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charts/chart6.xml" ContentType="application/vnd.openxmlformats-officedocument.drawingml.chart+xml"/>
  <Override PartName="/word/theme/themeOverride5.xml" ContentType="application/vnd.openxmlformats-officedocument.themeOverride+xml"/>
  <Override PartName="/word/charts/chart7.xml" ContentType="application/vnd.openxmlformats-officedocument.drawingml.chart+xml"/>
  <Override PartName="/word/theme/themeOverride6.xml" ContentType="application/vnd.openxmlformats-officedocument.themeOverride+xml"/>
  <Override PartName="/word/charts/chart8.xml" ContentType="application/vnd.openxmlformats-officedocument.drawingml.chart+xml"/>
  <Override PartName="/word/theme/themeOverride7.xml" ContentType="application/vnd.openxmlformats-officedocument.themeOverride+xml"/>
  <Override PartName="/word/charts/chart9.xml" ContentType="application/vnd.openxmlformats-officedocument.drawingml.chart+xml"/>
  <Override PartName="/word/theme/themeOverride8.xml" ContentType="application/vnd.openxmlformats-officedocument.themeOverride+xml"/>
  <Override PartName="/word/charts/chart10.xml" ContentType="application/vnd.openxmlformats-officedocument.drawingml.chart+xml"/>
  <Override PartName="/word/theme/themeOverride9.xml" ContentType="application/vnd.openxmlformats-officedocument.themeOverride+xml"/>
  <Override PartName="/word/charts/chart11.xml" ContentType="application/vnd.openxmlformats-officedocument.drawingml.chart+xml"/>
  <Override PartName="/word/theme/themeOverride10.xml" ContentType="application/vnd.openxmlformats-officedocument.themeOverride+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theme/themeOverride11.xml" ContentType="application/vnd.openxmlformats-officedocument.themeOverride+xml"/>
  <Override PartName="/word/charts/chart15.xml" ContentType="application/vnd.openxmlformats-officedocument.drawingml.chart+xml"/>
  <Override PartName="/word/theme/themeOverride12.xml" ContentType="application/vnd.openxmlformats-officedocument.themeOverride+xml"/>
  <Override PartName="/word/charts/chart16.xml" ContentType="application/vnd.openxmlformats-officedocument.drawingml.chart+xml"/>
  <Override PartName="/word/theme/themeOverride13.xml" ContentType="application/vnd.openxmlformats-officedocument.themeOverride+xml"/>
  <Override PartName="/word/charts/chart17.xml" ContentType="application/vnd.openxmlformats-officedocument.drawingml.chart+xml"/>
  <Override PartName="/word/theme/themeOverride14.xml" ContentType="application/vnd.openxmlformats-officedocument.themeOverride+xml"/>
  <Override PartName="/word/charts/chart18.xml" ContentType="application/vnd.openxmlformats-officedocument.drawingml.chart+xml"/>
  <Override PartName="/word/charts/chart19.xml" ContentType="application/vnd.openxmlformats-officedocument.drawingml.chart+xml"/>
  <Override PartName="/word/theme/themeOverride15.xml" ContentType="application/vnd.openxmlformats-officedocument.themeOverride+xml"/>
  <Override PartName="/word/charts/chart20.xml" ContentType="application/vnd.openxmlformats-officedocument.drawingml.chart+xml"/>
  <Override PartName="/word/theme/themeOverride16.xml" ContentType="application/vnd.openxmlformats-officedocument.themeOverride+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theme/themeOverride17.xml" ContentType="application/vnd.openxmlformats-officedocument.themeOverride+xml"/>
  <Override PartName="/word/charts/chart27.xml" ContentType="application/vnd.openxmlformats-officedocument.drawingml.chart+xml"/>
  <Override PartName="/word/theme/themeOverride18.xml" ContentType="application/vnd.openxmlformats-officedocument.themeOverride+xml"/>
  <Override PartName="/word/charts/chart28.xml" ContentType="application/vnd.openxmlformats-officedocument.drawingml.chart+xml"/>
  <Override PartName="/word/theme/themeOverride19.xml" ContentType="application/vnd.openxmlformats-officedocument.themeOverride+xml"/>
  <Override PartName="/word/charts/chart29.xml" ContentType="application/vnd.openxmlformats-officedocument.drawingml.chart+xml"/>
  <Override PartName="/word/charts/chart30.xml" ContentType="application/vnd.openxmlformats-officedocument.drawingml.chart+xml"/>
  <Override PartName="/word/theme/themeOverride20.xml" ContentType="application/vnd.openxmlformats-officedocument.themeOverride+xml"/>
  <Override PartName="/word/charts/chart31.xml" ContentType="application/vnd.openxmlformats-officedocument.drawingml.chart+xml"/>
  <Override PartName="/word/charts/chart32.xml" ContentType="application/vnd.openxmlformats-officedocument.drawingml.chart+xml"/>
  <Override PartName="/word/theme/themeOverride21.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sdt>
      <w:sdtPr>
        <w:rPr>
          <w:kern w:val="28"/>
        </w:rPr>
        <w:id w:val="-240795504"/>
        <w:docPartObj>
          <w:docPartGallery w:val="Cover Pages"/>
          <w:docPartUnique/>
        </w:docPartObj>
      </w:sdtPr>
      <w:sdtEndPr>
        <w:rPr>
          <w:rFonts w:ascii="Times New Roman" w:hAnsi="Times New Roman" w:cs="Times New Roman"/>
          <w:kern w:val="0"/>
          <w:sz w:val="24"/>
          <w:szCs w:val="24"/>
        </w:rPr>
      </w:sdtEndPr>
      <w:sdtContent>
        <w:p w:rsidR="00CD39BF" w:rsidRPr="0028159A" w:rsidRDefault="00E32CF3" w:rsidP="00A71612">
          <w:pPr>
            <w:rPr>
              <w:rFonts w:ascii="Times New Roman" w:hAnsi="Times New Roman" w:cs="Times New Roman"/>
              <w:kern w:val="28"/>
              <w:sz w:val="24"/>
              <w:szCs w:val="24"/>
            </w:rPr>
          </w:pPr>
          <w:r>
            <w:rPr>
              <w:noProof/>
              <w:kern w:val="28"/>
            </w:rPr>
            <w:drawing>
              <wp:inline distT="0" distB="0" distL="0" distR="0" wp14:anchorId="4E5D1267" wp14:editId="6397E4DD">
                <wp:extent cx="6410542" cy="4051005"/>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12532" cy="4052263"/>
                        </a:xfrm>
                        <a:prstGeom prst="rect">
                          <a:avLst/>
                        </a:prstGeom>
                        <a:noFill/>
                      </pic:spPr>
                    </pic:pic>
                  </a:graphicData>
                </a:graphic>
              </wp:inline>
            </w:drawing>
          </w:r>
        </w:p>
        <w:p w:rsidR="00CD39BF" w:rsidRPr="0028159A" w:rsidRDefault="0034599F">
          <w:pPr>
            <w:spacing w:line="276" w:lineRule="auto"/>
            <w:rPr>
              <w:rFonts w:ascii="Times New Roman" w:eastAsiaTheme="majorEastAsia" w:hAnsi="Times New Roman" w:cs="Times New Roman"/>
              <w:caps/>
              <w:color w:val="000000" w:themeColor="text1"/>
              <w:spacing w:val="-20"/>
              <w:kern w:val="28"/>
              <w:sz w:val="24"/>
              <w:szCs w:val="24"/>
            </w:rPr>
          </w:pPr>
          <w:r w:rsidRPr="0028159A">
            <w:rPr>
              <w:rFonts w:ascii="Times New Roman" w:hAnsi="Times New Roman" w:cs="Times New Roman"/>
              <w:noProof/>
              <w:sz w:val="24"/>
              <w:szCs w:val="24"/>
            </w:rPr>
            <mc:AlternateContent>
              <mc:Choice Requires="wps">
                <w:drawing>
                  <wp:anchor distT="0" distB="0" distL="114300" distR="114300" simplePos="0" relativeHeight="251668480" behindDoc="0" locked="0" layoutInCell="1" allowOverlap="1" wp14:anchorId="58BEBB1C" wp14:editId="281D00DB">
                    <wp:simplePos x="0" y="0"/>
                    <wp:positionH relativeFrom="margin">
                      <wp:align>left</wp:align>
                    </wp:positionH>
                    <mc:AlternateContent>
                      <mc:Choice Requires="wp14">
                        <wp:positionV relativeFrom="margin">
                          <wp14:pctPosVOffset>87000</wp14:pctPosVOffset>
                        </wp:positionV>
                      </mc:Choice>
                      <mc:Fallback>
                        <wp:positionV relativeFrom="page">
                          <wp:posOffset>8242935</wp:posOffset>
                        </wp:positionV>
                      </mc:Fallback>
                    </mc:AlternateContent>
                    <wp:extent cx="6126480" cy="1287780"/>
                    <wp:effectExtent l="0" t="0" r="0" b="7620"/>
                    <wp:wrapNone/>
                    <wp:docPr id="16"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6480" cy="1287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34A2" w:rsidRDefault="009134A2" w:rsidP="00A071C9">
                                <w:pPr>
                                  <w:jc w:val="center"/>
                                  <w:rPr>
                                    <w:rFonts w:ascii="Times New Roman" w:hAnsi="Times New Roman" w:cs="Times New Roman"/>
                                    <w:sz w:val="24"/>
                                    <w:szCs w:val="24"/>
                                    <w:lang w:val="bg-BG"/>
                                  </w:rPr>
                                </w:pPr>
                              </w:p>
                              <w:p w:rsidR="009134A2" w:rsidRDefault="009134A2" w:rsidP="00135466">
                                <w:pPr>
                                  <w:rPr>
                                    <w:rFonts w:ascii="Times New Roman" w:hAnsi="Times New Roman" w:cs="Times New Roman"/>
                                    <w:sz w:val="24"/>
                                    <w:szCs w:val="24"/>
                                    <w:lang w:val="bg-BG"/>
                                  </w:rPr>
                                </w:pPr>
                              </w:p>
                              <w:p w:rsidR="009134A2" w:rsidRDefault="009134A2" w:rsidP="0034599F">
                                <w:pPr>
                                  <w:spacing w:line="240" w:lineRule="auto"/>
                                  <w:rPr>
                                    <w:rFonts w:ascii="Times New Roman" w:hAnsi="Times New Roman" w:cs="Times New Roman"/>
                                    <w:sz w:val="24"/>
                                    <w:szCs w:val="24"/>
                                    <w:lang w:val="bg-BG"/>
                                  </w:rPr>
                                </w:pPr>
                                <w:r>
                                  <w:rPr>
                                    <w:rFonts w:ascii="Times New Roman" w:hAnsi="Times New Roman" w:cs="Times New Roman"/>
                                    <w:sz w:val="24"/>
                                    <w:szCs w:val="24"/>
                                    <w:lang w:val="bg-BG"/>
                                  </w:rPr>
                                  <w:t xml:space="preserve">      </w:t>
                                </w:r>
                                <w:r w:rsidRPr="00C76A48">
                                  <w:rPr>
                                    <w:rFonts w:ascii="Times New Roman" w:hAnsi="Times New Roman" w:cs="Times New Roman"/>
                                    <w:sz w:val="24"/>
                                    <w:szCs w:val="24"/>
                                    <w:lang w:val="bg-BG"/>
                                  </w:rPr>
                                  <w:t xml:space="preserve">МИНИСТЕРСТВО  </w:t>
                                </w:r>
                                <w:r w:rsidRPr="00A071C9">
                                  <w:rPr>
                                    <w:rFonts w:ascii="Times New Roman" w:hAnsi="Times New Roman" w:cs="Times New Roman"/>
                                    <w:sz w:val="24"/>
                                    <w:szCs w:val="24"/>
                                  </w:rPr>
                                  <w:t>НА  РЕГИОНАЛНОТО РАЗВИТИЕ И БЛАГОУСТРОЙСТВОТО</w:t>
                                </w:r>
                              </w:p>
                              <w:p w:rsidR="009134A2" w:rsidRPr="00A071C9" w:rsidRDefault="009134A2" w:rsidP="0034599F">
                                <w:pPr>
                                  <w:spacing w:line="240" w:lineRule="auto"/>
                                  <w:jc w:val="center"/>
                                  <w:rPr>
                                    <w:rFonts w:ascii="Times New Roman" w:hAnsi="Times New Roman" w:cs="Times New Roman"/>
                                    <w:sz w:val="24"/>
                                    <w:szCs w:val="24"/>
                                    <w:lang w:val="bg-BG"/>
                                  </w:rPr>
                                </w:pPr>
                                <w:r>
                                  <w:rPr>
                                    <w:rFonts w:ascii="Times New Roman" w:hAnsi="Times New Roman" w:cs="Times New Roman"/>
                                    <w:sz w:val="24"/>
                                    <w:szCs w:val="24"/>
                                    <w:lang w:val="bg-BG"/>
                                  </w:rPr>
                                  <w:t>ЮНИ, 2018 г.</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 o:spid="_x0000_s1026" type="#_x0000_t202" style="position:absolute;margin-left:0;margin-top:0;width:482.4pt;height:101.4pt;z-index:251668480;visibility:visible;mso-wrap-style:square;mso-width-percent:0;mso-height-percent:0;mso-top-percent:870;mso-wrap-distance-left:9pt;mso-wrap-distance-top:0;mso-wrap-distance-right:9pt;mso-wrap-distance-bottom:0;mso-position-horizontal:left;mso-position-horizontal-relative:margin;mso-position-vertical-relative:margin;mso-width-percent:0;mso-height-percent:0;mso-top-percent:87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" filled="f" stroked="f">
                    <v:textbox>
                      <w:txbxContent>
                        <w:p w:rsidR="009134A2" w:rsidRDefault="009134A2" w:rsidP="00A071C9">
                          <w:pPr>
                            <w:jc w:val="center"/>
                            <w:rPr>
                              <w:rFonts w:ascii="Times New Roman" w:hAnsi="Times New Roman" w:cs="Times New Roman"/>
                              <w:sz w:val="24"/>
                              <w:szCs w:val="24"/>
                              <w:lang w:val="bg-BG"/>
                            </w:rPr>
                          </w:pPr>
                        </w:p>
                        <w:p w:rsidR="009134A2" w:rsidRDefault="009134A2" w:rsidP="00135466">
                          <w:pPr>
                            <w:rPr>
                              <w:rFonts w:ascii="Times New Roman" w:hAnsi="Times New Roman" w:cs="Times New Roman"/>
                              <w:sz w:val="24"/>
                              <w:szCs w:val="24"/>
                              <w:lang w:val="bg-BG"/>
                            </w:rPr>
                          </w:pPr>
                        </w:p>
                        <w:p w:rsidR="009134A2" w:rsidRDefault="009134A2" w:rsidP="0034599F">
                          <w:pPr>
                            <w:spacing w:line="240" w:lineRule="auto"/>
                            <w:rPr>
                              <w:rFonts w:ascii="Times New Roman" w:hAnsi="Times New Roman" w:cs="Times New Roman"/>
                              <w:sz w:val="24"/>
                              <w:szCs w:val="24"/>
                              <w:lang w:val="bg-BG"/>
                            </w:rPr>
                          </w:pPr>
                          <w:r>
                            <w:rPr>
                              <w:rFonts w:ascii="Times New Roman" w:hAnsi="Times New Roman" w:cs="Times New Roman"/>
                              <w:sz w:val="24"/>
                              <w:szCs w:val="24"/>
                              <w:lang w:val="bg-BG"/>
                            </w:rPr>
                            <w:t xml:space="preserve">      </w:t>
                          </w:r>
                          <w:r w:rsidRPr="00C76A48">
                            <w:rPr>
                              <w:rFonts w:ascii="Times New Roman" w:hAnsi="Times New Roman" w:cs="Times New Roman"/>
                              <w:sz w:val="24"/>
                              <w:szCs w:val="24"/>
                              <w:lang w:val="bg-BG"/>
                            </w:rPr>
                            <w:t xml:space="preserve">МИНИСТЕРСТВО  </w:t>
                          </w:r>
                          <w:r w:rsidRPr="00A071C9">
                            <w:rPr>
                              <w:rFonts w:ascii="Times New Roman" w:hAnsi="Times New Roman" w:cs="Times New Roman"/>
                              <w:sz w:val="24"/>
                              <w:szCs w:val="24"/>
                            </w:rPr>
                            <w:t>НА  РЕГИОНАЛНОТО РАЗВИТИЕ И БЛАГОУСТРОЙСТВОТО</w:t>
                          </w:r>
                        </w:p>
                        <w:p w:rsidR="009134A2" w:rsidRPr="00A071C9" w:rsidRDefault="009134A2" w:rsidP="0034599F">
                          <w:pPr>
                            <w:spacing w:line="240" w:lineRule="auto"/>
                            <w:jc w:val="center"/>
                            <w:rPr>
                              <w:rFonts w:ascii="Times New Roman" w:hAnsi="Times New Roman" w:cs="Times New Roman"/>
                              <w:sz w:val="24"/>
                              <w:szCs w:val="24"/>
                              <w:lang w:val="bg-BG"/>
                            </w:rPr>
                          </w:pPr>
                          <w:r>
                            <w:rPr>
                              <w:rFonts w:ascii="Times New Roman" w:hAnsi="Times New Roman" w:cs="Times New Roman"/>
                              <w:sz w:val="24"/>
                              <w:szCs w:val="24"/>
                              <w:lang w:val="bg-BG"/>
                            </w:rPr>
                            <w:t>ЮНИ, 2018 г.</w:t>
                          </w:r>
                        </w:p>
                      </w:txbxContent>
                    </v:textbox>
                    <w10:wrap anchorx="margin" anchory="margin"/>
                  </v:shape>
                </w:pict>
              </mc:Fallback>
            </mc:AlternateContent>
          </w:r>
          <w:r w:rsidRPr="0028159A">
            <w:rPr>
              <w:rFonts w:ascii="Times New Roman" w:hAnsi="Times New Roman" w:cs="Times New Roman"/>
              <w:noProof/>
              <w:sz w:val="24"/>
              <w:szCs w:val="24"/>
            </w:rPr>
            <mc:AlternateContent>
              <mc:Choice Requires="wps">
                <w:drawing>
                  <wp:anchor distT="0" distB="0" distL="114300" distR="114300" simplePos="0" relativeHeight="251669504" behindDoc="0" locked="0" layoutInCell="1" allowOverlap="1" wp14:anchorId="4C02EAF9" wp14:editId="26FD269A">
                    <wp:simplePos x="0" y="0"/>
                    <wp:positionH relativeFrom="margin">
                      <wp:align>left</wp:align>
                    </wp:positionH>
                    <mc:AlternateContent>
                      <mc:Choice Requires="wp14">
                        <wp:positionV relativeFrom="margin">
                          <wp14:pctPosVOffset>70000</wp14:pctPosVOffset>
                        </wp:positionV>
                      </mc:Choice>
                      <mc:Fallback>
                        <wp:positionV relativeFrom="page">
                          <wp:posOffset>6766560</wp:posOffset>
                        </wp:positionV>
                      </mc:Fallback>
                    </mc:AlternateContent>
                    <wp:extent cx="6016625" cy="886460"/>
                    <wp:effectExtent l="0" t="0" r="0" b="8890"/>
                    <wp:wrapNone/>
                    <wp:docPr id="3"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6625" cy="886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34A2" w:rsidRPr="00E32CF3" w:rsidRDefault="00DC75AD" w:rsidP="0034599F">
                                <w:pPr>
                                  <w:pStyle w:val="Title"/>
                                  <w:jc w:val="center"/>
                                  <w:rPr>
                                    <w:rFonts w:ascii="Times New Roman" w:hAnsi="Times New Roman" w:cs="Times New Roman"/>
                                    <w:b/>
                                    <w:sz w:val="56"/>
                                  </w:rPr>
                                </w:pPr>
                                <w:sdt>
                                  <w:sdtPr>
                                    <w:rPr>
                                      <w:rFonts w:ascii="Times New Roman" w:hAnsi="Times New Roman" w:cs="Times New Roman"/>
                                      <w:b/>
                                      <w:szCs w:val="72"/>
                                    </w:rPr>
                                    <w:alias w:val="Title"/>
                                    <w:id w:val="307751555"/>
                                    <w:dataBinding w:prefixMappings="xmlns:ns0='http://schemas.openxmlformats.org/package/2006/metadata/core-properties' xmlns:ns1='http://purl.org/dc/elements/1.1/'" w:xpath="/ns0:coreProperties[1]/ns1:title[1]" w:storeItemID="{6C3C8BC8-F283-45AE-878A-BAB7291924A1}"/>
                                    <w:text/>
                                  </w:sdtPr>
                                  <w:sdtEndPr/>
                                  <w:sdtContent>
                                    <w:r w:rsidR="009134A2" w:rsidRPr="00E32CF3">
                                      <w:rPr>
                                        <w:rFonts w:ascii="Times New Roman" w:hAnsi="Times New Roman" w:cs="Times New Roman"/>
                                        <w:b/>
                                        <w:szCs w:val="72"/>
                                      </w:rPr>
                                      <w:t>ГОДИШЕН ДОКЛАД</w:t>
                                    </w:r>
                                  </w:sdtContent>
                                </w:sdt>
                              </w:p>
                            </w:txbxContent>
                          </wps:txbx>
                          <wps:bodyPr rot="0" vert="horz" wrap="square" lIns="91440" tIns="45720" rIns="91440" bIns="45720" anchor="b" anchorCtr="0" upright="1">
                            <a:noAutofit/>
                          </wps:bodyPr>
                        </wps:wsp>
                      </a:graphicData>
                    </a:graphic>
                    <wp14:sizeRelH relativeFrom="margin">
                      <wp14:pctWidth>94000</wp14:pctWidth>
                    </wp14:sizeRelH>
                    <wp14:sizeRelV relativeFrom="page">
                      <wp14:pctHeight>0</wp14:pctHeight>
                    </wp14:sizeRelV>
                  </wp:anchor>
                </w:drawing>
              </mc:Choice>
              <mc:Fallback>
                <w:pict>
                  <v:shape id="Text Box 26" o:spid="_x0000_s1027" type="#_x0000_t202" style="position:absolute;margin-left:0;margin-top:0;width:473.75pt;height:69.8pt;z-index:251669504;visibility:visible;mso-wrap-style:square;mso-width-percent:940;mso-height-percent:0;mso-top-percent:700;mso-wrap-distance-left:9pt;mso-wrap-distance-top:0;mso-wrap-distance-right:9pt;mso-wrap-distance-bottom:0;mso-position-horizontal:left;mso-position-horizontal-relative:margin;mso-position-vertical-relative:margin;mso-width-percent:940;mso-height-percent:0;mso-top-percent:700;mso-width-relative:margin;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" filled="f" stroked="f">
                    <v:textbox>
                      <w:txbxContent>
                        <w:p w:rsidR="009134A2" w:rsidRPr="00E32CF3" w:rsidRDefault="009134A2" w:rsidP="0034599F">
                          <w:pPr>
                            <w:pStyle w:val="Title"/>
                            <w:jc w:val="center"/>
                            <w:rPr>
                              <w:rFonts w:ascii="Times New Roman" w:hAnsi="Times New Roman" w:cs="Times New Roman"/>
                              <w:b/>
                              <w:sz w:val="56"/>
                            </w:rPr>
                          </w:pPr>
                          <w:sdt>
                            <w:sdtPr>
                              <w:rPr>
                                <w:rFonts w:ascii="Times New Roman" w:hAnsi="Times New Roman" w:cs="Times New Roman"/>
                                <w:b/>
                                <w:szCs w:val="72"/>
                              </w:rPr>
                              <w:alias w:val="Title"/>
                              <w:id w:val="307751555"/>
                              <w:dataBinding w:prefixMappings="xmlns:ns0='http://schemas.openxmlformats.org/package/2006/metadata/core-properties' xmlns:ns1='http://purl.org/dc/elements/1.1/'" w:xpath="/ns0:coreProperties[1]/ns1:title[1]" w:storeItemID="{6C3C8BC8-F283-45AE-878A-BAB7291924A1}"/>
                              <w:text/>
                            </w:sdtPr>
                            <w:sdtContent>
                              <w:r w:rsidRPr="00E32CF3">
                                <w:rPr>
                                  <w:rFonts w:ascii="Times New Roman" w:hAnsi="Times New Roman" w:cs="Times New Roman"/>
                                  <w:b/>
                                  <w:szCs w:val="72"/>
                                </w:rPr>
                                <w:t>ГОДИШЕН ДОКЛАД</w:t>
                              </w:r>
                            </w:sdtContent>
                          </w:sdt>
                        </w:p>
                      </w:txbxContent>
                    </v:textbox>
                    <w10:wrap anchorx="margin" anchory="margin"/>
                  </v:shape>
                </w:pict>
              </mc:Fallback>
            </mc:AlternateContent>
          </w:r>
          <w:r w:rsidR="001B64C3" w:rsidRPr="0028159A">
            <w:rPr>
              <w:rFonts w:ascii="Times New Roman" w:hAnsi="Times New Roman" w:cs="Times New Roman"/>
              <w:noProof/>
              <w:sz w:val="24"/>
              <w:szCs w:val="24"/>
            </w:rPr>
            <mc:AlternateContent>
              <mc:Choice Requires="wps">
                <w:drawing>
                  <wp:anchor distT="0" distB="0" distL="114300" distR="114300" simplePos="0" relativeHeight="251674624" behindDoc="0" locked="0" layoutInCell="1" allowOverlap="1" wp14:anchorId="561534A5" wp14:editId="0691808D">
                    <wp:simplePos x="0" y="0"/>
                    <wp:positionH relativeFrom="margin">
                      <wp:align>left</wp:align>
                    </wp:positionH>
                    <mc:AlternateContent>
                      <mc:Choice Requires="wp14">
                        <wp:positionV relativeFrom="margin">
                          <wp14:pctPosVOffset>80000</wp14:pctPosVOffset>
                        </wp:positionV>
                      </mc:Choice>
                      <mc:Fallback>
                        <wp:positionV relativeFrom="page">
                          <wp:posOffset>7635240</wp:posOffset>
                        </wp:positionV>
                      </mc:Fallback>
                    </mc:AlternateContent>
                    <wp:extent cx="6272530" cy="566420"/>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2530" cy="566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34A2" w:rsidRPr="00E32CF3" w:rsidRDefault="00DC75AD" w:rsidP="0034599F">
                                <w:pPr>
                                  <w:pStyle w:val="Subtitle"/>
                                  <w:jc w:val="center"/>
                                  <w:rPr>
                                    <w:b/>
                                    <w:sz w:val="28"/>
                                    <w:szCs w:val="28"/>
                                  </w:rPr>
                                </w:pPr>
                                <w:sdt>
                                  <w:sdtPr>
                                    <w:rPr>
                                      <w:rFonts w:ascii="Times New Roman" w:hAnsi="Times New Roman"/>
                                      <w:b/>
                                      <w:sz w:val="28"/>
                                      <w:szCs w:val="28"/>
                                      <w:lang w:val="bg-BG"/>
                                    </w:rPr>
                                    <w:alias w:val="Subtitle"/>
                                    <w:id w:val="451681815"/>
                                    <w:dataBinding w:prefixMappings="xmlns:ns0='http://schemas.openxmlformats.org/package/2006/metadata/core-properties' xmlns:ns1='http://purl.org/dc/elements/1.1/'" w:xpath="/ns0:coreProperties[1]/ns1:subject[1]" w:storeItemID="{6C3C8BC8-F283-45AE-878A-BAB7291924A1}"/>
                                    <w:text/>
                                  </w:sdtPr>
                                  <w:sdtEndPr/>
                                  <w:sdtContent>
                                    <w:r w:rsidR="009134A2">
                                      <w:rPr>
                                        <w:rFonts w:ascii="Times New Roman" w:hAnsi="Times New Roman"/>
                                        <w:b/>
                                        <w:sz w:val="28"/>
                                        <w:szCs w:val="28"/>
                                        <w:lang w:val="bg-BG"/>
                                      </w:rPr>
                                      <w:t xml:space="preserve">за наблюдение изпълнението на Регионалния план за развитие на Югоизточен район за 2017 </w:t>
                                    </w:r>
                                    <w:r w:rsidR="009134A2">
                                      <w:rPr>
                                        <w:rFonts w:ascii="Times New Roman" w:hAnsi="Times New Roman"/>
                                        <w:b/>
                                        <w:caps w:val="0"/>
                                        <w:sz w:val="28"/>
                                        <w:szCs w:val="28"/>
                                        <w:lang w:val="bg-BG"/>
                                      </w:rPr>
                                      <w:t>г.</w:t>
                                    </w:r>
                                  </w:sdtContent>
                                </w:sdt>
                              </w:p>
                              <w:p w:rsidR="009134A2" w:rsidRDefault="009134A2"/>
                            </w:txbxContent>
                          </wps:txbx>
                          <wps:bodyPr rot="0" vert="horz" wrap="square" lIns="91440" tIns="45720" rIns="91440" bIns="45720" anchor="t" anchorCtr="0" upright="1">
                            <a:noAutofit/>
                          </wps:bodyPr>
                        </wps:wsp>
                      </a:graphicData>
                    </a:graphic>
                    <wp14:sizeRelH relativeFrom="margin">
                      <wp14:pctWidth>98000</wp14:pctWidth>
                    </wp14:sizeRelH>
                    <wp14:sizeRelV relativeFrom="page">
                      <wp14:pctHeight>0</wp14:pctHeight>
                    </wp14:sizeRelV>
                  </wp:anchor>
                </w:drawing>
              </mc:Choice>
              <mc:Fallback>
                <w:pict>
                  <v:shape id="Text Box 11" o:spid="_x0000_s1028" type="#_x0000_t202" style="position:absolute;margin-left:0;margin-top:0;width:493.9pt;height:44.6pt;z-index:251674624;visibility:visible;mso-wrap-style:square;mso-width-percent:980;mso-height-percent:0;mso-top-percent:800;mso-wrap-distance-left:9pt;mso-wrap-distance-top:0;mso-wrap-distance-right:9pt;mso-wrap-distance-bottom:0;mso-position-horizontal:left;mso-position-horizontal-relative:margin;mso-position-vertical-relative:margin;mso-width-percent:980;mso-height-percent:0;mso-top-percent:80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" filled="f" stroked="f">
                    <v:textbox>
                      <w:txbxContent>
                        <w:p w:rsidR="009134A2" w:rsidRPr="00E32CF3" w:rsidRDefault="009134A2" w:rsidP="0034599F">
                          <w:pPr>
                            <w:pStyle w:val="Subtitle"/>
                            <w:jc w:val="center"/>
                            <w:rPr>
                              <w:b/>
                              <w:sz w:val="28"/>
                              <w:szCs w:val="28"/>
                            </w:rPr>
                          </w:pPr>
                          <w:sdt>
                            <w:sdtPr>
                              <w:rPr>
                                <w:rFonts w:ascii="Times New Roman" w:hAnsi="Times New Roman"/>
                                <w:b/>
                                <w:sz w:val="28"/>
                                <w:szCs w:val="28"/>
                                <w:lang w:val="bg-BG"/>
                              </w:rPr>
                              <w:alias w:val="Subtitle"/>
                              <w:id w:val="451681815"/>
                              <w:dataBinding w:prefixMappings="xmlns:ns0='http://schemas.openxmlformats.org/package/2006/metadata/core-properties' xmlns:ns1='http://purl.org/dc/elements/1.1/'" w:xpath="/ns0:coreProperties[1]/ns1:subject[1]" w:storeItemID="{6C3C8BC8-F283-45AE-878A-BAB7291924A1}"/>
                              <w:text/>
                            </w:sdtPr>
                            <w:sdtContent>
                              <w:r>
                                <w:rPr>
                                  <w:rFonts w:ascii="Times New Roman" w:hAnsi="Times New Roman"/>
                                  <w:b/>
                                  <w:sz w:val="28"/>
                                  <w:szCs w:val="28"/>
                                  <w:lang w:val="bg-BG"/>
                                </w:rPr>
                                <w:t xml:space="preserve">за наблюдение изпълнението на Регионалния план за развитие на Югоизточен район за 2017 </w:t>
                              </w:r>
                              <w:r>
                                <w:rPr>
                                  <w:rFonts w:ascii="Times New Roman" w:hAnsi="Times New Roman"/>
                                  <w:b/>
                                  <w:caps w:val="0"/>
                                  <w:sz w:val="28"/>
                                  <w:szCs w:val="28"/>
                                  <w:lang w:val="bg-BG"/>
                                </w:rPr>
                                <w:t>г.</w:t>
                              </w:r>
                            </w:sdtContent>
                          </w:sdt>
                        </w:p>
                        <w:p w:rsidR="009134A2" w:rsidRDefault="009134A2"/>
                      </w:txbxContent>
                    </v:textbox>
                    <w10:wrap anchorx="margin" anchory="margin"/>
                  </v:shape>
                </w:pict>
              </mc:Fallback>
            </mc:AlternateContent>
          </w:r>
          <w:r w:rsidR="001B64C3" w:rsidRPr="0028159A">
            <w:rPr>
              <w:rFonts w:ascii="Times New Roman" w:hAnsi="Times New Roman" w:cs="Times New Roman"/>
              <w:noProof/>
              <w:sz w:val="24"/>
              <w:szCs w:val="24"/>
            </w:rPr>
            <mc:AlternateContent>
              <mc:Choice Requires="wps">
                <w:drawing>
                  <wp:anchor distT="0" distB="0" distL="114300" distR="114300" simplePos="0" relativeHeight="251672576" behindDoc="0" locked="0" layoutInCell="1" allowOverlap="1" wp14:anchorId="55873E35" wp14:editId="406A5BE2">
                    <wp:simplePos x="0" y="0"/>
                    <mc:AlternateContent>
                      <mc:Choice Requires="wp14">
                        <wp:positionH relativeFrom="margin">
                          <wp14:pctPosHOffset>101500</wp14:pctPosHOffset>
                        </wp:positionH>
                      </mc:Choice>
                      <mc:Fallback>
                        <wp:positionH relativeFrom="page">
                          <wp:posOffset>7115810</wp:posOffset>
                        </wp:positionH>
                      </mc:Fallback>
                    </mc:AlternateContent>
                    <mc:AlternateContent>
                      <mc:Choice Requires="wp14">
                        <wp:positionV relativeFrom="margin">
                          <wp14:pctPosVOffset>70000</wp14:pctPosVOffset>
                        </wp:positionV>
                      </mc:Choice>
                      <mc:Fallback>
                        <wp:positionV relativeFrom="page">
                          <wp:posOffset>6766560</wp:posOffset>
                        </wp:positionV>
                      </mc:Fallback>
                    </mc:AlternateContent>
                    <wp:extent cx="128270" cy="2823210"/>
                    <wp:effectExtent l="0" t="0" r="0" b="0"/>
                    <wp:wrapNone/>
                    <wp:docPr id="4"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270" cy="2823210"/>
                            </a:xfrm>
                            <a:prstGeom prst="rect">
                              <a:avLst/>
                            </a:prstGeom>
                            <a:solidFill>
                              <a:schemeClr val="tx2">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margin">
                      <wp14:pctWidth>2000</wp14:pctWidth>
                    </wp14:sizeRelH>
                    <wp14:sizeRelV relativeFrom="margin">
                      <wp14:pctHeight>32500</wp14:pctHeight>
                    </wp14:sizeRelV>
                  </wp:anchor>
                </w:drawing>
              </mc:Choice>
              <mc:Fallback>
                <w:pict>
                  <v:rect id="Rectangle 9" o:spid="_x0000_s1026" style="position:absolute;margin-left:0;margin-top:0;width:10.1pt;height:222.3pt;z-index:251672576;visibility:visible;mso-wrap-style:square;mso-width-percent:20;mso-height-percent:325;mso-left-percent:1015;mso-top-percent:700;mso-wrap-distance-left:9pt;mso-wrap-distance-top:0;mso-wrap-distance-right:9pt;mso-wrap-distance-bottom:0;mso-position-horizontal-relative:margin;mso-position-vertical-relative:margin;mso-width-percent:20;mso-height-percent:325;mso-left-percent:1015;mso-top-percent:7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" fillcolor="#d1282e [3215]" stroked="f">
                    <w10:wrap anchorx="margin" anchory="margin"/>
                  </v:rect>
                </w:pict>
              </mc:Fallback>
            </mc:AlternateContent>
          </w:r>
          <w:r w:rsidR="001B64C3" w:rsidRPr="0028159A">
            <w:rPr>
              <w:rFonts w:ascii="Times New Roman" w:hAnsi="Times New Roman" w:cs="Times New Roman"/>
              <w:noProof/>
              <w:sz w:val="24"/>
              <w:szCs w:val="24"/>
            </w:rPr>
            <mc:AlternateContent>
              <mc:Choice Requires="wps">
                <w:drawing>
                  <wp:anchor distT="0" distB="0" distL="114300" distR="114300" simplePos="0" relativeHeight="251671552" behindDoc="0" locked="0" layoutInCell="1" allowOverlap="1" wp14:anchorId="16CA5FC7" wp14:editId="6CC90B2A">
                    <wp:simplePos x="0" y="0"/>
                    <mc:AlternateContent>
                      <mc:Choice Requires="wp14">
                        <wp:positionH relativeFrom="margin">
                          <wp14:pctPosHOffset>101500</wp14:pctPosHOffset>
                        </wp:positionH>
                      </mc:Choice>
                      <mc:Fallback>
                        <wp:positionH relativeFrom="page">
                          <wp:posOffset>7115810</wp:posOffset>
                        </wp:positionH>
                      </mc:Fallback>
                    </mc:AlternateContent>
                    <mc:AlternateContent>
                      <mc:Choice Requires="wp14">
                        <wp:positionV relativeFrom="margin">
                          <wp14:pctPosVOffset>-2500</wp14:pctPosVOffset>
                        </wp:positionV>
                      </mc:Choice>
                      <mc:Fallback>
                        <wp:positionV relativeFrom="page">
                          <wp:posOffset>468630</wp:posOffset>
                        </wp:positionV>
                      </mc:Fallback>
                    </mc:AlternateContent>
                    <wp:extent cx="128270" cy="6297930"/>
                    <wp:effectExtent l="0" t="0" r="0" b="0"/>
                    <wp:wrapNone/>
                    <wp:docPr id="5"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270" cy="6297930"/>
                            </a:xfrm>
                            <a:prstGeom prst="rect">
                              <a:avLst/>
                            </a:prstGeom>
                            <a:solidFill>
                              <a:schemeClr val="tx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margin">
                      <wp14:pctWidth>2000</wp14:pctWidth>
                    </wp14:sizeRelH>
                    <wp14:sizeRelV relativeFrom="margin">
                      <wp14:pctHeight>72500</wp14:pctHeight>
                    </wp14:sizeRelV>
                  </wp:anchor>
                </w:drawing>
              </mc:Choice>
              <mc:Fallback>
                <w:pict>
                  <v:rect id="Rectangle 8" o:spid="_x0000_s1026" style="position:absolute;margin-left:0;margin-top:0;width:10.1pt;height:495.9pt;z-index:251671552;visibility:visible;mso-wrap-style:square;mso-width-percent:20;mso-height-percent:725;mso-left-percent:1015;mso-top-percent:-25;mso-wrap-distance-left:9pt;mso-wrap-distance-top:0;mso-wrap-distance-right:9pt;mso-wrap-distance-bottom:0;mso-position-horizontal-relative:margin;mso-position-vertical-relative:margin;mso-width-percent:20;mso-height-percent:725;mso-left-percent:1015;mso-top-percent:-25;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" fillcolor="black [3213]" stroked="f">
                    <w10:wrap anchorx="margin" anchory="margin"/>
                  </v:rect>
                </w:pict>
              </mc:Fallback>
            </mc:AlternateContent>
          </w:r>
          <w:r w:rsidR="001B64C3" w:rsidRPr="0028159A">
            <w:rPr>
              <w:rFonts w:ascii="Times New Roman" w:hAnsi="Times New Roman" w:cs="Times New Roman"/>
              <w:noProof/>
              <w:sz w:val="24"/>
              <w:szCs w:val="24"/>
            </w:rPr>
            <mc:AlternateContent>
              <mc:Choice Requires="wps">
                <w:drawing>
                  <wp:anchor distT="0" distB="0" distL="114300" distR="114300" simplePos="0" relativeHeight="251670528" behindDoc="0" locked="0" layoutInCell="1" allowOverlap="1" wp14:anchorId="77BE3B19" wp14:editId="57EE1D33">
                    <wp:simplePos x="0" y="0"/>
                    <wp:positionH relativeFrom="margin">
                      <wp:align>center</wp:align>
                    </wp:positionH>
                    <wp:positionV relativeFrom="margin">
                      <wp:align>center</wp:align>
                    </wp:positionV>
                    <wp:extent cx="6839585" cy="9121140"/>
                    <wp:effectExtent l="0" t="0" r="9525" b="0"/>
                    <wp:wrapNone/>
                    <wp:docPr id="6"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39585" cy="9121140"/>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107000</wp14:pctWidth>
                    </wp14:sizeRelH>
                    <wp14:sizeRelV relativeFrom="margin">
                      <wp14:pctHeight>105000</wp14:pctHeight>
                    </wp14:sizeRelV>
                  </wp:anchor>
                </w:drawing>
              </mc:Choice>
              <mc:Fallback>
                <w:pict>
                  <v:rect id="Rectangle 4" o:spid="_x0000_s1026" style="position:absolute;margin-left:0;margin-top:0;width:538.55pt;height:718.2pt;z-index:251670528;visibility:visible;mso-wrap-style:square;mso-width-percent:1070;mso-height-percent:1050;mso-wrap-distance-left:9pt;mso-wrap-distance-top:0;mso-wrap-distance-right:9pt;mso-wrap-distance-bottom:0;mso-position-horizontal:center;mso-position-horizontal-relative:margin;mso-position-vertical:center;mso-position-vertical-relative:margin;mso-width-percent:1070;mso-height-percent:105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" filled="f" strokecolor="black [3213]">
                    <w10:wrap anchorx="margin" anchory="margin"/>
                  </v:rect>
                </w:pict>
              </mc:Fallback>
            </mc:AlternateContent>
          </w:r>
          <w:r w:rsidR="001B64C3" w:rsidRPr="0028159A">
            <w:rPr>
              <w:rFonts w:ascii="Times New Roman" w:hAnsi="Times New Roman" w:cs="Times New Roman"/>
              <w:sz w:val="24"/>
              <w:szCs w:val="24"/>
            </w:rPr>
            <w:br w:type="page"/>
          </w:r>
        </w:p>
      </w:sdtContent>
    </w:sdt>
    <w:sdt>
      <w:sdtPr>
        <w:rPr>
          <w:rFonts w:ascii="Times New Roman" w:hAnsi="Times New Roman" w:cs="Times New Roman"/>
          <w:b/>
          <w:sz w:val="32"/>
          <w:szCs w:val="32"/>
        </w:rPr>
        <w:id w:val="633372245"/>
        <w:dataBinding w:prefixMappings="xmlns:ns0='http://schemas.openxmlformats.org/package/2006/metadata/core-properties' xmlns:ns1='http://purl.org/dc/elements/1.1/'" w:xpath="/ns0:coreProperties[1]/ns1:title[1]" w:storeItemID="{6C3C8BC8-F283-45AE-878A-BAB7291924A1}"/>
        <w:text/>
      </w:sdtPr>
      <w:sdtEndPr/>
      <w:sdtContent>
        <w:p w:rsidR="00CD39BF" w:rsidRPr="0028159A" w:rsidRDefault="00681CE1">
          <w:pPr>
            <w:pStyle w:val="Title"/>
            <w:rPr>
              <w:rFonts w:ascii="Times New Roman" w:hAnsi="Times New Roman" w:cs="Times New Roman"/>
              <w:b/>
              <w:sz w:val="32"/>
              <w:szCs w:val="32"/>
            </w:rPr>
          </w:pPr>
          <w:r w:rsidRPr="0028159A">
            <w:rPr>
              <w:rFonts w:ascii="Times New Roman" w:hAnsi="Times New Roman" w:cs="Times New Roman"/>
              <w:b/>
              <w:sz w:val="32"/>
              <w:szCs w:val="32"/>
              <w:lang w:val="bg-BG"/>
            </w:rPr>
            <w:t>ГОДИШЕН ДОКЛАД</w:t>
          </w:r>
        </w:p>
      </w:sdtContent>
    </w:sdt>
    <w:p w:rsidR="00CD39BF" w:rsidRPr="0028159A" w:rsidRDefault="005150B2">
      <w:pPr>
        <w:pStyle w:val="Subtitle"/>
        <w:rPr>
          <w:rFonts w:ascii="Times New Roman" w:hAnsi="Times New Roman" w:cs="Times New Roman"/>
          <w:b/>
          <w:sz w:val="32"/>
          <w:szCs w:val="32"/>
        </w:rPr>
      </w:pPr>
      <w:r w:rsidRPr="0028159A">
        <w:rPr>
          <w:rFonts w:ascii="Times New Roman" w:hAnsi="Times New Roman" w:cs="Times New Roman"/>
          <w:b/>
          <w:noProof/>
          <w:sz w:val="32"/>
          <w:szCs w:val="32"/>
        </w:rPr>
        <mc:AlternateContent>
          <mc:Choice Requires="wpg">
            <w:drawing>
              <wp:anchor distT="0" distB="0" distL="182880" distR="182880" simplePos="0" relativeHeight="251676672" behindDoc="0" locked="0" layoutInCell="1" allowOverlap="1" wp14:anchorId="5DCFE1AB" wp14:editId="0B1134F1">
                <wp:simplePos x="0" y="0"/>
                <mc:AlternateContent>
                  <mc:Choice Requires="wp14">
                    <wp:positionH relativeFrom="margin">
                      <wp14:pctPosHOffset>72000</wp14:pctPosHOffset>
                    </wp:positionH>
                  </mc:Choice>
                  <mc:Fallback>
                    <wp:positionH relativeFrom="page">
                      <wp:posOffset>5247005</wp:posOffset>
                    </wp:positionH>
                  </mc:Fallback>
                </mc:AlternateContent>
                <mc:AlternateContent>
                  <mc:Choice Requires="wp14">
                    <wp:positionV relativeFrom="margin">
                      <wp14:pctPosVOffset>-2500</wp14:pctPosVOffset>
                    </wp:positionV>
                  </mc:Choice>
                  <mc:Fallback>
                    <wp:positionV relativeFrom="page">
                      <wp:posOffset>468630</wp:posOffset>
                    </wp:positionV>
                  </mc:Fallback>
                </mc:AlternateContent>
                <wp:extent cx="2336165" cy="8823960"/>
                <wp:effectExtent l="0" t="0" r="6985" b="0"/>
                <wp:wrapSquare wrapText="bothSides"/>
                <wp:docPr id="14" name="Group 14"/>
                <wp:cNvGraphicFramePr/>
                <a:graphic xmlns:a="http://schemas.openxmlformats.org/drawingml/2006/main">
                  <a:graphicData uri="http://schemas.microsoft.com/office/word/2010/wordprocessingGroup">
                    <wpg:wgp>
                      <wpg:cNvGrpSpPr/>
                      <wpg:grpSpPr>
                        <a:xfrm>
                          <a:off x="0" y="0"/>
                          <a:ext cx="2336165" cy="8823960"/>
                          <a:chOff x="0" y="0"/>
                          <a:chExt cx="2048510" cy="9121269"/>
                        </a:xfrm>
                      </wpg:grpSpPr>
                      <wps:wsp>
                        <wps:cNvPr id="8" name="Rectangle 18"/>
                        <wps:cNvSpPr>
                          <a:spLocks noChangeArrowheads="1"/>
                        </wps:cNvSpPr>
                        <wps:spPr bwMode="auto">
                          <a:xfrm>
                            <a:off x="0" y="6298059"/>
                            <a:ext cx="2048510" cy="2823210"/>
                          </a:xfrm>
                          <a:prstGeom prst="rect">
                            <a:avLst/>
                          </a:prstGeom>
                          <a:solidFill>
                            <a:schemeClr val="tx2">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 name="Rectangle 17"/>
                        <wps:cNvSpPr>
                          <a:spLocks noChangeArrowheads="1"/>
                        </wps:cNvSpPr>
                        <wps:spPr bwMode="auto">
                          <a:xfrm>
                            <a:off x="0" y="0"/>
                            <a:ext cx="2048510" cy="6297930"/>
                          </a:xfrm>
                          <a:prstGeom prst="rect">
                            <a:avLst/>
                          </a:prstGeom>
                          <a:solidFill>
                            <a:schemeClr val="tx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 name="Text Box 14"/>
                        <wps:cNvSpPr txBox="1">
                          <a:spLocks noChangeArrowheads="1"/>
                        </wps:cNvSpPr>
                        <wps:spPr bwMode="auto">
                          <a:xfrm>
                            <a:off x="143837" y="215398"/>
                            <a:ext cx="1904672" cy="8680806"/>
                          </a:xfrm>
                          <a:prstGeom prst="rect">
                            <a:avLst/>
                          </a:prstGeom>
                          <a:noFill/>
                          <a:ln>
                            <a:noFill/>
                          </a:ln>
                          <a:extLst>
                            <a:ext uri="{909E8E84-426E-40DD-AFC4-6F175D3DCCD1}">
                              <a14:hiddenFill xmlns:a14="http://schemas.microsoft.com/office/drawing/2010/main">
                                <a:solidFill>
                                  <a:schemeClr val="bg1">
                                    <a:lumMod val="100000"/>
                                    <a:lumOff val="0"/>
                                  </a:scheme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34A2" w:rsidRPr="0028159A" w:rsidRDefault="009134A2">
                              <w:pPr>
                                <w:pStyle w:val="Subtitle"/>
                                <w:rPr>
                                  <w:rFonts w:ascii="Times New Roman" w:hAnsi="Times New Roman" w:cs="Times New Roman"/>
                                  <w:color w:val="C8C8B1" w:themeColor="background2"/>
                                  <w:sz w:val="32"/>
                                  <w:szCs w:val="32"/>
                                </w:rPr>
                              </w:pPr>
                              <w:r w:rsidRPr="0028159A">
                                <w:rPr>
                                  <w:rFonts w:ascii="Times New Roman" w:hAnsi="Times New Roman" w:cs="Times New Roman"/>
                                  <w:color w:val="C8C8B1" w:themeColor="background2"/>
                                  <w:sz w:val="32"/>
                                  <w:szCs w:val="32"/>
                                </w:rPr>
                                <w:t>Югоизточен район</w:t>
                              </w:r>
                            </w:p>
                            <w:p w:rsidR="009134A2" w:rsidRDefault="009134A2" w:rsidP="00E32CF3">
                              <w:pPr>
                                <w:spacing w:line="480" w:lineRule="auto"/>
                                <w:rPr>
                                  <w:rFonts w:ascii="Times New Roman" w:hAnsi="Times New Roman" w:cs="Times New Roman"/>
                                  <w:color w:val="FFFFFF" w:themeColor="background1"/>
                                  <w:sz w:val="24"/>
                                  <w:szCs w:val="24"/>
                                </w:rPr>
                              </w:pPr>
                              <w:r w:rsidRPr="0028159A">
                                <w:rPr>
                                  <w:rFonts w:ascii="Times New Roman" w:hAnsi="Times New Roman" w:cs="Times New Roman"/>
                                  <w:color w:val="FFFFFF" w:themeColor="background1"/>
                                  <w:sz w:val="24"/>
                                  <w:szCs w:val="24"/>
                                  <w:lang w:val="bg-BG"/>
                                </w:rPr>
                                <w:t xml:space="preserve">включва  областите: </w:t>
                              </w:r>
                            </w:p>
                            <w:p w:rsidR="009134A2" w:rsidRDefault="009134A2" w:rsidP="00E32CF3">
                              <w:pPr>
                                <w:spacing w:line="480" w:lineRule="auto"/>
                                <w:rPr>
                                  <w:rFonts w:ascii="Times New Roman" w:hAnsi="Times New Roman" w:cs="Times New Roman"/>
                                  <w:color w:val="FFFFFF" w:themeColor="background1"/>
                                  <w:sz w:val="24"/>
                                  <w:szCs w:val="24"/>
                                </w:rPr>
                              </w:pPr>
                              <w:r w:rsidRPr="0028159A">
                                <w:rPr>
                                  <w:rFonts w:ascii="Times New Roman" w:hAnsi="Times New Roman" w:cs="Times New Roman"/>
                                  <w:color w:val="FFFFFF" w:themeColor="background1"/>
                                  <w:sz w:val="24"/>
                                  <w:szCs w:val="24"/>
                                  <w:lang w:val="bg-BG"/>
                                </w:rPr>
                                <w:t>Бурга</w:t>
                              </w:r>
                              <w:r>
                                <w:rPr>
                                  <w:rFonts w:ascii="Times New Roman" w:hAnsi="Times New Roman" w:cs="Times New Roman"/>
                                  <w:color w:val="FFFFFF" w:themeColor="background1"/>
                                  <w:sz w:val="24"/>
                                  <w:szCs w:val="24"/>
                                  <w:lang w:val="bg-BG"/>
                                </w:rPr>
                                <w:t>с, Сливен, Стара Загора и Ямбол</w:t>
                              </w:r>
                              <w:r w:rsidRPr="0028159A">
                                <w:rPr>
                                  <w:rFonts w:ascii="Times New Roman" w:hAnsi="Times New Roman" w:cs="Times New Roman"/>
                                  <w:color w:val="FFFFFF" w:themeColor="background1"/>
                                  <w:sz w:val="24"/>
                                  <w:szCs w:val="24"/>
                                  <w:lang w:val="bg-BG"/>
                                </w:rPr>
                                <w:t>.</w:t>
                              </w:r>
                            </w:p>
                            <w:p w:rsidR="009134A2" w:rsidRPr="0028159A" w:rsidRDefault="009134A2" w:rsidP="00E32CF3">
                              <w:pPr>
                                <w:spacing w:line="480" w:lineRule="auto"/>
                                <w:rPr>
                                  <w:rFonts w:ascii="Times New Roman" w:hAnsi="Times New Roman" w:cs="Times New Roman"/>
                                  <w:color w:val="FFFFFF" w:themeColor="background1"/>
                                  <w:sz w:val="24"/>
                                  <w:szCs w:val="24"/>
                                  <w:lang w:val="bg-BG"/>
                                </w:rPr>
                              </w:pPr>
                              <w:r w:rsidRPr="0028159A">
                                <w:rPr>
                                  <w:rFonts w:ascii="Times New Roman" w:hAnsi="Times New Roman" w:cs="Times New Roman"/>
                                  <w:color w:val="FFFFFF" w:themeColor="background1"/>
                                  <w:sz w:val="24"/>
                                  <w:szCs w:val="24"/>
                                  <w:lang w:val="bg-BG"/>
                                </w:rPr>
                                <w:t xml:space="preserve"> Районът граничи на запад с Южен централен район, на юг с Република Турция, на изток с Черно море и на север със Североизточен и Северен централен район.</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4" o:spid="_x0000_s1029" style="position:absolute;margin-left:0;margin-top:0;width:183.95pt;height:694.8pt;z-index:251676672;mso-left-percent:720;mso-top-percent:-25;mso-wrap-distance-left:14.4pt;mso-wrap-distance-right:14.4pt;mso-position-horizontal-relative:margin;mso-position-vertical-relative:margin;mso-left-percent:720;mso-top-percent:-25;mso-width-relative:margin;mso-height-relative:margin" coordsize="20485,91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">
                <v:rect id="Rectangle 18" o:spid="_x0000_s1030" style="position:absolute;top:62980;width:20485;height:28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9DPcIA&#10;AADaAAAADwAAAGRycy9kb3ducmV2LnhtbERPTWuDQBC9F/IflgnkVtfkUIp1DU2gIYeCaBPocepO&#10;VOLOWnejpr++eyj0+Hjf6XY2nRhpcK1lBesoBkFcWd1yreD08fb4DMJ5ZI2dZVJwJwfbbPGQYqLt&#10;xAWNpa9FCGGXoILG+z6R0lUNGXSR7YkDd7GDQR/gUEs94BTCTSc3cfwkDbYcGhrsad9QdS1vRsFP&#10;fptp2nz3snzfjYfP4vIVn3OlVsv59QWEp9n/i//cR60gbA1Xwg2Q2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n0M9wgAAANoAAAAPAAAAAAAAAAAAAAAAAJgCAABkcnMvZG93&#10;bnJldi54bWxQSwUGAAAAAAQABAD1AAAAhwMAAAAA&#10;" fillcolor="#d1282e [3215]" stroked="f"/>
                <v:rect id="Rectangle 17" o:spid="_x0000_s1031" style="position:absolute;width:20485;height:629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Y2/MAA&#10;AADaAAAADwAAAGRycy9kb3ducmV2LnhtbESPT4vCMBTE74LfITxhL6Kp7iK1Gou6CHtd/9yfzbMt&#10;Ni+1ibX77TeC4HGYmd8wy7QzlWipcaVlBZNxBII4s7rkXMHxsBvFIJxH1lhZJgV/5CBd9XtLTLR9&#10;8C+1e5+LAGGXoILC+zqR0mUFGXRjWxMH72Ibgz7IJpe6wUeAm0pOo2gmDZYcFgqsaVtQdt3fjYIv&#10;E294zrvvs+9OMrOfdCMaKvUx6NYLEJ46/w6/2j9awRyeV8INkK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cY2/MAAAADaAAAADwAAAAAAAAAAAAAAAACYAgAAZHJzL2Rvd25y&#10;ZXYueG1sUEsFBgAAAAAEAAQA9QAAAIUDAAAAAA==&#10;" fillcolor="black [3213]" stroked="f"/>
                <v:shape id="Text Box 14" o:spid="_x0000_s1032" type="#_x0000_t202" style="position:absolute;left:1438;top:2153;width:19047;height:868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zq08YA&#10;AADbAAAADwAAAGRycy9kb3ducmV2LnhtbESPT2/CMAzF70h8h8iTdplGyiQQdAS0MSH+XBhsl92s&#10;xmsrGqdKMijfHh8mcbP1nt/7ebboXKPOFGLt2cBwkIEiLrytuTTw/bV6noCKCdli45kMXCnCYt7v&#10;zTC3/sIHOh9TqSSEY44GqpTaXOtYVOQwDnxLLNqvDw6TrKHUNuBFwl2jX7JsrB3WLA0VtrSsqDgd&#10;/5yBfbbU06fd+8dPsz0Mw2Y6WofPrTGPD93bK6hEXbqb/683VvCFXn6RAfT8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Jzq08YAAADbAAAADwAAAAAAAAAAAAAAAACYAgAAZHJz&#10;L2Rvd25yZXYueG1sUEsFBgAAAAAEAAQA9QAAAIsDAAAAAA==&#10;" filled="f" fillcolor="white [3212]" stroked="f">
                  <v:textbox>
                    <w:txbxContent>
                      <w:p w:rsidR="009134A2" w:rsidRPr="0028159A" w:rsidRDefault="009134A2">
                        <w:pPr>
                          <w:pStyle w:val="Subtitle"/>
                          <w:rPr>
                            <w:rFonts w:ascii="Times New Roman" w:hAnsi="Times New Roman" w:cs="Times New Roman"/>
                            <w:color w:val="C8C8B1" w:themeColor="background2"/>
                            <w:sz w:val="32"/>
                            <w:szCs w:val="32"/>
                          </w:rPr>
                        </w:pPr>
                        <w:r w:rsidRPr="0028159A">
                          <w:rPr>
                            <w:rFonts w:ascii="Times New Roman" w:hAnsi="Times New Roman" w:cs="Times New Roman"/>
                            <w:color w:val="C8C8B1" w:themeColor="background2"/>
                            <w:sz w:val="32"/>
                            <w:szCs w:val="32"/>
                          </w:rPr>
                          <w:t>Югоизточен район</w:t>
                        </w:r>
                      </w:p>
                      <w:p w:rsidR="009134A2" w:rsidRDefault="009134A2" w:rsidP="00E32CF3">
                        <w:pPr>
                          <w:spacing w:line="480" w:lineRule="auto"/>
                          <w:rPr>
                            <w:rFonts w:ascii="Times New Roman" w:hAnsi="Times New Roman" w:cs="Times New Roman"/>
                            <w:color w:val="FFFFFF" w:themeColor="background1"/>
                            <w:sz w:val="24"/>
                            <w:szCs w:val="24"/>
                          </w:rPr>
                        </w:pPr>
                        <w:r w:rsidRPr="0028159A">
                          <w:rPr>
                            <w:rFonts w:ascii="Times New Roman" w:hAnsi="Times New Roman" w:cs="Times New Roman"/>
                            <w:color w:val="FFFFFF" w:themeColor="background1"/>
                            <w:sz w:val="24"/>
                            <w:szCs w:val="24"/>
                            <w:lang w:val="bg-BG"/>
                          </w:rPr>
                          <w:t xml:space="preserve">включва  областите: </w:t>
                        </w:r>
                      </w:p>
                      <w:p w:rsidR="009134A2" w:rsidRDefault="009134A2" w:rsidP="00E32CF3">
                        <w:pPr>
                          <w:spacing w:line="480" w:lineRule="auto"/>
                          <w:rPr>
                            <w:rFonts w:ascii="Times New Roman" w:hAnsi="Times New Roman" w:cs="Times New Roman"/>
                            <w:color w:val="FFFFFF" w:themeColor="background1"/>
                            <w:sz w:val="24"/>
                            <w:szCs w:val="24"/>
                          </w:rPr>
                        </w:pPr>
                        <w:r w:rsidRPr="0028159A">
                          <w:rPr>
                            <w:rFonts w:ascii="Times New Roman" w:hAnsi="Times New Roman" w:cs="Times New Roman"/>
                            <w:color w:val="FFFFFF" w:themeColor="background1"/>
                            <w:sz w:val="24"/>
                            <w:szCs w:val="24"/>
                            <w:lang w:val="bg-BG"/>
                          </w:rPr>
                          <w:t>Бурга</w:t>
                        </w:r>
                        <w:r>
                          <w:rPr>
                            <w:rFonts w:ascii="Times New Roman" w:hAnsi="Times New Roman" w:cs="Times New Roman"/>
                            <w:color w:val="FFFFFF" w:themeColor="background1"/>
                            <w:sz w:val="24"/>
                            <w:szCs w:val="24"/>
                            <w:lang w:val="bg-BG"/>
                          </w:rPr>
                          <w:t>с, Сливен, Стара Загора и Ямбол</w:t>
                        </w:r>
                        <w:r w:rsidRPr="0028159A">
                          <w:rPr>
                            <w:rFonts w:ascii="Times New Roman" w:hAnsi="Times New Roman" w:cs="Times New Roman"/>
                            <w:color w:val="FFFFFF" w:themeColor="background1"/>
                            <w:sz w:val="24"/>
                            <w:szCs w:val="24"/>
                            <w:lang w:val="bg-BG"/>
                          </w:rPr>
                          <w:t>.</w:t>
                        </w:r>
                      </w:p>
                      <w:p w:rsidR="009134A2" w:rsidRPr="0028159A" w:rsidRDefault="009134A2" w:rsidP="00E32CF3">
                        <w:pPr>
                          <w:spacing w:line="480" w:lineRule="auto"/>
                          <w:rPr>
                            <w:rFonts w:ascii="Times New Roman" w:hAnsi="Times New Roman" w:cs="Times New Roman"/>
                            <w:color w:val="FFFFFF" w:themeColor="background1"/>
                            <w:sz w:val="24"/>
                            <w:szCs w:val="24"/>
                            <w:lang w:val="bg-BG"/>
                          </w:rPr>
                        </w:pPr>
                        <w:r w:rsidRPr="0028159A">
                          <w:rPr>
                            <w:rFonts w:ascii="Times New Roman" w:hAnsi="Times New Roman" w:cs="Times New Roman"/>
                            <w:color w:val="FFFFFF" w:themeColor="background1"/>
                            <w:sz w:val="24"/>
                            <w:szCs w:val="24"/>
                            <w:lang w:val="bg-BG"/>
                          </w:rPr>
                          <w:t xml:space="preserve"> Районът граничи на запад с Южен централен район, на юг с Република Турция, на изток с Черно море и на север със Североизточен и Северен централен район.</w:t>
                        </w:r>
                      </w:p>
                    </w:txbxContent>
                  </v:textbox>
                </v:shape>
                <w10:wrap type="square" anchorx="margin" anchory="margin"/>
              </v:group>
            </w:pict>
          </mc:Fallback>
        </mc:AlternateContent>
      </w:r>
      <w:sdt>
        <w:sdtPr>
          <w:rPr>
            <w:rFonts w:ascii="Times New Roman" w:hAnsi="Times New Roman" w:cs="Times New Roman"/>
            <w:b/>
            <w:sz w:val="32"/>
            <w:szCs w:val="32"/>
          </w:rPr>
          <w:id w:val="1161806749"/>
          <w:dataBinding w:prefixMappings="xmlns:ns0='http://schemas.openxmlformats.org/package/2006/metadata/core-properties' xmlns:ns1='http://purl.org/dc/elements/1.1/'" w:xpath="/ns0:coreProperties[1]/ns1:subject[1]" w:storeItemID="{6C3C8BC8-F283-45AE-878A-BAB7291924A1}"/>
          <w:text/>
        </w:sdtPr>
        <w:sdtEndPr/>
        <w:sdtContent>
          <w:r w:rsidR="0072459E">
            <w:rPr>
              <w:rFonts w:ascii="Times New Roman" w:hAnsi="Times New Roman" w:cs="Times New Roman"/>
              <w:b/>
              <w:sz w:val="32"/>
              <w:szCs w:val="32"/>
              <w:lang w:val="bg-BG"/>
            </w:rPr>
            <w:t>за наблюдение изпълнението на Регионалния план за развитие на Югоизточен район за 2017 г.</w:t>
          </w:r>
        </w:sdtContent>
      </w:sdt>
      <w:r w:rsidR="001B64C3" w:rsidRPr="0028159A">
        <w:rPr>
          <w:rFonts w:ascii="Times New Roman" w:hAnsi="Times New Roman" w:cs="Times New Roman"/>
          <w:b/>
          <w:sz w:val="32"/>
          <w:szCs w:val="32"/>
        </w:rPr>
        <w:t xml:space="preserve"> </w:t>
      </w:r>
    </w:p>
    <w:p w:rsidR="002167C7" w:rsidRPr="0028159A" w:rsidRDefault="002167C7" w:rsidP="002167C7">
      <w:pPr>
        <w:rPr>
          <w:rFonts w:ascii="Times New Roman" w:hAnsi="Times New Roman" w:cs="Times New Roman"/>
          <w:b/>
          <w:sz w:val="24"/>
          <w:szCs w:val="24"/>
          <w:lang w:val="bg-BG"/>
        </w:rPr>
      </w:pPr>
      <w:r w:rsidRPr="0028159A">
        <w:rPr>
          <w:rFonts w:ascii="Times New Roman" w:hAnsi="Times New Roman" w:cs="Times New Roman"/>
          <w:b/>
          <w:sz w:val="24"/>
          <w:szCs w:val="24"/>
          <w:lang w:val="bg-BG"/>
        </w:rPr>
        <w:t xml:space="preserve">СЪДЪРЖАНИЕ </w:t>
      </w:r>
    </w:p>
    <w:p w:rsidR="002167C7" w:rsidRPr="00961848" w:rsidRDefault="002167C7" w:rsidP="002167C7">
      <w:pPr>
        <w:rPr>
          <w:rFonts w:ascii="Times New Roman" w:hAnsi="Times New Roman" w:cs="Times New Roman"/>
          <w:sz w:val="24"/>
          <w:szCs w:val="24"/>
          <w:lang w:val="bg-BG"/>
        </w:rPr>
      </w:pPr>
      <w:r w:rsidRPr="0028159A">
        <w:rPr>
          <w:rFonts w:ascii="Times New Roman" w:hAnsi="Times New Roman" w:cs="Times New Roman"/>
          <w:sz w:val="24"/>
          <w:szCs w:val="24"/>
          <w:lang w:val="bg-BG"/>
        </w:rPr>
        <w:t>I.</w:t>
      </w:r>
      <w:r w:rsidR="00EB00E1">
        <w:rPr>
          <w:rFonts w:ascii="Times New Roman" w:hAnsi="Times New Roman" w:cs="Times New Roman"/>
          <w:sz w:val="24"/>
          <w:szCs w:val="24"/>
          <w:lang w:val="bg-BG"/>
        </w:rPr>
        <w:t xml:space="preserve"> </w:t>
      </w:r>
      <w:r w:rsidRPr="0028159A">
        <w:rPr>
          <w:rFonts w:ascii="Times New Roman" w:hAnsi="Times New Roman" w:cs="Times New Roman"/>
          <w:sz w:val="24"/>
          <w:szCs w:val="24"/>
          <w:lang w:val="bg-BG"/>
        </w:rPr>
        <w:t>Въведение............................................................</w:t>
      </w:r>
      <w:r w:rsidR="005E6257">
        <w:rPr>
          <w:rFonts w:ascii="Times New Roman" w:hAnsi="Times New Roman" w:cs="Times New Roman"/>
          <w:sz w:val="24"/>
          <w:szCs w:val="24"/>
          <w:lang w:val="bg-BG"/>
        </w:rPr>
        <w:t>...............................</w:t>
      </w:r>
      <w:r w:rsidR="00961848">
        <w:rPr>
          <w:rFonts w:ascii="Times New Roman" w:hAnsi="Times New Roman" w:cs="Times New Roman"/>
          <w:sz w:val="24"/>
          <w:szCs w:val="24"/>
          <w:lang w:val="bg-BG"/>
        </w:rPr>
        <w:t>7</w:t>
      </w:r>
    </w:p>
    <w:p w:rsidR="002167C7" w:rsidRPr="00DB360C" w:rsidRDefault="002167C7" w:rsidP="002167C7">
      <w:pPr>
        <w:rPr>
          <w:rFonts w:ascii="Times New Roman" w:hAnsi="Times New Roman" w:cs="Times New Roman"/>
          <w:sz w:val="24"/>
          <w:szCs w:val="24"/>
          <w:lang w:val="bg-BG"/>
        </w:rPr>
      </w:pPr>
      <w:r w:rsidRPr="0028159A">
        <w:rPr>
          <w:rFonts w:ascii="Times New Roman" w:hAnsi="Times New Roman" w:cs="Times New Roman"/>
          <w:sz w:val="24"/>
          <w:szCs w:val="24"/>
          <w:lang w:val="bg-BG"/>
        </w:rPr>
        <w:t>II.</w:t>
      </w:r>
      <w:r w:rsidR="00AA51BF" w:rsidRPr="0028159A">
        <w:rPr>
          <w:rFonts w:ascii="Times New Roman" w:hAnsi="Times New Roman" w:cs="Times New Roman"/>
          <w:sz w:val="24"/>
          <w:szCs w:val="24"/>
          <w:lang w:val="bg-BG"/>
        </w:rPr>
        <w:t xml:space="preserve">  </w:t>
      </w:r>
      <w:r w:rsidRPr="0028159A">
        <w:rPr>
          <w:rFonts w:ascii="Times New Roman" w:hAnsi="Times New Roman" w:cs="Times New Roman"/>
          <w:sz w:val="24"/>
          <w:szCs w:val="24"/>
          <w:lang w:val="bg-BG"/>
        </w:rPr>
        <w:t>Общи условия за изпълнение на Регионалния  план за развитие на Югоизточен район и промени в социално - икономическите условия и политики за развитие на национално, регионално и местно ниво..................................................................................</w:t>
      </w:r>
      <w:r w:rsidR="005E6257">
        <w:rPr>
          <w:rFonts w:ascii="Times New Roman" w:hAnsi="Times New Roman" w:cs="Times New Roman"/>
          <w:sz w:val="24"/>
          <w:szCs w:val="24"/>
        </w:rPr>
        <w:t>.</w:t>
      </w:r>
      <w:r w:rsidRPr="0028159A">
        <w:rPr>
          <w:rFonts w:ascii="Times New Roman" w:hAnsi="Times New Roman" w:cs="Times New Roman"/>
          <w:sz w:val="24"/>
          <w:szCs w:val="24"/>
          <w:lang w:val="bg-BG"/>
        </w:rPr>
        <w:t>.......</w:t>
      </w:r>
      <w:r w:rsidR="00DB360C">
        <w:rPr>
          <w:rFonts w:ascii="Times New Roman" w:hAnsi="Times New Roman" w:cs="Times New Roman"/>
          <w:sz w:val="24"/>
          <w:szCs w:val="24"/>
          <w:lang w:val="bg-BG"/>
        </w:rPr>
        <w:t>8</w:t>
      </w:r>
    </w:p>
    <w:p w:rsidR="002167C7" w:rsidRPr="004129C8" w:rsidRDefault="00AA51BF" w:rsidP="002167C7">
      <w:pPr>
        <w:rPr>
          <w:rFonts w:ascii="Times New Roman" w:hAnsi="Times New Roman" w:cs="Times New Roman"/>
          <w:sz w:val="24"/>
          <w:szCs w:val="24"/>
          <w:lang w:val="bg-BG"/>
        </w:rPr>
      </w:pPr>
      <w:r w:rsidRPr="0028159A">
        <w:rPr>
          <w:rFonts w:ascii="Times New Roman" w:hAnsi="Times New Roman" w:cs="Times New Roman"/>
          <w:sz w:val="24"/>
          <w:szCs w:val="24"/>
          <w:lang w:val="bg-BG"/>
        </w:rPr>
        <w:t>III.</w:t>
      </w:r>
      <w:r w:rsidR="002167C7" w:rsidRPr="0028159A">
        <w:rPr>
          <w:rFonts w:ascii="Times New Roman" w:hAnsi="Times New Roman" w:cs="Times New Roman"/>
          <w:sz w:val="24"/>
          <w:szCs w:val="24"/>
          <w:lang w:val="bg-BG"/>
        </w:rPr>
        <w:t>Постигнат напредък по изпълнението на целите и приоритетите на Регионален план за развитие  въз основа на индикаторите за наблюдение……………………</w:t>
      </w:r>
      <w:r w:rsidRPr="0028159A">
        <w:rPr>
          <w:rFonts w:ascii="Times New Roman" w:hAnsi="Times New Roman" w:cs="Times New Roman"/>
          <w:sz w:val="24"/>
          <w:szCs w:val="24"/>
          <w:lang w:val="bg-BG"/>
        </w:rPr>
        <w:t>…………...</w:t>
      </w:r>
      <w:r w:rsidR="002167C7" w:rsidRPr="0028159A">
        <w:rPr>
          <w:rFonts w:ascii="Times New Roman" w:hAnsi="Times New Roman" w:cs="Times New Roman"/>
          <w:sz w:val="24"/>
          <w:szCs w:val="24"/>
          <w:lang w:val="bg-BG"/>
        </w:rPr>
        <w:t>……</w:t>
      </w:r>
      <w:r w:rsidR="005E6257">
        <w:rPr>
          <w:rFonts w:ascii="Times New Roman" w:hAnsi="Times New Roman" w:cs="Times New Roman"/>
          <w:sz w:val="24"/>
          <w:szCs w:val="24"/>
          <w:lang w:val="bg-BG"/>
        </w:rPr>
        <w:t>…………………</w:t>
      </w:r>
      <w:r w:rsidR="004129C8">
        <w:rPr>
          <w:rFonts w:ascii="Times New Roman" w:hAnsi="Times New Roman" w:cs="Times New Roman"/>
          <w:sz w:val="24"/>
          <w:szCs w:val="24"/>
        </w:rPr>
        <w:t>..</w:t>
      </w:r>
      <w:r w:rsidR="004129C8">
        <w:rPr>
          <w:rFonts w:ascii="Times New Roman" w:hAnsi="Times New Roman" w:cs="Times New Roman"/>
          <w:sz w:val="24"/>
          <w:szCs w:val="24"/>
          <w:lang w:val="bg-BG"/>
        </w:rPr>
        <w:t>69</w:t>
      </w:r>
    </w:p>
    <w:p w:rsidR="002167C7" w:rsidRPr="001870E1" w:rsidRDefault="00AA51BF" w:rsidP="002167C7">
      <w:pPr>
        <w:rPr>
          <w:rFonts w:ascii="Times New Roman" w:hAnsi="Times New Roman" w:cs="Times New Roman"/>
          <w:sz w:val="24"/>
          <w:szCs w:val="24"/>
          <w:lang w:val="bg-BG"/>
        </w:rPr>
      </w:pPr>
      <w:r w:rsidRPr="0028159A">
        <w:rPr>
          <w:rFonts w:ascii="Times New Roman" w:hAnsi="Times New Roman" w:cs="Times New Roman"/>
          <w:sz w:val="24"/>
          <w:szCs w:val="24"/>
          <w:lang w:val="bg-BG"/>
        </w:rPr>
        <w:t>IV.</w:t>
      </w:r>
      <w:r w:rsidR="002167C7" w:rsidRPr="0028159A">
        <w:rPr>
          <w:rFonts w:ascii="Times New Roman" w:hAnsi="Times New Roman" w:cs="Times New Roman"/>
          <w:sz w:val="24"/>
          <w:szCs w:val="24"/>
          <w:lang w:val="bg-BG"/>
        </w:rPr>
        <w:t>Действията, предприети от Регионалния съвет за развитие с цел осигуряване на ефективност и ефикасност при изпълнението на Регионалния план за развитие</w:t>
      </w:r>
      <w:r w:rsidRPr="0028159A">
        <w:rPr>
          <w:rFonts w:ascii="Times New Roman" w:hAnsi="Times New Roman" w:cs="Times New Roman"/>
          <w:sz w:val="24"/>
          <w:szCs w:val="24"/>
          <w:lang w:val="bg-BG"/>
        </w:rPr>
        <w:t>.........................................</w:t>
      </w:r>
      <w:r w:rsidR="002167C7" w:rsidRPr="0028159A">
        <w:rPr>
          <w:rFonts w:ascii="Times New Roman" w:hAnsi="Times New Roman" w:cs="Times New Roman"/>
          <w:sz w:val="24"/>
          <w:szCs w:val="24"/>
          <w:lang w:val="bg-BG"/>
        </w:rPr>
        <w:t>........</w:t>
      </w:r>
      <w:r w:rsidR="0028159A">
        <w:rPr>
          <w:rFonts w:ascii="Times New Roman" w:hAnsi="Times New Roman" w:cs="Times New Roman"/>
          <w:sz w:val="24"/>
          <w:szCs w:val="24"/>
          <w:lang w:val="bg-BG"/>
        </w:rPr>
        <w:t>......</w:t>
      </w:r>
      <w:r w:rsidR="005E6257">
        <w:rPr>
          <w:rFonts w:ascii="Times New Roman" w:hAnsi="Times New Roman" w:cs="Times New Roman"/>
          <w:sz w:val="24"/>
          <w:szCs w:val="24"/>
          <w:lang w:val="bg-BG"/>
        </w:rPr>
        <w:t>..1</w:t>
      </w:r>
      <w:r w:rsidR="0086156A">
        <w:rPr>
          <w:rFonts w:ascii="Times New Roman" w:hAnsi="Times New Roman" w:cs="Times New Roman"/>
          <w:sz w:val="24"/>
          <w:szCs w:val="24"/>
          <w:lang w:val="bg-BG"/>
        </w:rPr>
        <w:t>16</w:t>
      </w:r>
    </w:p>
    <w:p w:rsidR="00CD39BF" w:rsidRPr="00DB360C" w:rsidRDefault="00AA51BF" w:rsidP="002167C7">
      <w:pPr>
        <w:rPr>
          <w:rFonts w:ascii="Times New Roman" w:hAnsi="Times New Roman" w:cs="Times New Roman"/>
          <w:sz w:val="24"/>
          <w:szCs w:val="24"/>
          <w:lang w:val="bg-BG"/>
        </w:rPr>
      </w:pPr>
      <w:r w:rsidRPr="0028159A">
        <w:rPr>
          <w:rFonts w:ascii="Times New Roman" w:hAnsi="Times New Roman" w:cs="Times New Roman"/>
          <w:sz w:val="24"/>
          <w:szCs w:val="24"/>
          <w:lang w:val="bg-BG"/>
        </w:rPr>
        <w:t>V.</w:t>
      </w:r>
      <w:r w:rsidR="002167C7" w:rsidRPr="0028159A">
        <w:rPr>
          <w:rFonts w:ascii="Times New Roman" w:hAnsi="Times New Roman" w:cs="Times New Roman"/>
          <w:sz w:val="24"/>
          <w:szCs w:val="24"/>
          <w:lang w:val="bg-BG"/>
        </w:rPr>
        <w:t>Заключения и предложения за подобряване на резулт</w:t>
      </w:r>
      <w:r w:rsidR="005E6257">
        <w:rPr>
          <w:rFonts w:ascii="Times New Roman" w:hAnsi="Times New Roman" w:cs="Times New Roman"/>
          <w:sz w:val="24"/>
          <w:szCs w:val="24"/>
          <w:lang w:val="bg-BG"/>
        </w:rPr>
        <w:t>атите от наблюдението на РПР на</w:t>
      </w:r>
      <w:r w:rsidR="005E6257">
        <w:rPr>
          <w:rFonts w:ascii="Times New Roman" w:hAnsi="Times New Roman" w:cs="Times New Roman"/>
          <w:sz w:val="24"/>
          <w:szCs w:val="24"/>
        </w:rPr>
        <w:t xml:space="preserve"> </w:t>
      </w:r>
      <w:r w:rsidR="002167C7" w:rsidRPr="0028159A">
        <w:rPr>
          <w:rFonts w:ascii="Times New Roman" w:hAnsi="Times New Roman" w:cs="Times New Roman"/>
          <w:sz w:val="24"/>
          <w:szCs w:val="24"/>
          <w:lang w:val="bg-BG"/>
        </w:rPr>
        <w:t>Ю</w:t>
      </w:r>
      <w:r w:rsidR="005E6257">
        <w:rPr>
          <w:rFonts w:ascii="Times New Roman" w:hAnsi="Times New Roman" w:cs="Times New Roman"/>
          <w:sz w:val="24"/>
          <w:szCs w:val="24"/>
          <w:lang w:val="bg-BG"/>
        </w:rPr>
        <w:t>ИР………</w:t>
      </w:r>
      <w:r w:rsidR="002167C7" w:rsidRPr="0028159A">
        <w:rPr>
          <w:rFonts w:ascii="Times New Roman" w:hAnsi="Times New Roman" w:cs="Times New Roman"/>
          <w:sz w:val="24"/>
          <w:szCs w:val="24"/>
          <w:lang w:val="bg-BG"/>
        </w:rPr>
        <w:t>…….............</w:t>
      </w:r>
      <w:r w:rsidRPr="0028159A">
        <w:rPr>
          <w:rFonts w:ascii="Times New Roman" w:hAnsi="Times New Roman" w:cs="Times New Roman"/>
          <w:sz w:val="24"/>
          <w:szCs w:val="24"/>
          <w:lang w:val="bg-BG"/>
        </w:rPr>
        <w:t>...</w:t>
      </w:r>
      <w:r w:rsidR="002167C7" w:rsidRPr="0028159A">
        <w:rPr>
          <w:rFonts w:ascii="Times New Roman" w:hAnsi="Times New Roman" w:cs="Times New Roman"/>
          <w:sz w:val="24"/>
          <w:szCs w:val="24"/>
          <w:lang w:val="bg-BG"/>
        </w:rPr>
        <w:t>............</w:t>
      </w:r>
      <w:r w:rsidR="005E6257">
        <w:rPr>
          <w:rFonts w:ascii="Times New Roman" w:hAnsi="Times New Roman" w:cs="Times New Roman"/>
          <w:sz w:val="24"/>
          <w:szCs w:val="24"/>
        </w:rPr>
        <w:t>.......</w:t>
      </w:r>
      <w:r w:rsidR="002167C7" w:rsidRPr="0028159A">
        <w:rPr>
          <w:rFonts w:ascii="Times New Roman" w:hAnsi="Times New Roman" w:cs="Times New Roman"/>
          <w:sz w:val="24"/>
          <w:szCs w:val="24"/>
          <w:lang w:val="bg-BG"/>
        </w:rPr>
        <w:t>1</w:t>
      </w:r>
      <w:r w:rsidR="0086156A">
        <w:rPr>
          <w:rFonts w:ascii="Times New Roman" w:hAnsi="Times New Roman" w:cs="Times New Roman"/>
          <w:sz w:val="24"/>
          <w:szCs w:val="24"/>
          <w:lang w:val="bg-BG"/>
        </w:rPr>
        <w:t>20</w:t>
      </w:r>
    </w:p>
    <w:p w:rsidR="009D7335" w:rsidRPr="0028159A" w:rsidRDefault="009D7335">
      <w:pPr>
        <w:rPr>
          <w:rFonts w:ascii="Times New Roman" w:hAnsi="Times New Roman" w:cs="Times New Roman"/>
          <w:sz w:val="24"/>
          <w:szCs w:val="24"/>
        </w:rPr>
      </w:pPr>
    </w:p>
    <w:p w:rsidR="009D7335" w:rsidRPr="0028159A" w:rsidRDefault="009D7335">
      <w:pPr>
        <w:rPr>
          <w:rFonts w:ascii="Times New Roman" w:hAnsi="Times New Roman" w:cs="Times New Roman"/>
          <w:sz w:val="24"/>
          <w:szCs w:val="24"/>
        </w:rPr>
      </w:pPr>
    </w:p>
    <w:p w:rsidR="007A6CA6" w:rsidRDefault="007A6CA6">
      <w:pPr>
        <w:rPr>
          <w:rFonts w:ascii="Times New Roman" w:hAnsi="Times New Roman" w:cs="Times New Roman"/>
          <w:sz w:val="24"/>
          <w:szCs w:val="24"/>
          <w:lang w:val="bg-BG"/>
        </w:rPr>
      </w:pPr>
    </w:p>
    <w:p w:rsidR="0028159A" w:rsidRDefault="0028159A">
      <w:pPr>
        <w:rPr>
          <w:rFonts w:ascii="Times New Roman" w:hAnsi="Times New Roman" w:cs="Times New Roman"/>
          <w:sz w:val="24"/>
          <w:szCs w:val="24"/>
          <w:lang w:val="bg-BG"/>
        </w:rPr>
      </w:pPr>
    </w:p>
    <w:p w:rsidR="0028159A" w:rsidRDefault="0028159A">
      <w:pPr>
        <w:rPr>
          <w:rFonts w:ascii="Times New Roman" w:hAnsi="Times New Roman" w:cs="Times New Roman"/>
          <w:sz w:val="24"/>
          <w:szCs w:val="24"/>
          <w:lang w:val="bg-BG"/>
        </w:rPr>
      </w:pPr>
    </w:p>
    <w:p w:rsidR="0028159A" w:rsidRDefault="0028159A">
      <w:pPr>
        <w:rPr>
          <w:rFonts w:ascii="Times New Roman" w:hAnsi="Times New Roman" w:cs="Times New Roman"/>
          <w:sz w:val="24"/>
          <w:szCs w:val="24"/>
          <w:lang w:val="bg-BG"/>
        </w:rPr>
      </w:pPr>
    </w:p>
    <w:p w:rsidR="0028159A" w:rsidRDefault="0028159A">
      <w:pPr>
        <w:rPr>
          <w:rFonts w:ascii="Times New Roman" w:hAnsi="Times New Roman" w:cs="Times New Roman"/>
          <w:sz w:val="24"/>
          <w:szCs w:val="24"/>
          <w:lang w:val="bg-BG"/>
        </w:rPr>
      </w:pPr>
    </w:p>
    <w:p w:rsidR="00C22406" w:rsidRDefault="00C22406">
      <w:pPr>
        <w:rPr>
          <w:rFonts w:ascii="Times New Roman" w:hAnsi="Times New Roman" w:cs="Times New Roman"/>
          <w:sz w:val="24"/>
          <w:szCs w:val="24"/>
          <w:lang w:val="bg-BG"/>
        </w:rPr>
      </w:pPr>
    </w:p>
    <w:p w:rsidR="00C22406" w:rsidRDefault="00C22406">
      <w:pPr>
        <w:rPr>
          <w:rFonts w:ascii="Times New Roman" w:hAnsi="Times New Roman" w:cs="Times New Roman"/>
          <w:sz w:val="24"/>
          <w:szCs w:val="24"/>
          <w:lang w:val="bg-BG"/>
        </w:rPr>
      </w:pPr>
    </w:p>
    <w:p w:rsidR="0028159A" w:rsidRDefault="0028159A">
      <w:pPr>
        <w:rPr>
          <w:rFonts w:ascii="Times New Roman" w:hAnsi="Times New Roman" w:cs="Times New Roman"/>
          <w:sz w:val="24"/>
          <w:szCs w:val="24"/>
          <w:lang w:val="bg-BG"/>
        </w:rPr>
      </w:pPr>
    </w:p>
    <w:p w:rsidR="00A7679C" w:rsidRPr="0028159A" w:rsidRDefault="00A7679C">
      <w:pPr>
        <w:rPr>
          <w:rFonts w:ascii="Times New Roman" w:hAnsi="Times New Roman" w:cs="Times New Roman"/>
          <w:sz w:val="24"/>
          <w:szCs w:val="24"/>
          <w:lang w:val="bg-BG"/>
        </w:rPr>
      </w:pPr>
    </w:p>
    <w:p w:rsidR="001C03F8" w:rsidRPr="0028159A" w:rsidRDefault="001C03F8" w:rsidP="001C03F8">
      <w:pPr>
        <w:rPr>
          <w:rFonts w:ascii="Times New Roman" w:hAnsi="Times New Roman" w:cs="Times New Roman"/>
          <w:b/>
          <w:sz w:val="24"/>
          <w:szCs w:val="24"/>
          <w:lang w:val="bg-BG"/>
        </w:rPr>
      </w:pPr>
      <w:r w:rsidRPr="0028159A">
        <w:rPr>
          <w:rFonts w:ascii="Times New Roman" w:hAnsi="Times New Roman" w:cs="Times New Roman"/>
          <w:b/>
          <w:sz w:val="24"/>
          <w:szCs w:val="24"/>
          <w:lang w:val="bg-BG"/>
        </w:rPr>
        <w:lastRenderedPageBreak/>
        <w:t>СПИСЪК НА ТАБЛИЦИТЕ</w:t>
      </w:r>
      <w:r w:rsidR="00A7679C">
        <w:rPr>
          <w:rFonts w:ascii="Times New Roman" w:hAnsi="Times New Roman" w:cs="Times New Roman"/>
          <w:b/>
          <w:sz w:val="24"/>
          <w:szCs w:val="24"/>
          <w:lang w:val="bg-BG"/>
        </w:rPr>
        <w:t xml:space="preserve">  И  </w:t>
      </w:r>
      <w:r w:rsidRPr="0028159A">
        <w:rPr>
          <w:rFonts w:ascii="Times New Roman" w:hAnsi="Times New Roman" w:cs="Times New Roman"/>
          <w:b/>
          <w:sz w:val="24"/>
          <w:szCs w:val="24"/>
          <w:lang w:val="bg-BG"/>
        </w:rPr>
        <w:t>ФИГУРИТЕ:</w:t>
      </w:r>
    </w:p>
    <w:tbl>
      <w:tblPr>
        <w:tblStyle w:val="LightShading-Accent1"/>
        <w:tblW w:w="10262" w:type="dxa"/>
        <w:tblLook w:val="04A0" w:firstRow="1" w:lastRow="0" w:firstColumn="1" w:lastColumn="0" w:noHBand="0" w:noVBand="1"/>
      </w:tblPr>
      <w:tblGrid>
        <w:gridCol w:w="2123"/>
        <w:gridCol w:w="6490"/>
        <w:gridCol w:w="1649"/>
      </w:tblGrid>
      <w:tr w:rsidR="001C03F8" w:rsidRPr="0028159A" w:rsidTr="00BA4F4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3" w:type="dxa"/>
          </w:tcPr>
          <w:p w:rsidR="001C03F8" w:rsidRPr="0028159A" w:rsidRDefault="001C03F8" w:rsidP="001C03F8">
            <w:pPr>
              <w:spacing w:after="200"/>
              <w:rPr>
                <w:rFonts w:ascii="Times New Roman" w:hAnsi="Times New Roman" w:cs="Times New Roman"/>
                <w:color w:val="auto"/>
                <w:sz w:val="24"/>
                <w:szCs w:val="24"/>
                <w:lang w:val="bg-BG"/>
              </w:rPr>
            </w:pPr>
            <w:r w:rsidRPr="0028159A">
              <w:rPr>
                <w:rFonts w:ascii="Times New Roman" w:hAnsi="Times New Roman" w:cs="Times New Roman"/>
                <w:color w:val="auto"/>
                <w:sz w:val="24"/>
                <w:szCs w:val="24"/>
                <w:lang w:val="bg-BG"/>
              </w:rPr>
              <w:t>№</w:t>
            </w:r>
          </w:p>
        </w:tc>
        <w:tc>
          <w:tcPr>
            <w:tcW w:w="6490" w:type="dxa"/>
          </w:tcPr>
          <w:p w:rsidR="001C03F8" w:rsidRPr="0028159A" w:rsidRDefault="001C03F8" w:rsidP="001C03F8">
            <w:pPr>
              <w:spacing w:after="20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lang w:val="bg-BG"/>
              </w:rPr>
            </w:pPr>
            <w:r w:rsidRPr="0028159A">
              <w:rPr>
                <w:rFonts w:ascii="Times New Roman" w:hAnsi="Times New Roman" w:cs="Times New Roman"/>
                <w:color w:val="auto"/>
                <w:sz w:val="24"/>
                <w:szCs w:val="24"/>
                <w:lang w:val="bg-BG"/>
              </w:rPr>
              <w:t>наименование</w:t>
            </w:r>
          </w:p>
        </w:tc>
        <w:tc>
          <w:tcPr>
            <w:tcW w:w="1649" w:type="dxa"/>
          </w:tcPr>
          <w:p w:rsidR="001C03F8" w:rsidRPr="0028159A" w:rsidRDefault="001C03F8" w:rsidP="001C03F8">
            <w:pPr>
              <w:spacing w:after="20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lang w:val="bg-BG"/>
              </w:rPr>
            </w:pPr>
            <w:r w:rsidRPr="0028159A">
              <w:rPr>
                <w:rFonts w:ascii="Times New Roman" w:hAnsi="Times New Roman" w:cs="Times New Roman"/>
                <w:color w:val="auto"/>
                <w:sz w:val="24"/>
                <w:szCs w:val="24"/>
                <w:lang w:val="bg-BG"/>
              </w:rPr>
              <w:t>стр.</w:t>
            </w:r>
          </w:p>
        </w:tc>
      </w:tr>
      <w:tr w:rsidR="001C03F8" w:rsidRPr="0028159A" w:rsidTr="00BA4F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3" w:type="dxa"/>
          </w:tcPr>
          <w:p w:rsidR="001C03F8" w:rsidRPr="0028159A" w:rsidRDefault="001C03F8" w:rsidP="00A7679C">
            <w:pPr>
              <w:spacing w:after="200" w:line="240" w:lineRule="auto"/>
              <w:rPr>
                <w:rFonts w:ascii="Times New Roman" w:hAnsi="Times New Roman" w:cs="Times New Roman"/>
                <w:color w:val="auto"/>
                <w:sz w:val="24"/>
                <w:szCs w:val="24"/>
                <w:lang w:val="bg-BG"/>
              </w:rPr>
            </w:pPr>
            <w:r w:rsidRPr="0028159A">
              <w:rPr>
                <w:rFonts w:ascii="Times New Roman" w:hAnsi="Times New Roman" w:cs="Times New Roman"/>
                <w:color w:val="auto"/>
                <w:sz w:val="24"/>
                <w:szCs w:val="24"/>
                <w:lang w:val="bg-BG"/>
              </w:rPr>
              <w:t>Таблица 1</w:t>
            </w:r>
          </w:p>
        </w:tc>
        <w:tc>
          <w:tcPr>
            <w:tcW w:w="6490" w:type="dxa"/>
          </w:tcPr>
          <w:p w:rsidR="001C03F8" w:rsidRPr="0028159A" w:rsidRDefault="001C03F8" w:rsidP="00A7679C">
            <w:pPr>
              <w:spacing w:after="20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4"/>
                <w:szCs w:val="24"/>
                <w:lang w:val="bg-BG"/>
              </w:rPr>
            </w:pPr>
            <w:r w:rsidRPr="0028159A">
              <w:rPr>
                <w:rFonts w:ascii="Times New Roman" w:hAnsi="Times New Roman" w:cs="Times New Roman"/>
                <w:b/>
                <w:color w:val="auto"/>
                <w:sz w:val="24"/>
                <w:szCs w:val="24"/>
                <w:lang w:val="bg-BG"/>
              </w:rPr>
              <w:t xml:space="preserve">Брутен вътрешен продукт по текущи цени за периода </w:t>
            </w:r>
          </w:p>
          <w:p w:rsidR="001C03F8" w:rsidRPr="0028159A" w:rsidRDefault="00542739" w:rsidP="00A7679C">
            <w:pPr>
              <w:spacing w:after="20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4"/>
                <w:szCs w:val="24"/>
                <w:lang w:val="bg-BG"/>
              </w:rPr>
            </w:pPr>
            <w:r>
              <w:rPr>
                <w:rFonts w:ascii="Times New Roman" w:hAnsi="Times New Roman" w:cs="Times New Roman"/>
                <w:b/>
                <w:color w:val="auto"/>
                <w:sz w:val="24"/>
                <w:szCs w:val="24"/>
                <w:lang w:val="bg-BG"/>
              </w:rPr>
              <w:t>201</w:t>
            </w:r>
            <w:r>
              <w:rPr>
                <w:rFonts w:ascii="Times New Roman" w:hAnsi="Times New Roman" w:cs="Times New Roman"/>
                <w:b/>
                <w:color w:val="auto"/>
                <w:sz w:val="24"/>
                <w:szCs w:val="24"/>
              </w:rPr>
              <w:t>1</w:t>
            </w:r>
            <w:r>
              <w:rPr>
                <w:rFonts w:ascii="Times New Roman" w:hAnsi="Times New Roman" w:cs="Times New Roman"/>
                <w:b/>
                <w:color w:val="auto"/>
                <w:sz w:val="24"/>
                <w:szCs w:val="24"/>
                <w:lang w:val="bg-BG"/>
              </w:rPr>
              <w:t>-201</w:t>
            </w:r>
            <w:r>
              <w:rPr>
                <w:rFonts w:ascii="Times New Roman" w:hAnsi="Times New Roman" w:cs="Times New Roman"/>
                <w:b/>
                <w:color w:val="auto"/>
                <w:sz w:val="24"/>
                <w:szCs w:val="24"/>
              </w:rPr>
              <w:t>6</w:t>
            </w:r>
            <w:r w:rsidR="001C03F8" w:rsidRPr="0028159A">
              <w:rPr>
                <w:rFonts w:ascii="Times New Roman" w:hAnsi="Times New Roman" w:cs="Times New Roman"/>
                <w:b/>
                <w:color w:val="auto"/>
                <w:sz w:val="24"/>
                <w:szCs w:val="24"/>
                <w:lang w:val="bg-BG"/>
              </w:rPr>
              <w:t xml:space="preserve"> г.</w:t>
            </w:r>
          </w:p>
        </w:tc>
        <w:tc>
          <w:tcPr>
            <w:tcW w:w="1649" w:type="dxa"/>
          </w:tcPr>
          <w:p w:rsidR="001C03F8" w:rsidRPr="0028159A" w:rsidRDefault="00A7679C" w:rsidP="00C26915">
            <w:pPr>
              <w:spacing w:after="20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lang w:val="bg-BG"/>
              </w:rPr>
            </w:pPr>
            <w:r>
              <w:rPr>
                <w:rFonts w:ascii="Times New Roman" w:hAnsi="Times New Roman" w:cs="Times New Roman"/>
                <w:color w:val="auto"/>
                <w:sz w:val="24"/>
                <w:szCs w:val="24"/>
                <w:lang w:val="bg-BG"/>
              </w:rPr>
              <w:t xml:space="preserve"> </w:t>
            </w:r>
            <w:r w:rsidR="00C26915">
              <w:rPr>
                <w:rFonts w:ascii="Times New Roman" w:hAnsi="Times New Roman" w:cs="Times New Roman"/>
                <w:color w:val="auto"/>
                <w:sz w:val="24"/>
                <w:szCs w:val="24"/>
                <w:lang w:val="bg-BG"/>
              </w:rPr>
              <w:t>9</w:t>
            </w:r>
          </w:p>
        </w:tc>
      </w:tr>
      <w:tr w:rsidR="001C03F8" w:rsidRPr="0028159A" w:rsidTr="00BA4F44">
        <w:tc>
          <w:tcPr>
            <w:cnfStyle w:val="001000000000" w:firstRow="0" w:lastRow="0" w:firstColumn="1" w:lastColumn="0" w:oddVBand="0" w:evenVBand="0" w:oddHBand="0" w:evenHBand="0" w:firstRowFirstColumn="0" w:firstRowLastColumn="0" w:lastRowFirstColumn="0" w:lastRowLastColumn="0"/>
            <w:tcW w:w="2123" w:type="dxa"/>
          </w:tcPr>
          <w:p w:rsidR="001C03F8" w:rsidRPr="0028159A" w:rsidRDefault="001C03F8" w:rsidP="00A7679C">
            <w:pPr>
              <w:spacing w:after="200" w:line="240" w:lineRule="auto"/>
              <w:rPr>
                <w:rFonts w:ascii="Times New Roman" w:hAnsi="Times New Roman" w:cs="Times New Roman"/>
                <w:color w:val="auto"/>
                <w:sz w:val="24"/>
                <w:szCs w:val="24"/>
                <w:lang w:val="bg-BG"/>
              </w:rPr>
            </w:pPr>
            <w:r w:rsidRPr="0028159A">
              <w:rPr>
                <w:rFonts w:ascii="Times New Roman" w:hAnsi="Times New Roman" w:cs="Times New Roman"/>
                <w:color w:val="auto"/>
                <w:sz w:val="24"/>
                <w:szCs w:val="24"/>
                <w:lang w:val="bg-BG"/>
              </w:rPr>
              <w:t>Таблица 2</w:t>
            </w:r>
          </w:p>
        </w:tc>
        <w:tc>
          <w:tcPr>
            <w:tcW w:w="6490" w:type="dxa"/>
          </w:tcPr>
          <w:p w:rsidR="001C03F8" w:rsidRPr="0028159A" w:rsidRDefault="001C03F8" w:rsidP="00A7679C">
            <w:pPr>
              <w:spacing w:after="20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iCs/>
                <w:color w:val="auto"/>
                <w:sz w:val="24"/>
                <w:szCs w:val="24"/>
                <w:lang w:val="bg-BG"/>
              </w:rPr>
            </w:pPr>
            <w:r w:rsidRPr="0028159A">
              <w:rPr>
                <w:rFonts w:ascii="Times New Roman" w:hAnsi="Times New Roman" w:cs="Times New Roman"/>
                <w:b/>
                <w:iCs/>
                <w:color w:val="auto"/>
                <w:sz w:val="24"/>
                <w:szCs w:val="24"/>
                <w:lang w:val="bg-BG"/>
              </w:rPr>
              <w:t>Регионален БВП</w:t>
            </w:r>
            <w:r w:rsidRPr="0028159A">
              <w:rPr>
                <w:rFonts w:ascii="Times New Roman" w:hAnsi="Times New Roman" w:cs="Times New Roman"/>
                <w:b/>
                <w:iCs/>
                <w:color w:val="auto"/>
                <w:sz w:val="24"/>
                <w:szCs w:val="24"/>
                <w:lang w:val="ru-RU"/>
              </w:rPr>
              <w:t xml:space="preserve"> </w:t>
            </w:r>
            <w:r w:rsidRPr="0028159A">
              <w:rPr>
                <w:rFonts w:ascii="Times New Roman" w:hAnsi="Times New Roman" w:cs="Times New Roman"/>
                <w:b/>
                <w:iCs/>
                <w:color w:val="auto"/>
                <w:sz w:val="24"/>
                <w:szCs w:val="24"/>
                <w:lang w:val="bg-BG"/>
              </w:rPr>
              <w:t>на човек от населението по покупателна спос</w:t>
            </w:r>
            <w:r w:rsidR="00A7679C">
              <w:rPr>
                <w:rFonts w:ascii="Times New Roman" w:hAnsi="Times New Roman" w:cs="Times New Roman"/>
                <w:b/>
                <w:iCs/>
                <w:color w:val="auto"/>
                <w:sz w:val="24"/>
                <w:szCs w:val="24"/>
                <w:lang w:val="bg-BG"/>
              </w:rPr>
              <w:t>обност спрямо  средното за ЕС-28</w:t>
            </w:r>
            <w:r w:rsidRPr="0028159A">
              <w:rPr>
                <w:rFonts w:ascii="Times New Roman" w:hAnsi="Times New Roman" w:cs="Times New Roman"/>
                <w:b/>
                <w:iCs/>
                <w:color w:val="auto"/>
                <w:sz w:val="24"/>
                <w:szCs w:val="24"/>
                <w:lang w:val="bg-BG"/>
              </w:rPr>
              <w:t xml:space="preserve"> за </w:t>
            </w:r>
            <w:r w:rsidR="000D72B4">
              <w:rPr>
                <w:rFonts w:ascii="Times New Roman" w:hAnsi="Times New Roman" w:cs="Times New Roman"/>
                <w:b/>
                <w:iCs/>
                <w:color w:val="auto"/>
                <w:sz w:val="24"/>
                <w:szCs w:val="24"/>
                <w:lang w:val="bg-BG"/>
              </w:rPr>
              <w:t>2011-2016</w:t>
            </w:r>
            <w:r w:rsidRPr="0028159A">
              <w:rPr>
                <w:rFonts w:ascii="Times New Roman" w:hAnsi="Times New Roman" w:cs="Times New Roman"/>
                <w:b/>
                <w:iCs/>
                <w:color w:val="auto"/>
                <w:sz w:val="24"/>
                <w:szCs w:val="24"/>
                <w:lang w:val="bg-BG"/>
              </w:rPr>
              <w:t>г.(в %)</w:t>
            </w:r>
          </w:p>
        </w:tc>
        <w:tc>
          <w:tcPr>
            <w:tcW w:w="1649" w:type="dxa"/>
          </w:tcPr>
          <w:p w:rsidR="001C03F8" w:rsidRPr="0028159A" w:rsidRDefault="00A7679C" w:rsidP="00C26915">
            <w:pPr>
              <w:spacing w:after="20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lang w:val="bg-BG"/>
              </w:rPr>
            </w:pPr>
            <w:r>
              <w:rPr>
                <w:rFonts w:ascii="Times New Roman" w:hAnsi="Times New Roman" w:cs="Times New Roman"/>
                <w:color w:val="auto"/>
                <w:sz w:val="24"/>
                <w:szCs w:val="24"/>
                <w:lang w:val="bg-BG"/>
              </w:rPr>
              <w:t xml:space="preserve"> 1</w:t>
            </w:r>
            <w:r w:rsidR="00C26915">
              <w:rPr>
                <w:rFonts w:ascii="Times New Roman" w:hAnsi="Times New Roman" w:cs="Times New Roman"/>
                <w:color w:val="auto"/>
                <w:sz w:val="24"/>
                <w:szCs w:val="24"/>
                <w:lang w:val="bg-BG"/>
              </w:rPr>
              <w:t>0</w:t>
            </w:r>
          </w:p>
        </w:tc>
      </w:tr>
      <w:tr w:rsidR="001C03F8" w:rsidRPr="0028159A" w:rsidTr="00BA4F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3" w:type="dxa"/>
          </w:tcPr>
          <w:p w:rsidR="001C03F8" w:rsidRPr="0028159A" w:rsidRDefault="001C03F8" w:rsidP="00A7679C">
            <w:pPr>
              <w:spacing w:after="200" w:line="240" w:lineRule="auto"/>
              <w:rPr>
                <w:rFonts w:ascii="Times New Roman" w:hAnsi="Times New Roman" w:cs="Times New Roman"/>
                <w:color w:val="auto"/>
                <w:sz w:val="24"/>
                <w:szCs w:val="24"/>
                <w:lang w:val="bg-BG"/>
              </w:rPr>
            </w:pPr>
            <w:r w:rsidRPr="0028159A">
              <w:rPr>
                <w:rFonts w:ascii="Times New Roman" w:hAnsi="Times New Roman" w:cs="Times New Roman"/>
                <w:color w:val="auto"/>
                <w:sz w:val="24"/>
                <w:szCs w:val="24"/>
                <w:lang w:val="bg-BG"/>
              </w:rPr>
              <w:t>Таблица 3</w:t>
            </w:r>
          </w:p>
        </w:tc>
        <w:tc>
          <w:tcPr>
            <w:tcW w:w="6490" w:type="dxa"/>
          </w:tcPr>
          <w:p w:rsidR="001C03F8" w:rsidRPr="0028159A" w:rsidRDefault="001C03F8" w:rsidP="00A7679C">
            <w:pPr>
              <w:spacing w:after="20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lang w:val="bg-BG"/>
              </w:rPr>
            </w:pPr>
            <w:r w:rsidRPr="0028159A">
              <w:rPr>
                <w:rFonts w:ascii="Times New Roman" w:hAnsi="Times New Roman" w:cs="Times New Roman"/>
                <w:b/>
                <w:color w:val="auto"/>
                <w:sz w:val="24"/>
                <w:szCs w:val="24"/>
                <w:lang w:val="bg-BG"/>
              </w:rPr>
              <w:t>Брут</w:t>
            </w:r>
            <w:r w:rsidR="000D72B4">
              <w:rPr>
                <w:rFonts w:ascii="Times New Roman" w:hAnsi="Times New Roman" w:cs="Times New Roman"/>
                <w:b/>
                <w:color w:val="auto"/>
                <w:sz w:val="24"/>
                <w:szCs w:val="24"/>
                <w:lang w:val="bg-BG"/>
              </w:rPr>
              <w:t>на добавена стойност 2011 - 2016</w:t>
            </w:r>
            <w:r w:rsidRPr="0028159A">
              <w:rPr>
                <w:rFonts w:ascii="Times New Roman" w:hAnsi="Times New Roman" w:cs="Times New Roman"/>
                <w:b/>
                <w:color w:val="auto"/>
                <w:sz w:val="24"/>
                <w:szCs w:val="24"/>
                <w:lang w:val="bg-BG"/>
              </w:rPr>
              <w:t xml:space="preserve"> г.</w:t>
            </w:r>
          </w:p>
        </w:tc>
        <w:tc>
          <w:tcPr>
            <w:tcW w:w="1649" w:type="dxa"/>
          </w:tcPr>
          <w:p w:rsidR="001C03F8" w:rsidRPr="0028159A" w:rsidRDefault="00F16CA8" w:rsidP="00C26915">
            <w:pPr>
              <w:spacing w:after="20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lang w:val="bg-BG"/>
              </w:rPr>
            </w:pPr>
            <w:r>
              <w:rPr>
                <w:rFonts w:ascii="Times New Roman" w:hAnsi="Times New Roman" w:cs="Times New Roman"/>
                <w:color w:val="auto"/>
                <w:sz w:val="24"/>
                <w:szCs w:val="24"/>
                <w:lang w:val="bg-BG"/>
              </w:rPr>
              <w:t xml:space="preserve"> 1</w:t>
            </w:r>
            <w:r w:rsidR="00C26915">
              <w:rPr>
                <w:rFonts w:ascii="Times New Roman" w:hAnsi="Times New Roman" w:cs="Times New Roman"/>
                <w:color w:val="auto"/>
                <w:sz w:val="24"/>
                <w:szCs w:val="24"/>
                <w:lang w:val="bg-BG"/>
              </w:rPr>
              <w:t>1</w:t>
            </w:r>
          </w:p>
        </w:tc>
      </w:tr>
      <w:tr w:rsidR="001C03F8" w:rsidRPr="0028159A" w:rsidTr="00BA4F44">
        <w:tc>
          <w:tcPr>
            <w:cnfStyle w:val="001000000000" w:firstRow="0" w:lastRow="0" w:firstColumn="1" w:lastColumn="0" w:oddVBand="0" w:evenVBand="0" w:oddHBand="0" w:evenHBand="0" w:firstRowFirstColumn="0" w:firstRowLastColumn="0" w:lastRowFirstColumn="0" w:lastRowLastColumn="0"/>
            <w:tcW w:w="2123" w:type="dxa"/>
          </w:tcPr>
          <w:p w:rsidR="001C03F8" w:rsidRPr="0028159A" w:rsidRDefault="001C03F8" w:rsidP="00A7679C">
            <w:pPr>
              <w:spacing w:after="200" w:line="240" w:lineRule="auto"/>
              <w:rPr>
                <w:rFonts w:ascii="Times New Roman" w:hAnsi="Times New Roman" w:cs="Times New Roman"/>
                <w:color w:val="auto"/>
                <w:sz w:val="24"/>
                <w:szCs w:val="24"/>
                <w:lang w:val="bg-BG"/>
              </w:rPr>
            </w:pPr>
            <w:r w:rsidRPr="0028159A">
              <w:rPr>
                <w:rFonts w:ascii="Times New Roman" w:hAnsi="Times New Roman" w:cs="Times New Roman"/>
                <w:color w:val="auto"/>
                <w:sz w:val="24"/>
                <w:szCs w:val="24"/>
                <w:lang w:val="bg-BG"/>
              </w:rPr>
              <w:t>Таблица 4</w:t>
            </w:r>
          </w:p>
        </w:tc>
        <w:tc>
          <w:tcPr>
            <w:tcW w:w="6490" w:type="dxa"/>
          </w:tcPr>
          <w:p w:rsidR="001C03F8" w:rsidRPr="0028159A" w:rsidRDefault="001C03F8" w:rsidP="00A7679C">
            <w:pPr>
              <w:spacing w:after="20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4"/>
                <w:szCs w:val="24"/>
                <w:lang w:val="bg-BG"/>
              </w:rPr>
            </w:pPr>
            <w:r w:rsidRPr="0028159A">
              <w:rPr>
                <w:rFonts w:ascii="Times New Roman" w:hAnsi="Times New Roman" w:cs="Times New Roman"/>
                <w:b/>
                <w:color w:val="auto"/>
                <w:sz w:val="24"/>
                <w:szCs w:val="24"/>
                <w:lang w:val="bg-BG"/>
              </w:rPr>
              <w:t>Брутна добавена стойност</w:t>
            </w:r>
            <w:r w:rsidR="000D72B4">
              <w:rPr>
                <w:rFonts w:ascii="Times New Roman" w:hAnsi="Times New Roman" w:cs="Times New Roman"/>
                <w:b/>
                <w:color w:val="auto"/>
                <w:sz w:val="24"/>
                <w:szCs w:val="24"/>
                <w:lang w:val="bg-BG"/>
              </w:rPr>
              <w:t xml:space="preserve"> по икономически сектори за 2015 г. и 2016</w:t>
            </w:r>
            <w:r w:rsidRPr="0028159A">
              <w:rPr>
                <w:rFonts w:ascii="Times New Roman" w:hAnsi="Times New Roman" w:cs="Times New Roman"/>
                <w:b/>
                <w:color w:val="auto"/>
                <w:sz w:val="24"/>
                <w:szCs w:val="24"/>
                <w:lang w:val="bg-BG"/>
              </w:rPr>
              <w:t xml:space="preserve"> г.</w:t>
            </w:r>
          </w:p>
        </w:tc>
        <w:tc>
          <w:tcPr>
            <w:tcW w:w="1649" w:type="dxa"/>
          </w:tcPr>
          <w:p w:rsidR="001C03F8" w:rsidRPr="0028159A" w:rsidRDefault="008F4CAD" w:rsidP="00C26915">
            <w:pPr>
              <w:spacing w:after="20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lang w:val="bg-BG"/>
              </w:rPr>
            </w:pPr>
            <w:r>
              <w:rPr>
                <w:rFonts w:ascii="Times New Roman" w:hAnsi="Times New Roman" w:cs="Times New Roman"/>
                <w:color w:val="auto"/>
                <w:sz w:val="24"/>
                <w:szCs w:val="24"/>
                <w:lang w:val="bg-BG"/>
              </w:rPr>
              <w:t xml:space="preserve"> 1</w:t>
            </w:r>
            <w:r w:rsidR="00C26915">
              <w:rPr>
                <w:rFonts w:ascii="Times New Roman" w:hAnsi="Times New Roman" w:cs="Times New Roman"/>
                <w:color w:val="auto"/>
                <w:sz w:val="24"/>
                <w:szCs w:val="24"/>
                <w:lang w:val="bg-BG"/>
              </w:rPr>
              <w:t>2</w:t>
            </w:r>
          </w:p>
        </w:tc>
      </w:tr>
      <w:tr w:rsidR="001C03F8" w:rsidRPr="0028159A" w:rsidTr="00BA4F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3" w:type="dxa"/>
          </w:tcPr>
          <w:p w:rsidR="001C03F8" w:rsidRPr="0028159A" w:rsidRDefault="001C03F8" w:rsidP="00A7679C">
            <w:pPr>
              <w:spacing w:after="200" w:line="240" w:lineRule="auto"/>
              <w:rPr>
                <w:rFonts w:ascii="Times New Roman" w:hAnsi="Times New Roman" w:cs="Times New Roman"/>
                <w:color w:val="auto"/>
                <w:sz w:val="24"/>
                <w:szCs w:val="24"/>
                <w:lang w:val="bg-BG"/>
              </w:rPr>
            </w:pPr>
            <w:r w:rsidRPr="0028159A">
              <w:rPr>
                <w:rFonts w:ascii="Times New Roman" w:hAnsi="Times New Roman" w:cs="Times New Roman"/>
                <w:color w:val="auto"/>
                <w:sz w:val="24"/>
                <w:szCs w:val="24"/>
                <w:lang w:val="bg-BG"/>
              </w:rPr>
              <w:t>Таблица 5</w:t>
            </w:r>
          </w:p>
        </w:tc>
        <w:tc>
          <w:tcPr>
            <w:tcW w:w="6490" w:type="dxa"/>
          </w:tcPr>
          <w:p w:rsidR="001C03F8" w:rsidRPr="0028159A" w:rsidRDefault="001C03F8" w:rsidP="00A7679C">
            <w:pPr>
              <w:spacing w:after="20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4"/>
                <w:szCs w:val="24"/>
                <w:lang w:val="bg-BG"/>
              </w:rPr>
            </w:pPr>
            <w:r w:rsidRPr="0028159A">
              <w:rPr>
                <w:rFonts w:ascii="Times New Roman" w:hAnsi="Times New Roman" w:cs="Times New Roman"/>
                <w:b/>
                <w:color w:val="auto"/>
                <w:sz w:val="24"/>
                <w:szCs w:val="24"/>
                <w:lang w:val="bg-BG"/>
              </w:rPr>
              <w:t>Преки чуждестранни инвестиции в предприятията от нефинансовия сектор с натрупване за</w:t>
            </w:r>
            <w:r w:rsidR="000D72B4">
              <w:rPr>
                <w:rFonts w:ascii="Times New Roman" w:hAnsi="Times New Roman" w:cs="Times New Roman"/>
                <w:b/>
                <w:color w:val="auto"/>
                <w:sz w:val="24"/>
                <w:szCs w:val="24"/>
                <w:lang w:val="bg-BG"/>
              </w:rPr>
              <w:t xml:space="preserve"> периода 2011-2016</w:t>
            </w:r>
            <w:r w:rsidRPr="0028159A">
              <w:rPr>
                <w:rFonts w:ascii="Times New Roman" w:hAnsi="Times New Roman" w:cs="Times New Roman"/>
                <w:b/>
                <w:color w:val="auto"/>
                <w:sz w:val="24"/>
                <w:szCs w:val="24"/>
                <w:lang w:val="bg-BG"/>
              </w:rPr>
              <w:t xml:space="preserve"> г. (в хил. евро)</w:t>
            </w:r>
          </w:p>
        </w:tc>
        <w:tc>
          <w:tcPr>
            <w:tcW w:w="1649" w:type="dxa"/>
          </w:tcPr>
          <w:p w:rsidR="001C03F8" w:rsidRPr="0028159A" w:rsidRDefault="00D614EF" w:rsidP="00C26915">
            <w:pPr>
              <w:spacing w:after="20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lang w:val="bg-BG"/>
              </w:rPr>
            </w:pPr>
            <w:r>
              <w:rPr>
                <w:rFonts w:ascii="Times New Roman" w:hAnsi="Times New Roman" w:cs="Times New Roman"/>
                <w:color w:val="auto"/>
                <w:sz w:val="24"/>
                <w:szCs w:val="24"/>
                <w:lang w:val="bg-BG"/>
              </w:rPr>
              <w:t xml:space="preserve"> 1</w:t>
            </w:r>
            <w:r w:rsidR="00C26915">
              <w:rPr>
                <w:rFonts w:ascii="Times New Roman" w:hAnsi="Times New Roman" w:cs="Times New Roman"/>
                <w:color w:val="auto"/>
                <w:sz w:val="24"/>
                <w:szCs w:val="24"/>
                <w:lang w:val="bg-BG"/>
              </w:rPr>
              <w:t>4</w:t>
            </w:r>
          </w:p>
        </w:tc>
      </w:tr>
      <w:tr w:rsidR="001C03F8" w:rsidRPr="0028159A" w:rsidTr="00BA4F44">
        <w:trPr>
          <w:trHeight w:val="1167"/>
        </w:trPr>
        <w:tc>
          <w:tcPr>
            <w:cnfStyle w:val="001000000000" w:firstRow="0" w:lastRow="0" w:firstColumn="1" w:lastColumn="0" w:oddVBand="0" w:evenVBand="0" w:oddHBand="0" w:evenHBand="0" w:firstRowFirstColumn="0" w:firstRowLastColumn="0" w:lastRowFirstColumn="0" w:lastRowLastColumn="0"/>
            <w:tcW w:w="2123" w:type="dxa"/>
          </w:tcPr>
          <w:p w:rsidR="001C03F8" w:rsidRPr="0028159A" w:rsidRDefault="001C03F8" w:rsidP="00A7679C">
            <w:pPr>
              <w:spacing w:after="200" w:line="240" w:lineRule="auto"/>
              <w:rPr>
                <w:rFonts w:ascii="Times New Roman" w:hAnsi="Times New Roman" w:cs="Times New Roman"/>
                <w:color w:val="auto"/>
                <w:sz w:val="24"/>
                <w:szCs w:val="24"/>
                <w:lang w:val="bg-BG"/>
              </w:rPr>
            </w:pPr>
            <w:r w:rsidRPr="0028159A">
              <w:rPr>
                <w:rFonts w:ascii="Times New Roman" w:hAnsi="Times New Roman" w:cs="Times New Roman"/>
                <w:color w:val="auto"/>
                <w:sz w:val="24"/>
                <w:szCs w:val="24"/>
                <w:lang w:val="bg-BG"/>
              </w:rPr>
              <w:t>Таблица 6</w:t>
            </w:r>
          </w:p>
        </w:tc>
        <w:tc>
          <w:tcPr>
            <w:tcW w:w="6490" w:type="dxa"/>
          </w:tcPr>
          <w:p w:rsidR="001C03F8" w:rsidRPr="0028159A" w:rsidRDefault="001C03F8" w:rsidP="00A7679C">
            <w:pPr>
              <w:spacing w:after="20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4"/>
                <w:szCs w:val="24"/>
                <w:lang w:val="bg-BG"/>
              </w:rPr>
            </w:pPr>
            <w:r w:rsidRPr="0028159A">
              <w:rPr>
                <w:rFonts w:ascii="Times New Roman" w:hAnsi="Times New Roman" w:cs="Times New Roman"/>
                <w:b/>
                <w:color w:val="auto"/>
                <w:sz w:val="24"/>
                <w:szCs w:val="24"/>
                <w:lang w:val="bg-BG"/>
              </w:rPr>
              <w:t>Разпределение на предприятията от нефинансовия</w:t>
            </w:r>
            <w:r w:rsidR="008517F2">
              <w:rPr>
                <w:rFonts w:ascii="Times New Roman" w:hAnsi="Times New Roman" w:cs="Times New Roman"/>
                <w:b/>
                <w:color w:val="auto"/>
                <w:sz w:val="24"/>
                <w:szCs w:val="24"/>
                <w:lang w:val="bg-BG"/>
              </w:rPr>
              <w:t xml:space="preserve"> сектор на икономиката през 2016</w:t>
            </w:r>
            <w:r w:rsidRPr="0028159A">
              <w:rPr>
                <w:rFonts w:ascii="Times New Roman" w:hAnsi="Times New Roman" w:cs="Times New Roman"/>
                <w:b/>
                <w:color w:val="auto"/>
                <w:sz w:val="24"/>
                <w:szCs w:val="24"/>
                <w:lang w:val="bg-BG"/>
              </w:rPr>
              <w:t xml:space="preserve"> г. по големина, статистически райони, приходи от продажби и дълготрайни материални активи</w:t>
            </w:r>
          </w:p>
        </w:tc>
        <w:tc>
          <w:tcPr>
            <w:tcW w:w="1649" w:type="dxa"/>
          </w:tcPr>
          <w:p w:rsidR="001C03F8" w:rsidRPr="0028159A" w:rsidRDefault="007E0EBB" w:rsidP="00C26915">
            <w:pPr>
              <w:spacing w:after="20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lang w:val="bg-BG"/>
              </w:rPr>
            </w:pPr>
            <w:r>
              <w:rPr>
                <w:rFonts w:ascii="Times New Roman" w:hAnsi="Times New Roman" w:cs="Times New Roman"/>
                <w:color w:val="auto"/>
                <w:sz w:val="24"/>
                <w:szCs w:val="24"/>
                <w:lang w:val="bg-BG"/>
              </w:rPr>
              <w:t xml:space="preserve"> 1</w:t>
            </w:r>
            <w:r w:rsidR="00C26915">
              <w:rPr>
                <w:rFonts w:ascii="Times New Roman" w:hAnsi="Times New Roman" w:cs="Times New Roman"/>
                <w:color w:val="auto"/>
                <w:sz w:val="24"/>
                <w:szCs w:val="24"/>
                <w:lang w:val="bg-BG"/>
              </w:rPr>
              <w:t>5</w:t>
            </w:r>
          </w:p>
        </w:tc>
      </w:tr>
      <w:tr w:rsidR="001C03F8" w:rsidRPr="0028159A" w:rsidTr="00BA4F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3" w:type="dxa"/>
          </w:tcPr>
          <w:p w:rsidR="001C03F8" w:rsidRPr="0028159A" w:rsidRDefault="001C03F8" w:rsidP="00A7679C">
            <w:pPr>
              <w:spacing w:after="200" w:line="240" w:lineRule="auto"/>
              <w:rPr>
                <w:rFonts w:ascii="Times New Roman" w:hAnsi="Times New Roman" w:cs="Times New Roman"/>
                <w:color w:val="auto"/>
                <w:sz w:val="24"/>
                <w:szCs w:val="24"/>
                <w:lang w:val="bg-BG"/>
              </w:rPr>
            </w:pPr>
            <w:r w:rsidRPr="0028159A">
              <w:rPr>
                <w:rFonts w:ascii="Times New Roman" w:hAnsi="Times New Roman" w:cs="Times New Roman"/>
                <w:color w:val="auto"/>
                <w:sz w:val="24"/>
                <w:szCs w:val="24"/>
                <w:lang w:val="bg-BG"/>
              </w:rPr>
              <w:t>Таблица 7</w:t>
            </w:r>
          </w:p>
          <w:p w:rsidR="001C03F8" w:rsidRPr="0028159A" w:rsidRDefault="001C03F8" w:rsidP="00A7679C">
            <w:pPr>
              <w:spacing w:after="200" w:line="240" w:lineRule="auto"/>
              <w:rPr>
                <w:rFonts w:ascii="Times New Roman" w:hAnsi="Times New Roman" w:cs="Times New Roman"/>
                <w:color w:val="auto"/>
                <w:sz w:val="24"/>
                <w:szCs w:val="24"/>
                <w:lang w:val="bg-BG"/>
              </w:rPr>
            </w:pPr>
          </w:p>
        </w:tc>
        <w:tc>
          <w:tcPr>
            <w:tcW w:w="6490" w:type="dxa"/>
          </w:tcPr>
          <w:p w:rsidR="001C03F8" w:rsidRPr="0028159A" w:rsidRDefault="001C03F8" w:rsidP="00A7679C">
            <w:pPr>
              <w:spacing w:after="20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auto"/>
                <w:sz w:val="24"/>
                <w:szCs w:val="24"/>
                <w:lang w:val="bg-BG"/>
              </w:rPr>
            </w:pPr>
            <w:r w:rsidRPr="0028159A">
              <w:rPr>
                <w:rFonts w:ascii="Times New Roman" w:hAnsi="Times New Roman" w:cs="Times New Roman"/>
                <w:b/>
                <w:bCs/>
                <w:color w:val="auto"/>
                <w:sz w:val="24"/>
                <w:szCs w:val="24"/>
                <w:lang w:val="bg-BG"/>
              </w:rPr>
              <w:t>Дейност на средствата за подслон и местата за настаняване по статистически зони, статистич</w:t>
            </w:r>
            <w:r w:rsidR="005E22BF">
              <w:rPr>
                <w:rFonts w:ascii="Times New Roman" w:hAnsi="Times New Roman" w:cs="Times New Roman"/>
                <w:b/>
                <w:bCs/>
                <w:color w:val="auto"/>
                <w:sz w:val="24"/>
                <w:szCs w:val="24"/>
                <w:lang w:val="bg-BG"/>
              </w:rPr>
              <w:t>ески райони и по области за 2016 г. и 2017</w:t>
            </w:r>
            <w:r w:rsidRPr="0028159A">
              <w:rPr>
                <w:rFonts w:ascii="Times New Roman" w:hAnsi="Times New Roman" w:cs="Times New Roman"/>
                <w:b/>
                <w:bCs/>
                <w:color w:val="auto"/>
                <w:sz w:val="24"/>
                <w:szCs w:val="24"/>
                <w:lang w:val="bg-BG"/>
              </w:rPr>
              <w:t xml:space="preserve"> г.</w:t>
            </w:r>
          </w:p>
        </w:tc>
        <w:tc>
          <w:tcPr>
            <w:tcW w:w="1649" w:type="dxa"/>
          </w:tcPr>
          <w:p w:rsidR="001C03F8" w:rsidRPr="0028159A" w:rsidRDefault="007329FD" w:rsidP="00C26915">
            <w:pPr>
              <w:spacing w:after="20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lang w:val="bg-BG"/>
              </w:rPr>
            </w:pPr>
            <w:r>
              <w:rPr>
                <w:rFonts w:ascii="Times New Roman" w:hAnsi="Times New Roman" w:cs="Times New Roman"/>
                <w:color w:val="auto"/>
                <w:sz w:val="24"/>
                <w:szCs w:val="24"/>
                <w:lang w:val="bg-BG"/>
              </w:rPr>
              <w:t xml:space="preserve"> 1</w:t>
            </w:r>
            <w:r w:rsidR="00C26915">
              <w:rPr>
                <w:rFonts w:ascii="Times New Roman" w:hAnsi="Times New Roman" w:cs="Times New Roman"/>
                <w:color w:val="auto"/>
                <w:sz w:val="24"/>
                <w:szCs w:val="24"/>
                <w:lang w:val="bg-BG"/>
              </w:rPr>
              <w:t>7</w:t>
            </w:r>
          </w:p>
        </w:tc>
      </w:tr>
      <w:tr w:rsidR="001C03F8" w:rsidRPr="0028159A" w:rsidTr="00BA4F44">
        <w:tc>
          <w:tcPr>
            <w:cnfStyle w:val="001000000000" w:firstRow="0" w:lastRow="0" w:firstColumn="1" w:lastColumn="0" w:oddVBand="0" w:evenVBand="0" w:oddHBand="0" w:evenHBand="0" w:firstRowFirstColumn="0" w:firstRowLastColumn="0" w:lastRowFirstColumn="0" w:lastRowLastColumn="0"/>
            <w:tcW w:w="2123" w:type="dxa"/>
          </w:tcPr>
          <w:p w:rsidR="001C03F8" w:rsidRPr="0028159A" w:rsidRDefault="001C03F8" w:rsidP="00A7679C">
            <w:pPr>
              <w:spacing w:after="200" w:line="240" w:lineRule="auto"/>
              <w:rPr>
                <w:rFonts w:ascii="Times New Roman" w:hAnsi="Times New Roman" w:cs="Times New Roman"/>
                <w:color w:val="auto"/>
                <w:sz w:val="24"/>
                <w:szCs w:val="24"/>
                <w:lang w:val="bg-BG"/>
              </w:rPr>
            </w:pPr>
            <w:r w:rsidRPr="0028159A">
              <w:rPr>
                <w:rFonts w:ascii="Times New Roman" w:hAnsi="Times New Roman" w:cs="Times New Roman"/>
                <w:color w:val="auto"/>
                <w:sz w:val="24"/>
                <w:szCs w:val="24"/>
                <w:lang w:val="bg-BG"/>
              </w:rPr>
              <w:t>Таблица 8</w:t>
            </w:r>
          </w:p>
        </w:tc>
        <w:tc>
          <w:tcPr>
            <w:tcW w:w="6490" w:type="dxa"/>
          </w:tcPr>
          <w:p w:rsidR="001C03F8" w:rsidRPr="0028159A" w:rsidRDefault="001C03F8" w:rsidP="001A3A72">
            <w:pPr>
              <w:spacing w:after="20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iCs/>
                <w:color w:val="auto"/>
                <w:sz w:val="24"/>
                <w:szCs w:val="24"/>
                <w:lang w:val="bg-BG"/>
              </w:rPr>
            </w:pPr>
            <w:r w:rsidRPr="0028159A">
              <w:rPr>
                <w:rFonts w:ascii="Times New Roman" w:hAnsi="Times New Roman" w:cs="Times New Roman"/>
                <w:b/>
                <w:bCs/>
                <w:iCs/>
                <w:color w:val="auto"/>
                <w:sz w:val="24"/>
                <w:szCs w:val="24"/>
                <w:lang w:val="bg-BG"/>
              </w:rPr>
              <w:t xml:space="preserve">Разходи за </w:t>
            </w:r>
            <w:r w:rsidR="001A3A72">
              <w:rPr>
                <w:rFonts w:ascii="Times New Roman" w:hAnsi="Times New Roman" w:cs="Times New Roman"/>
                <w:b/>
                <w:bCs/>
                <w:iCs/>
                <w:color w:val="auto"/>
                <w:sz w:val="24"/>
                <w:szCs w:val="24"/>
                <w:lang w:val="bg-BG"/>
              </w:rPr>
              <w:t>НИРД по статистически райони</w:t>
            </w:r>
            <w:r w:rsidR="00B019D0">
              <w:rPr>
                <w:rFonts w:ascii="Times New Roman" w:hAnsi="Times New Roman" w:cs="Times New Roman"/>
                <w:b/>
                <w:bCs/>
                <w:iCs/>
                <w:color w:val="auto"/>
                <w:sz w:val="24"/>
                <w:szCs w:val="24"/>
                <w:lang w:val="bg-BG"/>
              </w:rPr>
              <w:t xml:space="preserve"> </w:t>
            </w:r>
            <w:r w:rsidR="0088249A">
              <w:rPr>
                <w:rFonts w:ascii="Times New Roman" w:hAnsi="Times New Roman" w:cs="Times New Roman"/>
                <w:b/>
                <w:bCs/>
                <w:iCs/>
                <w:color w:val="auto"/>
                <w:sz w:val="24"/>
                <w:szCs w:val="24"/>
                <w:lang w:val="bg-BG"/>
              </w:rPr>
              <w:t xml:space="preserve"> за 2011-2016</w:t>
            </w:r>
            <w:r w:rsidRPr="0028159A">
              <w:rPr>
                <w:rFonts w:ascii="Times New Roman" w:hAnsi="Times New Roman" w:cs="Times New Roman"/>
                <w:b/>
                <w:bCs/>
                <w:iCs/>
                <w:color w:val="auto"/>
                <w:sz w:val="24"/>
                <w:szCs w:val="24"/>
                <w:lang w:val="bg-BG"/>
              </w:rPr>
              <w:t>г.</w:t>
            </w:r>
          </w:p>
        </w:tc>
        <w:tc>
          <w:tcPr>
            <w:tcW w:w="1649" w:type="dxa"/>
          </w:tcPr>
          <w:p w:rsidR="001C03F8" w:rsidRPr="0028159A" w:rsidRDefault="00DD4703" w:rsidP="00C26915">
            <w:pPr>
              <w:spacing w:after="20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lang w:val="bg-BG"/>
              </w:rPr>
            </w:pPr>
            <w:r>
              <w:rPr>
                <w:rFonts w:ascii="Times New Roman" w:hAnsi="Times New Roman" w:cs="Times New Roman"/>
                <w:color w:val="auto"/>
                <w:sz w:val="24"/>
                <w:szCs w:val="24"/>
                <w:lang w:val="bg-BG"/>
              </w:rPr>
              <w:t xml:space="preserve"> </w:t>
            </w:r>
            <w:r w:rsidR="00C26915">
              <w:rPr>
                <w:rFonts w:ascii="Times New Roman" w:hAnsi="Times New Roman" w:cs="Times New Roman"/>
                <w:color w:val="auto"/>
                <w:sz w:val="24"/>
                <w:szCs w:val="24"/>
                <w:lang w:val="bg-BG"/>
              </w:rPr>
              <w:t>19</w:t>
            </w:r>
          </w:p>
        </w:tc>
      </w:tr>
      <w:tr w:rsidR="001C03F8" w:rsidRPr="0028159A" w:rsidTr="00BA4F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3" w:type="dxa"/>
          </w:tcPr>
          <w:p w:rsidR="001C03F8" w:rsidRPr="0028159A" w:rsidRDefault="001C03F8" w:rsidP="00A7679C">
            <w:pPr>
              <w:spacing w:after="200" w:line="240" w:lineRule="auto"/>
              <w:rPr>
                <w:rFonts w:ascii="Times New Roman" w:hAnsi="Times New Roman" w:cs="Times New Roman"/>
                <w:color w:val="auto"/>
                <w:sz w:val="24"/>
                <w:szCs w:val="24"/>
                <w:lang w:val="bg-BG"/>
              </w:rPr>
            </w:pPr>
            <w:r w:rsidRPr="0028159A">
              <w:rPr>
                <w:rFonts w:ascii="Times New Roman" w:hAnsi="Times New Roman" w:cs="Times New Roman"/>
                <w:color w:val="auto"/>
                <w:sz w:val="24"/>
                <w:szCs w:val="24"/>
                <w:lang w:val="bg-BG"/>
              </w:rPr>
              <w:t>Таблица 9</w:t>
            </w:r>
          </w:p>
        </w:tc>
        <w:tc>
          <w:tcPr>
            <w:tcW w:w="6490" w:type="dxa"/>
          </w:tcPr>
          <w:p w:rsidR="001C03F8" w:rsidRPr="0028159A" w:rsidRDefault="001C03F8" w:rsidP="001A3A72">
            <w:pPr>
              <w:spacing w:after="20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4"/>
                <w:szCs w:val="24"/>
                <w:lang w:val="bg-BG"/>
              </w:rPr>
            </w:pPr>
            <w:r w:rsidRPr="0028159A">
              <w:rPr>
                <w:rFonts w:ascii="Times New Roman" w:hAnsi="Times New Roman" w:cs="Times New Roman"/>
                <w:b/>
                <w:color w:val="auto"/>
                <w:sz w:val="24"/>
                <w:szCs w:val="24"/>
                <w:lang w:val="bg-BG"/>
              </w:rPr>
              <w:t xml:space="preserve">Разходи за </w:t>
            </w:r>
            <w:r w:rsidR="001A3A72" w:rsidRPr="0028159A">
              <w:rPr>
                <w:rFonts w:ascii="Times New Roman" w:hAnsi="Times New Roman" w:cs="Times New Roman"/>
                <w:b/>
                <w:bCs/>
                <w:iCs/>
                <w:color w:val="auto"/>
                <w:sz w:val="24"/>
                <w:szCs w:val="24"/>
                <w:lang w:val="bg-BG"/>
              </w:rPr>
              <w:t>научно-изсле</w:t>
            </w:r>
            <w:r w:rsidR="001A3A72">
              <w:rPr>
                <w:rFonts w:ascii="Times New Roman" w:hAnsi="Times New Roman" w:cs="Times New Roman"/>
                <w:b/>
                <w:bCs/>
                <w:iCs/>
                <w:color w:val="auto"/>
                <w:sz w:val="24"/>
                <w:szCs w:val="24"/>
                <w:lang w:val="bg-BG"/>
              </w:rPr>
              <w:t xml:space="preserve">дователска и развойна дейност  </w:t>
            </w:r>
            <w:r w:rsidR="001A3A72">
              <w:rPr>
                <w:rFonts w:ascii="Times New Roman" w:hAnsi="Times New Roman" w:cs="Times New Roman"/>
                <w:b/>
                <w:color w:val="auto"/>
                <w:sz w:val="24"/>
                <w:szCs w:val="24"/>
                <w:lang w:val="bg-BG"/>
              </w:rPr>
              <w:t xml:space="preserve">за </w:t>
            </w:r>
            <w:r w:rsidR="002D0AAA">
              <w:rPr>
                <w:rFonts w:ascii="Times New Roman" w:hAnsi="Times New Roman" w:cs="Times New Roman"/>
                <w:b/>
                <w:color w:val="auto"/>
                <w:sz w:val="24"/>
                <w:szCs w:val="24"/>
                <w:lang w:val="bg-BG"/>
              </w:rPr>
              <w:t>2011-2016</w:t>
            </w:r>
            <w:r w:rsidRPr="0028159A">
              <w:rPr>
                <w:rFonts w:ascii="Times New Roman" w:hAnsi="Times New Roman" w:cs="Times New Roman"/>
                <w:b/>
                <w:color w:val="auto"/>
                <w:sz w:val="24"/>
                <w:szCs w:val="24"/>
                <w:lang w:val="bg-BG"/>
              </w:rPr>
              <w:t xml:space="preserve"> г.(хил.лв.)</w:t>
            </w:r>
          </w:p>
        </w:tc>
        <w:tc>
          <w:tcPr>
            <w:tcW w:w="1649" w:type="dxa"/>
          </w:tcPr>
          <w:p w:rsidR="001C03F8" w:rsidRPr="0028159A" w:rsidRDefault="00B019D0" w:rsidP="00C26915">
            <w:pPr>
              <w:spacing w:after="20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lang w:val="bg-BG"/>
              </w:rPr>
            </w:pPr>
            <w:r>
              <w:rPr>
                <w:rFonts w:ascii="Times New Roman" w:hAnsi="Times New Roman" w:cs="Times New Roman"/>
                <w:color w:val="auto"/>
                <w:sz w:val="24"/>
                <w:szCs w:val="24"/>
                <w:lang w:val="bg-BG"/>
              </w:rPr>
              <w:t xml:space="preserve"> 2</w:t>
            </w:r>
            <w:r w:rsidR="00C26915">
              <w:rPr>
                <w:rFonts w:ascii="Times New Roman" w:hAnsi="Times New Roman" w:cs="Times New Roman"/>
                <w:color w:val="auto"/>
                <w:sz w:val="24"/>
                <w:szCs w:val="24"/>
                <w:lang w:val="bg-BG"/>
              </w:rPr>
              <w:t>0</w:t>
            </w:r>
          </w:p>
        </w:tc>
      </w:tr>
      <w:tr w:rsidR="001C03F8" w:rsidRPr="0028159A" w:rsidTr="00BA4F44">
        <w:tc>
          <w:tcPr>
            <w:cnfStyle w:val="001000000000" w:firstRow="0" w:lastRow="0" w:firstColumn="1" w:lastColumn="0" w:oddVBand="0" w:evenVBand="0" w:oddHBand="0" w:evenHBand="0" w:firstRowFirstColumn="0" w:firstRowLastColumn="0" w:lastRowFirstColumn="0" w:lastRowLastColumn="0"/>
            <w:tcW w:w="2123" w:type="dxa"/>
          </w:tcPr>
          <w:p w:rsidR="001C03F8" w:rsidRPr="0028159A" w:rsidRDefault="001A3A72" w:rsidP="00A7679C">
            <w:pPr>
              <w:spacing w:after="200" w:line="240" w:lineRule="auto"/>
              <w:rPr>
                <w:rFonts w:ascii="Times New Roman" w:hAnsi="Times New Roman" w:cs="Times New Roman"/>
                <w:color w:val="auto"/>
                <w:sz w:val="24"/>
                <w:szCs w:val="24"/>
                <w:lang w:val="bg-BG"/>
              </w:rPr>
            </w:pPr>
            <w:r>
              <w:rPr>
                <w:rFonts w:ascii="Times New Roman" w:hAnsi="Times New Roman" w:cs="Times New Roman"/>
                <w:color w:val="auto"/>
                <w:sz w:val="24"/>
                <w:szCs w:val="24"/>
                <w:lang w:val="bg-BG"/>
              </w:rPr>
              <w:t>Таблица 10</w:t>
            </w:r>
          </w:p>
        </w:tc>
        <w:tc>
          <w:tcPr>
            <w:tcW w:w="6490" w:type="dxa"/>
          </w:tcPr>
          <w:p w:rsidR="001C03F8" w:rsidRPr="0028159A" w:rsidRDefault="001C03F8" w:rsidP="00A7679C">
            <w:pPr>
              <w:spacing w:after="20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4"/>
                <w:szCs w:val="24"/>
                <w:lang w:val="bg-BG"/>
              </w:rPr>
            </w:pPr>
            <w:r w:rsidRPr="0028159A">
              <w:rPr>
                <w:rFonts w:ascii="Times New Roman" w:hAnsi="Times New Roman" w:cs="Times New Roman"/>
                <w:b/>
                <w:color w:val="auto"/>
                <w:sz w:val="24"/>
                <w:szCs w:val="24"/>
              </w:rPr>
              <w:t>Дължина и гъстота на Републикан</w:t>
            </w:r>
            <w:r w:rsidR="001A3A72">
              <w:rPr>
                <w:rFonts w:ascii="Times New Roman" w:hAnsi="Times New Roman" w:cs="Times New Roman"/>
                <w:b/>
                <w:color w:val="auto"/>
                <w:sz w:val="24"/>
                <w:szCs w:val="24"/>
              </w:rPr>
              <w:t>ската пътна мрежа към 31.12.201</w:t>
            </w:r>
            <w:r w:rsidR="00792E02">
              <w:rPr>
                <w:rFonts w:ascii="Times New Roman" w:hAnsi="Times New Roman" w:cs="Times New Roman"/>
                <w:b/>
                <w:color w:val="auto"/>
                <w:sz w:val="24"/>
                <w:szCs w:val="24"/>
                <w:lang w:val="bg-BG"/>
              </w:rPr>
              <w:t xml:space="preserve">7 </w:t>
            </w:r>
            <w:r w:rsidRPr="0028159A">
              <w:rPr>
                <w:rFonts w:ascii="Times New Roman" w:hAnsi="Times New Roman" w:cs="Times New Roman"/>
                <w:b/>
                <w:color w:val="auto"/>
                <w:sz w:val="24"/>
                <w:szCs w:val="24"/>
              </w:rPr>
              <w:t xml:space="preserve">г. </w:t>
            </w:r>
          </w:p>
        </w:tc>
        <w:tc>
          <w:tcPr>
            <w:tcW w:w="1649" w:type="dxa"/>
          </w:tcPr>
          <w:p w:rsidR="001C03F8" w:rsidRPr="00C26915" w:rsidRDefault="00C63EA0" w:rsidP="00C26915">
            <w:pPr>
              <w:spacing w:after="20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lang w:val="bg-BG"/>
              </w:rPr>
            </w:pPr>
            <w:r>
              <w:rPr>
                <w:rFonts w:ascii="Times New Roman" w:hAnsi="Times New Roman" w:cs="Times New Roman"/>
                <w:color w:val="auto"/>
                <w:sz w:val="24"/>
                <w:szCs w:val="24"/>
                <w:lang w:val="bg-BG"/>
              </w:rPr>
              <w:t xml:space="preserve"> 4</w:t>
            </w:r>
            <w:r w:rsidR="00C26915">
              <w:rPr>
                <w:rFonts w:ascii="Times New Roman" w:hAnsi="Times New Roman" w:cs="Times New Roman"/>
                <w:color w:val="auto"/>
                <w:sz w:val="24"/>
                <w:szCs w:val="24"/>
                <w:lang w:val="bg-BG"/>
              </w:rPr>
              <w:t>5</w:t>
            </w:r>
          </w:p>
        </w:tc>
      </w:tr>
      <w:tr w:rsidR="001C03F8" w:rsidRPr="0028159A" w:rsidTr="00BA4F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3" w:type="dxa"/>
          </w:tcPr>
          <w:p w:rsidR="001C03F8" w:rsidRPr="0028159A" w:rsidRDefault="001A3A72" w:rsidP="00A7679C">
            <w:pPr>
              <w:spacing w:after="200" w:line="240" w:lineRule="auto"/>
              <w:rPr>
                <w:rFonts w:ascii="Times New Roman" w:hAnsi="Times New Roman" w:cs="Times New Roman"/>
                <w:color w:val="auto"/>
                <w:sz w:val="24"/>
                <w:szCs w:val="24"/>
                <w:lang w:val="bg-BG"/>
              </w:rPr>
            </w:pPr>
            <w:r>
              <w:rPr>
                <w:rFonts w:ascii="Times New Roman" w:hAnsi="Times New Roman" w:cs="Times New Roman"/>
                <w:color w:val="auto"/>
                <w:sz w:val="24"/>
                <w:szCs w:val="24"/>
                <w:lang w:val="bg-BG"/>
              </w:rPr>
              <w:t>Таблица 11</w:t>
            </w:r>
          </w:p>
        </w:tc>
        <w:tc>
          <w:tcPr>
            <w:tcW w:w="6490" w:type="dxa"/>
          </w:tcPr>
          <w:p w:rsidR="001C03F8" w:rsidRPr="0028159A" w:rsidRDefault="001C03F8" w:rsidP="00A7679C">
            <w:pPr>
              <w:spacing w:after="20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4"/>
                <w:szCs w:val="24"/>
                <w:lang w:val="bg-BG"/>
              </w:rPr>
            </w:pPr>
            <w:r w:rsidRPr="0028159A">
              <w:rPr>
                <w:rFonts w:ascii="Times New Roman" w:hAnsi="Times New Roman" w:cs="Times New Roman"/>
                <w:b/>
                <w:color w:val="auto"/>
                <w:sz w:val="24"/>
                <w:szCs w:val="24"/>
                <w:lang w:val="bg-BG"/>
              </w:rPr>
              <w:t xml:space="preserve">Железопътна мрежа към </w:t>
            </w:r>
            <w:r w:rsidR="003E253F">
              <w:rPr>
                <w:rFonts w:ascii="Times New Roman" w:hAnsi="Times New Roman" w:cs="Times New Roman"/>
                <w:b/>
                <w:color w:val="auto"/>
                <w:sz w:val="24"/>
                <w:szCs w:val="24"/>
                <w:lang w:val="bg-BG"/>
              </w:rPr>
              <w:t>31.12.2017</w:t>
            </w:r>
            <w:r w:rsidRPr="0028159A">
              <w:rPr>
                <w:rFonts w:ascii="Times New Roman" w:hAnsi="Times New Roman" w:cs="Times New Roman"/>
                <w:b/>
                <w:color w:val="auto"/>
                <w:sz w:val="24"/>
                <w:szCs w:val="24"/>
                <w:lang w:val="bg-BG"/>
              </w:rPr>
              <w:t xml:space="preserve"> г.</w:t>
            </w:r>
          </w:p>
        </w:tc>
        <w:tc>
          <w:tcPr>
            <w:tcW w:w="1649" w:type="dxa"/>
          </w:tcPr>
          <w:p w:rsidR="001C03F8" w:rsidRPr="0028159A" w:rsidRDefault="001A3A72" w:rsidP="00C26915">
            <w:pPr>
              <w:spacing w:after="20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lang w:val="bg-BG"/>
              </w:rPr>
            </w:pPr>
            <w:r>
              <w:rPr>
                <w:rFonts w:ascii="Times New Roman" w:hAnsi="Times New Roman" w:cs="Times New Roman"/>
                <w:color w:val="auto"/>
                <w:sz w:val="24"/>
                <w:szCs w:val="24"/>
                <w:lang w:val="bg-BG"/>
              </w:rPr>
              <w:t xml:space="preserve"> 4</w:t>
            </w:r>
            <w:r w:rsidR="00C26915">
              <w:rPr>
                <w:rFonts w:ascii="Times New Roman" w:hAnsi="Times New Roman" w:cs="Times New Roman"/>
                <w:color w:val="auto"/>
                <w:sz w:val="24"/>
                <w:szCs w:val="24"/>
                <w:lang w:val="bg-BG"/>
              </w:rPr>
              <w:t>6</w:t>
            </w:r>
          </w:p>
        </w:tc>
      </w:tr>
      <w:tr w:rsidR="001C03F8" w:rsidRPr="0028159A" w:rsidTr="00BA4F44">
        <w:tc>
          <w:tcPr>
            <w:cnfStyle w:val="001000000000" w:firstRow="0" w:lastRow="0" w:firstColumn="1" w:lastColumn="0" w:oddVBand="0" w:evenVBand="0" w:oddHBand="0" w:evenHBand="0" w:firstRowFirstColumn="0" w:firstRowLastColumn="0" w:lastRowFirstColumn="0" w:lastRowLastColumn="0"/>
            <w:tcW w:w="2123" w:type="dxa"/>
          </w:tcPr>
          <w:p w:rsidR="001C03F8" w:rsidRPr="0028159A" w:rsidRDefault="001A3A72" w:rsidP="00A7679C">
            <w:pPr>
              <w:spacing w:after="200" w:line="240" w:lineRule="auto"/>
              <w:rPr>
                <w:rFonts w:ascii="Times New Roman" w:hAnsi="Times New Roman" w:cs="Times New Roman"/>
                <w:color w:val="auto"/>
                <w:sz w:val="24"/>
                <w:szCs w:val="24"/>
                <w:lang w:val="bg-BG"/>
              </w:rPr>
            </w:pPr>
            <w:r>
              <w:rPr>
                <w:rFonts w:ascii="Times New Roman" w:hAnsi="Times New Roman" w:cs="Times New Roman"/>
                <w:color w:val="auto"/>
                <w:sz w:val="24"/>
                <w:szCs w:val="24"/>
                <w:lang w:val="bg-BG"/>
              </w:rPr>
              <w:t>Таблица 12</w:t>
            </w:r>
          </w:p>
          <w:p w:rsidR="001C03F8" w:rsidRPr="0028159A" w:rsidRDefault="001C03F8" w:rsidP="00A7679C">
            <w:pPr>
              <w:spacing w:after="200" w:line="240" w:lineRule="auto"/>
              <w:rPr>
                <w:rFonts w:ascii="Times New Roman" w:hAnsi="Times New Roman" w:cs="Times New Roman"/>
                <w:color w:val="auto"/>
                <w:sz w:val="24"/>
                <w:szCs w:val="24"/>
                <w:lang w:val="bg-BG"/>
              </w:rPr>
            </w:pPr>
          </w:p>
        </w:tc>
        <w:tc>
          <w:tcPr>
            <w:tcW w:w="6490" w:type="dxa"/>
          </w:tcPr>
          <w:p w:rsidR="001C03F8" w:rsidRPr="0028159A" w:rsidRDefault="001C03F8" w:rsidP="00A7679C">
            <w:pPr>
              <w:spacing w:after="20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24"/>
                <w:szCs w:val="24"/>
                <w:lang w:val="bg-BG"/>
              </w:rPr>
            </w:pPr>
            <w:r w:rsidRPr="0028159A">
              <w:rPr>
                <w:rFonts w:ascii="Times New Roman" w:hAnsi="Times New Roman" w:cs="Times New Roman"/>
                <w:b/>
                <w:bCs/>
                <w:color w:val="auto"/>
                <w:sz w:val="24"/>
                <w:szCs w:val="24"/>
                <w:lang w:val="bg-BG"/>
              </w:rPr>
              <w:t>Обслуженост на населението от екологич</w:t>
            </w:r>
            <w:r w:rsidR="003E253F">
              <w:rPr>
                <w:rFonts w:ascii="Times New Roman" w:hAnsi="Times New Roman" w:cs="Times New Roman"/>
                <w:b/>
                <w:bCs/>
                <w:color w:val="auto"/>
                <w:sz w:val="24"/>
                <w:szCs w:val="24"/>
                <w:lang w:val="bg-BG"/>
              </w:rPr>
              <w:t>на инфраструктура към 31.12.2016</w:t>
            </w:r>
            <w:r w:rsidRPr="0028159A">
              <w:rPr>
                <w:rFonts w:ascii="Times New Roman" w:hAnsi="Times New Roman" w:cs="Times New Roman"/>
                <w:b/>
                <w:bCs/>
                <w:color w:val="auto"/>
                <w:sz w:val="24"/>
                <w:szCs w:val="24"/>
                <w:lang w:val="bg-BG"/>
              </w:rPr>
              <w:t xml:space="preserve">г. </w:t>
            </w:r>
          </w:p>
        </w:tc>
        <w:tc>
          <w:tcPr>
            <w:tcW w:w="1649" w:type="dxa"/>
          </w:tcPr>
          <w:p w:rsidR="001C03F8" w:rsidRPr="0028159A" w:rsidRDefault="001A3A72" w:rsidP="001C03F8">
            <w:pPr>
              <w:spacing w:after="20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lang w:val="bg-BG"/>
              </w:rPr>
            </w:pPr>
            <w:r>
              <w:rPr>
                <w:rFonts w:ascii="Times New Roman" w:hAnsi="Times New Roman" w:cs="Times New Roman"/>
                <w:color w:val="auto"/>
                <w:sz w:val="24"/>
                <w:szCs w:val="24"/>
                <w:lang w:val="bg-BG"/>
              </w:rPr>
              <w:t xml:space="preserve"> 50</w:t>
            </w:r>
          </w:p>
        </w:tc>
      </w:tr>
      <w:tr w:rsidR="009237AB" w:rsidRPr="0028159A" w:rsidTr="00BA4F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3" w:type="dxa"/>
          </w:tcPr>
          <w:p w:rsidR="009237AB" w:rsidRPr="009237AB" w:rsidRDefault="009237AB" w:rsidP="00A7679C">
            <w:pPr>
              <w:spacing w:line="240" w:lineRule="auto"/>
              <w:rPr>
                <w:rFonts w:ascii="Times New Roman" w:hAnsi="Times New Roman" w:cs="Times New Roman"/>
                <w:color w:val="000000" w:themeColor="text1"/>
                <w:sz w:val="24"/>
                <w:szCs w:val="24"/>
                <w:lang w:val="bg-BG"/>
              </w:rPr>
            </w:pPr>
            <w:r w:rsidRPr="009237AB">
              <w:rPr>
                <w:rFonts w:ascii="Times New Roman" w:hAnsi="Times New Roman" w:cs="Times New Roman"/>
                <w:color w:val="000000" w:themeColor="text1"/>
                <w:sz w:val="24"/>
                <w:szCs w:val="24"/>
                <w:lang w:val="bg-BG"/>
              </w:rPr>
              <w:t>Таблица 13</w:t>
            </w:r>
          </w:p>
        </w:tc>
        <w:tc>
          <w:tcPr>
            <w:tcW w:w="6490" w:type="dxa"/>
          </w:tcPr>
          <w:p w:rsidR="009237AB" w:rsidRPr="009237AB" w:rsidRDefault="00A40AFC" w:rsidP="00A7679C">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24"/>
                <w:szCs w:val="24"/>
                <w:lang w:val="bg-BG"/>
              </w:rPr>
            </w:pPr>
            <w:r w:rsidRPr="00A40AFC">
              <w:rPr>
                <w:rFonts w:ascii="Times New Roman" w:hAnsi="Times New Roman" w:cs="Times New Roman"/>
                <w:b/>
                <w:color w:val="000000" w:themeColor="text1"/>
                <w:sz w:val="24"/>
                <w:szCs w:val="24"/>
                <w:lang w:val="bg-BG"/>
              </w:rPr>
              <w:t xml:space="preserve">Наличност на дълготрайни материални активи с екологично предназначение по </w:t>
            </w:r>
            <w:r>
              <w:rPr>
                <w:rFonts w:ascii="Times New Roman" w:hAnsi="Times New Roman" w:cs="Times New Roman"/>
                <w:b/>
                <w:color w:val="000000" w:themeColor="text1"/>
                <w:sz w:val="24"/>
                <w:szCs w:val="24"/>
                <w:lang w:val="bg-BG"/>
              </w:rPr>
              <w:t>райони от ниво 2 и области на ЮИ</w:t>
            </w:r>
            <w:r w:rsidR="002B16A7">
              <w:rPr>
                <w:rFonts w:ascii="Times New Roman" w:hAnsi="Times New Roman" w:cs="Times New Roman"/>
                <w:b/>
                <w:color w:val="000000" w:themeColor="text1"/>
                <w:sz w:val="24"/>
                <w:szCs w:val="24"/>
                <w:lang w:val="bg-BG"/>
              </w:rPr>
              <w:t xml:space="preserve">Р за периода 2015-2016 </w:t>
            </w:r>
            <w:r w:rsidRPr="00A40AFC">
              <w:rPr>
                <w:rFonts w:ascii="Times New Roman" w:hAnsi="Times New Roman" w:cs="Times New Roman"/>
                <w:b/>
                <w:color w:val="000000" w:themeColor="text1"/>
                <w:sz w:val="24"/>
                <w:szCs w:val="24"/>
                <w:lang w:val="bg-BG"/>
              </w:rPr>
              <w:t xml:space="preserve">г. (хил. лв.)                                                                                     </w:t>
            </w:r>
          </w:p>
        </w:tc>
        <w:tc>
          <w:tcPr>
            <w:tcW w:w="1649" w:type="dxa"/>
          </w:tcPr>
          <w:p w:rsidR="009237AB" w:rsidRPr="00C26915" w:rsidRDefault="00DD4EDB" w:rsidP="00C2691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lang w:val="bg-BG"/>
              </w:rPr>
            </w:pPr>
            <w:r>
              <w:rPr>
                <w:rFonts w:ascii="Times New Roman" w:hAnsi="Times New Roman" w:cs="Times New Roman"/>
                <w:color w:val="000000" w:themeColor="text1"/>
                <w:sz w:val="24"/>
                <w:szCs w:val="24"/>
                <w:lang w:val="bg-BG"/>
              </w:rPr>
              <w:t xml:space="preserve"> 58</w:t>
            </w:r>
          </w:p>
        </w:tc>
      </w:tr>
      <w:tr w:rsidR="00BC2402" w:rsidRPr="0028159A" w:rsidTr="00BA4F44">
        <w:tc>
          <w:tcPr>
            <w:cnfStyle w:val="001000000000" w:firstRow="0" w:lastRow="0" w:firstColumn="1" w:lastColumn="0" w:oddVBand="0" w:evenVBand="0" w:oddHBand="0" w:evenHBand="0" w:firstRowFirstColumn="0" w:firstRowLastColumn="0" w:lastRowFirstColumn="0" w:lastRowLastColumn="0"/>
            <w:tcW w:w="2123" w:type="dxa"/>
          </w:tcPr>
          <w:p w:rsidR="00BC2402" w:rsidRPr="0028159A" w:rsidRDefault="008B0678" w:rsidP="00A7679C">
            <w:pPr>
              <w:spacing w:line="240" w:lineRule="auto"/>
              <w:rPr>
                <w:rFonts w:ascii="Times New Roman" w:hAnsi="Times New Roman" w:cs="Times New Roman"/>
                <w:sz w:val="24"/>
                <w:szCs w:val="24"/>
                <w:lang w:val="bg-BG"/>
              </w:rPr>
            </w:pPr>
            <w:r>
              <w:rPr>
                <w:rFonts w:ascii="Times New Roman" w:hAnsi="Times New Roman" w:cs="Times New Roman"/>
                <w:color w:val="000000" w:themeColor="text1"/>
                <w:sz w:val="24"/>
                <w:szCs w:val="24"/>
                <w:lang w:val="bg-BG"/>
              </w:rPr>
              <w:t>Таблица 14</w:t>
            </w:r>
          </w:p>
        </w:tc>
        <w:tc>
          <w:tcPr>
            <w:tcW w:w="6490" w:type="dxa"/>
          </w:tcPr>
          <w:p w:rsidR="00BC2402" w:rsidRPr="0028159A" w:rsidRDefault="00BA4F44" w:rsidP="00A7679C">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lang w:val="bg-BG"/>
              </w:rPr>
            </w:pPr>
            <w:r w:rsidRPr="00BA4F44">
              <w:rPr>
                <w:rFonts w:ascii="Times New Roman" w:hAnsi="Times New Roman" w:cs="Times New Roman"/>
                <w:b/>
                <w:color w:val="000000" w:themeColor="text1"/>
                <w:sz w:val="24"/>
                <w:szCs w:val="24"/>
                <w:lang w:val="bg-BG"/>
              </w:rPr>
              <w:t>Индекс на Климатична сигурност на районите от ниво 2</w:t>
            </w:r>
          </w:p>
        </w:tc>
        <w:tc>
          <w:tcPr>
            <w:tcW w:w="1649" w:type="dxa"/>
          </w:tcPr>
          <w:p w:rsidR="00BC2402" w:rsidRPr="00006A02" w:rsidRDefault="00C63EA0" w:rsidP="001C03F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bg-BG"/>
              </w:rPr>
            </w:pPr>
            <w:r>
              <w:rPr>
                <w:rFonts w:ascii="Times New Roman" w:hAnsi="Times New Roman" w:cs="Times New Roman"/>
                <w:color w:val="000000" w:themeColor="text1"/>
                <w:sz w:val="24"/>
                <w:szCs w:val="24"/>
                <w:lang w:val="bg-BG"/>
              </w:rPr>
              <w:t xml:space="preserve"> 6</w:t>
            </w:r>
            <w:r w:rsidR="00DD4EDB">
              <w:rPr>
                <w:rFonts w:ascii="Times New Roman" w:hAnsi="Times New Roman" w:cs="Times New Roman"/>
                <w:color w:val="000000" w:themeColor="text1"/>
                <w:sz w:val="24"/>
                <w:szCs w:val="24"/>
                <w:lang w:val="bg-BG"/>
              </w:rPr>
              <w:t>2</w:t>
            </w:r>
          </w:p>
        </w:tc>
      </w:tr>
      <w:tr w:rsidR="00006A02" w:rsidRPr="0028159A" w:rsidTr="00BA4F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3" w:type="dxa"/>
          </w:tcPr>
          <w:p w:rsidR="00006A02" w:rsidRPr="0028159A" w:rsidRDefault="00006A02" w:rsidP="00645756">
            <w:pPr>
              <w:spacing w:after="200" w:line="240" w:lineRule="auto"/>
              <w:rPr>
                <w:rFonts w:ascii="Times New Roman" w:hAnsi="Times New Roman" w:cs="Times New Roman"/>
                <w:color w:val="auto"/>
                <w:sz w:val="24"/>
                <w:szCs w:val="24"/>
                <w:lang w:val="bg-BG"/>
              </w:rPr>
            </w:pPr>
            <w:r>
              <w:rPr>
                <w:rFonts w:ascii="Times New Roman" w:hAnsi="Times New Roman" w:cs="Times New Roman"/>
                <w:color w:val="auto"/>
                <w:sz w:val="24"/>
                <w:szCs w:val="24"/>
                <w:lang w:val="bg-BG"/>
              </w:rPr>
              <w:t>Таблица 1</w:t>
            </w:r>
            <w:r w:rsidR="00F72C8F">
              <w:rPr>
                <w:rFonts w:ascii="Times New Roman" w:hAnsi="Times New Roman" w:cs="Times New Roman"/>
                <w:color w:val="auto"/>
                <w:sz w:val="24"/>
                <w:szCs w:val="24"/>
                <w:lang w:val="bg-BG"/>
              </w:rPr>
              <w:t>5</w:t>
            </w:r>
          </w:p>
        </w:tc>
        <w:tc>
          <w:tcPr>
            <w:tcW w:w="6490" w:type="dxa"/>
          </w:tcPr>
          <w:p w:rsidR="00006A02" w:rsidRPr="0028159A" w:rsidRDefault="00006A02" w:rsidP="00645756">
            <w:pPr>
              <w:spacing w:after="20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4"/>
                <w:szCs w:val="24"/>
                <w:lang w:val="bg-BG"/>
              </w:rPr>
            </w:pPr>
            <w:r w:rsidRPr="0028159A">
              <w:rPr>
                <w:rFonts w:ascii="Times New Roman" w:hAnsi="Times New Roman" w:cs="Times New Roman"/>
                <w:b/>
                <w:color w:val="auto"/>
                <w:sz w:val="24"/>
                <w:szCs w:val="24"/>
                <w:lang w:val="bg-BG"/>
              </w:rPr>
              <w:t xml:space="preserve">Ключови  индикатори за наблюдение изпълнението на Регионалния план за развитие на Югоизточен район за </w:t>
            </w:r>
            <w:r w:rsidRPr="0028159A">
              <w:rPr>
                <w:rFonts w:ascii="Times New Roman" w:hAnsi="Times New Roman" w:cs="Times New Roman"/>
                <w:b/>
                <w:color w:val="auto"/>
                <w:sz w:val="24"/>
                <w:szCs w:val="24"/>
                <w:lang w:val="bg-BG"/>
              </w:rPr>
              <w:lastRenderedPageBreak/>
              <w:t>периода 2014-2020 г.</w:t>
            </w:r>
          </w:p>
        </w:tc>
        <w:tc>
          <w:tcPr>
            <w:tcW w:w="1649" w:type="dxa"/>
          </w:tcPr>
          <w:p w:rsidR="00006A02" w:rsidRPr="00F72C8F" w:rsidRDefault="0024778A" w:rsidP="00645756">
            <w:pPr>
              <w:spacing w:after="20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lang w:val="bg-BG"/>
              </w:rPr>
            </w:pPr>
            <w:r>
              <w:rPr>
                <w:rFonts w:ascii="Times New Roman" w:hAnsi="Times New Roman" w:cs="Times New Roman"/>
                <w:color w:val="auto"/>
                <w:sz w:val="24"/>
                <w:szCs w:val="24"/>
                <w:lang w:val="bg-BG"/>
              </w:rPr>
              <w:lastRenderedPageBreak/>
              <w:t>1</w:t>
            </w:r>
            <w:r w:rsidR="00F72C8F">
              <w:rPr>
                <w:rFonts w:ascii="Times New Roman" w:hAnsi="Times New Roman" w:cs="Times New Roman"/>
                <w:color w:val="auto"/>
                <w:sz w:val="24"/>
                <w:szCs w:val="24"/>
                <w:lang w:val="bg-BG"/>
              </w:rPr>
              <w:t>02</w:t>
            </w:r>
          </w:p>
        </w:tc>
      </w:tr>
      <w:tr w:rsidR="00006A02" w:rsidRPr="0028159A" w:rsidTr="00BA4F44">
        <w:tc>
          <w:tcPr>
            <w:cnfStyle w:val="001000000000" w:firstRow="0" w:lastRow="0" w:firstColumn="1" w:lastColumn="0" w:oddVBand="0" w:evenVBand="0" w:oddHBand="0" w:evenHBand="0" w:firstRowFirstColumn="0" w:firstRowLastColumn="0" w:lastRowFirstColumn="0" w:lastRowLastColumn="0"/>
            <w:tcW w:w="2123" w:type="dxa"/>
          </w:tcPr>
          <w:p w:rsidR="00006A02" w:rsidRPr="0028159A" w:rsidRDefault="00006A02" w:rsidP="00645756">
            <w:pPr>
              <w:spacing w:after="200" w:line="240" w:lineRule="auto"/>
              <w:rPr>
                <w:rFonts w:ascii="Times New Roman" w:hAnsi="Times New Roman" w:cs="Times New Roman"/>
                <w:color w:val="auto"/>
                <w:sz w:val="24"/>
                <w:szCs w:val="24"/>
                <w:lang w:val="bg-BG"/>
              </w:rPr>
            </w:pPr>
            <w:r>
              <w:rPr>
                <w:rFonts w:ascii="Times New Roman" w:hAnsi="Times New Roman" w:cs="Times New Roman"/>
                <w:color w:val="auto"/>
                <w:sz w:val="24"/>
                <w:szCs w:val="24"/>
                <w:lang w:val="bg-BG"/>
              </w:rPr>
              <w:lastRenderedPageBreak/>
              <w:t>Таблица 1</w:t>
            </w:r>
            <w:r w:rsidR="00F72C8F">
              <w:rPr>
                <w:rFonts w:ascii="Times New Roman" w:hAnsi="Times New Roman" w:cs="Times New Roman"/>
                <w:color w:val="auto"/>
                <w:sz w:val="24"/>
                <w:szCs w:val="24"/>
                <w:lang w:val="bg-BG"/>
              </w:rPr>
              <w:t>6</w:t>
            </w:r>
          </w:p>
        </w:tc>
        <w:tc>
          <w:tcPr>
            <w:tcW w:w="6490" w:type="dxa"/>
          </w:tcPr>
          <w:p w:rsidR="00006A02" w:rsidRPr="0028159A" w:rsidRDefault="00006A02" w:rsidP="00645756">
            <w:pPr>
              <w:spacing w:after="20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iCs/>
                <w:color w:val="auto"/>
                <w:sz w:val="24"/>
                <w:szCs w:val="24"/>
                <w:lang w:val="bg-BG"/>
              </w:rPr>
            </w:pPr>
            <w:r w:rsidRPr="0028159A">
              <w:rPr>
                <w:rFonts w:ascii="Times New Roman" w:hAnsi="Times New Roman" w:cs="Times New Roman"/>
                <w:b/>
                <w:iCs/>
                <w:color w:val="auto"/>
                <w:sz w:val="24"/>
                <w:szCs w:val="24"/>
                <w:lang w:val="bg-BG"/>
              </w:rPr>
              <w:t>Индикатори по целите на Стратегия „Европа 2020” на ЕС</w:t>
            </w:r>
          </w:p>
        </w:tc>
        <w:tc>
          <w:tcPr>
            <w:tcW w:w="1649" w:type="dxa"/>
          </w:tcPr>
          <w:p w:rsidR="00006A02" w:rsidRPr="00F72C8F" w:rsidRDefault="0024778A" w:rsidP="00645756">
            <w:pPr>
              <w:spacing w:after="20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lang w:val="bg-BG"/>
              </w:rPr>
            </w:pPr>
            <w:r>
              <w:rPr>
                <w:rFonts w:ascii="Times New Roman" w:hAnsi="Times New Roman" w:cs="Times New Roman"/>
                <w:color w:val="auto"/>
                <w:sz w:val="24"/>
                <w:szCs w:val="24"/>
                <w:lang w:val="bg-BG"/>
              </w:rPr>
              <w:t>1</w:t>
            </w:r>
            <w:r w:rsidR="00F72C8F">
              <w:rPr>
                <w:rFonts w:ascii="Times New Roman" w:hAnsi="Times New Roman" w:cs="Times New Roman"/>
                <w:color w:val="auto"/>
                <w:sz w:val="24"/>
                <w:szCs w:val="24"/>
                <w:lang w:val="bg-BG"/>
              </w:rPr>
              <w:t>02</w:t>
            </w:r>
          </w:p>
        </w:tc>
      </w:tr>
      <w:tr w:rsidR="00006A02" w:rsidRPr="0028159A" w:rsidTr="00BA4F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3" w:type="dxa"/>
          </w:tcPr>
          <w:p w:rsidR="00006A02" w:rsidRPr="0028159A" w:rsidRDefault="00006A02" w:rsidP="00645756">
            <w:pPr>
              <w:spacing w:after="200" w:line="240" w:lineRule="auto"/>
              <w:rPr>
                <w:rFonts w:ascii="Times New Roman" w:hAnsi="Times New Roman" w:cs="Times New Roman"/>
                <w:color w:val="auto"/>
                <w:sz w:val="24"/>
                <w:szCs w:val="24"/>
                <w:lang w:val="bg-BG"/>
              </w:rPr>
            </w:pPr>
            <w:r w:rsidRPr="0028159A">
              <w:rPr>
                <w:rFonts w:ascii="Times New Roman" w:hAnsi="Times New Roman" w:cs="Times New Roman"/>
                <w:color w:val="auto"/>
                <w:sz w:val="24"/>
                <w:szCs w:val="24"/>
                <w:lang w:val="bg-BG"/>
              </w:rPr>
              <w:t>Таб</w:t>
            </w:r>
            <w:r>
              <w:rPr>
                <w:rFonts w:ascii="Times New Roman" w:hAnsi="Times New Roman" w:cs="Times New Roman"/>
                <w:color w:val="auto"/>
                <w:sz w:val="24"/>
                <w:szCs w:val="24"/>
                <w:lang w:val="bg-BG"/>
              </w:rPr>
              <w:t xml:space="preserve">лица </w:t>
            </w:r>
            <w:r w:rsidR="00F72C8F">
              <w:rPr>
                <w:rFonts w:ascii="Times New Roman" w:hAnsi="Times New Roman" w:cs="Times New Roman"/>
                <w:color w:val="auto"/>
                <w:sz w:val="24"/>
                <w:szCs w:val="24"/>
                <w:lang w:val="bg-BG"/>
              </w:rPr>
              <w:t>17</w:t>
            </w:r>
          </w:p>
        </w:tc>
        <w:tc>
          <w:tcPr>
            <w:tcW w:w="6490" w:type="dxa"/>
          </w:tcPr>
          <w:p w:rsidR="00006A02" w:rsidRPr="0028159A" w:rsidRDefault="00006A02" w:rsidP="00645756">
            <w:pPr>
              <w:spacing w:after="20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lang w:val="bg-BG"/>
              </w:rPr>
            </w:pPr>
            <w:r w:rsidRPr="0028159A">
              <w:rPr>
                <w:rFonts w:ascii="Times New Roman" w:hAnsi="Times New Roman" w:cs="Times New Roman"/>
                <w:b/>
                <w:color w:val="auto"/>
                <w:sz w:val="24"/>
                <w:szCs w:val="24"/>
                <w:lang w:val="bg-BG"/>
              </w:rPr>
              <w:t>Специфични индикатори за наблюдение изпълнението на Регионалния план за развитие на Югоизточен район за периода 2014-2020 г.</w:t>
            </w:r>
          </w:p>
        </w:tc>
        <w:tc>
          <w:tcPr>
            <w:tcW w:w="1649" w:type="dxa"/>
          </w:tcPr>
          <w:p w:rsidR="00006A02" w:rsidRPr="001870E1" w:rsidRDefault="0024778A" w:rsidP="00645756">
            <w:pPr>
              <w:spacing w:after="20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lang w:val="bg-BG"/>
              </w:rPr>
            </w:pPr>
            <w:r>
              <w:rPr>
                <w:rFonts w:ascii="Times New Roman" w:hAnsi="Times New Roman" w:cs="Times New Roman"/>
                <w:color w:val="auto"/>
                <w:sz w:val="24"/>
                <w:szCs w:val="24"/>
                <w:lang w:val="bg-BG"/>
              </w:rPr>
              <w:t>1</w:t>
            </w:r>
            <w:r w:rsidR="00F72C8F">
              <w:rPr>
                <w:rFonts w:ascii="Times New Roman" w:hAnsi="Times New Roman" w:cs="Times New Roman"/>
                <w:color w:val="auto"/>
                <w:sz w:val="24"/>
                <w:szCs w:val="24"/>
                <w:lang w:val="bg-BG"/>
              </w:rPr>
              <w:t>03</w:t>
            </w:r>
          </w:p>
        </w:tc>
      </w:tr>
      <w:tr w:rsidR="00006A02" w:rsidRPr="0028159A" w:rsidTr="00BA4F44">
        <w:tc>
          <w:tcPr>
            <w:cnfStyle w:val="001000000000" w:firstRow="0" w:lastRow="0" w:firstColumn="1" w:lastColumn="0" w:oddVBand="0" w:evenVBand="0" w:oddHBand="0" w:evenHBand="0" w:firstRowFirstColumn="0" w:firstRowLastColumn="0" w:lastRowFirstColumn="0" w:lastRowLastColumn="0"/>
            <w:tcW w:w="2123" w:type="dxa"/>
          </w:tcPr>
          <w:p w:rsidR="00006A02" w:rsidRPr="0028159A" w:rsidRDefault="00F72AA4" w:rsidP="00F37B9A">
            <w:pPr>
              <w:spacing w:after="200" w:line="240" w:lineRule="auto"/>
              <w:rPr>
                <w:rFonts w:ascii="Times New Roman" w:hAnsi="Times New Roman" w:cs="Times New Roman"/>
                <w:color w:val="auto"/>
                <w:sz w:val="24"/>
                <w:szCs w:val="24"/>
                <w:lang w:val="bg-BG"/>
              </w:rPr>
            </w:pPr>
            <w:r>
              <w:rPr>
                <w:rFonts w:ascii="Times New Roman" w:hAnsi="Times New Roman" w:cs="Times New Roman"/>
                <w:color w:val="auto"/>
                <w:sz w:val="24"/>
                <w:szCs w:val="24"/>
                <w:lang w:val="bg-BG"/>
              </w:rPr>
              <w:t xml:space="preserve">Таблица 18           </w:t>
            </w:r>
          </w:p>
        </w:tc>
        <w:tc>
          <w:tcPr>
            <w:tcW w:w="6490" w:type="dxa"/>
          </w:tcPr>
          <w:p w:rsidR="00006A02" w:rsidRPr="001870E1" w:rsidRDefault="00F37B9A" w:rsidP="00645756">
            <w:pPr>
              <w:spacing w:after="20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4"/>
                <w:szCs w:val="24"/>
                <w:lang w:val="bg-BG"/>
              </w:rPr>
            </w:pPr>
            <w:r w:rsidRPr="00F37B9A">
              <w:rPr>
                <w:rFonts w:ascii="Times New Roman" w:hAnsi="Times New Roman" w:cs="Times New Roman"/>
                <w:b/>
                <w:color w:val="auto"/>
                <w:sz w:val="24"/>
                <w:szCs w:val="24"/>
                <w:lang w:val="bg-BG"/>
              </w:rPr>
              <w:t>Стойност на проект„Рехабилитация на железопътната инфраструктура по участъците на железопътната линия Пловдив – Бургас – възстановяване, ремонт и модернизация на тягови подстанции Бургас, Карнобат и Ямбол“</w:t>
            </w:r>
          </w:p>
        </w:tc>
        <w:tc>
          <w:tcPr>
            <w:tcW w:w="1649" w:type="dxa"/>
          </w:tcPr>
          <w:p w:rsidR="00006A02" w:rsidRPr="0028159A" w:rsidRDefault="00F37B9A" w:rsidP="00645756">
            <w:pPr>
              <w:spacing w:after="20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lang w:val="bg-BG"/>
              </w:rPr>
            </w:pPr>
            <w:r>
              <w:rPr>
                <w:rFonts w:ascii="Times New Roman" w:hAnsi="Times New Roman" w:cs="Times New Roman"/>
                <w:color w:val="auto"/>
                <w:sz w:val="24"/>
                <w:szCs w:val="24"/>
                <w:lang w:val="bg-BG"/>
              </w:rPr>
              <w:t>112</w:t>
            </w:r>
          </w:p>
        </w:tc>
      </w:tr>
      <w:tr w:rsidR="003629C9" w:rsidRPr="0028159A" w:rsidTr="00BA4F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3" w:type="dxa"/>
          </w:tcPr>
          <w:p w:rsidR="003629C9" w:rsidRPr="0028159A" w:rsidRDefault="003629C9" w:rsidP="00645756">
            <w:pPr>
              <w:spacing w:line="240" w:lineRule="auto"/>
              <w:rPr>
                <w:rFonts w:ascii="Times New Roman" w:hAnsi="Times New Roman" w:cs="Times New Roman"/>
                <w:sz w:val="24"/>
                <w:szCs w:val="24"/>
                <w:lang w:val="bg-BG"/>
              </w:rPr>
            </w:pPr>
          </w:p>
        </w:tc>
        <w:tc>
          <w:tcPr>
            <w:tcW w:w="6490" w:type="dxa"/>
          </w:tcPr>
          <w:p w:rsidR="003629C9" w:rsidRPr="0028159A" w:rsidRDefault="003629C9" w:rsidP="00645756">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lang w:val="bg-BG"/>
              </w:rPr>
            </w:pPr>
          </w:p>
        </w:tc>
        <w:tc>
          <w:tcPr>
            <w:tcW w:w="1649" w:type="dxa"/>
          </w:tcPr>
          <w:p w:rsidR="003629C9" w:rsidRDefault="003629C9" w:rsidP="0064575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bg-BG"/>
              </w:rPr>
            </w:pPr>
          </w:p>
        </w:tc>
      </w:tr>
      <w:tr w:rsidR="00006A02" w:rsidRPr="0028159A" w:rsidTr="00BA4F44">
        <w:tc>
          <w:tcPr>
            <w:cnfStyle w:val="001000000000" w:firstRow="0" w:lastRow="0" w:firstColumn="1" w:lastColumn="0" w:oddVBand="0" w:evenVBand="0" w:oddHBand="0" w:evenHBand="0" w:firstRowFirstColumn="0" w:firstRowLastColumn="0" w:lastRowFirstColumn="0" w:lastRowLastColumn="0"/>
            <w:tcW w:w="2123" w:type="dxa"/>
          </w:tcPr>
          <w:p w:rsidR="00006A02" w:rsidRPr="0028159A" w:rsidRDefault="00006A02" w:rsidP="00645756">
            <w:pPr>
              <w:spacing w:after="200" w:line="240" w:lineRule="auto"/>
              <w:rPr>
                <w:rFonts w:ascii="Times New Roman" w:hAnsi="Times New Roman" w:cs="Times New Roman"/>
                <w:color w:val="auto"/>
                <w:sz w:val="24"/>
                <w:szCs w:val="24"/>
                <w:lang w:val="bg-BG"/>
              </w:rPr>
            </w:pPr>
            <w:r w:rsidRPr="0028159A">
              <w:rPr>
                <w:rFonts w:ascii="Times New Roman" w:hAnsi="Times New Roman" w:cs="Times New Roman"/>
                <w:color w:val="auto"/>
                <w:sz w:val="24"/>
                <w:szCs w:val="24"/>
                <w:lang w:val="bg-BG"/>
              </w:rPr>
              <w:t>Фигура 1</w:t>
            </w:r>
          </w:p>
        </w:tc>
        <w:tc>
          <w:tcPr>
            <w:tcW w:w="6490" w:type="dxa"/>
          </w:tcPr>
          <w:p w:rsidR="00006A02" w:rsidRPr="0028159A" w:rsidRDefault="00006A02" w:rsidP="00645756">
            <w:pPr>
              <w:spacing w:after="20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4"/>
                <w:szCs w:val="24"/>
                <w:lang w:val="bg-BG"/>
              </w:rPr>
            </w:pPr>
            <w:r w:rsidRPr="0028159A">
              <w:rPr>
                <w:rFonts w:ascii="Times New Roman" w:hAnsi="Times New Roman" w:cs="Times New Roman"/>
                <w:b/>
                <w:color w:val="auto"/>
                <w:sz w:val="24"/>
                <w:szCs w:val="24"/>
                <w:lang w:val="bg-BG"/>
              </w:rPr>
              <w:t xml:space="preserve">Брутен вътрешен продукт на човек от </w:t>
            </w:r>
            <w:r>
              <w:rPr>
                <w:rFonts w:ascii="Times New Roman" w:hAnsi="Times New Roman" w:cs="Times New Roman"/>
                <w:b/>
                <w:color w:val="auto"/>
                <w:sz w:val="24"/>
                <w:szCs w:val="24"/>
                <w:lang w:val="bg-BG"/>
              </w:rPr>
              <w:t>населението за периода 2011-2016</w:t>
            </w:r>
            <w:r w:rsidRPr="0028159A">
              <w:rPr>
                <w:rFonts w:ascii="Times New Roman" w:hAnsi="Times New Roman" w:cs="Times New Roman"/>
                <w:b/>
                <w:color w:val="auto"/>
                <w:sz w:val="24"/>
                <w:szCs w:val="24"/>
                <w:lang w:val="bg-BG"/>
              </w:rPr>
              <w:t xml:space="preserve"> г.</w:t>
            </w:r>
            <w:r>
              <w:rPr>
                <w:rFonts w:ascii="Times New Roman" w:hAnsi="Times New Roman" w:cs="Times New Roman"/>
                <w:b/>
                <w:color w:val="auto"/>
                <w:sz w:val="24"/>
                <w:szCs w:val="24"/>
                <w:lang w:val="bg-BG"/>
              </w:rPr>
              <w:t>(лв.)</w:t>
            </w:r>
          </w:p>
        </w:tc>
        <w:tc>
          <w:tcPr>
            <w:tcW w:w="1649" w:type="dxa"/>
          </w:tcPr>
          <w:p w:rsidR="00006A02" w:rsidRPr="0028159A" w:rsidRDefault="00006A02" w:rsidP="00645756">
            <w:pPr>
              <w:spacing w:after="20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lang w:val="bg-BG"/>
              </w:rPr>
            </w:pPr>
            <w:r>
              <w:rPr>
                <w:rFonts w:ascii="Times New Roman" w:hAnsi="Times New Roman" w:cs="Times New Roman"/>
                <w:color w:val="auto"/>
                <w:sz w:val="24"/>
                <w:szCs w:val="24"/>
                <w:lang w:val="bg-BG"/>
              </w:rPr>
              <w:t xml:space="preserve">   10</w:t>
            </w:r>
          </w:p>
        </w:tc>
      </w:tr>
      <w:tr w:rsidR="00006A02" w:rsidRPr="0028159A" w:rsidTr="00BA4F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3" w:type="dxa"/>
          </w:tcPr>
          <w:p w:rsidR="00006A02" w:rsidRPr="0028159A" w:rsidRDefault="00006A02" w:rsidP="00645756">
            <w:pPr>
              <w:spacing w:after="200" w:line="240" w:lineRule="auto"/>
              <w:rPr>
                <w:rFonts w:ascii="Times New Roman" w:hAnsi="Times New Roman" w:cs="Times New Roman"/>
                <w:color w:val="auto"/>
                <w:sz w:val="24"/>
                <w:szCs w:val="24"/>
                <w:lang w:val="bg-BG"/>
              </w:rPr>
            </w:pPr>
            <w:r w:rsidRPr="0028159A">
              <w:rPr>
                <w:rFonts w:ascii="Times New Roman" w:hAnsi="Times New Roman" w:cs="Times New Roman"/>
                <w:color w:val="auto"/>
                <w:sz w:val="24"/>
                <w:szCs w:val="24"/>
                <w:lang w:val="bg-BG"/>
              </w:rPr>
              <w:t>Фигура 2</w:t>
            </w:r>
          </w:p>
        </w:tc>
        <w:tc>
          <w:tcPr>
            <w:tcW w:w="6490" w:type="dxa"/>
          </w:tcPr>
          <w:p w:rsidR="00006A02" w:rsidRPr="0028159A" w:rsidRDefault="00006A02" w:rsidP="00645756">
            <w:pPr>
              <w:spacing w:after="20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4"/>
                <w:szCs w:val="24"/>
                <w:lang w:val="bg-BG"/>
              </w:rPr>
            </w:pPr>
            <w:r w:rsidRPr="0028159A">
              <w:rPr>
                <w:rFonts w:ascii="Times New Roman" w:hAnsi="Times New Roman" w:cs="Times New Roman"/>
                <w:b/>
                <w:color w:val="auto"/>
                <w:sz w:val="24"/>
                <w:szCs w:val="24"/>
                <w:lang w:val="bg-BG"/>
              </w:rPr>
              <w:t>БДС  на областите</w:t>
            </w:r>
            <w:r>
              <w:rPr>
                <w:rFonts w:ascii="Times New Roman" w:hAnsi="Times New Roman" w:cs="Times New Roman"/>
                <w:b/>
                <w:color w:val="auto"/>
                <w:sz w:val="24"/>
                <w:szCs w:val="24"/>
                <w:lang w:val="bg-BG"/>
              </w:rPr>
              <w:t xml:space="preserve"> в ЮИР за 2016</w:t>
            </w:r>
            <w:r w:rsidRPr="0028159A">
              <w:rPr>
                <w:rFonts w:ascii="Times New Roman" w:hAnsi="Times New Roman" w:cs="Times New Roman"/>
                <w:b/>
                <w:color w:val="auto"/>
                <w:sz w:val="24"/>
                <w:szCs w:val="24"/>
                <w:lang w:val="bg-BG"/>
              </w:rPr>
              <w:t xml:space="preserve"> г. по сектори (млн.лв.)</w:t>
            </w:r>
          </w:p>
        </w:tc>
        <w:tc>
          <w:tcPr>
            <w:tcW w:w="1649" w:type="dxa"/>
          </w:tcPr>
          <w:p w:rsidR="00006A02" w:rsidRPr="0028159A" w:rsidRDefault="00006A02" w:rsidP="00645756">
            <w:pPr>
              <w:spacing w:after="20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lang w:val="bg-BG"/>
              </w:rPr>
            </w:pPr>
            <w:r>
              <w:rPr>
                <w:rFonts w:ascii="Times New Roman" w:hAnsi="Times New Roman" w:cs="Times New Roman"/>
                <w:color w:val="auto"/>
                <w:sz w:val="24"/>
                <w:szCs w:val="24"/>
                <w:lang w:val="bg-BG"/>
              </w:rPr>
              <w:t xml:space="preserve">   13</w:t>
            </w:r>
          </w:p>
        </w:tc>
      </w:tr>
      <w:tr w:rsidR="00006A02" w:rsidRPr="0028159A" w:rsidTr="00BA4F44">
        <w:tc>
          <w:tcPr>
            <w:cnfStyle w:val="001000000000" w:firstRow="0" w:lastRow="0" w:firstColumn="1" w:lastColumn="0" w:oddVBand="0" w:evenVBand="0" w:oddHBand="0" w:evenHBand="0" w:firstRowFirstColumn="0" w:firstRowLastColumn="0" w:lastRowFirstColumn="0" w:lastRowLastColumn="0"/>
            <w:tcW w:w="2123" w:type="dxa"/>
          </w:tcPr>
          <w:p w:rsidR="00006A02" w:rsidRPr="0028159A" w:rsidRDefault="00006A02" w:rsidP="00645756">
            <w:pPr>
              <w:spacing w:after="200" w:line="240" w:lineRule="auto"/>
              <w:rPr>
                <w:rFonts w:ascii="Times New Roman" w:hAnsi="Times New Roman" w:cs="Times New Roman"/>
                <w:color w:val="auto"/>
                <w:sz w:val="24"/>
                <w:szCs w:val="24"/>
                <w:lang w:val="bg-BG"/>
              </w:rPr>
            </w:pPr>
            <w:r w:rsidRPr="0028159A">
              <w:rPr>
                <w:rFonts w:ascii="Times New Roman" w:hAnsi="Times New Roman" w:cs="Times New Roman"/>
                <w:color w:val="auto"/>
                <w:sz w:val="24"/>
                <w:szCs w:val="24"/>
                <w:lang w:val="bg-BG"/>
              </w:rPr>
              <w:t>Фигура 3</w:t>
            </w:r>
          </w:p>
        </w:tc>
        <w:tc>
          <w:tcPr>
            <w:tcW w:w="6490" w:type="dxa"/>
          </w:tcPr>
          <w:p w:rsidR="00006A02" w:rsidRPr="0028159A" w:rsidRDefault="00006A02" w:rsidP="00645756">
            <w:pPr>
              <w:spacing w:after="20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4"/>
                <w:szCs w:val="24"/>
                <w:lang w:val="bg-BG"/>
              </w:rPr>
            </w:pPr>
            <w:r w:rsidRPr="0028159A">
              <w:rPr>
                <w:rFonts w:ascii="Times New Roman" w:hAnsi="Times New Roman" w:cs="Times New Roman"/>
                <w:b/>
                <w:color w:val="auto"/>
                <w:sz w:val="24"/>
                <w:szCs w:val="24"/>
                <w:lang w:val="bg-BG"/>
              </w:rPr>
              <w:t>Приходи от нощувки п</w:t>
            </w:r>
            <w:r w:rsidR="00D854CC">
              <w:rPr>
                <w:rFonts w:ascii="Times New Roman" w:hAnsi="Times New Roman" w:cs="Times New Roman"/>
                <w:b/>
                <w:color w:val="auto"/>
                <w:sz w:val="24"/>
                <w:szCs w:val="24"/>
                <w:lang w:val="bg-BG"/>
              </w:rPr>
              <w:t>о статистически райони 2011-2017</w:t>
            </w:r>
            <w:r w:rsidRPr="0028159A">
              <w:rPr>
                <w:rFonts w:ascii="Times New Roman" w:hAnsi="Times New Roman" w:cs="Times New Roman"/>
                <w:b/>
                <w:color w:val="auto"/>
                <w:sz w:val="24"/>
                <w:szCs w:val="24"/>
                <w:lang w:val="bg-BG"/>
              </w:rPr>
              <w:t xml:space="preserve"> г.</w:t>
            </w:r>
          </w:p>
        </w:tc>
        <w:tc>
          <w:tcPr>
            <w:tcW w:w="1649" w:type="dxa"/>
          </w:tcPr>
          <w:p w:rsidR="00006A02" w:rsidRPr="0028159A" w:rsidRDefault="00006A02" w:rsidP="00645756">
            <w:pPr>
              <w:spacing w:after="20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lang w:val="bg-BG"/>
              </w:rPr>
            </w:pPr>
            <w:r>
              <w:rPr>
                <w:rFonts w:ascii="Times New Roman" w:hAnsi="Times New Roman" w:cs="Times New Roman"/>
                <w:color w:val="auto"/>
                <w:sz w:val="24"/>
                <w:szCs w:val="24"/>
                <w:lang w:val="bg-BG"/>
              </w:rPr>
              <w:t xml:space="preserve">   18</w:t>
            </w:r>
          </w:p>
        </w:tc>
      </w:tr>
      <w:tr w:rsidR="00006A02" w:rsidRPr="0028159A" w:rsidTr="00BA4F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3" w:type="dxa"/>
          </w:tcPr>
          <w:p w:rsidR="00006A02" w:rsidRPr="0028159A" w:rsidRDefault="00006A02" w:rsidP="00645756">
            <w:pPr>
              <w:spacing w:after="200" w:line="240" w:lineRule="auto"/>
              <w:rPr>
                <w:rFonts w:ascii="Times New Roman" w:hAnsi="Times New Roman" w:cs="Times New Roman"/>
                <w:color w:val="auto"/>
                <w:sz w:val="24"/>
                <w:szCs w:val="24"/>
                <w:lang w:val="bg-BG"/>
              </w:rPr>
            </w:pPr>
            <w:r w:rsidRPr="0028159A">
              <w:rPr>
                <w:rFonts w:ascii="Times New Roman" w:hAnsi="Times New Roman" w:cs="Times New Roman"/>
                <w:color w:val="auto"/>
                <w:sz w:val="24"/>
                <w:szCs w:val="24"/>
                <w:lang w:val="bg-BG"/>
              </w:rPr>
              <w:t>Фигура 4</w:t>
            </w:r>
          </w:p>
        </w:tc>
        <w:tc>
          <w:tcPr>
            <w:tcW w:w="6490" w:type="dxa"/>
          </w:tcPr>
          <w:p w:rsidR="00006A02" w:rsidRPr="0028159A" w:rsidRDefault="00006A02" w:rsidP="00645756">
            <w:pPr>
              <w:spacing w:after="20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4"/>
                <w:szCs w:val="24"/>
                <w:lang w:val="bg-BG"/>
              </w:rPr>
            </w:pPr>
            <w:r w:rsidRPr="0028159A">
              <w:rPr>
                <w:rFonts w:ascii="Times New Roman" w:hAnsi="Times New Roman" w:cs="Times New Roman"/>
                <w:b/>
                <w:color w:val="auto"/>
                <w:sz w:val="24"/>
                <w:szCs w:val="24"/>
                <w:lang w:val="bg-BG"/>
              </w:rPr>
              <w:t>Разходи за НИРД п</w:t>
            </w:r>
            <w:r>
              <w:rPr>
                <w:rFonts w:ascii="Times New Roman" w:hAnsi="Times New Roman" w:cs="Times New Roman"/>
                <w:b/>
                <w:color w:val="auto"/>
                <w:sz w:val="24"/>
                <w:szCs w:val="24"/>
                <w:lang w:val="bg-BG"/>
              </w:rPr>
              <w:t>о админ. области в ЮИР 2012-2016</w:t>
            </w:r>
            <w:r w:rsidRPr="0028159A">
              <w:rPr>
                <w:rFonts w:ascii="Times New Roman" w:hAnsi="Times New Roman" w:cs="Times New Roman"/>
                <w:b/>
                <w:color w:val="auto"/>
                <w:sz w:val="24"/>
                <w:szCs w:val="24"/>
                <w:lang w:val="bg-BG"/>
              </w:rPr>
              <w:t xml:space="preserve"> г.(хил.лв.)</w:t>
            </w:r>
          </w:p>
        </w:tc>
        <w:tc>
          <w:tcPr>
            <w:tcW w:w="1649" w:type="dxa"/>
          </w:tcPr>
          <w:p w:rsidR="00006A02" w:rsidRPr="0028159A" w:rsidRDefault="00006A02" w:rsidP="00645756">
            <w:pPr>
              <w:spacing w:after="20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lang w:val="bg-BG"/>
              </w:rPr>
            </w:pPr>
            <w:r>
              <w:rPr>
                <w:rFonts w:ascii="Times New Roman" w:hAnsi="Times New Roman" w:cs="Times New Roman"/>
                <w:color w:val="auto"/>
                <w:sz w:val="24"/>
                <w:szCs w:val="24"/>
                <w:lang w:val="bg-BG"/>
              </w:rPr>
              <w:t xml:space="preserve">  </w:t>
            </w:r>
            <w:r w:rsidR="00D854CC">
              <w:rPr>
                <w:rFonts w:ascii="Times New Roman" w:hAnsi="Times New Roman" w:cs="Times New Roman"/>
                <w:color w:val="auto"/>
                <w:sz w:val="24"/>
                <w:szCs w:val="24"/>
                <w:lang w:val="bg-BG"/>
              </w:rPr>
              <w:t xml:space="preserve"> </w:t>
            </w:r>
            <w:r>
              <w:rPr>
                <w:rFonts w:ascii="Times New Roman" w:hAnsi="Times New Roman" w:cs="Times New Roman"/>
                <w:color w:val="auto"/>
                <w:sz w:val="24"/>
                <w:szCs w:val="24"/>
                <w:lang w:val="bg-BG"/>
              </w:rPr>
              <w:t>19</w:t>
            </w:r>
          </w:p>
        </w:tc>
      </w:tr>
      <w:tr w:rsidR="00006A02" w:rsidRPr="0028159A" w:rsidTr="00BA4F44">
        <w:tc>
          <w:tcPr>
            <w:cnfStyle w:val="001000000000" w:firstRow="0" w:lastRow="0" w:firstColumn="1" w:lastColumn="0" w:oddVBand="0" w:evenVBand="0" w:oddHBand="0" w:evenHBand="0" w:firstRowFirstColumn="0" w:firstRowLastColumn="0" w:lastRowFirstColumn="0" w:lastRowLastColumn="0"/>
            <w:tcW w:w="2123" w:type="dxa"/>
          </w:tcPr>
          <w:p w:rsidR="00006A02" w:rsidRPr="000E3F40" w:rsidRDefault="00006A02" w:rsidP="00645756">
            <w:pPr>
              <w:spacing w:after="200" w:line="240" w:lineRule="auto"/>
              <w:rPr>
                <w:rFonts w:ascii="Times New Roman" w:hAnsi="Times New Roman" w:cs="Times New Roman"/>
                <w:color w:val="000000" w:themeColor="text1"/>
                <w:sz w:val="24"/>
                <w:szCs w:val="24"/>
                <w:lang w:val="bg-BG"/>
              </w:rPr>
            </w:pPr>
            <w:r w:rsidRPr="000E3F40">
              <w:rPr>
                <w:rFonts w:ascii="Times New Roman" w:hAnsi="Times New Roman" w:cs="Times New Roman"/>
                <w:color w:val="000000" w:themeColor="text1"/>
                <w:sz w:val="24"/>
                <w:szCs w:val="24"/>
                <w:lang w:val="bg-BG"/>
              </w:rPr>
              <w:t>Фигура 5</w:t>
            </w:r>
          </w:p>
        </w:tc>
        <w:tc>
          <w:tcPr>
            <w:tcW w:w="6490" w:type="dxa"/>
          </w:tcPr>
          <w:p w:rsidR="00006A02" w:rsidRPr="000E3F40" w:rsidRDefault="00006A02" w:rsidP="00645756">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sz w:val="24"/>
                <w:szCs w:val="24"/>
              </w:rPr>
            </w:pPr>
            <w:r w:rsidRPr="000E3F40">
              <w:rPr>
                <w:rFonts w:ascii="Times New Roman" w:hAnsi="Times New Roman" w:cs="Times New Roman"/>
                <w:b/>
                <w:color w:val="000000" w:themeColor="text1"/>
                <w:sz w:val="24"/>
                <w:szCs w:val="24"/>
              </w:rPr>
              <w:t>Население  по статистиче</w:t>
            </w:r>
            <w:r>
              <w:rPr>
                <w:rFonts w:ascii="Times New Roman" w:hAnsi="Times New Roman" w:cs="Times New Roman"/>
                <w:b/>
                <w:color w:val="000000" w:themeColor="text1"/>
                <w:sz w:val="24"/>
                <w:szCs w:val="24"/>
              </w:rPr>
              <w:t>ски райони за периода 2013 -201</w:t>
            </w:r>
            <w:r>
              <w:rPr>
                <w:rFonts w:ascii="Times New Roman" w:hAnsi="Times New Roman" w:cs="Times New Roman"/>
                <w:b/>
                <w:color w:val="000000" w:themeColor="text1"/>
                <w:sz w:val="24"/>
                <w:szCs w:val="24"/>
                <w:lang w:val="bg-BG"/>
              </w:rPr>
              <w:t>7</w:t>
            </w:r>
            <w:r w:rsidRPr="000E3F40">
              <w:rPr>
                <w:rFonts w:ascii="Times New Roman" w:hAnsi="Times New Roman" w:cs="Times New Roman"/>
                <w:b/>
                <w:color w:val="000000" w:themeColor="text1"/>
                <w:sz w:val="24"/>
                <w:szCs w:val="24"/>
              </w:rPr>
              <w:t xml:space="preserve"> г., бр.</w:t>
            </w:r>
          </w:p>
        </w:tc>
        <w:tc>
          <w:tcPr>
            <w:tcW w:w="1649" w:type="dxa"/>
          </w:tcPr>
          <w:p w:rsidR="00006A02" w:rsidRPr="000E3F40" w:rsidRDefault="00006A02" w:rsidP="00645756">
            <w:pPr>
              <w:spacing w:after="20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val="bg-BG"/>
              </w:rPr>
            </w:pPr>
            <w:r w:rsidRPr="000E3F40">
              <w:rPr>
                <w:rFonts w:ascii="Times New Roman" w:hAnsi="Times New Roman" w:cs="Times New Roman"/>
                <w:color w:val="000000" w:themeColor="text1"/>
                <w:sz w:val="24"/>
                <w:szCs w:val="24"/>
                <w:lang w:val="bg-BG"/>
              </w:rPr>
              <w:t xml:space="preserve">   2</w:t>
            </w:r>
            <w:r>
              <w:rPr>
                <w:rFonts w:ascii="Times New Roman" w:hAnsi="Times New Roman" w:cs="Times New Roman"/>
                <w:color w:val="000000" w:themeColor="text1"/>
                <w:sz w:val="24"/>
                <w:szCs w:val="24"/>
                <w:lang w:val="bg-BG"/>
              </w:rPr>
              <w:t>2</w:t>
            </w:r>
          </w:p>
        </w:tc>
      </w:tr>
      <w:tr w:rsidR="00006A02" w:rsidRPr="0054612A" w:rsidTr="00BA4F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3" w:type="dxa"/>
          </w:tcPr>
          <w:p w:rsidR="00006A02" w:rsidRPr="00A71688" w:rsidRDefault="00006A02" w:rsidP="00645756">
            <w:pPr>
              <w:spacing w:after="200" w:line="240" w:lineRule="auto"/>
              <w:rPr>
                <w:rFonts w:ascii="Times New Roman" w:hAnsi="Times New Roman" w:cs="Times New Roman"/>
                <w:color w:val="000000" w:themeColor="text1"/>
                <w:sz w:val="24"/>
                <w:szCs w:val="24"/>
                <w:lang w:val="bg-BG"/>
              </w:rPr>
            </w:pPr>
            <w:r w:rsidRPr="00A71688">
              <w:rPr>
                <w:rFonts w:ascii="Times New Roman" w:hAnsi="Times New Roman" w:cs="Times New Roman"/>
                <w:color w:val="000000" w:themeColor="text1"/>
                <w:sz w:val="24"/>
                <w:szCs w:val="24"/>
                <w:lang w:val="bg-BG"/>
              </w:rPr>
              <w:t>Фигура 6</w:t>
            </w:r>
          </w:p>
        </w:tc>
        <w:tc>
          <w:tcPr>
            <w:tcW w:w="6490" w:type="dxa"/>
          </w:tcPr>
          <w:p w:rsidR="00006A02" w:rsidRPr="00A71688" w:rsidRDefault="00006A02" w:rsidP="00645756">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24"/>
                <w:szCs w:val="24"/>
              </w:rPr>
            </w:pPr>
            <w:r w:rsidRPr="00A71688">
              <w:rPr>
                <w:rFonts w:ascii="Times New Roman" w:hAnsi="Times New Roman" w:cs="Times New Roman"/>
                <w:b/>
                <w:color w:val="000000" w:themeColor="text1"/>
                <w:sz w:val="24"/>
                <w:szCs w:val="24"/>
              </w:rPr>
              <w:t>Население  в ЮИР</w:t>
            </w:r>
            <w:r>
              <w:rPr>
                <w:rFonts w:ascii="Times New Roman" w:hAnsi="Times New Roman" w:cs="Times New Roman"/>
                <w:b/>
                <w:color w:val="000000" w:themeColor="text1"/>
                <w:sz w:val="24"/>
                <w:szCs w:val="24"/>
              </w:rPr>
              <w:t xml:space="preserve"> по области за периода 2013-201</w:t>
            </w:r>
            <w:r>
              <w:rPr>
                <w:rFonts w:ascii="Times New Roman" w:hAnsi="Times New Roman" w:cs="Times New Roman"/>
                <w:b/>
                <w:color w:val="000000" w:themeColor="text1"/>
                <w:sz w:val="24"/>
                <w:szCs w:val="24"/>
                <w:lang w:val="bg-BG"/>
              </w:rPr>
              <w:t>7</w:t>
            </w:r>
            <w:r w:rsidRPr="00A71688">
              <w:rPr>
                <w:rFonts w:ascii="Times New Roman" w:hAnsi="Times New Roman" w:cs="Times New Roman"/>
                <w:b/>
                <w:color w:val="000000" w:themeColor="text1"/>
                <w:sz w:val="24"/>
                <w:szCs w:val="24"/>
              </w:rPr>
              <w:t xml:space="preserve"> г., бр.</w:t>
            </w:r>
          </w:p>
        </w:tc>
        <w:tc>
          <w:tcPr>
            <w:tcW w:w="1649" w:type="dxa"/>
          </w:tcPr>
          <w:p w:rsidR="00006A02" w:rsidRPr="00A71688" w:rsidRDefault="00006A02" w:rsidP="00645756">
            <w:pPr>
              <w:spacing w:after="20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lang w:val="bg-BG"/>
              </w:rPr>
            </w:pPr>
            <w:r w:rsidRPr="00A71688">
              <w:rPr>
                <w:rFonts w:ascii="Times New Roman" w:hAnsi="Times New Roman" w:cs="Times New Roman"/>
                <w:color w:val="000000" w:themeColor="text1"/>
                <w:sz w:val="24"/>
                <w:szCs w:val="24"/>
                <w:lang w:val="bg-BG"/>
              </w:rPr>
              <w:t xml:space="preserve">   2</w:t>
            </w:r>
            <w:r>
              <w:rPr>
                <w:rFonts w:ascii="Times New Roman" w:hAnsi="Times New Roman" w:cs="Times New Roman"/>
                <w:color w:val="000000" w:themeColor="text1"/>
                <w:sz w:val="24"/>
                <w:szCs w:val="24"/>
                <w:lang w:val="bg-BG"/>
              </w:rPr>
              <w:t>3</w:t>
            </w:r>
          </w:p>
        </w:tc>
      </w:tr>
      <w:tr w:rsidR="00006A02" w:rsidRPr="0054612A" w:rsidTr="00BA4F44">
        <w:tc>
          <w:tcPr>
            <w:cnfStyle w:val="001000000000" w:firstRow="0" w:lastRow="0" w:firstColumn="1" w:lastColumn="0" w:oddVBand="0" w:evenVBand="0" w:oddHBand="0" w:evenHBand="0" w:firstRowFirstColumn="0" w:firstRowLastColumn="0" w:lastRowFirstColumn="0" w:lastRowLastColumn="0"/>
            <w:tcW w:w="2123" w:type="dxa"/>
          </w:tcPr>
          <w:p w:rsidR="00006A02" w:rsidRPr="00A71688" w:rsidRDefault="00006A02" w:rsidP="00645756">
            <w:pPr>
              <w:spacing w:line="240" w:lineRule="auto"/>
              <w:rPr>
                <w:rFonts w:ascii="Times New Roman" w:hAnsi="Times New Roman" w:cs="Times New Roman"/>
                <w:color w:val="000000" w:themeColor="text1"/>
                <w:sz w:val="24"/>
                <w:szCs w:val="24"/>
                <w:lang w:val="bg-BG"/>
              </w:rPr>
            </w:pPr>
            <w:r w:rsidRPr="00A71688">
              <w:rPr>
                <w:rFonts w:ascii="Times New Roman" w:hAnsi="Times New Roman" w:cs="Times New Roman"/>
                <w:color w:val="000000" w:themeColor="text1"/>
                <w:sz w:val="24"/>
                <w:szCs w:val="24"/>
                <w:lang w:val="bg-BG"/>
              </w:rPr>
              <w:t>Фигура 7</w:t>
            </w:r>
          </w:p>
        </w:tc>
        <w:tc>
          <w:tcPr>
            <w:tcW w:w="6490" w:type="dxa"/>
          </w:tcPr>
          <w:p w:rsidR="00006A02" w:rsidRPr="00A71688" w:rsidRDefault="00006A02" w:rsidP="00645756">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sz w:val="24"/>
                <w:szCs w:val="24"/>
              </w:rPr>
            </w:pPr>
            <w:r w:rsidRPr="00A71688">
              <w:rPr>
                <w:rFonts w:ascii="Times New Roman" w:hAnsi="Times New Roman" w:cs="Times New Roman"/>
                <w:b/>
                <w:color w:val="000000" w:themeColor="text1"/>
                <w:sz w:val="24"/>
                <w:szCs w:val="24"/>
              </w:rPr>
              <w:t>Население на гр.Бургас, гр.Сливен, гр.Стара З</w:t>
            </w:r>
            <w:r>
              <w:rPr>
                <w:rFonts w:ascii="Times New Roman" w:hAnsi="Times New Roman" w:cs="Times New Roman"/>
                <w:b/>
                <w:color w:val="000000" w:themeColor="text1"/>
                <w:sz w:val="24"/>
                <w:szCs w:val="24"/>
              </w:rPr>
              <w:t>агора и гр.Ямбол за периода 200</w:t>
            </w:r>
            <w:r>
              <w:rPr>
                <w:rFonts w:ascii="Times New Roman" w:hAnsi="Times New Roman" w:cs="Times New Roman"/>
                <w:b/>
                <w:color w:val="000000" w:themeColor="text1"/>
                <w:sz w:val="24"/>
                <w:szCs w:val="24"/>
                <w:lang w:val="bg-BG"/>
              </w:rPr>
              <w:t>7</w:t>
            </w:r>
            <w:r>
              <w:rPr>
                <w:rFonts w:ascii="Times New Roman" w:hAnsi="Times New Roman" w:cs="Times New Roman"/>
                <w:b/>
                <w:color w:val="000000" w:themeColor="text1"/>
                <w:sz w:val="24"/>
                <w:szCs w:val="24"/>
              </w:rPr>
              <w:t>-201</w:t>
            </w:r>
            <w:r>
              <w:rPr>
                <w:rFonts w:ascii="Times New Roman" w:hAnsi="Times New Roman" w:cs="Times New Roman"/>
                <w:b/>
                <w:color w:val="000000" w:themeColor="text1"/>
                <w:sz w:val="24"/>
                <w:szCs w:val="24"/>
                <w:lang w:val="bg-BG"/>
              </w:rPr>
              <w:t>7</w:t>
            </w:r>
            <w:r w:rsidRPr="00A71688">
              <w:rPr>
                <w:rFonts w:ascii="Times New Roman" w:hAnsi="Times New Roman" w:cs="Times New Roman"/>
                <w:b/>
                <w:color w:val="000000" w:themeColor="text1"/>
                <w:sz w:val="24"/>
                <w:szCs w:val="24"/>
              </w:rPr>
              <w:t>г., бр.</w:t>
            </w:r>
          </w:p>
        </w:tc>
        <w:tc>
          <w:tcPr>
            <w:tcW w:w="1649" w:type="dxa"/>
          </w:tcPr>
          <w:p w:rsidR="00006A02" w:rsidRPr="00A71688" w:rsidRDefault="00006A02" w:rsidP="0064575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val="bg-BG"/>
              </w:rPr>
            </w:pPr>
            <w:r w:rsidRPr="00A71688">
              <w:rPr>
                <w:rFonts w:ascii="Times New Roman" w:hAnsi="Times New Roman" w:cs="Times New Roman"/>
                <w:color w:val="000000" w:themeColor="text1"/>
                <w:sz w:val="24"/>
                <w:szCs w:val="24"/>
                <w:lang w:val="bg-BG"/>
              </w:rPr>
              <w:t xml:space="preserve">   2</w:t>
            </w:r>
            <w:r>
              <w:rPr>
                <w:rFonts w:ascii="Times New Roman" w:hAnsi="Times New Roman" w:cs="Times New Roman"/>
                <w:color w:val="000000" w:themeColor="text1"/>
                <w:sz w:val="24"/>
                <w:szCs w:val="24"/>
                <w:lang w:val="bg-BG"/>
              </w:rPr>
              <w:t>4</w:t>
            </w:r>
          </w:p>
        </w:tc>
      </w:tr>
      <w:tr w:rsidR="00006A02" w:rsidRPr="0054612A" w:rsidTr="00BA4F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3" w:type="dxa"/>
          </w:tcPr>
          <w:p w:rsidR="00006A02" w:rsidRPr="00A71688" w:rsidRDefault="00006A02" w:rsidP="00645756">
            <w:pPr>
              <w:spacing w:after="200" w:line="240" w:lineRule="auto"/>
              <w:rPr>
                <w:rFonts w:ascii="Times New Roman" w:hAnsi="Times New Roman" w:cs="Times New Roman"/>
                <w:color w:val="000000" w:themeColor="text1"/>
                <w:sz w:val="24"/>
                <w:szCs w:val="24"/>
                <w:lang w:val="bg-BG"/>
              </w:rPr>
            </w:pPr>
            <w:r w:rsidRPr="00A71688">
              <w:rPr>
                <w:rFonts w:ascii="Times New Roman" w:hAnsi="Times New Roman" w:cs="Times New Roman"/>
                <w:color w:val="000000" w:themeColor="text1"/>
                <w:sz w:val="24"/>
                <w:szCs w:val="24"/>
                <w:lang w:val="bg-BG"/>
              </w:rPr>
              <w:t>Фигура 8</w:t>
            </w:r>
          </w:p>
        </w:tc>
        <w:tc>
          <w:tcPr>
            <w:tcW w:w="6490" w:type="dxa"/>
          </w:tcPr>
          <w:p w:rsidR="00006A02" w:rsidRPr="00E55214" w:rsidRDefault="00006A02" w:rsidP="00645756">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24"/>
                <w:szCs w:val="24"/>
                <w:lang w:val="bg-BG"/>
              </w:rPr>
            </w:pPr>
            <w:r w:rsidRPr="00A71688">
              <w:rPr>
                <w:rFonts w:ascii="Times New Roman" w:hAnsi="Times New Roman" w:cs="Times New Roman"/>
                <w:b/>
                <w:color w:val="000000" w:themeColor="text1"/>
                <w:sz w:val="24"/>
                <w:szCs w:val="24"/>
              </w:rPr>
              <w:t xml:space="preserve">Коефициент на раждаемост </w:t>
            </w:r>
            <w:r>
              <w:rPr>
                <w:rFonts w:ascii="Times New Roman" w:hAnsi="Times New Roman" w:cs="Times New Roman"/>
                <w:b/>
                <w:color w:val="000000" w:themeColor="text1"/>
                <w:sz w:val="24"/>
                <w:szCs w:val="24"/>
              </w:rPr>
              <w:t>в ЮИР по области за периода 201</w:t>
            </w:r>
            <w:r>
              <w:rPr>
                <w:rFonts w:ascii="Times New Roman" w:hAnsi="Times New Roman" w:cs="Times New Roman"/>
                <w:b/>
                <w:color w:val="000000" w:themeColor="text1"/>
                <w:sz w:val="24"/>
                <w:szCs w:val="24"/>
                <w:lang w:val="bg-BG"/>
              </w:rPr>
              <w:t>4</w:t>
            </w:r>
            <w:r>
              <w:rPr>
                <w:rFonts w:ascii="Times New Roman" w:hAnsi="Times New Roman" w:cs="Times New Roman"/>
                <w:b/>
                <w:color w:val="000000" w:themeColor="text1"/>
                <w:sz w:val="24"/>
                <w:szCs w:val="24"/>
              </w:rPr>
              <w:t>-201</w:t>
            </w:r>
            <w:r>
              <w:rPr>
                <w:rFonts w:ascii="Times New Roman" w:hAnsi="Times New Roman" w:cs="Times New Roman"/>
                <w:b/>
                <w:color w:val="000000" w:themeColor="text1"/>
                <w:sz w:val="24"/>
                <w:szCs w:val="24"/>
                <w:lang w:val="bg-BG"/>
              </w:rPr>
              <w:t>7</w:t>
            </w:r>
            <w:r w:rsidR="00E55214">
              <w:rPr>
                <w:rFonts w:ascii="Times New Roman" w:hAnsi="Times New Roman" w:cs="Times New Roman"/>
                <w:b/>
                <w:color w:val="000000" w:themeColor="text1"/>
                <w:sz w:val="24"/>
                <w:szCs w:val="24"/>
              </w:rPr>
              <w:t>г.,</w:t>
            </w:r>
            <w:r w:rsidR="00E55214">
              <w:rPr>
                <w:rFonts w:ascii="Times New Roman" w:hAnsi="Times New Roman" w:cs="Times New Roman"/>
                <w:b/>
                <w:color w:val="000000" w:themeColor="text1"/>
                <w:sz w:val="24"/>
                <w:szCs w:val="24"/>
                <w:lang w:val="bg-BG"/>
              </w:rPr>
              <w:t xml:space="preserve"> </w:t>
            </w:r>
            <w:r w:rsidR="00E55214" w:rsidRPr="003249E8">
              <w:rPr>
                <w:rFonts w:ascii="Times New Roman" w:hAnsi="Times New Roman" w:cs="Times New Roman"/>
                <w:color w:val="auto"/>
                <w:sz w:val="24"/>
                <w:szCs w:val="24"/>
              </w:rPr>
              <w:t>‰</w:t>
            </w:r>
          </w:p>
        </w:tc>
        <w:tc>
          <w:tcPr>
            <w:tcW w:w="1649" w:type="dxa"/>
          </w:tcPr>
          <w:p w:rsidR="00006A02" w:rsidRPr="00A71688" w:rsidRDefault="00006A02" w:rsidP="00645756">
            <w:pPr>
              <w:spacing w:after="20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lang w:val="bg-BG"/>
              </w:rPr>
            </w:pPr>
            <w:r w:rsidRPr="00A71688">
              <w:rPr>
                <w:rFonts w:ascii="Times New Roman" w:hAnsi="Times New Roman" w:cs="Times New Roman"/>
                <w:color w:val="000000" w:themeColor="text1"/>
                <w:sz w:val="24"/>
                <w:szCs w:val="24"/>
                <w:lang w:val="bg-BG"/>
              </w:rPr>
              <w:t xml:space="preserve">   2</w:t>
            </w:r>
            <w:r>
              <w:rPr>
                <w:rFonts w:ascii="Times New Roman" w:hAnsi="Times New Roman" w:cs="Times New Roman"/>
                <w:color w:val="000000" w:themeColor="text1"/>
                <w:sz w:val="24"/>
                <w:szCs w:val="24"/>
                <w:lang w:val="bg-BG"/>
              </w:rPr>
              <w:t>5</w:t>
            </w:r>
          </w:p>
        </w:tc>
      </w:tr>
      <w:tr w:rsidR="00006A02" w:rsidRPr="0054612A" w:rsidTr="00BA4F44">
        <w:tc>
          <w:tcPr>
            <w:cnfStyle w:val="001000000000" w:firstRow="0" w:lastRow="0" w:firstColumn="1" w:lastColumn="0" w:oddVBand="0" w:evenVBand="0" w:oddHBand="0" w:evenHBand="0" w:firstRowFirstColumn="0" w:firstRowLastColumn="0" w:lastRowFirstColumn="0" w:lastRowLastColumn="0"/>
            <w:tcW w:w="2123" w:type="dxa"/>
          </w:tcPr>
          <w:p w:rsidR="00006A02" w:rsidRPr="00A71688" w:rsidRDefault="00006A02" w:rsidP="00645756">
            <w:pPr>
              <w:spacing w:after="200" w:line="240" w:lineRule="auto"/>
              <w:rPr>
                <w:rFonts w:ascii="Times New Roman" w:hAnsi="Times New Roman" w:cs="Times New Roman"/>
                <w:color w:val="000000" w:themeColor="text1"/>
                <w:sz w:val="24"/>
                <w:szCs w:val="24"/>
                <w:lang w:val="bg-BG"/>
              </w:rPr>
            </w:pPr>
            <w:r w:rsidRPr="00A71688">
              <w:rPr>
                <w:rFonts w:ascii="Times New Roman" w:hAnsi="Times New Roman" w:cs="Times New Roman"/>
                <w:color w:val="000000" w:themeColor="text1"/>
                <w:sz w:val="24"/>
                <w:szCs w:val="24"/>
                <w:lang w:val="bg-BG"/>
              </w:rPr>
              <w:t>Фигура 9</w:t>
            </w:r>
          </w:p>
        </w:tc>
        <w:tc>
          <w:tcPr>
            <w:tcW w:w="6490" w:type="dxa"/>
          </w:tcPr>
          <w:p w:rsidR="00006A02" w:rsidRPr="00E55214" w:rsidRDefault="00006A02" w:rsidP="00645756">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sz w:val="24"/>
                <w:szCs w:val="24"/>
                <w:lang w:val="bg-BG"/>
              </w:rPr>
            </w:pPr>
            <w:r w:rsidRPr="00A71688">
              <w:rPr>
                <w:rFonts w:ascii="Times New Roman" w:hAnsi="Times New Roman" w:cs="Times New Roman"/>
                <w:b/>
                <w:color w:val="000000" w:themeColor="text1"/>
                <w:sz w:val="24"/>
                <w:szCs w:val="24"/>
              </w:rPr>
              <w:t>Коефициент на смъртност в ЮИР по о</w:t>
            </w:r>
            <w:r>
              <w:rPr>
                <w:rFonts w:ascii="Times New Roman" w:hAnsi="Times New Roman" w:cs="Times New Roman"/>
                <w:b/>
                <w:color w:val="000000" w:themeColor="text1"/>
                <w:sz w:val="24"/>
                <w:szCs w:val="24"/>
              </w:rPr>
              <w:t>бласти за периода 201</w:t>
            </w:r>
            <w:r>
              <w:rPr>
                <w:rFonts w:ascii="Times New Roman" w:hAnsi="Times New Roman" w:cs="Times New Roman"/>
                <w:b/>
                <w:color w:val="000000" w:themeColor="text1"/>
                <w:sz w:val="24"/>
                <w:szCs w:val="24"/>
                <w:lang w:val="bg-BG"/>
              </w:rPr>
              <w:t>4</w:t>
            </w:r>
            <w:r>
              <w:rPr>
                <w:rFonts w:ascii="Times New Roman" w:hAnsi="Times New Roman" w:cs="Times New Roman"/>
                <w:b/>
                <w:color w:val="000000" w:themeColor="text1"/>
                <w:sz w:val="24"/>
                <w:szCs w:val="24"/>
              </w:rPr>
              <w:t xml:space="preserve"> - 201</w:t>
            </w:r>
            <w:r>
              <w:rPr>
                <w:rFonts w:ascii="Times New Roman" w:hAnsi="Times New Roman" w:cs="Times New Roman"/>
                <w:b/>
                <w:color w:val="000000" w:themeColor="text1"/>
                <w:sz w:val="24"/>
                <w:szCs w:val="24"/>
                <w:lang w:val="bg-BG"/>
              </w:rPr>
              <w:t>7</w:t>
            </w:r>
            <w:r w:rsidRPr="00A71688">
              <w:rPr>
                <w:rFonts w:ascii="Times New Roman" w:hAnsi="Times New Roman" w:cs="Times New Roman"/>
                <w:b/>
                <w:color w:val="000000" w:themeColor="text1"/>
                <w:sz w:val="24"/>
                <w:szCs w:val="24"/>
              </w:rPr>
              <w:t>г.</w:t>
            </w:r>
            <w:r w:rsidRPr="00A71688">
              <w:rPr>
                <w:rFonts w:ascii="Times New Roman" w:hAnsi="Times New Roman" w:cs="Times New Roman"/>
                <w:b/>
                <w:color w:val="000000" w:themeColor="text1"/>
                <w:sz w:val="24"/>
                <w:szCs w:val="24"/>
                <w:lang w:val="bg-BG"/>
              </w:rPr>
              <w:t>,</w:t>
            </w:r>
            <w:r w:rsidR="00E55214">
              <w:rPr>
                <w:rFonts w:ascii="Times New Roman" w:hAnsi="Times New Roman" w:cs="Times New Roman"/>
                <w:b/>
                <w:color w:val="000000" w:themeColor="text1"/>
                <w:sz w:val="24"/>
                <w:szCs w:val="24"/>
              </w:rPr>
              <w:t xml:space="preserve"> </w:t>
            </w:r>
            <w:r w:rsidR="00E55214" w:rsidRPr="003249E8">
              <w:rPr>
                <w:rFonts w:ascii="Times New Roman" w:hAnsi="Times New Roman" w:cs="Times New Roman"/>
                <w:color w:val="auto"/>
                <w:sz w:val="24"/>
                <w:szCs w:val="24"/>
              </w:rPr>
              <w:t>‰</w:t>
            </w:r>
          </w:p>
        </w:tc>
        <w:tc>
          <w:tcPr>
            <w:tcW w:w="1649" w:type="dxa"/>
          </w:tcPr>
          <w:p w:rsidR="00006A02" w:rsidRPr="00A71688" w:rsidRDefault="00006A02" w:rsidP="00645756">
            <w:pPr>
              <w:spacing w:after="20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val="bg-BG"/>
              </w:rPr>
            </w:pPr>
            <w:r w:rsidRPr="00A71688">
              <w:rPr>
                <w:rFonts w:ascii="Times New Roman" w:hAnsi="Times New Roman" w:cs="Times New Roman"/>
                <w:color w:val="000000" w:themeColor="text1"/>
                <w:sz w:val="24"/>
                <w:szCs w:val="24"/>
                <w:lang w:val="bg-BG"/>
              </w:rPr>
              <w:t xml:space="preserve">   2</w:t>
            </w:r>
            <w:r>
              <w:rPr>
                <w:rFonts w:ascii="Times New Roman" w:hAnsi="Times New Roman" w:cs="Times New Roman"/>
                <w:color w:val="000000" w:themeColor="text1"/>
                <w:sz w:val="24"/>
                <w:szCs w:val="24"/>
                <w:lang w:val="bg-BG"/>
              </w:rPr>
              <w:t>6</w:t>
            </w:r>
          </w:p>
        </w:tc>
      </w:tr>
      <w:tr w:rsidR="00006A02" w:rsidRPr="0054612A" w:rsidTr="00BA4F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3" w:type="dxa"/>
          </w:tcPr>
          <w:p w:rsidR="00006A02" w:rsidRPr="00A71688" w:rsidRDefault="00006A02" w:rsidP="00645756">
            <w:pPr>
              <w:spacing w:after="200" w:line="240" w:lineRule="auto"/>
              <w:rPr>
                <w:rFonts w:ascii="Times New Roman" w:hAnsi="Times New Roman" w:cs="Times New Roman"/>
                <w:color w:val="000000" w:themeColor="text1"/>
                <w:sz w:val="24"/>
                <w:szCs w:val="24"/>
                <w:lang w:val="bg-BG"/>
              </w:rPr>
            </w:pPr>
            <w:r w:rsidRPr="00494EA6">
              <w:rPr>
                <w:rFonts w:ascii="Times New Roman" w:hAnsi="Times New Roman" w:cs="Times New Roman"/>
                <w:color w:val="000000" w:themeColor="text1"/>
                <w:sz w:val="24"/>
                <w:szCs w:val="24"/>
                <w:lang w:val="bg-BG"/>
              </w:rPr>
              <w:t>Фигура 10</w:t>
            </w:r>
          </w:p>
        </w:tc>
        <w:tc>
          <w:tcPr>
            <w:tcW w:w="6490" w:type="dxa"/>
          </w:tcPr>
          <w:p w:rsidR="00006A02" w:rsidRPr="00E55214" w:rsidRDefault="00006A02" w:rsidP="00645756">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24"/>
                <w:szCs w:val="24"/>
                <w:lang w:val="bg-BG"/>
              </w:rPr>
            </w:pPr>
            <w:r w:rsidRPr="00A71688">
              <w:rPr>
                <w:rFonts w:ascii="Times New Roman" w:hAnsi="Times New Roman" w:cs="Times New Roman"/>
                <w:b/>
                <w:color w:val="000000" w:themeColor="text1"/>
                <w:sz w:val="24"/>
                <w:szCs w:val="24"/>
              </w:rPr>
              <w:t xml:space="preserve">Коефициент на естествен прираст на 1 000 души население  в ЮИР по области </w:t>
            </w:r>
            <w:r w:rsidRPr="00A71688">
              <w:rPr>
                <w:rFonts w:ascii="Times New Roman" w:hAnsi="Times New Roman" w:cs="Times New Roman"/>
                <w:b/>
                <w:color w:val="000000" w:themeColor="text1"/>
                <w:sz w:val="24"/>
                <w:szCs w:val="24"/>
                <w:lang w:val="bg-BG"/>
              </w:rPr>
              <w:t xml:space="preserve"> з</w:t>
            </w:r>
            <w:r w:rsidRPr="00A71688">
              <w:rPr>
                <w:rFonts w:ascii="Times New Roman" w:hAnsi="Times New Roman" w:cs="Times New Roman"/>
                <w:b/>
                <w:color w:val="000000" w:themeColor="text1"/>
                <w:sz w:val="24"/>
                <w:szCs w:val="24"/>
              </w:rPr>
              <w:t>а  периода 201</w:t>
            </w:r>
            <w:r>
              <w:rPr>
                <w:rFonts w:ascii="Times New Roman" w:hAnsi="Times New Roman" w:cs="Times New Roman"/>
                <w:b/>
                <w:color w:val="000000" w:themeColor="text1"/>
                <w:sz w:val="24"/>
                <w:szCs w:val="24"/>
                <w:lang w:val="bg-BG"/>
              </w:rPr>
              <w:t>4</w:t>
            </w:r>
            <w:r>
              <w:rPr>
                <w:rFonts w:ascii="Times New Roman" w:hAnsi="Times New Roman" w:cs="Times New Roman"/>
                <w:b/>
                <w:color w:val="000000" w:themeColor="text1"/>
                <w:sz w:val="24"/>
                <w:szCs w:val="24"/>
              </w:rPr>
              <w:t xml:space="preserve"> -201</w:t>
            </w:r>
            <w:r>
              <w:rPr>
                <w:rFonts w:ascii="Times New Roman" w:hAnsi="Times New Roman" w:cs="Times New Roman"/>
                <w:b/>
                <w:color w:val="000000" w:themeColor="text1"/>
                <w:sz w:val="24"/>
                <w:szCs w:val="24"/>
                <w:lang w:val="bg-BG"/>
              </w:rPr>
              <w:t>7</w:t>
            </w:r>
            <w:r w:rsidR="00E55214">
              <w:rPr>
                <w:rFonts w:ascii="Times New Roman" w:hAnsi="Times New Roman" w:cs="Times New Roman"/>
                <w:b/>
                <w:color w:val="000000" w:themeColor="text1"/>
                <w:sz w:val="24"/>
                <w:szCs w:val="24"/>
              </w:rPr>
              <w:t>г.,</w:t>
            </w:r>
            <w:r w:rsidR="00E55214" w:rsidRPr="00364082">
              <w:rPr>
                <w:rFonts w:ascii="Times New Roman" w:hAnsi="Times New Roman" w:cs="Times New Roman"/>
                <w:sz w:val="24"/>
                <w:szCs w:val="24"/>
              </w:rPr>
              <w:t xml:space="preserve"> </w:t>
            </w:r>
            <w:r w:rsidR="00E55214" w:rsidRPr="003249E8">
              <w:rPr>
                <w:rFonts w:ascii="Times New Roman" w:hAnsi="Times New Roman" w:cs="Times New Roman"/>
                <w:color w:val="auto"/>
                <w:sz w:val="24"/>
                <w:szCs w:val="24"/>
              </w:rPr>
              <w:t>‰</w:t>
            </w:r>
          </w:p>
        </w:tc>
        <w:tc>
          <w:tcPr>
            <w:tcW w:w="1649" w:type="dxa"/>
          </w:tcPr>
          <w:p w:rsidR="00006A02" w:rsidRPr="0054612A" w:rsidRDefault="00006A02" w:rsidP="00645756">
            <w:pPr>
              <w:spacing w:after="20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0000"/>
                <w:sz w:val="24"/>
                <w:szCs w:val="24"/>
                <w:lang w:val="bg-BG"/>
              </w:rPr>
            </w:pPr>
            <w:r w:rsidRPr="0054612A">
              <w:rPr>
                <w:rFonts w:ascii="Times New Roman" w:hAnsi="Times New Roman" w:cs="Times New Roman"/>
                <w:color w:val="FF0000"/>
                <w:sz w:val="24"/>
                <w:szCs w:val="24"/>
                <w:lang w:val="bg-BG"/>
              </w:rPr>
              <w:t xml:space="preserve">  </w:t>
            </w:r>
            <w:r w:rsidRPr="00A71688">
              <w:rPr>
                <w:rFonts w:ascii="Times New Roman" w:hAnsi="Times New Roman" w:cs="Times New Roman"/>
                <w:color w:val="000000" w:themeColor="text1"/>
                <w:sz w:val="24"/>
                <w:szCs w:val="24"/>
                <w:lang w:val="bg-BG"/>
              </w:rPr>
              <w:t xml:space="preserve"> 2</w:t>
            </w:r>
            <w:r>
              <w:rPr>
                <w:rFonts w:ascii="Times New Roman" w:hAnsi="Times New Roman" w:cs="Times New Roman"/>
                <w:color w:val="000000" w:themeColor="text1"/>
                <w:sz w:val="24"/>
                <w:szCs w:val="24"/>
                <w:lang w:val="bg-BG"/>
              </w:rPr>
              <w:t>7</w:t>
            </w:r>
          </w:p>
        </w:tc>
      </w:tr>
      <w:tr w:rsidR="00006A02" w:rsidRPr="0054612A" w:rsidTr="00BA4F44">
        <w:tc>
          <w:tcPr>
            <w:cnfStyle w:val="001000000000" w:firstRow="0" w:lastRow="0" w:firstColumn="1" w:lastColumn="0" w:oddVBand="0" w:evenVBand="0" w:oddHBand="0" w:evenHBand="0" w:firstRowFirstColumn="0" w:firstRowLastColumn="0" w:lastRowFirstColumn="0" w:lastRowLastColumn="0"/>
            <w:tcW w:w="2123" w:type="dxa"/>
          </w:tcPr>
          <w:p w:rsidR="00006A02" w:rsidRPr="00A71688" w:rsidRDefault="00006A02" w:rsidP="00645756">
            <w:pPr>
              <w:spacing w:after="200" w:line="240" w:lineRule="auto"/>
              <w:rPr>
                <w:rFonts w:ascii="Times New Roman" w:hAnsi="Times New Roman" w:cs="Times New Roman"/>
                <w:color w:val="000000" w:themeColor="text1"/>
                <w:sz w:val="24"/>
                <w:szCs w:val="24"/>
                <w:lang w:val="bg-BG"/>
              </w:rPr>
            </w:pPr>
            <w:r w:rsidRPr="00A71688">
              <w:rPr>
                <w:rFonts w:ascii="Times New Roman" w:hAnsi="Times New Roman" w:cs="Times New Roman"/>
                <w:color w:val="000000" w:themeColor="text1"/>
                <w:sz w:val="24"/>
                <w:szCs w:val="24"/>
                <w:lang w:val="bg-BG"/>
              </w:rPr>
              <w:t>Фигура 11</w:t>
            </w:r>
          </w:p>
        </w:tc>
        <w:tc>
          <w:tcPr>
            <w:tcW w:w="6490" w:type="dxa"/>
          </w:tcPr>
          <w:p w:rsidR="00006A02" w:rsidRPr="00A71688" w:rsidRDefault="00006A02" w:rsidP="00645756">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sz w:val="24"/>
                <w:szCs w:val="24"/>
              </w:rPr>
            </w:pPr>
            <w:r w:rsidRPr="00A71688">
              <w:rPr>
                <w:rFonts w:ascii="Times New Roman" w:hAnsi="Times New Roman" w:cs="Times New Roman"/>
                <w:b/>
                <w:color w:val="000000" w:themeColor="text1"/>
                <w:sz w:val="24"/>
                <w:szCs w:val="24"/>
              </w:rPr>
              <w:t>Коефициент  на безработица  на 15 и повече навършени години в страната, по райони</w:t>
            </w:r>
            <w:r>
              <w:rPr>
                <w:rFonts w:ascii="Times New Roman" w:hAnsi="Times New Roman" w:cs="Times New Roman"/>
                <w:b/>
                <w:color w:val="000000" w:themeColor="text1"/>
                <w:sz w:val="24"/>
                <w:szCs w:val="24"/>
              </w:rPr>
              <w:t xml:space="preserve"> и области в ЮИР за периода 201</w:t>
            </w:r>
            <w:r>
              <w:rPr>
                <w:rFonts w:ascii="Times New Roman" w:hAnsi="Times New Roman" w:cs="Times New Roman"/>
                <w:b/>
                <w:color w:val="000000" w:themeColor="text1"/>
                <w:sz w:val="24"/>
                <w:szCs w:val="24"/>
                <w:lang w:val="bg-BG"/>
              </w:rPr>
              <w:t>4</w:t>
            </w:r>
            <w:r>
              <w:rPr>
                <w:rFonts w:ascii="Times New Roman" w:hAnsi="Times New Roman" w:cs="Times New Roman"/>
                <w:b/>
                <w:color w:val="000000" w:themeColor="text1"/>
                <w:sz w:val="24"/>
                <w:szCs w:val="24"/>
              </w:rPr>
              <w:t xml:space="preserve"> -  201</w:t>
            </w:r>
            <w:r>
              <w:rPr>
                <w:rFonts w:ascii="Times New Roman" w:hAnsi="Times New Roman" w:cs="Times New Roman"/>
                <w:b/>
                <w:color w:val="000000" w:themeColor="text1"/>
                <w:sz w:val="24"/>
                <w:szCs w:val="24"/>
                <w:lang w:val="bg-BG"/>
              </w:rPr>
              <w:t>7</w:t>
            </w:r>
            <w:r w:rsidRPr="00A71688">
              <w:rPr>
                <w:rFonts w:ascii="Times New Roman" w:hAnsi="Times New Roman" w:cs="Times New Roman"/>
                <w:b/>
                <w:color w:val="000000" w:themeColor="text1"/>
                <w:sz w:val="24"/>
                <w:szCs w:val="24"/>
              </w:rPr>
              <w:t xml:space="preserve"> г. , %</w:t>
            </w:r>
          </w:p>
        </w:tc>
        <w:tc>
          <w:tcPr>
            <w:tcW w:w="1649" w:type="dxa"/>
          </w:tcPr>
          <w:p w:rsidR="00006A02" w:rsidRPr="00A71688" w:rsidRDefault="00006A02" w:rsidP="00645756">
            <w:pPr>
              <w:spacing w:after="20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val="bg-BG"/>
              </w:rPr>
            </w:pPr>
            <w:r w:rsidRPr="00A71688">
              <w:rPr>
                <w:rFonts w:ascii="Times New Roman" w:hAnsi="Times New Roman" w:cs="Times New Roman"/>
                <w:color w:val="000000" w:themeColor="text1"/>
                <w:sz w:val="24"/>
                <w:szCs w:val="24"/>
                <w:lang w:val="bg-BG"/>
              </w:rPr>
              <w:t xml:space="preserve">   2</w:t>
            </w:r>
            <w:r>
              <w:rPr>
                <w:rFonts w:ascii="Times New Roman" w:hAnsi="Times New Roman" w:cs="Times New Roman"/>
                <w:color w:val="000000" w:themeColor="text1"/>
                <w:sz w:val="24"/>
                <w:szCs w:val="24"/>
                <w:lang w:val="bg-BG"/>
              </w:rPr>
              <w:t>8</w:t>
            </w:r>
          </w:p>
        </w:tc>
      </w:tr>
      <w:tr w:rsidR="00006A02" w:rsidRPr="0054612A" w:rsidTr="00BA4F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3" w:type="dxa"/>
          </w:tcPr>
          <w:p w:rsidR="00006A02" w:rsidRPr="00A71688" w:rsidRDefault="00006A02" w:rsidP="00645756">
            <w:pPr>
              <w:spacing w:after="200" w:line="240" w:lineRule="auto"/>
              <w:rPr>
                <w:rFonts w:ascii="Times New Roman" w:hAnsi="Times New Roman" w:cs="Times New Roman"/>
                <w:color w:val="000000" w:themeColor="text1"/>
                <w:sz w:val="24"/>
                <w:szCs w:val="24"/>
                <w:lang w:val="bg-BG"/>
              </w:rPr>
            </w:pPr>
            <w:r w:rsidRPr="00A71688">
              <w:rPr>
                <w:rFonts w:ascii="Times New Roman" w:hAnsi="Times New Roman" w:cs="Times New Roman"/>
                <w:color w:val="000000" w:themeColor="text1"/>
                <w:sz w:val="24"/>
                <w:szCs w:val="24"/>
                <w:lang w:val="bg-BG"/>
              </w:rPr>
              <w:t>Фигура 12</w:t>
            </w:r>
          </w:p>
        </w:tc>
        <w:tc>
          <w:tcPr>
            <w:tcW w:w="6490" w:type="dxa"/>
          </w:tcPr>
          <w:p w:rsidR="00006A02" w:rsidRPr="00A71688" w:rsidRDefault="00006A02" w:rsidP="00645756">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24"/>
                <w:szCs w:val="24"/>
              </w:rPr>
            </w:pPr>
            <w:r w:rsidRPr="00A71688">
              <w:rPr>
                <w:rFonts w:ascii="Times New Roman" w:hAnsi="Times New Roman" w:cs="Times New Roman"/>
                <w:b/>
                <w:color w:val="000000" w:themeColor="text1"/>
                <w:sz w:val="24"/>
                <w:szCs w:val="24"/>
              </w:rPr>
              <w:t>Коефициент  на заетост на 15 и повече навършени години в страната, по райони</w:t>
            </w:r>
            <w:r>
              <w:rPr>
                <w:rFonts w:ascii="Times New Roman" w:hAnsi="Times New Roman" w:cs="Times New Roman"/>
                <w:b/>
                <w:color w:val="000000" w:themeColor="text1"/>
                <w:sz w:val="24"/>
                <w:szCs w:val="24"/>
              </w:rPr>
              <w:t xml:space="preserve"> и области в ЮИР за периода 201</w:t>
            </w:r>
            <w:r>
              <w:rPr>
                <w:rFonts w:ascii="Times New Roman" w:hAnsi="Times New Roman" w:cs="Times New Roman"/>
                <w:b/>
                <w:color w:val="000000" w:themeColor="text1"/>
                <w:sz w:val="24"/>
                <w:szCs w:val="24"/>
                <w:lang w:val="bg-BG"/>
              </w:rPr>
              <w:t>4</w:t>
            </w:r>
            <w:r>
              <w:rPr>
                <w:rFonts w:ascii="Times New Roman" w:hAnsi="Times New Roman" w:cs="Times New Roman"/>
                <w:b/>
                <w:color w:val="000000" w:themeColor="text1"/>
                <w:sz w:val="24"/>
                <w:szCs w:val="24"/>
              </w:rPr>
              <w:t xml:space="preserve"> -  201</w:t>
            </w:r>
            <w:r>
              <w:rPr>
                <w:rFonts w:ascii="Times New Roman" w:hAnsi="Times New Roman" w:cs="Times New Roman"/>
                <w:b/>
                <w:color w:val="000000" w:themeColor="text1"/>
                <w:sz w:val="24"/>
                <w:szCs w:val="24"/>
                <w:lang w:val="bg-BG"/>
              </w:rPr>
              <w:t>7</w:t>
            </w:r>
            <w:r w:rsidRPr="00A71688">
              <w:rPr>
                <w:rFonts w:ascii="Times New Roman" w:hAnsi="Times New Roman" w:cs="Times New Roman"/>
                <w:b/>
                <w:color w:val="000000" w:themeColor="text1"/>
                <w:sz w:val="24"/>
                <w:szCs w:val="24"/>
              </w:rPr>
              <w:t xml:space="preserve"> г , %</w:t>
            </w:r>
          </w:p>
        </w:tc>
        <w:tc>
          <w:tcPr>
            <w:tcW w:w="1649" w:type="dxa"/>
          </w:tcPr>
          <w:p w:rsidR="00006A02" w:rsidRPr="00A71688" w:rsidRDefault="00006A02" w:rsidP="00645756">
            <w:pPr>
              <w:spacing w:after="20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lang w:val="bg-BG"/>
              </w:rPr>
            </w:pPr>
            <w:r w:rsidRPr="00A71688">
              <w:rPr>
                <w:rFonts w:ascii="Times New Roman" w:hAnsi="Times New Roman" w:cs="Times New Roman"/>
                <w:color w:val="000000" w:themeColor="text1"/>
                <w:sz w:val="24"/>
                <w:szCs w:val="24"/>
                <w:lang w:val="bg-BG"/>
              </w:rPr>
              <w:t xml:space="preserve">   </w:t>
            </w:r>
            <w:r>
              <w:rPr>
                <w:rFonts w:ascii="Times New Roman" w:hAnsi="Times New Roman" w:cs="Times New Roman"/>
                <w:color w:val="000000" w:themeColor="text1"/>
                <w:sz w:val="24"/>
                <w:szCs w:val="24"/>
                <w:lang w:val="bg-BG"/>
              </w:rPr>
              <w:t>29</w:t>
            </w:r>
          </w:p>
        </w:tc>
      </w:tr>
      <w:tr w:rsidR="00006A02" w:rsidRPr="0054612A" w:rsidTr="00BA4F44">
        <w:tc>
          <w:tcPr>
            <w:cnfStyle w:val="001000000000" w:firstRow="0" w:lastRow="0" w:firstColumn="1" w:lastColumn="0" w:oddVBand="0" w:evenVBand="0" w:oddHBand="0" w:evenHBand="0" w:firstRowFirstColumn="0" w:firstRowLastColumn="0" w:lastRowFirstColumn="0" w:lastRowLastColumn="0"/>
            <w:tcW w:w="2123" w:type="dxa"/>
          </w:tcPr>
          <w:p w:rsidR="00006A02" w:rsidRPr="0054612A" w:rsidRDefault="00006A02" w:rsidP="00645756">
            <w:pPr>
              <w:spacing w:line="240" w:lineRule="auto"/>
              <w:rPr>
                <w:rFonts w:ascii="Times New Roman" w:hAnsi="Times New Roman" w:cs="Times New Roman"/>
                <w:color w:val="FF0000"/>
                <w:sz w:val="24"/>
                <w:szCs w:val="24"/>
                <w:lang w:val="bg-BG"/>
              </w:rPr>
            </w:pPr>
            <w:r w:rsidRPr="00A71688">
              <w:rPr>
                <w:rFonts w:ascii="Times New Roman" w:hAnsi="Times New Roman" w:cs="Times New Roman"/>
                <w:color w:val="000000" w:themeColor="text1"/>
                <w:sz w:val="24"/>
                <w:szCs w:val="24"/>
                <w:lang w:val="bg-BG"/>
              </w:rPr>
              <w:t>Фигура 13</w:t>
            </w:r>
          </w:p>
        </w:tc>
        <w:tc>
          <w:tcPr>
            <w:tcW w:w="6490" w:type="dxa"/>
          </w:tcPr>
          <w:p w:rsidR="00006A02" w:rsidRPr="00A71688" w:rsidRDefault="00440250" w:rsidP="00645756">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Коефициент  на заетост (</w:t>
            </w:r>
            <w:r>
              <w:rPr>
                <w:rFonts w:ascii="Times New Roman" w:hAnsi="Times New Roman" w:cs="Times New Roman"/>
                <w:b/>
                <w:color w:val="000000" w:themeColor="text1"/>
                <w:sz w:val="24"/>
                <w:szCs w:val="24"/>
                <w:lang w:val="bg-BG"/>
              </w:rPr>
              <w:t>15</w:t>
            </w:r>
            <w:r w:rsidR="00006A02" w:rsidRPr="00A71688">
              <w:rPr>
                <w:rFonts w:ascii="Times New Roman" w:hAnsi="Times New Roman" w:cs="Times New Roman"/>
                <w:b/>
                <w:color w:val="000000" w:themeColor="text1"/>
                <w:sz w:val="24"/>
                <w:szCs w:val="24"/>
              </w:rPr>
              <w:t xml:space="preserve"> - 64 навършени г</w:t>
            </w:r>
            <w:r w:rsidR="00006A02">
              <w:rPr>
                <w:rFonts w:ascii="Times New Roman" w:hAnsi="Times New Roman" w:cs="Times New Roman"/>
                <w:b/>
                <w:color w:val="000000" w:themeColor="text1"/>
                <w:sz w:val="24"/>
                <w:szCs w:val="24"/>
              </w:rPr>
              <w:t>одини) по райони за периода 201</w:t>
            </w:r>
            <w:r w:rsidR="00006A02">
              <w:rPr>
                <w:rFonts w:ascii="Times New Roman" w:hAnsi="Times New Roman" w:cs="Times New Roman"/>
                <w:b/>
                <w:color w:val="000000" w:themeColor="text1"/>
                <w:sz w:val="24"/>
                <w:szCs w:val="24"/>
                <w:lang w:val="bg-BG"/>
              </w:rPr>
              <w:t>4</w:t>
            </w:r>
            <w:r w:rsidR="00006A02">
              <w:rPr>
                <w:rFonts w:ascii="Times New Roman" w:hAnsi="Times New Roman" w:cs="Times New Roman"/>
                <w:b/>
                <w:color w:val="000000" w:themeColor="text1"/>
                <w:sz w:val="24"/>
                <w:szCs w:val="24"/>
              </w:rPr>
              <w:t xml:space="preserve"> -  201</w:t>
            </w:r>
            <w:r w:rsidR="00006A02">
              <w:rPr>
                <w:rFonts w:ascii="Times New Roman" w:hAnsi="Times New Roman" w:cs="Times New Roman"/>
                <w:b/>
                <w:color w:val="000000" w:themeColor="text1"/>
                <w:sz w:val="24"/>
                <w:szCs w:val="24"/>
                <w:lang w:val="bg-BG"/>
              </w:rPr>
              <w:t>7</w:t>
            </w:r>
            <w:r w:rsidR="00006A02" w:rsidRPr="00A71688">
              <w:rPr>
                <w:rFonts w:ascii="Times New Roman" w:hAnsi="Times New Roman" w:cs="Times New Roman"/>
                <w:b/>
                <w:color w:val="000000" w:themeColor="text1"/>
                <w:sz w:val="24"/>
                <w:szCs w:val="24"/>
              </w:rPr>
              <w:t xml:space="preserve"> г., %</w:t>
            </w:r>
          </w:p>
        </w:tc>
        <w:tc>
          <w:tcPr>
            <w:tcW w:w="1649" w:type="dxa"/>
          </w:tcPr>
          <w:p w:rsidR="00006A02" w:rsidRPr="00A71688" w:rsidRDefault="00006A02" w:rsidP="0064575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val="bg-BG"/>
              </w:rPr>
            </w:pPr>
            <w:r>
              <w:rPr>
                <w:rFonts w:ascii="Times New Roman" w:hAnsi="Times New Roman" w:cs="Times New Roman"/>
                <w:color w:val="000000" w:themeColor="text1"/>
                <w:sz w:val="24"/>
                <w:szCs w:val="24"/>
                <w:lang w:val="bg-BG"/>
              </w:rPr>
              <w:t xml:space="preserve">   30</w:t>
            </w:r>
          </w:p>
        </w:tc>
      </w:tr>
      <w:tr w:rsidR="00006A02" w:rsidRPr="0054612A" w:rsidTr="00BA4F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3" w:type="dxa"/>
          </w:tcPr>
          <w:p w:rsidR="00006A02" w:rsidRPr="0054612A" w:rsidRDefault="00006A02" w:rsidP="00A7679C">
            <w:pPr>
              <w:spacing w:line="240" w:lineRule="auto"/>
              <w:rPr>
                <w:rFonts w:ascii="Times New Roman" w:hAnsi="Times New Roman" w:cs="Times New Roman"/>
                <w:color w:val="FF0000"/>
                <w:sz w:val="24"/>
                <w:szCs w:val="24"/>
                <w:lang w:val="bg-BG"/>
              </w:rPr>
            </w:pPr>
          </w:p>
        </w:tc>
        <w:tc>
          <w:tcPr>
            <w:tcW w:w="6490" w:type="dxa"/>
          </w:tcPr>
          <w:p w:rsidR="00006A02" w:rsidRPr="00A71688" w:rsidRDefault="00006A02" w:rsidP="00A7679C">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24"/>
                <w:szCs w:val="24"/>
              </w:rPr>
            </w:pPr>
          </w:p>
        </w:tc>
        <w:tc>
          <w:tcPr>
            <w:tcW w:w="1649" w:type="dxa"/>
          </w:tcPr>
          <w:p w:rsidR="00006A02" w:rsidRPr="00A71688" w:rsidRDefault="00006A02" w:rsidP="001C03F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lang w:val="bg-BG"/>
              </w:rPr>
            </w:pPr>
          </w:p>
        </w:tc>
      </w:tr>
      <w:tr w:rsidR="00006A02" w:rsidRPr="0054612A" w:rsidTr="00BA4F44">
        <w:tc>
          <w:tcPr>
            <w:cnfStyle w:val="001000000000" w:firstRow="0" w:lastRow="0" w:firstColumn="1" w:lastColumn="0" w:oddVBand="0" w:evenVBand="0" w:oddHBand="0" w:evenHBand="0" w:firstRowFirstColumn="0" w:firstRowLastColumn="0" w:lastRowFirstColumn="0" w:lastRowLastColumn="0"/>
            <w:tcW w:w="2123" w:type="dxa"/>
          </w:tcPr>
          <w:p w:rsidR="00006A02" w:rsidRPr="00A71688" w:rsidRDefault="00006A02" w:rsidP="00A7679C">
            <w:pPr>
              <w:spacing w:line="240" w:lineRule="auto"/>
              <w:rPr>
                <w:rFonts w:ascii="Times New Roman" w:hAnsi="Times New Roman" w:cs="Times New Roman"/>
                <w:color w:val="000000" w:themeColor="text1"/>
                <w:sz w:val="24"/>
                <w:szCs w:val="24"/>
                <w:lang w:val="bg-BG"/>
              </w:rPr>
            </w:pPr>
            <w:r w:rsidRPr="00A71688">
              <w:rPr>
                <w:rFonts w:ascii="Times New Roman" w:hAnsi="Times New Roman" w:cs="Times New Roman"/>
                <w:color w:val="000000" w:themeColor="text1"/>
                <w:sz w:val="24"/>
                <w:szCs w:val="24"/>
                <w:lang w:val="bg-BG"/>
              </w:rPr>
              <w:t>Фигура 14</w:t>
            </w:r>
          </w:p>
        </w:tc>
        <w:tc>
          <w:tcPr>
            <w:tcW w:w="6490" w:type="dxa"/>
          </w:tcPr>
          <w:p w:rsidR="00006A02" w:rsidRPr="00A71688" w:rsidRDefault="00006A02" w:rsidP="00E322F2">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sz w:val="24"/>
                <w:szCs w:val="24"/>
              </w:rPr>
            </w:pPr>
            <w:r w:rsidRPr="00A71688">
              <w:rPr>
                <w:rFonts w:ascii="Times New Roman" w:hAnsi="Times New Roman" w:cs="Times New Roman"/>
                <w:b/>
                <w:color w:val="000000" w:themeColor="text1"/>
                <w:sz w:val="24"/>
                <w:szCs w:val="24"/>
              </w:rPr>
              <w:t xml:space="preserve">Коефициент на икономическа активност на населението на 15 </w:t>
            </w:r>
            <w:r>
              <w:rPr>
                <w:rFonts w:ascii="Times New Roman" w:hAnsi="Times New Roman" w:cs="Times New Roman"/>
                <w:b/>
                <w:color w:val="000000" w:themeColor="text1"/>
                <w:sz w:val="24"/>
                <w:szCs w:val="24"/>
                <w:lang w:val="bg-BG"/>
              </w:rPr>
              <w:t xml:space="preserve">– 64 </w:t>
            </w:r>
            <w:r w:rsidRPr="00A71688">
              <w:rPr>
                <w:rFonts w:ascii="Times New Roman" w:hAnsi="Times New Roman" w:cs="Times New Roman"/>
                <w:b/>
                <w:color w:val="000000" w:themeColor="text1"/>
                <w:sz w:val="24"/>
                <w:szCs w:val="24"/>
              </w:rPr>
              <w:t>навършени години в страната, по райони</w:t>
            </w:r>
            <w:r>
              <w:rPr>
                <w:rFonts w:ascii="Times New Roman" w:hAnsi="Times New Roman" w:cs="Times New Roman"/>
                <w:b/>
                <w:color w:val="000000" w:themeColor="text1"/>
                <w:sz w:val="24"/>
                <w:szCs w:val="24"/>
              </w:rPr>
              <w:t xml:space="preserve"> и области в ЮИР за периода 201</w:t>
            </w:r>
            <w:r>
              <w:rPr>
                <w:rFonts w:ascii="Times New Roman" w:hAnsi="Times New Roman" w:cs="Times New Roman"/>
                <w:b/>
                <w:color w:val="000000" w:themeColor="text1"/>
                <w:sz w:val="24"/>
                <w:szCs w:val="24"/>
                <w:lang w:val="bg-BG"/>
              </w:rPr>
              <w:t>4</w:t>
            </w:r>
            <w:r>
              <w:rPr>
                <w:rFonts w:ascii="Times New Roman" w:hAnsi="Times New Roman" w:cs="Times New Roman"/>
                <w:b/>
                <w:color w:val="000000" w:themeColor="text1"/>
                <w:sz w:val="24"/>
                <w:szCs w:val="24"/>
              </w:rPr>
              <w:t xml:space="preserve"> -  201</w:t>
            </w:r>
            <w:r>
              <w:rPr>
                <w:rFonts w:ascii="Times New Roman" w:hAnsi="Times New Roman" w:cs="Times New Roman"/>
                <w:b/>
                <w:color w:val="000000" w:themeColor="text1"/>
                <w:sz w:val="24"/>
                <w:szCs w:val="24"/>
                <w:lang w:val="bg-BG"/>
              </w:rPr>
              <w:t>7</w:t>
            </w:r>
            <w:r w:rsidRPr="00A71688">
              <w:rPr>
                <w:rFonts w:ascii="Times New Roman" w:hAnsi="Times New Roman" w:cs="Times New Roman"/>
                <w:b/>
                <w:color w:val="000000" w:themeColor="text1"/>
                <w:sz w:val="24"/>
                <w:szCs w:val="24"/>
              </w:rPr>
              <w:t xml:space="preserve"> г , %</w:t>
            </w:r>
          </w:p>
        </w:tc>
        <w:tc>
          <w:tcPr>
            <w:tcW w:w="1649" w:type="dxa"/>
          </w:tcPr>
          <w:p w:rsidR="00006A02" w:rsidRPr="00A71688" w:rsidRDefault="00006A02" w:rsidP="00923A20">
            <w:pPr>
              <w:ind w:firstLine="12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val="bg-BG"/>
              </w:rPr>
            </w:pPr>
            <w:r w:rsidRPr="00A71688">
              <w:rPr>
                <w:rFonts w:ascii="Times New Roman" w:hAnsi="Times New Roman" w:cs="Times New Roman"/>
                <w:color w:val="000000" w:themeColor="text1"/>
                <w:sz w:val="24"/>
                <w:szCs w:val="24"/>
                <w:lang w:val="bg-BG"/>
              </w:rPr>
              <w:t>3</w:t>
            </w:r>
            <w:r>
              <w:rPr>
                <w:rFonts w:ascii="Times New Roman" w:hAnsi="Times New Roman" w:cs="Times New Roman"/>
                <w:color w:val="000000" w:themeColor="text1"/>
                <w:sz w:val="24"/>
                <w:szCs w:val="24"/>
                <w:lang w:val="bg-BG"/>
              </w:rPr>
              <w:t>1</w:t>
            </w:r>
          </w:p>
        </w:tc>
      </w:tr>
      <w:tr w:rsidR="00006A02" w:rsidRPr="0054612A" w:rsidTr="00BA4F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3" w:type="dxa"/>
          </w:tcPr>
          <w:p w:rsidR="00006A02" w:rsidRPr="008C7E47" w:rsidRDefault="00006A02" w:rsidP="00A7679C">
            <w:pPr>
              <w:spacing w:line="240" w:lineRule="auto"/>
              <w:rPr>
                <w:rFonts w:ascii="Times New Roman" w:hAnsi="Times New Roman" w:cs="Times New Roman"/>
                <w:color w:val="000000" w:themeColor="text1"/>
                <w:sz w:val="24"/>
                <w:szCs w:val="24"/>
                <w:lang w:val="bg-BG"/>
              </w:rPr>
            </w:pPr>
            <w:r w:rsidRPr="008C7E47">
              <w:rPr>
                <w:rFonts w:ascii="Times New Roman" w:hAnsi="Times New Roman" w:cs="Times New Roman"/>
                <w:color w:val="000000" w:themeColor="text1"/>
                <w:sz w:val="24"/>
                <w:szCs w:val="24"/>
                <w:lang w:val="bg-BG"/>
              </w:rPr>
              <w:t>Фигура 15</w:t>
            </w:r>
          </w:p>
        </w:tc>
        <w:tc>
          <w:tcPr>
            <w:tcW w:w="6490" w:type="dxa"/>
          </w:tcPr>
          <w:p w:rsidR="00006A02" w:rsidRPr="008C7E47" w:rsidRDefault="00006A02" w:rsidP="00A7679C">
            <w:pPr>
              <w:spacing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24"/>
                <w:szCs w:val="24"/>
              </w:rPr>
            </w:pPr>
            <w:r w:rsidRPr="008C7E47">
              <w:rPr>
                <w:rFonts w:ascii="Times New Roman" w:hAnsi="Times New Roman" w:cs="Times New Roman"/>
                <w:b/>
                <w:color w:val="000000" w:themeColor="text1"/>
                <w:sz w:val="24"/>
                <w:szCs w:val="24"/>
              </w:rPr>
              <w:t>Общ доход средно на лице от домакинството в област Бургас, Сливен, Стара Загора и Ямбол за периода 2008 -2016 г., лв.</w:t>
            </w:r>
          </w:p>
        </w:tc>
        <w:tc>
          <w:tcPr>
            <w:tcW w:w="1649" w:type="dxa"/>
          </w:tcPr>
          <w:p w:rsidR="00006A02" w:rsidRPr="008C7E47" w:rsidRDefault="00006A02" w:rsidP="00923A2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lang w:val="bg-BG"/>
              </w:rPr>
            </w:pPr>
            <w:r w:rsidRPr="008C7E47">
              <w:rPr>
                <w:rFonts w:ascii="Times New Roman" w:hAnsi="Times New Roman" w:cs="Times New Roman"/>
                <w:color w:val="000000" w:themeColor="text1"/>
                <w:sz w:val="24"/>
                <w:szCs w:val="24"/>
                <w:lang w:val="bg-BG"/>
              </w:rPr>
              <w:t xml:space="preserve">  3</w:t>
            </w:r>
            <w:r>
              <w:rPr>
                <w:rFonts w:ascii="Times New Roman" w:hAnsi="Times New Roman" w:cs="Times New Roman"/>
                <w:color w:val="000000" w:themeColor="text1"/>
                <w:sz w:val="24"/>
                <w:szCs w:val="24"/>
                <w:lang w:val="bg-BG"/>
              </w:rPr>
              <w:t>2</w:t>
            </w:r>
          </w:p>
        </w:tc>
      </w:tr>
      <w:tr w:rsidR="00006A02" w:rsidRPr="0054612A" w:rsidTr="00BA4F44">
        <w:tc>
          <w:tcPr>
            <w:cnfStyle w:val="001000000000" w:firstRow="0" w:lastRow="0" w:firstColumn="1" w:lastColumn="0" w:oddVBand="0" w:evenVBand="0" w:oddHBand="0" w:evenHBand="0" w:firstRowFirstColumn="0" w:firstRowLastColumn="0" w:lastRowFirstColumn="0" w:lastRowLastColumn="0"/>
            <w:tcW w:w="2123" w:type="dxa"/>
          </w:tcPr>
          <w:p w:rsidR="00006A02" w:rsidRPr="00C1516E" w:rsidRDefault="00006A02" w:rsidP="00A7679C">
            <w:pPr>
              <w:spacing w:line="240" w:lineRule="auto"/>
              <w:rPr>
                <w:rFonts w:ascii="Times New Roman" w:hAnsi="Times New Roman" w:cs="Times New Roman"/>
                <w:color w:val="000000" w:themeColor="text1"/>
                <w:sz w:val="24"/>
                <w:szCs w:val="24"/>
                <w:lang w:val="bg-BG"/>
              </w:rPr>
            </w:pPr>
            <w:r w:rsidRPr="00C1516E">
              <w:rPr>
                <w:rFonts w:ascii="Times New Roman" w:hAnsi="Times New Roman" w:cs="Times New Roman"/>
                <w:color w:val="000000" w:themeColor="text1"/>
                <w:sz w:val="24"/>
                <w:szCs w:val="24"/>
                <w:lang w:val="bg-BG"/>
              </w:rPr>
              <w:t>Фигура 16</w:t>
            </w:r>
          </w:p>
        </w:tc>
        <w:tc>
          <w:tcPr>
            <w:tcW w:w="6490" w:type="dxa"/>
          </w:tcPr>
          <w:p w:rsidR="00006A02" w:rsidRPr="00C1516E" w:rsidRDefault="00006A02" w:rsidP="00A7679C">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sz w:val="24"/>
                <w:szCs w:val="24"/>
              </w:rPr>
            </w:pPr>
            <w:r w:rsidRPr="00C1516E">
              <w:rPr>
                <w:rFonts w:ascii="Times New Roman" w:hAnsi="Times New Roman" w:cs="Times New Roman"/>
                <w:b/>
                <w:color w:val="000000" w:themeColor="text1"/>
                <w:sz w:val="24"/>
                <w:szCs w:val="24"/>
              </w:rPr>
              <w:t>Население в риск от бедност или социално изключване по</w:t>
            </w:r>
            <w:r>
              <w:rPr>
                <w:rFonts w:ascii="Times New Roman" w:hAnsi="Times New Roman" w:cs="Times New Roman"/>
                <w:b/>
                <w:color w:val="000000" w:themeColor="text1"/>
                <w:sz w:val="24"/>
                <w:szCs w:val="24"/>
              </w:rPr>
              <w:t xml:space="preserve">  области в  ЮИР за периода 20</w:t>
            </w:r>
            <w:r>
              <w:rPr>
                <w:rFonts w:ascii="Times New Roman" w:hAnsi="Times New Roman" w:cs="Times New Roman"/>
                <w:b/>
                <w:color w:val="000000" w:themeColor="text1"/>
                <w:sz w:val="24"/>
                <w:szCs w:val="24"/>
                <w:lang w:val="bg-BG"/>
              </w:rPr>
              <w:t>10</w:t>
            </w:r>
            <w:r>
              <w:rPr>
                <w:rFonts w:ascii="Times New Roman" w:hAnsi="Times New Roman" w:cs="Times New Roman"/>
                <w:b/>
                <w:color w:val="000000" w:themeColor="text1"/>
                <w:sz w:val="24"/>
                <w:szCs w:val="24"/>
              </w:rPr>
              <w:t>-201</w:t>
            </w:r>
            <w:r>
              <w:rPr>
                <w:rFonts w:ascii="Times New Roman" w:hAnsi="Times New Roman" w:cs="Times New Roman"/>
                <w:b/>
                <w:color w:val="000000" w:themeColor="text1"/>
                <w:sz w:val="24"/>
                <w:szCs w:val="24"/>
                <w:lang w:val="bg-BG"/>
              </w:rPr>
              <w:t>7</w:t>
            </w:r>
            <w:r w:rsidRPr="00C1516E">
              <w:rPr>
                <w:rFonts w:ascii="Times New Roman" w:hAnsi="Times New Roman" w:cs="Times New Roman"/>
                <w:b/>
                <w:color w:val="000000" w:themeColor="text1"/>
                <w:sz w:val="24"/>
                <w:szCs w:val="24"/>
              </w:rPr>
              <w:t xml:space="preserve"> г. , %</w:t>
            </w:r>
          </w:p>
        </w:tc>
        <w:tc>
          <w:tcPr>
            <w:tcW w:w="1649" w:type="dxa"/>
          </w:tcPr>
          <w:p w:rsidR="00006A02" w:rsidRPr="00C1516E" w:rsidRDefault="00006A02" w:rsidP="00923A2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val="bg-BG"/>
              </w:rPr>
            </w:pPr>
            <w:r w:rsidRPr="00C1516E">
              <w:rPr>
                <w:rFonts w:ascii="Times New Roman" w:hAnsi="Times New Roman" w:cs="Times New Roman"/>
                <w:color w:val="000000" w:themeColor="text1"/>
                <w:sz w:val="24"/>
                <w:szCs w:val="24"/>
                <w:lang w:val="bg-BG"/>
              </w:rPr>
              <w:t xml:space="preserve">  3</w:t>
            </w:r>
            <w:r>
              <w:rPr>
                <w:rFonts w:ascii="Times New Roman" w:hAnsi="Times New Roman" w:cs="Times New Roman"/>
                <w:color w:val="000000" w:themeColor="text1"/>
                <w:sz w:val="24"/>
                <w:szCs w:val="24"/>
                <w:lang w:val="bg-BG"/>
              </w:rPr>
              <w:t>3</w:t>
            </w:r>
          </w:p>
        </w:tc>
      </w:tr>
      <w:tr w:rsidR="00006A02" w:rsidRPr="0054612A" w:rsidTr="00BA4F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3" w:type="dxa"/>
          </w:tcPr>
          <w:p w:rsidR="00006A02" w:rsidRPr="00D72DF9" w:rsidRDefault="00006A02" w:rsidP="00A7679C">
            <w:pPr>
              <w:spacing w:line="240" w:lineRule="auto"/>
              <w:rPr>
                <w:rFonts w:ascii="Times New Roman" w:hAnsi="Times New Roman" w:cs="Times New Roman"/>
                <w:color w:val="000000" w:themeColor="text1"/>
                <w:sz w:val="24"/>
                <w:szCs w:val="24"/>
                <w:lang w:val="bg-BG"/>
              </w:rPr>
            </w:pPr>
            <w:r w:rsidRPr="00D72DF9">
              <w:rPr>
                <w:rFonts w:ascii="Times New Roman" w:hAnsi="Times New Roman" w:cs="Times New Roman"/>
                <w:color w:val="000000" w:themeColor="text1"/>
                <w:sz w:val="24"/>
                <w:szCs w:val="24"/>
                <w:lang w:val="bg-BG"/>
              </w:rPr>
              <w:t>Фигура 17</w:t>
            </w:r>
          </w:p>
        </w:tc>
        <w:tc>
          <w:tcPr>
            <w:tcW w:w="6490" w:type="dxa"/>
          </w:tcPr>
          <w:p w:rsidR="00006A02" w:rsidRPr="00D72DF9" w:rsidRDefault="00006A02" w:rsidP="00A7679C">
            <w:pPr>
              <w:spacing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24"/>
                <w:szCs w:val="24"/>
              </w:rPr>
            </w:pPr>
            <w:r w:rsidRPr="00D72DF9">
              <w:rPr>
                <w:rFonts w:ascii="Times New Roman" w:hAnsi="Times New Roman" w:cs="Times New Roman"/>
                <w:b/>
                <w:color w:val="000000" w:themeColor="text1"/>
                <w:sz w:val="24"/>
                <w:szCs w:val="24"/>
              </w:rPr>
              <w:t>Детски гра</w:t>
            </w:r>
            <w:r w:rsidRPr="00D72DF9">
              <w:rPr>
                <w:rFonts w:ascii="Times New Roman" w:hAnsi="Times New Roman" w:cs="Times New Roman"/>
                <w:b/>
                <w:color w:val="000000" w:themeColor="text1"/>
                <w:sz w:val="24"/>
                <w:szCs w:val="24"/>
                <w:lang w:val="bg-BG"/>
              </w:rPr>
              <w:t>ди</w:t>
            </w:r>
            <w:r w:rsidRPr="00D72DF9">
              <w:rPr>
                <w:rFonts w:ascii="Times New Roman" w:hAnsi="Times New Roman" w:cs="Times New Roman"/>
                <w:b/>
                <w:color w:val="000000" w:themeColor="text1"/>
                <w:sz w:val="24"/>
                <w:szCs w:val="24"/>
              </w:rPr>
              <w:t xml:space="preserve">ни по </w:t>
            </w:r>
            <w:r>
              <w:rPr>
                <w:rFonts w:ascii="Times New Roman" w:hAnsi="Times New Roman" w:cs="Times New Roman"/>
                <w:b/>
                <w:color w:val="000000" w:themeColor="text1"/>
                <w:sz w:val="24"/>
                <w:szCs w:val="24"/>
              </w:rPr>
              <w:t>области в ЮИР през учебната 201</w:t>
            </w:r>
            <w:r>
              <w:rPr>
                <w:rFonts w:ascii="Times New Roman" w:hAnsi="Times New Roman" w:cs="Times New Roman"/>
                <w:b/>
                <w:color w:val="000000" w:themeColor="text1"/>
                <w:sz w:val="24"/>
                <w:szCs w:val="24"/>
                <w:lang w:val="bg-BG"/>
              </w:rPr>
              <w:t>5</w:t>
            </w:r>
            <w:r>
              <w:rPr>
                <w:rFonts w:ascii="Times New Roman" w:hAnsi="Times New Roman" w:cs="Times New Roman"/>
                <w:b/>
                <w:color w:val="000000" w:themeColor="text1"/>
                <w:sz w:val="24"/>
                <w:szCs w:val="24"/>
              </w:rPr>
              <w:t>/201</w:t>
            </w:r>
            <w:r>
              <w:rPr>
                <w:rFonts w:ascii="Times New Roman" w:hAnsi="Times New Roman" w:cs="Times New Roman"/>
                <w:b/>
                <w:color w:val="000000" w:themeColor="text1"/>
                <w:sz w:val="24"/>
                <w:szCs w:val="24"/>
                <w:lang w:val="bg-BG"/>
              </w:rPr>
              <w:t>6</w:t>
            </w:r>
            <w:r>
              <w:rPr>
                <w:rFonts w:ascii="Times New Roman" w:hAnsi="Times New Roman" w:cs="Times New Roman"/>
                <w:b/>
                <w:color w:val="000000" w:themeColor="text1"/>
                <w:sz w:val="24"/>
                <w:szCs w:val="24"/>
              </w:rPr>
              <w:t xml:space="preserve"> г. и 201</w:t>
            </w:r>
            <w:r>
              <w:rPr>
                <w:rFonts w:ascii="Times New Roman" w:hAnsi="Times New Roman" w:cs="Times New Roman"/>
                <w:b/>
                <w:color w:val="000000" w:themeColor="text1"/>
                <w:sz w:val="24"/>
                <w:szCs w:val="24"/>
                <w:lang w:val="bg-BG"/>
              </w:rPr>
              <w:t>6</w:t>
            </w:r>
            <w:r>
              <w:rPr>
                <w:rFonts w:ascii="Times New Roman" w:hAnsi="Times New Roman" w:cs="Times New Roman"/>
                <w:b/>
                <w:color w:val="000000" w:themeColor="text1"/>
                <w:sz w:val="24"/>
                <w:szCs w:val="24"/>
              </w:rPr>
              <w:t>/201</w:t>
            </w:r>
            <w:r>
              <w:rPr>
                <w:rFonts w:ascii="Times New Roman" w:hAnsi="Times New Roman" w:cs="Times New Roman"/>
                <w:b/>
                <w:color w:val="000000" w:themeColor="text1"/>
                <w:sz w:val="24"/>
                <w:szCs w:val="24"/>
                <w:lang w:val="bg-BG"/>
              </w:rPr>
              <w:t>7</w:t>
            </w:r>
            <w:r w:rsidRPr="00D72DF9">
              <w:rPr>
                <w:rFonts w:ascii="Times New Roman" w:hAnsi="Times New Roman" w:cs="Times New Roman"/>
                <w:b/>
                <w:color w:val="000000" w:themeColor="text1"/>
                <w:sz w:val="24"/>
                <w:szCs w:val="24"/>
              </w:rPr>
              <w:t xml:space="preserve"> г. , бр.</w:t>
            </w:r>
          </w:p>
        </w:tc>
        <w:tc>
          <w:tcPr>
            <w:tcW w:w="1649" w:type="dxa"/>
          </w:tcPr>
          <w:p w:rsidR="00006A02" w:rsidRPr="00D72DF9" w:rsidRDefault="00006A02" w:rsidP="00923A2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lang w:val="bg-BG"/>
              </w:rPr>
            </w:pPr>
            <w:r w:rsidRPr="00D72DF9">
              <w:rPr>
                <w:rFonts w:ascii="Times New Roman" w:hAnsi="Times New Roman" w:cs="Times New Roman"/>
                <w:color w:val="000000" w:themeColor="text1"/>
                <w:sz w:val="24"/>
                <w:szCs w:val="24"/>
                <w:lang w:val="bg-BG"/>
              </w:rPr>
              <w:t xml:space="preserve">  3</w:t>
            </w:r>
            <w:r>
              <w:rPr>
                <w:rFonts w:ascii="Times New Roman" w:hAnsi="Times New Roman" w:cs="Times New Roman"/>
                <w:color w:val="000000" w:themeColor="text1"/>
                <w:sz w:val="24"/>
                <w:szCs w:val="24"/>
                <w:lang w:val="bg-BG"/>
              </w:rPr>
              <w:t>4</w:t>
            </w:r>
          </w:p>
        </w:tc>
      </w:tr>
      <w:tr w:rsidR="00006A02" w:rsidRPr="0054612A" w:rsidTr="00BA4F44">
        <w:tc>
          <w:tcPr>
            <w:cnfStyle w:val="001000000000" w:firstRow="0" w:lastRow="0" w:firstColumn="1" w:lastColumn="0" w:oddVBand="0" w:evenVBand="0" w:oddHBand="0" w:evenHBand="0" w:firstRowFirstColumn="0" w:firstRowLastColumn="0" w:lastRowFirstColumn="0" w:lastRowLastColumn="0"/>
            <w:tcW w:w="2123" w:type="dxa"/>
          </w:tcPr>
          <w:p w:rsidR="00006A02" w:rsidRPr="00D72DF9" w:rsidRDefault="00006A02" w:rsidP="00A7679C">
            <w:pPr>
              <w:spacing w:line="240" w:lineRule="auto"/>
              <w:rPr>
                <w:rFonts w:ascii="Times New Roman" w:hAnsi="Times New Roman" w:cs="Times New Roman"/>
                <w:color w:val="000000" w:themeColor="text1"/>
                <w:sz w:val="24"/>
                <w:szCs w:val="24"/>
                <w:lang w:val="bg-BG"/>
              </w:rPr>
            </w:pPr>
            <w:r w:rsidRPr="00D72DF9">
              <w:rPr>
                <w:rFonts w:ascii="Times New Roman" w:hAnsi="Times New Roman" w:cs="Times New Roman"/>
                <w:color w:val="000000" w:themeColor="text1"/>
                <w:sz w:val="24"/>
                <w:szCs w:val="24"/>
                <w:lang w:val="bg-BG"/>
              </w:rPr>
              <w:t>Фигура 18</w:t>
            </w:r>
          </w:p>
        </w:tc>
        <w:tc>
          <w:tcPr>
            <w:tcW w:w="6490" w:type="dxa"/>
          </w:tcPr>
          <w:p w:rsidR="00006A02" w:rsidRPr="00D72DF9" w:rsidRDefault="00006A02" w:rsidP="00A7679C">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sz w:val="24"/>
                <w:szCs w:val="24"/>
              </w:rPr>
            </w:pPr>
            <w:r w:rsidRPr="00D72DF9">
              <w:rPr>
                <w:rFonts w:ascii="Times New Roman" w:hAnsi="Times New Roman" w:cs="Times New Roman"/>
                <w:b/>
                <w:color w:val="000000" w:themeColor="text1"/>
                <w:sz w:val="24"/>
                <w:szCs w:val="24"/>
              </w:rPr>
              <w:t xml:space="preserve">Училища  по </w:t>
            </w:r>
            <w:r>
              <w:rPr>
                <w:rFonts w:ascii="Times New Roman" w:hAnsi="Times New Roman" w:cs="Times New Roman"/>
                <w:b/>
                <w:color w:val="000000" w:themeColor="text1"/>
                <w:sz w:val="24"/>
                <w:szCs w:val="24"/>
              </w:rPr>
              <w:t>области в ЮИР през учебната 201</w:t>
            </w:r>
            <w:r>
              <w:rPr>
                <w:rFonts w:ascii="Times New Roman" w:hAnsi="Times New Roman" w:cs="Times New Roman"/>
                <w:b/>
                <w:color w:val="000000" w:themeColor="text1"/>
                <w:sz w:val="24"/>
                <w:szCs w:val="24"/>
                <w:lang w:val="bg-BG"/>
              </w:rPr>
              <w:t>5</w:t>
            </w:r>
            <w:r>
              <w:rPr>
                <w:rFonts w:ascii="Times New Roman" w:hAnsi="Times New Roman" w:cs="Times New Roman"/>
                <w:b/>
                <w:color w:val="000000" w:themeColor="text1"/>
                <w:sz w:val="24"/>
                <w:szCs w:val="24"/>
              </w:rPr>
              <w:t>/201</w:t>
            </w:r>
            <w:r>
              <w:rPr>
                <w:rFonts w:ascii="Times New Roman" w:hAnsi="Times New Roman" w:cs="Times New Roman"/>
                <w:b/>
                <w:color w:val="000000" w:themeColor="text1"/>
                <w:sz w:val="24"/>
                <w:szCs w:val="24"/>
                <w:lang w:val="bg-BG"/>
              </w:rPr>
              <w:t>6</w:t>
            </w:r>
            <w:r>
              <w:rPr>
                <w:rFonts w:ascii="Times New Roman" w:hAnsi="Times New Roman" w:cs="Times New Roman"/>
                <w:b/>
                <w:color w:val="000000" w:themeColor="text1"/>
                <w:sz w:val="24"/>
                <w:szCs w:val="24"/>
              </w:rPr>
              <w:t xml:space="preserve"> г. и 201</w:t>
            </w:r>
            <w:r>
              <w:rPr>
                <w:rFonts w:ascii="Times New Roman" w:hAnsi="Times New Roman" w:cs="Times New Roman"/>
                <w:b/>
                <w:color w:val="000000" w:themeColor="text1"/>
                <w:sz w:val="24"/>
                <w:szCs w:val="24"/>
                <w:lang w:val="bg-BG"/>
              </w:rPr>
              <w:t>6</w:t>
            </w:r>
            <w:r w:rsidRPr="00D72DF9">
              <w:rPr>
                <w:rFonts w:ascii="Times New Roman" w:hAnsi="Times New Roman" w:cs="Times New Roman"/>
                <w:b/>
                <w:color w:val="000000" w:themeColor="text1"/>
                <w:sz w:val="24"/>
                <w:szCs w:val="24"/>
              </w:rPr>
              <w:t>/20</w:t>
            </w:r>
            <w:r>
              <w:rPr>
                <w:rFonts w:ascii="Times New Roman" w:hAnsi="Times New Roman" w:cs="Times New Roman"/>
                <w:b/>
                <w:color w:val="000000" w:themeColor="text1"/>
                <w:sz w:val="24"/>
                <w:szCs w:val="24"/>
              </w:rPr>
              <w:t>1</w:t>
            </w:r>
            <w:r>
              <w:rPr>
                <w:rFonts w:ascii="Times New Roman" w:hAnsi="Times New Roman" w:cs="Times New Roman"/>
                <w:b/>
                <w:color w:val="000000" w:themeColor="text1"/>
                <w:sz w:val="24"/>
                <w:szCs w:val="24"/>
                <w:lang w:val="bg-BG"/>
              </w:rPr>
              <w:t>7</w:t>
            </w:r>
            <w:r w:rsidRPr="00D72DF9">
              <w:rPr>
                <w:rFonts w:ascii="Times New Roman" w:hAnsi="Times New Roman" w:cs="Times New Roman"/>
                <w:b/>
                <w:color w:val="000000" w:themeColor="text1"/>
                <w:sz w:val="24"/>
                <w:szCs w:val="24"/>
              </w:rPr>
              <w:t xml:space="preserve"> г. , бр.</w:t>
            </w:r>
          </w:p>
        </w:tc>
        <w:tc>
          <w:tcPr>
            <w:tcW w:w="1649" w:type="dxa"/>
          </w:tcPr>
          <w:p w:rsidR="00006A02" w:rsidRPr="00D72DF9" w:rsidRDefault="00006A02" w:rsidP="00923A2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val="bg-BG"/>
              </w:rPr>
            </w:pPr>
            <w:r w:rsidRPr="00D72DF9">
              <w:rPr>
                <w:rFonts w:ascii="Times New Roman" w:hAnsi="Times New Roman" w:cs="Times New Roman"/>
                <w:color w:val="000000" w:themeColor="text1"/>
                <w:sz w:val="24"/>
                <w:szCs w:val="24"/>
                <w:lang w:val="bg-BG"/>
              </w:rPr>
              <w:t xml:space="preserve">  3</w:t>
            </w:r>
            <w:r>
              <w:rPr>
                <w:rFonts w:ascii="Times New Roman" w:hAnsi="Times New Roman" w:cs="Times New Roman"/>
                <w:color w:val="000000" w:themeColor="text1"/>
                <w:sz w:val="24"/>
                <w:szCs w:val="24"/>
                <w:lang w:val="bg-BG"/>
              </w:rPr>
              <w:t>5</w:t>
            </w:r>
          </w:p>
        </w:tc>
      </w:tr>
      <w:tr w:rsidR="00006A02" w:rsidRPr="0054612A" w:rsidTr="00BA4F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3" w:type="dxa"/>
          </w:tcPr>
          <w:p w:rsidR="00006A02" w:rsidRPr="00233D60" w:rsidRDefault="00006A02" w:rsidP="00A7679C">
            <w:pPr>
              <w:spacing w:line="240" w:lineRule="auto"/>
              <w:rPr>
                <w:rFonts w:ascii="Times New Roman" w:hAnsi="Times New Roman" w:cs="Times New Roman"/>
                <w:color w:val="000000" w:themeColor="text1"/>
                <w:sz w:val="24"/>
                <w:szCs w:val="24"/>
                <w:lang w:val="bg-BG"/>
              </w:rPr>
            </w:pPr>
            <w:r w:rsidRPr="00766819">
              <w:rPr>
                <w:rFonts w:ascii="Times New Roman" w:hAnsi="Times New Roman" w:cs="Times New Roman"/>
                <w:color w:val="000000" w:themeColor="text1"/>
                <w:sz w:val="24"/>
                <w:szCs w:val="24"/>
                <w:lang w:val="bg-BG"/>
              </w:rPr>
              <w:t>Фигура 19</w:t>
            </w:r>
            <w:r w:rsidRPr="00233D60">
              <w:rPr>
                <w:rFonts w:ascii="Times New Roman" w:hAnsi="Times New Roman" w:cs="Times New Roman"/>
                <w:color w:val="000000" w:themeColor="text1"/>
                <w:sz w:val="24"/>
                <w:szCs w:val="24"/>
                <w:lang w:val="bg-BG"/>
              </w:rPr>
              <w:t xml:space="preserve"> </w:t>
            </w:r>
          </w:p>
        </w:tc>
        <w:tc>
          <w:tcPr>
            <w:tcW w:w="6490" w:type="dxa"/>
          </w:tcPr>
          <w:p w:rsidR="00006A02" w:rsidRPr="00766819" w:rsidRDefault="00006A02" w:rsidP="00766819">
            <w:pPr>
              <w:spacing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24"/>
                <w:szCs w:val="24"/>
              </w:rPr>
            </w:pPr>
            <w:r w:rsidRPr="00766819">
              <w:rPr>
                <w:rFonts w:ascii="Times New Roman" w:eastAsia="Times New Roman" w:hAnsi="Times New Roman"/>
                <w:b/>
                <w:bCs/>
                <w:color w:val="auto"/>
                <w:sz w:val="24"/>
                <w:szCs w:val="24"/>
                <w:lang w:val="bg-BG" w:eastAsia="bg-BG"/>
              </w:rPr>
              <w:t xml:space="preserve">Напуснали  училище, учащи от 1 до 8 клас </w:t>
            </w:r>
            <w:r w:rsidRPr="00766819">
              <w:rPr>
                <w:rFonts w:ascii="Times New Roman" w:eastAsia="Times New Roman" w:hAnsi="Times New Roman"/>
                <w:b/>
                <w:color w:val="auto"/>
                <w:sz w:val="24"/>
                <w:szCs w:val="24"/>
                <w:lang w:val="bg-BG" w:eastAsia="bg-BG"/>
              </w:rPr>
              <w:t>в страната и по райони през учебната 2015/2016г. и 2016/2017г., бр.</w:t>
            </w:r>
          </w:p>
        </w:tc>
        <w:tc>
          <w:tcPr>
            <w:tcW w:w="1649" w:type="dxa"/>
          </w:tcPr>
          <w:p w:rsidR="00006A02" w:rsidRPr="00233D60" w:rsidRDefault="00006A02" w:rsidP="00923A20">
            <w:pPr>
              <w:spacing w:after="20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lang w:val="bg-BG"/>
              </w:rPr>
            </w:pPr>
            <w:r w:rsidRPr="00233D60">
              <w:rPr>
                <w:rFonts w:ascii="Times New Roman" w:hAnsi="Times New Roman" w:cs="Times New Roman"/>
                <w:color w:val="000000" w:themeColor="text1"/>
                <w:sz w:val="24"/>
                <w:szCs w:val="24"/>
                <w:lang w:val="bg-BG"/>
              </w:rPr>
              <w:t xml:space="preserve">  3</w:t>
            </w:r>
            <w:r>
              <w:rPr>
                <w:rFonts w:ascii="Times New Roman" w:hAnsi="Times New Roman" w:cs="Times New Roman"/>
                <w:color w:val="000000" w:themeColor="text1"/>
                <w:sz w:val="24"/>
                <w:szCs w:val="24"/>
                <w:lang w:val="bg-BG"/>
              </w:rPr>
              <w:t>6</w:t>
            </w:r>
          </w:p>
        </w:tc>
      </w:tr>
      <w:tr w:rsidR="00006A02" w:rsidRPr="0054612A" w:rsidTr="00BA4F44">
        <w:tc>
          <w:tcPr>
            <w:cnfStyle w:val="001000000000" w:firstRow="0" w:lastRow="0" w:firstColumn="1" w:lastColumn="0" w:oddVBand="0" w:evenVBand="0" w:oddHBand="0" w:evenHBand="0" w:firstRowFirstColumn="0" w:firstRowLastColumn="0" w:lastRowFirstColumn="0" w:lastRowLastColumn="0"/>
            <w:tcW w:w="2123" w:type="dxa"/>
          </w:tcPr>
          <w:p w:rsidR="00006A02" w:rsidRPr="00233D60" w:rsidRDefault="00006A02" w:rsidP="00A7679C">
            <w:pPr>
              <w:spacing w:line="240" w:lineRule="auto"/>
              <w:rPr>
                <w:rFonts w:ascii="Times New Roman" w:hAnsi="Times New Roman" w:cs="Times New Roman"/>
                <w:color w:val="000000" w:themeColor="text1"/>
                <w:sz w:val="24"/>
                <w:szCs w:val="24"/>
                <w:lang w:val="bg-BG"/>
              </w:rPr>
            </w:pPr>
            <w:r w:rsidRPr="009C0300">
              <w:rPr>
                <w:rFonts w:ascii="Times New Roman" w:hAnsi="Times New Roman" w:cs="Times New Roman"/>
                <w:color w:val="000000" w:themeColor="text1"/>
                <w:sz w:val="24"/>
                <w:szCs w:val="24"/>
                <w:lang w:val="bg-BG"/>
              </w:rPr>
              <w:t>Фигура 20</w:t>
            </w:r>
          </w:p>
        </w:tc>
        <w:tc>
          <w:tcPr>
            <w:tcW w:w="6490" w:type="dxa"/>
          </w:tcPr>
          <w:p w:rsidR="00006A02" w:rsidRPr="009C0300" w:rsidRDefault="00006A02" w:rsidP="007872A9">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szCs w:val="24"/>
                <w:lang w:val="bg-BG"/>
              </w:rPr>
            </w:pPr>
            <w:r>
              <w:rPr>
                <w:rFonts w:ascii="Times New Roman" w:eastAsia="Times New Roman" w:hAnsi="Times New Roman"/>
                <w:b/>
                <w:bCs/>
                <w:color w:val="auto"/>
                <w:sz w:val="24"/>
                <w:szCs w:val="24"/>
                <w:lang w:val="bg-BG" w:eastAsia="bg-BG"/>
              </w:rPr>
              <w:t>Относителен дял на населението на възраст 30-34 навършени години със завършено висше образование в страната и ЕС (28), %</w:t>
            </w:r>
          </w:p>
        </w:tc>
        <w:tc>
          <w:tcPr>
            <w:tcW w:w="1649" w:type="dxa"/>
          </w:tcPr>
          <w:p w:rsidR="00006A02" w:rsidRPr="00233D60" w:rsidRDefault="00006A02" w:rsidP="001C03F8">
            <w:pPr>
              <w:spacing w:after="20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val="bg-BG"/>
              </w:rPr>
            </w:pPr>
            <w:r w:rsidRPr="00233D60">
              <w:rPr>
                <w:rFonts w:ascii="Times New Roman" w:hAnsi="Times New Roman" w:cs="Times New Roman"/>
                <w:color w:val="000000" w:themeColor="text1"/>
                <w:sz w:val="24"/>
                <w:szCs w:val="24"/>
                <w:lang w:val="bg-BG"/>
              </w:rPr>
              <w:t xml:space="preserve">  3</w:t>
            </w:r>
            <w:r>
              <w:rPr>
                <w:rFonts w:ascii="Times New Roman" w:hAnsi="Times New Roman" w:cs="Times New Roman"/>
                <w:color w:val="000000" w:themeColor="text1"/>
                <w:sz w:val="24"/>
                <w:szCs w:val="24"/>
                <w:lang w:val="bg-BG"/>
              </w:rPr>
              <w:t>7</w:t>
            </w:r>
          </w:p>
          <w:p w:rsidR="00006A02" w:rsidRPr="00233D60" w:rsidRDefault="00006A02" w:rsidP="001C03F8">
            <w:pPr>
              <w:spacing w:after="20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val="bg-BG"/>
              </w:rPr>
            </w:pPr>
          </w:p>
        </w:tc>
      </w:tr>
      <w:tr w:rsidR="00006A02" w:rsidRPr="0054612A" w:rsidTr="00BA4F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3" w:type="dxa"/>
          </w:tcPr>
          <w:p w:rsidR="00006A02" w:rsidRPr="00233D60" w:rsidRDefault="00006A02" w:rsidP="00A7679C">
            <w:pPr>
              <w:spacing w:line="240" w:lineRule="auto"/>
              <w:rPr>
                <w:rFonts w:ascii="Times New Roman" w:hAnsi="Times New Roman" w:cs="Times New Roman"/>
                <w:color w:val="000000" w:themeColor="text1"/>
                <w:sz w:val="24"/>
                <w:szCs w:val="24"/>
                <w:lang w:val="bg-BG"/>
              </w:rPr>
            </w:pPr>
            <w:r w:rsidRPr="00233D60">
              <w:rPr>
                <w:rFonts w:ascii="Times New Roman" w:hAnsi="Times New Roman" w:cs="Times New Roman"/>
                <w:color w:val="000000" w:themeColor="text1"/>
                <w:sz w:val="24"/>
                <w:szCs w:val="24"/>
                <w:lang w:val="bg-BG"/>
              </w:rPr>
              <w:t>Фигура 21</w:t>
            </w:r>
          </w:p>
        </w:tc>
        <w:tc>
          <w:tcPr>
            <w:tcW w:w="6490" w:type="dxa"/>
          </w:tcPr>
          <w:p w:rsidR="00006A02" w:rsidRPr="00233D60" w:rsidRDefault="00006A02" w:rsidP="00A7679C">
            <w:pPr>
              <w:spacing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24"/>
                <w:szCs w:val="24"/>
              </w:rPr>
            </w:pPr>
            <w:r w:rsidRPr="00233D60">
              <w:rPr>
                <w:rFonts w:ascii="Times New Roman" w:hAnsi="Times New Roman" w:cs="Times New Roman"/>
                <w:b/>
                <w:color w:val="000000" w:themeColor="text1"/>
                <w:sz w:val="24"/>
                <w:szCs w:val="24"/>
              </w:rPr>
              <w:t>Лекари по област</w:t>
            </w:r>
            <w:r>
              <w:rPr>
                <w:rFonts w:ascii="Times New Roman" w:hAnsi="Times New Roman" w:cs="Times New Roman"/>
                <w:b/>
                <w:color w:val="000000" w:themeColor="text1"/>
                <w:sz w:val="24"/>
                <w:szCs w:val="24"/>
              </w:rPr>
              <w:t>и в ЮИР за периода  2013 -  201</w:t>
            </w:r>
            <w:r>
              <w:rPr>
                <w:rFonts w:ascii="Times New Roman" w:hAnsi="Times New Roman" w:cs="Times New Roman"/>
                <w:b/>
                <w:color w:val="000000" w:themeColor="text1"/>
                <w:sz w:val="24"/>
                <w:szCs w:val="24"/>
                <w:lang w:val="bg-BG"/>
              </w:rPr>
              <w:t>6</w:t>
            </w:r>
            <w:r w:rsidRPr="00233D60">
              <w:rPr>
                <w:rFonts w:ascii="Times New Roman" w:hAnsi="Times New Roman" w:cs="Times New Roman"/>
                <w:b/>
                <w:color w:val="000000" w:themeColor="text1"/>
                <w:sz w:val="24"/>
                <w:szCs w:val="24"/>
              </w:rPr>
              <w:t xml:space="preserve"> г., бр.</w:t>
            </w:r>
          </w:p>
        </w:tc>
        <w:tc>
          <w:tcPr>
            <w:tcW w:w="1649" w:type="dxa"/>
          </w:tcPr>
          <w:p w:rsidR="00006A02" w:rsidRPr="00233D60" w:rsidRDefault="00006A02" w:rsidP="001C03F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lang w:val="bg-BG"/>
              </w:rPr>
            </w:pPr>
            <w:r>
              <w:rPr>
                <w:rFonts w:ascii="Times New Roman" w:hAnsi="Times New Roman" w:cs="Times New Roman"/>
                <w:color w:val="000000" w:themeColor="text1"/>
                <w:sz w:val="24"/>
                <w:szCs w:val="24"/>
                <w:lang w:val="bg-BG"/>
              </w:rPr>
              <w:t xml:space="preserve">  38</w:t>
            </w:r>
          </w:p>
        </w:tc>
      </w:tr>
      <w:tr w:rsidR="00006A02" w:rsidRPr="0054612A" w:rsidTr="00BA4F44">
        <w:tc>
          <w:tcPr>
            <w:cnfStyle w:val="001000000000" w:firstRow="0" w:lastRow="0" w:firstColumn="1" w:lastColumn="0" w:oddVBand="0" w:evenVBand="0" w:oddHBand="0" w:evenHBand="0" w:firstRowFirstColumn="0" w:firstRowLastColumn="0" w:lastRowFirstColumn="0" w:lastRowLastColumn="0"/>
            <w:tcW w:w="2123" w:type="dxa"/>
          </w:tcPr>
          <w:p w:rsidR="00006A02" w:rsidRPr="00233D60" w:rsidRDefault="00006A02" w:rsidP="00A7679C">
            <w:pPr>
              <w:spacing w:line="240" w:lineRule="auto"/>
              <w:rPr>
                <w:rFonts w:ascii="Times New Roman" w:hAnsi="Times New Roman" w:cs="Times New Roman"/>
                <w:color w:val="000000" w:themeColor="text1"/>
                <w:sz w:val="24"/>
                <w:szCs w:val="24"/>
                <w:lang w:val="bg-BG"/>
              </w:rPr>
            </w:pPr>
            <w:r w:rsidRPr="00233D60">
              <w:rPr>
                <w:rFonts w:ascii="Times New Roman" w:hAnsi="Times New Roman" w:cs="Times New Roman"/>
                <w:color w:val="000000" w:themeColor="text1"/>
                <w:sz w:val="24"/>
                <w:szCs w:val="24"/>
                <w:lang w:val="bg-BG"/>
              </w:rPr>
              <w:t>Фигура 22</w:t>
            </w:r>
          </w:p>
        </w:tc>
        <w:tc>
          <w:tcPr>
            <w:tcW w:w="6490" w:type="dxa"/>
          </w:tcPr>
          <w:p w:rsidR="00006A02" w:rsidRPr="00233D60" w:rsidRDefault="00006A02" w:rsidP="00A7679C">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sz w:val="24"/>
                <w:szCs w:val="24"/>
              </w:rPr>
            </w:pPr>
            <w:r w:rsidRPr="00233D60">
              <w:rPr>
                <w:rFonts w:ascii="Times New Roman" w:hAnsi="Times New Roman" w:cs="Times New Roman"/>
                <w:b/>
                <w:color w:val="000000" w:themeColor="text1"/>
                <w:sz w:val="24"/>
                <w:szCs w:val="24"/>
              </w:rPr>
              <w:t>Население  на един лекар по област</w:t>
            </w:r>
            <w:r>
              <w:rPr>
                <w:rFonts w:ascii="Times New Roman" w:hAnsi="Times New Roman" w:cs="Times New Roman"/>
                <w:b/>
                <w:color w:val="000000" w:themeColor="text1"/>
                <w:sz w:val="24"/>
                <w:szCs w:val="24"/>
              </w:rPr>
              <w:t>и в ЮИР за периода  2013 -  201</w:t>
            </w:r>
            <w:r>
              <w:rPr>
                <w:rFonts w:ascii="Times New Roman" w:hAnsi="Times New Roman" w:cs="Times New Roman"/>
                <w:b/>
                <w:color w:val="000000" w:themeColor="text1"/>
                <w:sz w:val="24"/>
                <w:szCs w:val="24"/>
                <w:lang w:val="bg-BG"/>
              </w:rPr>
              <w:t>6</w:t>
            </w:r>
            <w:r w:rsidRPr="00233D60">
              <w:rPr>
                <w:rFonts w:ascii="Times New Roman" w:hAnsi="Times New Roman" w:cs="Times New Roman"/>
                <w:b/>
                <w:color w:val="000000" w:themeColor="text1"/>
                <w:sz w:val="24"/>
                <w:szCs w:val="24"/>
              </w:rPr>
              <w:t xml:space="preserve"> г., бр.</w:t>
            </w:r>
          </w:p>
        </w:tc>
        <w:tc>
          <w:tcPr>
            <w:tcW w:w="1649" w:type="dxa"/>
          </w:tcPr>
          <w:p w:rsidR="00006A02" w:rsidRPr="00233D60" w:rsidRDefault="00006A02" w:rsidP="00923A2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val="bg-BG"/>
              </w:rPr>
            </w:pPr>
            <w:r w:rsidRPr="00233D60">
              <w:rPr>
                <w:rFonts w:ascii="Times New Roman" w:hAnsi="Times New Roman" w:cs="Times New Roman"/>
                <w:color w:val="000000" w:themeColor="text1"/>
                <w:sz w:val="24"/>
                <w:szCs w:val="24"/>
                <w:lang w:val="bg-BG"/>
              </w:rPr>
              <w:t xml:space="preserve"> </w:t>
            </w:r>
            <w:r>
              <w:rPr>
                <w:rFonts w:ascii="Times New Roman" w:hAnsi="Times New Roman" w:cs="Times New Roman"/>
                <w:color w:val="000000" w:themeColor="text1"/>
                <w:sz w:val="24"/>
                <w:szCs w:val="24"/>
                <w:lang w:val="bg-BG"/>
              </w:rPr>
              <w:t xml:space="preserve"> 39</w:t>
            </w:r>
          </w:p>
        </w:tc>
      </w:tr>
      <w:tr w:rsidR="00006A02" w:rsidRPr="0054612A" w:rsidTr="00BA4F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3" w:type="dxa"/>
          </w:tcPr>
          <w:p w:rsidR="00006A02" w:rsidRPr="00233D60" w:rsidRDefault="00006A02" w:rsidP="00A7679C">
            <w:pPr>
              <w:spacing w:line="240" w:lineRule="auto"/>
              <w:rPr>
                <w:rFonts w:ascii="Times New Roman" w:hAnsi="Times New Roman" w:cs="Times New Roman"/>
                <w:color w:val="000000" w:themeColor="text1"/>
                <w:sz w:val="24"/>
                <w:szCs w:val="24"/>
                <w:lang w:val="bg-BG"/>
              </w:rPr>
            </w:pPr>
            <w:r w:rsidRPr="00C35586">
              <w:rPr>
                <w:rFonts w:ascii="Times New Roman" w:hAnsi="Times New Roman" w:cs="Times New Roman"/>
                <w:color w:val="000000" w:themeColor="text1"/>
                <w:sz w:val="24"/>
                <w:szCs w:val="24"/>
                <w:lang w:val="bg-BG"/>
              </w:rPr>
              <w:t>Фигура 23</w:t>
            </w:r>
          </w:p>
        </w:tc>
        <w:tc>
          <w:tcPr>
            <w:tcW w:w="6490" w:type="dxa"/>
          </w:tcPr>
          <w:p w:rsidR="00006A02" w:rsidRPr="00C35586" w:rsidRDefault="00006A02" w:rsidP="00C35586">
            <w:pPr>
              <w:spacing w:line="276" w:lineRule="auto"/>
              <w:jc w:val="both"/>
              <w:cnfStyle w:val="000000100000" w:firstRow="0" w:lastRow="0" w:firstColumn="0" w:lastColumn="0" w:oddVBand="0" w:evenVBand="0" w:oddHBand="1" w:evenHBand="0" w:firstRowFirstColumn="0" w:firstRowLastColumn="0" w:lastRowFirstColumn="0" w:lastRowLastColumn="0"/>
              <w:rPr>
                <w:rFonts w:ascii="All Times New Roman" w:eastAsia="Times New Roman" w:hAnsi="All Times New Roman" w:cs="All Times New Roman"/>
                <w:b/>
                <w:color w:val="auto"/>
                <w:sz w:val="24"/>
                <w:szCs w:val="24"/>
                <w:lang w:val="bg-BG" w:eastAsia="bg-BG"/>
              </w:rPr>
            </w:pPr>
            <w:r w:rsidRPr="00C35586">
              <w:rPr>
                <w:rFonts w:ascii="All Times New Roman" w:eastAsia="Times New Roman" w:hAnsi="All Times New Roman" w:cs="All Times New Roman"/>
                <w:b/>
                <w:color w:val="auto"/>
                <w:sz w:val="24"/>
                <w:szCs w:val="24"/>
                <w:lang w:val="bg-BG" w:eastAsia="bg-BG"/>
              </w:rPr>
              <w:t>Лекари по дентална медицина по области в ЮИР за периода 2013 - 2016</w:t>
            </w:r>
            <w:r>
              <w:rPr>
                <w:rFonts w:ascii="All Times New Roman" w:eastAsia="Times New Roman" w:hAnsi="All Times New Roman" w:cs="All Times New Roman"/>
                <w:b/>
                <w:color w:val="auto"/>
                <w:sz w:val="24"/>
                <w:szCs w:val="24"/>
                <w:lang w:val="bg-BG" w:eastAsia="bg-BG"/>
              </w:rPr>
              <w:t xml:space="preserve"> г.,</w:t>
            </w:r>
            <w:r w:rsidRPr="00C35586">
              <w:rPr>
                <w:rFonts w:ascii="All Times New Roman" w:eastAsia="Times New Roman" w:hAnsi="All Times New Roman" w:cs="All Times New Roman"/>
                <w:b/>
                <w:color w:val="auto"/>
                <w:sz w:val="24"/>
                <w:szCs w:val="24"/>
                <w:lang w:val="bg-BG" w:eastAsia="bg-BG"/>
              </w:rPr>
              <w:t xml:space="preserve"> бр.</w:t>
            </w:r>
          </w:p>
          <w:p w:rsidR="00006A02" w:rsidRPr="00233D60" w:rsidRDefault="00006A02" w:rsidP="00A7679C">
            <w:pPr>
              <w:spacing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24"/>
                <w:szCs w:val="24"/>
              </w:rPr>
            </w:pPr>
          </w:p>
        </w:tc>
        <w:tc>
          <w:tcPr>
            <w:tcW w:w="1649" w:type="dxa"/>
          </w:tcPr>
          <w:p w:rsidR="00006A02" w:rsidRPr="00233D60" w:rsidRDefault="00006A02" w:rsidP="00923A2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lang w:val="bg-BG"/>
              </w:rPr>
            </w:pPr>
            <w:r w:rsidRPr="00233D60">
              <w:rPr>
                <w:rFonts w:ascii="Times New Roman" w:hAnsi="Times New Roman" w:cs="Times New Roman"/>
                <w:color w:val="000000" w:themeColor="text1"/>
                <w:sz w:val="24"/>
                <w:szCs w:val="24"/>
                <w:lang w:val="bg-BG"/>
              </w:rPr>
              <w:t xml:space="preserve">  4</w:t>
            </w:r>
            <w:r>
              <w:rPr>
                <w:rFonts w:ascii="Times New Roman" w:hAnsi="Times New Roman" w:cs="Times New Roman"/>
                <w:color w:val="000000" w:themeColor="text1"/>
                <w:sz w:val="24"/>
                <w:szCs w:val="24"/>
                <w:lang w:val="bg-BG"/>
              </w:rPr>
              <w:t>0</w:t>
            </w:r>
          </w:p>
        </w:tc>
      </w:tr>
      <w:tr w:rsidR="00006A02" w:rsidRPr="0054612A" w:rsidTr="00BA4F44">
        <w:tc>
          <w:tcPr>
            <w:cnfStyle w:val="001000000000" w:firstRow="0" w:lastRow="0" w:firstColumn="1" w:lastColumn="0" w:oddVBand="0" w:evenVBand="0" w:oddHBand="0" w:evenHBand="0" w:firstRowFirstColumn="0" w:firstRowLastColumn="0" w:lastRowFirstColumn="0" w:lastRowLastColumn="0"/>
            <w:tcW w:w="2123" w:type="dxa"/>
          </w:tcPr>
          <w:p w:rsidR="00006A02" w:rsidRPr="00233D60" w:rsidRDefault="00006A02" w:rsidP="00A7679C">
            <w:pPr>
              <w:spacing w:line="240" w:lineRule="auto"/>
              <w:rPr>
                <w:rFonts w:ascii="Times New Roman" w:hAnsi="Times New Roman" w:cs="Times New Roman"/>
                <w:color w:val="000000" w:themeColor="text1"/>
                <w:sz w:val="24"/>
                <w:szCs w:val="24"/>
                <w:lang w:val="bg-BG"/>
              </w:rPr>
            </w:pPr>
            <w:r w:rsidRPr="00233D60">
              <w:rPr>
                <w:rFonts w:ascii="Times New Roman" w:hAnsi="Times New Roman" w:cs="Times New Roman"/>
                <w:color w:val="000000" w:themeColor="text1"/>
                <w:sz w:val="24"/>
                <w:szCs w:val="24"/>
                <w:lang w:val="bg-BG"/>
              </w:rPr>
              <w:t>Фигура 24</w:t>
            </w:r>
          </w:p>
        </w:tc>
        <w:tc>
          <w:tcPr>
            <w:tcW w:w="6490" w:type="dxa"/>
          </w:tcPr>
          <w:p w:rsidR="00006A02" w:rsidRPr="00233D60" w:rsidRDefault="00006A02" w:rsidP="00A7679C">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sz w:val="24"/>
                <w:szCs w:val="24"/>
              </w:rPr>
            </w:pPr>
            <w:r w:rsidRPr="00233D60">
              <w:rPr>
                <w:rFonts w:ascii="Times New Roman" w:hAnsi="Times New Roman" w:cs="Times New Roman"/>
                <w:b/>
                <w:color w:val="000000" w:themeColor="text1"/>
                <w:sz w:val="24"/>
                <w:szCs w:val="24"/>
              </w:rPr>
              <w:t>Население  на един лекар по дентална медицина по обл</w:t>
            </w:r>
            <w:r>
              <w:rPr>
                <w:rFonts w:ascii="Times New Roman" w:hAnsi="Times New Roman" w:cs="Times New Roman"/>
                <w:b/>
                <w:color w:val="000000" w:themeColor="text1"/>
                <w:sz w:val="24"/>
                <w:szCs w:val="24"/>
              </w:rPr>
              <w:t>асти в ЮИР  за периода 2013-201</w:t>
            </w:r>
            <w:r>
              <w:rPr>
                <w:rFonts w:ascii="Times New Roman" w:hAnsi="Times New Roman" w:cs="Times New Roman"/>
                <w:b/>
                <w:color w:val="000000" w:themeColor="text1"/>
                <w:sz w:val="24"/>
                <w:szCs w:val="24"/>
                <w:lang w:val="bg-BG"/>
              </w:rPr>
              <w:t>6</w:t>
            </w:r>
            <w:r w:rsidRPr="00233D60">
              <w:rPr>
                <w:rFonts w:ascii="Times New Roman" w:hAnsi="Times New Roman" w:cs="Times New Roman"/>
                <w:b/>
                <w:color w:val="000000" w:themeColor="text1"/>
                <w:sz w:val="24"/>
                <w:szCs w:val="24"/>
              </w:rPr>
              <w:t xml:space="preserve"> г., бр.   </w:t>
            </w:r>
          </w:p>
        </w:tc>
        <w:tc>
          <w:tcPr>
            <w:tcW w:w="1649" w:type="dxa"/>
          </w:tcPr>
          <w:p w:rsidR="00006A02" w:rsidRPr="00233D60" w:rsidRDefault="00006A02" w:rsidP="00923A2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val="bg-BG"/>
              </w:rPr>
            </w:pPr>
            <w:r w:rsidRPr="00233D60">
              <w:rPr>
                <w:rFonts w:ascii="Times New Roman" w:hAnsi="Times New Roman" w:cs="Times New Roman"/>
                <w:color w:val="000000" w:themeColor="text1"/>
                <w:sz w:val="24"/>
                <w:szCs w:val="24"/>
                <w:lang w:val="bg-BG"/>
              </w:rPr>
              <w:t xml:space="preserve">  4</w:t>
            </w:r>
            <w:r>
              <w:rPr>
                <w:rFonts w:ascii="Times New Roman" w:hAnsi="Times New Roman" w:cs="Times New Roman"/>
                <w:color w:val="000000" w:themeColor="text1"/>
                <w:sz w:val="24"/>
                <w:szCs w:val="24"/>
                <w:lang w:val="bg-BG"/>
              </w:rPr>
              <w:t>1</w:t>
            </w:r>
          </w:p>
        </w:tc>
      </w:tr>
      <w:tr w:rsidR="00006A02" w:rsidRPr="0028159A" w:rsidTr="00BA4F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3" w:type="dxa"/>
          </w:tcPr>
          <w:p w:rsidR="00006A02" w:rsidRPr="00F37B9A" w:rsidRDefault="00006A02" w:rsidP="00A7679C">
            <w:pPr>
              <w:spacing w:after="200" w:line="240" w:lineRule="auto"/>
              <w:rPr>
                <w:rFonts w:ascii="Times New Roman" w:hAnsi="Times New Roman" w:cs="Times New Roman"/>
                <w:color w:val="auto"/>
                <w:sz w:val="24"/>
                <w:szCs w:val="24"/>
                <w:lang w:val="bg-BG"/>
              </w:rPr>
            </w:pPr>
            <w:r w:rsidRPr="00F37B9A">
              <w:rPr>
                <w:rFonts w:ascii="Times New Roman" w:hAnsi="Times New Roman" w:cs="Times New Roman"/>
                <w:color w:val="auto"/>
                <w:sz w:val="24"/>
                <w:szCs w:val="24"/>
                <w:lang w:val="bg-BG"/>
              </w:rPr>
              <w:t>Фигура 25</w:t>
            </w:r>
          </w:p>
        </w:tc>
        <w:tc>
          <w:tcPr>
            <w:tcW w:w="6490" w:type="dxa"/>
          </w:tcPr>
          <w:p w:rsidR="00006A02" w:rsidRPr="00F37B9A" w:rsidRDefault="00F37B9A" w:rsidP="00F37B9A">
            <w:pPr>
              <w:spacing w:after="20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4"/>
                <w:szCs w:val="24"/>
                <w:lang w:val="bg-BG"/>
              </w:rPr>
            </w:pPr>
            <w:r w:rsidRPr="00F37B9A">
              <w:rPr>
                <w:rFonts w:ascii="Times New Roman" w:hAnsi="Times New Roman" w:cs="Times New Roman"/>
                <w:b/>
                <w:color w:val="auto"/>
                <w:sz w:val="24"/>
                <w:szCs w:val="24"/>
                <w:lang w:val="bg-BG"/>
              </w:rPr>
              <w:t>Физически напредък по ЖП проекта за тягови подстанции към 31.10.2017г.</w:t>
            </w:r>
          </w:p>
        </w:tc>
        <w:tc>
          <w:tcPr>
            <w:tcW w:w="1649" w:type="dxa"/>
          </w:tcPr>
          <w:p w:rsidR="00006A02" w:rsidRPr="00F37B9A" w:rsidRDefault="00F37B9A" w:rsidP="00923A20">
            <w:pPr>
              <w:spacing w:after="20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lang w:val="bg-BG"/>
              </w:rPr>
            </w:pPr>
            <w:r w:rsidRPr="00F37B9A">
              <w:rPr>
                <w:rFonts w:ascii="Times New Roman" w:hAnsi="Times New Roman" w:cs="Times New Roman"/>
                <w:color w:val="auto"/>
                <w:sz w:val="24"/>
                <w:szCs w:val="24"/>
                <w:lang w:val="bg-BG"/>
              </w:rPr>
              <w:t xml:space="preserve">  113</w:t>
            </w:r>
          </w:p>
        </w:tc>
      </w:tr>
    </w:tbl>
    <w:p w:rsidR="00AE7571" w:rsidRDefault="00AE7571" w:rsidP="001C03F8">
      <w:pPr>
        <w:rPr>
          <w:rFonts w:ascii="Times New Roman" w:hAnsi="Times New Roman" w:cs="Times New Roman"/>
          <w:sz w:val="24"/>
          <w:szCs w:val="24"/>
          <w:lang w:val="bg-BG"/>
        </w:rPr>
      </w:pPr>
    </w:p>
    <w:p w:rsidR="00B16E9D" w:rsidRDefault="00B16E9D" w:rsidP="001C03F8">
      <w:pPr>
        <w:rPr>
          <w:rFonts w:ascii="Times New Roman" w:hAnsi="Times New Roman" w:cs="Times New Roman"/>
          <w:sz w:val="24"/>
          <w:szCs w:val="24"/>
          <w:lang w:val="bg-BG"/>
        </w:rPr>
      </w:pPr>
    </w:p>
    <w:p w:rsidR="00B16E9D" w:rsidRDefault="00B16E9D" w:rsidP="001C03F8">
      <w:pPr>
        <w:rPr>
          <w:rFonts w:ascii="Times New Roman" w:hAnsi="Times New Roman" w:cs="Times New Roman"/>
          <w:sz w:val="24"/>
          <w:szCs w:val="24"/>
          <w:lang w:val="bg-BG"/>
        </w:rPr>
      </w:pPr>
    </w:p>
    <w:p w:rsidR="00B16E9D" w:rsidRDefault="00B16E9D" w:rsidP="001C03F8">
      <w:pPr>
        <w:rPr>
          <w:rFonts w:ascii="Times New Roman" w:hAnsi="Times New Roman" w:cs="Times New Roman"/>
          <w:sz w:val="24"/>
          <w:szCs w:val="24"/>
          <w:lang w:val="bg-BG"/>
        </w:rPr>
      </w:pPr>
    </w:p>
    <w:p w:rsidR="00B16E9D" w:rsidRDefault="00B16E9D" w:rsidP="001C03F8">
      <w:pPr>
        <w:rPr>
          <w:rFonts w:ascii="Times New Roman" w:hAnsi="Times New Roman" w:cs="Times New Roman"/>
          <w:sz w:val="24"/>
          <w:szCs w:val="24"/>
          <w:lang w:val="bg-BG"/>
        </w:rPr>
      </w:pPr>
    </w:p>
    <w:p w:rsidR="00C22406" w:rsidRDefault="00C22406" w:rsidP="001C03F8">
      <w:pPr>
        <w:rPr>
          <w:rFonts w:ascii="Times New Roman" w:hAnsi="Times New Roman" w:cs="Times New Roman"/>
          <w:b/>
          <w:bCs/>
          <w:sz w:val="24"/>
          <w:szCs w:val="24"/>
          <w:lang w:val="bg-BG"/>
        </w:rPr>
      </w:pPr>
    </w:p>
    <w:p w:rsidR="00006A02" w:rsidRDefault="00006A02" w:rsidP="001C03F8">
      <w:pPr>
        <w:rPr>
          <w:rFonts w:ascii="Times New Roman" w:hAnsi="Times New Roman" w:cs="Times New Roman"/>
          <w:b/>
          <w:bCs/>
          <w:sz w:val="24"/>
          <w:szCs w:val="24"/>
          <w:lang w:val="bg-BG"/>
        </w:rPr>
      </w:pPr>
    </w:p>
    <w:p w:rsidR="006A49F5" w:rsidRDefault="006A49F5" w:rsidP="001C03F8">
      <w:pPr>
        <w:rPr>
          <w:rFonts w:ascii="Times New Roman" w:hAnsi="Times New Roman" w:cs="Times New Roman"/>
          <w:b/>
          <w:bCs/>
          <w:sz w:val="24"/>
          <w:szCs w:val="24"/>
          <w:lang w:val="bg-BG"/>
        </w:rPr>
      </w:pPr>
    </w:p>
    <w:p w:rsidR="006A49F5" w:rsidRDefault="006A49F5" w:rsidP="001C03F8">
      <w:pPr>
        <w:rPr>
          <w:rFonts w:ascii="Times New Roman" w:hAnsi="Times New Roman" w:cs="Times New Roman"/>
          <w:b/>
          <w:bCs/>
          <w:sz w:val="24"/>
          <w:szCs w:val="24"/>
          <w:lang w:val="bg-BG"/>
        </w:rPr>
      </w:pPr>
    </w:p>
    <w:p w:rsidR="00F37B9A" w:rsidRDefault="00F37B9A" w:rsidP="001C03F8">
      <w:pPr>
        <w:rPr>
          <w:rFonts w:ascii="Times New Roman" w:hAnsi="Times New Roman" w:cs="Times New Roman"/>
          <w:b/>
          <w:bCs/>
          <w:sz w:val="24"/>
          <w:szCs w:val="24"/>
          <w:lang w:val="bg-BG"/>
        </w:rPr>
      </w:pPr>
    </w:p>
    <w:p w:rsidR="00F37B9A" w:rsidRDefault="00F37B9A" w:rsidP="001C03F8">
      <w:pPr>
        <w:rPr>
          <w:rFonts w:ascii="Times New Roman" w:hAnsi="Times New Roman" w:cs="Times New Roman"/>
          <w:b/>
          <w:bCs/>
          <w:sz w:val="24"/>
          <w:szCs w:val="24"/>
          <w:lang w:val="bg-BG"/>
        </w:rPr>
      </w:pPr>
    </w:p>
    <w:p w:rsidR="00F37B9A" w:rsidRDefault="00F37B9A" w:rsidP="001C03F8">
      <w:pPr>
        <w:rPr>
          <w:rFonts w:ascii="Times New Roman" w:hAnsi="Times New Roman" w:cs="Times New Roman"/>
          <w:b/>
          <w:bCs/>
          <w:sz w:val="24"/>
          <w:szCs w:val="24"/>
          <w:lang w:val="bg-BG"/>
        </w:rPr>
      </w:pPr>
    </w:p>
    <w:p w:rsidR="001C03F8" w:rsidRPr="0028159A" w:rsidRDefault="001C03F8" w:rsidP="001C03F8">
      <w:pPr>
        <w:rPr>
          <w:rFonts w:ascii="Times New Roman" w:hAnsi="Times New Roman" w:cs="Times New Roman"/>
          <w:b/>
          <w:bCs/>
          <w:sz w:val="24"/>
          <w:szCs w:val="24"/>
          <w:lang w:val="bg-BG"/>
        </w:rPr>
      </w:pPr>
      <w:r w:rsidRPr="0028159A">
        <w:rPr>
          <w:rFonts w:ascii="Times New Roman" w:hAnsi="Times New Roman" w:cs="Times New Roman"/>
          <w:b/>
          <w:bCs/>
          <w:sz w:val="24"/>
          <w:szCs w:val="24"/>
          <w:lang w:val="bg-BG"/>
        </w:rPr>
        <w:t>Списък на най-често използваните съкращения:</w:t>
      </w:r>
    </w:p>
    <w:tbl>
      <w:tblPr>
        <w:tblStyle w:val="MediumList1-Accent1"/>
        <w:tblW w:w="0" w:type="auto"/>
        <w:tblLook w:val="04A0" w:firstRow="1" w:lastRow="0" w:firstColumn="1" w:lastColumn="0" w:noHBand="0" w:noVBand="1"/>
      </w:tblPr>
      <w:tblGrid>
        <w:gridCol w:w="1822"/>
        <w:gridCol w:w="7466"/>
      </w:tblGrid>
      <w:tr w:rsidR="001C03F8" w:rsidRPr="0028159A" w:rsidTr="009B79E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2" w:type="dxa"/>
          </w:tcPr>
          <w:p w:rsidR="001C03F8" w:rsidRPr="0028159A" w:rsidRDefault="001C03F8" w:rsidP="001C03F8">
            <w:pPr>
              <w:spacing w:after="200"/>
              <w:rPr>
                <w:rFonts w:ascii="Times New Roman" w:eastAsiaTheme="minorEastAsia" w:hAnsi="Times New Roman" w:cs="Times New Roman"/>
                <w:color w:val="auto"/>
                <w:sz w:val="24"/>
                <w:szCs w:val="24"/>
                <w:lang w:val="bg-BG"/>
              </w:rPr>
            </w:pPr>
          </w:p>
        </w:tc>
        <w:tc>
          <w:tcPr>
            <w:tcW w:w="7466" w:type="dxa"/>
          </w:tcPr>
          <w:p w:rsidR="001C03F8" w:rsidRPr="0028159A" w:rsidRDefault="001C03F8" w:rsidP="001C03F8">
            <w:pPr>
              <w:spacing w:after="200"/>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color w:val="auto"/>
                <w:sz w:val="24"/>
                <w:szCs w:val="24"/>
                <w:lang w:val="bg-BG"/>
              </w:rPr>
            </w:pPr>
          </w:p>
        </w:tc>
      </w:tr>
      <w:tr w:rsidR="001C03F8" w:rsidRPr="0028159A" w:rsidTr="009B79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2" w:type="dxa"/>
          </w:tcPr>
          <w:p w:rsidR="001C03F8" w:rsidRPr="0028159A" w:rsidRDefault="001C03F8" w:rsidP="001C03F8">
            <w:pPr>
              <w:spacing w:after="200"/>
              <w:rPr>
                <w:rFonts w:ascii="Times New Roman" w:hAnsi="Times New Roman" w:cs="Times New Roman"/>
                <w:color w:val="auto"/>
                <w:sz w:val="24"/>
                <w:szCs w:val="24"/>
                <w:lang w:val="bg-BG"/>
              </w:rPr>
            </w:pPr>
            <w:r w:rsidRPr="0028159A">
              <w:rPr>
                <w:rFonts w:ascii="Times New Roman" w:hAnsi="Times New Roman" w:cs="Times New Roman"/>
                <w:color w:val="auto"/>
                <w:sz w:val="24"/>
                <w:szCs w:val="24"/>
                <w:lang w:val="bg-BG"/>
              </w:rPr>
              <w:t>АУЕР</w:t>
            </w:r>
          </w:p>
        </w:tc>
        <w:tc>
          <w:tcPr>
            <w:tcW w:w="7466" w:type="dxa"/>
          </w:tcPr>
          <w:p w:rsidR="001C03F8" w:rsidRPr="0028159A" w:rsidRDefault="001C03F8" w:rsidP="001C03F8">
            <w:pPr>
              <w:spacing w:after="20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lang w:val="bg-BG"/>
              </w:rPr>
            </w:pPr>
            <w:r w:rsidRPr="0028159A">
              <w:rPr>
                <w:rFonts w:ascii="Times New Roman" w:hAnsi="Times New Roman" w:cs="Times New Roman"/>
                <w:color w:val="auto"/>
                <w:sz w:val="24"/>
                <w:szCs w:val="24"/>
                <w:lang w:val="bg-BG"/>
              </w:rPr>
              <w:t>Агенция за устойчиво енергийно регулиране</w:t>
            </w:r>
          </w:p>
        </w:tc>
      </w:tr>
      <w:tr w:rsidR="001C03F8" w:rsidRPr="0028159A" w:rsidTr="009B79E0">
        <w:tc>
          <w:tcPr>
            <w:cnfStyle w:val="001000000000" w:firstRow="0" w:lastRow="0" w:firstColumn="1" w:lastColumn="0" w:oddVBand="0" w:evenVBand="0" w:oddHBand="0" w:evenHBand="0" w:firstRowFirstColumn="0" w:firstRowLastColumn="0" w:lastRowFirstColumn="0" w:lastRowLastColumn="0"/>
            <w:tcW w:w="1822" w:type="dxa"/>
            <w:hideMark/>
          </w:tcPr>
          <w:p w:rsidR="001C03F8" w:rsidRPr="0028159A" w:rsidRDefault="001C03F8" w:rsidP="001C03F8">
            <w:pPr>
              <w:spacing w:after="200"/>
              <w:rPr>
                <w:rFonts w:ascii="Times New Roman" w:hAnsi="Times New Roman" w:cs="Times New Roman"/>
                <w:color w:val="auto"/>
                <w:sz w:val="24"/>
                <w:szCs w:val="24"/>
                <w:lang w:val="bg-BG"/>
              </w:rPr>
            </w:pPr>
            <w:r w:rsidRPr="0028159A">
              <w:rPr>
                <w:rFonts w:ascii="Times New Roman" w:hAnsi="Times New Roman" w:cs="Times New Roman"/>
                <w:color w:val="auto"/>
                <w:sz w:val="24"/>
                <w:szCs w:val="24"/>
                <w:lang w:val="bg-BG"/>
              </w:rPr>
              <w:t>БВП</w:t>
            </w:r>
          </w:p>
        </w:tc>
        <w:tc>
          <w:tcPr>
            <w:tcW w:w="7466" w:type="dxa"/>
            <w:hideMark/>
          </w:tcPr>
          <w:p w:rsidR="001C03F8" w:rsidRPr="0028159A" w:rsidRDefault="001C03F8" w:rsidP="001C03F8">
            <w:pPr>
              <w:spacing w:after="20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lang w:val="bg-BG"/>
              </w:rPr>
            </w:pPr>
            <w:r w:rsidRPr="0028159A">
              <w:rPr>
                <w:rFonts w:ascii="Times New Roman" w:hAnsi="Times New Roman" w:cs="Times New Roman"/>
                <w:color w:val="auto"/>
                <w:sz w:val="24"/>
                <w:szCs w:val="24"/>
                <w:lang w:val="bg-BG"/>
              </w:rPr>
              <w:t>Брутен вътрешен продукт</w:t>
            </w:r>
          </w:p>
        </w:tc>
      </w:tr>
      <w:tr w:rsidR="001C03F8" w:rsidRPr="0028159A" w:rsidTr="009B79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2" w:type="dxa"/>
            <w:hideMark/>
          </w:tcPr>
          <w:p w:rsidR="001C03F8" w:rsidRPr="0028159A" w:rsidRDefault="001C03F8" w:rsidP="001C03F8">
            <w:pPr>
              <w:spacing w:after="200"/>
              <w:rPr>
                <w:rFonts w:ascii="Times New Roman" w:hAnsi="Times New Roman" w:cs="Times New Roman"/>
                <w:color w:val="auto"/>
                <w:sz w:val="24"/>
                <w:szCs w:val="24"/>
                <w:lang w:val="bg-BG"/>
              </w:rPr>
            </w:pPr>
            <w:r w:rsidRPr="0028159A">
              <w:rPr>
                <w:rFonts w:ascii="Times New Roman" w:hAnsi="Times New Roman" w:cs="Times New Roman"/>
                <w:color w:val="auto"/>
                <w:sz w:val="24"/>
                <w:szCs w:val="24"/>
                <w:lang w:val="bg-BG"/>
              </w:rPr>
              <w:t>БД</w:t>
            </w:r>
          </w:p>
        </w:tc>
        <w:tc>
          <w:tcPr>
            <w:tcW w:w="7466" w:type="dxa"/>
            <w:hideMark/>
          </w:tcPr>
          <w:p w:rsidR="001C03F8" w:rsidRPr="0028159A" w:rsidRDefault="001C03F8" w:rsidP="001C03F8">
            <w:pPr>
              <w:spacing w:after="20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lang w:val="bg-BG"/>
              </w:rPr>
            </w:pPr>
            <w:r w:rsidRPr="0028159A">
              <w:rPr>
                <w:rFonts w:ascii="Times New Roman" w:hAnsi="Times New Roman" w:cs="Times New Roman"/>
                <w:color w:val="auto"/>
                <w:sz w:val="24"/>
                <w:szCs w:val="24"/>
                <w:lang w:val="bg-BG"/>
              </w:rPr>
              <w:t xml:space="preserve">Басейнова дирекция </w:t>
            </w:r>
          </w:p>
        </w:tc>
      </w:tr>
      <w:tr w:rsidR="001C03F8" w:rsidRPr="0028159A" w:rsidTr="009B79E0">
        <w:tc>
          <w:tcPr>
            <w:cnfStyle w:val="001000000000" w:firstRow="0" w:lastRow="0" w:firstColumn="1" w:lastColumn="0" w:oddVBand="0" w:evenVBand="0" w:oddHBand="0" w:evenHBand="0" w:firstRowFirstColumn="0" w:firstRowLastColumn="0" w:lastRowFirstColumn="0" w:lastRowLastColumn="0"/>
            <w:tcW w:w="1822" w:type="dxa"/>
            <w:hideMark/>
          </w:tcPr>
          <w:p w:rsidR="001C03F8" w:rsidRPr="0028159A" w:rsidRDefault="001C03F8" w:rsidP="001C03F8">
            <w:pPr>
              <w:spacing w:after="200"/>
              <w:rPr>
                <w:rFonts w:ascii="Times New Roman" w:hAnsi="Times New Roman" w:cs="Times New Roman"/>
                <w:color w:val="auto"/>
                <w:sz w:val="24"/>
                <w:szCs w:val="24"/>
                <w:lang w:val="bg-BG"/>
              </w:rPr>
            </w:pPr>
            <w:r w:rsidRPr="0028159A">
              <w:rPr>
                <w:rFonts w:ascii="Times New Roman" w:hAnsi="Times New Roman" w:cs="Times New Roman"/>
                <w:color w:val="auto"/>
                <w:sz w:val="24"/>
                <w:szCs w:val="24"/>
                <w:lang w:val="bg-BG"/>
              </w:rPr>
              <w:t>ВЕИ</w:t>
            </w:r>
          </w:p>
        </w:tc>
        <w:tc>
          <w:tcPr>
            <w:tcW w:w="7466" w:type="dxa"/>
            <w:hideMark/>
          </w:tcPr>
          <w:p w:rsidR="001C03F8" w:rsidRPr="0028159A" w:rsidRDefault="001C03F8" w:rsidP="001C03F8">
            <w:pPr>
              <w:spacing w:after="20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lang w:val="bg-BG"/>
              </w:rPr>
            </w:pPr>
            <w:r w:rsidRPr="0028159A">
              <w:rPr>
                <w:rFonts w:ascii="Times New Roman" w:hAnsi="Times New Roman" w:cs="Times New Roman"/>
                <w:color w:val="auto"/>
                <w:sz w:val="24"/>
                <w:szCs w:val="24"/>
                <w:lang w:val="bg-BG"/>
              </w:rPr>
              <w:t>Възобновяеми енергийни източници</w:t>
            </w:r>
          </w:p>
        </w:tc>
      </w:tr>
      <w:tr w:rsidR="001C03F8" w:rsidRPr="0028159A" w:rsidTr="009B79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2" w:type="dxa"/>
          </w:tcPr>
          <w:p w:rsidR="001C03F8" w:rsidRPr="0028159A" w:rsidRDefault="001C03F8" w:rsidP="001C03F8">
            <w:pPr>
              <w:spacing w:after="200"/>
              <w:rPr>
                <w:rFonts w:ascii="Times New Roman" w:hAnsi="Times New Roman" w:cs="Times New Roman"/>
                <w:color w:val="auto"/>
                <w:sz w:val="24"/>
                <w:szCs w:val="24"/>
                <w:lang w:val="bg-BG"/>
              </w:rPr>
            </w:pPr>
            <w:r w:rsidRPr="0028159A">
              <w:rPr>
                <w:rFonts w:ascii="Times New Roman" w:hAnsi="Times New Roman" w:cs="Times New Roman"/>
                <w:color w:val="auto"/>
                <w:sz w:val="24"/>
                <w:szCs w:val="24"/>
                <w:lang w:val="bg-BG"/>
              </w:rPr>
              <w:t>ВиК</w:t>
            </w:r>
          </w:p>
        </w:tc>
        <w:tc>
          <w:tcPr>
            <w:tcW w:w="7466" w:type="dxa"/>
          </w:tcPr>
          <w:p w:rsidR="001C03F8" w:rsidRPr="0028159A" w:rsidRDefault="001C03F8" w:rsidP="001C03F8">
            <w:pPr>
              <w:spacing w:after="20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lang w:val="bg-BG"/>
              </w:rPr>
            </w:pPr>
            <w:r w:rsidRPr="0028159A">
              <w:rPr>
                <w:rFonts w:ascii="Times New Roman" w:hAnsi="Times New Roman" w:cs="Times New Roman"/>
                <w:color w:val="auto"/>
                <w:sz w:val="24"/>
                <w:szCs w:val="24"/>
                <w:lang w:val="bg-BG"/>
              </w:rPr>
              <w:t xml:space="preserve">Водоснабдяване и канализация </w:t>
            </w:r>
          </w:p>
        </w:tc>
      </w:tr>
      <w:tr w:rsidR="001C03F8" w:rsidRPr="0028159A" w:rsidTr="009B79E0">
        <w:tc>
          <w:tcPr>
            <w:cnfStyle w:val="001000000000" w:firstRow="0" w:lastRow="0" w:firstColumn="1" w:lastColumn="0" w:oddVBand="0" w:evenVBand="0" w:oddHBand="0" w:evenHBand="0" w:firstRowFirstColumn="0" w:firstRowLastColumn="0" w:lastRowFirstColumn="0" w:lastRowLastColumn="0"/>
            <w:tcW w:w="1822" w:type="dxa"/>
            <w:hideMark/>
          </w:tcPr>
          <w:p w:rsidR="001C03F8" w:rsidRPr="0028159A" w:rsidRDefault="001C03F8" w:rsidP="001C03F8">
            <w:pPr>
              <w:spacing w:after="200"/>
              <w:rPr>
                <w:rFonts w:ascii="Times New Roman" w:hAnsi="Times New Roman" w:cs="Times New Roman"/>
                <w:color w:val="auto"/>
                <w:sz w:val="24"/>
                <w:szCs w:val="24"/>
                <w:lang w:val="bg-BG"/>
              </w:rPr>
            </w:pPr>
            <w:r w:rsidRPr="0028159A">
              <w:rPr>
                <w:rFonts w:ascii="Times New Roman" w:hAnsi="Times New Roman" w:cs="Times New Roman"/>
                <w:color w:val="auto"/>
                <w:sz w:val="24"/>
                <w:szCs w:val="24"/>
                <w:lang w:val="bg-BG"/>
              </w:rPr>
              <w:t xml:space="preserve">ГПСОВ </w:t>
            </w:r>
          </w:p>
        </w:tc>
        <w:tc>
          <w:tcPr>
            <w:tcW w:w="7466" w:type="dxa"/>
            <w:hideMark/>
          </w:tcPr>
          <w:p w:rsidR="001C03F8" w:rsidRPr="0028159A" w:rsidRDefault="001C03F8" w:rsidP="001C03F8">
            <w:pPr>
              <w:spacing w:after="20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lang w:val="bg-BG"/>
              </w:rPr>
            </w:pPr>
            <w:r w:rsidRPr="0028159A">
              <w:rPr>
                <w:rFonts w:ascii="Times New Roman" w:hAnsi="Times New Roman" w:cs="Times New Roman"/>
                <w:color w:val="auto"/>
                <w:sz w:val="24"/>
                <w:szCs w:val="24"/>
                <w:lang w:val="bg-BG"/>
              </w:rPr>
              <w:t>Градска пречиствателна станция за отпадни води</w:t>
            </w:r>
          </w:p>
        </w:tc>
      </w:tr>
      <w:tr w:rsidR="001C03F8" w:rsidRPr="0028159A" w:rsidTr="009B79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2" w:type="dxa"/>
          </w:tcPr>
          <w:p w:rsidR="001C03F8" w:rsidRPr="0028159A" w:rsidRDefault="001C03F8" w:rsidP="001C03F8">
            <w:pPr>
              <w:spacing w:after="200"/>
              <w:rPr>
                <w:rFonts w:ascii="Times New Roman" w:hAnsi="Times New Roman" w:cs="Times New Roman"/>
                <w:color w:val="auto"/>
                <w:sz w:val="24"/>
                <w:szCs w:val="24"/>
                <w:lang w:val="bg-BG"/>
              </w:rPr>
            </w:pPr>
            <w:r w:rsidRPr="0028159A">
              <w:rPr>
                <w:rFonts w:ascii="Times New Roman" w:hAnsi="Times New Roman" w:cs="Times New Roman"/>
                <w:color w:val="auto"/>
                <w:sz w:val="24"/>
                <w:szCs w:val="24"/>
                <w:lang w:val="bg-BG"/>
              </w:rPr>
              <w:t>ДРСЗ</w:t>
            </w:r>
          </w:p>
        </w:tc>
        <w:tc>
          <w:tcPr>
            <w:tcW w:w="7466" w:type="dxa"/>
          </w:tcPr>
          <w:p w:rsidR="001C03F8" w:rsidRPr="0028159A" w:rsidRDefault="001C03F8" w:rsidP="001C03F8">
            <w:pPr>
              <w:spacing w:after="20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lang w:val="bg-BG"/>
              </w:rPr>
            </w:pPr>
            <w:r w:rsidRPr="0028159A">
              <w:rPr>
                <w:rFonts w:ascii="Times New Roman" w:hAnsi="Times New Roman" w:cs="Times New Roman"/>
                <w:color w:val="auto"/>
                <w:sz w:val="24"/>
                <w:szCs w:val="24"/>
                <w:lang w:val="bg-BG"/>
              </w:rPr>
              <w:t>Дирекция регионална служба по заетостта</w:t>
            </w:r>
          </w:p>
        </w:tc>
      </w:tr>
      <w:tr w:rsidR="001C03F8" w:rsidRPr="0028159A" w:rsidTr="009B79E0">
        <w:tc>
          <w:tcPr>
            <w:cnfStyle w:val="001000000000" w:firstRow="0" w:lastRow="0" w:firstColumn="1" w:lastColumn="0" w:oddVBand="0" w:evenVBand="0" w:oddHBand="0" w:evenHBand="0" w:firstRowFirstColumn="0" w:firstRowLastColumn="0" w:lastRowFirstColumn="0" w:lastRowLastColumn="0"/>
            <w:tcW w:w="1822" w:type="dxa"/>
            <w:hideMark/>
          </w:tcPr>
          <w:p w:rsidR="001C03F8" w:rsidRPr="0028159A" w:rsidRDefault="001C03F8" w:rsidP="001C03F8">
            <w:pPr>
              <w:spacing w:after="200"/>
              <w:rPr>
                <w:rFonts w:ascii="Times New Roman" w:hAnsi="Times New Roman" w:cs="Times New Roman"/>
                <w:color w:val="auto"/>
                <w:sz w:val="24"/>
                <w:szCs w:val="24"/>
                <w:lang w:val="bg-BG"/>
              </w:rPr>
            </w:pPr>
            <w:r w:rsidRPr="0028159A">
              <w:rPr>
                <w:rFonts w:ascii="Times New Roman" w:hAnsi="Times New Roman" w:cs="Times New Roman"/>
                <w:color w:val="auto"/>
                <w:sz w:val="24"/>
                <w:szCs w:val="24"/>
                <w:lang w:val="bg-BG"/>
              </w:rPr>
              <w:t>ДМА</w:t>
            </w:r>
          </w:p>
        </w:tc>
        <w:tc>
          <w:tcPr>
            <w:tcW w:w="7466" w:type="dxa"/>
            <w:hideMark/>
          </w:tcPr>
          <w:p w:rsidR="001C03F8" w:rsidRPr="0028159A" w:rsidRDefault="001C03F8" w:rsidP="001C03F8">
            <w:pPr>
              <w:spacing w:after="20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lang w:val="bg-BG"/>
              </w:rPr>
            </w:pPr>
            <w:r w:rsidRPr="0028159A">
              <w:rPr>
                <w:rFonts w:ascii="Times New Roman" w:hAnsi="Times New Roman" w:cs="Times New Roman"/>
                <w:color w:val="auto"/>
                <w:sz w:val="24"/>
                <w:szCs w:val="24"/>
                <w:lang w:val="bg-BG"/>
              </w:rPr>
              <w:t>Дълготрайни материални активи</w:t>
            </w:r>
          </w:p>
        </w:tc>
      </w:tr>
      <w:tr w:rsidR="001C03F8" w:rsidRPr="0028159A" w:rsidTr="009B79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2" w:type="dxa"/>
            <w:hideMark/>
          </w:tcPr>
          <w:p w:rsidR="001C03F8" w:rsidRPr="0028159A" w:rsidRDefault="001C03F8" w:rsidP="001C03F8">
            <w:pPr>
              <w:spacing w:after="200"/>
              <w:rPr>
                <w:rFonts w:ascii="Times New Roman" w:hAnsi="Times New Roman" w:cs="Times New Roman"/>
                <w:color w:val="auto"/>
                <w:sz w:val="24"/>
                <w:szCs w:val="24"/>
                <w:lang w:val="bg-BG"/>
              </w:rPr>
            </w:pPr>
            <w:r w:rsidRPr="0028159A">
              <w:rPr>
                <w:rFonts w:ascii="Times New Roman" w:hAnsi="Times New Roman" w:cs="Times New Roman"/>
                <w:color w:val="auto"/>
                <w:sz w:val="24"/>
                <w:szCs w:val="24"/>
                <w:lang w:val="bg-BG"/>
              </w:rPr>
              <w:t>ЕС</w:t>
            </w:r>
          </w:p>
        </w:tc>
        <w:tc>
          <w:tcPr>
            <w:tcW w:w="7466" w:type="dxa"/>
            <w:hideMark/>
          </w:tcPr>
          <w:p w:rsidR="001C03F8" w:rsidRPr="0028159A" w:rsidRDefault="001C03F8" w:rsidP="001C03F8">
            <w:pPr>
              <w:spacing w:after="20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lang w:val="bg-BG"/>
              </w:rPr>
            </w:pPr>
            <w:r w:rsidRPr="0028159A">
              <w:rPr>
                <w:rFonts w:ascii="Times New Roman" w:hAnsi="Times New Roman" w:cs="Times New Roman"/>
                <w:color w:val="auto"/>
                <w:sz w:val="24"/>
                <w:szCs w:val="24"/>
                <w:lang w:val="bg-BG"/>
              </w:rPr>
              <w:t>Европейски съюз</w:t>
            </w:r>
          </w:p>
        </w:tc>
      </w:tr>
      <w:tr w:rsidR="001C03F8" w:rsidRPr="0028159A" w:rsidTr="009B79E0">
        <w:tc>
          <w:tcPr>
            <w:cnfStyle w:val="001000000000" w:firstRow="0" w:lastRow="0" w:firstColumn="1" w:lastColumn="0" w:oddVBand="0" w:evenVBand="0" w:oddHBand="0" w:evenHBand="0" w:firstRowFirstColumn="0" w:firstRowLastColumn="0" w:lastRowFirstColumn="0" w:lastRowLastColumn="0"/>
            <w:tcW w:w="1822" w:type="dxa"/>
            <w:hideMark/>
          </w:tcPr>
          <w:p w:rsidR="001C03F8" w:rsidRPr="0028159A" w:rsidRDefault="001C03F8" w:rsidP="001C03F8">
            <w:pPr>
              <w:spacing w:after="200"/>
              <w:rPr>
                <w:rFonts w:ascii="Times New Roman" w:hAnsi="Times New Roman" w:cs="Times New Roman"/>
                <w:color w:val="auto"/>
                <w:sz w:val="24"/>
                <w:szCs w:val="24"/>
                <w:lang w:val="bg-BG"/>
              </w:rPr>
            </w:pPr>
            <w:r w:rsidRPr="0028159A">
              <w:rPr>
                <w:rFonts w:ascii="Times New Roman" w:hAnsi="Times New Roman" w:cs="Times New Roman"/>
                <w:color w:val="auto"/>
                <w:sz w:val="24"/>
                <w:szCs w:val="24"/>
                <w:lang w:val="bg-BG"/>
              </w:rPr>
              <w:t>ЕФМДР</w:t>
            </w:r>
          </w:p>
        </w:tc>
        <w:tc>
          <w:tcPr>
            <w:tcW w:w="7466" w:type="dxa"/>
            <w:hideMark/>
          </w:tcPr>
          <w:p w:rsidR="001C03F8" w:rsidRPr="0028159A" w:rsidRDefault="001C03F8" w:rsidP="001C03F8">
            <w:pPr>
              <w:spacing w:after="20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lang w:val="bg-BG"/>
              </w:rPr>
            </w:pPr>
            <w:r w:rsidRPr="0028159A">
              <w:rPr>
                <w:rFonts w:ascii="Times New Roman" w:hAnsi="Times New Roman" w:cs="Times New Roman"/>
                <w:color w:val="auto"/>
                <w:sz w:val="24"/>
                <w:szCs w:val="24"/>
                <w:lang w:val="bg-BG"/>
              </w:rPr>
              <w:t>Европейския фонд за морско дело и рибарство</w:t>
            </w:r>
          </w:p>
        </w:tc>
      </w:tr>
      <w:tr w:rsidR="001C03F8" w:rsidRPr="0028159A" w:rsidTr="009B79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2" w:type="dxa"/>
          </w:tcPr>
          <w:p w:rsidR="001C03F8" w:rsidRPr="0028159A" w:rsidRDefault="001C03F8" w:rsidP="001C03F8">
            <w:pPr>
              <w:spacing w:after="200"/>
              <w:rPr>
                <w:rFonts w:ascii="Times New Roman" w:hAnsi="Times New Roman" w:cs="Times New Roman"/>
                <w:color w:val="auto"/>
                <w:sz w:val="24"/>
                <w:szCs w:val="24"/>
                <w:lang w:val="bg-BG"/>
              </w:rPr>
            </w:pPr>
            <w:r w:rsidRPr="0028159A">
              <w:rPr>
                <w:rFonts w:ascii="Times New Roman" w:hAnsi="Times New Roman" w:cs="Times New Roman"/>
                <w:color w:val="auto"/>
                <w:sz w:val="24"/>
                <w:szCs w:val="24"/>
                <w:lang w:val="bg-BG"/>
              </w:rPr>
              <w:t>ЗРР</w:t>
            </w:r>
          </w:p>
        </w:tc>
        <w:tc>
          <w:tcPr>
            <w:tcW w:w="7466" w:type="dxa"/>
          </w:tcPr>
          <w:p w:rsidR="001C03F8" w:rsidRPr="0028159A" w:rsidRDefault="001C03F8" w:rsidP="001C03F8">
            <w:pPr>
              <w:spacing w:after="20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lang w:val="bg-BG"/>
              </w:rPr>
            </w:pPr>
            <w:r w:rsidRPr="0028159A">
              <w:rPr>
                <w:rFonts w:ascii="Times New Roman" w:hAnsi="Times New Roman" w:cs="Times New Roman"/>
                <w:color w:val="auto"/>
                <w:sz w:val="24"/>
                <w:szCs w:val="24"/>
                <w:lang w:val="bg-BG"/>
              </w:rPr>
              <w:t>Закон за регионално развитие</w:t>
            </w:r>
          </w:p>
        </w:tc>
      </w:tr>
      <w:tr w:rsidR="001C03F8" w:rsidRPr="0028159A" w:rsidTr="009B79E0">
        <w:tc>
          <w:tcPr>
            <w:cnfStyle w:val="001000000000" w:firstRow="0" w:lastRow="0" w:firstColumn="1" w:lastColumn="0" w:oddVBand="0" w:evenVBand="0" w:oddHBand="0" w:evenHBand="0" w:firstRowFirstColumn="0" w:firstRowLastColumn="0" w:lastRowFirstColumn="0" w:lastRowLastColumn="0"/>
            <w:tcW w:w="1822" w:type="dxa"/>
            <w:hideMark/>
          </w:tcPr>
          <w:p w:rsidR="001C03F8" w:rsidRPr="0028159A" w:rsidRDefault="001C03F8" w:rsidP="001C03F8">
            <w:pPr>
              <w:spacing w:after="200"/>
              <w:rPr>
                <w:rFonts w:ascii="Times New Roman" w:hAnsi="Times New Roman" w:cs="Times New Roman"/>
                <w:color w:val="auto"/>
                <w:sz w:val="24"/>
                <w:szCs w:val="24"/>
                <w:lang w:val="bg-BG"/>
              </w:rPr>
            </w:pPr>
            <w:r w:rsidRPr="0028159A">
              <w:rPr>
                <w:rFonts w:ascii="Times New Roman" w:hAnsi="Times New Roman" w:cs="Times New Roman"/>
                <w:color w:val="auto"/>
                <w:sz w:val="24"/>
                <w:szCs w:val="24"/>
                <w:lang w:val="bg-BG"/>
              </w:rPr>
              <w:t>ИАОС</w:t>
            </w:r>
          </w:p>
        </w:tc>
        <w:tc>
          <w:tcPr>
            <w:tcW w:w="7466" w:type="dxa"/>
            <w:hideMark/>
          </w:tcPr>
          <w:p w:rsidR="001C03F8" w:rsidRPr="0028159A" w:rsidRDefault="001C03F8" w:rsidP="001C03F8">
            <w:pPr>
              <w:spacing w:after="20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lang w:val="bg-BG"/>
              </w:rPr>
            </w:pPr>
            <w:r w:rsidRPr="0028159A">
              <w:rPr>
                <w:rFonts w:ascii="Times New Roman" w:hAnsi="Times New Roman" w:cs="Times New Roman"/>
                <w:color w:val="auto"/>
                <w:sz w:val="24"/>
                <w:szCs w:val="24"/>
                <w:lang w:val="bg-BG"/>
              </w:rPr>
              <w:t xml:space="preserve">Изпълнителна агенция по околна среда </w:t>
            </w:r>
          </w:p>
        </w:tc>
      </w:tr>
      <w:tr w:rsidR="001C03F8" w:rsidRPr="0028159A" w:rsidTr="009B79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2" w:type="dxa"/>
            <w:hideMark/>
          </w:tcPr>
          <w:p w:rsidR="001C03F8" w:rsidRPr="0028159A" w:rsidRDefault="001C03F8" w:rsidP="001C03F8">
            <w:pPr>
              <w:spacing w:after="200"/>
              <w:rPr>
                <w:rFonts w:ascii="Times New Roman" w:hAnsi="Times New Roman" w:cs="Times New Roman"/>
                <w:color w:val="auto"/>
                <w:sz w:val="24"/>
                <w:szCs w:val="24"/>
                <w:lang w:val="bg-BG"/>
              </w:rPr>
            </w:pPr>
            <w:r w:rsidRPr="0028159A">
              <w:rPr>
                <w:rFonts w:ascii="Times New Roman" w:hAnsi="Times New Roman" w:cs="Times New Roman"/>
                <w:color w:val="auto"/>
                <w:sz w:val="24"/>
                <w:szCs w:val="24"/>
                <w:lang w:val="bg-BG"/>
              </w:rPr>
              <w:t>ИСУН</w:t>
            </w:r>
            <w:r w:rsidR="00480BAC">
              <w:rPr>
                <w:rFonts w:ascii="Times New Roman" w:hAnsi="Times New Roman" w:cs="Times New Roman"/>
                <w:color w:val="auto"/>
                <w:sz w:val="24"/>
                <w:szCs w:val="24"/>
                <w:lang w:val="bg-BG"/>
              </w:rPr>
              <w:t xml:space="preserve"> </w:t>
            </w:r>
            <w:r w:rsidR="00F96D81">
              <w:rPr>
                <w:rFonts w:ascii="Times New Roman" w:hAnsi="Times New Roman" w:cs="Times New Roman"/>
                <w:color w:val="auto"/>
                <w:sz w:val="24"/>
                <w:szCs w:val="24"/>
                <w:lang w:val="bg-BG"/>
              </w:rPr>
              <w:t>2020</w:t>
            </w:r>
          </w:p>
        </w:tc>
        <w:tc>
          <w:tcPr>
            <w:tcW w:w="7466" w:type="dxa"/>
            <w:hideMark/>
          </w:tcPr>
          <w:p w:rsidR="001C03F8" w:rsidRPr="0028159A" w:rsidRDefault="00F96D81" w:rsidP="001C03F8">
            <w:pPr>
              <w:spacing w:after="20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lang w:val="bg-BG"/>
              </w:rPr>
            </w:pPr>
            <w:r w:rsidRPr="00F96D81">
              <w:rPr>
                <w:rFonts w:ascii="Times New Roman" w:hAnsi="Times New Roman" w:cs="Times New Roman"/>
                <w:color w:val="auto"/>
                <w:sz w:val="24"/>
                <w:szCs w:val="24"/>
                <w:lang w:val="bg-BG"/>
              </w:rPr>
              <w:t>Информационна система за управление и наблюдение на ср</w:t>
            </w:r>
            <w:r>
              <w:rPr>
                <w:rFonts w:ascii="Times New Roman" w:hAnsi="Times New Roman" w:cs="Times New Roman"/>
                <w:color w:val="auto"/>
                <w:sz w:val="24"/>
                <w:szCs w:val="24"/>
                <w:lang w:val="bg-BG"/>
              </w:rPr>
              <w:t>едствата от ЕС в България  2020</w:t>
            </w:r>
          </w:p>
        </w:tc>
      </w:tr>
      <w:tr w:rsidR="001C03F8" w:rsidRPr="0028159A" w:rsidTr="009B79E0">
        <w:tc>
          <w:tcPr>
            <w:cnfStyle w:val="001000000000" w:firstRow="0" w:lastRow="0" w:firstColumn="1" w:lastColumn="0" w:oddVBand="0" w:evenVBand="0" w:oddHBand="0" w:evenHBand="0" w:firstRowFirstColumn="0" w:firstRowLastColumn="0" w:lastRowFirstColumn="0" w:lastRowLastColumn="0"/>
            <w:tcW w:w="1822" w:type="dxa"/>
            <w:hideMark/>
          </w:tcPr>
          <w:p w:rsidR="001C03F8" w:rsidRPr="0028159A" w:rsidRDefault="001C03F8" w:rsidP="001C03F8">
            <w:pPr>
              <w:spacing w:after="200"/>
              <w:rPr>
                <w:rFonts w:ascii="Times New Roman" w:hAnsi="Times New Roman" w:cs="Times New Roman"/>
                <w:color w:val="auto"/>
                <w:sz w:val="24"/>
                <w:szCs w:val="24"/>
                <w:lang w:val="bg-BG"/>
              </w:rPr>
            </w:pPr>
            <w:r w:rsidRPr="0028159A">
              <w:rPr>
                <w:rFonts w:ascii="Times New Roman" w:hAnsi="Times New Roman" w:cs="Times New Roman"/>
                <w:color w:val="auto"/>
                <w:sz w:val="24"/>
                <w:szCs w:val="24"/>
                <w:lang w:val="bg-BG"/>
              </w:rPr>
              <w:t>КАВ</w:t>
            </w:r>
          </w:p>
        </w:tc>
        <w:tc>
          <w:tcPr>
            <w:tcW w:w="7466" w:type="dxa"/>
            <w:hideMark/>
          </w:tcPr>
          <w:p w:rsidR="001C03F8" w:rsidRPr="0028159A" w:rsidRDefault="001C03F8" w:rsidP="001C03F8">
            <w:pPr>
              <w:spacing w:after="20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lang w:val="bg-BG"/>
              </w:rPr>
            </w:pPr>
            <w:r w:rsidRPr="0028159A">
              <w:rPr>
                <w:rFonts w:ascii="Times New Roman" w:hAnsi="Times New Roman" w:cs="Times New Roman"/>
                <w:color w:val="auto"/>
                <w:sz w:val="24"/>
                <w:szCs w:val="24"/>
                <w:lang w:val="bg-BG"/>
              </w:rPr>
              <w:t>Качеството на атмосферния въздух</w:t>
            </w:r>
          </w:p>
        </w:tc>
      </w:tr>
      <w:tr w:rsidR="001C03F8" w:rsidRPr="0028159A" w:rsidTr="009B79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2" w:type="dxa"/>
            <w:hideMark/>
          </w:tcPr>
          <w:p w:rsidR="001C03F8" w:rsidRPr="0028159A" w:rsidRDefault="001C03F8" w:rsidP="001C03F8">
            <w:pPr>
              <w:spacing w:after="200"/>
              <w:rPr>
                <w:rFonts w:ascii="Times New Roman" w:hAnsi="Times New Roman" w:cs="Times New Roman"/>
                <w:color w:val="auto"/>
                <w:sz w:val="24"/>
                <w:szCs w:val="24"/>
                <w:lang w:val="bg-BG"/>
              </w:rPr>
            </w:pPr>
            <w:r w:rsidRPr="0028159A">
              <w:rPr>
                <w:rFonts w:ascii="Times New Roman" w:hAnsi="Times New Roman" w:cs="Times New Roman"/>
                <w:color w:val="auto"/>
                <w:sz w:val="24"/>
                <w:szCs w:val="24"/>
                <w:lang w:val="bg-BG"/>
              </w:rPr>
              <w:t>МЗ</w:t>
            </w:r>
          </w:p>
        </w:tc>
        <w:tc>
          <w:tcPr>
            <w:tcW w:w="7466" w:type="dxa"/>
            <w:hideMark/>
          </w:tcPr>
          <w:p w:rsidR="001C03F8" w:rsidRPr="0028159A" w:rsidRDefault="001C03F8" w:rsidP="001C03F8">
            <w:pPr>
              <w:spacing w:after="20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lang w:val="bg-BG"/>
              </w:rPr>
            </w:pPr>
            <w:r w:rsidRPr="0028159A">
              <w:rPr>
                <w:rFonts w:ascii="Times New Roman" w:hAnsi="Times New Roman" w:cs="Times New Roman"/>
                <w:color w:val="auto"/>
                <w:sz w:val="24"/>
                <w:szCs w:val="24"/>
                <w:lang w:val="bg-BG"/>
              </w:rPr>
              <w:t>Министерство на здравеопазването</w:t>
            </w:r>
          </w:p>
        </w:tc>
      </w:tr>
      <w:tr w:rsidR="001C03F8" w:rsidRPr="0028159A" w:rsidTr="009B79E0">
        <w:tc>
          <w:tcPr>
            <w:cnfStyle w:val="001000000000" w:firstRow="0" w:lastRow="0" w:firstColumn="1" w:lastColumn="0" w:oddVBand="0" w:evenVBand="0" w:oddHBand="0" w:evenHBand="0" w:firstRowFirstColumn="0" w:firstRowLastColumn="0" w:lastRowFirstColumn="0" w:lastRowLastColumn="0"/>
            <w:tcW w:w="1822" w:type="dxa"/>
            <w:hideMark/>
          </w:tcPr>
          <w:p w:rsidR="001C03F8" w:rsidRPr="0028159A" w:rsidRDefault="001C03F8" w:rsidP="001C03F8">
            <w:pPr>
              <w:spacing w:after="200"/>
              <w:rPr>
                <w:rFonts w:ascii="Times New Roman" w:hAnsi="Times New Roman" w:cs="Times New Roman"/>
                <w:color w:val="auto"/>
                <w:sz w:val="24"/>
                <w:szCs w:val="24"/>
                <w:lang w:val="bg-BG"/>
              </w:rPr>
            </w:pPr>
            <w:r w:rsidRPr="0028159A">
              <w:rPr>
                <w:rFonts w:ascii="Times New Roman" w:hAnsi="Times New Roman" w:cs="Times New Roman"/>
                <w:color w:val="auto"/>
                <w:sz w:val="24"/>
                <w:szCs w:val="24"/>
                <w:lang w:val="bg-BG"/>
              </w:rPr>
              <w:t>МИ</w:t>
            </w:r>
          </w:p>
        </w:tc>
        <w:tc>
          <w:tcPr>
            <w:tcW w:w="7466" w:type="dxa"/>
            <w:hideMark/>
          </w:tcPr>
          <w:p w:rsidR="001C03F8" w:rsidRPr="0028159A" w:rsidRDefault="001C03F8" w:rsidP="001C03F8">
            <w:pPr>
              <w:spacing w:after="20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28159A">
              <w:rPr>
                <w:rFonts w:ascii="Times New Roman" w:hAnsi="Times New Roman" w:cs="Times New Roman"/>
                <w:color w:val="auto"/>
                <w:sz w:val="24"/>
                <w:szCs w:val="24"/>
                <w:lang w:val="bg-BG"/>
              </w:rPr>
              <w:t>Министерство на икономиката</w:t>
            </w:r>
          </w:p>
        </w:tc>
      </w:tr>
      <w:tr w:rsidR="001C03F8" w:rsidRPr="0028159A" w:rsidTr="009B79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2" w:type="dxa"/>
          </w:tcPr>
          <w:p w:rsidR="001C03F8" w:rsidRPr="0028159A" w:rsidRDefault="001C03F8" w:rsidP="001C03F8">
            <w:pPr>
              <w:spacing w:after="200"/>
              <w:rPr>
                <w:rFonts w:ascii="Times New Roman" w:hAnsi="Times New Roman" w:cs="Times New Roman"/>
                <w:color w:val="auto"/>
                <w:sz w:val="24"/>
                <w:szCs w:val="24"/>
                <w:lang w:val="bg-BG"/>
              </w:rPr>
            </w:pPr>
            <w:r w:rsidRPr="0028159A">
              <w:rPr>
                <w:rFonts w:ascii="Times New Roman" w:hAnsi="Times New Roman" w:cs="Times New Roman"/>
                <w:color w:val="auto"/>
                <w:sz w:val="24"/>
                <w:szCs w:val="24"/>
                <w:lang w:val="bg-BG"/>
              </w:rPr>
              <w:t>МЕ</w:t>
            </w:r>
          </w:p>
        </w:tc>
        <w:tc>
          <w:tcPr>
            <w:tcW w:w="7466" w:type="dxa"/>
          </w:tcPr>
          <w:p w:rsidR="001C03F8" w:rsidRPr="0028159A" w:rsidRDefault="001C03F8" w:rsidP="001C03F8">
            <w:pPr>
              <w:spacing w:after="20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lang w:val="bg-BG"/>
              </w:rPr>
            </w:pPr>
            <w:r w:rsidRPr="0028159A">
              <w:rPr>
                <w:rFonts w:ascii="Times New Roman" w:hAnsi="Times New Roman" w:cs="Times New Roman"/>
                <w:color w:val="auto"/>
                <w:sz w:val="24"/>
                <w:szCs w:val="24"/>
                <w:lang w:val="bg-BG"/>
              </w:rPr>
              <w:t>Министерство на енергетиката</w:t>
            </w:r>
          </w:p>
        </w:tc>
      </w:tr>
      <w:tr w:rsidR="001C03F8" w:rsidRPr="0028159A" w:rsidTr="009B79E0">
        <w:tc>
          <w:tcPr>
            <w:cnfStyle w:val="001000000000" w:firstRow="0" w:lastRow="0" w:firstColumn="1" w:lastColumn="0" w:oddVBand="0" w:evenVBand="0" w:oddHBand="0" w:evenHBand="0" w:firstRowFirstColumn="0" w:firstRowLastColumn="0" w:lastRowFirstColumn="0" w:lastRowLastColumn="0"/>
            <w:tcW w:w="1822" w:type="dxa"/>
          </w:tcPr>
          <w:p w:rsidR="001C03F8" w:rsidRPr="0028159A" w:rsidRDefault="001C03F8" w:rsidP="001C03F8">
            <w:pPr>
              <w:spacing w:after="200"/>
              <w:rPr>
                <w:rFonts w:ascii="Times New Roman" w:hAnsi="Times New Roman" w:cs="Times New Roman"/>
                <w:color w:val="auto"/>
                <w:sz w:val="24"/>
                <w:szCs w:val="24"/>
                <w:lang w:val="bg-BG"/>
              </w:rPr>
            </w:pPr>
            <w:r w:rsidRPr="0028159A">
              <w:rPr>
                <w:rFonts w:ascii="Times New Roman" w:hAnsi="Times New Roman" w:cs="Times New Roman"/>
                <w:color w:val="auto"/>
                <w:sz w:val="24"/>
                <w:szCs w:val="24"/>
                <w:lang w:val="bg-BG"/>
              </w:rPr>
              <w:t xml:space="preserve">МТ                            </w:t>
            </w:r>
          </w:p>
        </w:tc>
        <w:tc>
          <w:tcPr>
            <w:tcW w:w="7466" w:type="dxa"/>
          </w:tcPr>
          <w:p w:rsidR="001C03F8" w:rsidRPr="0028159A" w:rsidRDefault="001C03F8" w:rsidP="001C03F8">
            <w:pPr>
              <w:spacing w:after="20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lang w:val="bg-BG"/>
              </w:rPr>
            </w:pPr>
            <w:r w:rsidRPr="0028159A">
              <w:rPr>
                <w:rFonts w:ascii="Times New Roman" w:hAnsi="Times New Roman" w:cs="Times New Roman"/>
                <w:color w:val="auto"/>
                <w:sz w:val="24"/>
                <w:szCs w:val="24"/>
                <w:lang w:val="bg-BG"/>
              </w:rPr>
              <w:t>Министерство на туризма</w:t>
            </w:r>
          </w:p>
        </w:tc>
      </w:tr>
      <w:tr w:rsidR="001C03F8" w:rsidRPr="0028159A" w:rsidTr="009B79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2" w:type="dxa"/>
            <w:hideMark/>
          </w:tcPr>
          <w:p w:rsidR="001C03F8" w:rsidRPr="0028159A" w:rsidRDefault="001C03F8" w:rsidP="001C03F8">
            <w:pPr>
              <w:spacing w:after="200"/>
              <w:rPr>
                <w:rFonts w:ascii="Times New Roman" w:hAnsi="Times New Roman" w:cs="Times New Roman"/>
                <w:color w:val="auto"/>
                <w:sz w:val="24"/>
                <w:szCs w:val="24"/>
                <w:lang w:val="bg-BG"/>
              </w:rPr>
            </w:pPr>
            <w:r w:rsidRPr="0028159A">
              <w:rPr>
                <w:rFonts w:ascii="Times New Roman" w:hAnsi="Times New Roman" w:cs="Times New Roman"/>
                <w:color w:val="auto"/>
                <w:sz w:val="24"/>
                <w:szCs w:val="24"/>
                <w:lang w:val="bg-BG"/>
              </w:rPr>
              <w:t>МЗХ</w:t>
            </w:r>
            <w:r w:rsidR="007E79AF">
              <w:rPr>
                <w:rFonts w:ascii="Times New Roman" w:hAnsi="Times New Roman" w:cs="Times New Roman"/>
                <w:color w:val="auto"/>
                <w:sz w:val="24"/>
                <w:szCs w:val="24"/>
                <w:lang w:val="bg-BG"/>
              </w:rPr>
              <w:t>Г</w:t>
            </w:r>
          </w:p>
        </w:tc>
        <w:tc>
          <w:tcPr>
            <w:tcW w:w="7466" w:type="dxa"/>
            <w:hideMark/>
          </w:tcPr>
          <w:p w:rsidR="001C03F8" w:rsidRPr="0028159A" w:rsidRDefault="007E79AF" w:rsidP="001C03F8">
            <w:pPr>
              <w:spacing w:after="20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lang w:val="bg-BG"/>
              </w:rPr>
            </w:pPr>
            <w:r>
              <w:rPr>
                <w:rFonts w:ascii="Times New Roman" w:hAnsi="Times New Roman" w:cs="Times New Roman"/>
                <w:color w:val="auto"/>
                <w:sz w:val="24"/>
                <w:szCs w:val="24"/>
                <w:lang w:val="bg-BG"/>
              </w:rPr>
              <w:t xml:space="preserve">Министерство на земеделието, </w:t>
            </w:r>
            <w:r w:rsidR="001C03F8" w:rsidRPr="0028159A">
              <w:rPr>
                <w:rFonts w:ascii="Times New Roman" w:hAnsi="Times New Roman" w:cs="Times New Roman"/>
                <w:color w:val="auto"/>
                <w:sz w:val="24"/>
                <w:szCs w:val="24"/>
                <w:lang w:val="bg-BG"/>
              </w:rPr>
              <w:t>храните</w:t>
            </w:r>
            <w:r>
              <w:rPr>
                <w:rFonts w:ascii="Times New Roman" w:hAnsi="Times New Roman" w:cs="Times New Roman"/>
                <w:color w:val="auto"/>
                <w:sz w:val="24"/>
                <w:szCs w:val="24"/>
                <w:lang w:val="bg-BG"/>
              </w:rPr>
              <w:t xml:space="preserve">  и горите</w:t>
            </w:r>
          </w:p>
        </w:tc>
      </w:tr>
      <w:tr w:rsidR="001C03F8" w:rsidRPr="0028159A" w:rsidTr="009B79E0">
        <w:tc>
          <w:tcPr>
            <w:cnfStyle w:val="001000000000" w:firstRow="0" w:lastRow="0" w:firstColumn="1" w:lastColumn="0" w:oddVBand="0" w:evenVBand="0" w:oddHBand="0" w:evenHBand="0" w:firstRowFirstColumn="0" w:firstRowLastColumn="0" w:lastRowFirstColumn="0" w:lastRowLastColumn="0"/>
            <w:tcW w:w="1822" w:type="dxa"/>
          </w:tcPr>
          <w:p w:rsidR="001C03F8" w:rsidRPr="0028159A" w:rsidRDefault="001C03F8" w:rsidP="001C03F8">
            <w:pPr>
              <w:spacing w:after="200"/>
              <w:rPr>
                <w:rFonts w:ascii="Times New Roman" w:hAnsi="Times New Roman" w:cs="Times New Roman"/>
                <w:color w:val="auto"/>
                <w:sz w:val="24"/>
                <w:szCs w:val="24"/>
                <w:lang w:val="bg-BG"/>
              </w:rPr>
            </w:pPr>
            <w:r w:rsidRPr="0028159A">
              <w:rPr>
                <w:rFonts w:ascii="Times New Roman" w:hAnsi="Times New Roman" w:cs="Times New Roman"/>
                <w:color w:val="auto"/>
                <w:sz w:val="24"/>
                <w:szCs w:val="24"/>
                <w:lang w:val="bg-BG"/>
              </w:rPr>
              <w:t>ММС</w:t>
            </w:r>
          </w:p>
        </w:tc>
        <w:tc>
          <w:tcPr>
            <w:tcW w:w="7466" w:type="dxa"/>
          </w:tcPr>
          <w:p w:rsidR="001C03F8" w:rsidRPr="0028159A" w:rsidRDefault="001C03F8" w:rsidP="001C03F8">
            <w:pPr>
              <w:spacing w:after="20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lang w:val="bg-BG"/>
              </w:rPr>
            </w:pPr>
            <w:r w:rsidRPr="0028159A">
              <w:rPr>
                <w:rFonts w:ascii="Times New Roman" w:hAnsi="Times New Roman" w:cs="Times New Roman"/>
                <w:color w:val="auto"/>
                <w:sz w:val="24"/>
                <w:szCs w:val="24"/>
                <w:lang w:val="bg-BG"/>
              </w:rPr>
              <w:t xml:space="preserve">Министерство на младежта и спорта </w:t>
            </w:r>
          </w:p>
        </w:tc>
      </w:tr>
      <w:tr w:rsidR="001C03F8" w:rsidRPr="0028159A" w:rsidTr="009B79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2" w:type="dxa"/>
            <w:hideMark/>
          </w:tcPr>
          <w:p w:rsidR="001C03F8" w:rsidRPr="0028159A" w:rsidRDefault="001C03F8" w:rsidP="001C03F8">
            <w:pPr>
              <w:spacing w:after="200"/>
              <w:rPr>
                <w:rFonts w:ascii="Times New Roman" w:hAnsi="Times New Roman" w:cs="Times New Roman"/>
                <w:color w:val="auto"/>
                <w:sz w:val="24"/>
                <w:szCs w:val="24"/>
                <w:lang w:val="bg-BG"/>
              </w:rPr>
            </w:pPr>
            <w:r w:rsidRPr="0028159A">
              <w:rPr>
                <w:rFonts w:ascii="Times New Roman" w:hAnsi="Times New Roman" w:cs="Times New Roman"/>
                <w:color w:val="auto"/>
                <w:sz w:val="24"/>
                <w:szCs w:val="24"/>
                <w:lang w:val="bg-BG"/>
              </w:rPr>
              <w:t xml:space="preserve">МОСВ </w:t>
            </w:r>
          </w:p>
        </w:tc>
        <w:tc>
          <w:tcPr>
            <w:tcW w:w="7466" w:type="dxa"/>
            <w:hideMark/>
          </w:tcPr>
          <w:p w:rsidR="001C03F8" w:rsidRPr="0028159A" w:rsidRDefault="001C03F8" w:rsidP="001C03F8">
            <w:pPr>
              <w:spacing w:after="20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lang w:val="bg-BG"/>
              </w:rPr>
            </w:pPr>
            <w:r w:rsidRPr="0028159A">
              <w:rPr>
                <w:rFonts w:ascii="Times New Roman" w:hAnsi="Times New Roman" w:cs="Times New Roman"/>
                <w:color w:val="auto"/>
                <w:sz w:val="24"/>
                <w:szCs w:val="24"/>
                <w:lang w:val="bg-BG"/>
              </w:rPr>
              <w:t>Министерство на околната среда и водите</w:t>
            </w:r>
          </w:p>
        </w:tc>
      </w:tr>
      <w:tr w:rsidR="00B17F4D" w:rsidRPr="0028159A" w:rsidTr="009B79E0">
        <w:tc>
          <w:tcPr>
            <w:cnfStyle w:val="001000000000" w:firstRow="0" w:lastRow="0" w:firstColumn="1" w:lastColumn="0" w:oddVBand="0" w:evenVBand="0" w:oddHBand="0" w:evenHBand="0" w:firstRowFirstColumn="0" w:firstRowLastColumn="0" w:lastRowFirstColumn="0" w:lastRowLastColumn="0"/>
            <w:tcW w:w="1822" w:type="dxa"/>
          </w:tcPr>
          <w:p w:rsidR="00B17F4D" w:rsidRPr="0028159A" w:rsidRDefault="00B17F4D" w:rsidP="001C03F8">
            <w:pPr>
              <w:rPr>
                <w:rFonts w:ascii="Times New Roman" w:hAnsi="Times New Roman" w:cs="Times New Roman"/>
                <w:sz w:val="24"/>
                <w:szCs w:val="24"/>
                <w:lang w:val="bg-BG"/>
              </w:rPr>
            </w:pPr>
            <w:r>
              <w:rPr>
                <w:rFonts w:ascii="Times New Roman" w:hAnsi="Times New Roman" w:cs="Times New Roman"/>
                <w:sz w:val="24"/>
                <w:szCs w:val="24"/>
                <w:lang w:val="bg-BG"/>
              </w:rPr>
              <w:t>МОН</w:t>
            </w:r>
          </w:p>
        </w:tc>
        <w:tc>
          <w:tcPr>
            <w:tcW w:w="7466" w:type="dxa"/>
          </w:tcPr>
          <w:p w:rsidR="00B17F4D" w:rsidRDefault="00B17F4D" w:rsidP="001C03F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lang w:val="bg-BG"/>
              </w:rPr>
            </w:pPr>
            <w:r w:rsidRPr="0028159A">
              <w:rPr>
                <w:rFonts w:ascii="Times New Roman" w:hAnsi="Times New Roman" w:cs="Times New Roman"/>
                <w:color w:val="auto"/>
                <w:sz w:val="24"/>
                <w:szCs w:val="24"/>
                <w:lang w:val="bg-BG"/>
              </w:rPr>
              <w:t>Министерство на</w:t>
            </w:r>
            <w:r>
              <w:rPr>
                <w:rFonts w:ascii="Times New Roman" w:hAnsi="Times New Roman" w:cs="Times New Roman"/>
                <w:color w:val="auto"/>
                <w:sz w:val="24"/>
                <w:szCs w:val="24"/>
                <w:lang w:val="bg-BG"/>
              </w:rPr>
              <w:t xml:space="preserve"> образованието и науката</w:t>
            </w:r>
          </w:p>
          <w:p w:rsidR="00B17F4D" w:rsidRPr="0028159A" w:rsidRDefault="00B17F4D" w:rsidP="001C03F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bg-BG"/>
              </w:rPr>
            </w:pPr>
          </w:p>
        </w:tc>
      </w:tr>
      <w:tr w:rsidR="001C03F8" w:rsidRPr="0028159A" w:rsidTr="009B79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2" w:type="dxa"/>
            <w:hideMark/>
          </w:tcPr>
          <w:p w:rsidR="001C03F8" w:rsidRPr="0028159A" w:rsidRDefault="001C03F8" w:rsidP="001C03F8">
            <w:pPr>
              <w:spacing w:after="200"/>
              <w:rPr>
                <w:rFonts w:ascii="Times New Roman" w:hAnsi="Times New Roman" w:cs="Times New Roman"/>
                <w:color w:val="auto"/>
                <w:sz w:val="24"/>
                <w:szCs w:val="24"/>
                <w:lang w:val="bg-BG"/>
              </w:rPr>
            </w:pPr>
            <w:r w:rsidRPr="0028159A">
              <w:rPr>
                <w:rFonts w:ascii="Times New Roman" w:hAnsi="Times New Roman" w:cs="Times New Roman"/>
                <w:color w:val="auto"/>
                <w:sz w:val="24"/>
                <w:szCs w:val="24"/>
                <w:lang w:val="bg-BG"/>
              </w:rPr>
              <w:t>МРРБ</w:t>
            </w:r>
          </w:p>
        </w:tc>
        <w:tc>
          <w:tcPr>
            <w:tcW w:w="7466" w:type="dxa"/>
            <w:hideMark/>
          </w:tcPr>
          <w:p w:rsidR="001C03F8" w:rsidRPr="0028159A" w:rsidRDefault="001C03F8" w:rsidP="001C03F8">
            <w:pPr>
              <w:spacing w:after="20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lang w:val="bg-BG"/>
              </w:rPr>
            </w:pPr>
            <w:r w:rsidRPr="0028159A">
              <w:rPr>
                <w:rFonts w:ascii="Times New Roman" w:hAnsi="Times New Roman" w:cs="Times New Roman"/>
                <w:color w:val="auto"/>
                <w:sz w:val="24"/>
                <w:szCs w:val="24"/>
                <w:lang w:val="bg-BG"/>
              </w:rPr>
              <w:t>Министерство на регионалното развитие и благоустройството</w:t>
            </w:r>
          </w:p>
        </w:tc>
      </w:tr>
      <w:tr w:rsidR="001C03F8" w:rsidRPr="0028159A" w:rsidTr="009B79E0">
        <w:tc>
          <w:tcPr>
            <w:cnfStyle w:val="001000000000" w:firstRow="0" w:lastRow="0" w:firstColumn="1" w:lastColumn="0" w:oddVBand="0" w:evenVBand="0" w:oddHBand="0" w:evenHBand="0" w:firstRowFirstColumn="0" w:firstRowLastColumn="0" w:lastRowFirstColumn="0" w:lastRowLastColumn="0"/>
            <w:tcW w:w="1822" w:type="dxa"/>
          </w:tcPr>
          <w:p w:rsidR="001C03F8" w:rsidRPr="0028159A" w:rsidRDefault="001C03F8" w:rsidP="001C03F8">
            <w:pPr>
              <w:spacing w:after="200"/>
              <w:rPr>
                <w:rFonts w:ascii="Times New Roman" w:hAnsi="Times New Roman" w:cs="Times New Roman"/>
                <w:color w:val="auto"/>
                <w:sz w:val="24"/>
                <w:szCs w:val="24"/>
                <w:lang w:val="bg-BG"/>
              </w:rPr>
            </w:pPr>
            <w:r w:rsidRPr="0028159A">
              <w:rPr>
                <w:rFonts w:ascii="Times New Roman" w:hAnsi="Times New Roman" w:cs="Times New Roman"/>
                <w:color w:val="auto"/>
                <w:sz w:val="24"/>
                <w:szCs w:val="24"/>
                <w:lang w:val="bg-BG"/>
              </w:rPr>
              <w:t>НПЕЕМЖЗ</w:t>
            </w:r>
          </w:p>
        </w:tc>
        <w:tc>
          <w:tcPr>
            <w:tcW w:w="7466" w:type="dxa"/>
          </w:tcPr>
          <w:p w:rsidR="001C03F8" w:rsidRPr="0028159A" w:rsidRDefault="001C03F8" w:rsidP="001C03F8">
            <w:pPr>
              <w:spacing w:after="20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lang w:val="bg-BG"/>
              </w:rPr>
            </w:pPr>
            <w:r w:rsidRPr="0028159A">
              <w:rPr>
                <w:rFonts w:ascii="Times New Roman" w:hAnsi="Times New Roman" w:cs="Times New Roman"/>
                <w:color w:val="auto"/>
                <w:sz w:val="24"/>
                <w:szCs w:val="24"/>
              </w:rPr>
              <w:t>Национална програма за енергийна ефективност в многофамилни жилищни сгради</w:t>
            </w:r>
          </w:p>
        </w:tc>
      </w:tr>
      <w:tr w:rsidR="001C03F8" w:rsidRPr="0028159A" w:rsidTr="009B79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2" w:type="dxa"/>
          </w:tcPr>
          <w:p w:rsidR="001C03F8" w:rsidRPr="0028159A" w:rsidRDefault="001C03F8" w:rsidP="001C03F8">
            <w:pPr>
              <w:spacing w:after="200"/>
              <w:rPr>
                <w:rFonts w:ascii="Times New Roman" w:hAnsi="Times New Roman" w:cs="Times New Roman"/>
                <w:color w:val="auto"/>
                <w:sz w:val="24"/>
                <w:szCs w:val="24"/>
                <w:lang w:val="bg-BG"/>
              </w:rPr>
            </w:pPr>
            <w:r w:rsidRPr="0028159A">
              <w:rPr>
                <w:rFonts w:ascii="Times New Roman" w:hAnsi="Times New Roman" w:cs="Times New Roman"/>
                <w:color w:val="auto"/>
                <w:sz w:val="24"/>
                <w:szCs w:val="24"/>
                <w:lang w:val="bg-BG"/>
              </w:rPr>
              <w:t>НПДЕВИ</w:t>
            </w:r>
          </w:p>
        </w:tc>
        <w:tc>
          <w:tcPr>
            <w:tcW w:w="7466" w:type="dxa"/>
          </w:tcPr>
          <w:p w:rsidR="001C03F8" w:rsidRPr="0028159A" w:rsidRDefault="001C03F8" w:rsidP="001C03F8">
            <w:pPr>
              <w:spacing w:after="20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28159A">
              <w:rPr>
                <w:rFonts w:ascii="Times New Roman" w:hAnsi="Times New Roman" w:cs="Times New Roman"/>
                <w:color w:val="auto"/>
                <w:sz w:val="24"/>
                <w:szCs w:val="24"/>
              </w:rPr>
              <w:t>Национален план за действие за енергията от възобновяеми източници</w:t>
            </w:r>
          </w:p>
        </w:tc>
      </w:tr>
      <w:tr w:rsidR="001C03F8" w:rsidRPr="0028159A" w:rsidTr="009B79E0">
        <w:tc>
          <w:tcPr>
            <w:cnfStyle w:val="001000000000" w:firstRow="0" w:lastRow="0" w:firstColumn="1" w:lastColumn="0" w:oddVBand="0" w:evenVBand="0" w:oddHBand="0" w:evenHBand="0" w:firstRowFirstColumn="0" w:firstRowLastColumn="0" w:lastRowFirstColumn="0" w:lastRowLastColumn="0"/>
            <w:tcW w:w="1822" w:type="dxa"/>
            <w:hideMark/>
          </w:tcPr>
          <w:p w:rsidR="001C03F8" w:rsidRPr="0028159A" w:rsidRDefault="001C03F8" w:rsidP="001C03F8">
            <w:pPr>
              <w:spacing w:after="200"/>
              <w:rPr>
                <w:rFonts w:ascii="Times New Roman" w:hAnsi="Times New Roman" w:cs="Times New Roman"/>
                <w:color w:val="auto"/>
                <w:sz w:val="24"/>
                <w:szCs w:val="24"/>
                <w:lang w:val="bg-BG"/>
              </w:rPr>
            </w:pPr>
            <w:r w:rsidRPr="0028159A">
              <w:rPr>
                <w:rFonts w:ascii="Times New Roman" w:hAnsi="Times New Roman" w:cs="Times New Roman"/>
                <w:color w:val="auto"/>
                <w:sz w:val="24"/>
                <w:szCs w:val="24"/>
                <w:lang w:val="bg-BG"/>
              </w:rPr>
              <w:t>НСИ</w:t>
            </w:r>
          </w:p>
        </w:tc>
        <w:tc>
          <w:tcPr>
            <w:tcW w:w="7466" w:type="dxa"/>
            <w:hideMark/>
          </w:tcPr>
          <w:p w:rsidR="001C03F8" w:rsidRPr="0028159A" w:rsidRDefault="001C03F8" w:rsidP="001C03F8">
            <w:pPr>
              <w:spacing w:after="20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lang w:val="bg-BG"/>
              </w:rPr>
            </w:pPr>
            <w:r w:rsidRPr="0028159A">
              <w:rPr>
                <w:rFonts w:ascii="Times New Roman" w:hAnsi="Times New Roman" w:cs="Times New Roman"/>
                <w:color w:val="auto"/>
                <w:sz w:val="24"/>
                <w:szCs w:val="24"/>
                <w:lang w:val="bg-BG"/>
              </w:rPr>
              <w:t>Национален статистически институт</w:t>
            </w:r>
          </w:p>
        </w:tc>
      </w:tr>
      <w:tr w:rsidR="001C03F8" w:rsidRPr="0028159A" w:rsidTr="009B79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2" w:type="dxa"/>
            <w:hideMark/>
          </w:tcPr>
          <w:p w:rsidR="001C03F8" w:rsidRPr="0028159A" w:rsidRDefault="001C03F8" w:rsidP="001C03F8">
            <w:pPr>
              <w:spacing w:after="200"/>
              <w:rPr>
                <w:rFonts w:ascii="Times New Roman" w:hAnsi="Times New Roman" w:cs="Times New Roman"/>
                <w:color w:val="auto"/>
                <w:sz w:val="24"/>
                <w:szCs w:val="24"/>
                <w:lang w:val="bg-BG"/>
              </w:rPr>
            </w:pPr>
            <w:r w:rsidRPr="0028159A">
              <w:rPr>
                <w:rFonts w:ascii="Times New Roman" w:hAnsi="Times New Roman" w:cs="Times New Roman"/>
                <w:color w:val="auto"/>
                <w:sz w:val="24"/>
                <w:szCs w:val="24"/>
                <w:lang w:val="bg-BG"/>
              </w:rPr>
              <w:t>НСРР</w:t>
            </w:r>
          </w:p>
        </w:tc>
        <w:tc>
          <w:tcPr>
            <w:tcW w:w="7466" w:type="dxa"/>
            <w:hideMark/>
          </w:tcPr>
          <w:p w:rsidR="001C03F8" w:rsidRPr="0028159A" w:rsidRDefault="001C03F8" w:rsidP="001C03F8">
            <w:pPr>
              <w:spacing w:after="20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lang w:val="bg-BG"/>
              </w:rPr>
            </w:pPr>
            <w:r w:rsidRPr="0028159A">
              <w:rPr>
                <w:rFonts w:ascii="Times New Roman" w:hAnsi="Times New Roman" w:cs="Times New Roman"/>
                <w:color w:val="auto"/>
                <w:sz w:val="24"/>
                <w:szCs w:val="24"/>
                <w:lang w:val="bg-BG"/>
              </w:rPr>
              <w:t>Национална стратегия за регионално развитие</w:t>
            </w:r>
          </w:p>
        </w:tc>
      </w:tr>
      <w:tr w:rsidR="001C03F8" w:rsidRPr="0028159A" w:rsidTr="009B79E0">
        <w:tc>
          <w:tcPr>
            <w:cnfStyle w:val="001000000000" w:firstRow="0" w:lastRow="0" w:firstColumn="1" w:lastColumn="0" w:oddVBand="0" w:evenVBand="0" w:oddHBand="0" w:evenHBand="0" w:firstRowFirstColumn="0" w:firstRowLastColumn="0" w:lastRowFirstColumn="0" w:lastRowLastColumn="0"/>
            <w:tcW w:w="1822" w:type="dxa"/>
            <w:hideMark/>
          </w:tcPr>
          <w:p w:rsidR="001C03F8" w:rsidRPr="0028159A" w:rsidRDefault="001C03F8" w:rsidP="001C03F8">
            <w:pPr>
              <w:spacing w:after="200"/>
              <w:rPr>
                <w:rFonts w:ascii="Times New Roman" w:hAnsi="Times New Roman" w:cs="Times New Roman"/>
                <w:color w:val="auto"/>
                <w:sz w:val="24"/>
                <w:szCs w:val="24"/>
                <w:lang w:val="bg-BG"/>
              </w:rPr>
            </w:pPr>
            <w:r w:rsidRPr="0028159A">
              <w:rPr>
                <w:rFonts w:ascii="Times New Roman" w:hAnsi="Times New Roman" w:cs="Times New Roman"/>
                <w:color w:val="auto"/>
                <w:sz w:val="24"/>
                <w:szCs w:val="24"/>
                <w:lang w:val="bg-BG"/>
              </w:rPr>
              <w:t>ПМС</w:t>
            </w:r>
          </w:p>
        </w:tc>
        <w:tc>
          <w:tcPr>
            <w:tcW w:w="7466" w:type="dxa"/>
            <w:hideMark/>
          </w:tcPr>
          <w:p w:rsidR="001C03F8" w:rsidRPr="0028159A" w:rsidRDefault="001C03F8" w:rsidP="001C03F8">
            <w:pPr>
              <w:spacing w:after="20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lang w:val="bg-BG"/>
              </w:rPr>
            </w:pPr>
            <w:r w:rsidRPr="0028159A">
              <w:rPr>
                <w:rFonts w:ascii="Times New Roman" w:hAnsi="Times New Roman" w:cs="Times New Roman"/>
                <w:color w:val="auto"/>
                <w:sz w:val="24"/>
                <w:szCs w:val="24"/>
                <w:lang w:val="bg-BG"/>
              </w:rPr>
              <w:t>Постановление на Министерски съвет</w:t>
            </w:r>
          </w:p>
        </w:tc>
      </w:tr>
      <w:tr w:rsidR="001C03F8" w:rsidRPr="0028159A" w:rsidTr="009B79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2" w:type="dxa"/>
            <w:hideMark/>
          </w:tcPr>
          <w:p w:rsidR="001C03F8" w:rsidRPr="0028159A" w:rsidRDefault="001C03F8" w:rsidP="001C03F8">
            <w:pPr>
              <w:spacing w:after="200"/>
              <w:rPr>
                <w:rFonts w:ascii="Times New Roman" w:hAnsi="Times New Roman" w:cs="Times New Roman"/>
                <w:color w:val="auto"/>
                <w:sz w:val="24"/>
                <w:szCs w:val="24"/>
                <w:lang w:val="bg-BG"/>
              </w:rPr>
            </w:pPr>
            <w:r w:rsidRPr="0028159A">
              <w:rPr>
                <w:rFonts w:ascii="Times New Roman" w:hAnsi="Times New Roman" w:cs="Times New Roman"/>
                <w:color w:val="auto"/>
                <w:sz w:val="24"/>
                <w:szCs w:val="24"/>
                <w:lang w:val="bg-BG"/>
              </w:rPr>
              <w:t xml:space="preserve">ПСОВ </w:t>
            </w:r>
          </w:p>
        </w:tc>
        <w:tc>
          <w:tcPr>
            <w:tcW w:w="7466" w:type="dxa"/>
            <w:hideMark/>
          </w:tcPr>
          <w:p w:rsidR="001C03F8" w:rsidRPr="0028159A" w:rsidRDefault="001C03F8" w:rsidP="001C03F8">
            <w:pPr>
              <w:spacing w:after="20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lang w:val="bg-BG"/>
              </w:rPr>
            </w:pPr>
            <w:r w:rsidRPr="0028159A">
              <w:rPr>
                <w:rFonts w:ascii="Times New Roman" w:hAnsi="Times New Roman" w:cs="Times New Roman"/>
                <w:color w:val="auto"/>
                <w:sz w:val="24"/>
                <w:szCs w:val="24"/>
                <w:lang w:val="bg-BG"/>
              </w:rPr>
              <w:t xml:space="preserve">Пречиствателна станция за отпадни води </w:t>
            </w:r>
          </w:p>
        </w:tc>
      </w:tr>
      <w:tr w:rsidR="001C03F8" w:rsidRPr="0028159A" w:rsidTr="009B79E0">
        <w:tc>
          <w:tcPr>
            <w:cnfStyle w:val="001000000000" w:firstRow="0" w:lastRow="0" w:firstColumn="1" w:lastColumn="0" w:oddVBand="0" w:evenVBand="0" w:oddHBand="0" w:evenHBand="0" w:firstRowFirstColumn="0" w:firstRowLastColumn="0" w:lastRowFirstColumn="0" w:lastRowLastColumn="0"/>
            <w:tcW w:w="1822" w:type="dxa"/>
          </w:tcPr>
          <w:p w:rsidR="001C03F8" w:rsidRPr="0028159A" w:rsidRDefault="001C03F8" w:rsidP="001C03F8">
            <w:pPr>
              <w:spacing w:after="200"/>
              <w:rPr>
                <w:rFonts w:ascii="Times New Roman" w:hAnsi="Times New Roman" w:cs="Times New Roman"/>
                <w:color w:val="auto"/>
                <w:sz w:val="24"/>
                <w:szCs w:val="24"/>
                <w:lang w:val="bg-BG"/>
              </w:rPr>
            </w:pPr>
            <w:r w:rsidRPr="0028159A">
              <w:rPr>
                <w:rFonts w:ascii="Times New Roman" w:hAnsi="Times New Roman" w:cs="Times New Roman"/>
                <w:color w:val="auto"/>
                <w:sz w:val="24"/>
                <w:szCs w:val="24"/>
                <w:lang w:val="bg-BG"/>
              </w:rPr>
              <w:t>ППЗРР</w:t>
            </w:r>
          </w:p>
        </w:tc>
        <w:tc>
          <w:tcPr>
            <w:tcW w:w="7466" w:type="dxa"/>
          </w:tcPr>
          <w:p w:rsidR="001C03F8" w:rsidRPr="0028159A" w:rsidRDefault="001C03F8" w:rsidP="001C03F8">
            <w:pPr>
              <w:spacing w:after="20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lang w:val="bg-BG"/>
              </w:rPr>
            </w:pPr>
            <w:r w:rsidRPr="0028159A">
              <w:rPr>
                <w:rFonts w:ascii="Times New Roman" w:hAnsi="Times New Roman" w:cs="Times New Roman"/>
                <w:color w:val="auto"/>
                <w:sz w:val="24"/>
                <w:szCs w:val="24"/>
                <w:lang w:val="bg-BG"/>
              </w:rPr>
              <w:t>Правилник за прилагане на Закона за регионалното развитие</w:t>
            </w:r>
          </w:p>
        </w:tc>
      </w:tr>
      <w:tr w:rsidR="001C03F8" w:rsidRPr="0028159A" w:rsidTr="009B79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2" w:type="dxa"/>
            <w:hideMark/>
          </w:tcPr>
          <w:p w:rsidR="001C03F8" w:rsidRPr="0028159A" w:rsidRDefault="001C03F8" w:rsidP="001C03F8">
            <w:pPr>
              <w:spacing w:after="200"/>
              <w:rPr>
                <w:rFonts w:ascii="Times New Roman" w:hAnsi="Times New Roman" w:cs="Times New Roman"/>
                <w:color w:val="auto"/>
                <w:sz w:val="24"/>
                <w:szCs w:val="24"/>
                <w:lang w:val="bg-BG"/>
              </w:rPr>
            </w:pPr>
            <w:r w:rsidRPr="0028159A">
              <w:rPr>
                <w:rFonts w:ascii="Times New Roman" w:hAnsi="Times New Roman" w:cs="Times New Roman"/>
                <w:color w:val="auto"/>
                <w:sz w:val="24"/>
                <w:szCs w:val="24"/>
                <w:lang w:val="bg-BG"/>
              </w:rPr>
              <w:t>ПУДООС</w:t>
            </w:r>
          </w:p>
        </w:tc>
        <w:tc>
          <w:tcPr>
            <w:tcW w:w="7466" w:type="dxa"/>
            <w:hideMark/>
          </w:tcPr>
          <w:p w:rsidR="001C03F8" w:rsidRPr="0028159A" w:rsidRDefault="001C03F8" w:rsidP="001C03F8">
            <w:pPr>
              <w:spacing w:after="20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lang w:val="bg-BG"/>
              </w:rPr>
            </w:pPr>
            <w:r w:rsidRPr="0028159A">
              <w:rPr>
                <w:rFonts w:ascii="Times New Roman" w:hAnsi="Times New Roman" w:cs="Times New Roman"/>
                <w:color w:val="auto"/>
                <w:sz w:val="24"/>
                <w:szCs w:val="24"/>
                <w:lang w:val="bg-BG"/>
              </w:rPr>
              <w:t xml:space="preserve">Предприятие за управление на дейностите по опазване на околната среда </w:t>
            </w:r>
          </w:p>
        </w:tc>
      </w:tr>
      <w:tr w:rsidR="001C03F8" w:rsidRPr="0028159A" w:rsidTr="009B79E0">
        <w:tc>
          <w:tcPr>
            <w:cnfStyle w:val="001000000000" w:firstRow="0" w:lastRow="0" w:firstColumn="1" w:lastColumn="0" w:oddVBand="0" w:evenVBand="0" w:oddHBand="0" w:evenHBand="0" w:firstRowFirstColumn="0" w:firstRowLastColumn="0" w:lastRowFirstColumn="0" w:lastRowLastColumn="0"/>
            <w:tcW w:w="1822" w:type="dxa"/>
          </w:tcPr>
          <w:p w:rsidR="001C03F8" w:rsidRPr="0028159A" w:rsidRDefault="001C03F8" w:rsidP="001C03F8">
            <w:pPr>
              <w:spacing w:after="200"/>
              <w:rPr>
                <w:rFonts w:ascii="Times New Roman" w:hAnsi="Times New Roman" w:cs="Times New Roman"/>
                <w:color w:val="auto"/>
                <w:sz w:val="24"/>
                <w:szCs w:val="24"/>
                <w:lang w:val="bg-BG"/>
              </w:rPr>
            </w:pPr>
            <w:r w:rsidRPr="0028159A">
              <w:rPr>
                <w:rFonts w:ascii="Times New Roman" w:hAnsi="Times New Roman" w:cs="Times New Roman"/>
                <w:color w:val="auto"/>
                <w:sz w:val="24"/>
                <w:szCs w:val="24"/>
                <w:lang w:val="bg-BG"/>
              </w:rPr>
              <w:t>РДСП</w:t>
            </w:r>
          </w:p>
        </w:tc>
        <w:tc>
          <w:tcPr>
            <w:tcW w:w="7466" w:type="dxa"/>
          </w:tcPr>
          <w:p w:rsidR="001C03F8" w:rsidRPr="0028159A" w:rsidRDefault="001C03F8" w:rsidP="001C03F8">
            <w:pPr>
              <w:spacing w:after="20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lang w:val="bg-BG"/>
              </w:rPr>
            </w:pPr>
            <w:r w:rsidRPr="0028159A">
              <w:rPr>
                <w:rFonts w:ascii="Times New Roman" w:hAnsi="Times New Roman" w:cs="Times New Roman"/>
                <w:color w:val="auto"/>
                <w:sz w:val="24"/>
                <w:szCs w:val="24"/>
                <w:lang w:val="bg-BG"/>
              </w:rPr>
              <w:t xml:space="preserve">Регионална дирекция социално подпомагане </w:t>
            </w:r>
          </w:p>
        </w:tc>
      </w:tr>
      <w:tr w:rsidR="001C03F8" w:rsidRPr="0028159A" w:rsidTr="009B79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2" w:type="dxa"/>
            <w:hideMark/>
          </w:tcPr>
          <w:p w:rsidR="001C03F8" w:rsidRPr="0028159A" w:rsidRDefault="001C03F8" w:rsidP="001C03F8">
            <w:pPr>
              <w:spacing w:after="200"/>
              <w:rPr>
                <w:rFonts w:ascii="Times New Roman" w:hAnsi="Times New Roman" w:cs="Times New Roman"/>
                <w:color w:val="auto"/>
                <w:sz w:val="24"/>
                <w:szCs w:val="24"/>
                <w:lang w:val="bg-BG"/>
              </w:rPr>
            </w:pPr>
            <w:r w:rsidRPr="0028159A">
              <w:rPr>
                <w:rFonts w:ascii="Times New Roman" w:hAnsi="Times New Roman" w:cs="Times New Roman"/>
                <w:color w:val="auto"/>
                <w:sz w:val="24"/>
                <w:szCs w:val="24"/>
                <w:lang w:val="bg-BG"/>
              </w:rPr>
              <w:t xml:space="preserve">РИОСВ </w:t>
            </w:r>
          </w:p>
        </w:tc>
        <w:tc>
          <w:tcPr>
            <w:tcW w:w="7466" w:type="dxa"/>
            <w:hideMark/>
          </w:tcPr>
          <w:p w:rsidR="001C03F8" w:rsidRPr="0028159A" w:rsidRDefault="001C03F8" w:rsidP="001C03F8">
            <w:pPr>
              <w:spacing w:after="20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lang w:val="bg-BG"/>
              </w:rPr>
            </w:pPr>
            <w:r w:rsidRPr="0028159A">
              <w:rPr>
                <w:rFonts w:ascii="Times New Roman" w:hAnsi="Times New Roman" w:cs="Times New Roman"/>
                <w:color w:val="auto"/>
                <w:sz w:val="24"/>
                <w:szCs w:val="24"/>
                <w:lang w:val="bg-BG"/>
              </w:rPr>
              <w:t>Регионална инспекция по околната среда и водите</w:t>
            </w:r>
          </w:p>
        </w:tc>
      </w:tr>
      <w:tr w:rsidR="001C03F8" w:rsidRPr="0028159A" w:rsidTr="009B79E0">
        <w:tc>
          <w:tcPr>
            <w:cnfStyle w:val="001000000000" w:firstRow="0" w:lastRow="0" w:firstColumn="1" w:lastColumn="0" w:oddVBand="0" w:evenVBand="0" w:oddHBand="0" w:evenHBand="0" w:firstRowFirstColumn="0" w:firstRowLastColumn="0" w:lastRowFirstColumn="0" w:lastRowLastColumn="0"/>
            <w:tcW w:w="1822" w:type="dxa"/>
            <w:hideMark/>
          </w:tcPr>
          <w:p w:rsidR="001C03F8" w:rsidRPr="0028159A" w:rsidRDefault="001C03F8" w:rsidP="001C03F8">
            <w:pPr>
              <w:spacing w:after="200"/>
              <w:rPr>
                <w:rFonts w:ascii="Times New Roman" w:hAnsi="Times New Roman" w:cs="Times New Roman"/>
                <w:color w:val="auto"/>
                <w:sz w:val="24"/>
                <w:szCs w:val="24"/>
                <w:lang w:val="bg-BG"/>
              </w:rPr>
            </w:pPr>
            <w:r w:rsidRPr="0028159A">
              <w:rPr>
                <w:rFonts w:ascii="Times New Roman" w:hAnsi="Times New Roman" w:cs="Times New Roman"/>
                <w:color w:val="auto"/>
                <w:sz w:val="24"/>
                <w:szCs w:val="24"/>
                <w:lang w:val="bg-BG"/>
              </w:rPr>
              <w:t xml:space="preserve">РСР </w:t>
            </w:r>
          </w:p>
        </w:tc>
        <w:tc>
          <w:tcPr>
            <w:tcW w:w="7466" w:type="dxa"/>
            <w:hideMark/>
          </w:tcPr>
          <w:p w:rsidR="001C03F8" w:rsidRPr="0028159A" w:rsidRDefault="001C03F8" w:rsidP="001C03F8">
            <w:pPr>
              <w:spacing w:after="20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lang w:val="bg-BG"/>
              </w:rPr>
            </w:pPr>
            <w:r w:rsidRPr="0028159A">
              <w:rPr>
                <w:rFonts w:ascii="Times New Roman" w:hAnsi="Times New Roman" w:cs="Times New Roman"/>
                <w:color w:val="auto"/>
                <w:sz w:val="24"/>
                <w:szCs w:val="24"/>
                <w:lang w:val="bg-BG"/>
              </w:rPr>
              <w:t>Регионален съвет за развитие</w:t>
            </w:r>
          </w:p>
        </w:tc>
      </w:tr>
      <w:tr w:rsidR="001C03F8" w:rsidRPr="0028159A" w:rsidTr="009B79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2" w:type="dxa"/>
            <w:hideMark/>
          </w:tcPr>
          <w:p w:rsidR="001C03F8" w:rsidRPr="0028159A" w:rsidRDefault="001C03F8" w:rsidP="001C03F8">
            <w:pPr>
              <w:spacing w:after="200"/>
              <w:rPr>
                <w:rFonts w:ascii="Times New Roman" w:hAnsi="Times New Roman" w:cs="Times New Roman"/>
                <w:color w:val="auto"/>
                <w:sz w:val="24"/>
                <w:szCs w:val="24"/>
                <w:lang w:val="bg-BG"/>
              </w:rPr>
            </w:pPr>
            <w:r w:rsidRPr="0028159A">
              <w:rPr>
                <w:rFonts w:ascii="Times New Roman" w:hAnsi="Times New Roman" w:cs="Times New Roman"/>
                <w:color w:val="auto"/>
                <w:sz w:val="24"/>
                <w:szCs w:val="24"/>
                <w:lang w:val="bg-BG"/>
              </w:rPr>
              <w:t>РОУКАВ</w:t>
            </w:r>
          </w:p>
        </w:tc>
        <w:tc>
          <w:tcPr>
            <w:tcW w:w="7466" w:type="dxa"/>
            <w:hideMark/>
          </w:tcPr>
          <w:p w:rsidR="001C03F8" w:rsidRPr="0028159A" w:rsidRDefault="001C03F8" w:rsidP="001C03F8">
            <w:pPr>
              <w:spacing w:after="20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lang w:val="bg-BG"/>
              </w:rPr>
            </w:pPr>
            <w:r w:rsidRPr="0028159A">
              <w:rPr>
                <w:rFonts w:ascii="Times New Roman" w:hAnsi="Times New Roman" w:cs="Times New Roman"/>
                <w:color w:val="auto"/>
                <w:sz w:val="24"/>
                <w:szCs w:val="24"/>
                <w:lang w:val="bg-BG"/>
              </w:rPr>
              <w:t>Райони за оценка и управление на качеството на атмосферния въздух</w:t>
            </w:r>
          </w:p>
        </w:tc>
      </w:tr>
      <w:tr w:rsidR="001C03F8" w:rsidRPr="0028159A" w:rsidTr="009B79E0">
        <w:tc>
          <w:tcPr>
            <w:cnfStyle w:val="001000000000" w:firstRow="0" w:lastRow="0" w:firstColumn="1" w:lastColumn="0" w:oddVBand="0" w:evenVBand="0" w:oddHBand="0" w:evenHBand="0" w:firstRowFirstColumn="0" w:firstRowLastColumn="0" w:lastRowFirstColumn="0" w:lastRowLastColumn="0"/>
            <w:tcW w:w="1822" w:type="dxa"/>
          </w:tcPr>
          <w:p w:rsidR="001C03F8" w:rsidRPr="0028159A" w:rsidRDefault="001C03F8" w:rsidP="001C03F8">
            <w:pPr>
              <w:spacing w:after="200"/>
              <w:rPr>
                <w:rFonts w:ascii="Times New Roman" w:hAnsi="Times New Roman" w:cs="Times New Roman"/>
                <w:color w:val="auto"/>
                <w:sz w:val="24"/>
                <w:szCs w:val="24"/>
                <w:lang w:val="bg-BG"/>
              </w:rPr>
            </w:pPr>
            <w:r w:rsidRPr="0028159A">
              <w:rPr>
                <w:rFonts w:ascii="Times New Roman" w:hAnsi="Times New Roman" w:cs="Times New Roman"/>
                <w:color w:val="auto"/>
                <w:sz w:val="24"/>
                <w:szCs w:val="24"/>
                <w:lang w:val="bg-BG"/>
              </w:rPr>
              <w:t>РПМ</w:t>
            </w:r>
          </w:p>
        </w:tc>
        <w:tc>
          <w:tcPr>
            <w:tcW w:w="7466" w:type="dxa"/>
          </w:tcPr>
          <w:p w:rsidR="001C03F8" w:rsidRPr="0028159A" w:rsidRDefault="001C03F8" w:rsidP="001C03F8">
            <w:pPr>
              <w:spacing w:after="20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lang w:val="bg-BG"/>
              </w:rPr>
            </w:pPr>
            <w:r w:rsidRPr="0028159A">
              <w:rPr>
                <w:rFonts w:ascii="Times New Roman" w:hAnsi="Times New Roman" w:cs="Times New Roman"/>
                <w:color w:val="auto"/>
                <w:sz w:val="24"/>
                <w:szCs w:val="24"/>
                <w:lang w:val="bg-BG"/>
              </w:rPr>
              <w:t>Републиканска пътна мрежа</w:t>
            </w:r>
          </w:p>
        </w:tc>
      </w:tr>
      <w:tr w:rsidR="00D47D39" w:rsidRPr="0028159A" w:rsidTr="009B79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2" w:type="dxa"/>
          </w:tcPr>
          <w:p w:rsidR="00D47D39" w:rsidRPr="0028159A" w:rsidRDefault="00D47D39" w:rsidP="001C03F8">
            <w:pPr>
              <w:rPr>
                <w:rFonts w:ascii="Times New Roman" w:hAnsi="Times New Roman" w:cs="Times New Roman"/>
                <w:sz w:val="24"/>
                <w:szCs w:val="24"/>
                <w:lang w:val="bg-BG"/>
              </w:rPr>
            </w:pPr>
            <w:r>
              <w:rPr>
                <w:rFonts w:ascii="Times New Roman" w:hAnsi="Times New Roman" w:cs="Times New Roman"/>
                <w:sz w:val="24"/>
                <w:szCs w:val="24"/>
                <w:lang w:val="bg-BG"/>
              </w:rPr>
              <w:t>РУО</w:t>
            </w:r>
          </w:p>
        </w:tc>
        <w:tc>
          <w:tcPr>
            <w:tcW w:w="7466" w:type="dxa"/>
          </w:tcPr>
          <w:p w:rsidR="00D47D39" w:rsidRDefault="00D47D39" w:rsidP="001C03F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bg-BG"/>
              </w:rPr>
            </w:pPr>
            <w:r>
              <w:rPr>
                <w:rFonts w:ascii="Times New Roman" w:hAnsi="Times New Roman" w:cs="Times New Roman"/>
                <w:sz w:val="24"/>
                <w:szCs w:val="24"/>
                <w:lang w:val="bg-BG"/>
              </w:rPr>
              <w:t xml:space="preserve">Регионално управление по образование  </w:t>
            </w:r>
          </w:p>
          <w:p w:rsidR="00D47D39" w:rsidRPr="0028159A" w:rsidRDefault="00D47D39" w:rsidP="001C03F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bg-BG"/>
              </w:rPr>
            </w:pPr>
          </w:p>
        </w:tc>
      </w:tr>
      <w:tr w:rsidR="001C03F8" w:rsidRPr="0028159A" w:rsidTr="009B79E0">
        <w:tc>
          <w:tcPr>
            <w:cnfStyle w:val="001000000000" w:firstRow="0" w:lastRow="0" w:firstColumn="1" w:lastColumn="0" w:oddVBand="0" w:evenVBand="0" w:oddHBand="0" w:evenHBand="0" w:firstRowFirstColumn="0" w:firstRowLastColumn="0" w:lastRowFirstColumn="0" w:lastRowLastColumn="0"/>
            <w:tcW w:w="1822" w:type="dxa"/>
          </w:tcPr>
          <w:p w:rsidR="001C03F8" w:rsidRPr="0028159A" w:rsidRDefault="001C03F8" w:rsidP="001C03F8">
            <w:pPr>
              <w:spacing w:after="200"/>
              <w:rPr>
                <w:rFonts w:ascii="Times New Roman" w:hAnsi="Times New Roman" w:cs="Times New Roman"/>
                <w:color w:val="auto"/>
                <w:sz w:val="24"/>
                <w:szCs w:val="24"/>
                <w:lang w:val="bg-BG"/>
              </w:rPr>
            </w:pPr>
            <w:r w:rsidRPr="0028159A">
              <w:rPr>
                <w:rFonts w:ascii="Times New Roman" w:hAnsi="Times New Roman" w:cs="Times New Roman"/>
                <w:color w:val="auto"/>
                <w:sz w:val="24"/>
                <w:szCs w:val="24"/>
                <w:lang w:val="bg-BG"/>
              </w:rPr>
              <w:t>СЗР</w:t>
            </w:r>
          </w:p>
        </w:tc>
        <w:tc>
          <w:tcPr>
            <w:tcW w:w="7466" w:type="dxa"/>
          </w:tcPr>
          <w:p w:rsidR="001C03F8" w:rsidRPr="0028159A" w:rsidRDefault="001C03F8" w:rsidP="001C03F8">
            <w:pPr>
              <w:spacing w:after="20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lang w:val="bg-BG"/>
              </w:rPr>
            </w:pPr>
            <w:r w:rsidRPr="0028159A">
              <w:rPr>
                <w:rFonts w:ascii="Times New Roman" w:hAnsi="Times New Roman" w:cs="Times New Roman"/>
                <w:color w:val="auto"/>
                <w:sz w:val="24"/>
                <w:szCs w:val="24"/>
                <w:lang w:val="bg-BG"/>
              </w:rPr>
              <w:t>Северозападен район</w:t>
            </w:r>
          </w:p>
        </w:tc>
      </w:tr>
      <w:tr w:rsidR="001C03F8" w:rsidRPr="0028159A" w:rsidTr="009B79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2" w:type="dxa"/>
          </w:tcPr>
          <w:p w:rsidR="001C03F8" w:rsidRPr="0028159A" w:rsidRDefault="001C03F8" w:rsidP="001C03F8">
            <w:pPr>
              <w:spacing w:after="200"/>
              <w:rPr>
                <w:rFonts w:ascii="Times New Roman" w:hAnsi="Times New Roman" w:cs="Times New Roman"/>
                <w:color w:val="auto"/>
                <w:sz w:val="24"/>
                <w:szCs w:val="24"/>
                <w:lang w:val="bg-BG"/>
              </w:rPr>
            </w:pPr>
            <w:r w:rsidRPr="0028159A">
              <w:rPr>
                <w:rFonts w:ascii="Times New Roman" w:hAnsi="Times New Roman" w:cs="Times New Roman"/>
                <w:color w:val="auto"/>
                <w:sz w:val="24"/>
                <w:szCs w:val="24"/>
                <w:lang w:val="bg-BG"/>
              </w:rPr>
              <w:t>СИР</w:t>
            </w:r>
          </w:p>
        </w:tc>
        <w:tc>
          <w:tcPr>
            <w:tcW w:w="7466" w:type="dxa"/>
          </w:tcPr>
          <w:p w:rsidR="001C03F8" w:rsidRPr="0028159A" w:rsidRDefault="001C03F8" w:rsidP="001C03F8">
            <w:pPr>
              <w:spacing w:after="20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lang w:val="bg-BG"/>
              </w:rPr>
            </w:pPr>
            <w:r w:rsidRPr="0028159A">
              <w:rPr>
                <w:rFonts w:ascii="Times New Roman" w:hAnsi="Times New Roman" w:cs="Times New Roman"/>
                <w:color w:val="auto"/>
                <w:sz w:val="24"/>
                <w:szCs w:val="24"/>
                <w:lang w:val="bg-BG"/>
              </w:rPr>
              <w:t>Североизточен район</w:t>
            </w:r>
          </w:p>
        </w:tc>
      </w:tr>
      <w:tr w:rsidR="001C03F8" w:rsidRPr="0028159A" w:rsidTr="009B79E0">
        <w:tc>
          <w:tcPr>
            <w:cnfStyle w:val="001000000000" w:firstRow="0" w:lastRow="0" w:firstColumn="1" w:lastColumn="0" w:oddVBand="0" w:evenVBand="0" w:oddHBand="0" w:evenHBand="0" w:firstRowFirstColumn="0" w:firstRowLastColumn="0" w:lastRowFirstColumn="0" w:lastRowLastColumn="0"/>
            <w:tcW w:w="1822" w:type="dxa"/>
          </w:tcPr>
          <w:p w:rsidR="001C03F8" w:rsidRPr="0028159A" w:rsidRDefault="001C03F8" w:rsidP="001C03F8">
            <w:pPr>
              <w:spacing w:after="200"/>
              <w:rPr>
                <w:rFonts w:ascii="Times New Roman" w:hAnsi="Times New Roman" w:cs="Times New Roman"/>
                <w:color w:val="auto"/>
                <w:sz w:val="24"/>
                <w:szCs w:val="24"/>
                <w:lang w:val="bg-BG"/>
              </w:rPr>
            </w:pPr>
            <w:r w:rsidRPr="0028159A">
              <w:rPr>
                <w:rFonts w:ascii="Times New Roman" w:hAnsi="Times New Roman" w:cs="Times New Roman"/>
                <w:color w:val="auto"/>
                <w:sz w:val="24"/>
                <w:szCs w:val="24"/>
                <w:lang w:val="bg-BG"/>
              </w:rPr>
              <w:t>СЦР</w:t>
            </w:r>
          </w:p>
        </w:tc>
        <w:tc>
          <w:tcPr>
            <w:tcW w:w="7466" w:type="dxa"/>
          </w:tcPr>
          <w:p w:rsidR="001C03F8" w:rsidRPr="0028159A" w:rsidRDefault="001C03F8" w:rsidP="001C03F8">
            <w:pPr>
              <w:spacing w:after="20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lang w:val="bg-BG"/>
              </w:rPr>
            </w:pPr>
            <w:r w:rsidRPr="0028159A">
              <w:rPr>
                <w:rFonts w:ascii="Times New Roman" w:hAnsi="Times New Roman" w:cs="Times New Roman"/>
                <w:color w:val="auto"/>
                <w:sz w:val="24"/>
                <w:szCs w:val="24"/>
                <w:lang w:val="bg-BG"/>
              </w:rPr>
              <w:t>Северен централен район</w:t>
            </w:r>
          </w:p>
        </w:tc>
      </w:tr>
      <w:tr w:rsidR="001C03F8" w:rsidRPr="0028159A" w:rsidTr="009B79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2" w:type="dxa"/>
          </w:tcPr>
          <w:p w:rsidR="001C03F8" w:rsidRPr="0028159A" w:rsidRDefault="001C03F8" w:rsidP="001C03F8">
            <w:pPr>
              <w:spacing w:after="200"/>
              <w:rPr>
                <w:rFonts w:ascii="Times New Roman" w:hAnsi="Times New Roman" w:cs="Times New Roman"/>
                <w:color w:val="auto"/>
                <w:sz w:val="24"/>
                <w:szCs w:val="24"/>
                <w:lang w:val="bg-BG"/>
              </w:rPr>
            </w:pPr>
            <w:r w:rsidRPr="0028159A">
              <w:rPr>
                <w:rFonts w:ascii="Times New Roman" w:hAnsi="Times New Roman" w:cs="Times New Roman"/>
                <w:color w:val="auto"/>
                <w:sz w:val="24"/>
                <w:szCs w:val="24"/>
                <w:lang w:val="bg-BG"/>
              </w:rPr>
              <w:t>ФМ на ЕИП</w:t>
            </w:r>
          </w:p>
        </w:tc>
        <w:tc>
          <w:tcPr>
            <w:tcW w:w="7466" w:type="dxa"/>
          </w:tcPr>
          <w:p w:rsidR="001C03F8" w:rsidRPr="0028159A" w:rsidRDefault="001C03F8" w:rsidP="001C03F8">
            <w:pPr>
              <w:spacing w:after="20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lang w:val="bg-BG"/>
              </w:rPr>
            </w:pPr>
            <w:r w:rsidRPr="0028159A">
              <w:rPr>
                <w:rFonts w:ascii="Times New Roman" w:hAnsi="Times New Roman" w:cs="Times New Roman"/>
                <w:color w:val="auto"/>
                <w:sz w:val="24"/>
                <w:szCs w:val="24"/>
                <w:lang w:val="bg-BG"/>
              </w:rPr>
              <w:t>Финансовия механизъм на Европейското икономическо пространство</w:t>
            </w:r>
          </w:p>
        </w:tc>
      </w:tr>
      <w:tr w:rsidR="001C03F8" w:rsidRPr="0028159A" w:rsidTr="009B79E0">
        <w:tc>
          <w:tcPr>
            <w:cnfStyle w:val="001000000000" w:firstRow="0" w:lastRow="0" w:firstColumn="1" w:lastColumn="0" w:oddVBand="0" w:evenVBand="0" w:oddHBand="0" w:evenHBand="0" w:firstRowFirstColumn="0" w:firstRowLastColumn="0" w:lastRowFirstColumn="0" w:lastRowLastColumn="0"/>
            <w:tcW w:w="1822" w:type="dxa"/>
          </w:tcPr>
          <w:p w:rsidR="001C03F8" w:rsidRPr="0028159A" w:rsidRDefault="001C03F8" w:rsidP="001C03F8">
            <w:pPr>
              <w:spacing w:after="200"/>
              <w:rPr>
                <w:rFonts w:ascii="Times New Roman" w:hAnsi="Times New Roman" w:cs="Times New Roman"/>
                <w:color w:val="auto"/>
                <w:sz w:val="24"/>
                <w:szCs w:val="24"/>
                <w:lang w:val="bg-BG"/>
              </w:rPr>
            </w:pPr>
            <w:r w:rsidRPr="0028159A">
              <w:rPr>
                <w:rFonts w:ascii="Times New Roman" w:hAnsi="Times New Roman" w:cs="Times New Roman"/>
                <w:color w:val="auto"/>
                <w:sz w:val="24"/>
                <w:szCs w:val="24"/>
                <w:lang w:val="bg-BG"/>
              </w:rPr>
              <w:t>ЮИР</w:t>
            </w:r>
          </w:p>
        </w:tc>
        <w:tc>
          <w:tcPr>
            <w:tcW w:w="7466" w:type="dxa"/>
          </w:tcPr>
          <w:p w:rsidR="001C03F8" w:rsidRPr="0028159A" w:rsidRDefault="001C03F8" w:rsidP="001C03F8">
            <w:pPr>
              <w:spacing w:after="20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lang w:val="bg-BG"/>
              </w:rPr>
            </w:pPr>
            <w:r w:rsidRPr="0028159A">
              <w:rPr>
                <w:rFonts w:ascii="Times New Roman" w:hAnsi="Times New Roman" w:cs="Times New Roman"/>
                <w:color w:val="auto"/>
                <w:sz w:val="24"/>
                <w:szCs w:val="24"/>
                <w:lang w:val="bg-BG"/>
              </w:rPr>
              <w:t xml:space="preserve">Югоизточен район </w:t>
            </w:r>
          </w:p>
        </w:tc>
      </w:tr>
      <w:tr w:rsidR="001C03F8" w:rsidRPr="0028159A" w:rsidTr="009B79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2" w:type="dxa"/>
          </w:tcPr>
          <w:p w:rsidR="001C03F8" w:rsidRPr="0028159A" w:rsidRDefault="001C03F8" w:rsidP="001C03F8">
            <w:pPr>
              <w:spacing w:after="200"/>
              <w:rPr>
                <w:rFonts w:ascii="Times New Roman" w:hAnsi="Times New Roman" w:cs="Times New Roman"/>
                <w:color w:val="auto"/>
                <w:sz w:val="24"/>
                <w:szCs w:val="24"/>
                <w:lang w:val="bg-BG"/>
              </w:rPr>
            </w:pPr>
            <w:r w:rsidRPr="0028159A">
              <w:rPr>
                <w:rFonts w:ascii="Times New Roman" w:hAnsi="Times New Roman" w:cs="Times New Roman"/>
                <w:color w:val="auto"/>
                <w:sz w:val="24"/>
                <w:szCs w:val="24"/>
                <w:lang w:val="bg-BG"/>
              </w:rPr>
              <w:t>ЮЗР</w:t>
            </w:r>
          </w:p>
        </w:tc>
        <w:tc>
          <w:tcPr>
            <w:tcW w:w="7466" w:type="dxa"/>
          </w:tcPr>
          <w:p w:rsidR="001C03F8" w:rsidRPr="0028159A" w:rsidRDefault="001C03F8" w:rsidP="001C03F8">
            <w:pPr>
              <w:spacing w:after="20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lang w:val="bg-BG"/>
              </w:rPr>
            </w:pPr>
            <w:r w:rsidRPr="0028159A">
              <w:rPr>
                <w:rFonts w:ascii="Times New Roman" w:hAnsi="Times New Roman" w:cs="Times New Roman"/>
                <w:color w:val="auto"/>
                <w:sz w:val="24"/>
                <w:szCs w:val="24"/>
                <w:lang w:val="bg-BG"/>
              </w:rPr>
              <w:t>Югозападен район</w:t>
            </w:r>
          </w:p>
        </w:tc>
      </w:tr>
      <w:tr w:rsidR="001C03F8" w:rsidRPr="0028159A" w:rsidTr="009B79E0">
        <w:tc>
          <w:tcPr>
            <w:cnfStyle w:val="001000000000" w:firstRow="0" w:lastRow="0" w:firstColumn="1" w:lastColumn="0" w:oddVBand="0" w:evenVBand="0" w:oddHBand="0" w:evenHBand="0" w:firstRowFirstColumn="0" w:firstRowLastColumn="0" w:lastRowFirstColumn="0" w:lastRowLastColumn="0"/>
            <w:tcW w:w="1822" w:type="dxa"/>
          </w:tcPr>
          <w:p w:rsidR="001C03F8" w:rsidRPr="0028159A" w:rsidRDefault="001C03F8" w:rsidP="001C03F8">
            <w:pPr>
              <w:spacing w:after="200"/>
              <w:rPr>
                <w:rFonts w:ascii="Times New Roman" w:hAnsi="Times New Roman" w:cs="Times New Roman"/>
                <w:color w:val="auto"/>
                <w:sz w:val="24"/>
                <w:szCs w:val="24"/>
                <w:lang w:val="bg-BG"/>
              </w:rPr>
            </w:pPr>
            <w:r w:rsidRPr="0028159A">
              <w:rPr>
                <w:rFonts w:ascii="Times New Roman" w:hAnsi="Times New Roman" w:cs="Times New Roman"/>
                <w:color w:val="auto"/>
                <w:sz w:val="24"/>
                <w:szCs w:val="24"/>
                <w:lang w:val="bg-BG"/>
              </w:rPr>
              <w:t>ЮЦР</w:t>
            </w:r>
          </w:p>
        </w:tc>
        <w:tc>
          <w:tcPr>
            <w:tcW w:w="7466" w:type="dxa"/>
          </w:tcPr>
          <w:p w:rsidR="001C03F8" w:rsidRPr="0028159A" w:rsidRDefault="001C03F8" w:rsidP="001C03F8">
            <w:pPr>
              <w:spacing w:after="20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lang w:val="bg-BG"/>
              </w:rPr>
            </w:pPr>
            <w:r w:rsidRPr="0028159A">
              <w:rPr>
                <w:rFonts w:ascii="Times New Roman" w:hAnsi="Times New Roman" w:cs="Times New Roman"/>
                <w:color w:val="auto"/>
                <w:sz w:val="24"/>
                <w:szCs w:val="24"/>
                <w:lang w:val="bg-BG"/>
              </w:rPr>
              <w:t>Южен централен район</w:t>
            </w:r>
          </w:p>
        </w:tc>
      </w:tr>
    </w:tbl>
    <w:p w:rsidR="001C03F8" w:rsidRPr="001C03F8" w:rsidRDefault="001C03F8" w:rsidP="001C03F8">
      <w:pPr>
        <w:rPr>
          <w:b/>
          <w:lang w:val="bg-BG"/>
        </w:rPr>
      </w:pPr>
    </w:p>
    <w:p w:rsidR="00123C21" w:rsidRPr="001C03F8" w:rsidRDefault="00123C21" w:rsidP="001C03F8">
      <w:pPr>
        <w:rPr>
          <w:b/>
          <w:lang w:val="bg-BG"/>
        </w:rPr>
      </w:pPr>
    </w:p>
    <w:p w:rsidR="001C03F8" w:rsidRPr="00AE7571" w:rsidRDefault="001C03F8" w:rsidP="003F3F85">
      <w:pPr>
        <w:shd w:val="clear" w:color="auto" w:fill="D9D9D9" w:themeFill="background1" w:themeFillShade="D9"/>
        <w:ind w:left="-142"/>
        <w:rPr>
          <w:rFonts w:ascii="Times New Roman" w:hAnsi="Times New Roman" w:cs="Times New Roman"/>
          <w:b/>
          <w:sz w:val="24"/>
          <w:szCs w:val="24"/>
          <w:lang w:val="bg-BG"/>
        </w:rPr>
      </w:pPr>
      <w:r w:rsidRPr="00AE7571">
        <w:rPr>
          <w:rFonts w:ascii="Times New Roman" w:hAnsi="Times New Roman" w:cs="Times New Roman"/>
          <w:b/>
          <w:sz w:val="24"/>
          <w:szCs w:val="24"/>
        </w:rPr>
        <w:t xml:space="preserve">I .  </w:t>
      </w:r>
      <w:r w:rsidRPr="00AE7571">
        <w:rPr>
          <w:rFonts w:ascii="Times New Roman" w:hAnsi="Times New Roman" w:cs="Times New Roman"/>
          <w:b/>
          <w:sz w:val="24"/>
          <w:szCs w:val="24"/>
          <w:lang w:val="bg-BG"/>
        </w:rPr>
        <w:t>ВЪВЕДЕНИЕ</w:t>
      </w:r>
    </w:p>
    <w:p w:rsidR="001C03F8" w:rsidRPr="0028159A" w:rsidRDefault="001C03F8" w:rsidP="007C063C">
      <w:pPr>
        <w:spacing w:line="360" w:lineRule="auto"/>
        <w:ind w:left="-142"/>
        <w:jc w:val="both"/>
        <w:rPr>
          <w:rFonts w:ascii="Times New Roman" w:hAnsi="Times New Roman" w:cs="Times New Roman"/>
          <w:sz w:val="24"/>
          <w:szCs w:val="24"/>
          <w:lang w:val="bg-BG"/>
        </w:rPr>
      </w:pPr>
      <w:r w:rsidRPr="0028159A">
        <w:rPr>
          <w:rFonts w:ascii="Times New Roman" w:hAnsi="Times New Roman" w:cs="Times New Roman"/>
          <w:b/>
          <w:sz w:val="24"/>
          <w:szCs w:val="24"/>
          <w:lang w:val="bg-BG"/>
        </w:rPr>
        <w:t>Годишният доклад за наблюдение изпълнението на Регионалния план за развитие на Югоизточен район</w:t>
      </w:r>
      <w:r w:rsidR="002D48BE">
        <w:rPr>
          <w:rFonts w:ascii="Times New Roman" w:hAnsi="Times New Roman" w:cs="Times New Roman"/>
          <w:sz w:val="24"/>
          <w:szCs w:val="24"/>
          <w:lang w:val="bg-BG"/>
        </w:rPr>
        <w:t xml:space="preserve"> ( РПР на ЮИР ) за 201</w:t>
      </w:r>
      <w:r w:rsidR="000569C1">
        <w:rPr>
          <w:rFonts w:ascii="Times New Roman" w:hAnsi="Times New Roman" w:cs="Times New Roman"/>
          <w:sz w:val="24"/>
          <w:szCs w:val="24"/>
          <w:lang w:val="bg-BG"/>
        </w:rPr>
        <w:t>7</w:t>
      </w:r>
      <w:r w:rsidRPr="0028159A">
        <w:rPr>
          <w:rFonts w:ascii="Times New Roman" w:hAnsi="Times New Roman" w:cs="Times New Roman"/>
          <w:sz w:val="24"/>
          <w:szCs w:val="24"/>
          <w:lang w:val="bg-BG"/>
        </w:rPr>
        <w:t xml:space="preserve"> г. е изготвен на основание чл. 86, ал.1 от Правилника за прилагане на Закона за регионално развитие.</w:t>
      </w:r>
    </w:p>
    <w:p w:rsidR="001C03F8" w:rsidRPr="0028159A" w:rsidRDefault="001C03F8" w:rsidP="007C063C">
      <w:pPr>
        <w:spacing w:line="360" w:lineRule="auto"/>
        <w:ind w:left="-142" w:firstLine="142"/>
        <w:jc w:val="both"/>
        <w:rPr>
          <w:rFonts w:ascii="Times New Roman" w:hAnsi="Times New Roman" w:cs="Times New Roman"/>
          <w:sz w:val="24"/>
          <w:szCs w:val="24"/>
          <w:lang w:val="bg-BG"/>
        </w:rPr>
      </w:pPr>
      <w:r w:rsidRPr="0028159A">
        <w:rPr>
          <w:rFonts w:ascii="Times New Roman" w:hAnsi="Times New Roman" w:cs="Times New Roman"/>
          <w:b/>
          <w:sz w:val="24"/>
          <w:szCs w:val="24"/>
          <w:lang w:val="bg-BG"/>
        </w:rPr>
        <w:t>Структурата на доклада включва:</w:t>
      </w:r>
      <w:r w:rsidRPr="0028159A">
        <w:rPr>
          <w:rFonts w:ascii="Times New Roman" w:hAnsi="Times New Roman" w:cs="Times New Roman"/>
          <w:sz w:val="24"/>
          <w:szCs w:val="24"/>
          <w:lang w:val="bg-BG"/>
        </w:rPr>
        <w:t xml:space="preserve"> общите условия за изпълнение на Регионалния план за развитие и в частност промените в социално-икономическите условия и политиките за развитие на национално, регионално и местно ниво;  постигнатия напредък по изпълнението на целите и приоритетите на Регионалния план за развитие въз основа на индикаторите за наблюдение; действията, предприети от Регионалния съвет за развитие на Югоизточен район, с цел осигуряване на ефективност и ефикасност при изпълнението на плана;  заключения  и предложения за подобряване на резултатите от наблюдението.</w:t>
      </w:r>
    </w:p>
    <w:p w:rsidR="001C03F8" w:rsidRPr="0028159A" w:rsidRDefault="001C03F8" w:rsidP="00DE2817">
      <w:pPr>
        <w:spacing w:line="360" w:lineRule="auto"/>
        <w:ind w:left="-142"/>
        <w:jc w:val="both"/>
        <w:rPr>
          <w:rFonts w:ascii="Times New Roman" w:hAnsi="Times New Roman" w:cs="Times New Roman"/>
          <w:sz w:val="24"/>
          <w:szCs w:val="24"/>
          <w:lang w:val="bg-BG"/>
        </w:rPr>
      </w:pPr>
      <w:r w:rsidRPr="0028159A">
        <w:rPr>
          <w:rFonts w:ascii="Times New Roman" w:hAnsi="Times New Roman" w:cs="Times New Roman"/>
          <w:b/>
          <w:sz w:val="24"/>
          <w:szCs w:val="24"/>
          <w:lang w:val="bg-BG"/>
        </w:rPr>
        <w:t>Годишният доклад</w:t>
      </w:r>
      <w:r w:rsidRPr="0028159A">
        <w:rPr>
          <w:rFonts w:ascii="Times New Roman" w:hAnsi="Times New Roman" w:cs="Times New Roman"/>
          <w:sz w:val="24"/>
          <w:szCs w:val="24"/>
          <w:lang w:val="bg-BG"/>
        </w:rPr>
        <w:t xml:space="preserve">  </w:t>
      </w:r>
      <w:r w:rsidRPr="0028159A">
        <w:rPr>
          <w:rFonts w:ascii="Times New Roman" w:hAnsi="Times New Roman" w:cs="Times New Roman"/>
          <w:b/>
          <w:sz w:val="24"/>
          <w:szCs w:val="24"/>
          <w:lang w:val="bg-BG"/>
        </w:rPr>
        <w:t xml:space="preserve">се основава на </w:t>
      </w:r>
      <w:r w:rsidRPr="0028159A">
        <w:rPr>
          <w:rFonts w:ascii="Times New Roman" w:hAnsi="Times New Roman" w:cs="Times New Roman"/>
          <w:sz w:val="24"/>
          <w:szCs w:val="24"/>
          <w:lang w:val="bg-BG"/>
        </w:rPr>
        <w:t>последните официални данни на Националния статистически институт (НСИ), сравнителни данни на Евростат за регионите в ЕС и данни на административната статистика на  РДСП, ДРСЗ, Годишните доклади на ОПУ - Бургас, Стара Загора,</w:t>
      </w:r>
      <w:r w:rsidR="00286628">
        <w:rPr>
          <w:rFonts w:ascii="Times New Roman" w:hAnsi="Times New Roman" w:cs="Times New Roman"/>
          <w:sz w:val="24"/>
          <w:szCs w:val="24"/>
        </w:rPr>
        <w:t xml:space="preserve"> </w:t>
      </w:r>
      <w:r w:rsidRPr="0028159A">
        <w:rPr>
          <w:rFonts w:ascii="Times New Roman" w:hAnsi="Times New Roman" w:cs="Times New Roman"/>
          <w:sz w:val="24"/>
          <w:szCs w:val="24"/>
          <w:lang w:val="bg-BG"/>
        </w:rPr>
        <w:t>Сливен и Ямбол, ИАОС</w:t>
      </w:r>
      <w:r w:rsidR="004561A8">
        <w:rPr>
          <w:rFonts w:ascii="Times New Roman" w:hAnsi="Times New Roman" w:cs="Times New Roman"/>
          <w:sz w:val="24"/>
          <w:szCs w:val="24"/>
          <w:lang w:val="bg-BG"/>
        </w:rPr>
        <w:t>, ВиК дружествата в района,</w:t>
      </w:r>
      <w:r w:rsidRPr="0028159A">
        <w:rPr>
          <w:rFonts w:ascii="Times New Roman" w:hAnsi="Times New Roman" w:cs="Times New Roman"/>
          <w:sz w:val="24"/>
          <w:szCs w:val="24"/>
          <w:lang w:val="bg-BG"/>
        </w:rPr>
        <w:t xml:space="preserve"> ДП „НКЖИ“, МК, МТ, Министерство на младежта и спорта, Институт по океанология</w:t>
      </w:r>
      <w:r w:rsidRPr="0028159A">
        <w:rPr>
          <w:rFonts w:ascii="Times New Roman" w:hAnsi="Times New Roman" w:cs="Times New Roman"/>
          <w:sz w:val="24"/>
          <w:szCs w:val="24"/>
        </w:rPr>
        <w:t xml:space="preserve"> </w:t>
      </w:r>
      <w:r w:rsidR="004561A8">
        <w:rPr>
          <w:rFonts w:ascii="Times New Roman" w:hAnsi="Times New Roman" w:cs="Times New Roman"/>
          <w:sz w:val="24"/>
          <w:szCs w:val="24"/>
          <w:lang w:val="bg-BG"/>
        </w:rPr>
        <w:t>- Варна към</w:t>
      </w:r>
      <w:r w:rsidRPr="0028159A">
        <w:rPr>
          <w:rFonts w:ascii="Times New Roman" w:hAnsi="Times New Roman" w:cs="Times New Roman"/>
          <w:sz w:val="24"/>
          <w:szCs w:val="24"/>
        </w:rPr>
        <w:t xml:space="preserve"> </w:t>
      </w:r>
      <w:r w:rsidRPr="0028159A">
        <w:rPr>
          <w:rFonts w:ascii="Times New Roman" w:hAnsi="Times New Roman" w:cs="Times New Roman"/>
          <w:sz w:val="24"/>
          <w:szCs w:val="24"/>
          <w:lang w:val="bg-BG"/>
        </w:rPr>
        <w:t>БАН,</w:t>
      </w:r>
      <w:r w:rsidRPr="0028159A">
        <w:rPr>
          <w:rFonts w:ascii="Times New Roman" w:hAnsi="Times New Roman" w:cs="Times New Roman"/>
          <w:sz w:val="24"/>
          <w:szCs w:val="24"/>
        </w:rPr>
        <w:t xml:space="preserve"> </w:t>
      </w:r>
      <w:r w:rsidR="004561A8">
        <w:rPr>
          <w:rFonts w:ascii="Times New Roman" w:hAnsi="Times New Roman" w:cs="Times New Roman"/>
          <w:sz w:val="24"/>
          <w:szCs w:val="24"/>
          <w:lang w:val="bg-BG"/>
        </w:rPr>
        <w:t>о</w:t>
      </w:r>
      <w:r w:rsidRPr="0028159A">
        <w:rPr>
          <w:rFonts w:ascii="Times New Roman" w:hAnsi="Times New Roman" w:cs="Times New Roman"/>
          <w:sz w:val="24"/>
          <w:szCs w:val="24"/>
          <w:lang w:val="bg-BG"/>
        </w:rPr>
        <w:t>бщини,</w:t>
      </w:r>
      <w:r w:rsidRPr="0028159A">
        <w:rPr>
          <w:rFonts w:ascii="Times New Roman" w:hAnsi="Times New Roman" w:cs="Times New Roman"/>
          <w:sz w:val="24"/>
          <w:szCs w:val="24"/>
        </w:rPr>
        <w:t xml:space="preserve"> </w:t>
      </w:r>
      <w:r w:rsidR="004561A8">
        <w:rPr>
          <w:rFonts w:ascii="Times New Roman" w:hAnsi="Times New Roman" w:cs="Times New Roman"/>
          <w:sz w:val="24"/>
          <w:szCs w:val="24"/>
          <w:lang w:val="bg-BG"/>
        </w:rPr>
        <w:t>о</w:t>
      </w:r>
      <w:r w:rsidR="00CB5E3F">
        <w:rPr>
          <w:rFonts w:ascii="Times New Roman" w:hAnsi="Times New Roman" w:cs="Times New Roman"/>
          <w:sz w:val="24"/>
          <w:szCs w:val="24"/>
          <w:lang w:val="bg-BG"/>
        </w:rPr>
        <w:t>бласти, РУ</w:t>
      </w:r>
      <w:r w:rsidRPr="0028159A">
        <w:rPr>
          <w:rFonts w:ascii="Times New Roman" w:hAnsi="Times New Roman" w:cs="Times New Roman"/>
          <w:sz w:val="24"/>
          <w:szCs w:val="24"/>
          <w:lang w:val="bg-BG"/>
        </w:rPr>
        <w:t>О. Използвана е информация от справките, предоставена от представителите на Управляващите органи на оперативните програми в Регионалния координационен комитет към Регионалния съвет за развитие на Югоизточен  район, информация от Годишните доклади за изпълнение на общинс</w:t>
      </w:r>
      <w:r w:rsidR="00286628">
        <w:rPr>
          <w:rFonts w:ascii="Times New Roman" w:hAnsi="Times New Roman" w:cs="Times New Roman"/>
          <w:sz w:val="24"/>
          <w:szCs w:val="24"/>
          <w:lang w:val="bg-BG"/>
        </w:rPr>
        <w:t>ките планове за развитие за 201</w:t>
      </w:r>
      <w:r w:rsidR="000569C1">
        <w:rPr>
          <w:rFonts w:ascii="Times New Roman" w:hAnsi="Times New Roman" w:cs="Times New Roman"/>
          <w:sz w:val="24"/>
          <w:szCs w:val="24"/>
          <w:lang w:val="bg-BG"/>
        </w:rPr>
        <w:t>7</w:t>
      </w:r>
      <w:r w:rsidRPr="0028159A">
        <w:rPr>
          <w:rFonts w:ascii="Times New Roman" w:hAnsi="Times New Roman" w:cs="Times New Roman"/>
          <w:sz w:val="24"/>
          <w:szCs w:val="24"/>
          <w:lang w:val="bg-BG"/>
        </w:rPr>
        <w:t xml:space="preserve"> г., както и данни от </w:t>
      </w:r>
      <w:r w:rsidR="00DE2817">
        <w:rPr>
          <w:rFonts w:ascii="Times New Roman" w:hAnsi="Times New Roman" w:cs="Times New Roman"/>
          <w:sz w:val="24"/>
          <w:szCs w:val="24"/>
          <w:lang w:val="bg-BG"/>
        </w:rPr>
        <w:t>Информационна система за управление и наблюдение</w:t>
      </w:r>
      <w:r w:rsidR="00DE2817">
        <w:rPr>
          <w:rFonts w:ascii="Times New Roman" w:hAnsi="Times New Roman" w:cs="Times New Roman"/>
          <w:sz w:val="24"/>
          <w:szCs w:val="24"/>
        </w:rPr>
        <w:t xml:space="preserve"> </w:t>
      </w:r>
      <w:r w:rsidR="00DE2817">
        <w:rPr>
          <w:rFonts w:ascii="Times New Roman" w:hAnsi="Times New Roman" w:cs="Times New Roman"/>
          <w:sz w:val="24"/>
          <w:szCs w:val="24"/>
          <w:lang w:val="bg-BG"/>
        </w:rPr>
        <w:t>на средствата от ЕС в Б</w:t>
      </w:r>
      <w:r w:rsidR="00DE2817" w:rsidRPr="00DE2817">
        <w:rPr>
          <w:rFonts w:ascii="Times New Roman" w:hAnsi="Times New Roman" w:cs="Times New Roman"/>
          <w:sz w:val="24"/>
          <w:szCs w:val="24"/>
          <w:lang w:val="bg-BG"/>
        </w:rPr>
        <w:t xml:space="preserve">ългария </w:t>
      </w:r>
      <w:r w:rsidR="00DE2817">
        <w:rPr>
          <w:rFonts w:ascii="Times New Roman" w:hAnsi="Times New Roman" w:cs="Times New Roman"/>
          <w:sz w:val="24"/>
          <w:szCs w:val="24"/>
          <w:lang w:val="bg-BG"/>
        </w:rPr>
        <w:t xml:space="preserve"> </w:t>
      </w:r>
      <w:r w:rsidR="00DE2817" w:rsidRPr="00DE2817">
        <w:rPr>
          <w:rFonts w:ascii="Times New Roman" w:hAnsi="Times New Roman" w:cs="Times New Roman"/>
          <w:sz w:val="24"/>
          <w:szCs w:val="24"/>
          <w:lang w:val="bg-BG"/>
        </w:rPr>
        <w:t>2020</w:t>
      </w:r>
      <w:r w:rsidR="00DE2817">
        <w:rPr>
          <w:rFonts w:ascii="Times New Roman" w:hAnsi="Times New Roman" w:cs="Times New Roman"/>
          <w:sz w:val="24"/>
          <w:szCs w:val="24"/>
          <w:lang w:val="bg-BG"/>
        </w:rPr>
        <w:t>.</w:t>
      </w:r>
    </w:p>
    <w:p w:rsidR="00C74C4C" w:rsidRPr="00A949AC" w:rsidRDefault="001C03F8" w:rsidP="007C063C">
      <w:pPr>
        <w:spacing w:line="360" w:lineRule="auto"/>
        <w:ind w:left="-142"/>
        <w:jc w:val="both"/>
        <w:rPr>
          <w:rFonts w:ascii="Times New Roman" w:hAnsi="Times New Roman" w:cs="Times New Roman"/>
          <w:sz w:val="24"/>
          <w:szCs w:val="24"/>
          <w:lang w:val="bg-BG"/>
        </w:rPr>
      </w:pPr>
      <w:r w:rsidRPr="00E43DBF">
        <w:rPr>
          <w:rFonts w:ascii="Times New Roman" w:hAnsi="Times New Roman" w:cs="Times New Roman"/>
          <w:b/>
          <w:sz w:val="24"/>
          <w:szCs w:val="24"/>
          <w:lang w:val="bg-BG"/>
        </w:rPr>
        <w:t>Годишният доклад</w:t>
      </w:r>
      <w:r w:rsidRPr="00E43DBF">
        <w:rPr>
          <w:rFonts w:ascii="Times New Roman" w:hAnsi="Times New Roman" w:cs="Times New Roman"/>
          <w:sz w:val="24"/>
          <w:szCs w:val="24"/>
          <w:lang w:val="bg-BG"/>
        </w:rPr>
        <w:t xml:space="preserve"> </w:t>
      </w:r>
      <w:r w:rsidRPr="00E43DBF">
        <w:rPr>
          <w:rFonts w:ascii="Times New Roman" w:hAnsi="Times New Roman" w:cs="Times New Roman"/>
          <w:b/>
          <w:sz w:val="24"/>
          <w:szCs w:val="24"/>
          <w:lang w:val="bg-BG"/>
        </w:rPr>
        <w:t xml:space="preserve">е разработен </w:t>
      </w:r>
      <w:r w:rsidR="00E43DBF" w:rsidRPr="00E43DBF">
        <w:rPr>
          <w:rFonts w:ascii="Times New Roman" w:hAnsi="Times New Roman" w:cs="Times New Roman"/>
          <w:sz w:val="24"/>
          <w:szCs w:val="24"/>
          <w:lang w:val="bg-BG"/>
        </w:rPr>
        <w:t>от Секретариара на РСР и РКК включващ служители на РО „ЮИР“, ГД „СППРР“, МРРБ.</w:t>
      </w:r>
      <w:r w:rsidR="00E43DBF">
        <w:rPr>
          <w:rFonts w:ascii="Times New Roman" w:hAnsi="Times New Roman" w:cs="Times New Roman"/>
          <w:sz w:val="24"/>
          <w:szCs w:val="24"/>
          <w:lang w:val="bg-BG"/>
        </w:rPr>
        <w:t xml:space="preserve"> </w:t>
      </w:r>
      <w:r w:rsidRPr="00A949AC">
        <w:rPr>
          <w:rFonts w:ascii="Times New Roman" w:hAnsi="Times New Roman" w:cs="Times New Roman"/>
          <w:sz w:val="24"/>
          <w:szCs w:val="24"/>
          <w:lang w:val="bg-BG"/>
        </w:rPr>
        <w:t>Орган</w:t>
      </w:r>
      <w:r w:rsidR="009F592E" w:rsidRPr="00A949AC">
        <w:rPr>
          <w:rFonts w:ascii="Times New Roman" w:hAnsi="Times New Roman" w:cs="Times New Roman"/>
          <w:sz w:val="24"/>
          <w:szCs w:val="24"/>
          <w:lang w:val="bg-BG"/>
        </w:rPr>
        <w:t>ът</w:t>
      </w:r>
      <w:r w:rsidRPr="00A949AC">
        <w:rPr>
          <w:rFonts w:ascii="Times New Roman" w:hAnsi="Times New Roman" w:cs="Times New Roman"/>
          <w:sz w:val="24"/>
          <w:szCs w:val="24"/>
          <w:lang w:val="bg-BG"/>
        </w:rPr>
        <w:t xml:space="preserve"> за наблюдение изпълнението на РПР на ЮИР е Регионалният съвет за развитие на Югоизточен район. </w:t>
      </w:r>
      <w:r w:rsidRPr="00A949AC">
        <w:rPr>
          <w:rFonts w:ascii="Times New Roman" w:hAnsi="Times New Roman" w:cs="Times New Roman"/>
          <w:b/>
          <w:sz w:val="24"/>
          <w:szCs w:val="24"/>
          <w:lang w:val="bg-BG"/>
        </w:rPr>
        <w:t>Срокът за разработване и внасяне</w:t>
      </w:r>
      <w:r w:rsidRPr="00A949AC">
        <w:rPr>
          <w:rFonts w:ascii="Times New Roman" w:hAnsi="Times New Roman" w:cs="Times New Roman"/>
          <w:sz w:val="24"/>
          <w:szCs w:val="24"/>
          <w:lang w:val="bg-BG"/>
        </w:rPr>
        <w:t xml:space="preserve"> на Годишния доклад за обсъждане и одобряване </w:t>
      </w:r>
      <w:r w:rsidRPr="00A949AC">
        <w:rPr>
          <w:rFonts w:ascii="Times New Roman" w:hAnsi="Times New Roman" w:cs="Times New Roman"/>
          <w:sz w:val="24"/>
          <w:szCs w:val="24"/>
        </w:rPr>
        <w:t xml:space="preserve"> </w:t>
      </w:r>
      <w:r w:rsidR="009F592E" w:rsidRPr="00A949AC">
        <w:rPr>
          <w:rFonts w:ascii="Times New Roman" w:hAnsi="Times New Roman" w:cs="Times New Roman"/>
          <w:sz w:val="24"/>
          <w:szCs w:val="24"/>
          <w:lang w:val="bg-BG"/>
        </w:rPr>
        <w:t>от  РСР е 30 юни 201</w:t>
      </w:r>
      <w:r w:rsidR="000569C1">
        <w:rPr>
          <w:rFonts w:ascii="Times New Roman" w:hAnsi="Times New Roman" w:cs="Times New Roman"/>
          <w:sz w:val="24"/>
          <w:szCs w:val="24"/>
          <w:lang w:val="bg-BG"/>
        </w:rPr>
        <w:t>8</w:t>
      </w:r>
      <w:r w:rsidRPr="00A949AC">
        <w:rPr>
          <w:rFonts w:ascii="Times New Roman" w:hAnsi="Times New Roman" w:cs="Times New Roman"/>
          <w:sz w:val="24"/>
          <w:szCs w:val="24"/>
          <w:lang w:val="bg-BG"/>
        </w:rPr>
        <w:t xml:space="preserve">  година. </w:t>
      </w:r>
    </w:p>
    <w:p w:rsidR="00394582" w:rsidRDefault="00394582" w:rsidP="00C74C4C">
      <w:pPr>
        <w:spacing w:line="360" w:lineRule="auto"/>
        <w:jc w:val="both"/>
        <w:rPr>
          <w:rFonts w:ascii="Times New Roman" w:hAnsi="Times New Roman" w:cs="Times New Roman"/>
          <w:color w:val="FF0000"/>
          <w:sz w:val="24"/>
          <w:szCs w:val="24"/>
          <w:lang w:val="bg-BG"/>
        </w:rPr>
      </w:pPr>
    </w:p>
    <w:p w:rsidR="00E43DBF" w:rsidRDefault="00E43DBF" w:rsidP="00C74C4C">
      <w:pPr>
        <w:spacing w:line="360" w:lineRule="auto"/>
        <w:jc w:val="both"/>
        <w:rPr>
          <w:rFonts w:ascii="Times New Roman" w:hAnsi="Times New Roman" w:cs="Times New Roman"/>
          <w:color w:val="FF0000"/>
          <w:sz w:val="24"/>
          <w:szCs w:val="24"/>
          <w:lang w:val="bg-BG"/>
        </w:rPr>
      </w:pPr>
    </w:p>
    <w:p w:rsidR="00E43DBF" w:rsidRDefault="00E43DBF" w:rsidP="00C74C4C">
      <w:pPr>
        <w:spacing w:line="360" w:lineRule="auto"/>
        <w:jc w:val="both"/>
        <w:rPr>
          <w:rFonts w:ascii="Times New Roman" w:hAnsi="Times New Roman" w:cs="Times New Roman"/>
          <w:color w:val="FF0000"/>
          <w:sz w:val="24"/>
          <w:szCs w:val="24"/>
          <w:lang w:val="bg-BG"/>
        </w:rPr>
      </w:pPr>
    </w:p>
    <w:p w:rsidR="001C03F8" w:rsidRDefault="001C03F8" w:rsidP="007C063C">
      <w:pPr>
        <w:shd w:val="clear" w:color="auto" w:fill="D9D9D9" w:themeFill="background1" w:themeFillShade="D9"/>
        <w:spacing w:line="360" w:lineRule="auto"/>
        <w:ind w:left="-142"/>
        <w:jc w:val="both"/>
        <w:rPr>
          <w:rFonts w:ascii="Times New Roman" w:hAnsi="Times New Roman" w:cs="Times New Roman"/>
          <w:color w:val="000000" w:themeColor="text1"/>
          <w:sz w:val="24"/>
          <w:szCs w:val="24"/>
          <w:lang w:val="bg-BG"/>
        </w:rPr>
      </w:pPr>
      <w:r w:rsidRPr="00710858">
        <w:rPr>
          <w:rFonts w:ascii="Times New Roman" w:hAnsi="Times New Roman" w:cs="Times New Roman"/>
          <w:b/>
          <w:color w:val="000000" w:themeColor="text1"/>
          <w:sz w:val="24"/>
          <w:szCs w:val="24"/>
          <w:lang w:val="bg-BG"/>
        </w:rPr>
        <w:t>II. ОБЩИ УСЛОВИЯ ЗА ИЗПЪЛНЕНИЕ НА РЕГИОНАЛНИЯ  ПЛАН ЗА РАЗВИТИЕ НА ЮГОИЗТОЧНИЯ РАЙОН И ПРОМЕНИ В СОЦИАЛНО-ИКОНОМИЧЕСКИТЕ УСЛОВИЯ И ПОЛИТИКИ ЗА РАЗВИТИЕ НА НАЦИОНАЛНО, РЕГИОНАЛНО И МЕСТНО НИВО</w:t>
      </w:r>
      <w:r w:rsidR="00A949AC">
        <w:rPr>
          <w:rFonts w:ascii="Times New Roman" w:hAnsi="Times New Roman" w:cs="Times New Roman"/>
          <w:color w:val="000000" w:themeColor="text1"/>
          <w:sz w:val="24"/>
          <w:szCs w:val="24"/>
          <w:lang w:val="bg-BG"/>
        </w:rPr>
        <w:t>.</w:t>
      </w:r>
    </w:p>
    <w:p w:rsidR="00710858" w:rsidRDefault="00710858" w:rsidP="00710858">
      <w:pPr>
        <w:shd w:val="clear" w:color="auto" w:fill="FFFFFF" w:themeFill="background1"/>
        <w:spacing w:after="0"/>
        <w:ind w:firstLine="708"/>
        <w:contextualSpacing/>
        <w:jc w:val="center"/>
        <w:outlineLvl w:val="1"/>
        <w:rPr>
          <w:rFonts w:ascii="Times New Roman" w:eastAsia="Times New Roman" w:hAnsi="Times New Roman"/>
          <w:b/>
          <w:sz w:val="24"/>
          <w:szCs w:val="24"/>
          <w:lang w:val="bg-BG" w:eastAsia="bg-BG"/>
        </w:rPr>
      </w:pPr>
      <w:bookmarkStart w:id="1" w:name="_Toc342325772"/>
    </w:p>
    <w:p w:rsidR="00A949AC" w:rsidRPr="006F1A4C" w:rsidRDefault="00A949AC" w:rsidP="00710858">
      <w:pPr>
        <w:shd w:val="clear" w:color="auto" w:fill="FFFFFF" w:themeFill="background1"/>
        <w:spacing w:after="0"/>
        <w:ind w:firstLine="708"/>
        <w:contextualSpacing/>
        <w:jc w:val="center"/>
        <w:outlineLvl w:val="1"/>
        <w:rPr>
          <w:rFonts w:ascii="Times New Roman" w:eastAsia="Times New Roman" w:hAnsi="Times New Roman"/>
          <w:b/>
          <w:sz w:val="24"/>
          <w:szCs w:val="24"/>
          <w:lang w:val="bg-BG" w:eastAsia="bg-BG"/>
        </w:rPr>
      </w:pPr>
      <w:r w:rsidRPr="006F1A4C">
        <w:rPr>
          <w:rFonts w:ascii="Times New Roman" w:eastAsia="Times New Roman" w:hAnsi="Times New Roman"/>
          <w:b/>
          <w:sz w:val="24"/>
          <w:szCs w:val="24"/>
          <w:lang w:val="bg-BG" w:eastAsia="bg-BG"/>
        </w:rPr>
        <w:t>Кратка характеристика на Югоизточен район.</w:t>
      </w:r>
      <w:bookmarkEnd w:id="1"/>
    </w:p>
    <w:p w:rsidR="00A949AC" w:rsidRPr="006F1A4C" w:rsidRDefault="00A949AC" w:rsidP="00710858">
      <w:pPr>
        <w:shd w:val="clear" w:color="auto" w:fill="FFFFFF" w:themeFill="background1"/>
        <w:spacing w:after="0"/>
        <w:ind w:firstLine="708"/>
        <w:contextualSpacing/>
        <w:jc w:val="both"/>
        <w:outlineLvl w:val="1"/>
        <w:rPr>
          <w:rFonts w:ascii="Times New Roman" w:eastAsia="Times New Roman" w:hAnsi="Times New Roman"/>
          <w:b/>
          <w:sz w:val="24"/>
          <w:szCs w:val="24"/>
          <w:lang w:val="bg-BG" w:eastAsia="bg-BG"/>
        </w:rPr>
      </w:pPr>
    </w:p>
    <w:p w:rsidR="00A949AC" w:rsidRDefault="00A949AC" w:rsidP="007C063C">
      <w:pPr>
        <w:shd w:val="clear" w:color="auto" w:fill="FFFFFF" w:themeFill="background1"/>
        <w:spacing w:after="0" w:line="360" w:lineRule="auto"/>
        <w:ind w:left="-142" w:firstLine="850"/>
        <w:contextualSpacing/>
        <w:jc w:val="both"/>
        <w:outlineLvl w:val="1"/>
        <w:rPr>
          <w:rFonts w:ascii="Times New Roman" w:eastAsia="Times New Roman" w:hAnsi="Times New Roman"/>
          <w:sz w:val="24"/>
          <w:szCs w:val="24"/>
          <w:lang w:val="bg-BG" w:eastAsia="bg-BG"/>
        </w:rPr>
      </w:pPr>
      <w:r w:rsidRPr="006F1A4C">
        <w:rPr>
          <w:rFonts w:ascii="Times New Roman" w:eastAsia="Times New Roman" w:hAnsi="Times New Roman"/>
          <w:sz w:val="24"/>
          <w:szCs w:val="24"/>
          <w:lang w:val="bg-BG" w:eastAsia="bg-BG"/>
        </w:rPr>
        <w:t>Югоизточният район е част от ниво 1 ( NUTS1) „Северна и Югоизточна България”, който включва</w:t>
      </w:r>
      <w:r>
        <w:rPr>
          <w:rFonts w:ascii="Times New Roman" w:eastAsia="Times New Roman" w:hAnsi="Times New Roman"/>
          <w:sz w:val="24"/>
          <w:szCs w:val="24"/>
          <w:lang w:val="bg-BG" w:eastAsia="bg-BG"/>
        </w:rPr>
        <w:t xml:space="preserve"> още</w:t>
      </w:r>
      <w:r w:rsidRPr="006F1A4C">
        <w:rPr>
          <w:rFonts w:ascii="Times New Roman" w:eastAsia="Times New Roman" w:hAnsi="Times New Roman"/>
          <w:sz w:val="24"/>
          <w:szCs w:val="24"/>
          <w:lang w:val="bg-BG" w:eastAsia="bg-BG"/>
        </w:rPr>
        <w:t xml:space="preserve"> Северозападния, Северния централен и Североизточния район. В териториалния обхват на Югоизточен район (ниво NUTS 2) са включени областите: Бургас, Сливен, Стара Загора и Ямбол (ниво NUTS 3) с общо 33 общини. Площта на района е 19 799 км² и съставлява 17,8 % от територията на страната.  Териториалната структура е следната: земеделските територии са 41,87 %, горските 52,07 %, урбанизираните 4,89 %. Районът граничи на запад с Южен централен район, на юг с Република Турция, на изток с Черно море и на север със Североизт</w:t>
      </w:r>
      <w:r w:rsidR="00710858">
        <w:rPr>
          <w:rFonts w:ascii="Times New Roman" w:eastAsia="Times New Roman" w:hAnsi="Times New Roman"/>
          <w:sz w:val="24"/>
          <w:szCs w:val="24"/>
          <w:lang w:val="bg-BG" w:eastAsia="bg-BG"/>
        </w:rPr>
        <w:t>очен и Северен централен район.</w:t>
      </w:r>
    </w:p>
    <w:p w:rsidR="00710858" w:rsidRPr="00710858" w:rsidRDefault="00710858" w:rsidP="00710858">
      <w:pPr>
        <w:shd w:val="clear" w:color="auto" w:fill="FFFFFF" w:themeFill="background1"/>
        <w:spacing w:after="0" w:line="360" w:lineRule="auto"/>
        <w:ind w:firstLine="708"/>
        <w:contextualSpacing/>
        <w:jc w:val="both"/>
        <w:outlineLvl w:val="1"/>
        <w:rPr>
          <w:rFonts w:ascii="Times New Roman" w:eastAsia="Times New Roman" w:hAnsi="Times New Roman"/>
          <w:sz w:val="24"/>
          <w:szCs w:val="24"/>
          <w:lang w:val="bg-BG" w:eastAsia="bg-BG"/>
        </w:rPr>
      </w:pPr>
    </w:p>
    <w:p w:rsidR="00EA12DF" w:rsidRDefault="001C03F8" w:rsidP="00FA2B4B">
      <w:pPr>
        <w:pStyle w:val="ListParagraph"/>
        <w:numPr>
          <w:ilvl w:val="0"/>
          <w:numId w:val="7"/>
        </w:numPr>
        <w:tabs>
          <w:tab w:val="left" w:pos="284"/>
          <w:tab w:val="left" w:pos="426"/>
        </w:tabs>
        <w:spacing w:after="0" w:line="360" w:lineRule="auto"/>
        <w:ind w:left="-142" w:right="159" w:firstLine="567"/>
        <w:jc w:val="both"/>
        <w:rPr>
          <w:rFonts w:ascii="Times New Roman" w:eastAsia="Times New Roman" w:hAnsi="Times New Roman" w:cs="Times New Roman"/>
          <w:b/>
          <w:color w:val="000000" w:themeColor="text1"/>
          <w:sz w:val="24"/>
          <w:szCs w:val="24"/>
          <w:lang w:val="bg-BG" w:eastAsia="bg-BG"/>
        </w:rPr>
      </w:pPr>
      <w:r w:rsidRPr="00A949AC">
        <w:rPr>
          <w:rFonts w:ascii="Times New Roman" w:eastAsia="Times New Roman" w:hAnsi="Times New Roman" w:cs="Times New Roman"/>
          <w:b/>
          <w:color w:val="000000" w:themeColor="text1"/>
          <w:sz w:val="24"/>
          <w:szCs w:val="24"/>
          <w:lang w:val="bg-BG" w:eastAsia="bg-BG"/>
        </w:rPr>
        <w:t>Обща условия за изпълнение на Регионалния  план за развитие на Югоизточния район и промени в социално - икономическите условия.</w:t>
      </w:r>
    </w:p>
    <w:p w:rsidR="00A949AC" w:rsidRPr="00EA12DF" w:rsidRDefault="00A949AC" w:rsidP="00B53F3B">
      <w:pPr>
        <w:pStyle w:val="ListParagraph"/>
        <w:tabs>
          <w:tab w:val="left" w:pos="284"/>
          <w:tab w:val="left" w:pos="426"/>
        </w:tabs>
        <w:spacing w:after="0" w:line="360" w:lineRule="auto"/>
        <w:ind w:left="-142" w:right="159" w:firstLine="567"/>
        <w:jc w:val="both"/>
        <w:rPr>
          <w:rFonts w:ascii="Times New Roman" w:eastAsia="Times New Roman" w:hAnsi="Times New Roman" w:cs="Times New Roman"/>
          <w:b/>
          <w:color w:val="000000" w:themeColor="text1"/>
          <w:sz w:val="24"/>
          <w:szCs w:val="24"/>
          <w:lang w:val="bg-BG" w:eastAsia="bg-BG"/>
        </w:rPr>
      </w:pPr>
      <w:r w:rsidRPr="00EA12DF">
        <w:rPr>
          <w:rFonts w:ascii="Times New Roman" w:eastAsia="Times New Roman" w:hAnsi="Times New Roman"/>
          <w:b/>
          <w:sz w:val="24"/>
          <w:szCs w:val="24"/>
          <w:lang w:val="bg-BG" w:eastAsia="bg-BG"/>
        </w:rPr>
        <w:t>1.1. Анализ и тенденции в изменението на основните икономически показатели.</w:t>
      </w:r>
    </w:p>
    <w:p w:rsidR="00A949AC" w:rsidRPr="00A949AC" w:rsidRDefault="00A949AC" w:rsidP="00EA12DF">
      <w:pPr>
        <w:spacing w:after="0" w:line="360" w:lineRule="auto"/>
        <w:ind w:left="-142" w:right="157" w:firstLine="720"/>
        <w:jc w:val="both"/>
        <w:rPr>
          <w:rFonts w:ascii="Times New Roman" w:eastAsia="Times New Roman" w:hAnsi="Times New Roman"/>
          <w:sz w:val="24"/>
          <w:szCs w:val="24"/>
          <w:lang w:val="bg-BG" w:eastAsia="bg-BG"/>
        </w:rPr>
      </w:pPr>
      <w:r w:rsidRPr="00A949AC">
        <w:rPr>
          <w:rFonts w:ascii="Times New Roman" w:eastAsia="Times New Roman" w:hAnsi="Times New Roman"/>
          <w:sz w:val="24"/>
          <w:szCs w:val="24"/>
          <w:lang w:val="bg-BG" w:eastAsia="bg-BG"/>
        </w:rPr>
        <w:t xml:space="preserve">Стойността на произведения </w:t>
      </w:r>
      <w:r w:rsidRPr="00A949AC">
        <w:rPr>
          <w:rFonts w:ascii="Times New Roman" w:eastAsia="Times New Roman" w:hAnsi="Times New Roman"/>
          <w:b/>
          <w:i/>
          <w:sz w:val="24"/>
          <w:szCs w:val="24"/>
          <w:lang w:val="bg-BG" w:eastAsia="bg-BG"/>
        </w:rPr>
        <w:t>брутен вътрешен продукт</w:t>
      </w:r>
      <w:r w:rsidRPr="00A949AC">
        <w:rPr>
          <w:rFonts w:ascii="Times New Roman" w:eastAsia="Times New Roman" w:hAnsi="Times New Roman"/>
          <w:sz w:val="24"/>
          <w:szCs w:val="24"/>
          <w:lang w:val="bg-BG" w:eastAsia="bg-BG"/>
        </w:rPr>
        <w:t xml:space="preserve"> (</w:t>
      </w:r>
      <w:r w:rsidRPr="00A949AC">
        <w:rPr>
          <w:rFonts w:ascii="Times New Roman" w:eastAsia="Times New Roman" w:hAnsi="Times New Roman"/>
          <w:bCs/>
          <w:sz w:val="24"/>
          <w:szCs w:val="24"/>
          <w:lang w:val="bg-BG" w:eastAsia="bg-BG"/>
        </w:rPr>
        <w:t>БВП) по текущи цени</w:t>
      </w:r>
      <w:r w:rsidRPr="00A949AC">
        <w:rPr>
          <w:rFonts w:ascii="Times New Roman" w:eastAsia="Times New Roman" w:hAnsi="Times New Roman"/>
          <w:sz w:val="24"/>
          <w:szCs w:val="24"/>
          <w:lang w:val="bg-BG" w:eastAsia="bg-BG"/>
        </w:rPr>
        <w:t xml:space="preserve"> в Югоизточен район през 201</w:t>
      </w:r>
      <w:r w:rsidR="00542739">
        <w:rPr>
          <w:rFonts w:ascii="Times New Roman" w:eastAsia="Times New Roman" w:hAnsi="Times New Roman"/>
          <w:sz w:val="24"/>
          <w:szCs w:val="24"/>
          <w:lang w:eastAsia="bg-BG"/>
        </w:rPr>
        <w:t xml:space="preserve">6 </w:t>
      </w:r>
      <w:r w:rsidRPr="00A949AC">
        <w:rPr>
          <w:rFonts w:ascii="Times New Roman" w:eastAsia="Times New Roman" w:hAnsi="Times New Roman"/>
          <w:sz w:val="24"/>
          <w:szCs w:val="24"/>
          <w:lang w:val="bg-BG" w:eastAsia="bg-BG"/>
        </w:rPr>
        <w:t xml:space="preserve">г. възлиза на </w:t>
      </w:r>
      <w:r w:rsidR="00542739">
        <w:rPr>
          <w:rFonts w:ascii="Times New Roman" w:eastAsia="Times New Roman" w:hAnsi="Times New Roman"/>
          <w:sz w:val="24"/>
          <w:szCs w:val="24"/>
          <w:lang w:eastAsia="bg-BG"/>
        </w:rPr>
        <w:t>12 197</w:t>
      </w:r>
      <w:r w:rsidRPr="00A949AC">
        <w:rPr>
          <w:rFonts w:ascii="Times New Roman" w:eastAsia="Times New Roman" w:hAnsi="Times New Roman"/>
          <w:sz w:val="24"/>
          <w:szCs w:val="24"/>
          <w:lang w:val="bg-BG" w:eastAsia="bg-BG"/>
        </w:rPr>
        <w:t xml:space="preserve"> млн. лв. и формира </w:t>
      </w:r>
      <w:r w:rsidR="00262F77" w:rsidRPr="00262F77">
        <w:rPr>
          <w:rFonts w:ascii="Times New Roman" w:eastAsia="Times New Roman" w:hAnsi="Times New Roman"/>
          <w:sz w:val="24"/>
          <w:szCs w:val="24"/>
          <w:lang w:val="bg-BG" w:eastAsia="bg-BG"/>
        </w:rPr>
        <w:t>13</w:t>
      </w:r>
      <w:r w:rsidRPr="00262F77">
        <w:rPr>
          <w:rFonts w:ascii="Times New Roman" w:eastAsia="Times New Roman" w:hAnsi="Times New Roman"/>
          <w:sz w:val="24"/>
          <w:szCs w:val="24"/>
          <w:lang w:eastAsia="bg-BG"/>
        </w:rPr>
        <w:t xml:space="preserve"> </w:t>
      </w:r>
      <w:r w:rsidRPr="00262F77">
        <w:rPr>
          <w:rFonts w:ascii="Times New Roman" w:eastAsia="Times New Roman" w:hAnsi="Times New Roman"/>
          <w:sz w:val="24"/>
          <w:szCs w:val="24"/>
          <w:lang w:val="bg-BG" w:eastAsia="bg-BG"/>
        </w:rPr>
        <w:t>% от</w:t>
      </w:r>
      <w:r w:rsidRPr="00262F77">
        <w:rPr>
          <w:rFonts w:ascii="Times New Roman" w:hAnsi="Times New Roman"/>
        </w:rPr>
        <w:t xml:space="preserve"> </w:t>
      </w:r>
      <w:r w:rsidRPr="00262F77">
        <w:rPr>
          <w:rFonts w:ascii="Times New Roman" w:eastAsia="Times New Roman" w:hAnsi="Times New Roman" w:hint="cs"/>
          <w:sz w:val="24"/>
          <w:szCs w:val="24"/>
          <w:lang w:val="bg-BG" w:eastAsia="bg-BG"/>
        </w:rPr>
        <w:t>националния</w:t>
      </w:r>
      <w:r w:rsidRPr="00262F77">
        <w:rPr>
          <w:rFonts w:ascii="Times New Roman" w:eastAsia="Times New Roman" w:hAnsi="Times New Roman"/>
          <w:sz w:val="24"/>
          <w:szCs w:val="24"/>
          <w:lang w:val="bg-BG" w:eastAsia="bg-BG"/>
        </w:rPr>
        <w:t xml:space="preserve"> </w:t>
      </w:r>
      <w:r w:rsidRPr="00262F77">
        <w:rPr>
          <w:rFonts w:ascii="Times New Roman" w:eastAsia="Times New Roman" w:hAnsi="Times New Roman" w:hint="cs"/>
          <w:sz w:val="24"/>
          <w:szCs w:val="24"/>
          <w:lang w:val="bg-BG" w:eastAsia="bg-BG"/>
        </w:rPr>
        <w:t>БВП</w:t>
      </w:r>
      <w:r w:rsidR="00262F77" w:rsidRPr="00262F77">
        <w:rPr>
          <w:rFonts w:ascii="Times New Roman" w:eastAsia="Times New Roman" w:hAnsi="Times New Roman"/>
          <w:sz w:val="24"/>
          <w:szCs w:val="24"/>
          <w:lang w:val="bg-BG" w:eastAsia="bg-BG"/>
        </w:rPr>
        <w:t xml:space="preserve"> (94 130</w:t>
      </w:r>
      <w:r w:rsidRPr="00262F77">
        <w:rPr>
          <w:rFonts w:ascii="Times New Roman" w:eastAsia="Times New Roman" w:hAnsi="Times New Roman"/>
          <w:sz w:val="24"/>
          <w:szCs w:val="24"/>
          <w:lang w:val="bg-BG" w:eastAsia="bg-BG"/>
        </w:rPr>
        <w:t xml:space="preserve"> млн. лв.)</w:t>
      </w:r>
      <w:r w:rsidRPr="00A949AC">
        <w:rPr>
          <w:rFonts w:ascii="Times New Roman" w:eastAsia="Times New Roman" w:hAnsi="Times New Roman"/>
          <w:sz w:val="24"/>
          <w:szCs w:val="24"/>
          <w:lang w:val="bg-BG" w:eastAsia="bg-BG"/>
        </w:rPr>
        <w:t>. Приносът на района в икономическото развитие на страната е на сравнително високо ниво.</w:t>
      </w:r>
      <w:r w:rsidRPr="00A949AC">
        <w:rPr>
          <w:rFonts w:ascii="Times New Roman" w:eastAsia="Times New Roman" w:hAnsi="Times New Roman"/>
          <w:sz w:val="24"/>
          <w:szCs w:val="24"/>
          <w:lang w:eastAsia="bg-BG"/>
        </w:rPr>
        <w:t xml:space="preserve"> </w:t>
      </w:r>
      <w:r w:rsidRPr="00A949AC">
        <w:rPr>
          <w:rFonts w:ascii="Times New Roman" w:eastAsia="Times New Roman" w:hAnsi="Times New Roman"/>
          <w:sz w:val="24"/>
          <w:szCs w:val="24"/>
          <w:lang w:val="bg-BG" w:eastAsia="bg-BG"/>
        </w:rPr>
        <w:t xml:space="preserve">Относителният дял на ЮИР в общата стойност на БВП </w:t>
      </w:r>
      <w:r w:rsidR="00542739">
        <w:rPr>
          <w:rFonts w:ascii="Times New Roman" w:eastAsia="Times New Roman" w:hAnsi="Times New Roman"/>
          <w:sz w:val="24"/>
          <w:szCs w:val="24"/>
          <w:lang w:val="bg-BG" w:eastAsia="bg-BG"/>
        </w:rPr>
        <w:t>на страната в годините след 201</w:t>
      </w:r>
      <w:r w:rsidR="00542739">
        <w:rPr>
          <w:rFonts w:ascii="Times New Roman" w:eastAsia="Times New Roman" w:hAnsi="Times New Roman"/>
          <w:sz w:val="24"/>
          <w:szCs w:val="24"/>
          <w:lang w:eastAsia="bg-BG"/>
        </w:rPr>
        <w:t>1</w:t>
      </w:r>
      <w:r w:rsidRPr="00A949AC">
        <w:rPr>
          <w:rFonts w:ascii="Times New Roman" w:eastAsia="Times New Roman" w:hAnsi="Times New Roman"/>
          <w:sz w:val="24"/>
          <w:szCs w:val="24"/>
          <w:lang w:val="bg-BG" w:eastAsia="bg-BG"/>
        </w:rPr>
        <w:t xml:space="preserve"> г. се характеризира  с  плавно покачване от </w:t>
      </w:r>
      <w:r w:rsidR="00262F77" w:rsidRPr="00262F77">
        <w:rPr>
          <w:rFonts w:ascii="Times New Roman" w:eastAsia="Times New Roman" w:hAnsi="Times New Roman"/>
          <w:sz w:val="24"/>
          <w:szCs w:val="24"/>
          <w:lang w:val="bg-BG" w:eastAsia="bg-BG"/>
        </w:rPr>
        <w:t>11,8</w:t>
      </w:r>
      <w:r w:rsidR="00585CDD" w:rsidRPr="00262F77">
        <w:rPr>
          <w:rFonts w:ascii="Times New Roman" w:eastAsia="Times New Roman" w:hAnsi="Times New Roman"/>
          <w:sz w:val="24"/>
          <w:szCs w:val="24"/>
          <w:lang w:val="bg-BG" w:eastAsia="bg-BG"/>
        </w:rPr>
        <w:t xml:space="preserve"> </w:t>
      </w:r>
      <w:r w:rsidR="00262F77" w:rsidRPr="00262F77">
        <w:rPr>
          <w:rFonts w:ascii="Times New Roman" w:eastAsia="Times New Roman" w:hAnsi="Times New Roman"/>
          <w:sz w:val="24"/>
          <w:szCs w:val="24"/>
          <w:lang w:val="bg-BG" w:eastAsia="bg-BG"/>
        </w:rPr>
        <w:t>% през 2011</w:t>
      </w:r>
      <w:r w:rsidR="00E61164">
        <w:rPr>
          <w:rFonts w:ascii="Times New Roman" w:eastAsia="Times New Roman" w:hAnsi="Times New Roman"/>
          <w:sz w:val="24"/>
          <w:szCs w:val="24"/>
          <w:lang w:val="bg-BG" w:eastAsia="bg-BG"/>
        </w:rPr>
        <w:t xml:space="preserve"> </w:t>
      </w:r>
      <w:r w:rsidR="00262F77" w:rsidRPr="00262F77">
        <w:rPr>
          <w:rFonts w:ascii="Times New Roman" w:eastAsia="Times New Roman" w:hAnsi="Times New Roman"/>
          <w:sz w:val="24"/>
          <w:szCs w:val="24"/>
          <w:lang w:val="bg-BG" w:eastAsia="bg-BG"/>
        </w:rPr>
        <w:t>г. до 13% през 2016</w:t>
      </w:r>
      <w:r w:rsidR="00E61164">
        <w:rPr>
          <w:rFonts w:ascii="Times New Roman" w:eastAsia="Times New Roman" w:hAnsi="Times New Roman"/>
          <w:sz w:val="24"/>
          <w:szCs w:val="24"/>
          <w:lang w:val="bg-BG" w:eastAsia="bg-BG"/>
        </w:rPr>
        <w:t xml:space="preserve"> </w:t>
      </w:r>
      <w:r w:rsidRPr="00262F77">
        <w:rPr>
          <w:rFonts w:ascii="Times New Roman" w:eastAsia="Times New Roman" w:hAnsi="Times New Roman"/>
          <w:sz w:val="24"/>
          <w:szCs w:val="24"/>
          <w:lang w:val="bg-BG" w:eastAsia="bg-BG"/>
        </w:rPr>
        <w:t>г.</w:t>
      </w:r>
      <w:r w:rsidRPr="00A949AC">
        <w:rPr>
          <w:rFonts w:ascii="Times New Roman" w:eastAsia="Times New Roman" w:hAnsi="Times New Roman"/>
          <w:sz w:val="24"/>
          <w:szCs w:val="24"/>
          <w:lang w:val="bg-BG" w:eastAsia="bg-BG"/>
        </w:rPr>
        <w:t xml:space="preserve"> </w:t>
      </w:r>
      <w:r w:rsidRPr="00A949AC">
        <w:rPr>
          <w:rFonts w:ascii="Times New Roman" w:eastAsia="Times New Roman" w:hAnsi="Times New Roman" w:hint="cs"/>
          <w:sz w:val="24"/>
          <w:szCs w:val="24"/>
          <w:lang w:val="bg-BG" w:eastAsia="bg-BG"/>
        </w:rPr>
        <w:t>Данните</w:t>
      </w:r>
      <w:r w:rsidRPr="00A949AC">
        <w:rPr>
          <w:rFonts w:ascii="Times New Roman" w:eastAsia="Times New Roman" w:hAnsi="Times New Roman"/>
          <w:sz w:val="24"/>
          <w:szCs w:val="24"/>
          <w:lang w:val="bg-BG" w:eastAsia="bg-BG"/>
        </w:rPr>
        <w:t xml:space="preserve"> </w:t>
      </w:r>
      <w:r w:rsidRPr="00A949AC">
        <w:rPr>
          <w:rFonts w:ascii="Times New Roman" w:eastAsia="Times New Roman" w:hAnsi="Times New Roman" w:hint="cs"/>
          <w:sz w:val="24"/>
          <w:szCs w:val="24"/>
          <w:lang w:val="bg-BG" w:eastAsia="bg-BG"/>
        </w:rPr>
        <w:t>показват</w:t>
      </w:r>
      <w:r w:rsidRPr="00A949AC">
        <w:rPr>
          <w:rFonts w:ascii="Times New Roman" w:eastAsia="Times New Roman" w:hAnsi="Times New Roman"/>
          <w:sz w:val="24"/>
          <w:szCs w:val="24"/>
          <w:lang w:val="bg-BG" w:eastAsia="bg-BG"/>
        </w:rPr>
        <w:t xml:space="preserve">, </w:t>
      </w:r>
      <w:r w:rsidRPr="00A949AC">
        <w:rPr>
          <w:rFonts w:ascii="Times New Roman" w:eastAsia="Times New Roman" w:hAnsi="Times New Roman" w:hint="cs"/>
          <w:sz w:val="24"/>
          <w:szCs w:val="24"/>
          <w:lang w:val="bg-BG" w:eastAsia="bg-BG"/>
        </w:rPr>
        <w:t>че</w:t>
      </w:r>
      <w:r w:rsidRPr="00A949AC">
        <w:rPr>
          <w:rFonts w:ascii="Times New Roman" w:eastAsia="Times New Roman" w:hAnsi="Times New Roman"/>
          <w:sz w:val="24"/>
          <w:szCs w:val="24"/>
          <w:lang w:val="bg-BG" w:eastAsia="bg-BG"/>
        </w:rPr>
        <w:t xml:space="preserve"> </w:t>
      </w:r>
      <w:r w:rsidRPr="00A949AC">
        <w:rPr>
          <w:rFonts w:ascii="Times New Roman" w:eastAsia="Times New Roman" w:hAnsi="Times New Roman" w:hint="cs"/>
          <w:sz w:val="24"/>
          <w:szCs w:val="24"/>
          <w:lang w:val="bg-BG" w:eastAsia="bg-BG"/>
        </w:rPr>
        <w:t>през</w:t>
      </w:r>
      <w:r w:rsidR="00542739">
        <w:rPr>
          <w:rFonts w:ascii="Times New Roman" w:eastAsia="Times New Roman" w:hAnsi="Times New Roman"/>
          <w:sz w:val="24"/>
          <w:szCs w:val="24"/>
          <w:lang w:val="bg-BG" w:eastAsia="bg-BG"/>
        </w:rPr>
        <w:t xml:space="preserve"> 201</w:t>
      </w:r>
      <w:r w:rsidR="00542739">
        <w:rPr>
          <w:rFonts w:ascii="Times New Roman" w:eastAsia="Times New Roman" w:hAnsi="Times New Roman"/>
          <w:sz w:val="24"/>
          <w:szCs w:val="24"/>
          <w:lang w:eastAsia="bg-BG"/>
        </w:rPr>
        <w:t>6</w:t>
      </w:r>
      <w:r w:rsidRPr="00A949AC">
        <w:rPr>
          <w:rFonts w:ascii="Times New Roman" w:eastAsia="Times New Roman" w:hAnsi="Times New Roman"/>
          <w:sz w:val="24"/>
          <w:szCs w:val="24"/>
          <w:lang w:val="bg-BG" w:eastAsia="bg-BG"/>
        </w:rPr>
        <w:t xml:space="preserve"> </w:t>
      </w:r>
      <w:r w:rsidRPr="00A949AC">
        <w:rPr>
          <w:rFonts w:ascii="Times New Roman" w:eastAsia="Times New Roman" w:hAnsi="Times New Roman" w:hint="cs"/>
          <w:sz w:val="24"/>
          <w:szCs w:val="24"/>
          <w:lang w:val="bg-BG" w:eastAsia="bg-BG"/>
        </w:rPr>
        <w:t>г</w:t>
      </w:r>
      <w:r w:rsidRPr="00A949AC">
        <w:rPr>
          <w:rFonts w:ascii="Times New Roman" w:eastAsia="Times New Roman" w:hAnsi="Times New Roman"/>
          <w:sz w:val="24"/>
          <w:szCs w:val="24"/>
          <w:lang w:val="bg-BG" w:eastAsia="bg-BG"/>
        </w:rPr>
        <w:t xml:space="preserve">. </w:t>
      </w:r>
      <w:r w:rsidRPr="00A949AC">
        <w:rPr>
          <w:rFonts w:ascii="Times New Roman" w:eastAsia="Times New Roman" w:hAnsi="Times New Roman" w:hint="cs"/>
          <w:sz w:val="24"/>
          <w:szCs w:val="24"/>
          <w:lang w:val="bg-BG" w:eastAsia="bg-BG"/>
        </w:rPr>
        <w:t>във</w:t>
      </w:r>
      <w:r w:rsidRPr="00A949AC">
        <w:rPr>
          <w:rFonts w:ascii="Times New Roman" w:eastAsia="Times New Roman" w:hAnsi="Times New Roman"/>
          <w:sz w:val="24"/>
          <w:szCs w:val="24"/>
          <w:lang w:val="bg-BG" w:eastAsia="bg-BG"/>
        </w:rPr>
        <w:t xml:space="preserve"> </w:t>
      </w:r>
      <w:r w:rsidRPr="00A949AC">
        <w:rPr>
          <w:rFonts w:ascii="Times New Roman" w:eastAsia="Times New Roman" w:hAnsi="Times New Roman" w:hint="cs"/>
          <w:sz w:val="24"/>
          <w:szCs w:val="24"/>
          <w:lang w:val="bg-BG" w:eastAsia="bg-BG"/>
        </w:rPr>
        <w:t>всички</w:t>
      </w:r>
      <w:r w:rsidRPr="00A949AC">
        <w:rPr>
          <w:rFonts w:ascii="Times New Roman" w:eastAsia="Times New Roman" w:hAnsi="Times New Roman"/>
          <w:sz w:val="24"/>
          <w:szCs w:val="24"/>
          <w:lang w:val="bg-BG" w:eastAsia="bg-BG"/>
        </w:rPr>
        <w:t xml:space="preserve"> </w:t>
      </w:r>
      <w:r w:rsidRPr="00A949AC">
        <w:rPr>
          <w:rFonts w:ascii="Times New Roman" w:eastAsia="Times New Roman" w:hAnsi="Times New Roman" w:hint="cs"/>
          <w:sz w:val="24"/>
          <w:szCs w:val="24"/>
          <w:lang w:val="bg-BG" w:eastAsia="bg-BG"/>
        </w:rPr>
        <w:t>райони</w:t>
      </w:r>
      <w:r w:rsidRPr="00A949AC">
        <w:rPr>
          <w:rFonts w:ascii="Times New Roman" w:eastAsia="Times New Roman" w:hAnsi="Times New Roman"/>
          <w:sz w:val="24"/>
          <w:szCs w:val="24"/>
          <w:lang w:val="bg-BG" w:eastAsia="bg-BG"/>
        </w:rPr>
        <w:t xml:space="preserve"> </w:t>
      </w:r>
      <w:r w:rsidRPr="00A949AC">
        <w:rPr>
          <w:rFonts w:ascii="Times New Roman" w:eastAsia="Times New Roman" w:hAnsi="Times New Roman" w:hint="cs"/>
          <w:sz w:val="24"/>
          <w:szCs w:val="24"/>
          <w:lang w:val="bg-BG" w:eastAsia="bg-BG"/>
        </w:rPr>
        <w:t>от</w:t>
      </w:r>
      <w:r w:rsidRPr="00A949AC">
        <w:rPr>
          <w:rFonts w:ascii="Times New Roman" w:eastAsia="Times New Roman" w:hAnsi="Times New Roman"/>
          <w:sz w:val="24"/>
          <w:szCs w:val="24"/>
          <w:lang w:val="bg-BG" w:eastAsia="bg-BG"/>
        </w:rPr>
        <w:t xml:space="preserve"> </w:t>
      </w:r>
      <w:r w:rsidRPr="00A949AC">
        <w:rPr>
          <w:rFonts w:ascii="Times New Roman" w:eastAsia="Times New Roman" w:hAnsi="Times New Roman" w:hint="cs"/>
          <w:sz w:val="24"/>
          <w:szCs w:val="24"/>
          <w:lang w:val="bg-BG" w:eastAsia="bg-BG"/>
        </w:rPr>
        <w:t>ниво</w:t>
      </w:r>
      <w:r w:rsidRPr="00A949AC">
        <w:rPr>
          <w:rFonts w:ascii="Times New Roman" w:eastAsia="Times New Roman" w:hAnsi="Times New Roman"/>
          <w:sz w:val="24"/>
          <w:szCs w:val="24"/>
          <w:lang w:val="bg-BG" w:eastAsia="bg-BG"/>
        </w:rPr>
        <w:t xml:space="preserve"> 2, </w:t>
      </w:r>
      <w:r w:rsidRPr="00A949AC">
        <w:rPr>
          <w:rFonts w:ascii="Times New Roman" w:eastAsia="Times New Roman" w:hAnsi="Times New Roman" w:hint="cs"/>
          <w:sz w:val="24"/>
          <w:szCs w:val="24"/>
          <w:lang w:val="bg-BG" w:eastAsia="bg-BG"/>
        </w:rPr>
        <w:t>се</w:t>
      </w:r>
      <w:r w:rsidRPr="00A949AC">
        <w:rPr>
          <w:rFonts w:ascii="Times New Roman" w:eastAsia="Times New Roman" w:hAnsi="Times New Roman"/>
          <w:sz w:val="24"/>
          <w:szCs w:val="24"/>
          <w:lang w:val="bg-BG" w:eastAsia="bg-BG"/>
        </w:rPr>
        <w:t xml:space="preserve"> </w:t>
      </w:r>
      <w:r w:rsidRPr="00A949AC">
        <w:rPr>
          <w:rFonts w:ascii="Times New Roman" w:eastAsia="Times New Roman" w:hAnsi="Times New Roman" w:hint="cs"/>
          <w:sz w:val="24"/>
          <w:szCs w:val="24"/>
          <w:lang w:val="bg-BG" w:eastAsia="bg-BG"/>
        </w:rPr>
        <w:t>наблюдава</w:t>
      </w:r>
      <w:r w:rsidRPr="00A949AC">
        <w:rPr>
          <w:rFonts w:ascii="Times New Roman" w:eastAsia="Times New Roman" w:hAnsi="Times New Roman"/>
          <w:sz w:val="24"/>
          <w:szCs w:val="24"/>
          <w:lang w:val="bg-BG" w:eastAsia="bg-BG"/>
        </w:rPr>
        <w:t xml:space="preserve"> </w:t>
      </w:r>
      <w:r w:rsidRPr="00A949AC">
        <w:rPr>
          <w:rFonts w:ascii="Times New Roman" w:eastAsia="Times New Roman" w:hAnsi="Times New Roman" w:hint="cs"/>
          <w:sz w:val="24"/>
          <w:szCs w:val="24"/>
          <w:lang w:val="bg-BG" w:eastAsia="bg-BG"/>
        </w:rPr>
        <w:t>нарастване</w:t>
      </w:r>
      <w:r w:rsidRPr="00A949AC">
        <w:rPr>
          <w:rFonts w:ascii="Times New Roman" w:eastAsia="Times New Roman" w:hAnsi="Times New Roman"/>
          <w:sz w:val="24"/>
          <w:szCs w:val="24"/>
          <w:lang w:val="bg-BG" w:eastAsia="bg-BG"/>
        </w:rPr>
        <w:t xml:space="preserve"> </w:t>
      </w:r>
      <w:r w:rsidRPr="00A949AC">
        <w:rPr>
          <w:rFonts w:ascii="Times New Roman" w:eastAsia="Times New Roman" w:hAnsi="Times New Roman" w:hint="cs"/>
          <w:sz w:val="24"/>
          <w:szCs w:val="24"/>
          <w:lang w:val="bg-BG" w:eastAsia="bg-BG"/>
        </w:rPr>
        <w:t>на</w:t>
      </w:r>
      <w:r w:rsidRPr="00A949AC">
        <w:rPr>
          <w:rFonts w:ascii="Times New Roman" w:eastAsia="Times New Roman" w:hAnsi="Times New Roman"/>
          <w:sz w:val="24"/>
          <w:szCs w:val="24"/>
          <w:lang w:val="bg-BG" w:eastAsia="bg-BG"/>
        </w:rPr>
        <w:t xml:space="preserve"> </w:t>
      </w:r>
      <w:r w:rsidRPr="00A949AC">
        <w:rPr>
          <w:rFonts w:ascii="Times New Roman" w:eastAsia="Times New Roman" w:hAnsi="Times New Roman" w:hint="cs"/>
          <w:sz w:val="24"/>
          <w:szCs w:val="24"/>
          <w:lang w:val="bg-BG" w:eastAsia="bg-BG"/>
        </w:rPr>
        <w:t>стойността</w:t>
      </w:r>
      <w:r w:rsidRPr="00A949AC">
        <w:rPr>
          <w:rFonts w:ascii="Times New Roman" w:eastAsia="Times New Roman" w:hAnsi="Times New Roman"/>
          <w:sz w:val="24"/>
          <w:szCs w:val="24"/>
          <w:lang w:val="bg-BG" w:eastAsia="bg-BG"/>
        </w:rPr>
        <w:t xml:space="preserve"> </w:t>
      </w:r>
      <w:r w:rsidRPr="00A949AC">
        <w:rPr>
          <w:rFonts w:ascii="Times New Roman" w:eastAsia="Times New Roman" w:hAnsi="Times New Roman" w:hint="cs"/>
          <w:sz w:val="24"/>
          <w:szCs w:val="24"/>
          <w:lang w:val="bg-BG" w:eastAsia="bg-BG"/>
        </w:rPr>
        <w:t>на</w:t>
      </w:r>
      <w:r w:rsidRPr="00A949AC">
        <w:rPr>
          <w:rFonts w:ascii="Times New Roman" w:eastAsia="Times New Roman" w:hAnsi="Times New Roman"/>
          <w:sz w:val="24"/>
          <w:szCs w:val="24"/>
          <w:lang w:val="bg-BG" w:eastAsia="bg-BG"/>
        </w:rPr>
        <w:t xml:space="preserve"> </w:t>
      </w:r>
      <w:r w:rsidRPr="00A949AC">
        <w:rPr>
          <w:rFonts w:ascii="Times New Roman" w:eastAsia="Times New Roman" w:hAnsi="Times New Roman" w:hint="cs"/>
          <w:sz w:val="24"/>
          <w:szCs w:val="24"/>
          <w:lang w:val="bg-BG" w:eastAsia="bg-BG"/>
        </w:rPr>
        <w:t>БВП</w:t>
      </w:r>
      <w:r w:rsidRPr="00A949AC">
        <w:rPr>
          <w:rFonts w:ascii="Times New Roman" w:eastAsia="Times New Roman" w:hAnsi="Times New Roman"/>
          <w:sz w:val="24"/>
          <w:szCs w:val="24"/>
          <w:lang w:val="bg-BG" w:eastAsia="bg-BG"/>
        </w:rPr>
        <w:t>. Районът запазва третото си място след Югозападен и Южен централен район, характерно за последните години.</w:t>
      </w:r>
    </w:p>
    <w:p w:rsidR="00A949AC" w:rsidRPr="00E538D4" w:rsidRDefault="00A949AC" w:rsidP="00E538D4">
      <w:pPr>
        <w:spacing w:after="0" w:line="360" w:lineRule="auto"/>
        <w:ind w:left="-142" w:right="157" w:firstLine="720"/>
        <w:jc w:val="both"/>
        <w:rPr>
          <w:rFonts w:ascii="Times New Roman" w:eastAsia="Times New Roman" w:hAnsi="Times New Roman"/>
          <w:sz w:val="24"/>
          <w:szCs w:val="24"/>
          <w:lang w:eastAsia="bg-BG"/>
        </w:rPr>
      </w:pPr>
      <w:r w:rsidRPr="00A949AC">
        <w:rPr>
          <w:rFonts w:ascii="Times New Roman" w:eastAsia="Times New Roman" w:hAnsi="Times New Roman"/>
          <w:sz w:val="24"/>
          <w:szCs w:val="24"/>
          <w:lang w:eastAsia="bg-BG"/>
        </w:rPr>
        <w:t xml:space="preserve">   </w:t>
      </w:r>
      <w:r w:rsidR="00E538D4">
        <w:rPr>
          <w:rFonts w:ascii="Times New Roman" w:eastAsia="Times New Roman" w:hAnsi="Times New Roman"/>
          <w:sz w:val="24"/>
          <w:szCs w:val="24"/>
          <w:lang w:val="bg-BG" w:eastAsia="bg-BG"/>
        </w:rPr>
        <w:t>На ниво области за 201</w:t>
      </w:r>
      <w:r w:rsidR="00E538D4">
        <w:rPr>
          <w:rFonts w:ascii="Times New Roman" w:eastAsia="Times New Roman" w:hAnsi="Times New Roman"/>
          <w:sz w:val="24"/>
          <w:szCs w:val="24"/>
          <w:lang w:eastAsia="bg-BG"/>
        </w:rPr>
        <w:t>6</w:t>
      </w:r>
      <w:r w:rsidRPr="00A949AC">
        <w:rPr>
          <w:rFonts w:ascii="Times New Roman" w:eastAsia="Times New Roman" w:hAnsi="Times New Roman"/>
          <w:sz w:val="24"/>
          <w:szCs w:val="24"/>
          <w:lang w:val="bg-BG" w:eastAsia="bg-BG"/>
        </w:rPr>
        <w:t xml:space="preserve">г. по данни на НСИ най-голям дял в БВП на района имат областите </w:t>
      </w:r>
      <w:r w:rsidRPr="00A949AC">
        <w:rPr>
          <w:rFonts w:ascii="Times New Roman" w:eastAsia="Times New Roman" w:hAnsi="Times New Roman" w:hint="cs"/>
          <w:sz w:val="24"/>
          <w:szCs w:val="24"/>
          <w:lang w:val="bg-BG" w:eastAsia="bg-BG"/>
        </w:rPr>
        <w:t>Стара</w:t>
      </w:r>
      <w:r w:rsidRPr="00A949AC">
        <w:rPr>
          <w:rFonts w:ascii="Times New Roman" w:eastAsia="Times New Roman" w:hAnsi="Times New Roman"/>
          <w:sz w:val="24"/>
          <w:szCs w:val="24"/>
          <w:lang w:val="bg-BG" w:eastAsia="bg-BG"/>
        </w:rPr>
        <w:t xml:space="preserve"> </w:t>
      </w:r>
      <w:r w:rsidRPr="00A949AC">
        <w:rPr>
          <w:rFonts w:ascii="Times New Roman" w:eastAsia="Times New Roman" w:hAnsi="Times New Roman" w:hint="cs"/>
          <w:sz w:val="24"/>
          <w:szCs w:val="24"/>
          <w:lang w:val="bg-BG" w:eastAsia="bg-BG"/>
        </w:rPr>
        <w:t>Загора</w:t>
      </w:r>
      <w:r w:rsidR="0012026E">
        <w:rPr>
          <w:rFonts w:ascii="Times New Roman" w:eastAsia="Times New Roman" w:hAnsi="Times New Roman"/>
          <w:sz w:val="24"/>
          <w:szCs w:val="24"/>
          <w:lang w:val="bg-BG" w:eastAsia="bg-BG"/>
        </w:rPr>
        <w:t xml:space="preserve"> - 43</w:t>
      </w:r>
      <w:r w:rsidR="00E538D4">
        <w:rPr>
          <w:rFonts w:ascii="Times New Roman" w:eastAsia="Times New Roman" w:hAnsi="Times New Roman"/>
          <w:sz w:val="24"/>
          <w:szCs w:val="24"/>
          <w:lang w:val="bg-BG" w:eastAsia="bg-BG"/>
        </w:rPr>
        <w:t xml:space="preserve"> % (</w:t>
      </w:r>
      <w:r w:rsidR="00E538D4">
        <w:rPr>
          <w:rFonts w:ascii="Times New Roman" w:eastAsia="Times New Roman" w:hAnsi="Times New Roman"/>
          <w:sz w:val="24"/>
          <w:szCs w:val="24"/>
          <w:lang w:eastAsia="bg-BG"/>
        </w:rPr>
        <w:t>5 240</w:t>
      </w:r>
      <w:r w:rsidRPr="00A949AC">
        <w:rPr>
          <w:rFonts w:ascii="Times New Roman" w:eastAsia="Times New Roman" w:hAnsi="Times New Roman"/>
          <w:sz w:val="24"/>
          <w:szCs w:val="24"/>
          <w:lang w:val="bg-BG" w:eastAsia="bg-BG"/>
        </w:rPr>
        <w:t xml:space="preserve"> </w:t>
      </w:r>
      <w:r w:rsidRPr="00A949AC">
        <w:rPr>
          <w:rFonts w:ascii="Times New Roman" w:eastAsia="Times New Roman" w:hAnsi="Times New Roman" w:hint="cs"/>
          <w:sz w:val="24"/>
          <w:szCs w:val="24"/>
          <w:lang w:val="bg-BG" w:eastAsia="bg-BG"/>
        </w:rPr>
        <w:t>млн</w:t>
      </w:r>
      <w:r w:rsidRPr="00A949AC">
        <w:rPr>
          <w:rFonts w:ascii="Times New Roman" w:eastAsia="Times New Roman" w:hAnsi="Times New Roman"/>
          <w:sz w:val="24"/>
          <w:szCs w:val="24"/>
          <w:lang w:val="bg-BG" w:eastAsia="bg-BG"/>
        </w:rPr>
        <w:t>.</w:t>
      </w:r>
      <w:r w:rsidRPr="00A949AC">
        <w:rPr>
          <w:rFonts w:ascii="Times New Roman" w:eastAsia="Times New Roman" w:hAnsi="Times New Roman" w:hint="cs"/>
          <w:sz w:val="24"/>
          <w:szCs w:val="24"/>
          <w:lang w:val="bg-BG" w:eastAsia="bg-BG"/>
        </w:rPr>
        <w:t>лв</w:t>
      </w:r>
      <w:r w:rsidRPr="00A949AC">
        <w:rPr>
          <w:rFonts w:ascii="Times New Roman" w:eastAsia="Times New Roman" w:hAnsi="Times New Roman"/>
          <w:sz w:val="24"/>
          <w:szCs w:val="24"/>
          <w:lang w:val="bg-BG" w:eastAsia="bg-BG"/>
        </w:rPr>
        <w:t xml:space="preserve">.) и Бургас </w:t>
      </w:r>
      <w:r w:rsidR="0012026E">
        <w:rPr>
          <w:rFonts w:ascii="Times New Roman" w:eastAsia="Times New Roman" w:hAnsi="Times New Roman"/>
          <w:sz w:val="24"/>
          <w:szCs w:val="24"/>
          <w:lang w:val="bg-BG" w:eastAsia="bg-BG"/>
        </w:rPr>
        <w:t>–</w:t>
      </w:r>
      <w:r w:rsidRPr="00A949AC">
        <w:rPr>
          <w:rFonts w:ascii="Times New Roman" w:eastAsia="Times New Roman" w:hAnsi="Times New Roman"/>
          <w:sz w:val="24"/>
          <w:szCs w:val="24"/>
          <w:lang w:val="bg-BG" w:eastAsia="bg-BG"/>
        </w:rPr>
        <w:t xml:space="preserve"> </w:t>
      </w:r>
      <w:r w:rsidRPr="00A949AC">
        <w:rPr>
          <w:rFonts w:ascii="Times New Roman" w:eastAsia="Times New Roman" w:hAnsi="Times New Roman"/>
          <w:sz w:val="24"/>
          <w:szCs w:val="24"/>
          <w:lang w:eastAsia="bg-BG"/>
        </w:rPr>
        <w:t>3</w:t>
      </w:r>
      <w:r w:rsidR="0012026E">
        <w:rPr>
          <w:rFonts w:ascii="Times New Roman" w:eastAsia="Times New Roman" w:hAnsi="Times New Roman"/>
          <w:sz w:val="24"/>
          <w:szCs w:val="24"/>
          <w:lang w:val="bg-BG" w:eastAsia="bg-BG"/>
        </w:rPr>
        <w:t>8,5</w:t>
      </w:r>
      <w:r w:rsidRPr="00A949AC">
        <w:rPr>
          <w:rFonts w:ascii="Times New Roman" w:eastAsia="Times New Roman" w:hAnsi="Times New Roman"/>
          <w:sz w:val="24"/>
          <w:szCs w:val="24"/>
          <w:lang w:val="bg-BG" w:eastAsia="bg-BG"/>
        </w:rPr>
        <w:t xml:space="preserve"> % (</w:t>
      </w:r>
      <w:r w:rsidR="00E538D4">
        <w:rPr>
          <w:rFonts w:ascii="Times New Roman" w:eastAsia="Times New Roman" w:hAnsi="Times New Roman"/>
          <w:sz w:val="24"/>
          <w:szCs w:val="24"/>
          <w:lang w:eastAsia="bg-BG"/>
        </w:rPr>
        <w:t>4 700</w:t>
      </w:r>
      <w:r w:rsidRPr="00A949AC">
        <w:rPr>
          <w:rFonts w:ascii="Times New Roman" w:eastAsia="Times New Roman" w:hAnsi="Times New Roman"/>
          <w:sz w:val="24"/>
          <w:szCs w:val="24"/>
          <w:lang w:eastAsia="bg-BG"/>
        </w:rPr>
        <w:t xml:space="preserve"> </w:t>
      </w:r>
      <w:r w:rsidRPr="00A949AC">
        <w:rPr>
          <w:rFonts w:ascii="Times New Roman" w:eastAsia="Times New Roman" w:hAnsi="Times New Roman" w:hint="cs"/>
          <w:sz w:val="24"/>
          <w:szCs w:val="24"/>
          <w:lang w:eastAsia="bg-BG"/>
        </w:rPr>
        <w:t>млн</w:t>
      </w:r>
      <w:r w:rsidRPr="00A949AC">
        <w:rPr>
          <w:rFonts w:ascii="Times New Roman" w:eastAsia="Times New Roman" w:hAnsi="Times New Roman"/>
          <w:sz w:val="24"/>
          <w:szCs w:val="24"/>
          <w:lang w:eastAsia="bg-BG"/>
        </w:rPr>
        <w:t>.</w:t>
      </w:r>
      <w:r w:rsidRPr="00A949AC">
        <w:rPr>
          <w:rFonts w:ascii="Times New Roman" w:eastAsia="Times New Roman" w:hAnsi="Times New Roman" w:hint="cs"/>
          <w:sz w:val="24"/>
          <w:szCs w:val="24"/>
          <w:lang w:eastAsia="bg-BG"/>
        </w:rPr>
        <w:t>лв</w:t>
      </w:r>
      <w:r w:rsidRPr="00A949AC">
        <w:rPr>
          <w:rFonts w:ascii="Times New Roman" w:eastAsia="Times New Roman" w:hAnsi="Times New Roman"/>
          <w:sz w:val="24"/>
          <w:szCs w:val="24"/>
          <w:lang w:val="bg-BG" w:eastAsia="bg-BG"/>
        </w:rPr>
        <w:t>).</w:t>
      </w:r>
      <w:r w:rsidRPr="00A949AC">
        <w:rPr>
          <w:rFonts w:ascii="Times New Roman" w:eastAsia="Times New Roman" w:hAnsi="Times New Roman"/>
          <w:sz w:val="24"/>
          <w:szCs w:val="24"/>
          <w:lang w:eastAsia="bg-BG"/>
        </w:rPr>
        <w:t xml:space="preserve"> </w:t>
      </w:r>
      <w:r w:rsidR="0012026E">
        <w:rPr>
          <w:rFonts w:ascii="Times New Roman" w:eastAsia="Times New Roman" w:hAnsi="Times New Roman"/>
          <w:sz w:val="24"/>
          <w:szCs w:val="24"/>
          <w:lang w:val="bg-BG" w:eastAsia="bg-BG"/>
        </w:rPr>
        <w:t>Област Сливен формира 10</w:t>
      </w:r>
      <w:r w:rsidRPr="00A949AC">
        <w:rPr>
          <w:rFonts w:ascii="Times New Roman" w:eastAsia="Times New Roman" w:hAnsi="Times New Roman"/>
          <w:sz w:val="24"/>
          <w:szCs w:val="24"/>
          <w:lang w:eastAsia="bg-BG"/>
        </w:rPr>
        <w:t xml:space="preserve"> </w:t>
      </w:r>
      <w:r w:rsidRPr="00A949AC">
        <w:rPr>
          <w:rFonts w:ascii="Times New Roman" w:eastAsia="Times New Roman" w:hAnsi="Times New Roman"/>
          <w:sz w:val="24"/>
          <w:szCs w:val="24"/>
          <w:lang w:val="bg-BG" w:eastAsia="bg-BG"/>
        </w:rPr>
        <w:t xml:space="preserve">% от </w:t>
      </w:r>
      <w:r w:rsidR="00E538D4">
        <w:rPr>
          <w:rFonts w:ascii="Times New Roman" w:eastAsia="Times New Roman" w:hAnsi="Times New Roman"/>
          <w:sz w:val="24"/>
          <w:szCs w:val="24"/>
          <w:lang w:val="bg-BG" w:eastAsia="bg-BG"/>
        </w:rPr>
        <w:t>произведения БВП в района (1 </w:t>
      </w:r>
      <w:r w:rsidR="00E538D4">
        <w:rPr>
          <w:rFonts w:ascii="Times New Roman" w:eastAsia="Times New Roman" w:hAnsi="Times New Roman"/>
          <w:sz w:val="24"/>
          <w:szCs w:val="24"/>
          <w:lang w:eastAsia="bg-BG"/>
        </w:rPr>
        <w:t>218</w:t>
      </w:r>
      <w:r w:rsidRPr="00A949AC">
        <w:rPr>
          <w:rFonts w:ascii="Times New Roman" w:eastAsia="Times New Roman" w:hAnsi="Times New Roman"/>
          <w:lang w:val="bg-BG" w:eastAsia="bg-BG"/>
        </w:rPr>
        <w:t xml:space="preserve"> </w:t>
      </w:r>
      <w:r w:rsidRPr="00A949AC">
        <w:rPr>
          <w:rFonts w:ascii="Times New Roman" w:eastAsia="Times New Roman" w:hAnsi="Times New Roman"/>
          <w:sz w:val="24"/>
          <w:szCs w:val="24"/>
          <w:lang w:val="bg-BG" w:eastAsia="bg-BG"/>
        </w:rPr>
        <w:t>млн.л</w:t>
      </w:r>
      <w:r w:rsidR="0012026E">
        <w:rPr>
          <w:rFonts w:ascii="Times New Roman" w:eastAsia="Times New Roman" w:hAnsi="Times New Roman"/>
          <w:sz w:val="24"/>
          <w:szCs w:val="24"/>
          <w:lang w:val="bg-BG" w:eastAsia="bg-BG"/>
        </w:rPr>
        <w:t>в), а област Ямбол – 8,5</w:t>
      </w:r>
      <w:r w:rsidR="00E538D4">
        <w:rPr>
          <w:rFonts w:ascii="Times New Roman" w:eastAsia="Times New Roman" w:hAnsi="Times New Roman"/>
          <w:sz w:val="24"/>
          <w:szCs w:val="24"/>
          <w:lang w:val="bg-BG" w:eastAsia="bg-BG"/>
        </w:rPr>
        <w:t xml:space="preserve"> % (1</w:t>
      </w:r>
      <w:r w:rsidR="0012026E">
        <w:rPr>
          <w:rFonts w:ascii="Times New Roman" w:eastAsia="Times New Roman" w:hAnsi="Times New Roman"/>
          <w:sz w:val="24"/>
          <w:szCs w:val="24"/>
          <w:lang w:val="bg-BG" w:eastAsia="bg-BG"/>
        </w:rPr>
        <w:t xml:space="preserve"> </w:t>
      </w:r>
      <w:r w:rsidR="00E538D4">
        <w:rPr>
          <w:rFonts w:ascii="Times New Roman" w:eastAsia="Times New Roman" w:hAnsi="Times New Roman"/>
          <w:sz w:val="24"/>
          <w:szCs w:val="24"/>
          <w:lang w:val="bg-BG" w:eastAsia="bg-BG"/>
        </w:rPr>
        <w:t>0</w:t>
      </w:r>
      <w:r w:rsidR="00E538D4">
        <w:rPr>
          <w:rFonts w:ascii="Times New Roman" w:eastAsia="Times New Roman" w:hAnsi="Times New Roman"/>
          <w:sz w:val="24"/>
          <w:szCs w:val="24"/>
          <w:lang w:eastAsia="bg-BG"/>
        </w:rPr>
        <w:t>39</w:t>
      </w:r>
      <w:r w:rsidRPr="00A949AC">
        <w:rPr>
          <w:rFonts w:ascii="Times New Roman" w:eastAsia="Times New Roman" w:hAnsi="Times New Roman"/>
          <w:sz w:val="24"/>
          <w:szCs w:val="24"/>
          <w:lang w:val="bg-BG" w:eastAsia="bg-BG"/>
        </w:rPr>
        <w:t xml:space="preserve"> млн.лв.)</w:t>
      </w:r>
      <w:r w:rsidRPr="00A949AC">
        <w:rPr>
          <w:rFonts w:ascii="Times New Roman" w:eastAsia="Times New Roman" w:hAnsi="Times New Roman"/>
          <w:sz w:val="24"/>
          <w:szCs w:val="24"/>
          <w:lang w:eastAsia="bg-BG"/>
        </w:rPr>
        <w:t xml:space="preserve">. </w:t>
      </w:r>
      <w:r w:rsidRPr="00A949AC">
        <w:rPr>
          <w:rFonts w:ascii="Times New Roman" w:eastAsia="Times New Roman" w:hAnsi="Times New Roman" w:hint="cs"/>
          <w:sz w:val="24"/>
          <w:szCs w:val="24"/>
          <w:lang w:val="bg-BG" w:eastAsia="bg-BG"/>
        </w:rPr>
        <w:t>Приносът</w:t>
      </w:r>
      <w:r w:rsidRPr="00A949AC">
        <w:rPr>
          <w:rFonts w:ascii="Times New Roman" w:eastAsia="Times New Roman" w:hAnsi="Times New Roman"/>
          <w:sz w:val="24"/>
          <w:szCs w:val="24"/>
          <w:lang w:val="bg-BG" w:eastAsia="bg-BG"/>
        </w:rPr>
        <w:t xml:space="preserve"> </w:t>
      </w:r>
      <w:r w:rsidRPr="00A949AC">
        <w:rPr>
          <w:rFonts w:ascii="Times New Roman" w:eastAsia="Times New Roman" w:hAnsi="Times New Roman" w:hint="cs"/>
          <w:sz w:val="24"/>
          <w:szCs w:val="24"/>
          <w:lang w:val="bg-BG" w:eastAsia="bg-BG"/>
        </w:rPr>
        <w:t>на</w:t>
      </w:r>
      <w:r w:rsidRPr="00A949AC">
        <w:rPr>
          <w:rFonts w:ascii="Times New Roman" w:eastAsia="Times New Roman" w:hAnsi="Times New Roman"/>
          <w:sz w:val="24"/>
          <w:szCs w:val="24"/>
          <w:lang w:val="bg-BG" w:eastAsia="bg-BG"/>
        </w:rPr>
        <w:t xml:space="preserve"> </w:t>
      </w:r>
      <w:r w:rsidRPr="00A949AC">
        <w:rPr>
          <w:rFonts w:ascii="Times New Roman" w:eastAsia="Times New Roman" w:hAnsi="Times New Roman" w:hint="cs"/>
          <w:sz w:val="24"/>
          <w:szCs w:val="24"/>
          <w:lang w:val="bg-BG" w:eastAsia="bg-BG"/>
        </w:rPr>
        <w:t>отделните</w:t>
      </w:r>
      <w:r w:rsidRPr="00A949AC">
        <w:rPr>
          <w:rFonts w:ascii="Times New Roman" w:eastAsia="Times New Roman" w:hAnsi="Times New Roman"/>
          <w:sz w:val="24"/>
          <w:szCs w:val="24"/>
          <w:lang w:val="bg-BG" w:eastAsia="bg-BG"/>
        </w:rPr>
        <w:t xml:space="preserve"> </w:t>
      </w:r>
      <w:r w:rsidRPr="00A949AC">
        <w:rPr>
          <w:rFonts w:ascii="Times New Roman" w:eastAsia="Times New Roman" w:hAnsi="Times New Roman" w:hint="cs"/>
          <w:sz w:val="24"/>
          <w:szCs w:val="24"/>
          <w:lang w:val="bg-BG" w:eastAsia="bg-BG"/>
        </w:rPr>
        <w:t>области</w:t>
      </w:r>
      <w:r w:rsidRPr="00A949AC">
        <w:rPr>
          <w:rFonts w:ascii="Times New Roman" w:eastAsia="Times New Roman" w:hAnsi="Times New Roman"/>
          <w:sz w:val="24"/>
          <w:szCs w:val="24"/>
          <w:lang w:val="bg-BG" w:eastAsia="bg-BG"/>
        </w:rPr>
        <w:t xml:space="preserve"> </w:t>
      </w:r>
      <w:r w:rsidRPr="00A949AC">
        <w:rPr>
          <w:rFonts w:ascii="Times New Roman" w:eastAsia="Times New Roman" w:hAnsi="Times New Roman" w:hint="cs"/>
          <w:sz w:val="24"/>
          <w:szCs w:val="24"/>
          <w:lang w:val="bg-BG" w:eastAsia="bg-BG"/>
        </w:rPr>
        <w:t>в</w:t>
      </w:r>
      <w:r w:rsidRPr="00A949AC">
        <w:rPr>
          <w:rFonts w:ascii="Times New Roman" w:eastAsia="Times New Roman" w:hAnsi="Times New Roman"/>
          <w:sz w:val="24"/>
          <w:szCs w:val="24"/>
          <w:lang w:val="bg-BG" w:eastAsia="bg-BG"/>
        </w:rPr>
        <w:t xml:space="preserve"> </w:t>
      </w:r>
      <w:r w:rsidRPr="00A949AC">
        <w:rPr>
          <w:rFonts w:ascii="Times New Roman" w:eastAsia="Times New Roman" w:hAnsi="Times New Roman" w:hint="cs"/>
          <w:sz w:val="24"/>
          <w:szCs w:val="24"/>
          <w:lang w:val="bg-BG" w:eastAsia="bg-BG"/>
        </w:rPr>
        <w:t>БВП</w:t>
      </w:r>
      <w:r w:rsidRPr="00A949AC">
        <w:rPr>
          <w:rFonts w:ascii="Times New Roman" w:eastAsia="Times New Roman" w:hAnsi="Times New Roman"/>
          <w:sz w:val="24"/>
          <w:szCs w:val="24"/>
          <w:lang w:val="bg-BG" w:eastAsia="bg-BG"/>
        </w:rPr>
        <w:t xml:space="preserve"> </w:t>
      </w:r>
      <w:r w:rsidRPr="00A949AC">
        <w:rPr>
          <w:rFonts w:ascii="Times New Roman" w:eastAsia="Times New Roman" w:hAnsi="Times New Roman" w:hint="cs"/>
          <w:sz w:val="24"/>
          <w:szCs w:val="24"/>
          <w:lang w:val="bg-BG" w:eastAsia="bg-BG"/>
        </w:rPr>
        <w:t>на</w:t>
      </w:r>
      <w:r w:rsidRPr="00A949AC">
        <w:rPr>
          <w:rFonts w:ascii="Times New Roman" w:eastAsia="Times New Roman" w:hAnsi="Times New Roman"/>
          <w:sz w:val="24"/>
          <w:szCs w:val="24"/>
          <w:lang w:val="bg-BG" w:eastAsia="bg-BG"/>
        </w:rPr>
        <w:t xml:space="preserve"> </w:t>
      </w:r>
      <w:r w:rsidRPr="00A949AC">
        <w:rPr>
          <w:rFonts w:ascii="Times New Roman" w:eastAsia="Times New Roman" w:hAnsi="Times New Roman" w:hint="cs"/>
          <w:sz w:val="24"/>
          <w:szCs w:val="24"/>
          <w:lang w:val="bg-BG" w:eastAsia="bg-BG"/>
        </w:rPr>
        <w:t>района</w:t>
      </w:r>
      <w:r w:rsidRPr="00A949AC">
        <w:rPr>
          <w:rFonts w:ascii="Times New Roman" w:eastAsia="Times New Roman" w:hAnsi="Times New Roman"/>
          <w:sz w:val="24"/>
          <w:szCs w:val="24"/>
          <w:lang w:val="bg-BG" w:eastAsia="bg-BG"/>
        </w:rPr>
        <w:t xml:space="preserve"> </w:t>
      </w:r>
      <w:r w:rsidRPr="00A949AC">
        <w:rPr>
          <w:rFonts w:ascii="Times New Roman" w:eastAsia="Times New Roman" w:hAnsi="Times New Roman" w:hint="cs"/>
          <w:sz w:val="24"/>
          <w:szCs w:val="24"/>
          <w:lang w:val="bg-BG" w:eastAsia="bg-BG"/>
        </w:rPr>
        <w:t>се</w:t>
      </w:r>
      <w:r w:rsidRPr="00A949AC">
        <w:rPr>
          <w:rFonts w:ascii="Times New Roman" w:eastAsia="Times New Roman" w:hAnsi="Times New Roman"/>
          <w:sz w:val="24"/>
          <w:szCs w:val="24"/>
          <w:lang w:val="bg-BG" w:eastAsia="bg-BG"/>
        </w:rPr>
        <w:t xml:space="preserve"> </w:t>
      </w:r>
      <w:r w:rsidRPr="00A949AC">
        <w:rPr>
          <w:rFonts w:ascii="Times New Roman" w:eastAsia="Times New Roman" w:hAnsi="Times New Roman" w:hint="cs"/>
          <w:sz w:val="24"/>
          <w:szCs w:val="24"/>
          <w:lang w:val="bg-BG" w:eastAsia="bg-BG"/>
        </w:rPr>
        <w:t>запазва</w:t>
      </w:r>
      <w:r w:rsidRPr="00A949AC">
        <w:rPr>
          <w:rFonts w:ascii="Times New Roman" w:eastAsia="Times New Roman" w:hAnsi="Times New Roman"/>
          <w:sz w:val="24"/>
          <w:szCs w:val="24"/>
          <w:lang w:val="bg-BG" w:eastAsia="bg-BG"/>
        </w:rPr>
        <w:t xml:space="preserve"> </w:t>
      </w:r>
      <w:r w:rsidRPr="00A949AC">
        <w:rPr>
          <w:rFonts w:ascii="Times New Roman" w:eastAsia="Times New Roman" w:hAnsi="Times New Roman" w:hint="cs"/>
          <w:sz w:val="24"/>
          <w:szCs w:val="24"/>
          <w:lang w:val="bg-BG" w:eastAsia="bg-BG"/>
        </w:rPr>
        <w:t>относително</w:t>
      </w:r>
      <w:r w:rsidRPr="00A949AC">
        <w:rPr>
          <w:rFonts w:ascii="Times New Roman" w:eastAsia="Times New Roman" w:hAnsi="Times New Roman"/>
          <w:sz w:val="24"/>
          <w:szCs w:val="24"/>
          <w:lang w:val="bg-BG" w:eastAsia="bg-BG"/>
        </w:rPr>
        <w:t xml:space="preserve"> </w:t>
      </w:r>
      <w:r w:rsidRPr="00A949AC">
        <w:rPr>
          <w:rFonts w:ascii="Times New Roman" w:eastAsia="Times New Roman" w:hAnsi="Times New Roman" w:hint="cs"/>
          <w:sz w:val="24"/>
          <w:szCs w:val="24"/>
          <w:lang w:val="bg-BG" w:eastAsia="bg-BG"/>
        </w:rPr>
        <w:t>постоянен</w:t>
      </w:r>
      <w:r w:rsidRPr="00A949AC">
        <w:rPr>
          <w:rFonts w:ascii="Times New Roman" w:eastAsia="Times New Roman" w:hAnsi="Times New Roman"/>
          <w:sz w:val="24"/>
          <w:szCs w:val="24"/>
          <w:lang w:val="bg-BG" w:eastAsia="bg-BG"/>
        </w:rPr>
        <w:t xml:space="preserve"> </w:t>
      </w:r>
      <w:r w:rsidRPr="00A949AC">
        <w:rPr>
          <w:rFonts w:ascii="Times New Roman" w:eastAsia="Times New Roman" w:hAnsi="Times New Roman" w:hint="cs"/>
          <w:sz w:val="24"/>
          <w:szCs w:val="24"/>
          <w:lang w:val="bg-BG" w:eastAsia="bg-BG"/>
        </w:rPr>
        <w:t>с</w:t>
      </w:r>
      <w:r w:rsidRPr="00A949AC">
        <w:rPr>
          <w:rFonts w:ascii="Times New Roman" w:eastAsia="Times New Roman" w:hAnsi="Times New Roman"/>
          <w:sz w:val="24"/>
          <w:szCs w:val="24"/>
          <w:lang w:val="bg-BG" w:eastAsia="bg-BG"/>
        </w:rPr>
        <w:t xml:space="preserve"> </w:t>
      </w:r>
      <w:r w:rsidRPr="00A949AC">
        <w:rPr>
          <w:rFonts w:ascii="Times New Roman" w:eastAsia="Times New Roman" w:hAnsi="Times New Roman" w:hint="cs"/>
          <w:sz w:val="24"/>
          <w:szCs w:val="24"/>
          <w:lang w:val="bg-BG" w:eastAsia="bg-BG"/>
        </w:rPr>
        <w:t>тази</w:t>
      </w:r>
      <w:r w:rsidRPr="00A949AC">
        <w:rPr>
          <w:rFonts w:ascii="Times New Roman" w:eastAsia="Times New Roman" w:hAnsi="Times New Roman"/>
          <w:sz w:val="24"/>
          <w:szCs w:val="24"/>
          <w:lang w:val="bg-BG" w:eastAsia="bg-BG"/>
        </w:rPr>
        <w:t xml:space="preserve"> </w:t>
      </w:r>
      <w:r w:rsidRPr="00A949AC">
        <w:rPr>
          <w:rFonts w:ascii="Times New Roman" w:eastAsia="Times New Roman" w:hAnsi="Times New Roman" w:hint="cs"/>
          <w:sz w:val="24"/>
          <w:szCs w:val="24"/>
          <w:lang w:val="bg-BG" w:eastAsia="bg-BG"/>
        </w:rPr>
        <w:t>разлика</w:t>
      </w:r>
      <w:r w:rsidRPr="00A949AC">
        <w:rPr>
          <w:rFonts w:ascii="Times New Roman" w:eastAsia="Times New Roman" w:hAnsi="Times New Roman"/>
          <w:sz w:val="24"/>
          <w:szCs w:val="24"/>
          <w:lang w:val="bg-BG" w:eastAsia="bg-BG"/>
        </w:rPr>
        <w:t xml:space="preserve">,  </w:t>
      </w:r>
      <w:r w:rsidRPr="00A949AC">
        <w:rPr>
          <w:rFonts w:ascii="Times New Roman" w:eastAsia="Times New Roman" w:hAnsi="Times New Roman" w:hint="cs"/>
          <w:sz w:val="24"/>
          <w:szCs w:val="24"/>
          <w:lang w:val="bg-BG" w:eastAsia="bg-BG"/>
        </w:rPr>
        <w:t>че</w:t>
      </w:r>
      <w:r w:rsidRPr="00A949AC">
        <w:rPr>
          <w:rFonts w:ascii="Times New Roman" w:eastAsia="Times New Roman" w:hAnsi="Times New Roman"/>
          <w:sz w:val="24"/>
          <w:szCs w:val="24"/>
          <w:lang w:val="bg-BG" w:eastAsia="bg-BG"/>
        </w:rPr>
        <w:t xml:space="preserve"> </w:t>
      </w:r>
      <w:r w:rsidRPr="00A949AC">
        <w:rPr>
          <w:rFonts w:ascii="Times New Roman" w:eastAsia="Times New Roman" w:hAnsi="Times New Roman" w:hint="cs"/>
          <w:sz w:val="24"/>
          <w:szCs w:val="24"/>
          <w:lang w:val="bg-BG" w:eastAsia="bg-BG"/>
        </w:rPr>
        <w:t>през</w:t>
      </w:r>
      <w:r w:rsidR="00E538D4">
        <w:rPr>
          <w:rFonts w:ascii="Times New Roman" w:eastAsia="Times New Roman" w:hAnsi="Times New Roman"/>
          <w:sz w:val="24"/>
          <w:szCs w:val="24"/>
          <w:lang w:val="bg-BG" w:eastAsia="bg-BG"/>
        </w:rPr>
        <w:t xml:space="preserve"> последните четири</w:t>
      </w:r>
      <w:r w:rsidRPr="00A949AC">
        <w:rPr>
          <w:rFonts w:ascii="Times New Roman" w:eastAsia="Times New Roman" w:hAnsi="Times New Roman"/>
          <w:sz w:val="24"/>
          <w:szCs w:val="24"/>
          <w:lang w:val="bg-BG" w:eastAsia="bg-BG"/>
        </w:rPr>
        <w:t xml:space="preserve"> години </w:t>
      </w:r>
      <w:r w:rsidRPr="00A949AC">
        <w:rPr>
          <w:rFonts w:ascii="Times New Roman" w:eastAsia="Times New Roman" w:hAnsi="Times New Roman" w:hint="cs"/>
          <w:sz w:val="24"/>
          <w:szCs w:val="24"/>
          <w:lang w:val="bg-BG" w:eastAsia="bg-BG"/>
        </w:rPr>
        <w:t>област</w:t>
      </w:r>
      <w:r w:rsidRPr="00A949AC">
        <w:rPr>
          <w:rFonts w:ascii="Times New Roman" w:eastAsia="Times New Roman" w:hAnsi="Times New Roman"/>
          <w:sz w:val="24"/>
          <w:szCs w:val="24"/>
          <w:lang w:val="bg-BG" w:eastAsia="bg-BG"/>
        </w:rPr>
        <w:t xml:space="preserve"> </w:t>
      </w:r>
      <w:r w:rsidRPr="00A949AC">
        <w:rPr>
          <w:rFonts w:ascii="Times New Roman" w:eastAsia="Times New Roman" w:hAnsi="Times New Roman" w:hint="cs"/>
          <w:sz w:val="24"/>
          <w:szCs w:val="24"/>
          <w:lang w:val="bg-BG" w:eastAsia="bg-BG"/>
        </w:rPr>
        <w:t>Стара</w:t>
      </w:r>
      <w:r w:rsidRPr="00A949AC">
        <w:rPr>
          <w:rFonts w:ascii="Times New Roman" w:eastAsia="Times New Roman" w:hAnsi="Times New Roman"/>
          <w:sz w:val="24"/>
          <w:szCs w:val="24"/>
          <w:lang w:val="bg-BG" w:eastAsia="bg-BG"/>
        </w:rPr>
        <w:t xml:space="preserve"> </w:t>
      </w:r>
      <w:r w:rsidRPr="00A949AC">
        <w:rPr>
          <w:rFonts w:ascii="Times New Roman" w:eastAsia="Times New Roman" w:hAnsi="Times New Roman" w:hint="cs"/>
          <w:sz w:val="24"/>
          <w:szCs w:val="24"/>
          <w:lang w:val="bg-BG" w:eastAsia="bg-BG"/>
        </w:rPr>
        <w:t>Загора</w:t>
      </w:r>
      <w:r w:rsidRPr="00A949AC">
        <w:rPr>
          <w:rFonts w:ascii="Times New Roman" w:eastAsia="Times New Roman" w:hAnsi="Times New Roman"/>
          <w:sz w:val="24"/>
          <w:szCs w:val="24"/>
          <w:lang w:val="bg-BG" w:eastAsia="bg-BG"/>
        </w:rPr>
        <w:t xml:space="preserve"> </w:t>
      </w:r>
      <w:r w:rsidRPr="00A949AC">
        <w:rPr>
          <w:rFonts w:ascii="Times New Roman" w:eastAsia="Times New Roman" w:hAnsi="Times New Roman" w:hint="cs"/>
          <w:sz w:val="24"/>
          <w:szCs w:val="24"/>
          <w:lang w:val="bg-BG" w:eastAsia="bg-BG"/>
        </w:rPr>
        <w:t>изпреварва</w:t>
      </w:r>
      <w:r w:rsidRPr="00A949AC">
        <w:rPr>
          <w:rFonts w:ascii="Times New Roman" w:eastAsia="Times New Roman" w:hAnsi="Times New Roman"/>
          <w:sz w:val="24"/>
          <w:szCs w:val="24"/>
          <w:lang w:val="bg-BG" w:eastAsia="bg-BG"/>
        </w:rPr>
        <w:t xml:space="preserve"> </w:t>
      </w:r>
      <w:r w:rsidRPr="00A949AC">
        <w:rPr>
          <w:rFonts w:ascii="Times New Roman" w:eastAsia="Times New Roman" w:hAnsi="Times New Roman" w:hint="cs"/>
          <w:sz w:val="24"/>
          <w:szCs w:val="24"/>
          <w:lang w:val="bg-BG" w:eastAsia="bg-BG"/>
        </w:rPr>
        <w:t>област</w:t>
      </w:r>
      <w:r w:rsidRPr="00A949AC">
        <w:rPr>
          <w:rFonts w:ascii="Times New Roman" w:eastAsia="Times New Roman" w:hAnsi="Times New Roman"/>
          <w:sz w:val="24"/>
          <w:szCs w:val="24"/>
          <w:lang w:val="bg-BG" w:eastAsia="bg-BG"/>
        </w:rPr>
        <w:t xml:space="preserve"> </w:t>
      </w:r>
      <w:r w:rsidRPr="00A949AC">
        <w:rPr>
          <w:rFonts w:ascii="Times New Roman" w:eastAsia="Times New Roman" w:hAnsi="Times New Roman" w:hint="cs"/>
          <w:sz w:val="24"/>
          <w:szCs w:val="24"/>
          <w:lang w:val="bg-BG" w:eastAsia="bg-BG"/>
        </w:rPr>
        <w:t>Бургас</w:t>
      </w:r>
      <w:r w:rsidRPr="00A949AC">
        <w:rPr>
          <w:rFonts w:ascii="Times New Roman" w:eastAsia="Times New Roman" w:hAnsi="Times New Roman"/>
          <w:sz w:val="24"/>
          <w:szCs w:val="24"/>
          <w:lang w:val="bg-BG" w:eastAsia="bg-BG"/>
        </w:rPr>
        <w:t xml:space="preserve">. </w:t>
      </w:r>
      <w:r w:rsidRPr="00A949AC">
        <w:rPr>
          <w:rFonts w:ascii="Times New Roman" w:eastAsia="Times New Roman" w:hAnsi="Times New Roman" w:hint="cs"/>
          <w:sz w:val="24"/>
          <w:szCs w:val="24"/>
          <w:lang w:val="bg-BG" w:eastAsia="bg-BG"/>
        </w:rPr>
        <w:t>През</w:t>
      </w:r>
      <w:r w:rsidRPr="00A949AC">
        <w:rPr>
          <w:rFonts w:ascii="Times New Roman" w:eastAsia="Times New Roman" w:hAnsi="Times New Roman"/>
          <w:sz w:val="24"/>
          <w:szCs w:val="24"/>
          <w:lang w:val="bg-BG" w:eastAsia="bg-BG"/>
        </w:rPr>
        <w:t xml:space="preserve"> 2014</w:t>
      </w:r>
      <w:r w:rsidRPr="00A949AC">
        <w:rPr>
          <w:rFonts w:ascii="Times New Roman" w:eastAsia="Times New Roman" w:hAnsi="Times New Roman" w:hint="cs"/>
          <w:sz w:val="24"/>
          <w:szCs w:val="24"/>
          <w:lang w:val="bg-BG" w:eastAsia="bg-BG"/>
        </w:rPr>
        <w:t>г</w:t>
      </w:r>
      <w:r w:rsidRPr="00A949AC">
        <w:rPr>
          <w:rFonts w:ascii="Times New Roman" w:eastAsia="Times New Roman" w:hAnsi="Times New Roman"/>
          <w:sz w:val="24"/>
          <w:szCs w:val="24"/>
          <w:lang w:val="bg-BG" w:eastAsia="bg-BG"/>
        </w:rPr>
        <w:t xml:space="preserve">. </w:t>
      </w:r>
      <w:r w:rsidRPr="00A949AC">
        <w:rPr>
          <w:rFonts w:ascii="Times New Roman" w:eastAsia="Times New Roman" w:hAnsi="Times New Roman" w:hint="cs"/>
          <w:sz w:val="24"/>
          <w:szCs w:val="24"/>
          <w:lang w:val="bg-BG" w:eastAsia="bg-BG"/>
        </w:rPr>
        <w:t>абсолютната</w:t>
      </w:r>
      <w:r w:rsidRPr="00A949AC">
        <w:rPr>
          <w:rFonts w:ascii="Times New Roman" w:eastAsia="Times New Roman" w:hAnsi="Times New Roman"/>
          <w:sz w:val="24"/>
          <w:szCs w:val="24"/>
          <w:lang w:val="bg-BG" w:eastAsia="bg-BG"/>
        </w:rPr>
        <w:t xml:space="preserve"> </w:t>
      </w:r>
      <w:r w:rsidRPr="00A949AC">
        <w:rPr>
          <w:rFonts w:ascii="Times New Roman" w:eastAsia="Times New Roman" w:hAnsi="Times New Roman" w:hint="cs"/>
          <w:sz w:val="24"/>
          <w:szCs w:val="24"/>
          <w:lang w:val="bg-BG" w:eastAsia="bg-BG"/>
        </w:rPr>
        <w:t>стойност</w:t>
      </w:r>
      <w:r w:rsidRPr="00A949AC">
        <w:rPr>
          <w:rFonts w:ascii="Times New Roman" w:eastAsia="Times New Roman" w:hAnsi="Times New Roman"/>
          <w:sz w:val="24"/>
          <w:szCs w:val="24"/>
          <w:lang w:val="bg-BG" w:eastAsia="bg-BG"/>
        </w:rPr>
        <w:t xml:space="preserve"> </w:t>
      </w:r>
      <w:r w:rsidRPr="00A949AC">
        <w:rPr>
          <w:rFonts w:ascii="Times New Roman" w:eastAsia="Times New Roman" w:hAnsi="Times New Roman" w:hint="cs"/>
          <w:sz w:val="24"/>
          <w:szCs w:val="24"/>
          <w:lang w:val="bg-BG" w:eastAsia="bg-BG"/>
        </w:rPr>
        <w:t>на</w:t>
      </w:r>
      <w:r w:rsidRPr="00A949AC">
        <w:rPr>
          <w:rFonts w:ascii="Times New Roman" w:eastAsia="Times New Roman" w:hAnsi="Times New Roman"/>
          <w:sz w:val="24"/>
          <w:szCs w:val="24"/>
          <w:lang w:val="bg-BG" w:eastAsia="bg-BG"/>
        </w:rPr>
        <w:t xml:space="preserve"> </w:t>
      </w:r>
      <w:r w:rsidRPr="00A949AC">
        <w:rPr>
          <w:rFonts w:ascii="Times New Roman" w:eastAsia="Times New Roman" w:hAnsi="Times New Roman" w:hint="cs"/>
          <w:sz w:val="24"/>
          <w:szCs w:val="24"/>
          <w:lang w:val="bg-BG" w:eastAsia="bg-BG"/>
        </w:rPr>
        <w:t>показателя</w:t>
      </w:r>
      <w:r w:rsidRPr="00A949AC">
        <w:rPr>
          <w:rFonts w:ascii="Times New Roman" w:eastAsia="Times New Roman" w:hAnsi="Times New Roman"/>
          <w:sz w:val="24"/>
          <w:szCs w:val="24"/>
          <w:lang w:val="bg-BG" w:eastAsia="bg-BG"/>
        </w:rPr>
        <w:t xml:space="preserve"> </w:t>
      </w:r>
      <w:r w:rsidRPr="00A949AC">
        <w:rPr>
          <w:rFonts w:ascii="Times New Roman" w:eastAsia="Times New Roman" w:hAnsi="Times New Roman" w:hint="cs"/>
          <w:sz w:val="24"/>
          <w:szCs w:val="24"/>
          <w:lang w:val="bg-BG" w:eastAsia="bg-BG"/>
        </w:rPr>
        <w:t>за</w:t>
      </w:r>
      <w:r w:rsidRPr="00A949AC">
        <w:rPr>
          <w:rFonts w:ascii="Times New Roman" w:eastAsia="Times New Roman" w:hAnsi="Times New Roman"/>
          <w:sz w:val="24"/>
          <w:szCs w:val="24"/>
          <w:lang w:val="bg-BG" w:eastAsia="bg-BG"/>
        </w:rPr>
        <w:t xml:space="preserve"> </w:t>
      </w:r>
      <w:r w:rsidRPr="00A949AC">
        <w:rPr>
          <w:rFonts w:ascii="Times New Roman" w:eastAsia="Times New Roman" w:hAnsi="Times New Roman" w:hint="cs"/>
          <w:sz w:val="24"/>
          <w:szCs w:val="24"/>
          <w:lang w:val="bg-BG" w:eastAsia="bg-BG"/>
        </w:rPr>
        <w:t>област</w:t>
      </w:r>
      <w:r w:rsidRPr="00A949AC">
        <w:rPr>
          <w:rFonts w:ascii="Times New Roman" w:eastAsia="Times New Roman" w:hAnsi="Times New Roman"/>
          <w:sz w:val="24"/>
          <w:szCs w:val="24"/>
          <w:lang w:val="bg-BG" w:eastAsia="bg-BG"/>
        </w:rPr>
        <w:t xml:space="preserve"> </w:t>
      </w:r>
      <w:r w:rsidRPr="00A949AC">
        <w:rPr>
          <w:rFonts w:ascii="Times New Roman" w:eastAsia="Times New Roman" w:hAnsi="Times New Roman" w:hint="cs"/>
          <w:sz w:val="24"/>
          <w:szCs w:val="24"/>
          <w:lang w:val="bg-BG" w:eastAsia="bg-BG"/>
        </w:rPr>
        <w:t>Бургас</w:t>
      </w:r>
      <w:r w:rsidRPr="00A949AC">
        <w:rPr>
          <w:rFonts w:ascii="Times New Roman" w:eastAsia="Times New Roman" w:hAnsi="Times New Roman"/>
          <w:sz w:val="24"/>
          <w:szCs w:val="24"/>
          <w:lang w:val="bg-BG" w:eastAsia="bg-BG"/>
        </w:rPr>
        <w:t xml:space="preserve"> </w:t>
      </w:r>
      <w:r w:rsidRPr="00A949AC">
        <w:rPr>
          <w:rFonts w:ascii="Times New Roman" w:eastAsia="Times New Roman" w:hAnsi="Times New Roman" w:hint="cs"/>
          <w:sz w:val="24"/>
          <w:szCs w:val="24"/>
          <w:lang w:val="bg-BG" w:eastAsia="bg-BG"/>
        </w:rPr>
        <w:t>намалява</w:t>
      </w:r>
      <w:r w:rsidRPr="00A949AC">
        <w:rPr>
          <w:rFonts w:ascii="Times New Roman" w:eastAsia="Times New Roman" w:hAnsi="Times New Roman"/>
          <w:sz w:val="24"/>
          <w:szCs w:val="24"/>
          <w:lang w:val="bg-BG" w:eastAsia="bg-BG"/>
        </w:rPr>
        <w:t xml:space="preserve"> </w:t>
      </w:r>
      <w:r w:rsidRPr="00A949AC">
        <w:rPr>
          <w:rFonts w:ascii="Times New Roman" w:eastAsia="Times New Roman" w:hAnsi="Times New Roman" w:hint="cs"/>
          <w:sz w:val="24"/>
          <w:szCs w:val="24"/>
          <w:lang w:val="bg-BG" w:eastAsia="bg-BG"/>
        </w:rPr>
        <w:t>с</w:t>
      </w:r>
      <w:r w:rsidRPr="00A949AC">
        <w:rPr>
          <w:rFonts w:ascii="Times New Roman" w:eastAsia="Times New Roman" w:hAnsi="Times New Roman"/>
          <w:sz w:val="24"/>
          <w:szCs w:val="24"/>
          <w:lang w:val="bg-BG" w:eastAsia="bg-BG"/>
        </w:rPr>
        <w:t xml:space="preserve"> 11,5 % </w:t>
      </w:r>
      <w:r w:rsidRPr="00A949AC">
        <w:rPr>
          <w:rFonts w:ascii="Times New Roman" w:eastAsia="Times New Roman" w:hAnsi="Times New Roman" w:hint="cs"/>
          <w:sz w:val="24"/>
          <w:szCs w:val="24"/>
          <w:lang w:val="bg-BG" w:eastAsia="bg-BG"/>
        </w:rPr>
        <w:t>спрямо</w:t>
      </w:r>
      <w:r w:rsidRPr="00A949AC">
        <w:rPr>
          <w:rFonts w:ascii="Times New Roman" w:eastAsia="Times New Roman" w:hAnsi="Times New Roman"/>
          <w:sz w:val="24"/>
          <w:szCs w:val="24"/>
          <w:lang w:val="bg-BG" w:eastAsia="bg-BG"/>
        </w:rPr>
        <w:t xml:space="preserve"> </w:t>
      </w:r>
      <w:r w:rsidRPr="00A949AC">
        <w:rPr>
          <w:rFonts w:ascii="Times New Roman" w:eastAsia="Times New Roman" w:hAnsi="Times New Roman" w:hint="cs"/>
          <w:sz w:val="24"/>
          <w:szCs w:val="24"/>
          <w:lang w:val="bg-BG" w:eastAsia="bg-BG"/>
        </w:rPr>
        <w:t>тази</w:t>
      </w:r>
      <w:r w:rsidRPr="00A949AC">
        <w:rPr>
          <w:rFonts w:ascii="Times New Roman" w:eastAsia="Times New Roman" w:hAnsi="Times New Roman"/>
          <w:sz w:val="24"/>
          <w:szCs w:val="24"/>
          <w:lang w:val="bg-BG" w:eastAsia="bg-BG"/>
        </w:rPr>
        <w:t xml:space="preserve"> </w:t>
      </w:r>
      <w:r w:rsidRPr="00A949AC">
        <w:rPr>
          <w:rFonts w:ascii="Times New Roman" w:eastAsia="Times New Roman" w:hAnsi="Times New Roman" w:hint="cs"/>
          <w:sz w:val="24"/>
          <w:szCs w:val="24"/>
          <w:lang w:val="bg-BG" w:eastAsia="bg-BG"/>
        </w:rPr>
        <w:t>за</w:t>
      </w:r>
      <w:r w:rsidRPr="00A949AC">
        <w:rPr>
          <w:rFonts w:ascii="Times New Roman" w:eastAsia="Times New Roman" w:hAnsi="Times New Roman"/>
          <w:sz w:val="24"/>
          <w:szCs w:val="24"/>
          <w:lang w:val="bg-BG" w:eastAsia="bg-BG"/>
        </w:rPr>
        <w:t xml:space="preserve"> 2013</w:t>
      </w:r>
      <w:r w:rsidRPr="00A949AC">
        <w:rPr>
          <w:rFonts w:ascii="Times New Roman" w:eastAsia="Times New Roman" w:hAnsi="Times New Roman" w:hint="cs"/>
          <w:sz w:val="24"/>
          <w:szCs w:val="24"/>
          <w:lang w:val="bg-BG" w:eastAsia="bg-BG"/>
        </w:rPr>
        <w:t>г</w:t>
      </w:r>
      <w:r w:rsidR="00334DEE">
        <w:rPr>
          <w:rFonts w:ascii="Times New Roman" w:eastAsia="Times New Roman" w:hAnsi="Times New Roman"/>
          <w:sz w:val="24"/>
          <w:szCs w:val="24"/>
          <w:lang w:val="bg-BG" w:eastAsia="bg-BG"/>
        </w:rPr>
        <w:t>., но през 2015</w:t>
      </w:r>
      <w:r w:rsidRPr="00A949AC">
        <w:rPr>
          <w:rFonts w:ascii="Times New Roman" w:eastAsia="Times New Roman" w:hAnsi="Times New Roman"/>
          <w:sz w:val="24"/>
          <w:szCs w:val="24"/>
          <w:lang w:val="bg-BG" w:eastAsia="bg-BG"/>
        </w:rPr>
        <w:t xml:space="preserve">г. сравнително бързо възстановява тенденцията си на нарастване и бележи ръст спрямо предходната година </w:t>
      </w:r>
      <w:r w:rsidR="00334DEE">
        <w:rPr>
          <w:rFonts w:ascii="Times New Roman" w:eastAsia="Times New Roman" w:hAnsi="Times New Roman"/>
          <w:sz w:val="24"/>
          <w:szCs w:val="24"/>
          <w:lang w:val="bg-BG" w:eastAsia="bg-BG"/>
        </w:rPr>
        <w:t>в размер на 15,5</w:t>
      </w:r>
      <w:r w:rsidRPr="00A949AC">
        <w:rPr>
          <w:rFonts w:ascii="Times New Roman" w:eastAsia="Times New Roman" w:hAnsi="Times New Roman"/>
          <w:sz w:val="24"/>
          <w:szCs w:val="24"/>
          <w:lang w:val="bg-BG" w:eastAsia="bg-BG"/>
        </w:rPr>
        <w:t xml:space="preserve">%. </w:t>
      </w:r>
      <w:r w:rsidR="00E538D4">
        <w:rPr>
          <w:rFonts w:ascii="Times New Roman" w:eastAsia="Times New Roman" w:hAnsi="Times New Roman"/>
          <w:sz w:val="24"/>
          <w:szCs w:val="24"/>
          <w:lang w:val="bg-BG" w:eastAsia="bg-BG"/>
        </w:rPr>
        <w:t>През</w:t>
      </w:r>
      <w:r w:rsidR="00334DEE">
        <w:rPr>
          <w:rFonts w:ascii="Times New Roman" w:eastAsia="Times New Roman" w:hAnsi="Times New Roman"/>
          <w:sz w:val="24"/>
          <w:szCs w:val="24"/>
          <w:lang w:val="bg-BG" w:eastAsia="bg-BG"/>
        </w:rPr>
        <w:t xml:space="preserve"> 2016 г. продължава да нараства и спрямо 2015 г. бележи ръст от 9,2 %. </w:t>
      </w:r>
      <w:r w:rsidRPr="00A949AC">
        <w:rPr>
          <w:rFonts w:ascii="Times New Roman" w:eastAsia="Times New Roman" w:hAnsi="Times New Roman"/>
          <w:sz w:val="24"/>
          <w:szCs w:val="24"/>
          <w:lang w:val="bg-BG" w:eastAsia="bg-BG"/>
        </w:rPr>
        <w:t>По отношение на съвкупния национален БВП</w:t>
      </w:r>
      <w:r w:rsidRPr="00A949AC">
        <w:rPr>
          <w:rFonts w:ascii="Times New Roman" w:eastAsia="Times New Roman" w:hAnsi="Times New Roman"/>
          <w:sz w:val="24"/>
          <w:szCs w:val="24"/>
          <w:lang w:eastAsia="bg-BG"/>
        </w:rPr>
        <w:t>,</w:t>
      </w:r>
      <w:r w:rsidRPr="00A949AC">
        <w:rPr>
          <w:rFonts w:ascii="Times New Roman" w:eastAsia="Times New Roman" w:hAnsi="Times New Roman"/>
          <w:sz w:val="24"/>
          <w:szCs w:val="24"/>
          <w:lang w:val="bg-BG" w:eastAsia="bg-BG"/>
        </w:rPr>
        <w:t xml:space="preserve"> област Стара Загора е на четвърто място сред областите в страната след област София (столица), Пловдив и Варна</w:t>
      </w:r>
      <w:r w:rsidRPr="00A949AC">
        <w:rPr>
          <w:rFonts w:ascii="Times New Roman" w:eastAsia="Times New Roman" w:hAnsi="Times New Roman"/>
          <w:sz w:val="24"/>
          <w:szCs w:val="24"/>
          <w:lang w:eastAsia="bg-BG"/>
        </w:rPr>
        <w:t xml:space="preserve">, </w:t>
      </w:r>
      <w:r w:rsidRPr="00A949AC">
        <w:rPr>
          <w:rFonts w:ascii="Times New Roman" w:eastAsia="Times New Roman" w:hAnsi="Times New Roman"/>
          <w:sz w:val="24"/>
          <w:szCs w:val="24"/>
          <w:lang w:val="bg-BG" w:eastAsia="bg-BG"/>
        </w:rPr>
        <w:t>с 5</w:t>
      </w:r>
      <w:r w:rsidR="0012026E">
        <w:rPr>
          <w:rFonts w:ascii="Times New Roman" w:eastAsia="Times New Roman" w:hAnsi="Times New Roman"/>
          <w:sz w:val="24"/>
          <w:szCs w:val="24"/>
          <w:lang w:val="bg-BG" w:eastAsia="bg-BG"/>
        </w:rPr>
        <w:t>,6</w:t>
      </w:r>
      <w:r w:rsidRPr="00A949AC">
        <w:rPr>
          <w:rFonts w:ascii="Times New Roman" w:eastAsia="Times New Roman" w:hAnsi="Times New Roman"/>
          <w:sz w:val="24"/>
          <w:szCs w:val="24"/>
          <w:lang w:val="bg-BG" w:eastAsia="bg-BG"/>
        </w:rPr>
        <w:t xml:space="preserve"> % принос в националния  БВП, въпреки регистрирания спад през 2015г.</w:t>
      </w:r>
      <w:r w:rsidRPr="00A949AC">
        <w:rPr>
          <w:rFonts w:ascii="Times New Roman" w:eastAsia="Times New Roman" w:hAnsi="Times New Roman"/>
          <w:sz w:val="24"/>
          <w:szCs w:val="24"/>
          <w:lang w:eastAsia="bg-BG"/>
        </w:rPr>
        <w:t>,</w:t>
      </w:r>
      <w:r w:rsidRPr="00A949AC">
        <w:rPr>
          <w:rFonts w:ascii="Times New Roman" w:eastAsia="Times New Roman" w:hAnsi="Times New Roman"/>
          <w:sz w:val="24"/>
          <w:szCs w:val="24"/>
          <w:lang w:val="bg-BG" w:eastAsia="bg-BG"/>
        </w:rPr>
        <w:t xml:space="preserve"> </w:t>
      </w:r>
      <w:r w:rsidR="00334DEE">
        <w:rPr>
          <w:rFonts w:ascii="Times New Roman" w:eastAsia="Times New Roman" w:hAnsi="Times New Roman"/>
          <w:sz w:val="24"/>
          <w:szCs w:val="24"/>
          <w:lang w:val="bg-BG" w:eastAsia="bg-BG"/>
        </w:rPr>
        <w:t xml:space="preserve">спрямо предходната с 6,3 </w:t>
      </w:r>
      <w:r w:rsidRPr="002A68A3">
        <w:rPr>
          <w:rFonts w:ascii="Times New Roman" w:eastAsia="Times New Roman" w:hAnsi="Times New Roman"/>
          <w:sz w:val="24"/>
          <w:szCs w:val="24"/>
          <w:lang w:val="bg-BG" w:eastAsia="bg-BG"/>
        </w:rPr>
        <w:t xml:space="preserve">%. Делът на област Бургас </w:t>
      </w:r>
      <w:r w:rsidRPr="002A68A3">
        <w:rPr>
          <w:rFonts w:ascii="Times New Roman" w:eastAsia="Times New Roman" w:hAnsi="Times New Roman" w:hint="cs"/>
          <w:sz w:val="24"/>
          <w:szCs w:val="24"/>
          <w:lang w:val="bg-BG" w:eastAsia="bg-BG"/>
        </w:rPr>
        <w:t>в</w:t>
      </w:r>
      <w:r w:rsidRPr="002A68A3">
        <w:rPr>
          <w:rFonts w:ascii="Times New Roman" w:eastAsia="Times New Roman" w:hAnsi="Times New Roman"/>
          <w:sz w:val="24"/>
          <w:szCs w:val="24"/>
          <w:lang w:val="bg-BG" w:eastAsia="bg-BG"/>
        </w:rPr>
        <w:t xml:space="preserve"> </w:t>
      </w:r>
      <w:r w:rsidRPr="002A68A3">
        <w:rPr>
          <w:rFonts w:ascii="Times New Roman" w:eastAsia="Times New Roman" w:hAnsi="Times New Roman" w:hint="cs"/>
          <w:sz w:val="24"/>
          <w:szCs w:val="24"/>
          <w:lang w:val="bg-BG" w:eastAsia="bg-BG"/>
        </w:rPr>
        <w:t>националния</w:t>
      </w:r>
      <w:r w:rsidRPr="002A68A3">
        <w:rPr>
          <w:rFonts w:ascii="Times New Roman" w:eastAsia="Times New Roman" w:hAnsi="Times New Roman"/>
          <w:sz w:val="24"/>
          <w:szCs w:val="24"/>
          <w:lang w:val="bg-BG" w:eastAsia="bg-BG"/>
        </w:rPr>
        <w:t xml:space="preserve">  </w:t>
      </w:r>
      <w:r w:rsidRPr="002A68A3">
        <w:rPr>
          <w:rFonts w:ascii="Times New Roman" w:eastAsia="Times New Roman" w:hAnsi="Times New Roman" w:hint="cs"/>
          <w:sz w:val="24"/>
          <w:szCs w:val="24"/>
          <w:lang w:val="bg-BG" w:eastAsia="bg-BG"/>
        </w:rPr>
        <w:t>БВП</w:t>
      </w:r>
      <w:r w:rsidR="0012026E" w:rsidRPr="002A68A3">
        <w:rPr>
          <w:rFonts w:ascii="Times New Roman" w:eastAsia="Times New Roman" w:hAnsi="Times New Roman"/>
          <w:sz w:val="24"/>
          <w:szCs w:val="24"/>
          <w:lang w:val="bg-BG" w:eastAsia="bg-BG"/>
        </w:rPr>
        <w:t xml:space="preserve">  е 5 %. Участието на областите </w:t>
      </w:r>
      <w:r w:rsidRPr="002A68A3">
        <w:rPr>
          <w:rFonts w:ascii="Times New Roman" w:eastAsia="Times New Roman" w:hAnsi="Times New Roman"/>
          <w:sz w:val="24"/>
          <w:szCs w:val="24"/>
          <w:lang w:val="bg-BG" w:eastAsia="bg-BG"/>
        </w:rPr>
        <w:t>Сливен</w:t>
      </w:r>
      <w:r w:rsidR="0012026E" w:rsidRPr="002A68A3">
        <w:rPr>
          <w:rFonts w:ascii="Times New Roman" w:eastAsia="Times New Roman" w:hAnsi="Times New Roman"/>
          <w:sz w:val="24"/>
          <w:szCs w:val="24"/>
          <w:lang w:val="bg-BG" w:eastAsia="bg-BG"/>
        </w:rPr>
        <w:t xml:space="preserve"> и Ямбол</w:t>
      </w:r>
      <w:r w:rsidRPr="002A68A3">
        <w:rPr>
          <w:rFonts w:ascii="Times New Roman" w:eastAsia="Times New Roman" w:hAnsi="Times New Roman"/>
          <w:sz w:val="24"/>
          <w:szCs w:val="24"/>
          <w:lang w:val="bg-BG" w:eastAsia="bg-BG"/>
        </w:rPr>
        <w:t xml:space="preserve"> се движи </w:t>
      </w:r>
      <w:r w:rsidR="0012026E" w:rsidRPr="002A68A3">
        <w:rPr>
          <w:rFonts w:ascii="Times New Roman" w:eastAsia="Times New Roman" w:hAnsi="Times New Roman"/>
          <w:sz w:val="24"/>
          <w:szCs w:val="24"/>
          <w:lang w:val="bg-BG" w:eastAsia="bg-BG"/>
        </w:rPr>
        <w:t>в порядъка на 1,3</w:t>
      </w:r>
      <w:r w:rsidRPr="002A68A3">
        <w:rPr>
          <w:rFonts w:ascii="Times New Roman" w:eastAsia="Times New Roman" w:hAnsi="Times New Roman"/>
          <w:sz w:val="24"/>
          <w:szCs w:val="24"/>
          <w:lang w:val="bg-BG" w:eastAsia="bg-BG"/>
        </w:rPr>
        <w:t xml:space="preserve"> % -1,</w:t>
      </w:r>
      <w:r w:rsidR="0012026E" w:rsidRPr="002A68A3">
        <w:rPr>
          <w:rFonts w:ascii="Times New Roman" w:eastAsia="Times New Roman" w:hAnsi="Times New Roman"/>
          <w:sz w:val="24"/>
          <w:szCs w:val="24"/>
          <w:lang w:val="bg-BG" w:eastAsia="bg-BG"/>
        </w:rPr>
        <w:t>1</w:t>
      </w:r>
      <w:r w:rsidRPr="002A68A3">
        <w:rPr>
          <w:rFonts w:ascii="Times New Roman" w:eastAsia="Times New Roman" w:hAnsi="Times New Roman"/>
          <w:sz w:val="24"/>
          <w:szCs w:val="24"/>
          <w:lang w:val="bg-BG" w:eastAsia="bg-BG"/>
        </w:rPr>
        <w:t>% от БВП на страната.</w:t>
      </w:r>
    </w:p>
    <w:p w:rsidR="00A949AC" w:rsidRPr="00A949AC" w:rsidRDefault="00A949AC" w:rsidP="00A949AC">
      <w:pPr>
        <w:spacing w:after="0" w:line="360" w:lineRule="auto"/>
        <w:jc w:val="both"/>
        <w:rPr>
          <w:rFonts w:ascii="Times New Roman" w:eastAsia="Times New Roman" w:hAnsi="Times New Roman"/>
          <w:b/>
          <w:i/>
          <w:sz w:val="24"/>
          <w:szCs w:val="24"/>
          <w:lang w:val="bg-BG" w:eastAsia="bg-BG"/>
        </w:rPr>
      </w:pPr>
    </w:p>
    <w:p w:rsidR="00A949AC" w:rsidRPr="00A949AC" w:rsidRDefault="00A949AC" w:rsidP="00A949AC">
      <w:pPr>
        <w:spacing w:after="0" w:line="360" w:lineRule="auto"/>
        <w:jc w:val="both"/>
        <w:rPr>
          <w:rFonts w:ascii="Times New Roman" w:eastAsia="Times New Roman" w:hAnsi="Times New Roman"/>
          <w:b/>
          <w:i/>
          <w:sz w:val="24"/>
          <w:szCs w:val="24"/>
          <w:lang w:val="bg-BG" w:eastAsia="bg-BG"/>
        </w:rPr>
      </w:pPr>
      <w:r w:rsidRPr="00A949AC">
        <w:rPr>
          <w:rFonts w:ascii="Times New Roman" w:eastAsia="Times New Roman" w:hAnsi="Times New Roman"/>
          <w:b/>
          <w:i/>
          <w:sz w:val="24"/>
          <w:szCs w:val="24"/>
          <w:lang w:val="bg-BG" w:eastAsia="bg-BG"/>
        </w:rPr>
        <w:t>Таблица 1. Брутен вътрешен продук</w:t>
      </w:r>
      <w:r w:rsidR="00FD6F51">
        <w:rPr>
          <w:rFonts w:ascii="Times New Roman" w:eastAsia="Times New Roman" w:hAnsi="Times New Roman"/>
          <w:b/>
          <w:i/>
          <w:sz w:val="24"/>
          <w:szCs w:val="24"/>
          <w:lang w:val="bg-BG" w:eastAsia="bg-BG"/>
        </w:rPr>
        <w:t>т по текущи цени за периода 201</w:t>
      </w:r>
      <w:r w:rsidR="00FD6F51">
        <w:rPr>
          <w:rFonts w:ascii="Times New Roman" w:eastAsia="Times New Roman" w:hAnsi="Times New Roman"/>
          <w:b/>
          <w:i/>
          <w:sz w:val="24"/>
          <w:szCs w:val="24"/>
          <w:lang w:eastAsia="bg-BG"/>
        </w:rPr>
        <w:t>1</w:t>
      </w:r>
      <w:r w:rsidR="00FD6F51">
        <w:rPr>
          <w:rFonts w:ascii="Times New Roman" w:eastAsia="Times New Roman" w:hAnsi="Times New Roman"/>
          <w:b/>
          <w:i/>
          <w:sz w:val="24"/>
          <w:szCs w:val="24"/>
          <w:lang w:val="bg-BG" w:eastAsia="bg-BG"/>
        </w:rPr>
        <w:t>-201</w:t>
      </w:r>
      <w:r w:rsidR="00FD6F51">
        <w:rPr>
          <w:rFonts w:ascii="Times New Roman" w:eastAsia="Times New Roman" w:hAnsi="Times New Roman"/>
          <w:b/>
          <w:i/>
          <w:sz w:val="24"/>
          <w:szCs w:val="24"/>
          <w:lang w:eastAsia="bg-BG"/>
        </w:rPr>
        <w:t>6</w:t>
      </w:r>
      <w:r w:rsidRPr="00A949AC">
        <w:rPr>
          <w:rFonts w:ascii="Times New Roman" w:eastAsia="Times New Roman" w:hAnsi="Times New Roman"/>
          <w:b/>
          <w:i/>
          <w:sz w:val="24"/>
          <w:szCs w:val="24"/>
          <w:lang w:val="bg-BG" w:eastAsia="bg-BG"/>
        </w:rPr>
        <w:t xml:space="preserve"> г.</w:t>
      </w:r>
    </w:p>
    <w:tbl>
      <w:tblPr>
        <w:tblW w:w="964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94"/>
        <w:gridCol w:w="1134"/>
        <w:gridCol w:w="1134"/>
        <w:gridCol w:w="1134"/>
        <w:gridCol w:w="1134"/>
        <w:gridCol w:w="1134"/>
        <w:gridCol w:w="1276"/>
      </w:tblGrid>
      <w:tr w:rsidR="00A949AC" w:rsidRPr="00A949AC" w:rsidTr="00A949AC">
        <w:trPr>
          <w:trHeight w:val="368"/>
        </w:trPr>
        <w:tc>
          <w:tcPr>
            <w:tcW w:w="2694" w:type="dxa"/>
            <w:vMerge w:val="restart"/>
            <w:tcBorders>
              <w:top w:val="thinThickThinSmallGap" w:sz="24" w:space="0" w:color="auto"/>
              <w:left w:val="thinThickThinSmallGap" w:sz="24" w:space="0" w:color="auto"/>
            </w:tcBorders>
            <w:shd w:val="clear" w:color="auto" w:fill="auto"/>
          </w:tcPr>
          <w:p w:rsidR="00A949AC" w:rsidRPr="00A949AC" w:rsidRDefault="00A949AC" w:rsidP="00A949AC">
            <w:pPr>
              <w:spacing w:after="0"/>
              <w:contextualSpacing/>
              <w:jc w:val="center"/>
              <w:rPr>
                <w:rFonts w:ascii="Times New Roman" w:eastAsia="Times New Roman" w:hAnsi="Times New Roman"/>
                <w:b/>
                <w:bCs/>
                <w:i/>
                <w:sz w:val="24"/>
                <w:szCs w:val="24"/>
                <w:lang w:val="bg-BG" w:eastAsia="bg-BG"/>
              </w:rPr>
            </w:pPr>
            <w:r w:rsidRPr="00A949AC">
              <w:rPr>
                <w:rFonts w:ascii="Times New Roman" w:eastAsia="Times New Roman" w:hAnsi="Times New Roman"/>
                <w:b/>
                <w:bCs/>
                <w:i/>
                <w:lang w:val="bg-BG" w:eastAsia="bg-BG"/>
              </w:rPr>
              <w:t>Район, област</w:t>
            </w:r>
          </w:p>
        </w:tc>
        <w:tc>
          <w:tcPr>
            <w:tcW w:w="6946" w:type="dxa"/>
            <w:gridSpan w:val="6"/>
            <w:tcBorders>
              <w:top w:val="thinThickThinSmallGap" w:sz="24" w:space="0" w:color="auto"/>
              <w:right w:val="thinThickThinSmallGap" w:sz="24" w:space="0" w:color="auto"/>
            </w:tcBorders>
          </w:tcPr>
          <w:p w:rsidR="00A949AC" w:rsidRPr="00A949AC" w:rsidRDefault="00A949AC" w:rsidP="00A949AC">
            <w:pPr>
              <w:spacing w:after="0" w:line="240" w:lineRule="auto"/>
              <w:jc w:val="center"/>
              <w:rPr>
                <w:rFonts w:ascii="Times New Roman" w:eastAsia="Times New Roman" w:hAnsi="Times New Roman"/>
                <w:i/>
                <w:sz w:val="24"/>
                <w:szCs w:val="24"/>
                <w:lang w:val="bg-BG" w:eastAsia="bg-BG"/>
              </w:rPr>
            </w:pPr>
            <w:r w:rsidRPr="00A949AC">
              <w:rPr>
                <w:rFonts w:ascii="Times New Roman" w:eastAsia="Times New Roman" w:hAnsi="Times New Roman"/>
                <w:b/>
                <w:bCs/>
                <w:i/>
                <w:lang w:val="bg-BG" w:eastAsia="bg-BG"/>
              </w:rPr>
              <w:t>БВП по текущи цени (млн. лв.)</w:t>
            </w:r>
          </w:p>
          <w:p w:rsidR="00A949AC" w:rsidRPr="00A949AC" w:rsidRDefault="00A949AC" w:rsidP="00A949AC">
            <w:pPr>
              <w:spacing w:after="0"/>
              <w:contextualSpacing/>
              <w:rPr>
                <w:rFonts w:ascii="Times New Roman" w:eastAsia="Times New Roman" w:hAnsi="Times New Roman"/>
                <w:b/>
                <w:bCs/>
                <w:i/>
                <w:sz w:val="24"/>
                <w:szCs w:val="24"/>
                <w:lang w:val="bg-BG" w:eastAsia="bg-BG"/>
              </w:rPr>
            </w:pPr>
            <w:r w:rsidRPr="00A949AC">
              <w:rPr>
                <w:rFonts w:ascii="Times New Roman" w:eastAsia="Times New Roman" w:hAnsi="Times New Roman"/>
                <w:b/>
                <w:bCs/>
                <w:i/>
                <w:lang w:val="bg-BG" w:eastAsia="bg-BG"/>
              </w:rPr>
              <w:t xml:space="preserve">                          </w:t>
            </w:r>
          </w:p>
        </w:tc>
      </w:tr>
      <w:tr w:rsidR="00542739" w:rsidRPr="00A949AC" w:rsidTr="00A949AC">
        <w:trPr>
          <w:trHeight w:val="58"/>
        </w:trPr>
        <w:tc>
          <w:tcPr>
            <w:tcW w:w="2694" w:type="dxa"/>
            <w:vMerge/>
            <w:tcBorders>
              <w:left w:val="thinThickThinSmallGap" w:sz="24" w:space="0" w:color="auto"/>
            </w:tcBorders>
            <w:shd w:val="clear" w:color="auto" w:fill="auto"/>
          </w:tcPr>
          <w:p w:rsidR="00542739" w:rsidRPr="00A949AC" w:rsidRDefault="00542739" w:rsidP="00A949AC">
            <w:pPr>
              <w:spacing w:after="0"/>
              <w:contextualSpacing/>
              <w:rPr>
                <w:rFonts w:ascii="Times New Roman" w:eastAsia="Times New Roman" w:hAnsi="Times New Roman"/>
                <w:b/>
                <w:bCs/>
                <w:i/>
                <w:sz w:val="24"/>
                <w:szCs w:val="24"/>
                <w:lang w:val="bg-BG" w:eastAsia="bg-BG"/>
              </w:rPr>
            </w:pPr>
          </w:p>
        </w:tc>
        <w:tc>
          <w:tcPr>
            <w:tcW w:w="1134" w:type="dxa"/>
            <w:shd w:val="clear" w:color="auto" w:fill="auto"/>
            <w:vAlign w:val="center"/>
          </w:tcPr>
          <w:p w:rsidR="00542739" w:rsidRPr="00A949AC" w:rsidRDefault="00542739" w:rsidP="00A949AC">
            <w:pPr>
              <w:spacing w:after="0"/>
              <w:contextualSpacing/>
              <w:jc w:val="center"/>
              <w:rPr>
                <w:rFonts w:ascii="Times New Roman" w:eastAsia="Times New Roman" w:hAnsi="Times New Roman"/>
                <w:b/>
                <w:bCs/>
                <w:i/>
                <w:lang w:val="bg-BG" w:eastAsia="bg-BG"/>
              </w:rPr>
            </w:pPr>
            <w:r>
              <w:rPr>
                <w:rFonts w:ascii="Times New Roman" w:eastAsia="Times New Roman" w:hAnsi="Times New Roman"/>
                <w:b/>
                <w:bCs/>
                <w:i/>
                <w:lang w:val="bg-BG" w:eastAsia="bg-BG"/>
              </w:rPr>
              <w:t>201</w:t>
            </w:r>
            <w:r>
              <w:rPr>
                <w:rFonts w:ascii="Times New Roman" w:eastAsia="Times New Roman" w:hAnsi="Times New Roman"/>
                <w:b/>
                <w:bCs/>
                <w:i/>
                <w:lang w:eastAsia="bg-BG"/>
              </w:rPr>
              <w:t>1</w:t>
            </w:r>
            <w:r w:rsidRPr="00A949AC">
              <w:rPr>
                <w:rFonts w:ascii="Times New Roman" w:eastAsia="Times New Roman" w:hAnsi="Times New Roman"/>
                <w:b/>
                <w:bCs/>
                <w:i/>
                <w:lang w:val="bg-BG" w:eastAsia="bg-BG"/>
              </w:rPr>
              <w:t xml:space="preserve"> г.</w:t>
            </w:r>
          </w:p>
        </w:tc>
        <w:tc>
          <w:tcPr>
            <w:tcW w:w="1134" w:type="dxa"/>
            <w:shd w:val="clear" w:color="auto" w:fill="auto"/>
            <w:vAlign w:val="center"/>
          </w:tcPr>
          <w:p w:rsidR="00542739" w:rsidRPr="00A949AC" w:rsidRDefault="00542739" w:rsidP="00542739">
            <w:pPr>
              <w:spacing w:after="0"/>
              <w:contextualSpacing/>
              <w:jc w:val="center"/>
              <w:rPr>
                <w:rFonts w:ascii="Times New Roman" w:eastAsia="Times New Roman" w:hAnsi="Times New Roman"/>
                <w:b/>
                <w:bCs/>
                <w:i/>
                <w:lang w:val="bg-BG" w:eastAsia="bg-BG"/>
              </w:rPr>
            </w:pPr>
            <w:r w:rsidRPr="00A949AC">
              <w:rPr>
                <w:rFonts w:ascii="Times New Roman" w:eastAsia="Times New Roman" w:hAnsi="Times New Roman"/>
                <w:b/>
                <w:bCs/>
                <w:i/>
                <w:lang w:eastAsia="bg-BG"/>
              </w:rPr>
              <w:t>2012</w:t>
            </w:r>
            <w:r w:rsidRPr="00A949AC">
              <w:rPr>
                <w:rFonts w:ascii="Times New Roman" w:eastAsia="Times New Roman" w:hAnsi="Times New Roman"/>
                <w:b/>
                <w:bCs/>
                <w:i/>
                <w:lang w:val="bg-BG" w:eastAsia="bg-BG"/>
              </w:rPr>
              <w:t>г.</w:t>
            </w:r>
          </w:p>
        </w:tc>
        <w:tc>
          <w:tcPr>
            <w:tcW w:w="1134" w:type="dxa"/>
            <w:shd w:val="clear" w:color="auto" w:fill="auto"/>
            <w:vAlign w:val="center"/>
          </w:tcPr>
          <w:p w:rsidR="00542739" w:rsidRPr="00A949AC" w:rsidRDefault="00542739" w:rsidP="00542739">
            <w:pPr>
              <w:spacing w:after="0"/>
              <w:contextualSpacing/>
              <w:jc w:val="center"/>
              <w:rPr>
                <w:rFonts w:ascii="Times New Roman" w:eastAsia="Times New Roman" w:hAnsi="Times New Roman"/>
                <w:b/>
                <w:bCs/>
                <w:i/>
                <w:lang w:val="bg-BG" w:eastAsia="bg-BG"/>
              </w:rPr>
            </w:pPr>
            <w:r w:rsidRPr="00A949AC">
              <w:rPr>
                <w:rFonts w:ascii="Times New Roman" w:eastAsia="Times New Roman" w:hAnsi="Times New Roman"/>
                <w:b/>
                <w:bCs/>
                <w:i/>
                <w:lang w:eastAsia="bg-BG"/>
              </w:rPr>
              <w:t>201</w:t>
            </w:r>
            <w:r w:rsidRPr="00A949AC">
              <w:rPr>
                <w:rFonts w:ascii="Times New Roman" w:eastAsia="Times New Roman" w:hAnsi="Times New Roman"/>
                <w:b/>
                <w:bCs/>
                <w:i/>
                <w:lang w:val="bg-BG" w:eastAsia="bg-BG"/>
              </w:rPr>
              <w:t>3г.</w:t>
            </w:r>
          </w:p>
        </w:tc>
        <w:tc>
          <w:tcPr>
            <w:tcW w:w="1134" w:type="dxa"/>
            <w:vAlign w:val="center"/>
          </w:tcPr>
          <w:p w:rsidR="00542739" w:rsidRPr="00A949AC" w:rsidRDefault="00542739" w:rsidP="00542739">
            <w:pPr>
              <w:spacing w:after="0"/>
              <w:contextualSpacing/>
              <w:jc w:val="center"/>
              <w:rPr>
                <w:rFonts w:ascii="Times New Roman" w:eastAsia="Times New Roman" w:hAnsi="Times New Roman"/>
                <w:b/>
                <w:bCs/>
                <w:i/>
                <w:lang w:val="bg-BG" w:eastAsia="bg-BG"/>
              </w:rPr>
            </w:pPr>
            <w:r w:rsidRPr="00A949AC">
              <w:rPr>
                <w:rFonts w:ascii="Times New Roman" w:eastAsia="Times New Roman" w:hAnsi="Times New Roman"/>
                <w:b/>
                <w:bCs/>
                <w:i/>
                <w:lang w:eastAsia="bg-BG"/>
              </w:rPr>
              <w:t>2014</w:t>
            </w:r>
            <w:r w:rsidRPr="00A949AC">
              <w:rPr>
                <w:rFonts w:ascii="Times New Roman" w:eastAsia="Times New Roman" w:hAnsi="Times New Roman"/>
                <w:b/>
                <w:bCs/>
                <w:i/>
                <w:lang w:val="bg-BG" w:eastAsia="bg-BG"/>
              </w:rPr>
              <w:t>г.</w:t>
            </w:r>
          </w:p>
        </w:tc>
        <w:tc>
          <w:tcPr>
            <w:tcW w:w="1134" w:type="dxa"/>
            <w:vAlign w:val="center"/>
          </w:tcPr>
          <w:p w:rsidR="00542739" w:rsidRPr="00A949AC" w:rsidRDefault="00542739" w:rsidP="00542739">
            <w:pPr>
              <w:spacing w:after="0"/>
              <w:contextualSpacing/>
              <w:jc w:val="center"/>
              <w:rPr>
                <w:rFonts w:ascii="Times New Roman" w:eastAsia="Times New Roman" w:hAnsi="Times New Roman"/>
                <w:b/>
                <w:bCs/>
                <w:i/>
                <w:lang w:val="bg-BG" w:eastAsia="bg-BG"/>
              </w:rPr>
            </w:pPr>
            <w:r w:rsidRPr="00A949AC">
              <w:rPr>
                <w:rFonts w:ascii="Times New Roman" w:eastAsia="Times New Roman" w:hAnsi="Times New Roman"/>
                <w:b/>
                <w:bCs/>
                <w:i/>
                <w:lang w:eastAsia="bg-BG"/>
              </w:rPr>
              <w:t>2015</w:t>
            </w:r>
            <w:r w:rsidRPr="00A949AC">
              <w:rPr>
                <w:rFonts w:ascii="Times New Roman" w:eastAsia="Times New Roman" w:hAnsi="Times New Roman"/>
                <w:b/>
                <w:bCs/>
                <w:i/>
                <w:lang w:val="bg-BG" w:eastAsia="bg-BG"/>
              </w:rPr>
              <w:t>г.</w:t>
            </w:r>
          </w:p>
        </w:tc>
        <w:tc>
          <w:tcPr>
            <w:tcW w:w="1276" w:type="dxa"/>
            <w:tcBorders>
              <w:right w:val="thinThickThinSmallGap" w:sz="24" w:space="0" w:color="auto"/>
            </w:tcBorders>
            <w:shd w:val="clear" w:color="auto" w:fill="auto"/>
            <w:vAlign w:val="center"/>
          </w:tcPr>
          <w:p w:rsidR="00542739" w:rsidRPr="00A949AC" w:rsidRDefault="00542739" w:rsidP="00A949AC">
            <w:pPr>
              <w:spacing w:after="0"/>
              <w:contextualSpacing/>
              <w:jc w:val="center"/>
              <w:rPr>
                <w:rFonts w:ascii="Times New Roman" w:eastAsia="Times New Roman" w:hAnsi="Times New Roman"/>
                <w:b/>
                <w:bCs/>
                <w:i/>
                <w:lang w:val="bg-BG" w:eastAsia="bg-BG"/>
              </w:rPr>
            </w:pPr>
            <w:r>
              <w:rPr>
                <w:rFonts w:ascii="Times New Roman" w:eastAsia="Times New Roman" w:hAnsi="Times New Roman"/>
                <w:b/>
                <w:bCs/>
                <w:i/>
                <w:lang w:eastAsia="bg-BG"/>
              </w:rPr>
              <w:t>2016</w:t>
            </w:r>
            <w:r w:rsidRPr="00A949AC">
              <w:rPr>
                <w:rFonts w:ascii="Times New Roman" w:eastAsia="Times New Roman" w:hAnsi="Times New Roman"/>
                <w:b/>
                <w:bCs/>
                <w:i/>
                <w:lang w:val="bg-BG" w:eastAsia="bg-BG"/>
              </w:rPr>
              <w:t>г.</w:t>
            </w:r>
          </w:p>
        </w:tc>
      </w:tr>
      <w:tr w:rsidR="00542739" w:rsidRPr="00A949AC" w:rsidTr="00A949AC">
        <w:trPr>
          <w:trHeight w:val="307"/>
        </w:trPr>
        <w:tc>
          <w:tcPr>
            <w:tcW w:w="2694" w:type="dxa"/>
            <w:tcBorders>
              <w:left w:val="thinThickThinSmallGap" w:sz="24" w:space="0" w:color="auto"/>
            </w:tcBorders>
            <w:shd w:val="clear" w:color="auto" w:fill="C9C9C9" w:themeFill="accent1" w:themeFillTint="66"/>
          </w:tcPr>
          <w:p w:rsidR="00542739" w:rsidRPr="00A949AC" w:rsidRDefault="00542739" w:rsidP="00A949AC">
            <w:pPr>
              <w:spacing w:after="0"/>
              <w:contextualSpacing/>
              <w:rPr>
                <w:rFonts w:ascii="Times New Roman" w:eastAsia="Times New Roman" w:hAnsi="Times New Roman"/>
                <w:b/>
                <w:bCs/>
                <w:i/>
                <w:sz w:val="24"/>
                <w:szCs w:val="24"/>
                <w:lang w:val="bg-BG" w:eastAsia="bg-BG"/>
              </w:rPr>
            </w:pPr>
            <w:r w:rsidRPr="00A949AC">
              <w:rPr>
                <w:rFonts w:ascii="Times New Roman" w:eastAsia="Times New Roman" w:hAnsi="Times New Roman"/>
                <w:b/>
                <w:bCs/>
                <w:i/>
                <w:lang w:val="bg-BG" w:eastAsia="bg-BG"/>
              </w:rPr>
              <w:t>БЪЛГАРИЯ</w:t>
            </w:r>
          </w:p>
        </w:tc>
        <w:tc>
          <w:tcPr>
            <w:tcW w:w="1134" w:type="dxa"/>
            <w:shd w:val="clear" w:color="auto" w:fill="C9C9C9" w:themeFill="accent1" w:themeFillTint="66"/>
            <w:noWrap/>
            <w:vAlign w:val="center"/>
          </w:tcPr>
          <w:p w:rsidR="00542739" w:rsidRPr="00542739" w:rsidRDefault="00542739" w:rsidP="00A949AC">
            <w:pPr>
              <w:spacing w:after="0" w:line="240" w:lineRule="auto"/>
              <w:jc w:val="center"/>
              <w:rPr>
                <w:rFonts w:ascii="Times New Roman" w:eastAsia="Times New Roman" w:hAnsi="Times New Roman"/>
                <w:b/>
                <w:lang w:eastAsia="bg-BG"/>
              </w:rPr>
            </w:pPr>
            <w:r>
              <w:rPr>
                <w:rFonts w:ascii="Times New Roman" w:eastAsia="Times New Roman" w:hAnsi="Times New Roman"/>
                <w:b/>
                <w:lang w:eastAsia="bg-BG"/>
              </w:rPr>
              <w:t>80 759</w:t>
            </w:r>
          </w:p>
        </w:tc>
        <w:tc>
          <w:tcPr>
            <w:tcW w:w="1134" w:type="dxa"/>
            <w:shd w:val="clear" w:color="auto" w:fill="C9C9C9" w:themeFill="accent1" w:themeFillTint="66"/>
            <w:vAlign w:val="center"/>
          </w:tcPr>
          <w:p w:rsidR="00542739" w:rsidRPr="00A949AC" w:rsidRDefault="00542739" w:rsidP="00542739">
            <w:pPr>
              <w:spacing w:after="0"/>
              <w:contextualSpacing/>
              <w:jc w:val="center"/>
              <w:rPr>
                <w:rFonts w:ascii="Times New Roman" w:eastAsia="Times New Roman" w:hAnsi="Times New Roman"/>
                <w:b/>
                <w:bCs/>
                <w:lang w:val="bg-BG" w:eastAsia="bg-BG"/>
              </w:rPr>
            </w:pPr>
            <w:r w:rsidRPr="00A949AC">
              <w:rPr>
                <w:rFonts w:ascii="Times New Roman" w:eastAsia="Times New Roman" w:hAnsi="Times New Roman"/>
                <w:b/>
                <w:bCs/>
                <w:lang w:val="bg-BG" w:eastAsia="bg-BG"/>
              </w:rPr>
              <w:t>82</w:t>
            </w:r>
            <w:r w:rsidRPr="00A949AC">
              <w:rPr>
                <w:rFonts w:ascii="Times New Roman" w:eastAsia="Times New Roman" w:hAnsi="Times New Roman"/>
                <w:b/>
                <w:bCs/>
                <w:lang w:eastAsia="bg-BG"/>
              </w:rPr>
              <w:t xml:space="preserve"> </w:t>
            </w:r>
            <w:r w:rsidRPr="00A949AC">
              <w:rPr>
                <w:rFonts w:ascii="Times New Roman" w:eastAsia="Times New Roman" w:hAnsi="Times New Roman"/>
                <w:b/>
                <w:bCs/>
                <w:lang w:val="bg-BG" w:eastAsia="bg-BG"/>
              </w:rPr>
              <w:t>040</w:t>
            </w:r>
          </w:p>
        </w:tc>
        <w:tc>
          <w:tcPr>
            <w:tcW w:w="1134" w:type="dxa"/>
            <w:shd w:val="clear" w:color="auto" w:fill="C9C9C9" w:themeFill="accent1" w:themeFillTint="66"/>
            <w:vAlign w:val="center"/>
          </w:tcPr>
          <w:p w:rsidR="00542739" w:rsidRPr="00A949AC" w:rsidRDefault="00542739" w:rsidP="00542739">
            <w:pPr>
              <w:spacing w:after="0"/>
              <w:contextualSpacing/>
              <w:jc w:val="center"/>
              <w:rPr>
                <w:rFonts w:ascii="Times New Roman" w:eastAsia="Times New Roman" w:hAnsi="Times New Roman"/>
                <w:b/>
                <w:bCs/>
                <w:lang w:val="bg-BG" w:eastAsia="bg-BG"/>
              </w:rPr>
            </w:pPr>
            <w:r w:rsidRPr="00A949AC">
              <w:rPr>
                <w:rFonts w:ascii="Times New Roman" w:eastAsia="Times New Roman" w:hAnsi="Times New Roman"/>
                <w:b/>
                <w:bCs/>
                <w:lang w:val="bg-BG" w:eastAsia="bg-BG"/>
              </w:rPr>
              <w:t>82 166</w:t>
            </w:r>
          </w:p>
        </w:tc>
        <w:tc>
          <w:tcPr>
            <w:tcW w:w="1134" w:type="dxa"/>
            <w:shd w:val="clear" w:color="auto" w:fill="C9C9C9" w:themeFill="accent1" w:themeFillTint="66"/>
            <w:vAlign w:val="center"/>
          </w:tcPr>
          <w:p w:rsidR="00542739" w:rsidRPr="00A949AC" w:rsidRDefault="00542739" w:rsidP="00542739">
            <w:pPr>
              <w:spacing w:after="0"/>
              <w:contextualSpacing/>
              <w:jc w:val="center"/>
              <w:rPr>
                <w:rFonts w:ascii="Times New Roman" w:eastAsia="Times New Roman" w:hAnsi="Times New Roman"/>
                <w:b/>
                <w:bCs/>
                <w:lang w:val="bg-BG" w:eastAsia="bg-BG"/>
              </w:rPr>
            </w:pPr>
            <w:r w:rsidRPr="00A949AC">
              <w:rPr>
                <w:rFonts w:ascii="Times New Roman" w:eastAsia="Times New Roman" w:hAnsi="Times New Roman"/>
                <w:b/>
                <w:bCs/>
                <w:lang w:val="bg-BG" w:eastAsia="bg-BG"/>
              </w:rPr>
              <w:t>83 634</w:t>
            </w:r>
          </w:p>
        </w:tc>
        <w:tc>
          <w:tcPr>
            <w:tcW w:w="1134" w:type="dxa"/>
            <w:shd w:val="clear" w:color="auto" w:fill="C9C9C9" w:themeFill="accent1" w:themeFillTint="66"/>
            <w:vAlign w:val="center"/>
          </w:tcPr>
          <w:p w:rsidR="00542739" w:rsidRPr="00A949AC" w:rsidRDefault="00542739" w:rsidP="00542739">
            <w:pPr>
              <w:spacing w:after="0"/>
              <w:contextualSpacing/>
              <w:jc w:val="center"/>
              <w:rPr>
                <w:rFonts w:ascii="Times New Roman" w:eastAsia="Times New Roman" w:hAnsi="Times New Roman"/>
                <w:b/>
                <w:bCs/>
                <w:lang w:val="bg-BG" w:eastAsia="bg-BG"/>
              </w:rPr>
            </w:pPr>
            <w:r w:rsidRPr="00A949AC">
              <w:rPr>
                <w:rFonts w:ascii="Times New Roman" w:eastAsia="Times New Roman" w:hAnsi="Times New Roman"/>
                <w:b/>
                <w:bCs/>
                <w:lang w:val="bg-BG" w:eastAsia="bg-BG"/>
              </w:rPr>
              <w:t>88 571</w:t>
            </w:r>
          </w:p>
        </w:tc>
        <w:tc>
          <w:tcPr>
            <w:tcW w:w="1276" w:type="dxa"/>
            <w:tcBorders>
              <w:right w:val="thinThickThinSmallGap" w:sz="24" w:space="0" w:color="auto"/>
            </w:tcBorders>
            <w:shd w:val="clear" w:color="auto" w:fill="C9C9C9" w:themeFill="accent1" w:themeFillTint="66"/>
            <w:noWrap/>
            <w:vAlign w:val="center"/>
          </w:tcPr>
          <w:p w:rsidR="00542739" w:rsidRPr="00542739" w:rsidRDefault="00542739" w:rsidP="00A949AC">
            <w:pPr>
              <w:spacing w:after="0"/>
              <w:contextualSpacing/>
              <w:jc w:val="center"/>
              <w:rPr>
                <w:rFonts w:ascii="Times New Roman" w:eastAsia="Times New Roman" w:hAnsi="Times New Roman"/>
                <w:b/>
                <w:bCs/>
                <w:lang w:eastAsia="bg-BG"/>
              </w:rPr>
            </w:pPr>
            <w:r>
              <w:rPr>
                <w:rFonts w:ascii="Times New Roman" w:eastAsia="Times New Roman" w:hAnsi="Times New Roman"/>
                <w:b/>
                <w:bCs/>
                <w:lang w:eastAsia="bg-BG"/>
              </w:rPr>
              <w:t>94 130</w:t>
            </w:r>
          </w:p>
        </w:tc>
      </w:tr>
      <w:tr w:rsidR="00542739" w:rsidRPr="00A949AC" w:rsidTr="00A949AC">
        <w:trPr>
          <w:trHeight w:val="313"/>
        </w:trPr>
        <w:tc>
          <w:tcPr>
            <w:tcW w:w="2694" w:type="dxa"/>
            <w:tcBorders>
              <w:left w:val="thinThickThinSmallGap" w:sz="24" w:space="0" w:color="auto"/>
            </w:tcBorders>
            <w:shd w:val="clear" w:color="auto" w:fill="auto"/>
            <w:vAlign w:val="center"/>
          </w:tcPr>
          <w:p w:rsidR="00542739" w:rsidRPr="00A949AC" w:rsidRDefault="00542739" w:rsidP="00A949AC">
            <w:pPr>
              <w:spacing w:after="0"/>
              <w:contextualSpacing/>
              <w:rPr>
                <w:rFonts w:ascii="Times New Roman" w:eastAsia="Times New Roman" w:hAnsi="Times New Roman"/>
                <w:bCs/>
                <w:i/>
                <w:iCs/>
                <w:lang w:val="bg-BG" w:eastAsia="bg-BG"/>
              </w:rPr>
            </w:pPr>
            <w:r w:rsidRPr="00A949AC">
              <w:rPr>
                <w:rFonts w:ascii="Times New Roman" w:eastAsia="Times New Roman" w:hAnsi="Times New Roman"/>
                <w:bCs/>
                <w:i/>
                <w:iCs/>
                <w:lang w:val="bg-BG" w:eastAsia="bg-BG"/>
              </w:rPr>
              <w:t>Северозападен район</w:t>
            </w:r>
          </w:p>
        </w:tc>
        <w:tc>
          <w:tcPr>
            <w:tcW w:w="1134" w:type="dxa"/>
            <w:shd w:val="clear" w:color="auto" w:fill="auto"/>
            <w:noWrap/>
            <w:vAlign w:val="center"/>
          </w:tcPr>
          <w:p w:rsidR="00542739" w:rsidRPr="00542739" w:rsidRDefault="00542739" w:rsidP="00A949AC">
            <w:pPr>
              <w:spacing w:after="0" w:line="240" w:lineRule="auto"/>
              <w:jc w:val="center"/>
              <w:rPr>
                <w:rFonts w:ascii="Times New Roman" w:eastAsia="Times New Roman" w:hAnsi="Times New Roman"/>
                <w:lang w:eastAsia="bg-BG"/>
              </w:rPr>
            </w:pPr>
            <w:r>
              <w:rPr>
                <w:rFonts w:ascii="Times New Roman" w:eastAsia="Times New Roman" w:hAnsi="Times New Roman"/>
                <w:lang w:val="bg-BG" w:eastAsia="bg-BG"/>
              </w:rPr>
              <w:t xml:space="preserve">  5 </w:t>
            </w:r>
            <w:r>
              <w:rPr>
                <w:rFonts w:ascii="Times New Roman" w:eastAsia="Times New Roman" w:hAnsi="Times New Roman"/>
                <w:lang w:eastAsia="bg-BG"/>
              </w:rPr>
              <w:t>824</w:t>
            </w:r>
          </w:p>
        </w:tc>
        <w:tc>
          <w:tcPr>
            <w:tcW w:w="1134" w:type="dxa"/>
            <w:shd w:val="clear" w:color="auto" w:fill="auto"/>
            <w:vAlign w:val="center"/>
          </w:tcPr>
          <w:p w:rsidR="00542739" w:rsidRPr="00A949AC" w:rsidRDefault="00542739" w:rsidP="00542739">
            <w:pPr>
              <w:spacing w:after="0" w:line="240" w:lineRule="auto"/>
              <w:jc w:val="center"/>
              <w:rPr>
                <w:rFonts w:ascii="Times New Roman" w:eastAsia="Times New Roman" w:hAnsi="Times New Roman"/>
                <w:lang w:val="bg-BG" w:eastAsia="bg-BG"/>
              </w:rPr>
            </w:pPr>
            <w:r w:rsidRPr="00A949AC">
              <w:rPr>
                <w:rFonts w:ascii="Times New Roman" w:eastAsia="Times New Roman" w:hAnsi="Times New Roman"/>
                <w:lang w:val="bg-BG" w:eastAsia="bg-BG"/>
              </w:rPr>
              <w:t>5 837</w:t>
            </w:r>
          </w:p>
        </w:tc>
        <w:tc>
          <w:tcPr>
            <w:tcW w:w="1134" w:type="dxa"/>
            <w:shd w:val="clear" w:color="auto" w:fill="auto"/>
            <w:vAlign w:val="center"/>
          </w:tcPr>
          <w:p w:rsidR="00542739" w:rsidRPr="00A949AC" w:rsidRDefault="00542739" w:rsidP="00542739">
            <w:pPr>
              <w:spacing w:after="0" w:line="240" w:lineRule="auto"/>
              <w:jc w:val="center"/>
              <w:rPr>
                <w:rFonts w:ascii="Times New Roman" w:eastAsia="Times New Roman" w:hAnsi="Times New Roman"/>
                <w:lang w:val="bg-BG" w:eastAsia="bg-BG"/>
              </w:rPr>
            </w:pPr>
            <w:r w:rsidRPr="00A949AC">
              <w:rPr>
                <w:rFonts w:ascii="Times New Roman" w:eastAsia="Times New Roman" w:hAnsi="Times New Roman"/>
                <w:lang w:val="bg-BG" w:eastAsia="bg-BG"/>
              </w:rPr>
              <w:t xml:space="preserve"> 5 805</w:t>
            </w:r>
          </w:p>
        </w:tc>
        <w:tc>
          <w:tcPr>
            <w:tcW w:w="1134" w:type="dxa"/>
            <w:vAlign w:val="center"/>
          </w:tcPr>
          <w:p w:rsidR="00542739" w:rsidRPr="00A949AC" w:rsidRDefault="00542739" w:rsidP="00542739">
            <w:pPr>
              <w:spacing w:after="0" w:line="240" w:lineRule="auto"/>
              <w:jc w:val="center"/>
              <w:rPr>
                <w:rFonts w:ascii="Times New Roman" w:eastAsia="Times New Roman" w:hAnsi="Times New Roman"/>
                <w:lang w:val="bg-BG" w:eastAsia="bg-BG"/>
              </w:rPr>
            </w:pPr>
            <w:r w:rsidRPr="00A949AC">
              <w:rPr>
                <w:rFonts w:ascii="Times New Roman" w:eastAsia="Times New Roman" w:hAnsi="Times New Roman"/>
                <w:lang w:val="bg-BG" w:eastAsia="bg-BG"/>
              </w:rPr>
              <w:t>5 955</w:t>
            </w:r>
          </w:p>
        </w:tc>
        <w:tc>
          <w:tcPr>
            <w:tcW w:w="1134" w:type="dxa"/>
            <w:vAlign w:val="center"/>
          </w:tcPr>
          <w:p w:rsidR="00542739" w:rsidRPr="00A949AC" w:rsidRDefault="00542739" w:rsidP="00542739">
            <w:pPr>
              <w:spacing w:after="0" w:line="240" w:lineRule="auto"/>
              <w:jc w:val="center"/>
              <w:rPr>
                <w:rFonts w:ascii="Times New Roman" w:eastAsia="Times New Roman" w:hAnsi="Times New Roman"/>
                <w:lang w:val="bg-BG" w:eastAsia="bg-BG"/>
              </w:rPr>
            </w:pPr>
            <w:r w:rsidRPr="00A949AC">
              <w:rPr>
                <w:rFonts w:ascii="Times New Roman" w:eastAsia="Times New Roman" w:hAnsi="Times New Roman"/>
                <w:lang w:val="bg-BG" w:eastAsia="bg-BG"/>
              </w:rPr>
              <w:t>6 013</w:t>
            </w:r>
          </w:p>
        </w:tc>
        <w:tc>
          <w:tcPr>
            <w:tcW w:w="1276" w:type="dxa"/>
            <w:tcBorders>
              <w:right w:val="thinThickThinSmallGap" w:sz="24" w:space="0" w:color="auto"/>
            </w:tcBorders>
            <w:shd w:val="clear" w:color="auto" w:fill="auto"/>
            <w:noWrap/>
            <w:vAlign w:val="center"/>
          </w:tcPr>
          <w:p w:rsidR="00542739" w:rsidRPr="00542739" w:rsidRDefault="00542739" w:rsidP="00A949AC">
            <w:pPr>
              <w:spacing w:after="0" w:line="240" w:lineRule="auto"/>
              <w:jc w:val="center"/>
              <w:rPr>
                <w:rFonts w:ascii="Times New Roman" w:eastAsia="Times New Roman" w:hAnsi="Times New Roman"/>
                <w:lang w:eastAsia="bg-BG"/>
              </w:rPr>
            </w:pPr>
            <w:r>
              <w:rPr>
                <w:rFonts w:ascii="Times New Roman" w:eastAsia="Times New Roman" w:hAnsi="Times New Roman"/>
                <w:lang w:val="bg-BG" w:eastAsia="bg-BG"/>
              </w:rPr>
              <w:t xml:space="preserve">6 </w:t>
            </w:r>
            <w:r>
              <w:rPr>
                <w:rFonts w:ascii="Times New Roman" w:eastAsia="Times New Roman" w:hAnsi="Times New Roman"/>
                <w:lang w:eastAsia="bg-BG"/>
              </w:rPr>
              <w:t>225</w:t>
            </w:r>
          </w:p>
        </w:tc>
      </w:tr>
      <w:tr w:rsidR="00542739" w:rsidRPr="00A949AC" w:rsidTr="00A949AC">
        <w:trPr>
          <w:trHeight w:val="275"/>
        </w:trPr>
        <w:tc>
          <w:tcPr>
            <w:tcW w:w="2694" w:type="dxa"/>
            <w:tcBorders>
              <w:left w:val="thinThickThinSmallGap" w:sz="24" w:space="0" w:color="auto"/>
            </w:tcBorders>
            <w:shd w:val="clear" w:color="auto" w:fill="auto"/>
            <w:vAlign w:val="center"/>
          </w:tcPr>
          <w:p w:rsidR="00542739" w:rsidRPr="00A949AC" w:rsidRDefault="00542739" w:rsidP="00A949AC">
            <w:pPr>
              <w:spacing w:after="0"/>
              <w:contextualSpacing/>
              <w:rPr>
                <w:rFonts w:ascii="Times New Roman" w:eastAsia="Times New Roman" w:hAnsi="Times New Roman"/>
                <w:bCs/>
                <w:i/>
                <w:iCs/>
                <w:sz w:val="24"/>
                <w:szCs w:val="24"/>
                <w:lang w:val="bg-BG" w:eastAsia="bg-BG"/>
              </w:rPr>
            </w:pPr>
            <w:r w:rsidRPr="00A949AC">
              <w:rPr>
                <w:rFonts w:ascii="Times New Roman" w:eastAsia="Times New Roman" w:hAnsi="Times New Roman"/>
                <w:bCs/>
                <w:i/>
                <w:iCs/>
                <w:lang w:val="bg-BG" w:eastAsia="bg-BG"/>
              </w:rPr>
              <w:t>Северен централен район</w:t>
            </w:r>
          </w:p>
        </w:tc>
        <w:tc>
          <w:tcPr>
            <w:tcW w:w="1134" w:type="dxa"/>
            <w:shd w:val="clear" w:color="auto" w:fill="auto"/>
            <w:noWrap/>
            <w:vAlign w:val="center"/>
          </w:tcPr>
          <w:p w:rsidR="00542739" w:rsidRPr="00542739" w:rsidRDefault="00542739" w:rsidP="00A949AC">
            <w:pPr>
              <w:spacing w:after="0" w:line="240" w:lineRule="auto"/>
              <w:jc w:val="center"/>
              <w:rPr>
                <w:rFonts w:ascii="Times New Roman" w:eastAsia="Times New Roman" w:hAnsi="Times New Roman"/>
                <w:lang w:eastAsia="bg-BG"/>
              </w:rPr>
            </w:pPr>
            <w:r>
              <w:rPr>
                <w:rFonts w:ascii="Times New Roman" w:eastAsia="Times New Roman" w:hAnsi="Times New Roman"/>
                <w:lang w:val="bg-BG" w:eastAsia="bg-BG"/>
              </w:rPr>
              <w:t xml:space="preserve">  </w:t>
            </w:r>
            <w:r>
              <w:rPr>
                <w:rFonts w:ascii="Times New Roman" w:eastAsia="Times New Roman" w:hAnsi="Times New Roman"/>
                <w:lang w:eastAsia="bg-BG"/>
              </w:rPr>
              <w:t>6 360</w:t>
            </w:r>
          </w:p>
        </w:tc>
        <w:tc>
          <w:tcPr>
            <w:tcW w:w="1134" w:type="dxa"/>
            <w:shd w:val="clear" w:color="auto" w:fill="auto"/>
            <w:vAlign w:val="center"/>
          </w:tcPr>
          <w:p w:rsidR="00542739" w:rsidRPr="00A949AC" w:rsidRDefault="00542739" w:rsidP="00542739">
            <w:pPr>
              <w:spacing w:after="0" w:line="240" w:lineRule="auto"/>
              <w:jc w:val="center"/>
              <w:rPr>
                <w:rFonts w:ascii="Times New Roman" w:eastAsia="Times New Roman" w:hAnsi="Times New Roman"/>
                <w:lang w:val="bg-BG" w:eastAsia="bg-BG"/>
              </w:rPr>
            </w:pPr>
            <w:r w:rsidRPr="00A949AC">
              <w:rPr>
                <w:rFonts w:ascii="Times New Roman" w:eastAsia="Times New Roman" w:hAnsi="Times New Roman"/>
                <w:lang w:val="bg-BG" w:eastAsia="bg-BG"/>
              </w:rPr>
              <w:t>6 583</w:t>
            </w:r>
          </w:p>
        </w:tc>
        <w:tc>
          <w:tcPr>
            <w:tcW w:w="1134" w:type="dxa"/>
            <w:shd w:val="clear" w:color="auto" w:fill="auto"/>
            <w:vAlign w:val="center"/>
          </w:tcPr>
          <w:p w:rsidR="00542739" w:rsidRPr="00A949AC" w:rsidRDefault="00542739" w:rsidP="00542739">
            <w:pPr>
              <w:spacing w:after="0" w:line="240" w:lineRule="auto"/>
              <w:jc w:val="center"/>
              <w:rPr>
                <w:rFonts w:ascii="Times New Roman" w:eastAsia="Times New Roman" w:hAnsi="Times New Roman"/>
                <w:lang w:val="bg-BG" w:eastAsia="bg-BG"/>
              </w:rPr>
            </w:pPr>
            <w:r w:rsidRPr="00A949AC">
              <w:rPr>
                <w:rFonts w:ascii="Times New Roman" w:eastAsia="Times New Roman" w:hAnsi="Times New Roman"/>
                <w:lang w:val="bg-BG" w:eastAsia="bg-BG"/>
              </w:rPr>
              <w:t xml:space="preserve"> 6 720</w:t>
            </w:r>
          </w:p>
        </w:tc>
        <w:tc>
          <w:tcPr>
            <w:tcW w:w="1134" w:type="dxa"/>
            <w:vAlign w:val="center"/>
          </w:tcPr>
          <w:p w:rsidR="00542739" w:rsidRPr="00A949AC" w:rsidRDefault="00542739" w:rsidP="00542739">
            <w:pPr>
              <w:spacing w:after="0" w:line="240" w:lineRule="auto"/>
              <w:jc w:val="center"/>
              <w:rPr>
                <w:rFonts w:ascii="Times New Roman" w:eastAsia="Times New Roman" w:hAnsi="Times New Roman"/>
                <w:lang w:val="bg-BG" w:eastAsia="bg-BG"/>
              </w:rPr>
            </w:pPr>
            <w:r w:rsidRPr="00A949AC">
              <w:rPr>
                <w:rFonts w:ascii="Times New Roman" w:eastAsia="Times New Roman" w:hAnsi="Times New Roman"/>
                <w:lang w:val="bg-BG" w:eastAsia="bg-BG"/>
              </w:rPr>
              <w:t>6 980</w:t>
            </w:r>
          </w:p>
        </w:tc>
        <w:tc>
          <w:tcPr>
            <w:tcW w:w="1134" w:type="dxa"/>
            <w:vAlign w:val="center"/>
          </w:tcPr>
          <w:p w:rsidR="00542739" w:rsidRPr="00A949AC" w:rsidRDefault="00542739" w:rsidP="00542739">
            <w:pPr>
              <w:spacing w:after="0" w:line="240" w:lineRule="auto"/>
              <w:jc w:val="center"/>
              <w:rPr>
                <w:rFonts w:ascii="Times New Roman" w:eastAsia="Times New Roman" w:hAnsi="Times New Roman"/>
                <w:lang w:val="bg-BG" w:eastAsia="bg-BG"/>
              </w:rPr>
            </w:pPr>
            <w:r w:rsidRPr="00A949AC">
              <w:rPr>
                <w:rFonts w:ascii="Times New Roman" w:eastAsia="Times New Roman" w:hAnsi="Times New Roman"/>
                <w:lang w:val="bg-BG" w:eastAsia="bg-BG"/>
              </w:rPr>
              <w:t>7 078</w:t>
            </w:r>
          </w:p>
        </w:tc>
        <w:tc>
          <w:tcPr>
            <w:tcW w:w="1276" w:type="dxa"/>
            <w:tcBorders>
              <w:right w:val="thinThickThinSmallGap" w:sz="24" w:space="0" w:color="auto"/>
            </w:tcBorders>
            <w:shd w:val="clear" w:color="auto" w:fill="auto"/>
            <w:noWrap/>
            <w:vAlign w:val="center"/>
          </w:tcPr>
          <w:p w:rsidR="00542739" w:rsidRPr="00542739" w:rsidRDefault="00542739" w:rsidP="00A949AC">
            <w:pPr>
              <w:spacing w:after="0" w:line="240" w:lineRule="auto"/>
              <w:jc w:val="center"/>
              <w:rPr>
                <w:rFonts w:ascii="Times New Roman" w:eastAsia="Times New Roman" w:hAnsi="Times New Roman"/>
                <w:lang w:eastAsia="bg-BG"/>
              </w:rPr>
            </w:pPr>
            <w:r>
              <w:rPr>
                <w:rFonts w:ascii="Times New Roman" w:eastAsia="Times New Roman" w:hAnsi="Times New Roman"/>
                <w:lang w:val="bg-BG" w:eastAsia="bg-BG"/>
              </w:rPr>
              <w:t xml:space="preserve">7 </w:t>
            </w:r>
            <w:r>
              <w:rPr>
                <w:rFonts w:ascii="Times New Roman" w:eastAsia="Times New Roman" w:hAnsi="Times New Roman"/>
                <w:lang w:eastAsia="bg-BG"/>
              </w:rPr>
              <w:t>384</w:t>
            </w:r>
          </w:p>
        </w:tc>
      </w:tr>
      <w:tr w:rsidR="00542739" w:rsidRPr="00A949AC" w:rsidTr="00245C1C">
        <w:trPr>
          <w:trHeight w:val="380"/>
        </w:trPr>
        <w:tc>
          <w:tcPr>
            <w:tcW w:w="2694" w:type="dxa"/>
            <w:tcBorders>
              <w:left w:val="thinThickThinSmallGap" w:sz="24" w:space="0" w:color="auto"/>
            </w:tcBorders>
            <w:shd w:val="clear" w:color="auto" w:fill="auto"/>
            <w:vAlign w:val="center"/>
          </w:tcPr>
          <w:p w:rsidR="00542739" w:rsidRPr="00A949AC" w:rsidRDefault="00542739" w:rsidP="00A949AC">
            <w:pPr>
              <w:spacing w:after="0"/>
              <w:contextualSpacing/>
              <w:rPr>
                <w:rFonts w:ascii="Times New Roman" w:eastAsia="Times New Roman" w:hAnsi="Times New Roman"/>
                <w:bCs/>
                <w:i/>
                <w:iCs/>
                <w:sz w:val="24"/>
                <w:szCs w:val="24"/>
                <w:lang w:val="bg-BG" w:eastAsia="bg-BG"/>
              </w:rPr>
            </w:pPr>
            <w:r w:rsidRPr="00A949AC">
              <w:rPr>
                <w:rFonts w:ascii="Times New Roman" w:eastAsia="Times New Roman" w:hAnsi="Times New Roman"/>
                <w:bCs/>
                <w:i/>
                <w:iCs/>
                <w:lang w:val="bg-BG" w:eastAsia="bg-BG"/>
              </w:rPr>
              <w:t>Североизточен район</w:t>
            </w:r>
          </w:p>
        </w:tc>
        <w:tc>
          <w:tcPr>
            <w:tcW w:w="1134" w:type="dxa"/>
            <w:shd w:val="clear" w:color="auto" w:fill="auto"/>
            <w:noWrap/>
            <w:vAlign w:val="center"/>
          </w:tcPr>
          <w:p w:rsidR="00542739" w:rsidRPr="00542739" w:rsidRDefault="00542739" w:rsidP="00A949AC">
            <w:pPr>
              <w:spacing w:after="0" w:line="240" w:lineRule="auto"/>
              <w:jc w:val="center"/>
              <w:rPr>
                <w:rFonts w:ascii="Times New Roman" w:eastAsia="Times New Roman" w:hAnsi="Times New Roman"/>
                <w:lang w:eastAsia="bg-BG"/>
              </w:rPr>
            </w:pPr>
            <w:r>
              <w:rPr>
                <w:rFonts w:ascii="Times New Roman" w:eastAsia="Times New Roman" w:hAnsi="Times New Roman"/>
                <w:lang w:val="bg-BG" w:eastAsia="bg-BG"/>
              </w:rPr>
              <w:t xml:space="preserve">  </w:t>
            </w:r>
            <w:r>
              <w:rPr>
                <w:rFonts w:ascii="Times New Roman" w:eastAsia="Times New Roman" w:hAnsi="Times New Roman"/>
                <w:lang w:eastAsia="bg-BG"/>
              </w:rPr>
              <w:t>8 615</w:t>
            </w:r>
          </w:p>
        </w:tc>
        <w:tc>
          <w:tcPr>
            <w:tcW w:w="1134" w:type="dxa"/>
            <w:shd w:val="clear" w:color="auto" w:fill="auto"/>
            <w:vAlign w:val="center"/>
          </w:tcPr>
          <w:p w:rsidR="00542739" w:rsidRPr="00A949AC" w:rsidRDefault="00542739" w:rsidP="00542739">
            <w:pPr>
              <w:spacing w:after="0" w:line="240" w:lineRule="auto"/>
              <w:jc w:val="center"/>
              <w:rPr>
                <w:rFonts w:ascii="Times New Roman" w:eastAsia="Times New Roman" w:hAnsi="Times New Roman"/>
                <w:lang w:val="bg-BG" w:eastAsia="bg-BG"/>
              </w:rPr>
            </w:pPr>
            <w:r w:rsidRPr="00A949AC">
              <w:rPr>
                <w:rFonts w:ascii="Times New Roman" w:eastAsia="Times New Roman" w:hAnsi="Times New Roman"/>
                <w:lang w:val="bg-BG" w:eastAsia="bg-BG"/>
              </w:rPr>
              <w:t>8 953</w:t>
            </w:r>
          </w:p>
        </w:tc>
        <w:tc>
          <w:tcPr>
            <w:tcW w:w="1134" w:type="dxa"/>
            <w:shd w:val="clear" w:color="auto" w:fill="auto"/>
            <w:vAlign w:val="center"/>
          </w:tcPr>
          <w:p w:rsidR="00542739" w:rsidRPr="00A949AC" w:rsidRDefault="00542739" w:rsidP="00542739">
            <w:pPr>
              <w:spacing w:after="0" w:line="240" w:lineRule="auto"/>
              <w:jc w:val="center"/>
              <w:rPr>
                <w:rFonts w:ascii="Times New Roman" w:eastAsia="Times New Roman" w:hAnsi="Times New Roman"/>
                <w:lang w:val="bg-BG" w:eastAsia="bg-BG"/>
              </w:rPr>
            </w:pPr>
            <w:r w:rsidRPr="00A949AC">
              <w:rPr>
                <w:rFonts w:ascii="Times New Roman" w:eastAsia="Times New Roman" w:hAnsi="Times New Roman"/>
                <w:lang w:val="bg-BG" w:eastAsia="bg-BG"/>
              </w:rPr>
              <w:t xml:space="preserve"> 8 954</w:t>
            </w:r>
          </w:p>
        </w:tc>
        <w:tc>
          <w:tcPr>
            <w:tcW w:w="1134" w:type="dxa"/>
            <w:vAlign w:val="center"/>
          </w:tcPr>
          <w:p w:rsidR="00542739" w:rsidRPr="00A949AC" w:rsidRDefault="00542739" w:rsidP="00542739">
            <w:pPr>
              <w:spacing w:after="0" w:line="240" w:lineRule="auto"/>
              <w:jc w:val="center"/>
              <w:rPr>
                <w:rFonts w:ascii="Times New Roman" w:eastAsia="Times New Roman" w:hAnsi="Times New Roman"/>
                <w:lang w:val="bg-BG" w:eastAsia="bg-BG"/>
              </w:rPr>
            </w:pPr>
            <w:r w:rsidRPr="00A949AC">
              <w:rPr>
                <w:rFonts w:ascii="Times New Roman" w:eastAsia="Times New Roman" w:hAnsi="Times New Roman"/>
                <w:lang w:val="bg-BG" w:eastAsia="bg-BG"/>
              </w:rPr>
              <w:t>9 327</w:t>
            </w:r>
          </w:p>
        </w:tc>
        <w:tc>
          <w:tcPr>
            <w:tcW w:w="1134" w:type="dxa"/>
            <w:vAlign w:val="center"/>
          </w:tcPr>
          <w:p w:rsidR="00542739" w:rsidRPr="00A949AC" w:rsidRDefault="00542739" w:rsidP="00542739">
            <w:pPr>
              <w:spacing w:after="0" w:line="240" w:lineRule="auto"/>
              <w:jc w:val="center"/>
              <w:rPr>
                <w:rFonts w:ascii="Times New Roman" w:eastAsia="Times New Roman" w:hAnsi="Times New Roman"/>
                <w:lang w:val="bg-BG" w:eastAsia="bg-BG"/>
              </w:rPr>
            </w:pPr>
            <w:r w:rsidRPr="00A949AC">
              <w:rPr>
                <w:rFonts w:ascii="Times New Roman" w:hAnsi="Times New Roman"/>
              </w:rPr>
              <w:t>9 655</w:t>
            </w:r>
          </w:p>
        </w:tc>
        <w:tc>
          <w:tcPr>
            <w:tcW w:w="1276" w:type="dxa"/>
            <w:tcBorders>
              <w:right w:val="thinThickThinSmallGap" w:sz="24" w:space="0" w:color="auto"/>
            </w:tcBorders>
            <w:shd w:val="clear" w:color="auto" w:fill="auto"/>
            <w:noWrap/>
            <w:vAlign w:val="center"/>
          </w:tcPr>
          <w:p w:rsidR="00542739" w:rsidRPr="00542739" w:rsidRDefault="00FD6F51" w:rsidP="00FD6F51">
            <w:pPr>
              <w:spacing w:after="0" w:line="240" w:lineRule="auto"/>
              <w:rPr>
                <w:rFonts w:ascii="Times New Roman" w:eastAsia="Times New Roman" w:hAnsi="Times New Roman"/>
                <w:lang w:eastAsia="bg-BG"/>
              </w:rPr>
            </w:pPr>
            <w:r>
              <w:rPr>
                <w:rFonts w:ascii="Times New Roman" w:eastAsia="Times New Roman" w:hAnsi="Times New Roman"/>
                <w:lang w:eastAsia="bg-BG"/>
              </w:rPr>
              <w:t xml:space="preserve">   </w:t>
            </w:r>
            <w:r w:rsidR="00542739">
              <w:rPr>
                <w:rFonts w:ascii="Times New Roman" w:eastAsia="Times New Roman" w:hAnsi="Times New Roman"/>
                <w:lang w:eastAsia="bg-BG"/>
              </w:rPr>
              <w:t>10 011</w:t>
            </w:r>
          </w:p>
        </w:tc>
      </w:tr>
      <w:tr w:rsidR="00542739" w:rsidRPr="00A949AC" w:rsidTr="00A949AC">
        <w:trPr>
          <w:trHeight w:val="241"/>
        </w:trPr>
        <w:tc>
          <w:tcPr>
            <w:tcW w:w="2694" w:type="dxa"/>
            <w:tcBorders>
              <w:left w:val="thinThickThinSmallGap" w:sz="24" w:space="0" w:color="auto"/>
            </w:tcBorders>
            <w:shd w:val="clear" w:color="auto" w:fill="auto"/>
            <w:vAlign w:val="center"/>
          </w:tcPr>
          <w:p w:rsidR="00542739" w:rsidRPr="00A949AC" w:rsidRDefault="00542739" w:rsidP="00A949AC">
            <w:pPr>
              <w:spacing w:after="0"/>
              <w:contextualSpacing/>
              <w:rPr>
                <w:rFonts w:ascii="Times New Roman" w:eastAsia="Times New Roman" w:hAnsi="Times New Roman"/>
                <w:bCs/>
                <w:i/>
                <w:iCs/>
                <w:sz w:val="24"/>
                <w:szCs w:val="24"/>
                <w:lang w:val="bg-BG" w:eastAsia="bg-BG"/>
              </w:rPr>
            </w:pPr>
            <w:r w:rsidRPr="00A949AC">
              <w:rPr>
                <w:rFonts w:ascii="Times New Roman" w:eastAsia="Times New Roman" w:hAnsi="Times New Roman"/>
                <w:bCs/>
                <w:i/>
                <w:iCs/>
                <w:lang w:val="bg-BG" w:eastAsia="bg-BG"/>
              </w:rPr>
              <w:t>Югозападен район</w:t>
            </w:r>
          </w:p>
        </w:tc>
        <w:tc>
          <w:tcPr>
            <w:tcW w:w="1134" w:type="dxa"/>
            <w:shd w:val="clear" w:color="auto" w:fill="auto"/>
            <w:noWrap/>
            <w:vAlign w:val="center"/>
          </w:tcPr>
          <w:p w:rsidR="00542739" w:rsidRPr="00542739" w:rsidRDefault="00542739" w:rsidP="00A949AC">
            <w:pPr>
              <w:spacing w:after="0" w:line="240" w:lineRule="auto"/>
              <w:jc w:val="center"/>
              <w:rPr>
                <w:rFonts w:ascii="Times New Roman" w:eastAsia="Times New Roman" w:hAnsi="Times New Roman"/>
                <w:lang w:eastAsia="bg-BG"/>
              </w:rPr>
            </w:pPr>
            <w:r>
              <w:rPr>
                <w:rFonts w:ascii="Times New Roman" w:eastAsia="Times New Roman" w:hAnsi="Times New Roman"/>
                <w:lang w:eastAsia="bg-BG"/>
              </w:rPr>
              <w:t>39 094</w:t>
            </w:r>
          </w:p>
        </w:tc>
        <w:tc>
          <w:tcPr>
            <w:tcW w:w="1134" w:type="dxa"/>
            <w:shd w:val="clear" w:color="auto" w:fill="auto"/>
            <w:vAlign w:val="center"/>
          </w:tcPr>
          <w:p w:rsidR="00542739" w:rsidRPr="00A949AC" w:rsidRDefault="00542739" w:rsidP="00542739">
            <w:pPr>
              <w:spacing w:after="0" w:line="240" w:lineRule="auto"/>
              <w:rPr>
                <w:rFonts w:ascii="Times New Roman" w:eastAsia="Times New Roman" w:hAnsi="Times New Roman"/>
                <w:lang w:val="bg-BG" w:eastAsia="bg-BG"/>
              </w:rPr>
            </w:pPr>
            <w:r w:rsidRPr="00A949AC">
              <w:rPr>
                <w:rFonts w:ascii="Times New Roman" w:eastAsia="Times New Roman" w:hAnsi="Times New Roman"/>
                <w:lang w:val="bg-BG" w:eastAsia="bg-BG"/>
              </w:rPr>
              <w:t xml:space="preserve">   38 998</w:t>
            </w:r>
          </w:p>
        </w:tc>
        <w:tc>
          <w:tcPr>
            <w:tcW w:w="1134" w:type="dxa"/>
            <w:shd w:val="clear" w:color="auto" w:fill="auto"/>
            <w:vAlign w:val="center"/>
          </w:tcPr>
          <w:p w:rsidR="00542739" w:rsidRPr="00A949AC" w:rsidRDefault="00542739" w:rsidP="00542739">
            <w:pPr>
              <w:spacing w:after="0" w:line="240" w:lineRule="auto"/>
              <w:rPr>
                <w:rFonts w:ascii="Times New Roman" w:eastAsia="Times New Roman" w:hAnsi="Times New Roman"/>
                <w:lang w:val="bg-BG" w:eastAsia="bg-BG"/>
              </w:rPr>
            </w:pPr>
            <w:r w:rsidRPr="00A949AC">
              <w:rPr>
                <w:rFonts w:ascii="Times New Roman" w:eastAsia="Times New Roman" w:hAnsi="Times New Roman"/>
                <w:lang w:val="bg-BG" w:eastAsia="bg-BG"/>
              </w:rPr>
              <w:t xml:space="preserve">    38 857</w:t>
            </w:r>
          </w:p>
        </w:tc>
        <w:tc>
          <w:tcPr>
            <w:tcW w:w="1134" w:type="dxa"/>
            <w:vAlign w:val="center"/>
          </w:tcPr>
          <w:p w:rsidR="00542739" w:rsidRPr="00A949AC" w:rsidRDefault="00542739" w:rsidP="00542739">
            <w:pPr>
              <w:spacing w:after="0" w:line="240" w:lineRule="auto"/>
              <w:jc w:val="center"/>
              <w:rPr>
                <w:rFonts w:ascii="Times New Roman" w:eastAsia="Times New Roman" w:hAnsi="Times New Roman"/>
                <w:lang w:val="bg-BG" w:eastAsia="bg-BG"/>
              </w:rPr>
            </w:pPr>
            <w:r w:rsidRPr="00A949AC">
              <w:rPr>
                <w:rFonts w:ascii="Times New Roman" w:eastAsia="Times New Roman" w:hAnsi="Times New Roman"/>
                <w:lang w:val="bg-BG" w:eastAsia="bg-BG"/>
              </w:rPr>
              <w:t xml:space="preserve">39 478 </w:t>
            </w:r>
          </w:p>
        </w:tc>
        <w:tc>
          <w:tcPr>
            <w:tcW w:w="1134" w:type="dxa"/>
            <w:vAlign w:val="center"/>
          </w:tcPr>
          <w:p w:rsidR="00542739" w:rsidRPr="00A949AC" w:rsidRDefault="00542739" w:rsidP="00542739">
            <w:pPr>
              <w:spacing w:after="0" w:line="240" w:lineRule="auto"/>
              <w:rPr>
                <w:rFonts w:ascii="Times New Roman" w:eastAsia="Times New Roman" w:hAnsi="Times New Roman"/>
                <w:lang w:val="bg-BG" w:eastAsia="bg-BG"/>
              </w:rPr>
            </w:pPr>
            <w:r w:rsidRPr="00A949AC">
              <w:rPr>
                <w:rFonts w:ascii="Times New Roman" w:eastAsia="Times New Roman" w:hAnsi="Times New Roman"/>
                <w:lang w:val="bg-BG" w:eastAsia="bg-BG"/>
              </w:rPr>
              <w:t xml:space="preserve">   42 430</w:t>
            </w:r>
          </w:p>
        </w:tc>
        <w:tc>
          <w:tcPr>
            <w:tcW w:w="1276" w:type="dxa"/>
            <w:tcBorders>
              <w:right w:val="thinThickThinSmallGap" w:sz="24" w:space="0" w:color="auto"/>
            </w:tcBorders>
            <w:shd w:val="clear" w:color="auto" w:fill="auto"/>
            <w:noWrap/>
            <w:vAlign w:val="center"/>
          </w:tcPr>
          <w:p w:rsidR="00542739" w:rsidRPr="00542739" w:rsidRDefault="00542739" w:rsidP="00A949AC">
            <w:pPr>
              <w:spacing w:after="0" w:line="240" w:lineRule="auto"/>
              <w:rPr>
                <w:rFonts w:ascii="Times New Roman" w:eastAsia="Times New Roman" w:hAnsi="Times New Roman"/>
                <w:lang w:eastAsia="bg-BG"/>
              </w:rPr>
            </w:pPr>
            <w:r>
              <w:rPr>
                <w:rFonts w:ascii="Times New Roman" w:eastAsia="Times New Roman" w:hAnsi="Times New Roman"/>
                <w:lang w:val="bg-BG" w:eastAsia="bg-BG"/>
              </w:rPr>
              <w:t xml:space="preserve">   </w:t>
            </w:r>
            <w:r>
              <w:rPr>
                <w:rFonts w:ascii="Times New Roman" w:eastAsia="Times New Roman" w:hAnsi="Times New Roman"/>
                <w:lang w:eastAsia="bg-BG"/>
              </w:rPr>
              <w:t>45 103</w:t>
            </w:r>
          </w:p>
        </w:tc>
      </w:tr>
      <w:tr w:rsidR="00542739" w:rsidRPr="00A949AC" w:rsidTr="00A949AC">
        <w:trPr>
          <w:trHeight w:val="217"/>
        </w:trPr>
        <w:tc>
          <w:tcPr>
            <w:tcW w:w="2694" w:type="dxa"/>
            <w:tcBorders>
              <w:left w:val="thinThickThinSmallGap" w:sz="24" w:space="0" w:color="auto"/>
            </w:tcBorders>
            <w:shd w:val="clear" w:color="auto" w:fill="auto"/>
            <w:vAlign w:val="center"/>
          </w:tcPr>
          <w:p w:rsidR="00542739" w:rsidRPr="00A949AC" w:rsidRDefault="00542739" w:rsidP="00A949AC">
            <w:pPr>
              <w:spacing w:after="0"/>
              <w:contextualSpacing/>
              <w:rPr>
                <w:rFonts w:ascii="Times New Roman" w:eastAsia="Times New Roman" w:hAnsi="Times New Roman"/>
                <w:bCs/>
                <w:i/>
                <w:iCs/>
                <w:sz w:val="24"/>
                <w:szCs w:val="24"/>
                <w:lang w:val="bg-BG" w:eastAsia="bg-BG"/>
              </w:rPr>
            </w:pPr>
            <w:r w:rsidRPr="00A949AC">
              <w:rPr>
                <w:rFonts w:ascii="Times New Roman" w:eastAsia="Times New Roman" w:hAnsi="Times New Roman"/>
                <w:bCs/>
                <w:i/>
                <w:iCs/>
                <w:lang w:val="bg-BG" w:eastAsia="bg-BG"/>
              </w:rPr>
              <w:t>Южен централен район</w:t>
            </w:r>
          </w:p>
        </w:tc>
        <w:tc>
          <w:tcPr>
            <w:tcW w:w="1134" w:type="dxa"/>
            <w:shd w:val="clear" w:color="auto" w:fill="auto"/>
            <w:noWrap/>
            <w:vAlign w:val="center"/>
          </w:tcPr>
          <w:p w:rsidR="00542739" w:rsidRPr="00542739" w:rsidRDefault="00542739" w:rsidP="00A949AC">
            <w:pPr>
              <w:spacing w:after="0" w:line="240" w:lineRule="auto"/>
              <w:jc w:val="center"/>
              <w:rPr>
                <w:rFonts w:ascii="Times New Roman" w:eastAsia="Times New Roman" w:hAnsi="Times New Roman"/>
                <w:lang w:eastAsia="bg-BG"/>
              </w:rPr>
            </w:pPr>
            <w:r>
              <w:rPr>
                <w:rFonts w:ascii="Times New Roman" w:eastAsia="Times New Roman" w:hAnsi="Times New Roman"/>
                <w:lang w:val="bg-BG" w:eastAsia="bg-BG"/>
              </w:rPr>
              <w:t>1</w:t>
            </w:r>
            <w:r>
              <w:rPr>
                <w:rFonts w:ascii="Times New Roman" w:eastAsia="Times New Roman" w:hAnsi="Times New Roman"/>
                <w:lang w:eastAsia="bg-BG"/>
              </w:rPr>
              <w:t>1 351</w:t>
            </w:r>
          </w:p>
        </w:tc>
        <w:tc>
          <w:tcPr>
            <w:tcW w:w="1134" w:type="dxa"/>
            <w:shd w:val="clear" w:color="auto" w:fill="auto"/>
            <w:vAlign w:val="center"/>
          </w:tcPr>
          <w:p w:rsidR="00542739" w:rsidRPr="00A949AC" w:rsidRDefault="00542739" w:rsidP="00542739">
            <w:pPr>
              <w:spacing w:after="0" w:line="240" w:lineRule="auto"/>
              <w:rPr>
                <w:rFonts w:ascii="Times New Roman" w:eastAsia="Times New Roman" w:hAnsi="Times New Roman"/>
                <w:lang w:val="bg-BG" w:eastAsia="bg-BG"/>
              </w:rPr>
            </w:pPr>
            <w:r w:rsidRPr="00A949AC">
              <w:rPr>
                <w:rFonts w:ascii="Times New Roman" w:eastAsia="Times New Roman" w:hAnsi="Times New Roman"/>
                <w:lang w:val="bg-BG" w:eastAsia="bg-BG"/>
              </w:rPr>
              <w:t xml:space="preserve">   11 673</w:t>
            </w:r>
          </w:p>
        </w:tc>
        <w:tc>
          <w:tcPr>
            <w:tcW w:w="1134" w:type="dxa"/>
            <w:shd w:val="clear" w:color="auto" w:fill="auto"/>
            <w:vAlign w:val="center"/>
          </w:tcPr>
          <w:p w:rsidR="00542739" w:rsidRPr="00A949AC" w:rsidRDefault="00542739" w:rsidP="00542739">
            <w:pPr>
              <w:spacing w:after="0" w:line="240" w:lineRule="auto"/>
              <w:rPr>
                <w:rFonts w:ascii="Times New Roman" w:eastAsia="Times New Roman" w:hAnsi="Times New Roman"/>
                <w:lang w:val="bg-BG" w:eastAsia="bg-BG"/>
              </w:rPr>
            </w:pPr>
            <w:r w:rsidRPr="00A949AC">
              <w:rPr>
                <w:rFonts w:ascii="Times New Roman" w:eastAsia="Times New Roman" w:hAnsi="Times New Roman"/>
                <w:lang w:eastAsia="bg-BG"/>
              </w:rPr>
              <w:t xml:space="preserve">    </w:t>
            </w:r>
            <w:r w:rsidRPr="00A949AC">
              <w:rPr>
                <w:rFonts w:ascii="Times New Roman" w:eastAsia="Times New Roman" w:hAnsi="Times New Roman"/>
                <w:lang w:val="bg-BG" w:eastAsia="bg-BG"/>
              </w:rPr>
              <w:t>11 637</w:t>
            </w:r>
          </w:p>
        </w:tc>
        <w:tc>
          <w:tcPr>
            <w:tcW w:w="1134" w:type="dxa"/>
            <w:vAlign w:val="center"/>
          </w:tcPr>
          <w:p w:rsidR="00542739" w:rsidRPr="00A949AC" w:rsidRDefault="00542739" w:rsidP="00542739">
            <w:pPr>
              <w:spacing w:after="0" w:line="240" w:lineRule="auto"/>
              <w:jc w:val="center"/>
              <w:rPr>
                <w:rFonts w:ascii="Times New Roman" w:eastAsia="Times New Roman" w:hAnsi="Times New Roman"/>
                <w:lang w:val="bg-BG" w:eastAsia="bg-BG"/>
              </w:rPr>
            </w:pPr>
            <w:r w:rsidRPr="00A949AC">
              <w:rPr>
                <w:rFonts w:ascii="Times New Roman" w:eastAsia="Times New Roman" w:hAnsi="Times New Roman"/>
                <w:lang w:val="bg-BG" w:eastAsia="bg-BG"/>
              </w:rPr>
              <w:t>11 451</w:t>
            </w:r>
          </w:p>
        </w:tc>
        <w:tc>
          <w:tcPr>
            <w:tcW w:w="1134" w:type="dxa"/>
            <w:vAlign w:val="center"/>
          </w:tcPr>
          <w:p w:rsidR="00542739" w:rsidRPr="00A949AC" w:rsidRDefault="00542739" w:rsidP="00542739">
            <w:pPr>
              <w:spacing w:after="0" w:line="240" w:lineRule="auto"/>
              <w:rPr>
                <w:rFonts w:ascii="Times New Roman" w:eastAsia="Times New Roman" w:hAnsi="Times New Roman"/>
                <w:lang w:val="bg-BG" w:eastAsia="bg-BG"/>
              </w:rPr>
            </w:pPr>
            <w:r w:rsidRPr="00A949AC">
              <w:rPr>
                <w:rFonts w:ascii="Times New Roman" w:eastAsia="Times New Roman" w:hAnsi="Times New Roman"/>
                <w:lang w:val="bg-BG" w:eastAsia="bg-BG"/>
              </w:rPr>
              <w:t xml:space="preserve">   12 569</w:t>
            </w:r>
          </w:p>
        </w:tc>
        <w:tc>
          <w:tcPr>
            <w:tcW w:w="1276" w:type="dxa"/>
            <w:tcBorders>
              <w:right w:val="thinThickThinSmallGap" w:sz="24" w:space="0" w:color="auto"/>
            </w:tcBorders>
            <w:shd w:val="clear" w:color="auto" w:fill="auto"/>
            <w:noWrap/>
            <w:vAlign w:val="center"/>
          </w:tcPr>
          <w:p w:rsidR="00542739" w:rsidRPr="00542739" w:rsidRDefault="00542739" w:rsidP="00A949AC">
            <w:pPr>
              <w:spacing w:after="0" w:line="240" w:lineRule="auto"/>
              <w:rPr>
                <w:rFonts w:ascii="Times New Roman" w:eastAsia="Times New Roman" w:hAnsi="Times New Roman"/>
                <w:lang w:eastAsia="bg-BG"/>
              </w:rPr>
            </w:pPr>
            <w:r>
              <w:rPr>
                <w:rFonts w:ascii="Times New Roman" w:eastAsia="Times New Roman" w:hAnsi="Times New Roman"/>
                <w:lang w:val="bg-BG" w:eastAsia="bg-BG"/>
              </w:rPr>
              <w:t xml:space="preserve">   1</w:t>
            </w:r>
            <w:r>
              <w:rPr>
                <w:rFonts w:ascii="Times New Roman" w:eastAsia="Times New Roman" w:hAnsi="Times New Roman"/>
                <w:lang w:eastAsia="bg-BG"/>
              </w:rPr>
              <w:t>3 210</w:t>
            </w:r>
          </w:p>
        </w:tc>
      </w:tr>
      <w:tr w:rsidR="00542739" w:rsidRPr="00A949AC" w:rsidTr="00A949AC">
        <w:trPr>
          <w:trHeight w:val="322"/>
        </w:trPr>
        <w:tc>
          <w:tcPr>
            <w:tcW w:w="2694" w:type="dxa"/>
            <w:tcBorders>
              <w:left w:val="thinThickThinSmallGap" w:sz="24" w:space="0" w:color="auto"/>
            </w:tcBorders>
            <w:shd w:val="clear" w:color="auto" w:fill="C9C9C9" w:themeFill="accent1" w:themeFillTint="66"/>
          </w:tcPr>
          <w:p w:rsidR="00542739" w:rsidRPr="00A949AC" w:rsidRDefault="00542739" w:rsidP="00A949AC">
            <w:pPr>
              <w:spacing w:after="0"/>
              <w:contextualSpacing/>
              <w:rPr>
                <w:rFonts w:ascii="Times New Roman" w:eastAsia="Times New Roman" w:hAnsi="Times New Roman"/>
                <w:b/>
                <w:bCs/>
                <w:i/>
                <w:iCs/>
                <w:sz w:val="24"/>
                <w:szCs w:val="24"/>
                <w:lang w:val="bg-BG" w:eastAsia="bg-BG"/>
              </w:rPr>
            </w:pPr>
            <w:r w:rsidRPr="00A949AC">
              <w:rPr>
                <w:rFonts w:ascii="Times New Roman" w:eastAsia="Times New Roman" w:hAnsi="Times New Roman"/>
                <w:b/>
                <w:bCs/>
                <w:i/>
                <w:iCs/>
                <w:lang w:val="bg-BG" w:eastAsia="bg-BG"/>
              </w:rPr>
              <w:t>Югоизточен район</w:t>
            </w:r>
          </w:p>
        </w:tc>
        <w:tc>
          <w:tcPr>
            <w:tcW w:w="1134" w:type="dxa"/>
            <w:shd w:val="clear" w:color="auto" w:fill="C9C9C9" w:themeFill="accent1" w:themeFillTint="66"/>
            <w:noWrap/>
            <w:vAlign w:val="center"/>
          </w:tcPr>
          <w:p w:rsidR="00542739" w:rsidRPr="00542739" w:rsidRDefault="00542739" w:rsidP="00A949AC">
            <w:pPr>
              <w:spacing w:after="0" w:line="240" w:lineRule="auto"/>
              <w:jc w:val="center"/>
              <w:rPr>
                <w:rFonts w:ascii="Times New Roman" w:eastAsia="Times New Roman" w:hAnsi="Times New Roman"/>
                <w:b/>
                <w:lang w:eastAsia="bg-BG"/>
              </w:rPr>
            </w:pPr>
            <w:r>
              <w:rPr>
                <w:rFonts w:ascii="Times New Roman" w:eastAsia="Times New Roman" w:hAnsi="Times New Roman"/>
                <w:b/>
                <w:lang w:val="bg-BG" w:eastAsia="bg-BG"/>
              </w:rPr>
              <w:t xml:space="preserve">  </w:t>
            </w:r>
            <w:r>
              <w:rPr>
                <w:rFonts w:ascii="Times New Roman" w:eastAsia="Times New Roman" w:hAnsi="Times New Roman"/>
                <w:b/>
                <w:lang w:eastAsia="bg-BG"/>
              </w:rPr>
              <w:t>9 514</w:t>
            </w:r>
          </w:p>
        </w:tc>
        <w:tc>
          <w:tcPr>
            <w:tcW w:w="1134" w:type="dxa"/>
            <w:shd w:val="clear" w:color="auto" w:fill="C9C9C9" w:themeFill="accent1" w:themeFillTint="66"/>
            <w:vAlign w:val="center"/>
          </w:tcPr>
          <w:p w:rsidR="00542739" w:rsidRPr="00A949AC" w:rsidRDefault="00542739" w:rsidP="00542739">
            <w:pPr>
              <w:spacing w:after="0" w:line="240" w:lineRule="auto"/>
              <w:jc w:val="center"/>
              <w:rPr>
                <w:rFonts w:ascii="Times New Roman" w:eastAsia="Times New Roman" w:hAnsi="Times New Roman"/>
                <w:b/>
                <w:lang w:val="bg-BG" w:eastAsia="bg-BG"/>
              </w:rPr>
            </w:pPr>
            <w:r w:rsidRPr="00A949AC">
              <w:rPr>
                <w:rFonts w:ascii="Times New Roman" w:eastAsia="Times New Roman" w:hAnsi="Times New Roman"/>
                <w:b/>
                <w:lang w:val="bg-BG" w:eastAsia="bg-BG"/>
              </w:rPr>
              <w:t>9 996</w:t>
            </w:r>
          </w:p>
        </w:tc>
        <w:tc>
          <w:tcPr>
            <w:tcW w:w="1134" w:type="dxa"/>
            <w:shd w:val="clear" w:color="auto" w:fill="C9C9C9" w:themeFill="accent1" w:themeFillTint="66"/>
            <w:vAlign w:val="center"/>
          </w:tcPr>
          <w:p w:rsidR="00542739" w:rsidRPr="00A949AC" w:rsidRDefault="00542739" w:rsidP="00542739">
            <w:pPr>
              <w:spacing w:after="0" w:line="240" w:lineRule="auto"/>
              <w:jc w:val="center"/>
              <w:rPr>
                <w:rFonts w:ascii="Times New Roman" w:eastAsia="Times New Roman" w:hAnsi="Times New Roman"/>
                <w:b/>
                <w:lang w:val="bg-BG" w:eastAsia="bg-BG"/>
              </w:rPr>
            </w:pPr>
            <w:r w:rsidRPr="00A949AC">
              <w:rPr>
                <w:rFonts w:ascii="Times New Roman" w:eastAsia="Times New Roman" w:hAnsi="Times New Roman"/>
                <w:b/>
                <w:lang w:val="bg-BG" w:eastAsia="bg-BG"/>
              </w:rPr>
              <w:t xml:space="preserve"> 10 192</w:t>
            </w:r>
          </w:p>
        </w:tc>
        <w:tc>
          <w:tcPr>
            <w:tcW w:w="1134" w:type="dxa"/>
            <w:shd w:val="clear" w:color="auto" w:fill="C9C9C9" w:themeFill="accent1" w:themeFillTint="66"/>
            <w:vAlign w:val="center"/>
          </w:tcPr>
          <w:p w:rsidR="00542739" w:rsidRPr="00A949AC" w:rsidRDefault="00542739" w:rsidP="00542739">
            <w:pPr>
              <w:spacing w:after="0" w:line="240" w:lineRule="auto"/>
              <w:jc w:val="center"/>
              <w:rPr>
                <w:rFonts w:ascii="Times New Roman" w:eastAsia="Times New Roman" w:hAnsi="Times New Roman"/>
                <w:b/>
                <w:lang w:val="bg-BG" w:eastAsia="bg-BG"/>
              </w:rPr>
            </w:pPr>
            <w:r w:rsidRPr="00A949AC">
              <w:rPr>
                <w:rFonts w:ascii="Times New Roman" w:eastAsia="Times New Roman" w:hAnsi="Times New Roman"/>
                <w:b/>
                <w:lang w:val="bg-BG" w:eastAsia="bg-BG"/>
              </w:rPr>
              <w:t>10 444</w:t>
            </w:r>
          </w:p>
        </w:tc>
        <w:tc>
          <w:tcPr>
            <w:tcW w:w="1134" w:type="dxa"/>
            <w:shd w:val="clear" w:color="auto" w:fill="C9C9C9" w:themeFill="accent1" w:themeFillTint="66"/>
            <w:vAlign w:val="center"/>
          </w:tcPr>
          <w:p w:rsidR="00542739" w:rsidRPr="00A949AC" w:rsidRDefault="00542739" w:rsidP="00542739">
            <w:pPr>
              <w:spacing w:after="0" w:line="240" w:lineRule="auto"/>
              <w:jc w:val="center"/>
              <w:rPr>
                <w:rFonts w:ascii="Times New Roman" w:eastAsia="Times New Roman" w:hAnsi="Times New Roman"/>
                <w:b/>
                <w:lang w:val="bg-BG" w:eastAsia="bg-BG"/>
              </w:rPr>
            </w:pPr>
            <w:r w:rsidRPr="00A949AC">
              <w:rPr>
                <w:rFonts w:ascii="Times New Roman" w:eastAsia="Times New Roman" w:hAnsi="Times New Roman"/>
                <w:b/>
                <w:lang w:val="bg-BG" w:eastAsia="bg-BG"/>
              </w:rPr>
              <w:t>10 826</w:t>
            </w:r>
          </w:p>
        </w:tc>
        <w:tc>
          <w:tcPr>
            <w:tcW w:w="1276" w:type="dxa"/>
            <w:tcBorders>
              <w:right w:val="thinThickThinSmallGap" w:sz="24" w:space="0" w:color="auto"/>
            </w:tcBorders>
            <w:shd w:val="clear" w:color="auto" w:fill="C9C9C9" w:themeFill="accent1" w:themeFillTint="66"/>
            <w:noWrap/>
            <w:vAlign w:val="center"/>
          </w:tcPr>
          <w:p w:rsidR="00542739" w:rsidRPr="00FD6F51" w:rsidRDefault="00FD6F51" w:rsidP="00A949AC">
            <w:pPr>
              <w:spacing w:after="0" w:line="240" w:lineRule="auto"/>
              <w:jc w:val="center"/>
              <w:rPr>
                <w:rFonts w:ascii="Times New Roman" w:eastAsia="Times New Roman" w:hAnsi="Times New Roman"/>
                <w:b/>
                <w:lang w:eastAsia="bg-BG"/>
              </w:rPr>
            </w:pPr>
            <w:r>
              <w:rPr>
                <w:rFonts w:ascii="Times New Roman" w:eastAsia="Times New Roman" w:hAnsi="Times New Roman"/>
                <w:b/>
                <w:lang w:val="bg-BG" w:eastAsia="bg-BG"/>
              </w:rPr>
              <w:t>1</w:t>
            </w:r>
            <w:r>
              <w:rPr>
                <w:rFonts w:ascii="Times New Roman" w:eastAsia="Times New Roman" w:hAnsi="Times New Roman"/>
                <w:b/>
                <w:lang w:eastAsia="bg-BG"/>
              </w:rPr>
              <w:t>2 197</w:t>
            </w:r>
          </w:p>
        </w:tc>
      </w:tr>
      <w:tr w:rsidR="00542739" w:rsidRPr="00A949AC" w:rsidTr="00A949AC">
        <w:trPr>
          <w:trHeight w:val="221"/>
        </w:trPr>
        <w:tc>
          <w:tcPr>
            <w:tcW w:w="2694" w:type="dxa"/>
            <w:tcBorders>
              <w:left w:val="thinThickThinSmallGap" w:sz="24" w:space="0" w:color="auto"/>
            </w:tcBorders>
            <w:shd w:val="clear" w:color="auto" w:fill="FFFFFF" w:themeFill="background1"/>
            <w:vAlign w:val="center"/>
          </w:tcPr>
          <w:p w:rsidR="00542739" w:rsidRPr="00A949AC" w:rsidRDefault="00542739" w:rsidP="00A949AC">
            <w:pPr>
              <w:spacing w:after="0" w:line="240" w:lineRule="auto"/>
              <w:jc w:val="both"/>
              <w:rPr>
                <w:rFonts w:ascii="Times New Roman" w:eastAsia="Times New Roman" w:hAnsi="Times New Roman"/>
                <w:sz w:val="20"/>
                <w:lang w:val="bg-BG" w:eastAsia="bg-BG"/>
              </w:rPr>
            </w:pPr>
            <w:r w:rsidRPr="00A949AC">
              <w:rPr>
                <w:rFonts w:ascii="Times New Roman" w:eastAsia="Times New Roman" w:hAnsi="Times New Roman"/>
                <w:sz w:val="20"/>
                <w:lang w:val="bg-BG" w:eastAsia="bg-BG"/>
              </w:rPr>
              <w:t>Бургас</w:t>
            </w:r>
          </w:p>
        </w:tc>
        <w:tc>
          <w:tcPr>
            <w:tcW w:w="1134" w:type="dxa"/>
            <w:shd w:val="clear" w:color="auto" w:fill="FFFFFF" w:themeFill="background1"/>
            <w:noWrap/>
            <w:vAlign w:val="center"/>
          </w:tcPr>
          <w:p w:rsidR="00542739" w:rsidRPr="00542739" w:rsidRDefault="00542739" w:rsidP="00A949AC">
            <w:pPr>
              <w:spacing w:after="0" w:line="240" w:lineRule="auto"/>
              <w:jc w:val="center"/>
              <w:rPr>
                <w:rFonts w:ascii="Times New Roman" w:eastAsia="Times New Roman" w:hAnsi="Times New Roman"/>
                <w:lang w:eastAsia="bg-BG"/>
              </w:rPr>
            </w:pPr>
            <w:r>
              <w:rPr>
                <w:rFonts w:ascii="Times New Roman" w:eastAsia="Times New Roman" w:hAnsi="Times New Roman"/>
                <w:lang w:val="bg-BG" w:eastAsia="bg-BG"/>
              </w:rPr>
              <w:t xml:space="preserve">  3</w:t>
            </w:r>
            <w:r>
              <w:rPr>
                <w:rFonts w:ascii="Times New Roman" w:eastAsia="Times New Roman" w:hAnsi="Times New Roman"/>
                <w:lang w:eastAsia="bg-BG"/>
              </w:rPr>
              <w:t xml:space="preserve"> 996</w:t>
            </w:r>
          </w:p>
        </w:tc>
        <w:tc>
          <w:tcPr>
            <w:tcW w:w="1134" w:type="dxa"/>
            <w:shd w:val="clear" w:color="auto" w:fill="FFFFFF" w:themeFill="background1"/>
            <w:vAlign w:val="center"/>
          </w:tcPr>
          <w:p w:rsidR="00542739" w:rsidRPr="00A949AC" w:rsidRDefault="00542739" w:rsidP="00542739">
            <w:pPr>
              <w:spacing w:after="0" w:line="240" w:lineRule="auto"/>
              <w:jc w:val="center"/>
              <w:rPr>
                <w:rFonts w:ascii="Times New Roman" w:eastAsia="Times New Roman" w:hAnsi="Times New Roman"/>
                <w:lang w:val="bg-BG" w:eastAsia="bg-BG"/>
              </w:rPr>
            </w:pPr>
            <w:r w:rsidRPr="00A949AC">
              <w:rPr>
                <w:rFonts w:ascii="Times New Roman" w:eastAsia="Times New Roman" w:hAnsi="Times New Roman"/>
                <w:lang w:val="bg-BG" w:eastAsia="bg-BG"/>
              </w:rPr>
              <w:t>3 999</w:t>
            </w:r>
          </w:p>
        </w:tc>
        <w:tc>
          <w:tcPr>
            <w:tcW w:w="1134" w:type="dxa"/>
            <w:shd w:val="clear" w:color="auto" w:fill="FFFFFF" w:themeFill="background1"/>
            <w:vAlign w:val="center"/>
          </w:tcPr>
          <w:p w:rsidR="00542739" w:rsidRPr="00A949AC" w:rsidRDefault="00542739" w:rsidP="00542739">
            <w:pPr>
              <w:spacing w:after="0" w:line="240" w:lineRule="auto"/>
              <w:jc w:val="center"/>
              <w:rPr>
                <w:rFonts w:ascii="Times New Roman" w:eastAsia="Times New Roman" w:hAnsi="Times New Roman"/>
                <w:lang w:val="bg-BG" w:eastAsia="bg-BG"/>
              </w:rPr>
            </w:pPr>
            <w:r w:rsidRPr="00A949AC">
              <w:rPr>
                <w:rFonts w:ascii="Times New Roman" w:eastAsia="Times New Roman" w:hAnsi="Times New Roman"/>
                <w:lang w:val="bg-BG" w:eastAsia="bg-BG"/>
              </w:rPr>
              <w:t xml:space="preserve">  4 080</w:t>
            </w:r>
          </w:p>
        </w:tc>
        <w:tc>
          <w:tcPr>
            <w:tcW w:w="1134" w:type="dxa"/>
            <w:shd w:val="clear" w:color="auto" w:fill="FFFFFF" w:themeFill="background1"/>
            <w:vAlign w:val="center"/>
          </w:tcPr>
          <w:p w:rsidR="00542739" w:rsidRPr="00A949AC" w:rsidRDefault="00542739" w:rsidP="00542739">
            <w:pPr>
              <w:spacing w:after="0" w:line="240" w:lineRule="auto"/>
              <w:jc w:val="center"/>
              <w:rPr>
                <w:rFonts w:ascii="Times New Roman" w:eastAsia="Times New Roman" w:hAnsi="Times New Roman"/>
                <w:lang w:val="bg-BG" w:eastAsia="bg-BG"/>
              </w:rPr>
            </w:pPr>
            <w:r w:rsidRPr="00A949AC">
              <w:rPr>
                <w:rFonts w:ascii="Times New Roman" w:eastAsia="Times New Roman" w:hAnsi="Times New Roman"/>
                <w:lang w:val="bg-BG" w:eastAsia="bg-BG"/>
              </w:rPr>
              <w:t>3 610</w:t>
            </w:r>
          </w:p>
        </w:tc>
        <w:tc>
          <w:tcPr>
            <w:tcW w:w="1134" w:type="dxa"/>
            <w:shd w:val="clear" w:color="auto" w:fill="FFFFFF" w:themeFill="background1"/>
            <w:vAlign w:val="center"/>
          </w:tcPr>
          <w:p w:rsidR="00542739" w:rsidRPr="00A949AC" w:rsidRDefault="00542739" w:rsidP="00542739">
            <w:pPr>
              <w:spacing w:after="0" w:line="240" w:lineRule="auto"/>
              <w:jc w:val="center"/>
              <w:rPr>
                <w:rFonts w:ascii="Times New Roman" w:eastAsia="Times New Roman" w:hAnsi="Times New Roman"/>
                <w:lang w:val="bg-BG" w:eastAsia="bg-BG"/>
              </w:rPr>
            </w:pPr>
            <w:r w:rsidRPr="00A949AC">
              <w:rPr>
                <w:rFonts w:ascii="Times New Roman" w:eastAsia="Times New Roman" w:hAnsi="Times New Roman"/>
                <w:lang w:val="bg-BG" w:eastAsia="bg-BG"/>
              </w:rPr>
              <w:t>4 269</w:t>
            </w:r>
          </w:p>
        </w:tc>
        <w:tc>
          <w:tcPr>
            <w:tcW w:w="1276" w:type="dxa"/>
            <w:tcBorders>
              <w:right w:val="thinThickThinSmallGap" w:sz="24" w:space="0" w:color="auto"/>
            </w:tcBorders>
            <w:shd w:val="clear" w:color="auto" w:fill="FFFFFF" w:themeFill="background1"/>
            <w:noWrap/>
            <w:vAlign w:val="center"/>
          </w:tcPr>
          <w:p w:rsidR="00542739" w:rsidRPr="001F7F0F" w:rsidRDefault="001F7F0F" w:rsidP="00A949AC">
            <w:pPr>
              <w:spacing w:after="0" w:line="240" w:lineRule="auto"/>
              <w:jc w:val="center"/>
              <w:rPr>
                <w:rFonts w:ascii="Times New Roman" w:eastAsia="Times New Roman" w:hAnsi="Times New Roman"/>
                <w:lang w:eastAsia="bg-BG"/>
              </w:rPr>
            </w:pPr>
            <w:r>
              <w:rPr>
                <w:rFonts w:ascii="Times New Roman" w:eastAsia="Times New Roman" w:hAnsi="Times New Roman"/>
                <w:lang w:val="bg-BG" w:eastAsia="bg-BG"/>
              </w:rPr>
              <w:t xml:space="preserve">4 </w:t>
            </w:r>
            <w:r>
              <w:rPr>
                <w:rFonts w:ascii="Times New Roman" w:eastAsia="Times New Roman" w:hAnsi="Times New Roman"/>
                <w:lang w:eastAsia="bg-BG"/>
              </w:rPr>
              <w:t>700</w:t>
            </w:r>
          </w:p>
        </w:tc>
      </w:tr>
      <w:tr w:rsidR="00542739" w:rsidRPr="00A949AC" w:rsidTr="00A949AC">
        <w:trPr>
          <w:trHeight w:val="269"/>
        </w:trPr>
        <w:tc>
          <w:tcPr>
            <w:tcW w:w="2694" w:type="dxa"/>
            <w:tcBorders>
              <w:left w:val="thinThickThinSmallGap" w:sz="24" w:space="0" w:color="auto"/>
            </w:tcBorders>
            <w:shd w:val="clear" w:color="auto" w:fill="FFFFFF" w:themeFill="background1"/>
            <w:vAlign w:val="center"/>
          </w:tcPr>
          <w:p w:rsidR="00542739" w:rsidRPr="00A949AC" w:rsidRDefault="00542739" w:rsidP="00A949AC">
            <w:pPr>
              <w:spacing w:after="0" w:line="240" w:lineRule="auto"/>
              <w:jc w:val="both"/>
              <w:rPr>
                <w:rFonts w:ascii="Times New Roman" w:eastAsia="Times New Roman" w:hAnsi="Times New Roman"/>
                <w:sz w:val="20"/>
                <w:lang w:val="bg-BG" w:eastAsia="bg-BG"/>
              </w:rPr>
            </w:pPr>
            <w:r w:rsidRPr="00A949AC">
              <w:rPr>
                <w:rFonts w:ascii="Times New Roman" w:eastAsia="Times New Roman" w:hAnsi="Times New Roman"/>
                <w:sz w:val="20"/>
                <w:lang w:val="bg-BG" w:eastAsia="bg-BG"/>
              </w:rPr>
              <w:t>Стара Загора</w:t>
            </w:r>
          </w:p>
        </w:tc>
        <w:tc>
          <w:tcPr>
            <w:tcW w:w="1134" w:type="dxa"/>
            <w:shd w:val="clear" w:color="auto" w:fill="FFFFFF" w:themeFill="background1"/>
            <w:noWrap/>
            <w:vAlign w:val="center"/>
          </w:tcPr>
          <w:p w:rsidR="00542739" w:rsidRPr="00542739" w:rsidRDefault="00542739" w:rsidP="00A949AC">
            <w:pPr>
              <w:spacing w:after="0" w:line="240" w:lineRule="auto"/>
              <w:jc w:val="center"/>
              <w:rPr>
                <w:rFonts w:ascii="Times New Roman" w:eastAsia="Times New Roman" w:hAnsi="Times New Roman"/>
                <w:lang w:eastAsia="bg-BG"/>
              </w:rPr>
            </w:pPr>
            <w:r>
              <w:rPr>
                <w:rFonts w:ascii="Times New Roman" w:eastAsia="Times New Roman" w:hAnsi="Times New Roman"/>
                <w:lang w:val="bg-BG" w:eastAsia="bg-BG"/>
              </w:rPr>
              <w:t xml:space="preserve">  3 </w:t>
            </w:r>
            <w:r>
              <w:rPr>
                <w:rFonts w:ascii="Times New Roman" w:eastAsia="Times New Roman" w:hAnsi="Times New Roman"/>
                <w:lang w:eastAsia="bg-BG"/>
              </w:rPr>
              <w:t>553</w:t>
            </w:r>
          </w:p>
        </w:tc>
        <w:tc>
          <w:tcPr>
            <w:tcW w:w="1134" w:type="dxa"/>
            <w:shd w:val="clear" w:color="auto" w:fill="FFFFFF" w:themeFill="background1"/>
            <w:vAlign w:val="center"/>
          </w:tcPr>
          <w:p w:rsidR="00542739" w:rsidRPr="00A949AC" w:rsidRDefault="00542739" w:rsidP="00542739">
            <w:pPr>
              <w:spacing w:after="0" w:line="240" w:lineRule="auto"/>
              <w:jc w:val="center"/>
              <w:rPr>
                <w:rFonts w:ascii="Times New Roman" w:eastAsia="Times New Roman" w:hAnsi="Times New Roman"/>
                <w:lang w:val="bg-BG" w:eastAsia="bg-BG"/>
              </w:rPr>
            </w:pPr>
            <w:r w:rsidRPr="00A949AC">
              <w:rPr>
                <w:rFonts w:ascii="Times New Roman" w:eastAsia="Times New Roman" w:hAnsi="Times New Roman"/>
                <w:lang w:val="bg-BG" w:eastAsia="bg-BG"/>
              </w:rPr>
              <w:t>3 900</w:t>
            </w:r>
          </w:p>
        </w:tc>
        <w:tc>
          <w:tcPr>
            <w:tcW w:w="1134" w:type="dxa"/>
            <w:shd w:val="clear" w:color="auto" w:fill="FFFFFF" w:themeFill="background1"/>
            <w:vAlign w:val="center"/>
          </w:tcPr>
          <w:p w:rsidR="00542739" w:rsidRPr="00A949AC" w:rsidRDefault="00542739" w:rsidP="00542739">
            <w:pPr>
              <w:spacing w:after="0" w:line="240" w:lineRule="auto"/>
              <w:jc w:val="center"/>
              <w:rPr>
                <w:rFonts w:ascii="Times New Roman" w:eastAsia="Times New Roman" w:hAnsi="Times New Roman"/>
                <w:lang w:val="bg-BG" w:eastAsia="bg-BG"/>
              </w:rPr>
            </w:pPr>
            <w:r w:rsidRPr="00A949AC">
              <w:rPr>
                <w:rFonts w:ascii="Times New Roman" w:eastAsia="Times New Roman" w:hAnsi="Times New Roman"/>
                <w:lang w:val="bg-BG" w:eastAsia="bg-BG"/>
              </w:rPr>
              <w:t xml:space="preserve">  4 089</w:t>
            </w:r>
          </w:p>
        </w:tc>
        <w:tc>
          <w:tcPr>
            <w:tcW w:w="1134" w:type="dxa"/>
            <w:shd w:val="clear" w:color="auto" w:fill="FFFFFF" w:themeFill="background1"/>
            <w:vAlign w:val="center"/>
          </w:tcPr>
          <w:p w:rsidR="00542739" w:rsidRPr="00A949AC" w:rsidRDefault="00542739" w:rsidP="00542739">
            <w:pPr>
              <w:spacing w:after="0" w:line="240" w:lineRule="auto"/>
              <w:jc w:val="center"/>
              <w:rPr>
                <w:rFonts w:ascii="Times New Roman" w:eastAsia="Times New Roman" w:hAnsi="Times New Roman"/>
                <w:lang w:val="bg-BG" w:eastAsia="bg-BG"/>
              </w:rPr>
            </w:pPr>
            <w:r w:rsidRPr="00A949AC">
              <w:rPr>
                <w:rFonts w:ascii="Times New Roman" w:eastAsia="Times New Roman" w:hAnsi="Times New Roman"/>
                <w:lang w:val="bg-BG" w:eastAsia="bg-BG"/>
              </w:rPr>
              <w:t>4 698</w:t>
            </w:r>
          </w:p>
        </w:tc>
        <w:tc>
          <w:tcPr>
            <w:tcW w:w="1134" w:type="dxa"/>
            <w:shd w:val="clear" w:color="auto" w:fill="FFFFFF" w:themeFill="background1"/>
            <w:vAlign w:val="center"/>
          </w:tcPr>
          <w:p w:rsidR="00542739" w:rsidRPr="00A949AC" w:rsidRDefault="00542739" w:rsidP="00542739">
            <w:pPr>
              <w:spacing w:after="0" w:line="240" w:lineRule="auto"/>
              <w:jc w:val="center"/>
              <w:rPr>
                <w:rFonts w:ascii="Times New Roman" w:eastAsia="Times New Roman" w:hAnsi="Times New Roman"/>
                <w:lang w:val="bg-BG" w:eastAsia="bg-BG"/>
              </w:rPr>
            </w:pPr>
            <w:r w:rsidRPr="00A949AC">
              <w:rPr>
                <w:rFonts w:ascii="Times New Roman" w:eastAsia="Times New Roman" w:hAnsi="Times New Roman"/>
                <w:lang w:val="bg-BG" w:eastAsia="bg-BG"/>
              </w:rPr>
              <w:t>4 403</w:t>
            </w:r>
          </w:p>
        </w:tc>
        <w:tc>
          <w:tcPr>
            <w:tcW w:w="1276" w:type="dxa"/>
            <w:tcBorders>
              <w:right w:val="thinThickThinSmallGap" w:sz="24" w:space="0" w:color="auto"/>
            </w:tcBorders>
            <w:shd w:val="clear" w:color="auto" w:fill="FFFFFF" w:themeFill="background1"/>
            <w:noWrap/>
            <w:vAlign w:val="center"/>
          </w:tcPr>
          <w:p w:rsidR="00542739" w:rsidRPr="001F7F0F" w:rsidRDefault="001F7F0F" w:rsidP="00A949AC">
            <w:pPr>
              <w:spacing w:after="0" w:line="240" w:lineRule="auto"/>
              <w:jc w:val="center"/>
              <w:rPr>
                <w:rFonts w:ascii="Times New Roman" w:eastAsia="Times New Roman" w:hAnsi="Times New Roman"/>
                <w:lang w:eastAsia="bg-BG"/>
              </w:rPr>
            </w:pPr>
            <w:r>
              <w:rPr>
                <w:rFonts w:ascii="Times New Roman" w:eastAsia="Times New Roman" w:hAnsi="Times New Roman"/>
                <w:lang w:eastAsia="bg-BG"/>
              </w:rPr>
              <w:t>5 240</w:t>
            </w:r>
          </w:p>
        </w:tc>
      </w:tr>
      <w:tr w:rsidR="00542739" w:rsidRPr="00A949AC" w:rsidTr="00A949AC">
        <w:trPr>
          <w:trHeight w:val="274"/>
        </w:trPr>
        <w:tc>
          <w:tcPr>
            <w:tcW w:w="2694" w:type="dxa"/>
            <w:tcBorders>
              <w:left w:val="thinThickThinSmallGap" w:sz="24" w:space="0" w:color="auto"/>
            </w:tcBorders>
            <w:shd w:val="clear" w:color="auto" w:fill="FFFFFF" w:themeFill="background1"/>
            <w:vAlign w:val="center"/>
          </w:tcPr>
          <w:p w:rsidR="00542739" w:rsidRPr="00A949AC" w:rsidRDefault="00542739" w:rsidP="00A949AC">
            <w:pPr>
              <w:spacing w:after="0" w:line="240" w:lineRule="auto"/>
              <w:rPr>
                <w:rFonts w:ascii="Times New Roman" w:eastAsia="Times New Roman" w:hAnsi="Times New Roman"/>
                <w:sz w:val="20"/>
                <w:lang w:val="bg-BG" w:eastAsia="bg-BG"/>
              </w:rPr>
            </w:pPr>
            <w:r w:rsidRPr="00A949AC">
              <w:rPr>
                <w:rFonts w:ascii="Times New Roman" w:eastAsia="Times New Roman" w:hAnsi="Times New Roman"/>
                <w:sz w:val="20"/>
                <w:lang w:val="bg-BG" w:eastAsia="bg-BG"/>
              </w:rPr>
              <w:t>Сливен</w:t>
            </w:r>
          </w:p>
        </w:tc>
        <w:tc>
          <w:tcPr>
            <w:tcW w:w="1134" w:type="dxa"/>
            <w:shd w:val="clear" w:color="auto" w:fill="FFFFFF" w:themeFill="background1"/>
            <w:noWrap/>
            <w:vAlign w:val="center"/>
          </w:tcPr>
          <w:p w:rsidR="00542739" w:rsidRPr="00542739" w:rsidRDefault="00542739" w:rsidP="00A949AC">
            <w:pPr>
              <w:spacing w:after="0" w:line="240" w:lineRule="auto"/>
              <w:jc w:val="center"/>
              <w:rPr>
                <w:rFonts w:ascii="Times New Roman" w:eastAsia="Times New Roman" w:hAnsi="Times New Roman"/>
                <w:lang w:eastAsia="bg-BG"/>
              </w:rPr>
            </w:pPr>
            <w:r>
              <w:rPr>
                <w:rFonts w:ascii="Times New Roman" w:eastAsia="Times New Roman" w:hAnsi="Times New Roman"/>
                <w:lang w:val="bg-BG" w:eastAsia="bg-BG"/>
              </w:rPr>
              <w:t xml:space="preserve">  1 </w:t>
            </w:r>
            <w:r>
              <w:rPr>
                <w:rFonts w:ascii="Times New Roman" w:eastAsia="Times New Roman" w:hAnsi="Times New Roman"/>
                <w:lang w:eastAsia="bg-BG"/>
              </w:rPr>
              <w:t>108</w:t>
            </w:r>
          </w:p>
        </w:tc>
        <w:tc>
          <w:tcPr>
            <w:tcW w:w="1134" w:type="dxa"/>
            <w:shd w:val="clear" w:color="auto" w:fill="FFFFFF" w:themeFill="background1"/>
            <w:vAlign w:val="center"/>
          </w:tcPr>
          <w:p w:rsidR="00542739" w:rsidRPr="00A949AC" w:rsidRDefault="00542739" w:rsidP="00542739">
            <w:pPr>
              <w:spacing w:after="0" w:line="240" w:lineRule="auto"/>
              <w:jc w:val="center"/>
              <w:rPr>
                <w:rFonts w:ascii="Times New Roman" w:eastAsia="Times New Roman" w:hAnsi="Times New Roman"/>
                <w:lang w:val="bg-BG" w:eastAsia="bg-BG"/>
              </w:rPr>
            </w:pPr>
            <w:r w:rsidRPr="00A949AC">
              <w:rPr>
                <w:rFonts w:ascii="Times New Roman" w:eastAsia="Times New Roman" w:hAnsi="Times New Roman"/>
                <w:lang w:val="bg-BG" w:eastAsia="bg-BG"/>
              </w:rPr>
              <w:t>1 175</w:t>
            </w:r>
          </w:p>
        </w:tc>
        <w:tc>
          <w:tcPr>
            <w:tcW w:w="1134" w:type="dxa"/>
            <w:shd w:val="clear" w:color="auto" w:fill="FFFFFF" w:themeFill="background1"/>
            <w:vAlign w:val="center"/>
          </w:tcPr>
          <w:p w:rsidR="00542739" w:rsidRPr="00A949AC" w:rsidRDefault="00542739" w:rsidP="00542739">
            <w:pPr>
              <w:spacing w:after="0" w:line="240" w:lineRule="auto"/>
              <w:jc w:val="center"/>
              <w:rPr>
                <w:rFonts w:ascii="Times New Roman" w:eastAsia="Times New Roman" w:hAnsi="Times New Roman"/>
                <w:lang w:val="bg-BG" w:eastAsia="bg-BG"/>
              </w:rPr>
            </w:pPr>
            <w:r w:rsidRPr="00A949AC">
              <w:rPr>
                <w:rFonts w:ascii="Times New Roman" w:eastAsia="Times New Roman" w:hAnsi="Times New Roman"/>
                <w:lang w:val="bg-BG" w:eastAsia="bg-BG"/>
              </w:rPr>
              <w:t xml:space="preserve">  1 107</w:t>
            </w:r>
          </w:p>
        </w:tc>
        <w:tc>
          <w:tcPr>
            <w:tcW w:w="1134" w:type="dxa"/>
            <w:shd w:val="clear" w:color="auto" w:fill="FFFFFF" w:themeFill="background1"/>
            <w:vAlign w:val="center"/>
          </w:tcPr>
          <w:p w:rsidR="00542739" w:rsidRPr="00A949AC" w:rsidRDefault="00542739" w:rsidP="00542739">
            <w:pPr>
              <w:spacing w:after="0" w:line="240" w:lineRule="auto"/>
              <w:jc w:val="center"/>
              <w:rPr>
                <w:rFonts w:ascii="Times New Roman" w:eastAsia="Times New Roman" w:hAnsi="Times New Roman"/>
                <w:lang w:val="bg-BG" w:eastAsia="bg-BG"/>
              </w:rPr>
            </w:pPr>
            <w:r w:rsidRPr="00A949AC">
              <w:rPr>
                <w:rFonts w:ascii="Times New Roman" w:eastAsia="Times New Roman" w:hAnsi="Times New Roman"/>
                <w:lang w:val="bg-BG" w:eastAsia="bg-BG"/>
              </w:rPr>
              <w:t>1 152</w:t>
            </w:r>
          </w:p>
        </w:tc>
        <w:tc>
          <w:tcPr>
            <w:tcW w:w="1134" w:type="dxa"/>
            <w:shd w:val="clear" w:color="auto" w:fill="FFFFFF" w:themeFill="background1"/>
            <w:vAlign w:val="center"/>
          </w:tcPr>
          <w:p w:rsidR="00542739" w:rsidRPr="00A949AC" w:rsidRDefault="00542739" w:rsidP="00542739">
            <w:pPr>
              <w:spacing w:after="0" w:line="240" w:lineRule="auto"/>
              <w:jc w:val="center"/>
              <w:rPr>
                <w:rFonts w:ascii="Times New Roman" w:eastAsia="Times New Roman" w:hAnsi="Times New Roman"/>
                <w:lang w:val="bg-BG" w:eastAsia="bg-BG"/>
              </w:rPr>
            </w:pPr>
            <w:r w:rsidRPr="00A949AC">
              <w:rPr>
                <w:rFonts w:ascii="Times New Roman" w:eastAsia="Times New Roman" w:hAnsi="Times New Roman"/>
                <w:lang w:val="bg-BG" w:eastAsia="bg-BG"/>
              </w:rPr>
              <w:t>1 136</w:t>
            </w:r>
          </w:p>
        </w:tc>
        <w:tc>
          <w:tcPr>
            <w:tcW w:w="1276" w:type="dxa"/>
            <w:tcBorders>
              <w:right w:val="thinThickThinSmallGap" w:sz="24" w:space="0" w:color="auto"/>
            </w:tcBorders>
            <w:shd w:val="clear" w:color="auto" w:fill="FFFFFF" w:themeFill="background1"/>
            <w:noWrap/>
            <w:vAlign w:val="center"/>
          </w:tcPr>
          <w:p w:rsidR="00542739" w:rsidRPr="001F7F0F" w:rsidRDefault="001F7F0F" w:rsidP="00A949AC">
            <w:pPr>
              <w:spacing w:after="0" w:line="240" w:lineRule="auto"/>
              <w:jc w:val="center"/>
              <w:rPr>
                <w:rFonts w:ascii="Times New Roman" w:eastAsia="Times New Roman" w:hAnsi="Times New Roman"/>
                <w:lang w:eastAsia="bg-BG"/>
              </w:rPr>
            </w:pPr>
            <w:r>
              <w:rPr>
                <w:rFonts w:ascii="Times New Roman" w:eastAsia="Times New Roman" w:hAnsi="Times New Roman"/>
                <w:lang w:val="bg-BG" w:eastAsia="bg-BG"/>
              </w:rPr>
              <w:t xml:space="preserve">1 </w:t>
            </w:r>
            <w:r>
              <w:rPr>
                <w:rFonts w:ascii="Times New Roman" w:eastAsia="Times New Roman" w:hAnsi="Times New Roman"/>
                <w:lang w:eastAsia="bg-BG"/>
              </w:rPr>
              <w:t>218</w:t>
            </w:r>
          </w:p>
        </w:tc>
      </w:tr>
      <w:tr w:rsidR="00542739" w:rsidRPr="00A949AC" w:rsidTr="00A949AC">
        <w:trPr>
          <w:trHeight w:val="220"/>
        </w:trPr>
        <w:tc>
          <w:tcPr>
            <w:tcW w:w="2694" w:type="dxa"/>
            <w:tcBorders>
              <w:left w:val="thinThickThinSmallGap" w:sz="24" w:space="0" w:color="auto"/>
              <w:bottom w:val="thinThickThinSmallGap" w:sz="24" w:space="0" w:color="auto"/>
            </w:tcBorders>
            <w:shd w:val="clear" w:color="auto" w:fill="FFFFFF" w:themeFill="background1"/>
            <w:vAlign w:val="center"/>
          </w:tcPr>
          <w:p w:rsidR="00542739" w:rsidRPr="00A949AC" w:rsidRDefault="00542739" w:rsidP="00A949AC">
            <w:pPr>
              <w:spacing w:after="0" w:line="240" w:lineRule="auto"/>
              <w:jc w:val="both"/>
              <w:rPr>
                <w:rFonts w:ascii="Times New Roman" w:eastAsia="Times New Roman" w:hAnsi="Times New Roman"/>
                <w:sz w:val="20"/>
                <w:lang w:val="bg-BG" w:eastAsia="bg-BG"/>
              </w:rPr>
            </w:pPr>
            <w:r w:rsidRPr="00A949AC">
              <w:rPr>
                <w:rFonts w:ascii="Times New Roman" w:eastAsia="Times New Roman" w:hAnsi="Times New Roman"/>
                <w:sz w:val="20"/>
                <w:lang w:val="bg-BG" w:eastAsia="bg-BG"/>
              </w:rPr>
              <w:t>Ямбол</w:t>
            </w:r>
          </w:p>
        </w:tc>
        <w:tc>
          <w:tcPr>
            <w:tcW w:w="1134" w:type="dxa"/>
            <w:tcBorders>
              <w:bottom w:val="thinThickThinSmallGap" w:sz="24" w:space="0" w:color="auto"/>
            </w:tcBorders>
            <w:shd w:val="clear" w:color="auto" w:fill="FFFFFF" w:themeFill="background1"/>
            <w:noWrap/>
            <w:vAlign w:val="center"/>
          </w:tcPr>
          <w:p w:rsidR="00542739" w:rsidRPr="00542739" w:rsidRDefault="00542739" w:rsidP="00A949AC">
            <w:pPr>
              <w:spacing w:after="0" w:line="240" w:lineRule="auto"/>
              <w:jc w:val="center"/>
              <w:rPr>
                <w:rFonts w:ascii="Times New Roman" w:eastAsia="Times New Roman" w:hAnsi="Times New Roman"/>
                <w:lang w:eastAsia="bg-BG"/>
              </w:rPr>
            </w:pPr>
            <w:r>
              <w:rPr>
                <w:rFonts w:ascii="Times New Roman" w:eastAsia="Times New Roman" w:hAnsi="Times New Roman"/>
                <w:lang w:val="bg-BG" w:eastAsia="bg-BG"/>
              </w:rPr>
              <w:t xml:space="preserve">     8</w:t>
            </w:r>
            <w:r>
              <w:rPr>
                <w:rFonts w:ascii="Times New Roman" w:eastAsia="Times New Roman" w:hAnsi="Times New Roman"/>
                <w:lang w:eastAsia="bg-BG"/>
              </w:rPr>
              <w:t>57</w:t>
            </w:r>
          </w:p>
        </w:tc>
        <w:tc>
          <w:tcPr>
            <w:tcW w:w="1134" w:type="dxa"/>
            <w:tcBorders>
              <w:bottom w:val="thinThickThinSmallGap" w:sz="24" w:space="0" w:color="auto"/>
            </w:tcBorders>
            <w:shd w:val="clear" w:color="auto" w:fill="FFFFFF" w:themeFill="background1"/>
            <w:vAlign w:val="center"/>
          </w:tcPr>
          <w:p w:rsidR="00542739" w:rsidRPr="00A949AC" w:rsidRDefault="00542739" w:rsidP="00542739">
            <w:pPr>
              <w:spacing w:after="0" w:line="240" w:lineRule="auto"/>
              <w:jc w:val="center"/>
              <w:rPr>
                <w:rFonts w:ascii="Times New Roman" w:eastAsia="Times New Roman" w:hAnsi="Times New Roman"/>
                <w:lang w:val="bg-BG" w:eastAsia="bg-BG"/>
              </w:rPr>
            </w:pPr>
            <w:r w:rsidRPr="00A949AC">
              <w:rPr>
                <w:rFonts w:ascii="Times New Roman" w:eastAsia="Times New Roman" w:hAnsi="Times New Roman"/>
                <w:lang w:val="bg-BG" w:eastAsia="bg-BG"/>
              </w:rPr>
              <w:t xml:space="preserve">   922</w:t>
            </w:r>
          </w:p>
        </w:tc>
        <w:tc>
          <w:tcPr>
            <w:tcW w:w="1134" w:type="dxa"/>
            <w:tcBorders>
              <w:bottom w:val="thinThickThinSmallGap" w:sz="24" w:space="0" w:color="auto"/>
            </w:tcBorders>
            <w:shd w:val="clear" w:color="auto" w:fill="FFFFFF" w:themeFill="background1"/>
            <w:vAlign w:val="center"/>
          </w:tcPr>
          <w:p w:rsidR="00542739" w:rsidRPr="00A949AC" w:rsidRDefault="00542739" w:rsidP="00542739">
            <w:pPr>
              <w:spacing w:after="0" w:line="240" w:lineRule="auto"/>
              <w:jc w:val="center"/>
              <w:rPr>
                <w:rFonts w:ascii="Times New Roman" w:eastAsia="Times New Roman" w:hAnsi="Times New Roman"/>
                <w:lang w:val="bg-BG" w:eastAsia="bg-BG"/>
              </w:rPr>
            </w:pPr>
            <w:r w:rsidRPr="00A949AC">
              <w:rPr>
                <w:rFonts w:ascii="Times New Roman" w:eastAsia="Times New Roman" w:hAnsi="Times New Roman"/>
                <w:lang w:val="bg-BG" w:eastAsia="bg-BG"/>
              </w:rPr>
              <w:t xml:space="preserve">     917</w:t>
            </w:r>
          </w:p>
        </w:tc>
        <w:tc>
          <w:tcPr>
            <w:tcW w:w="1134" w:type="dxa"/>
            <w:tcBorders>
              <w:bottom w:val="thinThickThinSmallGap" w:sz="24" w:space="0" w:color="auto"/>
            </w:tcBorders>
            <w:shd w:val="clear" w:color="auto" w:fill="FFFFFF" w:themeFill="background1"/>
            <w:vAlign w:val="center"/>
          </w:tcPr>
          <w:p w:rsidR="00542739" w:rsidRPr="00A949AC" w:rsidRDefault="00542739" w:rsidP="00542739">
            <w:pPr>
              <w:spacing w:after="0" w:line="240" w:lineRule="auto"/>
              <w:jc w:val="center"/>
              <w:rPr>
                <w:rFonts w:ascii="Times New Roman" w:eastAsia="Times New Roman" w:hAnsi="Times New Roman"/>
                <w:lang w:val="bg-BG" w:eastAsia="bg-BG"/>
              </w:rPr>
            </w:pPr>
            <w:r w:rsidRPr="00A949AC">
              <w:rPr>
                <w:rFonts w:ascii="Times New Roman" w:eastAsia="Times New Roman" w:hAnsi="Times New Roman"/>
                <w:lang w:val="bg-BG" w:eastAsia="bg-BG"/>
              </w:rPr>
              <w:t xml:space="preserve">   983</w:t>
            </w:r>
          </w:p>
        </w:tc>
        <w:tc>
          <w:tcPr>
            <w:tcW w:w="1134" w:type="dxa"/>
            <w:tcBorders>
              <w:bottom w:val="thinThickThinSmallGap" w:sz="24" w:space="0" w:color="auto"/>
            </w:tcBorders>
            <w:shd w:val="clear" w:color="auto" w:fill="FFFFFF" w:themeFill="background1"/>
            <w:vAlign w:val="center"/>
          </w:tcPr>
          <w:p w:rsidR="00542739" w:rsidRPr="00A949AC" w:rsidRDefault="00542739" w:rsidP="00542739">
            <w:pPr>
              <w:spacing w:after="0" w:line="240" w:lineRule="auto"/>
              <w:jc w:val="center"/>
              <w:rPr>
                <w:rFonts w:ascii="Times New Roman" w:eastAsia="Times New Roman" w:hAnsi="Times New Roman"/>
                <w:lang w:val="bg-BG" w:eastAsia="bg-BG"/>
              </w:rPr>
            </w:pPr>
            <w:r w:rsidRPr="00A949AC">
              <w:rPr>
                <w:rFonts w:ascii="Times New Roman" w:eastAsia="Times New Roman" w:hAnsi="Times New Roman"/>
                <w:lang w:val="bg-BG" w:eastAsia="bg-BG"/>
              </w:rPr>
              <w:t>1 018</w:t>
            </w:r>
          </w:p>
        </w:tc>
        <w:tc>
          <w:tcPr>
            <w:tcW w:w="1276" w:type="dxa"/>
            <w:tcBorders>
              <w:bottom w:val="thinThickThinSmallGap" w:sz="24" w:space="0" w:color="auto"/>
              <w:right w:val="thinThickThinSmallGap" w:sz="24" w:space="0" w:color="auto"/>
            </w:tcBorders>
            <w:shd w:val="clear" w:color="auto" w:fill="FFFFFF" w:themeFill="background1"/>
            <w:noWrap/>
            <w:vAlign w:val="center"/>
          </w:tcPr>
          <w:p w:rsidR="00542739" w:rsidRPr="001F7F0F" w:rsidRDefault="001F7F0F" w:rsidP="00A949AC">
            <w:pPr>
              <w:spacing w:after="0" w:line="240" w:lineRule="auto"/>
              <w:jc w:val="center"/>
              <w:rPr>
                <w:rFonts w:ascii="Times New Roman" w:eastAsia="Times New Roman" w:hAnsi="Times New Roman"/>
                <w:lang w:eastAsia="bg-BG"/>
              </w:rPr>
            </w:pPr>
            <w:r>
              <w:rPr>
                <w:rFonts w:ascii="Times New Roman" w:eastAsia="Times New Roman" w:hAnsi="Times New Roman"/>
                <w:lang w:val="bg-BG" w:eastAsia="bg-BG"/>
              </w:rPr>
              <w:t>1 0</w:t>
            </w:r>
            <w:r>
              <w:rPr>
                <w:rFonts w:ascii="Times New Roman" w:eastAsia="Times New Roman" w:hAnsi="Times New Roman"/>
                <w:lang w:eastAsia="bg-BG"/>
              </w:rPr>
              <w:t>39</w:t>
            </w:r>
          </w:p>
        </w:tc>
      </w:tr>
    </w:tbl>
    <w:p w:rsidR="00A949AC" w:rsidRPr="00A949AC" w:rsidRDefault="00A949AC" w:rsidP="00A949AC">
      <w:pPr>
        <w:spacing w:after="0" w:line="240" w:lineRule="auto"/>
        <w:rPr>
          <w:rFonts w:ascii="Times New Roman" w:eastAsia="Times New Roman" w:hAnsi="Times New Roman"/>
          <w:b/>
          <w:i/>
          <w:sz w:val="24"/>
          <w:szCs w:val="24"/>
          <w:lang w:val="bg-BG" w:eastAsia="bg-BG"/>
        </w:rPr>
      </w:pPr>
      <w:r w:rsidRPr="00A949AC">
        <w:rPr>
          <w:rFonts w:ascii="Times New Roman" w:eastAsia="Times New Roman" w:hAnsi="Times New Roman"/>
          <w:b/>
          <w:i/>
          <w:sz w:val="24"/>
          <w:szCs w:val="24"/>
          <w:lang w:val="bg-BG" w:eastAsia="bg-BG"/>
        </w:rPr>
        <w:t>Източник:  Национален статистически институт</w:t>
      </w:r>
    </w:p>
    <w:p w:rsidR="00A949AC" w:rsidRPr="00A949AC" w:rsidRDefault="00A949AC" w:rsidP="00A949AC">
      <w:pPr>
        <w:spacing w:after="0" w:line="240" w:lineRule="auto"/>
        <w:rPr>
          <w:rFonts w:ascii="Times New Roman" w:eastAsia="Times New Roman" w:hAnsi="Times New Roman"/>
          <w:i/>
          <w:sz w:val="24"/>
          <w:szCs w:val="24"/>
          <w:lang w:val="bg-BG" w:eastAsia="bg-BG"/>
        </w:rPr>
      </w:pPr>
    </w:p>
    <w:p w:rsidR="00A949AC" w:rsidRPr="00A949AC" w:rsidRDefault="00A949AC" w:rsidP="00A949AC">
      <w:pPr>
        <w:spacing w:after="0" w:line="240" w:lineRule="auto"/>
        <w:rPr>
          <w:rFonts w:ascii="Times New Roman" w:eastAsia="Times New Roman" w:hAnsi="Times New Roman"/>
          <w:i/>
          <w:sz w:val="24"/>
          <w:szCs w:val="24"/>
          <w:lang w:val="bg-BG" w:eastAsia="bg-BG"/>
        </w:rPr>
      </w:pPr>
    </w:p>
    <w:p w:rsidR="00C11527" w:rsidRPr="00565234" w:rsidRDefault="00A949AC" w:rsidP="00565234">
      <w:pPr>
        <w:spacing w:after="0" w:line="360" w:lineRule="auto"/>
        <w:ind w:left="-142" w:right="157" w:firstLine="862"/>
        <w:jc w:val="both"/>
        <w:rPr>
          <w:rFonts w:ascii="Times New Roman" w:eastAsia="Times New Roman" w:hAnsi="Times New Roman"/>
          <w:sz w:val="24"/>
          <w:szCs w:val="24"/>
          <w:lang w:eastAsia="bg-BG"/>
        </w:rPr>
      </w:pPr>
      <w:r w:rsidRPr="00A949AC">
        <w:rPr>
          <w:rFonts w:ascii="Times New Roman" w:eastAsia="Times New Roman" w:hAnsi="Times New Roman"/>
          <w:sz w:val="24"/>
          <w:szCs w:val="24"/>
          <w:lang w:val="bg-BG" w:eastAsia="bg-BG"/>
        </w:rPr>
        <w:t xml:space="preserve">Стойността  на  </w:t>
      </w:r>
      <w:r w:rsidRPr="00A949AC">
        <w:rPr>
          <w:rFonts w:ascii="Times New Roman" w:eastAsia="Times New Roman" w:hAnsi="Times New Roman"/>
          <w:b/>
          <w:i/>
          <w:sz w:val="24"/>
          <w:szCs w:val="24"/>
          <w:lang w:val="bg-BG" w:eastAsia="bg-BG"/>
        </w:rPr>
        <w:t xml:space="preserve">БВП  на  човек от населението </w:t>
      </w:r>
      <w:r w:rsidR="00FD6F51">
        <w:rPr>
          <w:rFonts w:ascii="Times New Roman" w:eastAsia="Times New Roman" w:hAnsi="Times New Roman"/>
          <w:sz w:val="24"/>
          <w:szCs w:val="24"/>
          <w:lang w:val="bg-BG" w:eastAsia="bg-BG"/>
        </w:rPr>
        <w:t xml:space="preserve"> в  Югоизточен район  за 201</w:t>
      </w:r>
      <w:r w:rsidR="00FD6F51">
        <w:rPr>
          <w:rFonts w:ascii="Times New Roman" w:eastAsia="Times New Roman" w:hAnsi="Times New Roman"/>
          <w:sz w:val="24"/>
          <w:szCs w:val="24"/>
          <w:lang w:eastAsia="bg-BG"/>
        </w:rPr>
        <w:t>6</w:t>
      </w:r>
      <w:r w:rsidR="00FD6F51">
        <w:rPr>
          <w:rFonts w:ascii="Times New Roman" w:eastAsia="Times New Roman" w:hAnsi="Times New Roman"/>
          <w:sz w:val="24"/>
          <w:szCs w:val="24"/>
          <w:lang w:val="bg-BG" w:eastAsia="bg-BG"/>
        </w:rPr>
        <w:t xml:space="preserve"> г.  е 1</w:t>
      </w:r>
      <w:r w:rsidR="00BF7D50">
        <w:rPr>
          <w:rFonts w:ascii="Times New Roman" w:eastAsia="Times New Roman" w:hAnsi="Times New Roman"/>
          <w:sz w:val="24"/>
          <w:szCs w:val="24"/>
          <w:lang w:val="bg-BG" w:eastAsia="bg-BG"/>
        </w:rPr>
        <w:t>1 623</w:t>
      </w:r>
      <w:r w:rsidRPr="00A949AC">
        <w:rPr>
          <w:rFonts w:ascii="Times New Roman" w:eastAsia="Times New Roman" w:hAnsi="Times New Roman"/>
          <w:sz w:val="24"/>
          <w:szCs w:val="24"/>
          <w:lang w:val="bg-BG" w:eastAsia="bg-BG"/>
        </w:rPr>
        <w:t xml:space="preserve"> лв. при среден показател за страната </w:t>
      </w:r>
      <w:r w:rsidR="00BF7D50">
        <w:rPr>
          <w:rFonts w:ascii="Times New Roman" w:eastAsia="Times New Roman" w:hAnsi="Times New Roman"/>
          <w:sz w:val="24"/>
          <w:szCs w:val="24"/>
          <w:lang w:val="bg-BG" w:eastAsia="bg-BG"/>
        </w:rPr>
        <w:t>–</w:t>
      </w:r>
      <w:r w:rsidRPr="00A949AC">
        <w:rPr>
          <w:rFonts w:ascii="Times New Roman" w:eastAsia="Times New Roman" w:hAnsi="Times New Roman"/>
          <w:sz w:val="24"/>
          <w:szCs w:val="24"/>
          <w:lang w:val="bg-BG" w:eastAsia="bg-BG"/>
        </w:rPr>
        <w:t xml:space="preserve"> </w:t>
      </w:r>
      <w:r w:rsidR="00BF7D50">
        <w:rPr>
          <w:rFonts w:ascii="Times New Roman" w:eastAsia="Times New Roman" w:hAnsi="Times New Roman"/>
          <w:sz w:val="24"/>
          <w:szCs w:val="24"/>
          <w:lang w:val="bg-BG" w:eastAsia="bg-BG"/>
        </w:rPr>
        <w:t xml:space="preserve">13 206 </w:t>
      </w:r>
      <w:r w:rsidRPr="00A949AC">
        <w:rPr>
          <w:rFonts w:ascii="Times New Roman" w:eastAsia="Times New Roman" w:hAnsi="Times New Roman"/>
          <w:sz w:val="24"/>
          <w:szCs w:val="24"/>
          <w:lang w:val="bg-BG" w:eastAsia="bg-BG"/>
        </w:rPr>
        <w:t>лв., с което районът се нарежда на второ място сред районите в страната, изпреварван ед</w:t>
      </w:r>
      <w:r w:rsidR="00CB6AA9">
        <w:rPr>
          <w:rFonts w:ascii="Times New Roman" w:eastAsia="Times New Roman" w:hAnsi="Times New Roman"/>
          <w:sz w:val="24"/>
          <w:szCs w:val="24"/>
          <w:lang w:val="bg-BG" w:eastAsia="bg-BG"/>
        </w:rPr>
        <w:t>инствено от Югозападен район (21 293</w:t>
      </w:r>
      <w:r w:rsidRPr="00A949AC">
        <w:rPr>
          <w:rFonts w:ascii="Times New Roman" w:eastAsia="Times New Roman" w:hAnsi="Times New Roman"/>
          <w:sz w:val="24"/>
          <w:szCs w:val="24"/>
          <w:lang w:val="bg-BG" w:eastAsia="bg-BG"/>
        </w:rPr>
        <w:t xml:space="preserve"> лв.). </w:t>
      </w:r>
      <w:r w:rsidR="00CB6AA9">
        <w:rPr>
          <w:rFonts w:ascii="Times New Roman" w:eastAsia="Calibri" w:hAnsi="Times New Roman"/>
          <w:sz w:val="24"/>
          <w:szCs w:val="24"/>
          <w:lang w:val="bg-BG"/>
        </w:rPr>
        <w:t>За периода 2011-2016</w:t>
      </w:r>
      <w:r w:rsidRPr="00A949AC">
        <w:rPr>
          <w:rFonts w:ascii="Times New Roman" w:eastAsia="Calibri" w:hAnsi="Times New Roman"/>
          <w:sz w:val="24"/>
          <w:szCs w:val="24"/>
          <w:lang w:val="bg-BG"/>
        </w:rPr>
        <w:t>г. БВП на човек от населението за</w:t>
      </w:r>
      <w:r w:rsidRPr="00A949AC">
        <w:rPr>
          <w:rFonts w:ascii="Times New Roman" w:hAnsi="Times New Roman"/>
        </w:rPr>
        <w:t xml:space="preserve"> </w:t>
      </w:r>
      <w:r w:rsidRPr="00A949AC">
        <w:rPr>
          <w:rFonts w:ascii="Times New Roman" w:eastAsia="Calibri" w:hAnsi="Times New Roman" w:hint="cs"/>
          <w:sz w:val="24"/>
          <w:szCs w:val="24"/>
          <w:lang w:val="bg-BG"/>
        </w:rPr>
        <w:t>Югоизточен</w:t>
      </w:r>
      <w:r w:rsidRPr="00A949AC">
        <w:rPr>
          <w:rFonts w:ascii="Times New Roman" w:eastAsia="Calibri" w:hAnsi="Times New Roman"/>
          <w:sz w:val="24"/>
          <w:szCs w:val="24"/>
          <w:lang w:val="bg-BG"/>
        </w:rPr>
        <w:t xml:space="preserve"> </w:t>
      </w:r>
      <w:r w:rsidRPr="00A949AC">
        <w:rPr>
          <w:rFonts w:ascii="Times New Roman" w:eastAsia="Calibri" w:hAnsi="Times New Roman" w:hint="cs"/>
          <w:sz w:val="24"/>
          <w:szCs w:val="24"/>
          <w:lang w:val="bg-BG"/>
        </w:rPr>
        <w:t>район</w:t>
      </w:r>
      <w:r w:rsidRPr="00A949AC">
        <w:rPr>
          <w:rFonts w:ascii="Times New Roman" w:eastAsia="Calibri" w:hAnsi="Times New Roman"/>
          <w:sz w:val="24"/>
          <w:szCs w:val="24"/>
          <w:lang w:val="bg-BG"/>
        </w:rPr>
        <w:t xml:space="preserve">  </w:t>
      </w:r>
      <w:r w:rsidRPr="00A949AC">
        <w:rPr>
          <w:rFonts w:ascii="Times New Roman" w:eastAsia="Calibri" w:hAnsi="Times New Roman" w:hint="cs"/>
          <w:sz w:val="24"/>
          <w:szCs w:val="24"/>
          <w:lang w:val="bg-BG"/>
        </w:rPr>
        <w:t>е</w:t>
      </w:r>
      <w:r w:rsidRPr="00A949AC">
        <w:rPr>
          <w:rFonts w:ascii="Times New Roman" w:eastAsia="Calibri" w:hAnsi="Times New Roman"/>
          <w:sz w:val="24"/>
          <w:szCs w:val="24"/>
          <w:lang w:val="bg-BG"/>
        </w:rPr>
        <w:t xml:space="preserve"> </w:t>
      </w:r>
      <w:r w:rsidRPr="00A949AC">
        <w:rPr>
          <w:rFonts w:ascii="Times New Roman" w:eastAsia="Calibri" w:hAnsi="Times New Roman" w:hint="cs"/>
          <w:sz w:val="24"/>
          <w:szCs w:val="24"/>
          <w:lang w:val="bg-BG"/>
        </w:rPr>
        <w:t>нараснал</w:t>
      </w:r>
      <w:r w:rsidRPr="00A949AC">
        <w:rPr>
          <w:rFonts w:ascii="Times New Roman" w:eastAsia="Calibri" w:hAnsi="Times New Roman"/>
          <w:sz w:val="24"/>
          <w:szCs w:val="24"/>
          <w:lang w:val="bg-BG"/>
        </w:rPr>
        <w:t xml:space="preserve"> с 28%. На областно ниво в ЮИР, по по</w:t>
      </w:r>
      <w:r w:rsidR="00CB6AA9">
        <w:rPr>
          <w:rFonts w:ascii="Times New Roman" w:eastAsia="Calibri" w:hAnsi="Times New Roman"/>
          <w:sz w:val="24"/>
          <w:szCs w:val="24"/>
          <w:lang w:val="bg-BG"/>
        </w:rPr>
        <w:t>следни налични данни за 2016</w:t>
      </w:r>
      <w:r w:rsidRPr="00A949AC">
        <w:rPr>
          <w:rFonts w:ascii="Times New Roman" w:eastAsia="Calibri" w:hAnsi="Times New Roman"/>
          <w:sz w:val="24"/>
          <w:szCs w:val="24"/>
          <w:lang w:val="bg-BG"/>
        </w:rPr>
        <w:t xml:space="preserve"> г., най-висока е стойността на БВП на човек от насел</w:t>
      </w:r>
      <w:r w:rsidR="00CB6AA9">
        <w:rPr>
          <w:rFonts w:ascii="Times New Roman" w:eastAsia="Calibri" w:hAnsi="Times New Roman"/>
          <w:sz w:val="24"/>
          <w:szCs w:val="24"/>
          <w:lang w:val="bg-BG"/>
        </w:rPr>
        <w:t>ението в област Стара Загора -16 248</w:t>
      </w:r>
      <w:r w:rsidRPr="00A949AC">
        <w:rPr>
          <w:rFonts w:ascii="Times New Roman" w:eastAsia="Calibri" w:hAnsi="Times New Roman"/>
          <w:sz w:val="24"/>
          <w:szCs w:val="24"/>
          <w:lang w:val="bg-BG"/>
        </w:rPr>
        <w:t xml:space="preserve"> лв.</w:t>
      </w:r>
      <w:r w:rsidR="00CB6AA9">
        <w:rPr>
          <w:rFonts w:ascii="Times New Roman" w:eastAsia="Calibri" w:hAnsi="Times New Roman"/>
          <w:sz w:val="24"/>
          <w:szCs w:val="24"/>
          <w:lang w:val="bg-BG"/>
        </w:rPr>
        <w:t>, следвана от област Бургас – 11 372</w:t>
      </w:r>
      <w:r w:rsidRPr="00A949AC">
        <w:rPr>
          <w:rFonts w:ascii="Times New Roman" w:eastAsia="Calibri" w:hAnsi="Times New Roman"/>
          <w:sz w:val="24"/>
          <w:szCs w:val="24"/>
          <w:lang w:val="bg-BG"/>
        </w:rPr>
        <w:t xml:space="preserve"> лв. Стойностите  на показателя  за областите Ямбол и Сливен  са съответно </w:t>
      </w:r>
      <w:r w:rsidR="00CB6AA9">
        <w:rPr>
          <w:rFonts w:ascii="Times New Roman" w:eastAsia="Times New Roman" w:hAnsi="Times New Roman"/>
          <w:sz w:val="24"/>
          <w:szCs w:val="24"/>
          <w:lang w:val="bg-BG" w:eastAsia="bg-BG"/>
        </w:rPr>
        <w:t>-  8 445 лв. и  6 392</w:t>
      </w:r>
      <w:r w:rsidRPr="00A949AC">
        <w:rPr>
          <w:rFonts w:ascii="Times New Roman" w:eastAsia="Times New Roman" w:hAnsi="Times New Roman"/>
          <w:sz w:val="24"/>
          <w:szCs w:val="24"/>
          <w:lang w:val="bg-BG" w:eastAsia="bg-BG"/>
        </w:rPr>
        <w:t xml:space="preserve"> лв</w:t>
      </w:r>
      <w:r w:rsidR="00CB6AA9">
        <w:rPr>
          <w:rFonts w:ascii="Times New Roman" w:eastAsia="Times New Roman" w:hAnsi="Times New Roman"/>
          <w:sz w:val="24"/>
          <w:szCs w:val="24"/>
          <w:lang w:val="bg-BG" w:eastAsia="bg-BG"/>
        </w:rPr>
        <w:t xml:space="preserve">. През 2016 </w:t>
      </w:r>
      <w:r w:rsidRPr="00A949AC">
        <w:rPr>
          <w:rFonts w:ascii="Times New Roman" w:eastAsia="Times New Roman" w:hAnsi="Times New Roman"/>
          <w:sz w:val="24"/>
          <w:szCs w:val="24"/>
          <w:lang w:val="bg-BG" w:eastAsia="bg-BG"/>
        </w:rPr>
        <w:t xml:space="preserve">г. показателят за област Стара Загора се е увеличил значително с </w:t>
      </w:r>
      <w:r w:rsidRPr="00494EA6">
        <w:rPr>
          <w:rFonts w:ascii="Times New Roman" w:eastAsia="Times New Roman" w:hAnsi="Times New Roman"/>
          <w:sz w:val="24"/>
          <w:szCs w:val="24"/>
          <w:lang w:val="bg-BG" w:eastAsia="bg-BG"/>
        </w:rPr>
        <w:t>около 16% спрямо</w:t>
      </w:r>
      <w:r w:rsidR="00CB6AA9">
        <w:rPr>
          <w:rFonts w:ascii="Times New Roman" w:eastAsia="Times New Roman" w:hAnsi="Times New Roman"/>
          <w:sz w:val="24"/>
          <w:szCs w:val="24"/>
          <w:lang w:val="bg-BG" w:eastAsia="bg-BG"/>
        </w:rPr>
        <w:t xml:space="preserve"> 2015</w:t>
      </w:r>
      <w:r w:rsidRPr="00A949AC">
        <w:rPr>
          <w:rFonts w:ascii="Times New Roman" w:eastAsia="Times New Roman" w:hAnsi="Times New Roman"/>
          <w:sz w:val="24"/>
          <w:szCs w:val="24"/>
          <w:lang w:val="bg-BG" w:eastAsia="bg-BG"/>
        </w:rPr>
        <w:t xml:space="preserve">г., но през 2015г. се наблюдава спад,  равняващ се на 5,6% спрямо 2014г. За сравнение, област Бургас достига най-висока стойност </w:t>
      </w:r>
      <w:r w:rsidRPr="00A949AC">
        <w:rPr>
          <w:rFonts w:ascii="Times New Roman" w:eastAsia="Times New Roman" w:hAnsi="Times New Roman" w:hint="cs"/>
          <w:sz w:val="24"/>
          <w:szCs w:val="24"/>
          <w:lang w:val="bg-BG" w:eastAsia="bg-BG"/>
        </w:rPr>
        <w:t>на</w:t>
      </w:r>
      <w:r w:rsidRPr="00A949AC">
        <w:rPr>
          <w:rFonts w:ascii="Times New Roman" w:eastAsia="Times New Roman" w:hAnsi="Times New Roman"/>
          <w:sz w:val="24"/>
          <w:szCs w:val="24"/>
          <w:lang w:val="bg-BG" w:eastAsia="bg-BG"/>
        </w:rPr>
        <w:t xml:space="preserve"> </w:t>
      </w:r>
      <w:r w:rsidRPr="00A949AC">
        <w:rPr>
          <w:rFonts w:ascii="Times New Roman" w:eastAsia="Times New Roman" w:hAnsi="Times New Roman" w:hint="cs"/>
          <w:sz w:val="24"/>
          <w:szCs w:val="24"/>
          <w:lang w:val="bg-BG" w:eastAsia="bg-BG"/>
        </w:rPr>
        <w:t>БВП</w:t>
      </w:r>
      <w:r w:rsidRPr="00A949AC">
        <w:rPr>
          <w:rFonts w:ascii="Times New Roman" w:eastAsia="Times New Roman" w:hAnsi="Times New Roman"/>
          <w:sz w:val="24"/>
          <w:szCs w:val="24"/>
          <w:lang w:val="bg-BG" w:eastAsia="bg-BG"/>
        </w:rPr>
        <w:t xml:space="preserve"> </w:t>
      </w:r>
      <w:r w:rsidRPr="00A949AC">
        <w:rPr>
          <w:rFonts w:ascii="Times New Roman" w:eastAsia="Times New Roman" w:hAnsi="Times New Roman" w:hint="cs"/>
          <w:sz w:val="24"/>
          <w:szCs w:val="24"/>
          <w:lang w:val="bg-BG" w:eastAsia="bg-BG"/>
        </w:rPr>
        <w:t>на</w:t>
      </w:r>
      <w:r w:rsidRPr="00A949AC">
        <w:rPr>
          <w:rFonts w:ascii="Times New Roman" w:eastAsia="Times New Roman" w:hAnsi="Times New Roman"/>
          <w:sz w:val="24"/>
          <w:szCs w:val="24"/>
          <w:lang w:val="bg-BG" w:eastAsia="bg-BG"/>
        </w:rPr>
        <w:t xml:space="preserve"> </w:t>
      </w:r>
      <w:r w:rsidRPr="00A949AC">
        <w:rPr>
          <w:rFonts w:ascii="Times New Roman" w:eastAsia="Times New Roman" w:hAnsi="Times New Roman" w:hint="cs"/>
          <w:sz w:val="24"/>
          <w:szCs w:val="24"/>
          <w:lang w:val="bg-BG" w:eastAsia="bg-BG"/>
        </w:rPr>
        <w:t>човек</w:t>
      </w:r>
      <w:r w:rsidRPr="00A949AC">
        <w:rPr>
          <w:rFonts w:ascii="Times New Roman" w:eastAsia="Times New Roman" w:hAnsi="Times New Roman"/>
          <w:sz w:val="24"/>
          <w:szCs w:val="24"/>
          <w:lang w:val="bg-BG" w:eastAsia="bg-BG"/>
        </w:rPr>
        <w:t xml:space="preserve"> </w:t>
      </w:r>
      <w:r w:rsidRPr="00A949AC">
        <w:rPr>
          <w:rFonts w:ascii="Times New Roman" w:eastAsia="Times New Roman" w:hAnsi="Times New Roman" w:hint="cs"/>
          <w:sz w:val="24"/>
          <w:szCs w:val="24"/>
          <w:lang w:val="bg-BG" w:eastAsia="bg-BG"/>
        </w:rPr>
        <w:t>от</w:t>
      </w:r>
      <w:r w:rsidRPr="00A949AC">
        <w:rPr>
          <w:rFonts w:ascii="Times New Roman" w:eastAsia="Times New Roman" w:hAnsi="Times New Roman"/>
          <w:sz w:val="24"/>
          <w:szCs w:val="24"/>
          <w:lang w:val="bg-BG" w:eastAsia="bg-BG"/>
        </w:rPr>
        <w:t xml:space="preserve"> </w:t>
      </w:r>
      <w:r w:rsidRPr="00A949AC">
        <w:rPr>
          <w:rFonts w:ascii="Times New Roman" w:eastAsia="Times New Roman" w:hAnsi="Times New Roman" w:hint="cs"/>
          <w:sz w:val="24"/>
          <w:szCs w:val="24"/>
          <w:lang w:val="bg-BG" w:eastAsia="bg-BG"/>
        </w:rPr>
        <w:t>населението</w:t>
      </w:r>
      <w:r w:rsidR="00CB6AA9">
        <w:rPr>
          <w:rFonts w:ascii="Times New Roman" w:eastAsia="Times New Roman" w:hAnsi="Times New Roman"/>
          <w:sz w:val="24"/>
          <w:szCs w:val="24"/>
          <w:lang w:val="bg-BG" w:eastAsia="bg-BG"/>
        </w:rPr>
        <w:t xml:space="preserve"> през 2016</w:t>
      </w:r>
      <w:r w:rsidRPr="00A949AC">
        <w:rPr>
          <w:rFonts w:ascii="Times New Roman" w:eastAsia="Times New Roman" w:hAnsi="Times New Roman"/>
          <w:sz w:val="24"/>
          <w:szCs w:val="24"/>
          <w:lang w:val="bg-BG" w:eastAsia="bg-BG"/>
        </w:rPr>
        <w:t>г., въпреки отчетения спад пре</w:t>
      </w:r>
      <w:r w:rsidR="00C11527">
        <w:rPr>
          <w:rFonts w:ascii="Times New Roman" w:eastAsia="Times New Roman" w:hAnsi="Times New Roman"/>
          <w:sz w:val="24"/>
          <w:szCs w:val="24"/>
          <w:lang w:val="bg-BG" w:eastAsia="bg-BG"/>
        </w:rPr>
        <w:t>з 2014г. спрямо 2013г. с 11,5%.</w:t>
      </w:r>
    </w:p>
    <w:p w:rsidR="00185CD4" w:rsidRDefault="00BF7916" w:rsidP="00185CD4">
      <w:pPr>
        <w:spacing w:after="0"/>
        <w:ind w:left="-284"/>
        <w:contextualSpacing/>
        <w:rPr>
          <w:rFonts w:ascii="Times New Roman" w:eastAsia="Times New Roman" w:hAnsi="Times New Roman"/>
          <w:b/>
          <w:i/>
          <w:sz w:val="24"/>
          <w:szCs w:val="24"/>
          <w:lang w:eastAsia="bg-BG"/>
        </w:rPr>
      </w:pPr>
      <w:r>
        <w:rPr>
          <w:rFonts w:ascii="Times New Roman" w:eastAsia="Times New Roman" w:hAnsi="Times New Roman"/>
          <w:b/>
          <w:i/>
          <w:sz w:val="24"/>
          <w:szCs w:val="24"/>
          <w:lang w:val="bg-BG" w:eastAsia="bg-BG"/>
        </w:rPr>
        <w:t xml:space="preserve">     </w:t>
      </w:r>
      <w:r w:rsidR="00A949AC" w:rsidRPr="00A949AC">
        <w:rPr>
          <w:rFonts w:ascii="Times New Roman" w:eastAsia="Times New Roman" w:hAnsi="Times New Roman"/>
          <w:b/>
          <w:i/>
          <w:sz w:val="24"/>
          <w:szCs w:val="24"/>
          <w:lang w:val="bg-BG" w:eastAsia="bg-BG"/>
        </w:rPr>
        <w:t>Фигура 1</w:t>
      </w:r>
      <w:r w:rsidR="00A949AC" w:rsidRPr="00A949AC">
        <w:rPr>
          <w:rFonts w:ascii="Times New Roman" w:eastAsia="Times New Roman" w:hAnsi="Times New Roman"/>
          <w:i/>
          <w:sz w:val="24"/>
          <w:szCs w:val="24"/>
          <w:lang w:val="bg-BG" w:eastAsia="bg-BG"/>
        </w:rPr>
        <w:t xml:space="preserve">. </w:t>
      </w:r>
      <w:r w:rsidR="00A949AC" w:rsidRPr="00A949AC">
        <w:rPr>
          <w:rFonts w:ascii="Times New Roman" w:eastAsia="Times New Roman" w:hAnsi="Times New Roman"/>
          <w:b/>
          <w:i/>
          <w:sz w:val="24"/>
          <w:szCs w:val="24"/>
          <w:lang w:val="bg-BG" w:eastAsia="bg-BG"/>
        </w:rPr>
        <w:t>Брутен вътрешен продукт на чове</w:t>
      </w:r>
      <w:r w:rsidR="00CB6AA9">
        <w:rPr>
          <w:rFonts w:ascii="Times New Roman" w:eastAsia="Times New Roman" w:hAnsi="Times New Roman"/>
          <w:b/>
          <w:i/>
          <w:sz w:val="24"/>
          <w:szCs w:val="24"/>
          <w:lang w:val="bg-BG" w:eastAsia="bg-BG"/>
        </w:rPr>
        <w:t>к от населението за периода 2011-2016</w:t>
      </w:r>
      <w:r w:rsidR="00A949AC" w:rsidRPr="00A949AC">
        <w:rPr>
          <w:rFonts w:ascii="Times New Roman" w:eastAsia="Times New Roman" w:hAnsi="Times New Roman"/>
          <w:b/>
          <w:i/>
          <w:sz w:val="24"/>
          <w:szCs w:val="24"/>
          <w:lang w:val="bg-BG" w:eastAsia="bg-BG"/>
        </w:rPr>
        <w:t>г.</w:t>
      </w:r>
      <w:r w:rsidR="00E719F2">
        <w:rPr>
          <w:rFonts w:ascii="Times New Roman" w:eastAsia="Times New Roman" w:hAnsi="Times New Roman"/>
          <w:b/>
          <w:i/>
          <w:sz w:val="24"/>
          <w:szCs w:val="24"/>
          <w:lang w:val="bg-BG" w:eastAsia="bg-BG"/>
        </w:rPr>
        <w:t>(лв.)</w:t>
      </w:r>
    </w:p>
    <w:p w:rsidR="00565234" w:rsidRPr="00565234" w:rsidRDefault="00565234" w:rsidP="00185CD4">
      <w:pPr>
        <w:spacing w:after="0"/>
        <w:ind w:left="-284"/>
        <w:contextualSpacing/>
        <w:rPr>
          <w:rFonts w:ascii="Times New Roman" w:eastAsia="Times New Roman" w:hAnsi="Times New Roman"/>
          <w:b/>
          <w:i/>
          <w:sz w:val="24"/>
          <w:szCs w:val="24"/>
          <w:lang w:eastAsia="bg-BG"/>
        </w:rPr>
      </w:pPr>
    </w:p>
    <w:p w:rsidR="00A949AC" w:rsidRDefault="004B6ECD" w:rsidP="00565234">
      <w:pPr>
        <w:spacing w:after="0"/>
        <w:ind w:left="-284"/>
        <w:contextualSpacing/>
        <w:jc w:val="center"/>
        <w:rPr>
          <w:rFonts w:ascii="Times New Roman" w:eastAsia="Times New Roman" w:hAnsi="Times New Roman"/>
          <w:b/>
          <w:sz w:val="24"/>
          <w:szCs w:val="24"/>
          <w:lang w:eastAsia="bg-BG"/>
        </w:rPr>
      </w:pPr>
      <w:r>
        <w:rPr>
          <w:noProof/>
        </w:rPr>
        <w:drawing>
          <wp:inline distT="0" distB="0" distL="0" distR="0" wp14:anchorId="433BB15A" wp14:editId="640FA807">
            <wp:extent cx="6000750" cy="3409950"/>
            <wp:effectExtent l="0" t="0" r="19050" b="19050"/>
            <wp:docPr id="54" name="Chart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565234" w:rsidRPr="00565234" w:rsidRDefault="00565234" w:rsidP="00565234">
      <w:pPr>
        <w:spacing w:after="0"/>
        <w:ind w:left="-284"/>
        <w:contextualSpacing/>
        <w:jc w:val="center"/>
        <w:rPr>
          <w:rFonts w:ascii="Times New Roman" w:eastAsia="Times New Roman" w:hAnsi="Times New Roman"/>
          <w:b/>
          <w:sz w:val="24"/>
          <w:szCs w:val="24"/>
          <w:lang w:eastAsia="bg-BG"/>
        </w:rPr>
      </w:pPr>
    </w:p>
    <w:p w:rsidR="00A949AC" w:rsidRPr="00A949AC" w:rsidRDefault="00A949AC" w:rsidP="007C063C">
      <w:pPr>
        <w:spacing w:after="0" w:line="360" w:lineRule="auto"/>
        <w:ind w:left="-142" w:right="157" w:firstLine="720"/>
        <w:jc w:val="both"/>
        <w:rPr>
          <w:rFonts w:ascii="Times New Roman" w:eastAsia="Times New Roman" w:hAnsi="Times New Roman"/>
          <w:sz w:val="24"/>
          <w:szCs w:val="24"/>
          <w:lang w:val="bg-BG" w:eastAsia="bg-BG"/>
        </w:rPr>
      </w:pPr>
      <w:r w:rsidRPr="00A949AC">
        <w:rPr>
          <w:rFonts w:ascii="Times New Roman" w:eastAsia="Times New Roman" w:hAnsi="Times New Roman"/>
          <w:sz w:val="24"/>
          <w:szCs w:val="24"/>
          <w:lang w:val="bg-BG" w:eastAsia="bg-BG"/>
        </w:rPr>
        <w:t>По равнище на БВП на човек от населението по покупателна способност, ЮИР и останалите райони на страната значително изостават от средното равнище в ЕС, както и от водещите райони по този показател. Половината български райони - СЗР, СЦР и ЮЦР в периода 201</w:t>
      </w:r>
      <w:r w:rsidR="005F0DFB">
        <w:rPr>
          <w:rFonts w:ascii="Times New Roman" w:eastAsia="Times New Roman" w:hAnsi="Times New Roman"/>
          <w:sz w:val="24"/>
          <w:szCs w:val="24"/>
          <w:lang w:eastAsia="bg-BG"/>
        </w:rPr>
        <w:t>1</w:t>
      </w:r>
      <w:r w:rsidRPr="00A949AC">
        <w:rPr>
          <w:rFonts w:ascii="Times New Roman" w:eastAsia="Times New Roman" w:hAnsi="Times New Roman"/>
          <w:sz w:val="24"/>
          <w:szCs w:val="24"/>
          <w:lang w:val="bg-BG" w:eastAsia="bg-BG"/>
        </w:rPr>
        <w:t xml:space="preserve"> </w:t>
      </w:r>
      <w:r w:rsidR="003D0CAB">
        <w:rPr>
          <w:rFonts w:ascii="Times New Roman" w:eastAsia="Times New Roman" w:hAnsi="Times New Roman"/>
          <w:sz w:val="24"/>
          <w:szCs w:val="24"/>
          <w:lang w:val="bg-BG" w:eastAsia="bg-BG"/>
        </w:rPr>
        <w:t>-</w:t>
      </w:r>
      <w:r w:rsidRPr="00A949AC">
        <w:rPr>
          <w:rFonts w:ascii="Times New Roman" w:eastAsia="Times New Roman" w:hAnsi="Times New Roman"/>
          <w:sz w:val="24"/>
          <w:szCs w:val="24"/>
          <w:lang w:val="bg-BG" w:eastAsia="bg-BG"/>
        </w:rPr>
        <w:t xml:space="preserve"> 201</w:t>
      </w:r>
      <w:r w:rsidRPr="00A949AC">
        <w:rPr>
          <w:rFonts w:ascii="Times New Roman" w:eastAsia="Times New Roman" w:hAnsi="Times New Roman"/>
          <w:sz w:val="24"/>
          <w:szCs w:val="24"/>
          <w:lang w:eastAsia="bg-BG"/>
        </w:rPr>
        <w:t>4</w:t>
      </w:r>
      <w:r w:rsidR="003D0CAB">
        <w:rPr>
          <w:rFonts w:ascii="Times New Roman" w:eastAsia="Times New Roman" w:hAnsi="Times New Roman"/>
          <w:sz w:val="24"/>
          <w:szCs w:val="24"/>
          <w:lang w:val="bg-BG" w:eastAsia="bg-BG"/>
        </w:rPr>
        <w:t xml:space="preserve"> </w:t>
      </w:r>
      <w:r w:rsidRPr="00A949AC">
        <w:rPr>
          <w:rFonts w:ascii="Times New Roman" w:eastAsia="Times New Roman" w:hAnsi="Times New Roman"/>
          <w:sz w:val="24"/>
          <w:szCs w:val="24"/>
          <w:lang w:val="bg-BG" w:eastAsia="bg-BG"/>
        </w:rPr>
        <w:t>г. са на равнище около и малко над 30</w:t>
      </w:r>
      <w:r w:rsidR="003A3163">
        <w:rPr>
          <w:rFonts w:ascii="Times New Roman" w:eastAsia="Times New Roman" w:hAnsi="Times New Roman"/>
          <w:sz w:val="24"/>
          <w:szCs w:val="24"/>
          <w:lang w:val="bg-BG" w:eastAsia="bg-BG"/>
        </w:rPr>
        <w:t xml:space="preserve"> </w:t>
      </w:r>
      <w:r w:rsidRPr="00A949AC">
        <w:rPr>
          <w:rFonts w:ascii="Times New Roman" w:eastAsia="Times New Roman" w:hAnsi="Times New Roman"/>
          <w:sz w:val="24"/>
          <w:szCs w:val="24"/>
          <w:lang w:val="bg-BG" w:eastAsia="bg-BG"/>
        </w:rPr>
        <w:t>%, при средно за страната 4</w:t>
      </w:r>
      <w:r w:rsidR="00C95A80">
        <w:rPr>
          <w:rFonts w:ascii="Times New Roman" w:eastAsia="Times New Roman" w:hAnsi="Times New Roman"/>
          <w:sz w:val="24"/>
          <w:szCs w:val="24"/>
          <w:lang w:eastAsia="bg-BG"/>
        </w:rPr>
        <w:t>6% - 47</w:t>
      </w:r>
      <w:r w:rsidRPr="00A949AC">
        <w:rPr>
          <w:rFonts w:ascii="Times New Roman" w:eastAsia="Times New Roman" w:hAnsi="Times New Roman"/>
          <w:sz w:val="24"/>
          <w:szCs w:val="24"/>
          <w:lang w:val="bg-BG" w:eastAsia="bg-BG"/>
        </w:rPr>
        <w:t>% от нивото на ЕС. Изключение  прави  ЮЗР  със стойност на БВП -7</w:t>
      </w:r>
      <w:r w:rsidR="00FD1FD9">
        <w:rPr>
          <w:rFonts w:ascii="Times New Roman" w:eastAsia="Times New Roman" w:hAnsi="Times New Roman"/>
          <w:sz w:val="24"/>
          <w:szCs w:val="24"/>
          <w:lang w:eastAsia="bg-BG"/>
        </w:rPr>
        <w:t>8</w:t>
      </w:r>
      <w:r w:rsidRPr="00A949AC">
        <w:rPr>
          <w:rFonts w:ascii="Times New Roman" w:eastAsia="Times New Roman" w:hAnsi="Times New Roman"/>
          <w:sz w:val="24"/>
          <w:szCs w:val="24"/>
          <w:lang w:val="bg-BG" w:eastAsia="bg-BG"/>
        </w:rPr>
        <w:t xml:space="preserve">% спрямо средното за ЕС. </w:t>
      </w:r>
      <w:r w:rsidRPr="00A949AC">
        <w:rPr>
          <w:rFonts w:ascii="Times New Roman" w:eastAsia="Times New Roman" w:hAnsi="Times New Roman" w:hint="cs"/>
          <w:sz w:val="24"/>
          <w:szCs w:val="24"/>
          <w:lang w:val="bg-BG" w:eastAsia="bg-BG"/>
        </w:rPr>
        <w:t>Все</w:t>
      </w:r>
      <w:r w:rsidRPr="00A949AC">
        <w:rPr>
          <w:rFonts w:ascii="Times New Roman" w:eastAsia="Times New Roman" w:hAnsi="Times New Roman"/>
          <w:sz w:val="24"/>
          <w:szCs w:val="24"/>
          <w:lang w:val="bg-BG" w:eastAsia="bg-BG"/>
        </w:rPr>
        <w:t xml:space="preserve"> </w:t>
      </w:r>
      <w:r w:rsidRPr="00A949AC">
        <w:rPr>
          <w:rFonts w:ascii="Times New Roman" w:eastAsia="Times New Roman" w:hAnsi="Times New Roman" w:hint="cs"/>
          <w:sz w:val="24"/>
          <w:szCs w:val="24"/>
          <w:lang w:val="bg-BG" w:eastAsia="bg-BG"/>
        </w:rPr>
        <w:t>пак</w:t>
      </w:r>
      <w:r w:rsidRPr="00A949AC">
        <w:rPr>
          <w:rFonts w:ascii="Times New Roman" w:eastAsia="Times New Roman" w:hAnsi="Times New Roman"/>
          <w:sz w:val="24"/>
          <w:szCs w:val="24"/>
          <w:lang w:val="bg-BG" w:eastAsia="bg-BG"/>
        </w:rPr>
        <w:t xml:space="preserve">, </w:t>
      </w:r>
      <w:r w:rsidRPr="00A949AC">
        <w:rPr>
          <w:rFonts w:ascii="Times New Roman" w:eastAsia="Times New Roman" w:hAnsi="Times New Roman" w:hint="cs"/>
          <w:sz w:val="24"/>
          <w:szCs w:val="24"/>
          <w:lang w:val="bg-BG" w:eastAsia="bg-BG"/>
        </w:rPr>
        <w:t>тенденцията</w:t>
      </w:r>
      <w:r w:rsidRPr="00A949AC">
        <w:rPr>
          <w:rFonts w:ascii="Times New Roman" w:eastAsia="Times New Roman" w:hAnsi="Times New Roman"/>
          <w:sz w:val="24"/>
          <w:szCs w:val="24"/>
          <w:lang w:val="bg-BG" w:eastAsia="bg-BG"/>
        </w:rPr>
        <w:t xml:space="preserve">, </w:t>
      </w:r>
      <w:r w:rsidRPr="00A949AC">
        <w:rPr>
          <w:rFonts w:ascii="Times New Roman" w:eastAsia="Times New Roman" w:hAnsi="Times New Roman" w:hint="cs"/>
          <w:sz w:val="24"/>
          <w:szCs w:val="24"/>
          <w:lang w:val="bg-BG" w:eastAsia="bg-BG"/>
        </w:rPr>
        <w:t>която</w:t>
      </w:r>
      <w:r w:rsidRPr="00A949AC">
        <w:rPr>
          <w:rFonts w:ascii="Times New Roman" w:eastAsia="Times New Roman" w:hAnsi="Times New Roman"/>
          <w:sz w:val="24"/>
          <w:szCs w:val="24"/>
          <w:lang w:val="bg-BG" w:eastAsia="bg-BG"/>
        </w:rPr>
        <w:t xml:space="preserve"> </w:t>
      </w:r>
      <w:r w:rsidRPr="00A949AC">
        <w:rPr>
          <w:rFonts w:ascii="Times New Roman" w:eastAsia="Times New Roman" w:hAnsi="Times New Roman" w:hint="cs"/>
          <w:sz w:val="24"/>
          <w:szCs w:val="24"/>
          <w:lang w:val="bg-BG" w:eastAsia="bg-BG"/>
        </w:rPr>
        <w:t>се</w:t>
      </w:r>
      <w:r w:rsidRPr="00A949AC">
        <w:rPr>
          <w:rFonts w:ascii="Times New Roman" w:eastAsia="Times New Roman" w:hAnsi="Times New Roman"/>
          <w:sz w:val="24"/>
          <w:szCs w:val="24"/>
          <w:lang w:val="bg-BG" w:eastAsia="bg-BG"/>
        </w:rPr>
        <w:t xml:space="preserve"> </w:t>
      </w:r>
      <w:r w:rsidRPr="00A949AC">
        <w:rPr>
          <w:rFonts w:ascii="Times New Roman" w:eastAsia="Times New Roman" w:hAnsi="Times New Roman" w:hint="cs"/>
          <w:sz w:val="24"/>
          <w:szCs w:val="24"/>
          <w:lang w:val="bg-BG" w:eastAsia="bg-BG"/>
        </w:rPr>
        <w:t>очертава</w:t>
      </w:r>
      <w:r w:rsidRPr="00A949AC">
        <w:rPr>
          <w:rFonts w:ascii="Times New Roman" w:eastAsia="Times New Roman" w:hAnsi="Times New Roman"/>
          <w:sz w:val="24"/>
          <w:szCs w:val="24"/>
          <w:lang w:val="bg-BG" w:eastAsia="bg-BG"/>
        </w:rPr>
        <w:t xml:space="preserve"> </w:t>
      </w:r>
      <w:r w:rsidRPr="00A949AC">
        <w:rPr>
          <w:rFonts w:ascii="Times New Roman" w:eastAsia="Times New Roman" w:hAnsi="Times New Roman" w:hint="cs"/>
          <w:sz w:val="24"/>
          <w:szCs w:val="24"/>
          <w:lang w:val="bg-BG" w:eastAsia="bg-BG"/>
        </w:rPr>
        <w:t>във</w:t>
      </w:r>
      <w:r w:rsidRPr="00A949AC">
        <w:rPr>
          <w:rFonts w:ascii="Times New Roman" w:eastAsia="Times New Roman" w:hAnsi="Times New Roman"/>
          <w:sz w:val="24"/>
          <w:szCs w:val="24"/>
          <w:lang w:val="bg-BG" w:eastAsia="bg-BG"/>
        </w:rPr>
        <w:t xml:space="preserve"> </w:t>
      </w:r>
      <w:r w:rsidRPr="00A949AC">
        <w:rPr>
          <w:rFonts w:ascii="Times New Roman" w:eastAsia="Times New Roman" w:hAnsi="Times New Roman" w:hint="cs"/>
          <w:sz w:val="24"/>
          <w:szCs w:val="24"/>
          <w:lang w:val="bg-BG" w:eastAsia="bg-BG"/>
        </w:rPr>
        <w:t>всички</w:t>
      </w:r>
      <w:r w:rsidRPr="00A949AC">
        <w:rPr>
          <w:rFonts w:ascii="Times New Roman" w:eastAsia="Times New Roman" w:hAnsi="Times New Roman"/>
          <w:sz w:val="24"/>
          <w:szCs w:val="24"/>
          <w:lang w:val="bg-BG" w:eastAsia="bg-BG"/>
        </w:rPr>
        <w:t xml:space="preserve"> </w:t>
      </w:r>
      <w:r w:rsidRPr="00A949AC">
        <w:rPr>
          <w:rFonts w:ascii="Times New Roman" w:eastAsia="Times New Roman" w:hAnsi="Times New Roman" w:hint="cs"/>
          <w:sz w:val="24"/>
          <w:szCs w:val="24"/>
          <w:lang w:val="bg-BG" w:eastAsia="bg-BG"/>
        </w:rPr>
        <w:t>български</w:t>
      </w:r>
      <w:r w:rsidRPr="00A949AC">
        <w:rPr>
          <w:rFonts w:ascii="Times New Roman" w:eastAsia="Times New Roman" w:hAnsi="Times New Roman"/>
          <w:sz w:val="24"/>
          <w:szCs w:val="24"/>
          <w:lang w:val="bg-BG" w:eastAsia="bg-BG"/>
        </w:rPr>
        <w:t xml:space="preserve"> </w:t>
      </w:r>
      <w:r w:rsidRPr="00A949AC">
        <w:rPr>
          <w:rFonts w:ascii="Times New Roman" w:eastAsia="Times New Roman" w:hAnsi="Times New Roman" w:hint="cs"/>
          <w:sz w:val="24"/>
          <w:szCs w:val="24"/>
          <w:lang w:val="bg-BG" w:eastAsia="bg-BG"/>
        </w:rPr>
        <w:t>райони</w:t>
      </w:r>
      <w:r w:rsidRPr="00A949AC">
        <w:rPr>
          <w:rFonts w:ascii="Times New Roman" w:eastAsia="Times New Roman" w:hAnsi="Times New Roman"/>
          <w:sz w:val="24"/>
          <w:szCs w:val="24"/>
          <w:lang w:val="bg-BG" w:eastAsia="bg-BG"/>
        </w:rPr>
        <w:t xml:space="preserve">, </w:t>
      </w:r>
      <w:r w:rsidRPr="00A949AC">
        <w:rPr>
          <w:rFonts w:ascii="Times New Roman" w:eastAsia="Times New Roman" w:hAnsi="Times New Roman" w:hint="cs"/>
          <w:sz w:val="24"/>
          <w:szCs w:val="24"/>
          <w:lang w:val="bg-BG" w:eastAsia="bg-BG"/>
        </w:rPr>
        <w:t>е</w:t>
      </w:r>
      <w:r w:rsidRPr="00A949AC">
        <w:rPr>
          <w:rFonts w:ascii="Times New Roman" w:eastAsia="Times New Roman" w:hAnsi="Times New Roman"/>
          <w:sz w:val="24"/>
          <w:szCs w:val="24"/>
          <w:lang w:val="bg-BG" w:eastAsia="bg-BG"/>
        </w:rPr>
        <w:t xml:space="preserve"> </w:t>
      </w:r>
      <w:r w:rsidRPr="00A949AC">
        <w:rPr>
          <w:rFonts w:ascii="Times New Roman" w:eastAsia="Times New Roman" w:hAnsi="Times New Roman" w:hint="cs"/>
          <w:sz w:val="24"/>
          <w:szCs w:val="24"/>
          <w:lang w:val="bg-BG" w:eastAsia="bg-BG"/>
        </w:rPr>
        <w:t>към</w:t>
      </w:r>
      <w:r w:rsidRPr="00A949AC">
        <w:rPr>
          <w:rFonts w:ascii="Times New Roman" w:eastAsia="Times New Roman" w:hAnsi="Times New Roman"/>
          <w:sz w:val="24"/>
          <w:szCs w:val="24"/>
          <w:lang w:val="bg-BG" w:eastAsia="bg-BG"/>
        </w:rPr>
        <w:t xml:space="preserve"> </w:t>
      </w:r>
      <w:r w:rsidRPr="00A949AC">
        <w:rPr>
          <w:rFonts w:ascii="Times New Roman" w:eastAsia="Times New Roman" w:hAnsi="Times New Roman" w:hint="cs"/>
          <w:sz w:val="24"/>
          <w:szCs w:val="24"/>
          <w:lang w:val="bg-BG" w:eastAsia="bg-BG"/>
        </w:rPr>
        <w:t>постепенно</w:t>
      </w:r>
      <w:r w:rsidRPr="00A949AC">
        <w:rPr>
          <w:rFonts w:ascii="Times New Roman" w:eastAsia="Times New Roman" w:hAnsi="Times New Roman"/>
          <w:sz w:val="24"/>
          <w:szCs w:val="24"/>
          <w:lang w:val="bg-BG" w:eastAsia="bg-BG"/>
        </w:rPr>
        <w:t xml:space="preserve"> </w:t>
      </w:r>
      <w:r w:rsidRPr="00A949AC">
        <w:rPr>
          <w:rFonts w:ascii="Times New Roman" w:eastAsia="Times New Roman" w:hAnsi="Times New Roman" w:hint="cs"/>
          <w:sz w:val="24"/>
          <w:szCs w:val="24"/>
          <w:lang w:val="bg-BG" w:eastAsia="bg-BG"/>
        </w:rPr>
        <w:t>намаляване</w:t>
      </w:r>
      <w:r w:rsidRPr="00A949AC">
        <w:rPr>
          <w:rFonts w:ascii="Times New Roman" w:eastAsia="Times New Roman" w:hAnsi="Times New Roman"/>
          <w:sz w:val="24"/>
          <w:szCs w:val="24"/>
          <w:lang w:val="bg-BG" w:eastAsia="bg-BG"/>
        </w:rPr>
        <w:t xml:space="preserve"> </w:t>
      </w:r>
      <w:r w:rsidRPr="00A949AC">
        <w:rPr>
          <w:rFonts w:ascii="Times New Roman" w:eastAsia="Times New Roman" w:hAnsi="Times New Roman" w:hint="cs"/>
          <w:sz w:val="24"/>
          <w:szCs w:val="24"/>
          <w:lang w:val="bg-BG" w:eastAsia="bg-BG"/>
        </w:rPr>
        <w:t>на</w:t>
      </w:r>
      <w:r w:rsidRPr="00A949AC">
        <w:rPr>
          <w:rFonts w:ascii="Times New Roman" w:eastAsia="Times New Roman" w:hAnsi="Times New Roman"/>
          <w:sz w:val="24"/>
          <w:szCs w:val="24"/>
          <w:lang w:val="bg-BG" w:eastAsia="bg-BG"/>
        </w:rPr>
        <w:t xml:space="preserve"> </w:t>
      </w:r>
      <w:r w:rsidRPr="00A949AC">
        <w:rPr>
          <w:rFonts w:ascii="Times New Roman" w:eastAsia="Times New Roman" w:hAnsi="Times New Roman" w:hint="cs"/>
          <w:sz w:val="24"/>
          <w:szCs w:val="24"/>
          <w:lang w:val="bg-BG" w:eastAsia="bg-BG"/>
        </w:rPr>
        <w:t>голямата</w:t>
      </w:r>
      <w:r w:rsidRPr="00A949AC">
        <w:rPr>
          <w:rFonts w:ascii="Times New Roman" w:eastAsia="Times New Roman" w:hAnsi="Times New Roman"/>
          <w:sz w:val="24"/>
          <w:szCs w:val="24"/>
          <w:lang w:val="bg-BG" w:eastAsia="bg-BG"/>
        </w:rPr>
        <w:t xml:space="preserve"> </w:t>
      </w:r>
      <w:r w:rsidRPr="00A949AC">
        <w:rPr>
          <w:rFonts w:ascii="Times New Roman" w:eastAsia="Times New Roman" w:hAnsi="Times New Roman" w:hint="cs"/>
          <w:sz w:val="24"/>
          <w:szCs w:val="24"/>
          <w:lang w:val="bg-BG" w:eastAsia="bg-BG"/>
        </w:rPr>
        <w:t>дистанция</w:t>
      </w:r>
      <w:r w:rsidRPr="00A949AC">
        <w:rPr>
          <w:rFonts w:ascii="Times New Roman" w:eastAsia="Times New Roman" w:hAnsi="Times New Roman"/>
          <w:sz w:val="24"/>
          <w:szCs w:val="24"/>
          <w:lang w:val="bg-BG" w:eastAsia="bg-BG"/>
        </w:rPr>
        <w:t xml:space="preserve"> </w:t>
      </w:r>
      <w:r w:rsidRPr="00A949AC">
        <w:rPr>
          <w:rFonts w:ascii="Times New Roman" w:eastAsia="Times New Roman" w:hAnsi="Times New Roman" w:hint="cs"/>
          <w:sz w:val="24"/>
          <w:szCs w:val="24"/>
          <w:lang w:val="bg-BG" w:eastAsia="bg-BG"/>
        </w:rPr>
        <w:t>със</w:t>
      </w:r>
      <w:r w:rsidRPr="00A949AC">
        <w:rPr>
          <w:rFonts w:ascii="Times New Roman" w:eastAsia="Times New Roman" w:hAnsi="Times New Roman"/>
          <w:sz w:val="24"/>
          <w:szCs w:val="24"/>
          <w:lang w:val="bg-BG" w:eastAsia="bg-BG"/>
        </w:rPr>
        <w:t xml:space="preserve"> </w:t>
      </w:r>
      <w:r w:rsidRPr="00A949AC">
        <w:rPr>
          <w:rFonts w:ascii="Times New Roman" w:eastAsia="Times New Roman" w:hAnsi="Times New Roman" w:hint="cs"/>
          <w:sz w:val="24"/>
          <w:szCs w:val="24"/>
          <w:lang w:val="bg-BG" w:eastAsia="bg-BG"/>
        </w:rPr>
        <w:t>средното</w:t>
      </w:r>
      <w:r w:rsidRPr="00A949AC">
        <w:rPr>
          <w:rFonts w:ascii="Times New Roman" w:eastAsia="Times New Roman" w:hAnsi="Times New Roman"/>
          <w:sz w:val="24"/>
          <w:szCs w:val="24"/>
          <w:lang w:val="bg-BG" w:eastAsia="bg-BG"/>
        </w:rPr>
        <w:t xml:space="preserve"> </w:t>
      </w:r>
      <w:r w:rsidRPr="00A949AC">
        <w:rPr>
          <w:rFonts w:ascii="Times New Roman" w:eastAsia="Times New Roman" w:hAnsi="Times New Roman" w:hint="cs"/>
          <w:sz w:val="24"/>
          <w:szCs w:val="24"/>
          <w:lang w:val="bg-BG" w:eastAsia="bg-BG"/>
        </w:rPr>
        <w:t>равнище</w:t>
      </w:r>
      <w:r w:rsidRPr="00A949AC">
        <w:rPr>
          <w:rFonts w:ascii="Times New Roman" w:eastAsia="Times New Roman" w:hAnsi="Times New Roman"/>
          <w:sz w:val="24"/>
          <w:szCs w:val="24"/>
          <w:lang w:val="bg-BG" w:eastAsia="bg-BG"/>
        </w:rPr>
        <w:t xml:space="preserve"> </w:t>
      </w:r>
      <w:r w:rsidRPr="00A949AC">
        <w:rPr>
          <w:rFonts w:ascii="Times New Roman" w:eastAsia="Times New Roman" w:hAnsi="Times New Roman" w:hint="cs"/>
          <w:sz w:val="24"/>
          <w:szCs w:val="24"/>
          <w:lang w:val="bg-BG" w:eastAsia="bg-BG"/>
        </w:rPr>
        <w:t>на</w:t>
      </w:r>
      <w:r w:rsidRPr="00A949AC">
        <w:rPr>
          <w:rFonts w:ascii="Times New Roman" w:eastAsia="Times New Roman" w:hAnsi="Times New Roman"/>
          <w:sz w:val="24"/>
          <w:szCs w:val="24"/>
          <w:lang w:val="bg-BG" w:eastAsia="bg-BG"/>
        </w:rPr>
        <w:t xml:space="preserve"> </w:t>
      </w:r>
      <w:r w:rsidRPr="00A949AC">
        <w:rPr>
          <w:rFonts w:ascii="Times New Roman" w:eastAsia="Times New Roman" w:hAnsi="Times New Roman" w:hint="cs"/>
          <w:sz w:val="24"/>
          <w:szCs w:val="24"/>
          <w:lang w:val="bg-BG" w:eastAsia="bg-BG"/>
        </w:rPr>
        <w:t>ЕС</w:t>
      </w:r>
      <w:r w:rsidRPr="00A949AC">
        <w:rPr>
          <w:rFonts w:ascii="Times New Roman" w:eastAsia="Times New Roman" w:hAnsi="Times New Roman"/>
          <w:sz w:val="24"/>
          <w:szCs w:val="24"/>
          <w:lang w:val="bg-BG" w:eastAsia="bg-BG"/>
        </w:rPr>
        <w:t>.</w:t>
      </w:r>
    </w:p>
    <w:p w:rsidR="00A949AC" w:rsidRPr="00A949AC" w:rsidRDefault="00A949AC" w:rsidP="00A949AC">
      <w:pPr>
        <w:spacing w:after="0"/>
        <w:jc w:val="both"/>
        <w:rPr>
          <w:rFonts w:ascii="Times New Roman" w:eastAsia="Times New Roman" w:hAnsi="Times New Roman"/>
          <w:b/>
          <w:i/>
          <w:iCs/>
          <w:sz w:val="24"/>
          <w:szCs w:val="24"/>
          <w:lang w:val="bg-BG" w:eastAsia="bg-BG"/>
        </w:rPr>
      </w:pPr>
    </w:p>
    <w:p w:rsidR="00A949AC" w:rsidRPr="00A949AC" w:rsidRDefault="00A949AC" w:rsidP="00C11527">
      <w:pPr>
        <w:spacing w:after="0"/>
        <w:ind w:right="157"/>
        <w:jc w:val="both"/>
        <w:rPr>
          <w:rFonts w:ascii="Times New Roman" w:eastAsia="Times New Roman" w:hAnsi="Times New Roman"/>
          <w:b/>
          <w:i/>
          <w:iCs/>
          <w:sz w:val="24"/>
          <w:szCs w:val="24"/>
          <w:lang w:val="bg-BG" w:eastAsia="bg-BG"/>
        </w:rPr>
      </w:pPr>
      <w:r w:rsidRPr="00A949AC">
        <w:rPr>
          <w:rFonts w:ascii="Times New Roman" w:eastAsia="Times New Roman" w:hAnsi="Times New Roman"/>
          <w:b/>
          <w:i/>
          <w:iCs/>
          <w:sz w:val="24"/>
          <w:szCs w:val="24"/>
          <w:lang w:val="bg-BG" w:eastAsia="bg-BG"/>
        </w:rPr>
        <w:t>Таблица 2. Регионален БВП</w:t>
      </w:r>
      <w:r w:rsidRPr="00A949AC">
        <w:rPr>
          <w:rFonts w:ascii="Times New Roman" w:eastAsia="Times New Roman" w:hAnsi="Times New Roman"/>
          <w:b/>
          <w:i/>
          <w:iCs/>
          <w:sz w:val="24"/>
          <w:szCs w:val="24"/>
          <w:lang w:val="ru-RU" w:eastAsia="bg-BG"/>
        </w:rPr>
        <w:t xml:space="preserve"> </w:t>
      </w:r>
      <w:r w:rsidRPr="00A949AC">
        <w:rPr>
          <w:rFonts w:ascii="Times New Roman" w:eastAsia="Times New Roman" w:hAnsi="Times New Roman"/>
          <w:b/>
          <w:i/>
          <w:iCs/>
          <w:sz w:val="24"/>
          <w:szCs w:val="24"/>
          <w:lang w:val="bg-BG" w:eastAsia="bg-BG"/>
        </w:rPr>
        <w:t>на човек от населението по покупателна способност спрямо  средното за ЕС-2</w:t>
      </w:r>
      <w:r w:rsidRPr="00A949AC">
        <w:rPr>
          <w:rFonts w:ascii="Times New Roman" w:eastAsia="Times New Roman" w:hAnsi="Times New Roman"/>
          <w:b/>
          <w:i/>
          <w:iCs/>
          <w:sz w:val="24"/>
          <w:szCs w:val="24"/>
          <w:lang w:eastAsia="bg-BG"/>
        </w:rPr>
        <w:t>8</w:t>
      </w:r>
      <w:r w:rsidRPr="00A949AC">
        <w:rPr>
          <w:rFonts w:ascii="Times New Roman" w:eastAsia="Times New Roman" w:hAnsi="Times New Roman"/>
          <w:b/>
          <w:i/>
          <w:iCs/>
          <w:sz w:val="24"/>
          <w:szCs w:val="24"/>
          <w:lang w:val="bg-BG" w:eastAsia="bg-BG"/>
        </w:rPr>
        <w:t xml:space="preserve"> за 201</w:t>
      </w:r>
      <w:r w:rsidR="005F0DFB">
        <w:rPr>
          <w:rFonts w:ascii="Times New Roman" w:eastAsia="Times New Roman" w:hAnsi="Times New Roman"/>
          <w:b/>
          <w:i/>
          <w:iCs/>
          <w:sz w:val="24"/>
          <w:szCs w:val="24"/>
          <w:lang w:eastAsia="bg-BG"/>
        </w:rPr>
        <w:t>1</w:t>
      </w:r>
      <w:r w:rsidR="005F0DFB">
        <w:rPr>
          <w:rFonts w:ascii="Times New Roman" w:eastAsia="Times New Roman" w:hAnsi="Times New Roman"/>
          <w:b/>
          <w:i/>
          <w:iCs/>
          <w:sz w:val="24"/>
          <w:szCs w:val="24"/>
          <w:lang w:val="bg-BG" w:eastAsia="bg-BG"/>
        </w:rPr>
        <w:t>-201</w:t>
      </w:r>
      <w:r w:rsidR="005F0DFB">
        <w:rPr>
          <w:rFonts w:ascii="Times New Roman" w:eastAsia="Times New Roman" w:hAnsi="Times New Roman"/>
          <w:b/>
          <w:i/>
          <w:iCs/>
          <w:sz w:val="24"/>
          <w:szCs w:val="24"/>
          <w:lang w:eastAsia="bg-BG"/>
        </w:rPr>
        <w:t>6</w:t>
      </w:r>
      <w:r w:rsidRPr="00A949AC">
        <w:rPr>
          <w:rFonts w:ascii="Times New Roman" w:eastAsia="Times New Roman" w:hAnsi="Times New Roman"/>
          <w:b/>
          <w:i/>
          <w:iCs/>
          <w:sz w:val="24"/>
          <w:szCs w:val="24"/>
          <w:lang w:val="bg-BG" w:eastAsia="bg-BG"/>
        </w:rPr>
        <w:t>г.(в %)</w:t>
      </w:r>
    </w:p>
    <w:tbl>
      <w:tblPr>
        <w:tblW w:w="9781" w:type="dxa"/>
        <w:tblInd w:w="212" w:type="dxa"/>
        <w:tblCellMar>
          <w:left w:w="70" w:type="dxa"/>
          <w:right w:w="70" w:type="dxa"/>
        </w:tblCellMar>
        <w:tblLook w:val="0000" w:firstRow="0" w:lastRow="0" w:firstColumn="0" w:lastColumn="0" w:noHBand="0" w:noVBand="0"/>
      </w:tblPr>
      <w:tblGrid>
        <w:gridCol w:w="2693"/>
        <w:gridCol w:w="1276"/>
        <w:gridCol w:w="1276"/>
        <w:gridCol w:w="1134"/>
        <w:gridCol w:w="1134"/>
        <w:gridCol w:w="1134"/>
        <w:gridCol w:w="1134"/>
      </w:tblGrid>
      <w:tr w:rsidR="00465AA3" w:rsidRPr="00A949AC" w:rsidTr="00465AA3">
        <w:trPr>
          <w:trHeight w:val="281"/>
        </w:trPr>
        <w:tc>
          <w:tcPr>
            <w:tcW w:w="2693" w:type="dxa"/>
            <w:tcBorders>
              <w:top w:val="thinThickThinSmallGap" w:sz="24" w:space="0" w:color="auto"/>
              <w:left w:val="thinThickThinSmallGap" w:sz="24" w:space="0" w:color="auto"/>
              <w:bottom w:val="single" w:sz="12" w:space="0" w:color="auto"/>
              <w:right w:val="single" w:sz="12" w:space="0" w:color="auto"/>
            </w:tcBorders>
            <w:shd w:val="clear" w:color="auto" w:fill="auto"/>
            <w:vAlign w:val="center"/>
          </w:tcPr>
          <w:p w:rsidR="00465AA3" w:rsidRPr="00A949AC" w:rsidRDefault="00465AA3" w:rsidP="00A949AC">
            <w:pPr>
              <w:spacing w:after="0" w:line="240" w:lineRule="auto"/>
              <w:ind w:firstLineChars="200" w:firstLine="442"/>
              <w:rPr>
                <w:rFonts w:ascii="Times New Roman" w:eastAsia="Times New Roman" w:hAnsi="Times New Roman"/>
                <w:b/>
                <w:bCs/>
                <w:sz w:val="24"/>
                <w:szCs w:val="24"/>
                <w:lang w:val="bg-BG" w:eastAsia="bg-BG"/>
              </w:rPr>
            </w:pPr>
            <w:r w:rsidRPr="00A949AC">
              <w:rPr>
                <w:rFonts w:ascii="Times New Roman" w:eastAsia="Times New Roman" w:hAnsi="Times New Roman"/>
                <w:b/>
                <w:bCs/>
                <w:lang w:val="bg-BG" w:eastAsia="bg-BG"/>
              </w:rPr>
              <w:t> </w:t>
            </w:r>
          </w:p>
        </w:tc>
        <w:tc>
          <w:tcPr>
            <w:tcW w:w="1276" w:type="dxa"/>
            <w:tcBorders>
              <w:top w:val="thinThickThinSmallGap" w:sz="24" w:space="0" w:color="auto"/>
              <w:left w:val="single" w:sz="12" w:space="0" w:color="auto"/>
              <w:bottom w:val="single" w:sz="12" w:space="0" w:color="auto"/>
              <w:right w:val="single" w:sz="12" w:space="0" w:color="auto"/>
            </w:tcBorders>
          </w:tcPr>
          <w:p w:rsidR="00465AA3" w:rsidRPr="00A949AC" w:rsidRDefault="00465AA3" w:rsidP="00F86EA0">
            <w:pPr>
              <w:spacing w:after="0" w:line="240" w:lineRule="auto"/>
              <w:jc w:val="center"/>
              <w:rPr>
                <w:rFonts w:ascii="Times New Roman" w:eastAsia="Times New Roman" w:hAnsi="Times New Roman"/>
                <w:b/>
                <w:bCs/>
                <w:sz w:val="24"/>
                <w:szCs w:val="24"/>
                <w:lang w:val="bg-BG" w:eastAsia="bg-BG"/>
              </w:rPr>
            </w:pPr>
            <w:r w:rsidRPr="00A949AC">
              <w:rPr>
                <w:rFonts w:ascii="Times New Roman" w:eastAsia="Times New Roman" w:hAnsi="Times New Roman"/>
                <w:b/>
                <w:bCs/>
                <w:lang w:val="bg-BG" w:eastAsia="bg-BG"/>
              </w:rPr>
              <w:t>2011</w:t>
            </w:r>
          </w:p>
        </w:tc>
        <w:tc>
          <w:tcPr>
            <w:tcW w:w="1276" w:type="dxa"/>
            <w:tcBorders>
              <w:top w:val="thinThickThinSmallGap" w:sz="24" w:space="0" w:color="auto"/>
              <w:left w:val="single" w:sz="12" w:space="0" w:color="auto"/>
              <w:bottom w:val="single" w:sz="12" w:space="0" w:color="auto"/>
              <w:right w:val="single" w:sz="12" w:space="0" w:color="auto"/>
            </w:tcBorders>
          </w:tcPr>
          <w:p w:rsidR="00465AA3" w:rsidRPr="00A949AC" w:rsidRDefault="00465AA3" w:rsidP="00F86EA0">
            <w:pPr>
              <w:spacing w:after="0" w:line="240" w:lineRule="auto"/>
              <w:jc w:val="center"/>
              <w:rPr>
                <w:rFonts w:ascii="Times New Roman" w:eastAsia="Times New Roman" w:hAnsi="Times New Roman"/>
                <w:b/>
                <w:bCs/>
                <w:lang w:val="bg-BG" w:eastAsia="bg-BG"/>
              </w:rPr>
            </w:pPr>
            <w:r w:rsidRPr="00A949AC">
              <w:rPr>
                <w:rFonts w:ascii="Times New Roman" w:eastAsia="Times New Roman" w:hAnsi="Times New Roman"/>
                <w:b/>
                <w:bCs/>
                <w:lang w:val="bg-BG" w:eastAsia="bg-BG"/>
              </w:rPr>
              <w:t>2012</w:t>
            </w:r>
          </w:p>
        </w:tc>
        <w:tc>
          <w:tcPr>
            <w:tcW w:w="1134" w:type="dxa"/>
            <w:tcBorders>
              <w:top w:val="thinThickThinSmallGap" w:sz="24" w:space="0" w:color="auto"/>
              <w:left w:val="single" w:sz="12" w:space="0" w:color="auto"/>
              <w:bottom w:val="single" w:sz="12" w:space="0" w:color="auto"/>
              <w:right w:val="single" w:sz="12" w:space="0" w:color="auto"/>
            </w:tcBorders>
          </w:tcPr>
          <w:p w:rsidR="00465AA3" w:rsidRPr="00A949AC" w:rsidRDefault="00465AA3" w:rsidP="00F86EA0">
            <w:pPr>
              <w:spacing w:after="0" w:line="240" w:lineRule="auto"/>
              <w:jc w:val="center"/>
              <w:rPr>
                <w:rFonts w:ascii="Times New Roman" w:eastAsia="Times New Roman" w:hAnsi="Times New Roman"/>
                <w:b/>
                <w:bCs/>
                <w:sz w:val="24"/>
                <w:szCs w:val="24"/>
                <w:lang w:eastAsia="bg-BG"/>
              </w:rPr>
            </w:pPr>
            <w:r w:rsidRPr="00A949AC">
              <w:rPr>
                <w:rFonts w:ascii="Times New Roman" w:eastAsia="Times New Roman" w:hAnsi="Times New Roman"/>
                <w:b/>
                <w:bCs/>
                <w:sz w:val="24"/>
                <w:szCs w:val="24"/>
                <w:lang w:eastAsia="bg-BG"/>
              </w:rPr>
              <w:t>2013</w:t>
            </w:r>
          </w:p>
        </w:tc>
        <w:tc>
          <w:tcPr>
            <w:tcW w:w="1134" w:type="dxa"/>
            <w:tcBorders>
              <w:top w:val="thinThickThinSmallGap" w:sz="24" w:space="0" w:color="auto"/>
              <w:left w:val="single" w:sz="12" w:space="0" w:color="auto"/>
              <w:bottom w:val="single" w:sz="12" w:space="0" w:color="auto"/>
              <w:right w:val="single" w:sz="12" w:space="0" w:color="auto"/>
            </w:tcBorders>
          </w:tcPr>
          <w:p w:rsidR="00465AA3" w:rsidRPr="00A949AC" w:rsidRDefault="00465AA3" w:rsidP="00F86EA0">
            <w:pPr>
              <w:spacing w:after="0" w:line="240" w:lineRule="auto"/>
              <w:jc w:val="center"/>
              <w:rPr>
                <w:rFonts w:ascii="Times New Roman" w:eastAsia="Times New Roman" w:hAnsi="Times New Roman"/>
                <w:b/>
                <w:bCs/>
                <w:sz w:val="24"/>
                <w:szCs w:val="24"/>
                <w:lang w:eastAsia="bg-BG"/>
              </w:rPr>
            </w:pPr>
            <w:r w:rsidRPr="00A949AC">
              <w:rPr>
                <w:rFonts w:ascii="Times New Roman" w:eastAsia="Times New Roman" w:hAnsi="Times New Roman"/>
                <w:b/>
                <w:bCs/>
                <w:sz w:val="24"/>
                <w:szCs w:val="24"/>
                <w:lang w:val="bg-BG" w:eastAsia="bg-BG"/>
              </w:rPr>
              <w:t>201</w:t>
            </w:r>
            <w:r w:rsidRPr="00A949AC">
              <w:rPr>
                <w:rFonts w:ascii="Times New Roman" w:eastAsia="Times New Roman" w:hAnsi="Times New Roman"/>
                <w:b/>
                <w:bCs/>
                <w:sz w:val="24"/>
                <w:szCs w:val="24"/>
                <w:lang w:eastAsia="bg-BG"/>
              </w:rPr>
              <w:t>4</w:t>
            </w:r>
          </w:p>
        </w:tc>
        <w:tc>
          <w:tcPr>
            <w:tcW w:w="1134" w:type="dxa"/>
            <w:tcBorders>
              <w:top w:val="thinThickThinSmallGap" w:sz="24" w:space="0" w:color="auto"/>
              <w:left w:val="single" w:sz="12" w:space="0" w:color="auto"/>
              <w:bottom w:val="single" w:sz="12" w:space="0" w:color="auto"/>
              <w:right w:val="single" w:sz="12" w:space="0" w:color="auto"/>
            </w:tcBorders>
          </w:tcPr>
          <w:p w:rsidR="00465AA3" w:rsidRPr="00A949AC" w:rsidRDefault="00465AA3" w:rsidP="00F86EA0">
            <w:pPr>
              <w:spacing w:after="0" w:line="240" w:lineRule="auto"/>
              <w:jc w:val="center"/>
              <w:rPr>
                <w:rFonts w:ascii="Times New Roman" w:eastAsia="Times New Roman" w:hAnsi="Times New Roman"/>
                <w:b/>
                <w:bCs/>
                <w:sz w:val="24"/>
                <w:szCs w:val="24"/>
                <w:lang w:val="bg-BG" w:eastAsia="bg-BG"/>
              </w:rPr>
            </w:pPr>
            <w:r w:rsidRPr="00A949AC">
              <w:rPr>
                <w:rFonts w:ascii="Times New Roman" w:eastAsia="Times New Roman" w:hAnsi="Times New Roman"/>
                <w:b/>
                <w:bCs/>
                <w:sz w:val="24"/>
                <w:szCs w:val="24"/>
                <w:lang w:val="bg-BG" w:eastAsia="bg-BG"/>
              </w:rPr>
              <w:t>2015</w:t>
            </w:r>
          </w:p>
        </w:tc>
        <w:tc>
          <w:tcPr>
            <w:tcW w:w="1134" w:type="dxa"/>
            <w:tcBorders>
              <w:top w:val="thinThickThinSmallGap" w:sz="24" w:space="0" w:color="auto"/>
              <w:left w:val="single" w:sz="12" w:space="0" w:color="auto"/>
              <w:bottom w:val="single" w:sz="12" w:space="0" w:color="auto"/>
              <w:right w:val="thinThickThinSmallGap" w:sz="24" w:space="0" w:color="auto"/>
            </w:tcBorders>
          </w:tcPr>
          <w:p w:rsidR="00465AA3" w:rsidRPr="00465AA3" w:rsidRDefault="00465AA3" w:rsidP="00A949AC">
            <w:pPr>
              <w:spacing w:after="0" w:line="240" w:lineRule="auto"/>
              <w:jc w:val="center"/>
              <w:rPr>
                <w:rFonts w:ascii="Times New Roman" w:eastAsia="Times New Roman" w:hAnsi="Times New Roman"/>
                <w:b/>
                <w:bCs/>
                <w:sz w:val="24"/>
                <w:szCs w:val="24"/>
                <w:lang w:eastAsia="bg-BG"/>
              </w:rPr>
            </w:pPr>
            <w:r>
              <w:rPr>
                <w:rFonts w:ascii="Times New Roman" w:eastAsia="Times New Roman" w:hAnsi="Times New Roman"/>
                <w:b/>
                <w:bCs/>
                <w:sz w:val="24"/>
                <w:szCs w:val="24"/>
                <w:lang w:val="bg-BG" w:eastAsia="bg-BG"/>
              </w:rPr>
              <w:t>201</w:t>
            </w:r>
            <w:r>
              <w:rPr>
                <w:rFonts w:ascii="Times New Roman" w:eastAsia="Times New Roman" w:hAnsi="Times New Roman"/>
                <w:b/>
                <w:bCs/>
                <w:sz w:val="24"/>
                <w:szCs w:val="24"/>
                <w:lang w:eastAsia="bg-BG"/>
              </w:rPr>
              <w:t>6</w:t>
            </w:r>
          </w:p>
        </w:tc>
      </w:tr>
      <w:tr w:rsidR="00465AA3" w:rsidRPr="00A949AC" w:rsidTr="00465AA3">
        <w:trPr>
          <w:trHeight w:val="295"/>
        </w:trPr>
        <w:tc>
          <w:tcPr>
            <w:tcW w:w="2693" w:type="dxa"/>
            <w:tcBorders>
              <w:top w:val="single" w:sz="12" w:space="0" w:color="auto"/>
              <w:left w:val="thinThickThinSmallGap" w:sz="24" w:space="0" w:color="auto"/>
              <w:bottom w:val="single" w:sz="12" w:space="0" w:color="auto"/>
              <w:right w:val="single" w:sz="12" w:space="0" w:color="auto"/>
            </w:tcBorders>
            <w:shd w:val="clear" w:color="auto" w:fill="auto"/>
          </w:tcPr>
          <w:p w:rsidR="00465AA3" w:rsidRPr="00A949AC" w:rsidRDefault="00465AA3" w:rsidP="00A949AC">
            <w:pPr>
              <w:spacing w:after="0" w:line="240" w:lineRule="auto"/>
              <w:rPr>
                <w:rFonts w:ascii="Times New Roman" w:eastAsia="Times New Roman" w:hAnsi="Times New Roman"/>
                <w:b/>
                <w:bCs/>
                <w:sz w:val="24"/>
                <w:szCs w:val="24"/>
                <w:lang w:val="bg-BG" w:eastAsia="bg-BG"/>
              </w:rPr>
            </w:pPr>
            <w:r w:rsidRPr="00A949AC">
              <w:rPr>
                <w:rFonts w:ascii="Times New Roman" w:eastAsia="Times New Roman" w:hAnsi="Times New Roman"/>
                <w:b/>
                <w:bCs/>
                <w:lang w:val="bg-BG" w:eastAsia="bg-BG"/>
              </w:rPr>
              <w:t>Европейски Съюз (2</w:t>
            </w:r>
            <w:r w:rsidRPr="00A949AC">
              <w:rPr>
                <w:rFonts w:ascii="Times New Roman" w:eastAsia="Times New Roman" w:hAnsi="Times New Roman"/>
                <w:b/>
                <w:bCs/>
                <w:lang w:eastAsia="bg-BG"/>
              </w:rPr>
              <w:t>8</w:t>
            </w:r>
            <w:r w:rsidRPr="00A949AC">
              <w:rPr>
                <w:rFonts w:ascii="Times New Roman" w:eastAsia="Times New Roman" w:hAnsi="Times New Roman"/>
                <w:b/>
                <w:bCs/>
                <w:lang w:val="bg-BG" w:eastAsia="bg-BG"/>
              </w:rPr>
              <w:t xml:space="preserve">) </w:t>
            </w:r>
          </w:p>
        </w:tc>
        <w:tc>
          <w:tcPr>
            <w:tcW w:w="1276" w:type="dxa"/>
            <w:tcBorders>
              <w:top w:val="single" w:sz="12" w:space="0" w:color="auto"/>
              <w:left w:val="single" w:sz="12" w:space="0" w:color="auto"/>
              <w:bottom w:val="single" w:sz="12" w:space="0" w:color="auto"/>
              <w:right w:val="single" w:sz="12" w:space="0" w:color="auto"/>
            </w:tcBorders>
          </w:tcPr>
          <w:p w:rsidR="00465AA3" w:rsidRPr="00A949AC" w:rsidRDefault="00465AA3" w:rsidP="00F86EA0">
            <w:pPr>
              <w:spacing w:after="0" w:line="240" w:lineRule="auto"/>
              <w:jc w:val="center"/>
              <w:rPr>
                <w:rFonts w:ascii="Times New Roman" w:eastAsia="Times New Roman" w:hAnsi="Times New Roman"/>
                <w:b/>
                <w:bCs/>
                <w:sz w:val="24"/>
                <w:szCs w:val="24"/>
                <w:lang w:val="bg-BG" w:eastAsia="bg-BG"/>
              </w:rPr>
            </w:pPr>
            <w:r w:rsidRPr="00A949AC">
              <w:rPr>
                <w:rFonts w:ascii="Times New Roman" w:eastAsia="Times New Roman" w:hAnsi="Times New Roman"/>
                <w:b/>
                <w:bCs/>
                <w:lang w:val="bg-BG" w:eastAsia="bg-BG"/>
              </w:rPr>
              <w:t>100,0</w:t>
            </w:r>
          </w:p>
        </w:tc>
        <w:tc>
          <w:tcPr>
            <w:tcW w:w="1276" w:type="dxa"/>
            <w:tcBorders>
              <w:top w:val="single" w:sz="12" w:space="0" w:color="auto"/>
              <w:left w:val="single" w:sz="12" w:space="0" w:color="auto"/>
              <w:bottom w:val="single" w:sz="12" w:space="0" w:color="auto"/>
              <w:right w:val="single" w:sz="12" w:space="0" w:color="auto"/>
            </w:tcBorders>
            <w:vAlign w:val="center"/>
          </w:tcPr>
          <w:p w:rsidR="00465AA3" w:rsidRPr="00A949AC" w:rsidRDefault="00465AA3" w:rsidP="00F86EA0">
            <w:pPr>
              <w:spacing w:after="0" w:line="240" w:lineRule="auto"/>
              <w:jc w:val="center"/>
              <w:rPr>
                <w:rFonts w:ascii="Times New Roman" w:eastAsia="Times New Roman" w:hAnsi="Times New Roman"/>
                <w:b/>
                <w:bCs/>
                <w:sz w:val="24"/>
                <w:szCs w:val="24"/>
                <w:lang w:val="bg-BG" w:eastAsia="bg-BG"/>
              </w:rPr>
            </w:pPr>
            <w:r w:rsidRPr="00A949AC">
              <w:rPr>
                <w:rFonts w:ascii="Times New Roman" w:eastAsia="Times New Roman" w:hAnsi="Times New Roman"/>
                <w:b/>
                <w:bCs/>
                <w:lang w:val="bg-BG" w:eastAsia="bg-BG"/>
              </w:rPr>
              <w:t>100,0</w:t>
            </w:r>
          </w:p>
        </w:tc>
        <w:tc>
          <w:tcPr>
            <w:tcW w:w="1134" w:type="dxa"/>
            <w:tcBorders>
              <w:top w:val="single" w:sz="12" w:space="0" w:color="auto"/>
              <w:left w:val="single" w:sz="12" w:space="0" w:color="auto"/>
              <w:bottom w:val="single" w:sz="12" w:space="0" w:color="auto"/>
              <w:right w:val="single" w:sz="12" w:space="0" w:color="auto"/>
            </w:tcBorders>
          </w:tcPr>
          <w:p w:rsidR="00465AA3" w:rsidRPr="00A949AC" w:rsidRDefault="00465AA3" w:rsidP="00F86EA0">
            <w:pPr>
              <w:spacing w:after="0" w:line="240" w:lineRule="auto"/>
              <w:jc w:val="center"/>
              <w:rPr>
                <w:rFonts w:ascii="Times New Roman" w:eastAsia="Times New Roman" w:hAnsi="Times New Roman"/>
                <w:b/>
                <w:bCs/>
                <w:lang w:val="bg-BG" w:eastAsia="bg-BG"/>
              </w:rPr>
            </w:pPr>
            <w:r w:rsidRPr="00A949AC">
              <w:rPr>
                <w:rFonts w:ascii="Times New Roman" w:eastAsia="Times New Roman" w:hAnsi="Times New Roman"/>
                <w:b/>
                <w:bCs/>
                <w:lang w:val="bg-BG" w:eastAsia="bg-BG"/>
              </w:rPr>
              <w:t>100,0</w:t>
            </w:r>
          </w:p>
        </w:tc>
        <w:tc>
          <w:tcPr>
            <w:tcW w:w="1134" w:type="dxa"/>
            <w:tcBorders>
              <w:top w:val="single" w:sz="12" w:space="0" w:color="auto"/>
              <w:left w:val="single" w:sz="12" w:space="0" w:color="auto"/>
              <w:bottom w:val="single" w:sz="12" w:space="0" w:color="auto"/>
              <w:right w:val="single" w:sz="12" w:space="0" w:color="auto"/>
            </w:tcBorders>
          </w:tcPr>
          <w:p w:rsidR="00465AA3" w:rsidRPr="00A949AC" w:rsidRDefault="00465AA3" w:rsidP="00F86EA0">
            <w:pPr>
              <w:spacing w:after="0" w:line="240" w:lineRule="auto"/>
              <w:jc w:val="center"/>
              <w:rPr>
                <w:rFonts w:ascii="Times New Roman" w:eastAsia="Times New Roman" w:hAnsi="Times New Roman"/>
                <w:b/>
                <w:bCs/>
                <w:sz w:val="24"/>
                <w:szCs w:val="24"/>
                <w:lang w:val="bg-BG" w:eastAsia="bg-BG"/>
              </w:rPr>
            </w:pPr>
            <w:r w:rsidRPr="00A949AC">
              <w:rPr>
                <w:rFonts w:ascii="Times New Roman" w:eastAsia="Times New Roman" w:hAnsi="Times New Roman"/>
                <w:b/>
                <w:bCs/>
                <w:lang w:val="bg-BG" w:eastAsia="bg-BG"/>
              </w:rPr>
              <w:t>100,0</w:t>
            </w:r>
          </w:p>
        </w:tc>
        <w:tc>
          <w:tcPr>
            <w:tcW w:w="1134" w:type="dxa"/>
            <w:tcBorders>
              <w:top w:val="single" w:sz="12" w:space="0" w:color="auto"/>
              <w:left w:val="single" w:sz="12" w:space="0" w:color="auto"/>
              <w:bottom w:val="single" w:sz="12" w:space="0" w:color="auto"/>
              <w:right w:val="single" w:sz="12" w:space="0" w:color="auto"/>
            </w:tcBorders>
          </w:tcPr>
          <w:p w:rsidR="00465AA3" w:rsidRPr="00A949AC" w:rsidRDefault="00465AA3" w:rsidP="00F86EA0">
            <w:pPr>
              <w:spacing w:after="0" w:line="240" w:lineRule="auto"/>
              <w:jc w:val="center"/>
              <w:rPr>
                <w:rFonts w:ascii="Times New Roman" w:eastAsia="Times New Roman" w:hAnsi="Times New Roman"/>
                <w:b/>
                <w:bCs/>
                <w:sz w:val="24"/>
                <w:szCs w:val="24"/>
                <w:lang w:val="bg-BG" w:eastAsia="bg-BG"/>
              </w:rPr>
            </w:pPr>
            <w:r w:rsidRPr="00A949AC">
              <w:rPr>
                <w:rFonts w:ascii="Times New Roman" w:eastAsia="Times New Roman" w:hAnsi="Times New Roman"/>
                <w:b/>
                <w:bCs/>
                <w:lang w:val="bg-BG" w:eastAsia="bg-BG"/>
              </w:rPr>
              <w:t>100,0</w:t>
            </w:r>
          </w:p>
        </w:tc>
        <w:tc>
          <w:tcPr>
            <w:tcW w:w="1134" w:type="dxa"/>
            <w:tcBorders>
              <w:top w:val="single" w:sz="12" w:space="0" w:color="auto"/>
              <w:left w:val="single" w:sz="12" w:space="0" w:color="auto"/>
              <w:bottom w:val="single" w:sz="12" w:space="0" w:color="auto"/>
              <w:right w:val="thinThickThinSmallGap" w:sz="24" w:space="0" w:color="auto"/>
            </w:tcBorders>
          </w:tcPr>
          <w:p w:rsidR="00465AA3" w:rsidRPr="00A949AC" w:rsidRDefault="00465AA3" w:rsidP="00A949AC">
            <w:pPr>
              <w:spacing w:after="0" w:line="240" w:lineRule="auto"/>
              <w:jc w:val="center"/>
              <w:rPr>
                <w:rFonts w:ascii="Times New Roman" w:eastAsia="Times New Roman" w:hAnsi="Times New Roman"/>
                <w:b/>
                <w:bCs/>
                <w:sz w:val="24"/>
                <w:szCs w:val="24"/>
                <w:lang w:val="bg-BG" w:eastAsia="bg-BG"/>
              </w:rPr>
            </w:pPr>
            <w:r w:rsidRPr="00A949AC">
              <w:rPr>
                <w:rFonts w:ascii="Times New Roman" w:eastAsia="Times New Roman" w:hAnsi="Times New Roman"/>
                <w:b/>
                <w:bCs/>
                <w:lang w:val="bg-BG" w:eastAsia="bg-BG"/>
              </w:rPr>
              <w:t>100,0</w:t>
            </w:r>
          </w:p>
        </w:tc>
      </w:tr>
      <w:tr w:rsidR="00465AA3" w:rsidRPr="00A949AC" w:rsidTr="00465AA3">
        <w:trPr>
          <w:trHeight w:val="295"/>
        </w:trPr>
        <w:tc>
          <w:tcPr>
            <w:tcW w:w="2693" w:type="dxa"/>
            <w:tcBorders>
              <w:top w:val="single" w:sz="12" w:space="0" w:color="auto"/>
              <w:left w:val="thinThickThinSmallGap" w:sz="24" w:space="0" w:color="auto"/>
              <w:bottom w:val="single" w:sz="12" w:space="0" w:color="auto"/>
              <w:right w:val="single" w:sz="12" w:space="0" w:color="auto"/>
            </w:tcBorders>
            <w:shd w:val="clear" w:color="auto" w:fill="C9C9C9" w:themeFill="accent1" w:themeFillTint="66"/>
          </w:tcPr>
          <w:p w:rsidR="00465AA3" w:rsidRPr="00A949AC" w:rsidRDefault="00465AA3" w:rsidP="00A949AC">
            <w:pPr>
              <w:spacing w:after="0" w:line="240" w:lineRule="auto"/>
              <w:rPr>
                <w:rFonts w:ascii="Times New Roman" w:eastAsia="Times New Roman" w:hAnsi="Times New Roman"/>
                <w:b/>
                <w:bCs/>
                <w:sz w:val="24"/>
                <w:szCs w:val="24"/>
                <w:lang w:val="bg-BG" w:eastAsia="bg-BG"/>
              </w:rPr>
            </w:pPr>
            <w:r w:rsidRPr="00A949AC">
              <w:rPr>
                <w:rFonts w:ascii="Times New Roman" w:eastAsia="Times New Roman" w:hAnsi="Times New Roman"/>
                <w:b/>
                <w:bCs/>
                <w:lang w:val="bg-BG" w:eastAsia="bg-BG"/>
              </w:rPr>
              <w:t>България</w:t>
            </w:r>
          </w:p>
        </w:tc>
        <w:tc>
          <w:tcPr>
            <w:tcW w:w="1276" w:type="dxa"/>
            <w:tcBorders>
              <w:top w:val="single" w:sz="12" w:space="0" w:color="auto"/>
              <w:left w:val="single" w:sz="12" w:space="0" w:color="auto"/>
              <w:bottom w:val="single" w:sz="12" w:space="0" w:color="auto"/>
              <w:right w:val="single" w:sz="12" w:space="0" w:color="auto"/>
            </w:tcBorders>
            <w:shd w:val="clear" w:color="auto" w:fill="C9C9C9" w:themeFill="accent1" w:themeFillTint="66"/>
          </w:tcPr>
          <w:p w:rsidR="00465AA3" w:rsidRPr="00A949AC" w:rsidRDefault="00465AA3" w:rsidP="00F86EA0">
            <w:pPr>
              <w:spacing w:after="0" w:line="240" w:lineRule="auto"/>
              <w:jc w:val="center"/>
              <w:rPr>
                <w:rFonts w:ascii="Times New Roman" w:eastAsia="Times New Roman" w:hAnsi="Times New Roman"/>
                <w:b/>
                <w:bCs/>
                <w:sz w:val="24"/>
                <w:szCs w:val="24"/>
                <w:lang w:eastAsia="bg-BG"/>
              </w:rPr>
            </w:pPr>
            <w:r w:rsidRPr="00A949AC">
              <w:rPr>
                <w:rFonts w:ascii="Times New Roman" w:eastAsia="Times New Roman" w:hAnsi="Times New Roman"/>
                <w:b/>
                <w:bCs/>
                <w:lang w:val="bg-BG" w:eastAsia="bg-BG"/>
              </w:rPr>
              <w:t>4</w:t>
            </w:r>
            <w:r w:rsidRPr="00A949AC">
              <w:rPr>
                <w:rFonts w:ascii="Times New Roman" w:eastAsia="Times New Roman" w:hAnsi="Times New Roman"/>
                <w:b/>
                <w:bCs/>
                <w:lang w:eastAsia="bg-BG"/>
              </w:rPr>
              <w:t>5</w:t>
            </w:r>
          </w:p>
        </w:tc>
        <w:tc>
          <w:tcPr>
            <w:tcW w:w="1276" w:type="dxa"/>
            <w:tcBorders>
              <w:top w:val="single" w:sz="12" w:space="0" w:color="auto"/>
              <w:left w:val="single" w:sz="12" w:space="0" w:color="auto"/>
              <w:bottom w:val="single" w:sz="12" w:space="0" w:color="auto"/>
              <w:right w:val="single" w:sz="12" w:space="0" w:color="auto"/>
            </w:tcBorders>
            <w:shd w:val="clear" w:color="auto" w:fill="C9C9C9" w:themeFill="accent1" w:themeFillTint="66"/>
          </w:tcPr>
          <w:p w:rsidR="00465AA3" w:rsidRPr="00A949AC" w:rsidRDefault="00465AA3" w:rsidP="00F86EA0">
            <w:pPr>
              <w:spacing w:after="0" w:line="240" w:lineRule="auto"/>
              <w:jc w:val="center"/>
              <w:rPr>
                <w:rFonts w:ascii="Times New Roman" w:eastAsia="Times New Roman" w:hAnsi="Times New Roman"/>
                <w:b/>
                <w:bCs/>
                <w:lang w:eastAsia="bg-BG"/>
              </w:rPr>
            </w:pPr>
            <w:r w:rsidRPr="00A949AC">
              <w:rPr>
                <w:rFonts w:ascii="Times New Roman" w:eastAsia="Times New Roman" w:hAnsi="Times New Roman"/>
                <w:b/>
                <w:bCs/>
                <w:lang w:val="bg-BG" w:eastAsia="bg-BG"/>
              </w:rPr>
              <w:t>4</w:t>
            </w:r>
            <w:r w:rsidRPr="00A949AC">
              <w:rPr>
                <w:rFonts w:ascii="Times New Roman" w:eastAsia="Times New Roman" w:hAnsi="Times New Roman"/>
                <w:b/>
                <w:bCs/>
                <w:lang w:eastAsia="bg-BG"/>
              </w:rPr>
              <w:t>6</w:t>
            </w:r>
          </w:p>
        </w:tc>
        <w:tc>
          <w:tcPr>
            <w:tcW w:w="1134" w:type="dxa"/>
            <w:tcBorders>
              <w:top w:val="single" w:sz="12" w:space="0" w:color="auto"/>
              <w:left w:val="single" w:sz="12" w:space="0" w:color="auto"/>
              <w:bottom w:val="single" w:sz="12" w:space="0" w:color="auto"/>
              <w:right w:val="single" w:sz="12" w:space="0" w:color="auto"/>
            </w:tcBorders>
            <w:shd w:val="clear" w:color="auto" w:fill="C9C9C9" w:themeFill="accent1" w:themeFillTint="66"/>
            <w:vAlign w:val="center"/>
          </w:tcPr>
          <w:p w:rsidR="00465AA3" w:rsidRPr="00A949AC" w:rsidRDefault="00465AA3" w:rsidP="00F86EA0">
            <w:pPr>
              <w:spacing w:after="0" w:line="240" w:lineRule="auto"/>
              <w:jc w:val="center"/>
              <w:rPr>
                <w:rFonts w:ascii="Times New Roman" w:eastAsia="Times New Roman" w:hAnsi="Times New Roman"/>
                <w:b/>
                <w:bCs/>
                <w:lang w:eastAsia="bg-BG"/>
              </w:rPr>
            </w:pPr>
            <w:r w:rsidRPr="00A949AC">
              <w:rPr>
                <w:rFonts w:ascii="Times New Roman" w:eastAsia="Times New Roman" w:hAnsi="Times New Roman"/>
                <w:b/>
                <w:bCs/>
                <w:lang w:val="bg-BG" w:eastAsia="bg-BG"/>
              </w:rPr>
              <w:t>4</w:t>
            </w:r>
            <w:r w:rsidRPr="00A949AC">
              <w:rPr>
                <w:rFonts w:ascii="Times New Roman" w:eastAsia="Times New Roman" w:hAnsi="Times New Roman"/>
                <w:b/>
                <w:bCs/>
                <w:lang w:eastAsia="bg-BG"/>
              </w:rPr>
              <w:t>6</w:t>
            </w:r>
          </w:p>
        </w:tc>
        <w:tc>
          <w:tcPr>
            <w:tcW w:w="1134" w:type="dxa"/>
            <w:tcBorders>
              <w:top w:val="single" w:sz="12" w:space="0" w:color="auto"/>
              <w:left w:val="single" w:sz="12" w:space="0" w:color="auto"/>
              <w:bottom w:val="single" w:sz="12" w:space="0" w:color="auto"/>
              <w:right w:val="single" w:sz="12" w:space="0" w:color="auto"/>
            </w:tcBorders>
            <w:shd w:val="clear" w:color="auto" w:fill="C9C9C9" w:themeFill="accent1" w:themeFillTint="66"/>
            <w:vAlign w:val="center"/>
          </w:tcPr>
          <w:p w:rsidR="00465AA3" w:rsidRPr="00A949AC" w:rsidRDefault="00465AA3" w:rsidP="00F86EA0">
            <w:pPr>
              <w:spacing w:after="0" w:line="240" w:lineRule="auto"/>
              <w:jc w:val="center"/>
              <w:rPr>
                <w:rFonts w:ascii="Times New Roman" w:eastAsia="Times New Roman" w:hAnsi="Times New Roman"/>
                <w:b/>
                <w:bCs/>
                <w:lang w:eastAsia="bg-BG"/>
              </w:rPr>
            </w:pPr>
            <w:r>
              <w:rPr>
                <w:rFonts w:ascii="Times New Roman" w:eastAsia="Times New Roman" w:hAnsi="Times New Roman"/>
                <w:b/>
                <w:bCs/>
                <w:lang w:eastAsia="bg-BG"/>
              </w:rPr>
              <w:t>47</w:t>
            </w:r>
          </w:p>
        </w:tc>
        <w:tc>
          <w:tcPr>
            <w:tcW w:w="1134" w:type="dxa"/>
            <w:tcBorders>
              <w:top w:val="single" w:sz="12" w:space="0" w:color="auto"/>
              <w:left w:val="single" w:sz="12" w:space="0" w:color="auto"/>
              <w:bottom w:val="single" w:sz="12" w:space="0" w:color="auto"/>
              <w:right w:val="single" w:sz="12" w:space="0" w:color="auto"/>
            </w:tcBorders>
            <w:shd w:val="clear" w:color="auto" w:fill="C9C9C9" w:themeFill="accent1" w:themeFillTint="66"/>
            <w:vAlign w:val="center"/>
          </w:tcPr>
          <w:p w:rsidR="00465AA3" w:rsidRPr="00A949AC" w:rsidRDefault="00465AA3" w:rsidP="00F86EA0">
            <w:pPr>
              <w:spacing w:after="0" w:line="240" w:lineRule="auto"/>
              <w:jc w:val="center"/>
              <w:rPr>
                <w:rFonts w:ascii="Times New Roman" w:eastAsia="Times New Roman" w:hAnsi="Times New Roman"/>
                <w:b/>
                <w:bCs/>
                <w:lang w:val="bg-BG" w:eastAsia="bg-BG"/>
              </w:rPr>
            </w:pPr>
            <w:r w:rsidRPr="00A949AC">
              <w:rPr>
                <w:rFonts w:ascii="Times New Roman" w:eastAsia="Times New Roman" w:hAnsi="Times New Roman"/>
                <w:b/>
                <w:bCs/>
                <w:lang w:val="bg-BG" w:eastAsia="bg-BG"/>
              </w:rPr>
              <w:t>47</w:t>
            </w:r>
          </w:p>
        </w:tc>
        <w:tc>
          <w:tcPr>
            <w:tcW w:w="1134" w:type="dxa"/>
            <w:tcBorders>
              <w:top w:val="single" w:sz="12" w:space="0" w:color="auto"/>
              <w:left w:val="single" w:sz="12" w:space="0" w:color="auto"/>
              <w:bottom w:val="single" w:sz="12" w:space="0" w:color="auto"/>
              <w:right w:val="thinThickThinSmallGap" w:sz="24" w:space="0" w:color="auto"/>
            </w:tcBorders>
            <w:shd w:val="clear" w:color="auto" w:fill="C9C9C9" w:themeFill="accent1" w:themeFillTint="66"/>
            <w:vAlign w:val="center"/>
          </w:tcPr>
          <w:p w:rsidR="00465AA3" w:rsidRPr="00465AA3" w:rsidRDefault="00465AA3" w:rsidP="00A949AC">
            <w:pPr>
              <w:spacing w:after="0" w:line="240" w:lineRule="auto"/>
              <w:jc w:val="center"/>
              <w:rPr>
                <w:rFonts w:ascii="Times New Roman" w:eastAsia="Times New Roman" w:hAnsi="Times New Roman"/>
                <w:b/>
                <w:bCs/>
                <w:lang w:eastAsia="bg-BG"/>
              </w:rPr>
            </w:pPr>
            <w:r>
              <w:rPr>
                <w:rFonts w:ascii="Times New Roman" w:eastAsia="Times New Roman" w:hAnsi="Times New Roman"/>
                <w:b/>
                <w:bCs/>
                <w:lang w:val="bg-BG" w:eastAsia="bg-BG"/>
              </w:rPr>
              <w:t>4</w:t>
            </w:r>
            <w:r>
              <w:rPr>
                <w:rFonts w:ascii="Times New Roman" w:eastAsia="Times New Roman" w:hAnsi="Times New Roman"/>
                <w:b/>
                <w:bCs/>
                <w:lang w:eastAsia="bg-BG"/>
              </w:rPr>
              <w:t>9</w:t>
            </w:r>
          </w:p>
        </w:tc>
      </w:tr>
      <w:tr w:rsidR="00465AA3" w:rsidRPr="00A949AC" w:rsidTr="00465AA3">
        <w:trPr>
          <w:trHeight w:val="180"/>
        </w:trPr>
        <w:tc>
          <w:tcPr>
            <w:tcW w:w="2693" w:type="dxa"/>
            <w:tcBorders>
              <w:top w:val="single" w:sz="12" w:space="0" w:color="auto"/>
              <w:left w:val="thinThickThinSmallGap" w:sz="24" w:space="0" w:color="auto"/>
              <w:bottom w:val="single" w:sz="4" w:space="0" w:color="auto"/>
              <w:right w:val="single" w:sz="12" w:space="0" w:color="auto"/>
            </w:tcBorders>
            <w:shd w:val="clear" w:color="auto" w:fill="auto"/>
            <w:vAlign w:val="bottom"/>
          </w:tcPr>
          <w:p w:rsidR="00465AA3" w:rsidRPr="00A949AC" w:rsidRDefault="00465AA3" w:rsidP="00A949AC">
            <w:pPr>
              <w:spacing w:after="0" w:line="240" w:lineRule="auto"/>
              <w:rPr>
                <w:rFonts w:ascii="Times New Roman" w:eastAsia="Times New Roman" w:hAnsi="Times New Roman"/>
                <w:i/>
                <w:iCs/>
                <w:sz w:val="24"/>
                <w:szCs w:val="24"/>
                <w:lang w:val="bg-BG" w:eastAsia="bg-BG"/>
              </w:rPr>
            </w:pPr>
            <w:r w:rsidRPr="00A949AC">
              <w:rPr>
                <w:rFonts w:ascii="Times New Roman" w:eastAsia="Times New Roman" w:hAnsi="Times New Roman"/>
                <w:i/>
                <w:iCs/>
                <w:lang w:val="bg-BG" w:eastAsia="bg-BG"/>
              </w:rPr>
              <w:t>Северозападен район</w:t>
            </w:r>
          </w:p>
        </w:tc>
        <w:tc>
          <w:tcPr>
            <w:tcW w:w="1276" w:type="dxa"/>
            <w:tcBorders>
              <w:top w:val="single" w:sz="12" w:space="0" w:color="auto"/>
              <w:left w:val="single" w:sz="12" w:space="0" w:color="auto"/>
              <w:bottom w:val="single" w:sz="4" w:space="0" w:color="auto"/>
              <w:right w:val="single" w:sz="12" w:space="0" w:color="auto"/>
            </w:tcBorders>
            <w:vAlign w:val="center"/>
          </w:tcPr>
          <w:p w:rsidR="00465AA3" w:rsidRPr="00A949AC" w:rsidRDefault="00465AA3" w:rsidP="00F86EA0">
            <w:pPr>
              <w:spacing w:after="0" w:line="240" w:lineRule="auto"/>
              <w:jc w:val="center"/>
              <w:rPr>
                <w:rFonts w:ascii="Times New Roman" w:eastAsia="Times New Roman" w:hAnsi="Times New Roman"/>
                <w:bCs/>
                <w:sz w:val="24"/>
                <w:szCs w:val="24"/>
                <w:lang w:eastAsia="bg-BG"/>
              </w:rPr>
            </w:pPr>
            <w:r w:rsidRPr="00A949AC">
              <w:rPr>
                <w:rFonts w:ascii="Times New Roman" w:eastAsia="Times New Roman" w:hAnsi="Times New Roman"/>
                <w:bCs/>
                <w:lang w:eastAsia="bg-BG"/>
              </w:rPr>
              <w:t>28</w:t>
            </w:r>
          </w:p>
        </w:tc>
        <w:tc>
          <w:tcPr>
            <w:tcW w:w="1276" w:type="dxa"/>
            <w:tcBorders>
              <w:top w:val="single" w:sz="12" w:space="0" w:color="auto"/>
              <w:left w:val="single" w:sz="12" w:space="0" w:color="auto"/>
              <w:bottom w:val="single" w:sz="4" w:space="0" w:color="auto"/>
              <w:right w:val="single" w:sz="12" w:space="0" w:color="auto"/>
            </w:tcBorders>
          </w:tcPr>
          <w:p w:rsidR="00465AA3" w:rsidRPr="00A949AC" w:rsidRDefault="00465AA3" w:rsidP="00F86EA0">
            <w:pPr>
              <w:spacing w:after="0" w:line="240" w:lineRule="auto"/>
              <w:jc w:val="center"/>
              <w:rPr>
                <w:rFonts w:ascii="Times New Roman" w:eastAsia="Times New Roman" w:hAnsi="Times New Roman"/>
                <w:bCs/>
                <w:lang w:eastAsia="bg-BG"/>
              </w:rPr>
            </w:pPr>
            <w:r w:rsidRPr="00A949AC">
              <w:rPr>
                <w:rFonts w:ascii="Times New Roman" w:eastAsia="Times New Roman" w:hAnsi="Times New Roman"/>
                <w:bCs/>
                <w:lang w:val="bg-BG" w:eastAsia="bg-BG"/>
              </w:rPr>
              <w:t>2</w:t>
            </w:r>
            <w:r w:rsidRPr="00A949AC">
              <w:rPr>
                <w:rFonts w:ascii="Times New Roman" w:eastAsia="Times New Roman" w:hAnsi="Times New Roman"/>
                <w:bCs/>
                <w:lang w:eastAsia="bg-BG"/>
              </w:rPr>
              <w:t>9</w:t>
            </w:r>
          </w:p>
        </w:tc>
        <w:tc>
          <w:tcPr>
            <w:tcW w:w="1134" w:type="dxa"/>
            <w:tcBorders>
              <w:top w:val="single" w:sz="12" w:space="0" w:color="auto"/>
              <w:left w:val="single" w:sz="12" w:space="0" w:color="auto"/>
              <w:bottom w:val="single" w:sz="4" w:space="0" w:color="auto"/>
              <w:right w:val="single" w:sz="12" w:space="0" w:color="auto"/>
            </w:tcBorders>
            <w:vAlign w:val="center"/>
          </w:tcPr>
          <w:p w:rsidR="00465AA3" w:rsidRPr="00A949AC" w:rsidRDefault="00465AA3" w:rsidP="00F86EA0">
            <w:pPr>
              <w:spacing w:after="0" w:line="240" w:lineRule="auto"/>
              <w:jc w:val="center"/>
              <w:rPr>
                <w:rFonts w:ascii="Times New Roman" w:eastAsia="Times New Roman" w:hAnsi="Times New Roman"/>
                <w:bCs/>
                <w:lang w:eastAsia="bg-BG"/>
              </w:rPr>
            </w:pPr>
            <w:r w:rsidRPr="00A949AC">
              <w:rPr>
                <w:rFonts w:ascii="Times New Roman" w:eastAsia="Times New Roman" w:hAnsi="Times New Roman"/>
                <w:bCs/>
                <w:lang w:eastAsia="bg-BG"/>
              </w:rPr>
              <w:t>29</w:t>
            </w:r>
          </w:p>
        </w:tc>
        <w:tc>
          <w:tcPr>
            <w:tcW w:w="1134" w:type="dxa"/>
            <w:tcBorders>
              <w:top w:val="single" w:sz="12" w:space="0" w:color="auto"/>
              <w:left w:val="single" w:sz="12" w:space="0" w:color="auto"/>
              <w:bottom w:val="single" w:sz="4" w:space="0" w:color="auto"/>
              <w:right w:val="single" w:sz="12" w:space="0" w:color="auto"/>
            </w:tcBorders>
            <w:vAlign w:val="center"/>
          </w:tcPr>
          <w:p w:rsidR="00465AA3" w:rsidRPr="00A949AC" w:rsidRDefault="00465AA3" w:rsidP="00F86EA0">
            <w:pPr>
              <w:spacing w:after="0" w:line="240" w:lineRule="auto"/>
              <w:jc w:val="center"/>
              <w:rPr>
                <w:rFonts w:ascii="Times New Roman" w:eastAsia="Times New Roman" w:hAnsi="Times New Roman"/>
                <w:bCs/>
                <w:lang w:eastAsia="bg-BG"/>
              </w:rPr>
            </w:pPr>
            <w:r w:rsidRPr="00A949AC">
              <w:rPr>
                <w:rFonts w:ascii="Times New Roman" w:eastAsia="Times New Roman" w:hAnsi="Times New Roman"/>
                <w:bCs/>
                <w:lang w:eastAsia="bg-BG"/>
              </w:rPr>
              <w:t>30</w:t>
            </w:r>
          </w:p>
        </w:tc>
        <w:tc>
          <w:tcPr>
            <w:tcW w:w="1134" w:type="dxa"/>
            <w:tcBorders>
              <w:top w:val="single" w:sz="12" w:space="0" w:color="auto"/>
              <w:left w:val="single" w:sz="12" w:space="0" w:color="auto"/>
              <w:bottom w:val="single" w:sz="4" w:space="0" w:color="auto"/>
              <w:right w:val="single" w:sz="12" w:space="0" w:color="auto"/>
            </w:tcBorders>
            <w:vAlign w:val="center"/>
          </w:tcPr>
          <w:p w:rsidR="00465AA3" w:rsidRPr="00A949AC" w:rsidRDefault="00465AA3" w:rsidP="00F86EA0">
            <w:pPr>
              <w:spacing w:after="0" w:line="240" w:lineRule="auto"/>
              <w:jc w:val="center"/>
              <w:rPr>
                <w:rFonts w:ascii="Times New Roman" w:eastAsia="Times New Roman" w:hAnsi="Times New Roman"/>
                <w:bCs/>
                <w:lang w:val="bg-BG" w:eastAsia="bg-BG"/>
              </w:rPr>
            </w:pPr>
            <w:r w:rsidRPr="00A949AC">
              <w:rPr>
                <w:rFonts w:ascii="Times New Roman" w:eastAsia="Times New Roman" w:hAnsi="Times New Roman"/>
                <w:bCs/>
                <w:lang w:val="bg-BG" w:eastAsia="bg-BG"/>
              </w:rPr>
              <w:t>29</w:t>
            </w:r>
          </w:p>
        </w:tc>
        <w:tc>
          <w:tcPr>
            <w:tcW w:w="1134" w:type="dxa"/>
            <w:tcBorders>
              <w:top w:val="single" w:sz="12" w:space="0" w:color="auto"/>
              <w:left w:val="single" w:sz="12" w:space="0" w:color="auto"/>
              <w:bottom w:val="single" w:sz="4" w:space="0" w:color="auto"/>
              <w:right w:val="thinThickThinSmallGap" w:sz="24" w:space="0" w:color="auto"/>
            </w:tcBorders>
            <w:vAlign w:val="center"/>
          </w:tcPr>
          <w:p w:rsidR="00465AA3" w:rsidRPr="00FD1FD9" w:rsidRDefault="00FD1FD9" w:rsidP="00A949AC">
            <w:pPr>
              <w:spacing w:after="0" w:line="240" w:lineRule="auto"/>
              <w:jc w:val="center"/>
              <w:rPr>
                <w:rFonts w:ascii="Times New Roman" w:eastAsia="Times New Roman" w:hAnsi="Times New Roman"/>
                <w:bCs/>
                <w:lang w:eastAsia="bg-BG"/>
              </w:rPr>
            </w:pPr>
            <w:r>
              <w:rPr>
                <w:rFonts w:ascii="Times New Roman" w:eastAsia="Times New Roman" w:hAnsi="Times New Roman"/>
                <w:bCs/>
                <w:lang w:eastAsia="bg-BG"/>
              </w:rPr>
              <w:t>29</w:t>
            </w:r>
          </w:p>
        </w:tc>
      </w:tr>
      <w:tr w:rsidR="00465AA3" w:rsidRPr="00A949AC" w:rsidTr="00465AA3">
        <w:trPr>
          <w:trHeight w:val="281"/>
        </w:trPr>
        <w:tc>
          <w:tcPr>
            <w:tcW w:w="2693" w:type="dxa"/>
            <w:tcBorders>
              <w:top w:val="nil"/>
              <w:left w:val="thinThickThinSmallGap" w:sz="24" w:space="0" w:color="auto"/>
              <w:bottom w:val="single" w:sz="4" w:space="0" w:color="auto"/>
              <w:right w:val="single" w:sz="12" w:space="0" w:color="auto"/>
            </w:tcBorders>
            <w:shd w:val="clear" w:color="auto" w:fill="auto"/>
            <w:vAlign w:val="bottom"/>
          </w:tcPr>
          <w:p w:rsidR="00465AA3" w:rsidRPr="00A949AC" w:rsidRDefault="00465AA3" w:rsidP="00A949AC">
            <w:pPr>
              <w:spacing w:after="0" w:line="240" w:lineRule="auto"/>
              <w:rPr>
                <w:rFonts w:ascii="Times New Roman" w:eastAsia="Times New Roman" w:hAnsi="Times New Roman"/>
                <w:i/>
                <w:iCs/>
                <w:sz w:val="24"/>
                <w:szCs w:val="24"/>
                <w:lang w:val="bg-BG" w:eastAsia="bg-BG"/>
              </w:rPr>
            </w:pPr>
            <w:r w:rsidRPr="00A949AC">
              <w:rPr>
                <w:rFonts w:ascii="Times New Roman" w:eastAsia="Times New Roman" w:hAnsi="Times New Roman"/>
                <w:i/>
                <w:iCs/>
                <w:lang w:val="bg-BG" w:eastAsia="bg-BG"/>
              </w:rPr>
              <w:t>Северен централен район</w:t>
            </w:r>
          </w:p>
        </w:tc>
        <w:tc>
          <w:tcPr>
            <w:tcW w:w="1276" w:type="dxa"/>
            <w:tcBorders>
              <w:top w:val="nil"/>
              <w:left w:val="single" w:sz="12" w:space="0" w:color="auto"/>
              <w:bottom w:val="single" w:sz="4" w:space="0" w:color="auto"/>
              <w:right w:val="single" w:sz="12" w:space="0" w:color="auto"/>
            </w:tcBorders>
            <w:vAlign w:val="center"/>
          </w:tcPr>
          <w:p w:rsidR="00465AA3" w:rsidRPr="00A949AC" w:rsidRDefault="00465AA3" w:rsidP="00F86EA0">
            <w:pPr>
              <w:spacing w:after="0" w:line="240" w:lineRule="auto"/>
              <w:jc w:val="center"/>
              <w:rPr>
                <w:rFonts w:ascii="Times New Roman" w:eastAsia="Times New Roman" w:hAnsi="Times New Roman"/>
                <w:bCs/>
                <w:sz w:val="24"/>
                <w:szCs w:val="24"/>
                <w:lang w:eastAsia="bg-BG"/>
              </w:rPr>
            </w:pPr>
            <w:r w:rsidRPr="00A949AC">
              <w:rPr>
                <w:rFonts w:ascii="Times New Roman" w:eastAsia="Times New Roman" w:hAnsi="Times New Roman"/>
                <w:bCs/>
                <w:lang w:eastAsia="bg-BG"/>
              </w:rPr>
              <w:t>30</w:t>
            </w:r>
          </w:p>
        </w:tc>
        <w:tc>
          <w:tcPr>
            <w:tcW w:w="1276" w:type="dxa"/>
            <w:tcBorders>
              <w:top w:val="nil"/>
              <w:left w:val="single" w:sz="12" w:space="0" w:color="auto"/>
              <w:bottom w:val="single" w:sz="4" w:space="0" w:color="auto"/>
              <w:right w:val="single" w:sz="12" w:space="0" w:color="auto"/>
            </w:tcBorders>
          </w:tcPr>
          <w:p w:rsidR="00465AA3" w:rsidRPr="00A949AC" w:rsidRDefault="00465AA3" w:rsidP="00F86EA0">
            <w:pPr>
              <w:spacing w:after="0" w:line="240" w:lineRule="auto"/>
              <w:jc w:val="center"/>
              <w:rPr>
                <w:rFonts w:ascii="Times New Roman" w:eastAsia="Times New Roman" w:hAnsi="Times New Roman"/>
                <w:bCs/>
                <w:lang w:eastAsia="bg-BG"/>
              </w:rPr>
            </w:pPr>
            <w:r w:rsidRPr="00A949AC">
              <w:rPr>
                <w:rFonts w:ascii="Times New Roman" w:eastAsia="Times New Roman" w:hAnsi="Times New Roman"/>
                <w:bCs/>
                <w:lang w:val="bg-BG" w:eastAsia="bg-BG"/>
              </w:rPr>
              <w:t>3</w:t>
            </w:r>
            <w:r w:rsidRPr="00A949AC">
              <w:rPr>
                <w:rFonts w:ascii="Times New Roman" w:eastAsia="Times New Roman" w:hAnsi="Times New Roman"/>
                <w:bCs/>
                <w:lang w:eastAsia="bg-BG"/>
              </w:rPr>
              <w:t>2</w:t>
            </w:r>
          </w:p>
        </w:tc>
        <w:tc>
          <w:tcPr>
            <w:tcW w:w="1134" w:type="dxa"/>
            <w:tcBorders>
              <w:top w:val="nil"/>
              <w:left w:val="single" w:sz="12" w:space="0" w:color="auto"/>
              <w:bottom w:val="single" w:sz="4" w:space="0" w:color="auto"/>
              <w:right w:val="single" w:sz="12" w:space="0" w:color="auto"/>
            </w:tcBorders>
            <w:vAlign w:val="center"/>
          </w:tcPr>
          <w:p w:rsidR="00465AA3" w:rsidRPr="00A949AC" w:rsidRDefault="00465AA3" w:rsidP="00F86EA0">
            <w:pPr>
              <w:spacing w:after="0" w:line="240" w:lineRule="auto"/>
              <w:jc w:val="center"/>
              <w:rPr>
                <w:rFonts w:ascii="Times New Roman" w:eastAsia="Times New Roman" w:hAnsi="Times New Roman"/>
                <w:bCs/>
                <w:lang w:eastAsia="bg-BG"/>
              </w:rPr>
            </w:pPr>
            <w:r w:rsidRPr="00A949AC">
              <w:rPr>
                <w:rFonts w:ascii="Times New Roman" w:eastAsia="Times New Roman" w:hAnsi="Times New Roman"/>
                <w:bCs/>
                <w:lang w:val="bg-BG" w:eastAsia="bg-BG"/>
              </w:rPr>
              <w:t>3</w:t>
            </w:r>
            <w:r w:rsidRPr="00A949AC">
              <w:rPr>
                <w:rFonts w:ascii="Times New Roman" w:eastAsia="Times New Roman" w:hAnsi="Times New Roman"/>
                <w:bCs/>
                <w:lang w:eastAsia="bg-BG"/>
              </w:rPr>
              <w:t>2</w:t>
            </w:r>
          </w:p>
        </w:tc>
        <w:tc>
          <w:tcPr>
            <w:tcW w:w="1134" w:type="dxa"/>
            <w:tcBorders>
              <w:top w:val="nil"/>
              <w:left w:val="single" w:sz="12" w:space="0" w:color="auto"/>
              <w:bottom w:val="single" w:sz="4" w:space="0" w:color="auto"/>
              <w:right w:val="single" w:sz="12" w:space="0" w:color="auto"/>
            </w:tcBorders>
            <w:vAlign w:val="center"/>
          </w:tcPr>
          <w:p w:rsidR="00465AA3" w:rsidRPr="00A949AC" w:rsidRDefault="00465AA3" w:rsidP="00F86EA0">
            <w:pPr>
              <w:spacing w:after="0" w:line="240" w:lineRule="auto"/>
              <w:jc w:val="center"/>
              <w:rPr>
                <w:rFonts w:ascii="Times New Roman" w:eastAsia="Times New Roman" w:hAnsi="Times New Roman"/>
                <w:bCs/>
                <w:lang w:eastAsia="bg-BG"/>
              </w:rPr>
            </w:pPr>
            <w:r w:rsidRPr="00A949AC">
              <w:rPr>
                <w:rFonts w:ascii="Times New Roman" w:eastAsia="Times New Roman" w:hAnsi="Times New Roman"/>
                <w:bCs/>
                <w:lang w:eastAsia="bg-BG"/>
              </w:rPr>
              <w:t>34</w:t>
            </w:r>
          </w:p>
        </w:tc>
        <w:tc>
          <w:tcPr>
            <w:tcW w:w="1134" w:type="dxa"/>
            <w:tcBorders>
              <w:top w:val="nil"/>
              <w:left w:val="single" w:sz="12" w:space="0" w:color="auto"/>
              <w:bottom w:val="single" w:sz="4" w:space="0" w:color="auto"/>
              <w:right w:val="single" w:sz="12" w:space="0" w:color="auto"/>
            </w:tcBorders>
            <w:vAlign w:val="center"/>
          </w:tcPr>
          <w:p w:rsidR="00465AA3" w:rsidRPr="00A949AC" w:rsidRDefault="00465AA3" w:rsidP="00F86EA0">
            <w:pPr>
              <w:spacing w:after="0" w:line="240" w:lineRule="auto"/>
              <w:jc w:val="center"/>
              <w:rPr>
                <w:rFonts w:ascii="Times New Roman" w:eastAsia="Times New Roman" w:hAnsi="Times New Roman"/>
                <w:bCs/>
                <w:lang w:val="bg-BG" w:eastAsia="bg-BG"/>
              </w:rPr>
            </w:pPr>
            <w:r w:rsidRPr="00A949AC">
              <w:rPr>
                <w:rFonts w:ascii="Times New Roman" w:eastAsia="Times New Roman" w:hAnsi="Times New Roman"/>
                <w:bCs/>
                <w:lang w:val="bg-BG" w:eastAsia="bg-BG"/>
              </w:rPr>
              <w:t>33</w:t>
            </w:r>
          </w:p>
        </w:tc>
        <w:tc>
          <w:tcPr>
            <w:tcW w:w="1134" w:type="dxa"/>
            <w:tcBorders>
              <w:top w:val="nil"/>
              <w:left w:val="single" w:sz="12" w:space="0" w:color="auto"/>
              <w:bottom w:val="single" w:sz="4" w:space="0" w:color="auto"/>
              <w:right w:val="thinThickThinSmallGap" w:sz="24" w:space="0" w:color="auto"/>
            </w:tcBorders>
            <w:vAlign w:val="center"/>
          </w:tcPr>
          <w:p w:rsidR="00465AA3" w:rsidRPr="00FD1FD9" w:rsidRDefault="00FD1FD9" w:rsidP="00A949AC">
            <w:pPr>
              <w:spacing w:after="0" w:line="240" w:lineRule="auto"/>
              <w:jc w:val="center"/>
              <w:rPr>
                <w:rFonts w:ascii="Times New Roman" w:eastAsia="Times New Roman" w:hAnsi="Times New Roman"/>
                <w:bCs/>
                <w:lang w:eastAsia="bg-BG"/>
              </w:rPr>
            </w:pPr>
            <w:r>
              <w:rPr>
                <w:rFonts w:ascii="Times New Roman" w:eastAsia="Times New Roman" w:hAnsi="Times New Roman"/>
                <w:bCs/>
                <w:lang w:eastAsia="bg-BG"/>
              </w:rPr>
              <w:t>34</w:t>
            </w:r>
          </w:p>
        </w:tc>
      </w:tr>
      <w:tr w:rsidR="00465AA3" w:rsidRPr="00A949AC" w:rsidTr="00465AA3">
        <w:trPr>
          <w:trHeight w:val="281"/>
        </w:trPr>
        <w:tc>
          <w:tcPr>
            <w:tcW w:w="2693" w:type="dxa"/>
            <w:tcBorders>
              <w:top w:val="single" w:sz="4" w:space="0" w:color="auto"/>
              <w:left w:val="thinThickThinSmallGap" w:sz="24" w:space="0" w:color="auto"/>
              <w:bottom w:val="single" w:sz="8" w:space="0" w:color="auto"/>
              <w:right w:val="single" w:sz="12" w:space="0" w:color="auto"/>
            </w:tcBorders>
            <w:shd w:val="clear" w:color="auto" w:fill="auto"/>
            <w:vAlign w:val="bottom"/>
          </w:tcPr>
          <w:p w:rsidR="00465AA3" w:rsidRPr="00A949AC" w:rsidRDefault="00465AA3" w:rsidP="00A949AC">
            <w:pPr>
              <w:spacing w:after="0" w:line="240" w:lineRule="auto"/>
              <w:rPr>
                <w:rFonts w:ascii="Times New Roman" w:eastAsia="Times New Roman" w:hAnsi="Times New Roman"/>
                <w:i/>
                <w:iCs/>
                <w:sz w:val="24"/>
                <w:szCs w:val="24"/>
                <w:lang w:val="bg-BG" w:eastAsia="bg-BG"/>
              </w:rPr>
            </w:pPr>
            <w:r w:rsidRPr="00A949AC">
              <w:rPr>
                <w:rFonts w:ascii="Times New Roman" w:eastAsia="Times New Roman" w:hAnsi="Times New Roman"/>
                <w:i/>
                <w:iCs/>
                <w:lang w:val="bg-BG" w:eastAsia="bg-BG"/>
              </w:rPr>
              <w:t>Североизточен район</w:t>
            </w:r>
          </w:p>
        </w:tc>
        <w:tc>
          <w:tcPr>
            <w:tcW w:w="1276" w:type="dxa"/>
            <w:tcBorders>
              <w:top w:val="single" w:sz="4" w:space="0" w:color="auto"/>
              <w:left w:val="single" w:sz="12" w:space="0" w:color="auto"/>
              <w:bottom w:val="single" w:sz="8" w:space="0" w:color="auto"/>
              <w:right w:val="single" w:sz="12" w:space="0" w:color="auto"/>
            </w:tcBorders>
            <w:vAlign w:val="center"/>
          </w:tcPr>
          <w:p w:rsidR="00465AA3" w:rsidRPr="00A949AC" w:rsidRDefault="00465AA3" w:rsidP="00F86EA0">
            <w:pPr>
              <w:spacing w:after="0" w:line="240" w:lineRule="auto"/>
              <w:jc w:val="center"/>
              <w:rPr>
                <w:rFonts w:ascii="Times New Roman" w:eastAsia="Times New Roman" w:hAnsi="Times New Roman"/>
                <w:bCs/>
                <w:sz w:val="24"/>
                <w:szCs w:val="24"/>
                <w:lang w:eastAsia="bg-BG"/>
              </w:rPr>
            </w:pPr>
            <w:r w:rsidRPr="00A949AC">
              <w:rPr>
                <w:rFonts w:ascii="Times New Roman" w:eastAsia="Times New Roman" w:hAnsi="Times New Roman"/>
                <w:bCs/>
                <w:lang w:eastAsia="bg-BG"/>
              </w:rPr>
              <w:t>37</w:t>
            </w:r>
          </w:p>
        </w:tc>
        <w:tc>
          <w:tcPr>
            <w:tcW w:w="1276" w:type="dxa"/>
            <w:tcBorders>
              <w:top w:val="single" w:sz="4" w:space="0" w:color="auto"/>
              <w:left w:val="single" w:sz="12" w:space="0" w:color="auto"/>
              <w:bottom w:val="single" w:sz="8" w:space="0" w:color="auto"/>
              <w:right w:val="single" w:sz="12" w:space="0" w:color="auto"/>
            </w:tcBorders>
          </w:tcPr>
          <w:p w:rsidR="00465AA3" w:rsidRPr="00A949AC" w:rsidRDefault="00465AA3" w:rsidP="00F86EA0">
            <w:pPr>
              <w:spacing w:after="0" w:line="240" w:lineRule="auto"/>
              <w:jc w:val="center"/>
              <w:rPr>
                <w:rFonts w:ascii="Times New Roman" w:eastAsia="Times New Roman" w:hAnsi="Times New Roman"/>
                <w:bCs/>
                <w:lang w:eastAsia="bg-BG"/>
              </w:rPr>
            </w:pPr>
            <w:r w:rsidRPr="00A949AC">
              <w:rPr>
                <w:rFonts w:ascii="Times New Roman" w:eastAsia="Times New Roman" w:hAnsi="Times New Roman"/>
                <w:bCs/>
                <w:lang w:val="bg-BG" w:eastAsia="bg-BG"/>
              </w:rPr>
              <w:t>3</w:t>
            </w:r>
            <w:r w:rsidRPr="00A949AC">
              <w:rPr>
                <w:rFonts w:ascii="Times New Roman" w:eastAsia="Times New Roman" w:hAnsi="Times New Roman"/>
                <w:bCs/>
                <w:lang w:eastAsia="bg-BG"/>
              </w:rPr>
              <w:t>8</w:t>
            </w:r>
          </w:p>
        </w:tc>
        <w:tc>
          <w:tcPr>
            <w:tcW w:w="1134" w:type="dxa"/>
            <w:tcBorders>
              <w:top w:val="single" w:sz="4" w:space="0" w:color="auto"/>
              <w:left w:val="single" w:sz="12" w:space="0" w:color="auto"/>
              <w:bottom w:val="single" w:sz="8" w:space="0" w:color="auto"/>
              <w:right w:val="single" w:sz="12" w:space="0" w:color="auto"/>
            </w:tcBorders>
            <w:vAlign w:val="center"/>
          </w:tcPr>
          <w:p w:rsidR="00465AA3" w:rsidRPr="00A949AC" w:rsidRDefault="00465AA3" w:rsidP="00F86EA0">
            <w:pPr>
              <w:spacing w:after="0" w:line="240" w:lineRule="auto"/>
              <w:jc w:val="center"/>
              <w:rPr>
                <w:rFonts w:ascii="Times New Roman" w:eastAsia="Times New Roman" w:hAnsi="Times New Roman"/>
                <w:bCs/>
                <w:lang w:eastAsia="bg-BG"/>
              </w:rPr>
            </w:pPr>
            <w:r w:rsidRPr="00A949AC">
              <w:rPr>
                <w:rFonts w:ascii="Times New Roman" w:eastAsia="Times New Roman" w:hAnsi="Times New Roman"/>
                <w:bCs/>
                <w:lang w:val="bg-BG" w:eastAsia="bg-BG"/>
              </w:rPr>
              <w:t>3</w:t>
            </w:r>
            <w:r w:rsidRPr="00A949AC">
              <w:rPr>
                <w:rFonts w:ascii="Times New Roman" w:eastAsia="Times New Roman" w:hAnsi="Times New Roman"/>
                <w:bCs/>
                <w:lang w:eastAsia="bg-BG"/>
              </w:rPr>
              <w:t>8</w:t>
            </w:r>
          </w:p>
        </w:tc>
        <w:tc>
          <w:tcPr>
            <w:tcW w:w="1134" w:type="dxa"/>
            <w:tcBorders>
              <w:top w:val="single" w:sz="4" w:space="0" w:color="auto"/>
              <w:left w:val="single" w:sz="12" w:space="0" w:color="auto"/>
              <w:bottom w:val="single" w:sz="8" w:space="0" w:color="auto"/>
              <w:right w:val="single" w:sz="12" w:space="0" w:color="auto"/>
            </w:tcBorders>
            <w:vAlign w:val="center"/>
          </w:tcPr>
          <w:p w:rsidR="00465AA3" w:rsidRPr="00A949AC" w:rsidRDefault="00465AA3" w:rsidP="00F86EA0">
            <w:pPr>
              <w:spacing w:after="0" w:line="240" w:lineRule="auto"/>
              <w:jc w:val="center"/>
              <w:rPr>
                <w:rFonts w:ascii="Times New Roman" w:eastAsia="Times New Roman" w:hAnsi="Times New Roman"/>
                <w:bCs/>
                <w:lang w:eastAsia="bg-BG"/>
              </w:rPr>
            </w:pPr>
            <w:r w:rsidRPr="00A949AC">
              <w:rPr>
                <w:rFonts w:ascii="Times New Roman" w:eastAsia="Times New Roman" w:hAnsi="Times New Roman"/>
                <w:bCs/>
                <w:lang w:eastAsia="bg-BG"/>
              </w:rPr>
              <w:t>39</w:t>
            </w:r>
          </w:p>
        </w:tc>
        <w:tc>
          <w:tcPr>
            <w:tcW w:w="1134" w:type="dxa"/>
            <w:tcBorders>
              <w:top w:val="single" w:sz="4" w:space="0" w:color="auto"/>
              <w:left w:val="single" w:sz="12" w:space="0" w:color="auto"/>
              <w:bottom w:val="single" w:sz="8" w:space="0" w:color="auto"/>
              <w:right w:val="single" w:sz="12" w:space="0" w:color="auto"/>
            </w:tcBorders>
            <w:vAlign w:val="center"/>
          </w:tcPr>
          <w:p w:rsidR="00465AA3" w:rsidRPr="00A949AC" w:rsidRDefault="00465AA3" w:rsidP="00F86EA0">
            <w:pPr>
              <w:spacing w:after="0" w:line="240" w:lineRule="auto"/>
              <w:jc w:val="center"/>
              <w:rPr>
                <w:rFonts w:ascii="Times New Roman" w:eastAsia="Times New Roman" w:hAnsi="Times New Roman"/>
                <w:bCs/>
                <w:lang w:val="bg-BG" w:eastAsia="bg-BG"/>
              </w:rPr>
            </w:pPr>
            <w:r w:rsidRPr="00A949AC">
              <w:rPr>
                <w:rFonts w:ascii="Times New Roman" w:eastAsia="Times New Roman" w:hAnsi="Times New Roman"/>
                <w:bCs/>
                <w:lang w:val="bg-BG" w:eastAsia="bg-BG"/>
              </w:rPr>
              <w:t>39</w:t>
            </w:r>
          </w:p>
        </w:tc>
        <w:tc>
          <w:tcPr>
            <w:tcW w:w="1134" w:type="dxa"/>
            <w:tcBorders>
              <w:top w:val="single" w:sz="4" w:space="0" w:color="auto"/>
              <w:left w:val="single" w:sz="12" w:space="0" w:color="auto"/>
              <w:bottom w:val="single" w:sz="8" w:space="0" w:color="auto"/>
              <w:right w:val="thinThickThinSmallGap" w:sz="24" w:space="0" w:color="auto"/>
            </w:tcBorders>
            <w:vAlign w:val="center"/>
          </w:tcPr>
          <w:p w:rsidR="00465AA3" w:rsidRPr="00FD1FD9" w:rsidRDefault="00FD1FD9" w:rsidP="00A949AC">
            <w:pPr>
              <w:spacing w:after="0" w:line="240" w:lineRule="auto"/>
              <w:jc w:val="center"/>
              <w:rPr>
                <w:rFonts w:ascii="Times New Roman" w:eastAsia="Times New Roman" w:hAnsi="Times New Roman"/>
                <w:bCs/>
                <w:lang w:eastAsia="bg-BG"/>
              </w:rPr>
            </w:pPr>
            <w:r>
              <w:rPr>
                <w:rFonts w:ascii="Times New Roman" w:eastAsia="Times New Roman" w:hAnsi="Times New Roman"/>
                <w:bCs/>
                <w:lang w:eastAsia="bg-BG"/>
              </w:rPr>
              <w:t>39</w:t>
            </w:r>
          </w:p>
        </w:tc>
      </w:tr>
      <w:tr w:rsidR="00465AA3" w:rsidRPr="00A949AC" w:rsidTr="00465AA3">
        <w:trPr>
          <w:trHeight w:val="281"/>
        </w:trPr>
        <w:tc>
          <w:tcPr>
            <w:tcW w:w="2693" w:type="dxa"/>
            <w:tcBorders>
              <w:top w:val="single" w:sz="8" w:space="0" w:color="auto"/>
              <w:left w:val="thinThickThinSmallGap" w:sz="24" w:space="0" w:color="auto"/>
              <w:bottom w:val="single" w:sz="4" w:space="0" w:color="auto"/>
              <w:right w:val="single" w:sz="12" w:space="0" w:color="auto"/>
            </w:tcBorders>
            <w:shd w:val="clear" w:color="auto" w:fill="C9C9C9" w:themeFill="accent1" w:themeFillTint="66"/>
            <w:vAlign w:val="bottom"/>
          </w:tcPr>
          <w:p w:rsidR="00465AA3" w:rsidRPr="00A949AC" w:rsidRDefault="00465AA3" w:rsidP="00A949AC">
            <w:pPr>
              <w:spacing w:after="0" w:line="240" w:lineRule="auto"/>
              <w:rPr>
                <w:rFonts w:ascii="Times New Roman" w:eastAsia="Times New Roman" w:hAnsi="Times New Roman"/>
                <w:b/>
                <w:i/>
                <w:iCs/>
                <w:sz w:val="24"/>
                <w:szCs w:val="24"/>
                <w:lang w:val="bg-BG" w:eastAsia="bg-BG"/>
              </w:rPr>
            </w:pPr>
            <w:r w:rsidRPr="00A949AC">
              <w:rPr>
                <w:rFonts w:ascii="Times New Roman" w:eastAsia="Times New Roman" w:hAnsi="Times New Roman"/>
                <w:b/>
                <w:i/>
                <w:iCs/>
                <w:lang w:val="bg-BG" w:eastAsia="bg-BG"/>
              </w:rPr>
              <w:t>Югоизточен район</w:t>
            </w:r>
          </w:p>
        </w:tc>
        <w:tc>
          <w:tcPr>
            <w:tcW w:w="1276" w:type="dxa"/>
            <w:tcBorders>
              <w:top w:val="single" w:sz="8" w:space="0" w:color="auto"/>
              <w:left w:val="single" w:sz="12" w:space="0" w:color="auto"/>
              <w:bottom w:val="single" w:sz="4" w:space="0" w:color="auto"/>
              <w:right w:val="single" w:sz="12" w:space="0" w:color="auto"/>
            </w:tcBorders>
            <w:shd w:val="clear" w:color="auto" w:fill="C9C9C9" w:themeFill="accent1" w:themeFillTint="66"/>
            <w:vAlign w:val="center"/>
          </w:tcPr>
          <w:p w:rsidR="00465AA3" w:rsidRPr="00A949AC" w:rsidRDefault="00465AA3" w:rsidP="00F86EA0">
            <w:pPr>
              <w:spacing w:after="0" w:line="240" w:lineRule="auto"/>
              <w:jc w:val="center"/>
              <w:rPr>
                <w:rFonts w:ascii="Times New Roman" w:eastAsia="Times New Roman" w:hAnsi="Times New Roman"/>
                <w:b/>
                <w:bCs/>
                <w:sz w:val="24"/>
                <w:szCs w:val="24"/>
                <w:lang w:eastAsia="bg-BG"/>
              </w:rPr>
            </w:pPr>
            <w:r w:rsidRPr="00A949AC">
              <w:rPr>
                <w:rFonts w:ascii="Times New Roman" w:eastAsia="Times New Roman" w:hAnsi="Times New Roman"/>
                <w:b/>
                <w:bCs/>
                <w:lang w:eastAsia="bg-BG"/>
              </w:rPr>
              <w:t>36</w:t>
            </w:r>
          </w:p>
        </w:tc>
        <w:tc>
          <w:tcPr>
            <w:tcW w:w="1276" w:type="dxa"/>
            <w:tcBorders>
              <w:top w:val="single" w:sz="8" w:space="0" w:color="auto"/>
              <w:left w:val="single" w:sz="12" w:space="0" w:color="auto"/>
              <w:bottom w:val="single" w:sz="4" w:space="0" w:color="auto"/>
              <w:right w:val="single" w:sz="12" w:space="0" w:color="auto"/>
            </w:tcBorders>
            <w:shd w:val="clear" w:color="auto" w:fill="C9C9C9" w:themeFill="accent1" w:themeFillTint="66"/>
          </w:tcPr>
          <w:p w:rsidR="00465AA3" w:rsidRPr="00A949AC" w:rsidRDefault="00465AA3" w:rsidP="00F86EA0">
            <w:pPr>
              <w:spacing w:after="0" w:line="240" w:lineRule="auto"/>
              <w:jc w:val="center"/>
              <w:rPr>
                <w:rFonts w:ascii="Times New Roman" w:eastAsia="Times New Roman" w:hAnsi="Times New Roman"/>
                <w:b/>
                <w:bCs/>
                <w:lang w:eastAsia="bg-BG"/>
              </w:rPr>
            </w:pPr>
            <w:r w:rsidRPr="00A949AC">
              <w:rPr>
                <w:rFonts w:ascii="Times New Roman" w:eastAsia="Times New Roman" w:hAnsi="Times New Roman"/>
                <w:b/>
                <w:bCs/>
                <w:lang w:val="bg-BG" w:eastAsia="bg-BG"/>
              </w:rPr>
              <w:t>3</w:t>
            </w:r>
            <w:r w:rsidRPr="00A949AC">
              <w:rPr>
                <w:rFonts w:ascii="Times New Roman" w:eastAsia="Times New Roman" w:hAnsi="Times New Roman"/>
                <w:b/>
                <w:bCs/>
                <w:lang w:eastAsia="bg-BG"/>
              </w:rPr>
              <w:t>8</w:t>
            </w:r>
          </w:p>
        </w:tc>
        <w:tc>
          <w:tcPr>
            <w:tcW w:w="1134" w:type="dxa"/>
            <w:tcBorders>
              <w:top w:val="single" w:sz="8" w:space="0" w:color="auto"/>
              <w:left w:val="single" w:sz="12" w:space="0" w:color="auto"/>
              <w:bottom w:val="single" w:sz="4" w:space="0" w:color="auto"/>
              <w:right w:val="single" w:sz="12" w:space="0" w:color="auto"/>
            </w:tcBorders>
            <w:shd w:val="clear" w:color="auto" w:fill="C9C9C9" w:themeFill="accent1" w:themeFillTint="66"/>
            <w:vAlign w:val="center"/>
          </w:tcPr>
          <w:p w:rsidR="00465AA3" w:rsidRPr="00A949AC" w:rsidRDefault="00465AA3" w:rsidP="00F86EA0">
            <w:pPr>
              <w:spacing w:after="0" w:line="240" w:lineRule="auto"/>
              <w:jc w:val="center"/>
              <w:rPr>
                <w:rFonts w:ascii="Times New Roman" w:eastAsia="Times New Roman" w:hAnsi="Times New Roman"/>
                <w:b/>
                <w:bCs/>
                <w:lang w:eastAsia="bg-BG"/>
              </w:rPr>
            </w:pPr>
            <w:r w:rsidRPr="00A949AC">
              <w:rPr>
                <w:rFonts w:ascii="Times New Roman" w:eastAsia="Times New Roman" w:hAnsi="Times New Roman"/>
                <w:b/>
                <w:bCs/>
                <w:lang w:val="bg-BG" w:eastAsia="bg-BG"/>
              </w:rPr>
              <w:t>3</w:t>
            </w:r>
            <w:r w:rsidRPr="00A949AC">
              <w:rPr>
                <w:rFonts w:ascii="Times New Roman" w:eastAsia="Times New Roman" w:hAnsi="Times New Roman"/>
                <w:b/>
                <w:bCs/>
                <w:lang w:eastAsia="bg-BG"/>
              </w:rPr>
              <w:t>9</w:t>
            </w:r>
          </w:p>
        </w:tc>
        <w:tc>
          <w:tcPr>
            <w:tcW w:w="1134" w:type="dxa"/>
            <w:tcBorders>
              <w:top w:val="single" w:sz="8" w:space="0" w:color="auto"/>
              <w:left w:val="single" w:sz="12" w:space="0" w:color="auto"/>
              <w:bottom w:val="single" w:sz="4" w:space="0" w:color="auto"/>
              <w:right w:val="single" w:sz="12" w:space="0" w:color="auto"/>
            </w:tcBorders>
            <w:shd w:val="clear" w:color="auto" w:fill="C9C9C9" w:themeFill="accent1" w:themeFillTint="66"/>
            <w:vAlign w:val="center"/>
          </w:tcPr>
          <w:p w:rsidR="00465AA3" w:rsidRPr="00A949AC" w:rsidRDefault="00465AA3" w:rsidP="00F86EA0">
            <w:pPr>
              <w:spacing w:after="0" w:line="240" w:lineRule="auto"/>
              <w:jc w:val="center"/>
              <w:rPr>
                <w:rFonts w:ascii="Times New Roman" w:eastAsia="Times New Roman" w:hAnsi="Times New Roman"/>
                <w:b/>
                <w:bCs/>
                <w:lang w:eastAsia="bg-BG"/>
              </w:rPr>
            </w:pPr>
            <w:r w:rsidRPr="00A949AC">
              <w:rPr>
                <w:rFonts w:ascii="Times New Roman" w:eastAsia="Times New Roman" w:hAnsi="Times New Roman"/>
                <w:b/>
                <w:bCs/>
                <w:lang w:eastAsia="bg-BG"/>
              </w:rPr>
              <w:t>39</w:t>
            </w:r>
          </w:p>
        </w:tc>
        <w:tc>
          <w:tcPr>
            <w:tcW w:w="1134" w:type="dxa"/>
            <w:tcBorders>
              <w:top w:val="single" w:sz="8" w:space="0" w:color="auto"/>
              <w:left w:val="single" w:sz="12" w:space="0" w:color="auto"/>
              <w:bottom w:val="single" w:sz="4" w:space="0" w:color="auto"/>
              <w:right w:val="single" w:sz="12" w:space="0" w:color="auto"/>
            </w:tcBorders>
            <w:shd w:val="clear" w:color="auto" w:fill="C9C9C9" w:themeFill="accent1" w:themeFillTint="66"/>
            <w:vAlign w:val="center"/>
          </w:tcPr>
          <w:p w:rsidR="00465AA3" w:rsidRPr="00A949AC" w:rsidRDefault="00465AA3" w:rsidP="00F86EA0">
            <w:pPr>
              <w:spacing w:after="0" w:line="240" w:lineRule="auto"/>
              <w:jc w:val="center"/>
              <w:rPr>
                <w:rFonts w:ascii="Times New Roman" w:eastAsia="Times New Roman" w:hAnsi="Times New Roman"/>
                <w:b/>
                <w:bCs/>
                <w:lang w:val="bg-BG" w:eastAsia="bg-BG"/>
              </w:rPr>
            </w:pPr>
            <w:r w:rsidRPr="00A949AC">
              <w:rPr>
                <w:rFonts w:ascii="Times New Roman" w:eastAsia="Times New Roman" w:hAnsi="Times New Roman"/>
                <w:b/>
                <w:bCs/>
                <w:lang w:val="bg-BG" w:eastAsia="bg-BG"/>
              </w:rPr>
              <w:t>39</w:t>
            </w:r>
          </w:p>
        </w:tc>
        <w:tc>
          <w:tcPr>
            <w:tcW w:w="1134" w:type="dxa"/>
            <w:tcBorders>
              <w:top w:val="single" w:sz="8" w:space="0" w:color="auto"/>
              <w:left w:val="single" w:sz="12" w:space="0" w:color="auto"/>
              <w:bottom w:val="single" w:sz="4" w:space="0" w:color="auto"/>
              <w:right w:val="thinThickThinSmallGap" w:sz="24" w:space="0" w:color="auto"/>
            </w:tcBorders>
            <w:shd w:val="clear" w:color="auto" w:fill="C9C9C9" w:themeFill="accent1" w:themeFillTint="66"/>
            <w:vAlign w:val="center"/>
          </w:tcPr>
          <w:p w:rsidR="00465AA3" w:rsidRPr="00FD1FD9" w:rsidRDefault="00FD1FD9" w:rsidP="00A949AC">
            <w:pPr>
              <w:spacing w:after="0" w:line="240" w:lineRule="auto"/>
              <w:jc w:val="center"/>
              <w:rPr>
                <w:rFonts w:ascii="Times New Roman" w:eastAsia="Times New Roman" w:hAnsi="Times New Roman"/>
                <w:b/>
                <w:bCs/>
                <w:lang w:eastAsia="bg-BG"/>
              </w:rPr>
            </w:pPr>
            <w:r>
              <w:rPr>
                <w:rFonts w:ascii="Times New Roman" w:eastAsia="Times New Roman" w:hAnsi="Times New Roman"/>
                <w:b/>
                <w:bCs/>
                <w:lang w:eastAsia="bg-BG"/>
              </w:rPr>
              <w:t>43</w:t>
            </w:r>
          </w:p>
        </w:tc>
      </w:tr>
      <w:tr w:rsidR="00465AA3" w:rsidRPr="00A949AC" w:rsidTr="00465AA3">
        <w:trPr>
          <w:trHeight w:val="281"/>
        </w:trPr>
        <w:tc>
          <w:tcPr>
            <w:tcW w:w="2693" w:type="dxa"/>
            <w:tcBorders>
              <w:top w:val="single" w:sz="4" w:space="0" w:color="auto"/>
              <w:left w:val="thinThickThinSmallGap" w:sz="24" w:space="0" w:color="auto"/>
              <w:bottom w:val="single" w:sz="12" w:space="0" w:color="auto"/>
              <w:right w:val="single" w:sz="12" w:space="0" w:color="auto"/>
            </w:tcBorders>
            <w:shd w:val="clear" w:color="auto" w:fill="auto"/>
            <w:vAlign w:val="bottom"/>
          </w:tcPr>
          <w:p w:rsidR="00465AA3" w:rsidRPr="00A949AC" w:rsidRDefault="00465AA3" w:rsidP="00A949AC">
            <w:pPr>
              <w:spacing w:after="0" w:line="240" w:lineRule="auto"/>
              <w:rPr>
                <w:rFonts w:ascii="Times New Roman" w:eastAsia="Times New Roman" w:hAnsi="Times New Roman"/>
                <w:i/>
                <w:iCs/>
                <w:sz w:val="24"/>
                <w:szCs w:val="24"/>
                <w:lang w:val="bg-BG" w:eastAsia="bg-BG"/>
              </w:rPr>
            </w:pPr>
            <w:r w:rsidRPr="00A949AC">
              <w:rPr>
                <w:rFonts w:ascii="Times New Roman" w:eastAsia="Times New Roman" w:hAnsi="Times New Roman"/>
                <w:i/>
                <w:iCs/>
                <w:lang w:val="bg-BG" w:eastAsia="bg-BG"/>
              </w:rPr>
              <w:t>Южен централен район</w:t>
            </w:r>
          </w:p>
        </w:tc>
        <w:tc>
          <w:tcPr>
            <w:tcW w:w="1276" w:type="dxa"/>
            <w:tcBorders>
              <w:top w:val="single" w:sz="4" w:space="0" w:color="auto"/>
              <w:left w:val="single" w:sz="12" w:space="0" w:color="auto"/>
              <w:bottom w:val="single" w:sz="12" w:space="0" w:color="auto"/>
              <w:right w:val="single" w:sz="12" w:space="0" w:color="auto"/>
            </w:tcBorders>
            <w:vAlign w:val="center"/>
          </w:tcPr>
          <w:p w:rsidR="00465AA3" w:rsidRPr="00A949AC" w:rsidRDefault="00465AA3" w:rsidP="00F86EA0">
            <w:pPr>
              <w:spacing w:after="0" w:line="240" w:lineRule="auto"/>
              <w:jc w:val="center"/>
              <w:rPr>
                <w:rFonts w:ascii="Times New Roman" w:eastAsia="Times New Roman" w:hAnsi="Times New Roman"/>
                <w:bCs/>
                <w:sz w:val="24"/>
                <w:szCs w:val="24"/>
                <w:lang w:eastAsia="bg-BG"/>
              </w:rPr>
            </w:pPr>
            <w:r w:rsidRPr="00A949AC">
              <w:rPr>
                <w:rFonts w:ascii="Times New Roman" w:eastAsia="Times New Roman" w:hAnsi="Times New Roman"/>
                <w:bCs/>
                <w:lang w:eastAsia="bg-BG"/>
              </w:rPr>
              <w:t>32</w:t>
            </w:r>
          </w:p>
        </w:tc>
        <w:tc>
          <w:tcPr>
            <w:tcW w:w="1276" w:type="dxa"/>
            <w:tcBorders>
              <w:top w:val="single" w:sz="4" w:space="0" w:color="auto"/>
              <w:left w:val="single" w:sz="12" w:space="0" w:color="auto"/>
              <w:bottom w:val="single" w:sz="12" w:space="0" w:color="auto"/>
              <w:right w:val="single" w:sz="12" w:space="0" w:color="auto"/>
            </w:tcBorders>
          </w:tcPr>
          <w:p w:rsidR="00465AA3" w:rsidRPr="00A949AC" w:rsidRDefault="00465AA3" w:rsidP="00F86EA0">
            <w:pPr>
              <w:spacing w:after="0" w:line="240" w:lineRule="auto"/>
              <w:jc w:val="center"/>
              <w:rPr>
                <w:rFonts w:ascii="Times New Roman" w:eastAsia="Times New Roman" w:hAnsi="Times New Roman"/>
                <w:bCs/>
                <w:lang w:eastAsia="bg-BG"/>
              </w:rPr>
            </w:pPr>
            <w:r w:rsidRPr="00A949AC">
              <w:rPr>
                <w:rFonts w:ascii="Times New Roman" w:eastAsia="Times New Roman" w:hAnsi="Times New Roman"/>
                <w:bCs/>
                <w:lang w:val="bg-BG" w:eastAsia="bg-BG"/>
              </w:rPr>
              <w:t>3</w:t>
            </w:r>
            <w:r w:rsidRPr="00A949AC">
              <w:rPr>
                <w:rFonts w:ascii="Times New Roman" w:eastAsia="Times New Roman" w:hAnsi="Times New Roman"/>
                <w:bCs/>
                <w:lang w:eastAsia="bg-BG"/>
              </w:rPr>
              <w:t>3</w:t>
            </w:r>
          </w:p>
        </w:tc>
        <w:tc>
          <w:tcPr>
            <w:tcW w:w="1134" w:type="dxa"/>
            <w:tcBorders>
              <w:top w:val="single" w:sz="4" w:space="0" w:color="auto"/>
              <w:left w:val="single" w:sz="12" w:space="0" w:color="auto"/>
              <w:bottom w:val="single" w:sz="12" w:space="0" w:color="auto"/>
              <w:right w:val="single" w:sz="12" w:space="0" w:color="auto"/>
            </w:tcBorders>
            <w:vAlign w:val="center"/>
          </w:tcPr>
          <w:p w:rsidR="00465AA3" w:rsidRPr="00A949AC" w:rsidRDefault="00465AA3" w:rsidP="00F86EA0">
            <w:pPr>
              <w:spacing w:after="0" w:line="240" w:lineRule="auto"/>
              <w:jc w:val="center"/>
              <w:rPr>
                <w:rFonts w:ascii="Times New Roman" w:eastAsia="Times New Roman" w:hAnsi="Times New Roman"/>
                <w:bCs/>
                <w:lang w:val="bg-BG" w:eastAsia="bg-BG"/>
              </w:rPr>
            </w:pPr>
            <w:r w:rsidRPr="00A949AC">
              <w:rPr>
                <w:rFonts w:ascii="Times New Roman" w:eastAsia="Times New Roman" w:hAnsi="Times New Roman"/>
                <w:bCs/>
                <w:lang w:val="bg-BG" w:eastAsia="bg-BG"/>
              </w:rPr>
              <w:t>32</w:t>
            </w:r>
          </w:p>
        </w:tc>
        <w:tc>
          <w:tcPr>
            <w:tcW w:w="1134" w:type="dxa"/>
            <w:tcBorders>
              <w:top w:val="single" w:sz="4" w:space="0" w:color="auto"/>
              <w:left w:val="single" w:sz="12" w:space="0" w:color="auto"/>
              <w:bottom w:val="single" w:sz="12" w:space="0" w:color="auto"/>
              <w:right w:val="single" w:sz="12" w:space="0" w:color="auto"/>
            </w:tcBorders>
            <w:vAlign w:val="center"/>
          </w:tcPr>
          <w:p w:rsidR="00465AA3" w:rsidRPr="00A949AC" w:rsidRDefault="00465AA3" w:rsidP="00F86EA0">
            <w:pPr>
              <w:spacing w:after="0" w:line="240" w:lineRule="auto"/>
              <w:jc w:val="center"/>
              <w:rPr>
                <w:rFonts w:ascii="Times New Roman" w:eastAsia="Times New Roman" w:hAnsi="Times New Roman"/>
                <w:bCs/>
                <w:lang w:eastAsia="bg-BG"/>
              </w:rPr>
            </w:pPr>
            <w:r w:rsidRPr="00A949AC">
              <w:rPr>
                <w:rFonts w:ascii="Times New Roman" w:eastAsia="Times New Roman" w:hAnsi="Times New Roman"/>
                <w:bCs/>
                <w:lang w:eastAsia="bg-BG"/>
              </w:rPr>
              <w:t>32</w:t>
            </w:r>
          </w:p>
        </w:tc>
        <w:tc>
          <w:tcPr>
            <w:tcW w:w="1134" w:type="dxa"/>
            <w:tcBorders>
              <w:top w:val="single" w:sz="4" w:space="0" w:color="auto"/>
              <w:left w:val="single" w:sz="12" w:space="0" w:color="auto"/>
              <w:bottom w:val="single" w:sz="12" w:space="0" w:color="auto"/>
              <w:right w:val="single" w:sz="12" w:space="0" w:color="auto"/>
            </w:tcBorders>
            <w:vAlign w:val="center"/>
          </w:tcPr>
          <w:p w:rsidR="00465AA3" w:rsidRPr="00A949AC" w:rsidRDefault="00465AA3" w:rsidP="00F86EA0">
            <w:pPr>
              <w:spacing w:after="0" w:line="240" w:lineRule="auto"/>
              <w:jc w:val="center"/>
              <w:rPr>
                <w:rFonts w:ascii="Times New Roman" w:eastAsia="Times New Roman" w:hAnsi="Times New Roman"/>
                <w:bCs/>
                <w:lang w:val="bg-BG" w:eastAsia="bg-BG"/>
              </w:rPr>
            </w:pPr>
            <w:r w:rsidRPr="00A949AC">
              <w:rPr>
                <w:rFonts w:ascii="Times New Roman" w:eastAsia="Times New Roman" w:hAnsi="Times New Roman"/>
                <w:bCs/>
                <w:lang w:val="bg-BG" w:eastAsia="bg-BG"/>
              </w:rPr>
              <w:t>33</w:t>
            </w:r>
          </w:p>
        </w:tc>
        <w:tc>
          <w:tcPr>
            <w:tcW w:w="1134" w:type="dxa"/>
            <w:tcBorders>
              <w:top w:val="single" w:sz="4" w:space="0" w:color="auto"/>
              <w:left w:val="single" w:sz="12" w:space="0" w:color="auto"/>
              <w:bottom w:val="single" w:sz="12" w:space="0" w:color="auto"/>
              <w:right w:val="thinThickThinSmallGap" w:sz="24" w:space="0" w:color="auto"/>
            </w:tcBorders>
            <w:vAlign w:val="center"/>
          </w:tcPr>
          <w:p w:rsidR="00465AA3" w:rsidRPr="00FD1FD9" w:rsidRDefault="00FD1FD9" w:rsidP="00A949AC">
            <w:pPr>
              <w:spacing w:after="0" w:line="240" w:lineRule="auto"/>
              <w:jc w:val="center"/>
              <w:rPr>
                <w:rFonts w:ascii="Times New Roman" w:eastAsia="Times New Roman" w:hAnsi="Times New Roman"/>
                <w:bCs/>
                <w:lang w:eastAsia="bg-BG"/>
              </w:rPr>
            </w:pPr>
            <w:r>
              <w:rPr>
                <w:rFonts w:ascii="Times New Roman" w:eastAsia="Times New Roman" w:hAnsi="Times New Roman"/>
                <w:bCs/>
                <w:lang w:eastAsia="bg-BG"/>
              </w:rPr>
              <w:t>34</w:t>
            </w:r>
          </w:p>
        </w:tc>
      </w:tr>
      <w:tr w:rsidR="00465AA3" w:rsidRPr="00A949AC" w:rsidTr="00465AA3">
        <w:trPr>
          <w:trHeight w:val="281"/>
        </w:trPr>
        <w:tc>
          <w:tcPr>
            <w:tcW w:w="2693" w:type="dxa"/>
            <w:tcBorders>
              <w:top w:val="single" w:sz="12" w:space="0" w:color="auto"/>
              <w:left w:val="thinThickThinSmallGap" w:sz="24" w:space="0" w:color="auto"/>
              <w:bottom w:val="thinThickThinSmallGap" w:sz="24" w:space="0" w:color="auto"/>
              <w:right w:val="single" w:sz="12" w:space="0" w:color="auto"/>
            </w:tcBorders>
            <w:shd w:val="clear" w:color="auto" w:fill="auto"/>
            <w:vAlign w:val="bottom"/>
          </w:tcPr>
          <w:p w:rsidR="00465AA3" w:rsidRPr="00A949AC" w:rsidRDefault="00465AA3" w:rsidP="00A949AC">
            <w:pPr>
              <w:spacing w:after="0" w:line="240" w:lineRule="auto"/>
              <w:rPr>
                <w:rFonts w:ascii="Times New Roman" w:eastAsia="Times New Roman" w:hAnsi="Times New Roman"/>
                <w:i/>
                <w:iCs/>
                <w:sz w:val="24"/>
                <w:szCs w:val="24"/>
                <w:lang w:val="bg-BG" w:eastAsia="bg-BG"/>
              </w:rPr>
            </w:pPr>
            <w:r w:rsidRPr="00A949AC">
              <w:rPr>
                <w:rFonts w:ascii="Times New Roman" w:eastAsia="Times New Roman" w:hAnsi="Times New Roman"/>
                <w:i/>
                <w:iCs/>
                <w:lang w:val="bg-BG" w:eastAsia="bg-BG"/>
              </w:rPr>
              <w:t>Югозападен район</w:t>
            </w:r>
          </w:p>
        </w:tc>
        <w:tc>
          <w:tcPr>
            <w:tcW w:w="1276" w:type="dxa"/>
            <w:tcBorders>
              <w:top w:val="single" w:sz="12" w:space="0" w:color="auto"/>
              <w:left w:val="single" w:sz="12" w:space="0" w:color="auto"/>
              <w:bottom w:val="thinThickThinSmallGap" w:sz="24" w:space="0" w:color="auto"/>
              <w:right w:val="single" w:sz="12" w:space="0" w:color="auto"/>
            </w:tcBorders>
          </w:tcPr>
          <w:p w:rsidR="00465AA3" w:rsidRPr="00A949AC" w:rsidRDefault="00465AA3" w:rsidP="00F86EA0">
            <w:pPr>
              <w:spacing w:after="0" w:line="240" w:lineRule="auto"/>
              <w:jc w:val="center"/>
              <w:rPr>
                <w:rFonts w:ascii="Times New Roman" w:eastAsia="Times New Roman" w:hAnsi="Times New Roman"/>
                <w:bCs/>
                <w:sz w:val="24"/>
                <w:szCs w:val="24"/>
                <w:lang w:eastAsia="bg-BG"/>
              </w:rPr>
            </w:pPr>
            <w:r w:rsidRPr="00A949AC">
              <w:rPr>
                <w:rFonts w:ascii="Times New Roman" w:eastAsia="Times New Roman" w:hAnsi="Times New Roman"/>
                <w:bCs/>
                <w:lang w:eastAsia="bg-BG"/>
              </w:rPr>
              <w:t>75</w:t>
            </w:r>
          </w:p>
        </w:tc>
        <w:tc>
          <w:tcPr>
            <w:tcW w:w="1276" w:type="dxa"/>
            <w:tcBorders>
              <w:top w:val="single" w:sz="12" w:space="0" w:color="auto"/>
              <w:left w:val="single" w:sz="12" w:space="0" w:color="auto"/>
              <w:bottom w:val="thinThickThinSmallGap" w:sz="24" w:space="0" w:color="auto"/>
              <w:right w:val="single" w:sz="12" w:space="0" w:color="auto"/>
            </w:tcBorders>
          </w:tcPr>
          <w:p w:rsidR="00465AA3" w:rsidRPr="00A949AC" w:rsidRDefault="00465AA3" w:rsidP="00F86EA0">
            <w:pPr>
              <w:spacing w:after="0" w:line="240" w:lineRule="auto"/>
              <w:jc w:val="center"/>
              <w:rPr>
                <w:rFonts w:ascii="Times New Roman" w:eastAsia="Times New Roman" w:hAnsi="Times New Roman"/>
                <w:bCs/>
                <w:lang w:eastAsia="bg-BG"/>
              </w:rPr>
            </w:pPr>
            <w:r w:rsidRPr="00A949AC">
              <w:rPr>
                <w:rFonts w:ascii="Times New Roman" w:eastAsia="Times New Roman" w:hAnsi="Times New Roman"/>
                <w:bCs/>
                <w:lang w:val="bg-BG" w:eastAsia="bg-BG"/>
              </w:rPr>
              <w:t>7</w:t>
            </w:r>
            <w:r w:rsidRPr="00A949AC">
              <w:rPr>
                <w:rFonts w:ascii="Times New Roman" w:eastAsia="Times New Roman" w:hAnsi="Times New Roman"/>
                <w:bCs/>
                <w:lang w:eastAsia="bg-BG"/>
              </w:rPr>
              <w:t>5</w:t>
            </w:r>
          </w:p>
        </w:tc>
        <w:tc>
          <w:tcPr>
            <w:tcW w:w="1134" w:type="dxa"/>
            <w:tcBorders>
              <w:top w:val="single" w:sz="12" w:space="0" w:color="auto"/>
              <w:left w:val="single" w:sz="12" w:space="0" w:color="auto"/>
              <w:bottom w:val="thinThickThinSmallGap" w:sz="24" w:space="0" w:color="auto"/>
              <w:right w:val="single" w:sz="12" w:space="0" w:color="auto"/>
            </w:tcBorders>
            <w:vAlign w:val="center"/>
          </w:tcPr>
          <w:p w:rsidR="00465AA3" w:rsidRPr="00A949AC" w:rsidRDefault="00465AA3" w:rsidP="00F86EA0">
            <w:pPr>
              <w:spacing w:after="0" w:line="240" w:lineRule="auto"/>
              <w:jc w:val="center"/>
              <w:rPr>
                <w:rFonts w:ascii="Times New Roman" w:eastAsia="Times New Roman" w:hAnsi="Times New Roman"/>
                <w:bCs/>
                <w:lang w:eastAsia="bg-BG"/>
              </w:rPr>
            </w:pPr>
            <w:r w:rsidRPr="00A949AC">
              <w:rPr>
                <w:rFonts w:ascii="Times New Roman" w:eastAsia="Times New Roman" w:hAnsi="Times New Roman"/>
                <w:bCs/>
                <w:lang w:val="bg-BG" w:eastAsia="bg-BG"/>
              </w:rPr>
              <w:t>7</w:t>
            </w:r>
            <w:r w:rsidRPr="00A949AC">
              <w:rPr>
                <w:rFonts w:ascii="Times New Roman" w:eastAsia="Times New Roman" w:hAnsi="Times New Roman"/>
                <w:bCs/>
                <w:lang w:eastAsia="bg-BG"/>
              </w:rPr>
              <w:t>4</w:t>
            </w:r>
          </w:p>
        </w:tc>
        <w:tc>
          <w:tcPr>
            <w:tcW w:w="1134" w:type="dxa"/>
            <w:tcBorders>
              <w:top w:val="single" w:sz="12" w:space="0" w:color="auto"/>
              <w:left w:val="single" w:sz="12" w:space="0" w:color="auto"/>
              <w:bottom w:val="thinThickThinSmallGap" w:sz="24" w:space="0" w:color="auto"/>
              <w:right w:val="single" w:sz="12" w:space="0" w:color="auto"/>
            </w:tcBorders>
            <w:vAlign w:val="center"/>
          </w:tcPr>
          <w:p w:rsidR="00465AA3" w:rsidRPr="00A949AC" w:rsidRDefault="00465AA3" w:rsidP="00F86EA0">
            <w:pPr>
              <w:spacing w:after="0" w:line="240" w:lineRule="auto"/>
              <w:jc w:val="center"/>
              <w:rPr>
                <w:rFonts w:ascii="Times New Roman" w:eastAsia="Times New Roman" w:hAnsi="Times New Roman"/>
                <w:bCs/>
                <w:lang w:eastAsia="bg-BG"/>
              </w:rPr>
            </w:pPr>
            <w:r w:rsidRPr="00A949AC">
              <w:rPr>
                <w:rFonts w:ascii="Times New Roman" w:eastAsia="Times New Roman" w:hAnsi="Times New Roman"/>
                <w:bCs/>
                <w:lang w:eastAsia="bg-BG"/>
              </w:rPr>
              <w:t>75</w:t>
            </w:r>
          </w:p>
        </w:tc>
        <w:tc>
          <w:tcPr>
            <w:tcW w:w="1134" w:type="dxa"/>
            <w:tcBorders>
              <w:top w:val="single" w:sz="12" w:space="0" w:color="auto"/>
              <w:left w:val="single" w:sz="12" w:space="0" w:color="auto"/>
              <w:bottom w:val="thinThickThinSmallGap" w:sz="24" w:space="0" w:color="auto"/>
              <w:right w:val="single" w:sz="12" w:space="0" w:color="auto"/>
            </w:tcBorders>
            <w:vAlign w:val="center"/>
          </w:tcPr>
          <w:p w:rsidR="00465AA3" w:rsidRPr="00A949AC" w:rsidRDefault="00465AA3" w:rsidP="00F86EA0">
            <w:pPr>
              <w:spacing w:after="0" w:line="240" w:lineRule="auto"/>
              <w:jc w:val="center"/>
              <w:rPr>
                <w:rFonts w:ascii="Times New Roman" w:eastAsia="Times New Roman" w:hAnsi="Times New Roman"/>
                <w:bCs/>
                <w:lang w:val="bg-BG" w:eastAsia="bg-BG"/>
              </w:rPr>
            </w:pPr>
            <w:r w:rsidRPr="00A949AC">
              <w:rPr>
                <w:rFonts w:ascii="Times New Roman" w:eastAsia="Times New Roman" w:hAnsi="Times New Roman"/>
                <w:bCs/>
                <w:lang w:val="bg-BG" w:eastAsia="bg-BG"/>
              </w:rPr>
              <w:t>76</w:t>
            </w:r>
          </w:p>
        </w:tc>
        <w:tc>
          <w:tcPr>
            <w:tcW w:w="1134" w:type="dxa"/>
            <w:tcBorders>
              <w:top w:val="single" w:sz="12" w:space="0" w:color="auto"/>
              <w:left w:val="single" w:sz="12" w:space="0" w:color="auto"/>
              <w:bottom w:val="thinThickThinSmallGap" w:sz="24" w:space="0" w:color="auto"/>
              <w:right w:val="thinThickThinSmallGap" w:sz="24" w:space="0" w:color="auto"/>
            </w:tcBorders>
            <w:vAlign w:val="center"/>
          </w:tcPr>
          <w:p w:rsidR="00465AA3" w:rsidRPr="00FD1FD9" w:rsidRDefault="00FD1FD9" w:rsidP="00A949AC">
            <w:pPr>
              <w:spacing w:after="0" w:line="240" w:lineRule="auto"/>
              <w:jc w:val="center"/>
              <w:rPr>
                <w:rFonts w:ascii="Times New Roman" w:eastAsia="Times New Roman" w:hAnsi="Times New Roman"/>
                <w:bCs/>
                <w:lang w:eastAsia="bg-BG"/>
              </w:rPr>
            </w:pPr>
            <w:r>
              <w:rPr>
                <w:rFonts w:ascii="Times New Roman" w:eastAsia="Times New Roman" w:hAnsi="Times New Roman"/>
                <w:bCs/>
                <w:lang w:eastAsia="bg-BG"/>
              </w:rPr>
              <w:t>78</w:t>
            </w:r>
          </w:p>
        </w:tc>
      </w:tr>
    </w:tbl>
    <w:p w:rsidR="00A949AC" w:rsidRPr="00A949AC" w:rsidRDefault="00A949AC" w:rsidP="00A949AC">
      <w:pPr>
        <w:spacing w:after="0" w:line="360" w:lineRule="auto"/>
        <w:jc w:val="both"/>
        <w:rPr>
          <w:rFonts w:ascii="Times New Roman" w:eastAsia="Times New Roman" w:hAnsi="Times New Roman"/>
          <w:b/>
          <w:i/>
          <w:lang w:val="bg-BG" w:eastAsia="bg-BG"/>
        </w:rPr>
      </w:pPr>
      <w:r w:rsidRPr="00A949AC">
        <w:rPr>
          <w:rFonts w:ascii="Times New Roman" w:eastAsia="Times New Roman" w:hAnsi="Times New Roman"/>
          <w:b/>
          <w:i/>
          <w:lang w:val="ru-RU" w:eastAsia="bg-BG"/>
        </w:rPr>
        <w:t xml:space="preserve">Източник: </w:t>
      </w:r>
      <w:r w:rsidRPr="00A949AC">
        <w:rPr>
          <w:rFonts w:ascii="Times New Roman" w:eastAsia="Times New Roman" w:hAnsi="Times New Roman"/>
          <w:b/>
          <w:i/>
          <w:lang w:val="bg-BG" w:eastAsia="bg-BG"/>
        </w:rPr>
        <w:t>Евростат</w:t>
      </w:r>
    </w:p>
    <w:p w:rsidR="00A949AC" w:rsidRPr="00A949AC" w:rsidRDefault="00A949AC" w:rsidP="007C063C">
      <w:pPr>
        <w:autoSpaceDE w:val="0"/>
        <w:autoSpaceDN w:val="0"/>
        <w:adjustRightInd w:val="0"/>
        <w:spacing w:after="0" w:line="360" w:lineRule="auto"/>
        <w:ind w:left="-142" w:right="157" w:firstLine="708"/>
        <w:contextualSpacing/>
        <w:jc w:val="both"/>
        <w:rPr>
          <w:rFonts w:ascii="Times New Roman" w:eastAsia="Times New Roman" w:hAnsi="Times New Roman"/>
          <w:sz w:val="24"/>
          <w:szCs w:val="24"/>
          <w:lang w:val="bg-BG" w:eastAsia="bg-BG"/>
        </w:rPr>
      </w:pPr>
      <w:r w:rsidRPr="00A949AC">
        <w:rPr>
          <w:rFonts w:ascii="Times New Roman" w:eastAsia="Times New Roman" w:hAnsi="Times New Roman"/>
          <w:b/>
          <w:i/>
          <w:sz w:val="24"/>
          <w:szCs w:val="24"/>
          <w:lang w:val="bg-BG" w:eastAsia="bg-BG"/>
        </w:rPr>
        <w:t>Брутната добавена стойност</w:t>
      </w:r>
      <w:r w:rsidRPr="00A949AC">
        <w:rPr>
          <w:rFonts w:ascii="Times New Roman" w:eastAsia="Times New Roman" w:hAnsi="Times New Roman"/>
          <w:sz w:val="24"/>
          <w:szCs w:val="24"/>
          <w:lang w:val="bg-BG" w:eastAsia="bg-BG"/>
        </w:rPr>
        <w:t xml:space="preserve"> за 201</w:t>
      </w:r>
      <w:r w:rsidR="00FD1FD9">
        <w:rPr>
          <w:rFonts w:ascii="Times New Roman" w:eastAsia="Times New Roman" w:hAnsi="Times New Roman"/>
          <w:sz w:val="24"/>
          <w:szCs w:val="24"/>
          <w:lang w:eastAsia="bg-BG"/>
        </w:rPr>
        <w:t>6</w:t>
      </w:r>
      <w:r w:rsidRPr="00A949AC">
        <w:rPr>
          <w:rFonts w:ascii="Times New Roman" w:eastAsia="Times New Roman" w:hAnsi="Times New Roman"/>
          <w:sz w:val="24"/>
          <w:szCs w:val="24"/>
          <w:lang w:val="bg-BG" w:eastAsia="bg-BG"/>
        </w:rPr>
        <w:t xml:space="preserve"> г. в ЮИР е </w:t>
      </w:r>
      <w:r w:rsidR="00103D4A">
        <w:rPr>
          <w:rFonts w:ascii="Times New Roman" w:eastAsia="Times New Roman" w:hAnsi="Times New Roman"/>
          <w:b/>
          <w:sz w:val="24"/>
          <w:szCs w:val="24"/>
          <w:lang w:eastAsia="bg-BG"/>
        </w:rPr>
        <w:t>10 524</w:t>
      </w:r>
      <w:r w:rsidRPr="00A949AC">
        <w:rPr>
          <w:rFonts w:ascii="Times New Roman" w:eastAsia="Times New Roman" w:hAnsi="Times New Roman"/>
          <w:sz w:val="24"/>
          <w:szCs w:val="24"/>
          <w:lang w:val="bg-BG" w:eastAsia="bg-BG"/>
        </w:rPr>
        <w:t xml:space="preserve">  млн.лв., с което районът се нарежда  на  трето  място сред районите в страната след ЮЗР </w:t>
      </w:r>
      <w:r w:rsidRPr="00A949AC">
        <w:rPr>
          <w:rFonts w:ascii="Times New Roman" w:eastAsia="Times New Roman" w:hAnsi="Times New Roman"/>
          <w:sz w:val="24"/>
          <w:szCs w:val="24"/>
          <w:lang w:eastAsia="bg-BG"/>
        </w:rPr>
        <w:t xml:space="preserve">- </w:t>
      </w:r>
      <w:r w:rsidRPr="00A949AC">
        <w:rPr>
          <w:rFonts w:ascii="Times New Roman" w:eastAsia="Times New Roman" w:hAnsi="Times New Roman"/>
          <w:sz w:val="24"/>
          <w:szCs w:val="24"/>
          <w:lang w:val="bg-BG" w:eastAsia="bg-BG"/>
        </w:rPr>
        <w:t>3</w:t>
      </w:r>
      <w:r w:rsidR="00103D4A">
        <w:rPr>
          <w:rFonts w:ascii="Times New Roman" w:eastAsia="Times New Roman" w:hAnsi="Times New Roman"/>
          <w:sz w:val="24"/>
          <w:szCs w:val="24"/>
          <w:lang w:eastAsia="bg-BG"/>
        </w:rPr>
        <w:t>8 916</w:t>
      </w:r>
      <w:r w:rsidRPr="00A949AC">
        <w:rPr>
          <w:rFonts w:ascii="Times New Roman" w:eastAsia="Times New Roman" w:hAnsi="Times New Roman"/>
          <w:sz w:val="24"/>
          <w:szCs w:val="24"/>
          <w:lang w:val="bg-BG" w:eastAsia="bg-BG"/>
        </w:rPr>
        <w:t xml:space="preserve"> млн.лв.  и  ЮЦР - </w:t>
      </w:r>
      <w:r w:rsidR="00103D4A">
        <w:rPr>
          <w:rFonts w:ascii="Times New Roman" w:eastAsia="Times New Roman" w:hAnsi="Times New Roman"/>
          <w:sz w:val="24"/>
          <w:szCs w:val="24"/>
          <w:lang w:eastAsia="bg-BG"/>
        </w:rPr>
        <w:t>11 398</w:t>
      </w:r>
      <w:r w:rsidRPr="00A949AC">
        <w:rPr>
          <w:rFonts w:ascii="Times New Roman" w:eastAsia="Times New Roman" w:hAnsi="Times New Roman"/>
          <w:sz w:val="24"/>
          <w:szCs w:val="24"/>
          <w:lang w:val="bg-BG" w:eastAsia="bg-BG"/>
        </w:rPr>
        <w:t xml:space="preserve"> млн.лв. Относителният дял на Югоизточен район в</w:t>
      </w:r>
      <w:r w:rsidRPr="00A949AC">
        <w:rPr>
          <w:rFonts w:ascii="Times New Roman" w:eastAsia="Times New Roman" w:hAnsi="Times New Roman"/>
          <w:b/>
          <w:i/>
          <w:sz w:val="24"/>
          <w:szCs w:val="24"/>
          <w:lang w:val="bg-BG" w:eastAsia="bg-BG"/>
        </w:rPr>
        <w:t xml:space="preserve"> </w:t>
      </w:r>
      <w:r w:rsidRPr="00A949AC">
        <w:rPr>
          <w:rFonts w:ascii="Times New Roman" w:eastAsia="Times New Roman" w:hAnsi="Times New Roman"/>
          <w:sz w:val="24"/>
          <w:szCs w:val="24"/>
          <w:lang w:val="bg-BG" w:eastAsia="bg-BG"/>
        </w:rPr>
        <w:t>БДС</w:t>
      </w:r>
      <w:r w:rsidRPr="00A949AC">
        <w:rPr>
          <w:rFonts w:ascii="Times New Roman" w:eastAsia="Times New Roman" w:hAnsi="Times New Roman"/>
          <w:b/>
          <w:i/>
          <w:sz w:val="24"/>
          <w:szCs w:val="24"/>
          <w:lang w:val="bg-BG" w:eastAsia="bg-BG"/>
        </w:rPr>
        <w:t xml:space="preserve"> </w:t>
      </w:r>
      <w:r w:rsidRPr="00A949AC">
        <w:rPr>
          <w:rFonts w:ascii="Times New Roman" w:eastAsia="Times New Roman" w:hAnsi="Times New Roman"/>
          <w:sz w:val="24"/>
          <w:szCs w:val="24"/>
          <w:lang w:val="bg-BG" w:eastAsia="bg-BG"/>
        </w:rPr>
        <w:t>на страната през годините в периода 201</w:t>
      </w:r>
      <w:r w:rsidR="00103D4A">
        <w:rPr>
          <w:rFonts w:ascii="Times New Roman" w:eastAsia="Times New Roman" w:hAnsi="Times New Roman"/>
          <w:sz w:val="24"/>
          <w:szCs w:val="24"/>
          <w:lang w:eastAsia="bg-BG"/>
        </w:rPr>
        <w:t>1</w:t>
      </w:r>
      <w:r w:rsidRPr="00A949AC">
        <w:rPr>
          <w:rFonts w:ascii="Times New Roman" w:eastAsia="Times New Roman" w:hAnsi="Times New Roman"/>
          <w:sz w:val="24"/>
          <w:szCs w:val="24"/>
          <w:lang w:val="bg-BG" w:eastAsia="bg-BG"/>
        </w:rPr>
        <w:t>-201</w:t>
      </w:r>
      <w:r w:rsidRPr="00A949AC">
        <w:rPr>
          <w:rFonts w:ascii="Times New Roman" w:eastAsia="Times New Roman" w:hAnsi="Times New Roman"/>
          <w:sz w:val="24"/>
          <w:szCs w:val="24"/>
          <w:lang w:eastAsia="bg-BG"/>
        </w:rPr>
        <w:t>5</w:t>
      </w:r>
      <w:r w:rsidRPr="00A949AC">
        <w:rPr>
          <w:rFonts w:ascii="Times New Roman" w:eastAsia="Times New Roman" w:hAnsi="Times New Roman"/>
          <w:sz w:val="24"/>
          <w:szCs w:val="24"/>
          <w:lang w:val="bg-BG" w:eastAsia="bg-BG"/>
        </w:rPr>
        <w:t xml:space="preserve"> г. се запазва на ниво малко над 12%.</w:t>
      </w:r>
      <w:r w:rsidR="00103D4A">
        <w:rPr>
          <w:rFonts w:ascii="Times New Roman" w:eastAsia="Times New Roman" w:hAnsi="Times New Roman"/>
          <w:sz w:val="24"/>
          <w:szCs w:val="24"/>
          <w:lang w:val="bg-BG" w:eastAsia="bg-BG"/>
        </w:rPr>
        <w:t xml:space="preserve">  В абсолютна стойност през 201</w:t>
      </w:r>
      <w:r w:rsidR="00103D4A">
        <w:rPr>
          <w:rFonts w:ascii="Times New Roman" w:eastAsia="Times New Roman" w:hAnsi="Times New Roman"/>
          <w:sz w:val="24"/>
          <w:szCs w:val="24"/>
          <w:lang w:eastAsia="bg-BG"/>
        </w:rPr>
        <w:t>6</w:t>
      </w:r>
      <w:r w:rsidRPr="00A949AC">
        <w:rPr>
          <w:rFonts w:ascii="Times New Roman" w:eastAsia="Times New Roman" w:hAnsi="Times New Roman"/>
          <w:sz w:val="24"/>
          <w:szCs w:val="24"/>
          <w:lang w:val="bg-BG" w:eastAsia="bg-BG"/>
        </w:rPr>
        <w:t xml:space="preserve"> г. се наблюдава нарастване на БД</w:t>
      </w:r>
      <w:r w:rsidR="00103D4A">
        <w:rPr>
          <w:rFonts w:ascii="Times New Roman" w:eastAsia="Times New Roman" w:hAnsi="Times New Roman"/>
          <w:sz w:val="24"/>
          <w:szCs w:val="24"/>
          <w:lang w:val="bg-BG" w:eastAsia="bg-BG"/>
        </w:rPr>
        <w:t>С на ЮИР с около 21% спрямо 201</w:t>
      </w:r>
      <w:r w:rsidR="00103D4A">
        <w:rPr>
          <w:rFonts w:ascii="Times New Roman" w:eastAsia="Times New Roman" w:hAnsi="Times New Roman"/>
          <w:sz w:val="24"/>
          <w:szCs w:val="24"/>
          <w:lang w:eastAsia="bg-BG"/>
        </w:rPr>
        <w:t>1</w:t>
      </w:r>
      <w:r w:rsidRPr="00A949AC">
        <w:rPr>
          <w:rFonts w:ascii="Times New Roman" w:eastAsia="Times New Roman" w:hAnsi="Times New Roman"/>
          <w:sz w:val="24"/>
          <w:szCs w:val="24"/>
          <w:lang w:val="bg-BG" w:eastAsia="bg-BG"/>
        </w:rPr>
        <w:t xml:space="preserve"> г. За сравнение нарастването на показателя  за същия период на национално </w:t>
      </w:r>
      <w:r w:rsidR="00027F54">
        <w:rPr>
          <w:rFonts w:ascii="Times New Roman" w:eastAsia="Times New Roman" w:hAnsi="Times New Roman"/>
          <w:sz w:val="24"/>
          <w:szCs w:val="24"/>
          <w:lang w:val="bg-BG" w:eastAsia="bg-BG"/>
        </w:rPr>
        <w:t xml:space="preserve"> </w:t>
      </w:r>
      <w:r w:rsidRPr="00A949AC">
        <w:rPr>
          <w:rFonts w:ascii="Times New Roman" w:eastAsia="Times New Roman" w:hAnsi="Times New Roman"/>
          <w:sz w:val="24"/>
          <w:szCs w:val="24"/>
          <w:lang w:val="bg-BG" w:eastAsia="bg-BG"/>
        </w:rPr>
        <w:t xml:space="preserve">ниво възлиза на 18 %. </w:t>
      </w:r>
    </w:p>
    <w:p w:rsidR="00A949AC" w:rsidRPr="00A949AC" w:rsidRDefault="00A949AC" w:rsidP="00A949AC">
      <w:pPr>
        <w:tabs>
          <w:tab w:val="left" w:pos="7770"/>
        </w:tabs>
        <w:spacing w:after="0"/>
        <w:contextualSpacing/>
        <w:jc w:val="both"/>
        <w:rPr>
          <w:rFonts w:ascii="Times New Roman" w:eastAsia="Times New Roman" w:hAnsi="Times New Roman"/>
          <w:b/>
          <w:i/>
          <w:iCs/>
          <w:sz w:val="24"/>
          <w:szCs w:val="24"/>
          <w:lang w:val="bg-BG" w:eastAsia="bg-BG"/>
        </w:rPr>
      </w:pPr>
    </w:p>
    <w:p w:rsidR="00A949AC" w:rsidRPr="00A949AC" w:rsidRDefault="00A949AC" w:rsidP="00A949AC">
      <w:pPr>
        <w:tabs>
          <w:tab w:val="left" w:pos="7770"/>
        </w:tabs>
        <w:spacing w:after="0"/>
        <w:contextualSpacing/>
        <w:jc w:val="both"/>
        <w:rPr>
          <w:rFonts w:ascii="Times New Roman" w:eastAsia="Times New Roman" w:hAnsi="Times New Roman"/>
          <w:b/>
          <w:i/>
          <w:sz w:val="24"/>
          <w:szCs w:val="24"/>
          <w:lang w:val="bg-BG" w:eastAsia="bg-BG"/>
        </w:rPr>
      </w:pPr>
      <w:r w:rsidRPr="00A949AC">
        <w:rPr>
          <w:rFonts w:ascii="Times New Roman" w:eastAsia="Times New Roman" w:hAnsi="Times New Roman"/>
          <w:b/>
          <w:i/>
          <w:iCs/>
          <w:sz w:val="24"/>
          <w:szCs w:val="24"/>
          <w:lang w:val="bg-BG" w:eastAsia="bg-BG"/>
        </w:rPr>
        <w:t>Таблица 3.</w:t>
      </w:r>
      <w:r w:rsidR="00103D4A">
        <w:rPr>
          <w:rFonts w:ascii="Times New Roman" w:eastAsia="Times New Roman" w:hAnsi="Times New Roman"/>
          <w:b/>
          <w:i/>
          <w:sz w:val="24"/>
          <w:szCs w:val="24"/>
          <w:lang w:val="bg-BG" w:eastAsia="bg-BG"/>
        </w:rPr>
        <w:t>Брутна добавена стойност 201</w:t>
      </w:r>
      <w:r w:rsidR="00103D4A">
        <w:rPr>
          <w:rFonts w:ascii="Times New Roman" w:eastAsia="Times New Roman" w:hAnsi="Times New Roman"/>
          <w:b/>
          <w:i/>
          <w:sz w:val="24"/>
          <w:szCs w:val="24"/>
          <w:lang w:eastAsia="bg-BG"/>
        </w:rPr>
        <w:t>1</w:t>
      </w:r>
      <w:r w:rsidRPr="00A949AC">
        <w:rPr>
          <w:rFonts w:ascii="Times New Roman" w:eastAsia="Times New Roman" w:hAnsi="Times New Roman"/>
          <w:b/>
          <w:i/>
          <w:sz w:val="24"/>
          <w:szCs w:val="24"/>
          <w:lang w:val="bg-BG" w:eastAsia="bg-BG"/>
        </w:rPr>
        <w:t xml:space="preserve"> - 201</w:t>
      </w:r>
      <w:r w:rsidR="00103D4A">
        <w:rPr>
          <w:rFonts w:ascii="Times New Roman" w:eastAsia="Times New Roman" w:hAnsi="Times New Roman"/>
          <w:b/>
          <w:i/>
          <w:sz w:val="24"/>
          <w:szCs w:val="24"/>
          <w:lang w:eastAsia="bg-BG"/>
        </w:rPr>
        <w:t>6</w:t>
      </w:r>
      <w:r w:rsidRPr="00A949AC">
        <w:rPr>
          <w:rFonts w:ascii="Times New Roman" w:eastAsia="Times New Roman" w:hAnsi="Times New Roman"/>
          <w:b/>
          <w:i/>
          <w:sz w:val="24"/>
          <w:szCs w:val="24"/>
          <w:lang w:val="bg-BG" w:eastAsia="bg-BG"/>
        </w:rPr>
        <w:t xml:space="preserve"> г.</w:t>
      </w:r>
      <w:r w:rsidRPr="00A949AC">
        <w:rPr>
          <w:rFonts w:ascii="Times New Roman" w:eastAsia="Times New Roman" w:hAnsi="Times New Roman"/>
          <w:b/>
          <w:i/>
          <w:sz w:val="24"/>
          <w:szCs w:val="24"/>
          <w:lang w:val="bg-BG" w:eastAsia="bg-BG"/>
        </w:rPr>
        <w:tab/>
      </w:r>
    </w:p>
    <w:tbl>
      <w:tblPr>
        <w:tblW w:w="9585" w:type="dxa"/>
        <w:jc w:val="center"/>
        <w:tblInd w:w="-2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39"/>
        <w:gridCol w:w="1134"/>
        <w:gridCol w:w="1134"/>
        <w:gridCol w:w="1098"/>
        <w:gridCol w:w="1136"/>
        <w:gridCol w:w="1143"/>
        <w:gridCol w:w="1301"/>
      </w:tblGrid>
      <w:tr w:rsidR="002C2AB4" w:rsidRPr="00A949AC" w:rsidTr="002C2AB4">
        <w:trPr>
          <w:trHeight w:val="722"/>
          <w:jc w:val="center"/>
        </w:trPr>
        <w:tc>
          <w:tcPr>
            <w:tcW w:w="2639" w:type="dxa"/>
            <w:tcBorders>
              <w:top w:val="thinThickThinSmallGap" w:sz="24" w:space="0" w:color="auto"/>
              <w:left w:val="thinThickThinSmallGap" w:sz="24" w:space="0" w:color="auto"/>
            </w:tcBorders>
            <w:shd w:val="clear" w:color="auto" w:fill="auto"/>
          </w:tcPr>
          <w:p w:rsidR="002C2AB4" w:rsidRPr="00A949AC" w:rsidRDefault="002C2AB4" w:rsidP="00A949AC">
            <w:pPr>
              <w:spacing w:after="0"/>
              <w:ind w:left="360" w:hanging="196"/>
              <w:contextualSpacing/>
              <w:jc w:val="center"/>
              <w:rPr>
                <w:rFonts w:ascii="Times New Roman" w:eastAsia="Times New Roman" w:hAnsi="Times New Roman"/>
                <w:b/>
                <w:bCs/>
                <w:i/>
                <w:sz w:val="24"/>
                <w:szCs w:val="24"/>
                <w:lang w:val="bg-BG" w:eastAsia="bg-BG"/>
              </w:rPr>
            </w:pPr>
            <w:r w:rsidRPr="00A949AC">
              <w:rPr>
                <w:rFonts w:ascii="Times New Roman" w:eastAsia="Times New Roman" w:hAnsi="Times New Roman"/>
                <w:b/>
                <w:bCs/>
                <w:i/>
                <w:lang w:val="bg-BG" w:eastAsia="bg-BG"/>
              </w:rPr>
              <w:t>Район, област</w:t>
            </w:r>
          </w:p>
        </w:tc>
        <w:tc>
          <w:tcPr>
            <w:tcW w:w="1134" w:type="dxa"/>
            <w:tcBorders>
              <w:top w:val="thinThickThinSmallGap" w:sz="24" w:space="0" w:color="auto"/>
            </w:tcBorders>
          </w:tcPr>
          <w:p w:rsidR="002C2AB4" w:rsidRPr="00A949AC" w:rsidRDefault="002C2AB4" w:rsidP="00F86EA0">
            <w:pPr>
              <w:spacing w:after="0"/>
              <w:contextualSpacing/>
              <w:jc w:val="center"/>
              <w:rPr>
                <w:rFonts w:ascii="Times New Roman" w:eastAsia="Times New Roman" w:hAnsi="Times New Roman"/>
                <w:b/>
                <w:bCs/>
                <w:i/>
                <w:sz w:val="24"/>
                <w:szCs w:val="24"/>
                <w:lang w:val="bg-BG" w:eastAsia="bg-BG"/>
              </w:rPr>
            </w:pPr>
            <w:r w:rsidRPr="00A949AC">
              <w:rPr>
                <w:rFonts w:ascii="Times New Roman" w:eastAsia="Times New Roman" w:hAnsi="Times New Roman"/>
                <w:b/>
                <w:bCs/>
                <w:i/>
                <w:lang w:val="bg-BG" w:eastAsia="bg-BG"/>
              </w:rPr>
              <w:t xml:space="preserve">БДС </w:t>
            </w:r>
          </w:p>
          <w:p w:rsidR="002C2AB4" w:rsidRPr="00A949AC" w:rsidRDefault="002C2AB4" w:rsidP="00F86EA0">
            <w:pPr>
              <w:spacing w:after="0"/>
              <w:contextualSpacing/>
              <w:jc w:val="center"/>
              <w:rPr>
                <w:rFonts w:ascii="Times New Roman" w:eastAsia="Times New Roman" w:hAnsi="Times New Roman"/>
                <w:b/>
                <w:bCs/>
                <w:i/>
                <w:sz w:val="24"/>
                <w:szCs w:val="24"/>
                <w:lang w:val="bg-BG" w:eastAsia="bg-BG"/>
              </w:rPr>
            </w:pPr>
            <w:r w:rsidRPr="00A949AC">
              <w:rPr>
                <w:rFonts w:ascii="Times New Roman" w:eastAsia="Times New Roman" w:hAnsi="Times New Roman"/>
                <w:b/>
                <w:bCs/>
                <w:i/>
                <w:lang w:val="bg-BG" w:eastAsia="bg-BG"/>
              </w:rPr>
              <w:t>(млн.лв.)</w:t>
            </w:r>
          </w:p>
          <w:p w:rsidR="002C2AB4" w:rsidRPr="00A949AC" w:rsidRDefault="002C2AB4" w:rsidP="00F86EA0">
            <w:pPr>
              <w:spacing w:after="0"/>
              <w:contextualSpacing/>
              <w:jc w:val="center"/>
              <w:rPr>
                <w:rFonts w:ascii="Times New Roman" w:eastAsia="Times New Roman" w:hAnsi="Times New Roman"/>
                <w:b/>
                <w:bCs/>
                <w:i/>
                <w:sz w:val="24"/>
                <w:szCs w:val="24"/>
                <w:lang w:val="bg-BG" w:eastAsia="bg-BG"/>
              </w:rPr>
            </w:pPr>
            <w:r w:rsidRPr="00A949AC">
              <w:rPr>
                <w:rFonts w:ascii="Times New Roman" w:eastAsia="Times New Roman" w:hAnsi="Times New Roman"/>
                <w:b/>
                <w:bCs/>
                <w:i/>
                <w:lang w:val="bg-BG" w:eastAsia="bg-BG"/>
              </w:rPr>
              <w:t>2011 г.</w:t>
            </w:r>
          </w:p>
        </w:tc>
        <w:tc>
          <w:tcPr>
            <w:tcW w:w="1134" w:type="dxa"/>
            <w:tcBorders>
              <w:top w:val="thinThickThinSmallGap" w:sz="24" w:space="0" w:color="auto"/>
            </w:tcBorders>
          </w:tcPr>
          <w:p w:rsidR="002C2AB4" w:rsidRPr="00A949AC" w:rsidRDefault="002C2AB4" w:rsidP="00F86EA0">
            <w:pPr>
              <w:spacing w:after="0"/>
              <w:contextualSpacing/>
              <w:jc w:val="center"/>
              <w:rPr>
                <w:rFonts w:ascii="Times New Roman" w:eastAsia="Times New Roman" w:hAnsi="Times New Roman"/>
                <w:b/>
                <w:bCs/>
                <w:i/>
                <w:sz w:val="24"/>
                <w:szCs w:val="24"/>
                <w:lang w:val="bg-BG" w:eastAsia="bg-BG"/>
              </w:rPr>
            </w:pPr>
            <w:r w:rsidRPr="00A949AC">
              <w:rPr>
                <w:rFonts w:ascii="Times New Roman" w:eastAsia="Times New Roman" w:hAnsi="Times New Roman"/>
                <w:b/>
                <w:bCs/>
                <w:i/>
                <w:lang w:val="bg-BG" w:eastAsia="bg-BG"/>
              </w:rPr>
              <w:t xml:space="preserve">БДС </w:t>
            </w:r>
          </w:p>
          <w:p w:rsidR="002C2AB4" w:rsidRPr="00A949AC" w:rsidRDefault="002C2AB4" w:rsidP="00F86EA0">
            <w:pPr>
              <w:spacing w:after="0"/>
              <w:contextualSpacing/>
              <w:jc w:val="center"/>
              <w:rPr>
                <w:rFonts w:ascii="Times New Roman" w:eastAsia="Times New Roman" w:hAnsi="Times New Roman"/>
                <w:b/>
                <w:bCs/>
                <w:i/>
                <w:sz w:val="24"/>
                <w:szCs w:val="24"/>
                <w:lang w:val="bg-BG" w:eastAsia="bg-BG"/>
              </w:rPr>
            </w:pPr>
            <w:r w:rsidRPr="00A949AC">
              <w:rPr>
                <w:rFonts w:ascii="Times New Roman" w:eastAsia="Times New Roman" w:hAnsi="Times New Roman"/>
                <w:b/>
                <w:bCs/>
                <w:i/>
                <w:lang w:val="bg-BG" w:eastAsia="bg-BG"/>
              </w:rPr>
              <w:t>(млн.лв.)</w:t>
            </w:r>
          </w:p>
          <w:p w:rsidR="002C2AB4" w:rsidRPr="00A949AC" w:rsidRDefault="002C2AB4" w:rsidP="00F86EA0">
            <w:pPr>
              <w:spacing w:after="0"/>
              <w:contextualSpacing/>
              <w:jc w:val="center"/>
              <w:rPr>
                <w:rFonts w:ascii="Times New Roman" w:eastAsia="Times New Roman" w:hAnsi="Times New Roman"/>
                <w:b/>
                <w:bCs/>
                <w:i/>
                <w:sz w:val="24"/>
                <w:szCs w:val="24"/>
                <w:lang w:val="bg-BG" w:eastAsia="bg-BG"/>
              </w:rPr>
            </w:pPr>
            <w:r w:rsidRPr="00A949AC">
              <w:rPr>
                <w:rFonts w:ascii="Times New Roman" w:eastAsia="Times New Roman" w:hAnsi="Times New Roman"/>
                <w:b/>
                <w:bCs/>
                <w:i/>
                <w:lang w:val="bg-BG" w:eastAsia="bg-BG"/>
              </w:rPr>
              <w:t>2012 г.</w:t>
            </w:r>
          </w:p>
        </w:tc>
        <w:tc>
          <w:tcPr>
            <w:tcW w:w="1098" w:type="dxa"/>
            <w:tcBorders>
              <w:top w:val="thinThickThinSmallGap" w:sz="24" w:space="0" w:color="auto"/>
            </w:tcBorders>
          </w:tcPr>
          <w:p w:rsidR="002C2AB4" w:rsidRPr="00A949AC" w:rsidRDefault="002C2AB4" w:rsidP="00F86EA0">
            <w:pPr>
              <w:spacing w:after="0"/>
              <w:contextualSpacing/>
              <w:jc w:val="center"/>
              <w:rPr>
                <w:rFonts w:eastAsia="Times New Roman"/>
                <w:b/>
                <w:bCs/>
                <w:i/>
                <w:lang w:val="bg-BG" w:eastAsia="bg-BG"/>
              </w:rPr>
            </w:pPr>
            <w:r w:rsidRPr="00A949AC">
              <w:rPr>
                <w:rFonts w:ascii="Times New Roman" w:eastAsia="Times New Roman" w:hAnsi="Times New Roman"/>
                <w:b/>
                <w:bCs/>
                <w:i/>
                <w:lang w:val="bg-BG" w:eastAsia="bg-BG"/>
              </w:rPr>
              <w:t>БДС</w:t>
            </w:r>
            <w:r w:rsidRPr="00A949AC">
              <w:rPr>
                <w:rFonts w:eastAsia="Times New Roman"/>
                <w:b/>
                <w:bCs/>
                <w:i/>
                <w:lang w:val="bg-BG" w:eastAsia="bg-BG"/>
              </w:rPr>
              <w:t xml:space="preserve"> </w:t>
            </w:r>
          </w:p>
          <w:p w:rsidR="002C2AB4" w:rsidRPr="00A949AC" w:rsidRDefault="002C2AB4" w:rsidP="00F86EA0">
            <w:pPr>
              <w:spacing w:after="0"/>
              <w:contextualSpacing/>
              <w:jc w:val="center"/>
              <w:rPr>
                <w:rFonts w:eastAsia="Times New Roman"/>
                <w:b/>
                <w:bCs/>
                <w:i/>
                <w:lang w:val="bg-BG" w:eastAsia="bg-BG"/>
              </w:rPr>
            </w:pPr>
            <w:r w:rsidRPr="00A949AC">
              <w:rPr>
                <w:rFonts w:eastAsia="Times New Roman"/>
                <w:b/>
                <w:bCs/>
                <w:i/>
                <w:lang w:val="bg-BG" w:eastAsia="bg-BG"/>
              </w:rPr>
              <w:t>(</w:t>
            </w:r>
            <w:r w:rsidRPr="00A949AC">
              <w:rPr>
                <w:rFonts w:ascii="Times New Roman" w:eastAsia="Times New Roman" w:hAnsi="Times New Roman"/>
                <w:b/>
                <w:bCs/>
                <w:i/>
                <w:lang w:val="bg-BG" w:eastAsia="bg-BG"/>
              </w:rPr>
              <w:t>млн</w:t>
            </w:r>
            <w:r w:rsidRPr="00A949AC">
              <w:rPr>
                <w:rFonts w:eastAsia="Times New Roman"/>
                <w:b/>
                <w:bCs/>
                <w:i/>
                <w:lang w:val="bg-BG" w:eastAsia="bg-BG"/>
              </w:rPr>
              <w:t>.</w:t>
            </w:r>
            <w:r w:rsidRPr="00A949AC">
              <w:rPr>
                <w:rFonts w:ascii="Times New Roman" w:eastAsia="Times New Roman" w:hAnsi="Times New Roman"/>
                <w:b/>
                <w:bCs/>
                <w:i/>
                <w:lang w:val="bg-BG" w:eastAsia="bg-BG"/>
              </w:rPr>
              <w:t>лв</w:t>
            </w:r>
            <w:r w:rsidRPr="00A949AC">
              <w:rPr>
                <w:rFonts w:eastAsia="Times New Roman"/>
                <w:b/>
                <w:bCs/>
                <w:i/>
                <w:lang w:val="bg-BG" w:eastAsia="bg-BG"/>
              </w:rPr>
              <w:t>.)</w:t>
            </w:r>
          </w:p>
          <w:p w:rsidR="002C2AB4" w:rsidRPr="00A949AC" w:rsidRDefault="002C2AB4" w:rsidP="00F86EA0">
            <w:pPr>
              <w:spacing w:after="0"/>
              <w:contextualSpacing/>
              <w:jc w:val="center"/>
              <w:rPr>
                <w:rFonts w:ascii="Times New Roman" w:eastAsia="Times New Roman" w:hAnsi="Times New Roman"/>
                <w:b/>
                <w:bCs/>
                <w:i/>
                <w:lang w:val="bg-BG" w:eastAsia="bg-BG"/>
              </w:rPr>
            </w:pPr>
            <w:r w:rsidRPr="00A949AC">
              <w:rPr>
                <w:rFonts w:ascii="Times New Roman" w:eastAsia="Times New Roman" w:hAnsi="Times New Roman"/>
                <w:b/>
                <w:bCs/>
                <w:i/>
                <w:lang w:val="bg-BG" w:eastAsia="bg-BG"/>
              </w:rPr>
              <w:t>2013 г.</w:t>
            </w:r>
          </w:p>
        </w:tc>
        <w:tc>
          <w:tcPr>
            <w:tcW w:w="1136" w:type="dxa"/>
            <w:tcBorders>
              <w:top w:val="thinThickThinSmallGap" w:sz="24" w:space="0" w:color="auto"/>
            </w:tcBorders>
          </w:tcPr>
          <w:p w:rsidR="002C2AB4" w:rsidRPr="00A949AC" w:rsidRDefault="002C2AB4" w:rsidP="00F86EA0">
            <w:pPr>
              <w:spacing w:after="0"/>
              <w:contextualSpacing/>
              <w:jc w:val="center"/>
              <w:rPr>
                <w:rFonts w:ascii="Times New Roman" w:eastAsia="Times New Roman" w:hAnsi="Times New Roman"/>
                <w:b/>
                <w:bCs/>
                <w:i/>
                <w:sz w:val="24"/>
                <w:szCs w:val="24"/>
                <w:lang w:val="bg-BG" w:eastAsia="bg-BG"/>
              </w:rPr>
            </w:pPr>
            <w:r w:rsidRPr="00A949AC">
              <w:rPr>
                <w:rFonts w:ascii="Times New Roman" w:eastAsia="Times New Roman" w:hAnsi="Times New Roman"/>
                <w:b/>
                <w:bCs/>
                <w:i/>
                <w:lang w:val="bg-BG" w:eastAsia="bg-BG"/>
              </w:rPr>
              <w:t xml:space="preserve">БДС </w:t>
            </w:r>
          </w:p>
          <w:p w:rsidR="002C2AB4" w:rsidRPr="00A949AC" w:rsidRDefault="002C2AB4" w:rsidP="00F86EA0">
            <w:pPr>
              <w:spacing w:after="0"/>
              <w:contextualSpacing/>
              <w:jc w:val="center"/>
              <w:rPr>
                <w:rFonts w:ascii="Times New Roman" w:eastAsia="Times New Roman" w:hAnsi="Times New Roman"/>
                <w:b/>
                <w:bCs/>
                <w:i/>
                <w:sz w:val="24"/>
                <w:szCs w:val="24"/>
                <w:lang w:val="bg-BG" w:eastAsia="bg-BG"/>
              </w:rPr>
            </w:pPr>
            <w:r w:rsidRPr="00A949AC">
              <w:rPr>
                <w:rFonts w:ascii="Times New Roman" w:eastAsia="Times New Roman" w:hAnsi="Times New Roman"/>
                <w:b/>
                <w:bCs/>
                <w:i/>
                <w:lang w:val="bg-BG" w:eastAsia="bg-BG"/>
              </w:rPr>
              <w:t>(млн.лв.)</w:t>
            </w:r>
          </w:p>
          <w:p w:rsidR="002C2AB4" w:rsidRPr="00A949AC" w:rsidRDefault="002C2AB4" w:rsidP="00F86EA0">
            <w:pPr>
              <w:spacing w:after="0"/>
              <w:contextualSpacing/>
              <w:jc w:val="center"/>
              <w:rPr>
                <w:rFonts w:ascii="Times New Roman" w:eastAsia="Times New Roman" w:hAnsi="Times New Roman"/>
                <w:b/>
                <w:bCs/>
                <w:i/>
                <w:sz w:val="24"/>
                <w:szCs w:val="24"/>
                <w:lang w:val="bg-BG" w:eastAsia="bg-BG"/>
              </w:rPr>
            </w:pPr>
            <w:r w:rsidRPr="00A949AC">
              <w:rPr>
                <w:rFonts w:ascii="Times New Roman" w:eastAsia="Times New Roman" w:hAnsi="Times New Roman"/>
                <w:b/>
                <w:bCs/>
                <w:i/>
                <w:lang w:val="bg-BG" w:eastAsia="bg-BG"/>
              </w:rPr>
              <w:t>2014 г.</w:t>
            </w:r>
          </w:p>
        </w:tc>
        <w:tc>
          <w:tcPr>
            <w:tcW w:w="1143" w:type="dxa"/>
            <w:tcBorders>
              <w:top w:val="thinThickThinSmallGap" w:sz="24" w:space="0" w:color="auto"/>
            </w:tcBorders>
          </w:tcPr>
          <w:p w:rsidR="002C2AB4" w:rsidRPr="00A949AC" w:rsidRDefault="002C2AB4" w:rsidP="00F86EA0">
            <w:pPr>
              <w:spacing w:after="0"/>
              <w:contextualSpacing/>
              <w:jc w:val="center"/>
              <w:rPr>
                <w:rFonts w:ascii="Times New Roman" w:eastAsia="Times New Roman" w:hAnsi="Times New Roman"/>
                <w:b/>
                <w:bCs/>
                <w:i/>
                <w:sz w:val="24"/>
                <w:szCs w:val="24"/>
                <w:lang w:val="bg-BG" w:eastAsia="bg-BG"/>
              </w:rPr>
            </w:pPr>
            <w:r w:rsidRPr="00A949AC">
              <w:rPr>
                <w:rFonts w:ascii="Times New Roman" w:eastAsia="Times New Roman" w:hAnsi="Times New Roman"/>
                <w:b/>
                <w:bCs/>
                <w:i/>
                <w:lang w:val="bg-BG" w:eastAsia="bg-BG"/>
              </w:rPr>
              <w:t xml:space="preserve">БДС </w:t>
            </w:r>
          </w:p>
          <w:p w:rsidR="002C2AB4" w:rsidRPr="00A949AC" w:rsidRDefault="002C2AB4" w:rsidP="00F86EA0">
            <w:pPr>
              <w:spacing w:after="0"/>
              <w:contextualSpacing/>
              <w:jc w:val="center"/>
              <w:rPr>
                <w:rFonts w:ascii="Times New Roman" w:eastAsia="Times New Roman" w:hAnsi="Times New Roman"/>
                <w:b/>
                <w:bCs/>
                <w:i/>
                <w:sz w:val="24"/>
                <w:szCs w:val="24"/>
                <w:lang w:val="bg-BG" w:eastAsia="bg-BG"/>
              </w:rPr>
            </w:pPr>
            <w:r w:rsidRPr="00A949AC">
              <w:rPr>
                <w:rFonts w:ascii="Times New Roman" w:eastAsia="Times New Roman" w:hAnsi="Times New Roman"/>
                <w:b/>
                <w:bCs/>
                <w:i/>
                <w:lang w:val="bg-BG" w:eastAsia="bg-BG"/>
              </w:rPr>
              <w:t>(млн.лв.)</w:t>
            </w:r>
          </w:p>
          <w:p w:rsidR="002C2AB4" w:rsidRPr="00A949AC" w:rsidRDefault="002C2AB4" w:rsidP="00F86EA0">
            <w:pPr>
              <w:spacing w:after="0"/>
              <w:contextualSpacing/>
              <w:jc w:val="center"/>
              <w:rPr>
                <w:rFonts w:ascii="Times New Roman" w:eastAsia="Times New Roman" w:hAnsi="Times New Roman"/>
                <w:b/>
                <w:bCs/>
                <w:i/>
                <w:sz w:val="24"/>
                <w:szCs w:val="24"/>
                <w:lang w:val="bg-BG" w:eastAsia="bg-BG"/>
              </w:rPr>
            </w:pPr>
            <w:r w:rsidRPr="00A949AC">
              <w:rPr>
                <w:rFonts w:ascii="Times New Roman" w:eastAsia="Times New Roman" w:hAnsi="Times New Roman"/>
                <w:b/>
                <w:bCs/>
                <w:i/>
                <w:lang w:val="bg-BG" w:eastAsia="bg-BG"/>
              </w:rPr>
              <w:t>201</w:t>
            </w:r>
            <w:r w:rsidRPr="00A949AC">
              <w:rPr>
                <w:rFonts w:ascii="Times New Roman" w:eastAsia="Times New Roman" w:hAnsi="Times New Roman"/>
                <w:b/>
                <w:bCs/>
                <w:i/>
                <w:lang w:eastAsia="bg-BG"/>
              </w:rPr>
              <w:t>5</w:t>
            </w:r>
            <w:r w:rsidRPr="00A949AC">
              <w:rPr>
                <w:rFonts w:ascii="Times New Roman" w:eastAsia="Times New Roman" w:hAnsi="Times New Roman"/>
                <w:b/>
                <w:bCs/>
                <w:i/>
                <w:lang w:val="bg-BG" w:eastAsia="bg-BG"/>
              </w:rPr>
              <w:t xml:space="preserve"> г.</w:t>
            </w:r>
          </w:p>
        </w:tc>
        <w:tc>
          <w:tcPr>
            <w:tcW w:w="1301" w:type="dxa"/>
            <w:tcBorders>
              <w:top w:val="thinThickThinSmallGap" w:sz="24" w:space="0" w:color="auto"/>
              <w:right w:val="thinThickThinSmallGap" w:sz="24" w:space="0" w:color="auto"/>
            </w:tcBorders>
            <w:shd w:val="clear" w:color="auto" w:fill="auto"/>
          </w:tcPr>
          <w:p w:rsidR="002C2AB4" w:rsidRPr="00A949AC" w:rsidRDefault="002C2AB4" w:rsidP="00A949AC">
            <w:pPr>
              <w:spacing w:after="0"/>
              <w:contextualSpacing/>
              <w:jc w:val="center"/>
              <w:rPr>
                <w:rFonts w:ascii="Times New Roman" w:eastAsia="Times New Roman" w:hAnsi="Times New Roman"/>
                <w:b/>
                <w:bCs/>
                <w:i/>
                <w:sz w:val="24"/>
                <w:szCs w:val="24"/>
                <w:lang w:val="bg-BG" w:eastAsia="bg-BG"/>
              </w:rPr>
            </w:pPr>
            <w:r w:rsidRPr="00A949AC">
              <w:rPr>
                <w:rFonts w:ascii="Times New Roman" w:eastAsia="Times New Roman" w:hAnsi="Times New Roman"/>
                <w:b/>
                <w:bCs/>
                <w:i/>
                <w:lang w:val="bg-BG" w:eastAsia="bg-BG"/>
              </w:rPr>
              <w:t xml:space="preserve">БДС </w:t>
            </w:r>
          </w:p>
          <w:p w:rsidR="002C2AB4" w:rsidRPr="00A949AC" w:rsidRDefault="002C2AB4" w:rsidP="00A949AC">
            <w:pPr>
              <w:spacing w:after="0"/>
              <w:contextualSpacing/>
              <w:jc w:val="center"/>
              <w:rPr>
                <w:rFonts w:ascii="Times New Roman" w:eastAsia="Times New Roman" w:hAnsi="Times New Roman"/>
                <w:b/>
                <w:bCs/>
                <w:i/>
                <w:sz w:val="24"/>
                <w:szCs w:val="24"/>
                <w:lang w:val="bg-BG" w:eastAsia="bg-BG"/>
              </w:rPr>
            </w:pPr>
            <w:r w:rsidRPr="00A949AC">
              <w:rPr>
                <w:rFonts w:ascii="Times New Roman" w:eastAsia="Times New Roman" w:hAnsi="Times New Roman"/>
                <w:b/>
                <w:bCs/>
                <w:i/>
                <w:lang w:val="bg-BG" w:eastAsia="bg-BG"/>
              </w:rPr>
              <w:t>(млн.лв.)</w:t>
            </w:r>
          </w:p>
          <w:p w:rsidR="002C2AB4" w:rsidRPr="00A949AC" w:rsidRDefault="002C2AB4" w:rsidP="00A949AC">
            <w:pPr>
              <w:spacing w:after="0"/>
              <w:contextualSpacing/>
              <w:jc w:val="center"/>
              <w:rPr>
                <w:rFonts w:ascii="Times New Roman" w:eastAsia="Times New Roman" w:hAnsi="Times New Roman"/>
                <w:b/>
                <w:bCs/>
                <w:i/>
                <w:sz w:val="24"/>
                <w:szCs w:val="24"/>
                <w:lang w:val="bg-BG" w:eastAsia="bg-BG"/>
              </w:rPr>
            </w:pPr>
            <w:r w:rsidRPr="00A949AC">
              <w:rPr>
                <w:rFonts w:ascii="Times New Roman" w:eastAsia="Times New Roman" w:hAnsi="Times New Roman"/>
                <w:b/>
                <w:bCs/>
                <w:i/>
                <w:lang w:val="bg-BG" w:eastAsia="bg-BG"/>
              </w:rPr>
              <w:t>201</w:t>
            </w:r>
            <w:r>
              <w:rPr>
                <w:rFonts w:ascii="Times New Roman" w:eastAsia="Times New Roman" w:hAnsi="Times New Roman"/>
                <w:b/>
                <w:bCs/>
                <w:i/>
                <w:lang w:eastAsia="bg-BG"/>
              </w:rPr>
              <w:t>6</w:t>
            </w:r>
            <w:r w:rsidRPr="00A949AC">
              <w:rPr>
                <w:rFonts w:ascii="Times New Roman" w:eastAsia="Times New Roman" w:hAnsi="Times New Roman"/>
                <w:b/>
                <w:bCs/>
                <w:i/>
                <w:lang w:val="bg-BG" w:eastAsia="bg-BG"/>
              </w:rPr>
              <w:t xml:space="preserve"> г.</w:t>
            </w:r>
          </w:p>
        </w:tc>
      </w:tr>
      <w:tr w:rsidR="002C2AB4" w:rsidRPr="00A949AC" w:rsidTr="002C2AB4">
        <w:trPr>
          <w:trHeight w:val="296"/>
          <w:jc w:val="center"/>
        </w:trPr>
        <w:tc>
          <w:tcPr>
            <w:tcW w:w="2639" w:type="dxa"/>
            <w:tcBorders>
              <w:left w:val="thinThickThinSmallGap" w:sz="24" w:space="0" w:color="auto"/>
            </w:tcBorders>
            <w:shd w:val="clear" w:color="auto" w:fill="C9C9C9" w:themeFill="accent1" w:themeFillTint="66"/>
          </w:tcPr>
          <w:p w:rsidR="002C2AB4" w:rsidRPr="00A949AC" w:rsidRDefault="002C2AB4" w:rsidP="00A949AC">
            <w:pPr>
              <w:spacing w:after="0"/>
              <w:contextualSpacing/>
              <w:rPr>
                <w:rFonts w:ascii="Times New Roman" w:eastAsia="Times New Roman" w:hAnsi="Times New Roman"/>
                <w:b/>
                <w:bCs/>
                <w:i/>
                <w:lang w:val="bg-BG" w:eastAsia="bg-BG"/>
              </w:rPr>
            </w:pPr>
            <w:r w:rsidRPr="00A949AC">
              <w:rPr>
                <w:rFonts w:ascii="Times New Roman" w:eastAsia="Times New Roman" w:hAnsi="Times New Roman"/>
                <w:b/>
                <w:bCs/>
                <w:i/>
                <w:lang w:val="bg-BG" w:eastAsia="bg-BG"/>
              </w:rPr>
              <w:t>БЪЛГАРИЯ</w:t>
            </w:r>
          </w:p>
        </w:tc>
        <w:tc>
          <w:tcPr>
            <w:tcW w:w="1134" w:type="dxa"/>
            <w:shd w:val="clear" w:color="auto" w:fill="C9C9C9" w:themeFill="accent1" w:themeFillTint="66"/>
            <w:vAlign w:val="center"/>
          </w:tcPr>
          <w:p w:rsidR="002C2AB4" w:rsidRPr="00A949AC" w:rsidRDefault="002C2AB4" w:rsidP="002C2AB4">
            <w:pPr>
              <w:spacing w:after="0" w:line="240" w:lineRule="auto"/>
              <w:jc w:val="center"/>
              <w:rPr>
                <w:rFonts w:ascii="Times New Roman" w:eastAsia="Times New Roman" w:hAnsi="Times New Roman"/>
                <w:b/>
                <w:lang w:eastAsia="bg-BG"/>
              </w:rPr>
            </w:pPr>
            <w:r w:rsidRPr="00A949AC">
              <w:rPr>
                <w:rFonts w:ascii="Times New Roman" w:eastAsia="Times New Roman" w:hAnsi="Times New Roman"/>
                <w:b/>
                <w:lang w:eastAsia="bg-BG"/>
              </w:rPr>
              <w:t>70 625</w:t>
            </w:r>
          </w:p>
        </w:tc>
        <w:tc>
          <w:tcPr>
            <w:tcW w:w="1134" w:type="dxa"/>
            <w:shd w:val="clear" w:color="auto" w:fill="C9C9C9" w:themeFill="accent1" w:themeFillTint="66"/>
            <w:vAlign w:val="center"/>
          </w:tcPr>
          <w:p w:rsidR="002C2AB4" w:rsidRPr="00A949AC" w:rsidRDefault="002C2AB4" w:rsidP="002C2AB4">
            <w:pPr>
              <w:spacing w:after="0" w:line="240" w:lineRule="auto"/>
              <w:jc w:val="center"/>
              <w:rPr>
                <w:rFonts w:ascii="Times New Roman" w:eastAsia="Times New Roman" w:hAnsi="Times New Roman"/>
                <w:b/>
                <w:lang w:val="bg-BG" w:eastAsia="bg-BG"/>
              </w:rPr>
            </w:pPr>
            <w:r w:rsidRPr="00A949AC">
              <w:rPr>
                <w:rFonts w:ascii="Times New Roman" w:eastAsia="Times New Roman" w:hAnsi="Times New Roman"/>
                <w:b/>
                <w:lang w:val="bg-BG" w:eastAsia="bg-BG"/>
              </w:rPr>
              <w:t>70 989</w:t>
            </w:r>
          </w:p>
        </w:tc>
        <w:tc>
          <w:tcPr>
            <w:tcW w:w="1098" w:type="dxa"/>
            <w:shd w:val="clear" w:color="auto" w:fill="C9C9C9" w:themeFill="accent1" w:themeFillTint="66"/>
            <w:vAlign w:val="bottom"/>
          </w:tcPr>
          <w:p w:rsidR="002C2AB4" w:rsidRPr="00A949AC" w:rsidRDefault="002C2AB4" w:rsidP="002C2AB4">
            <w:pPr>
              <w:spacing w:after="0" w:line="240" w:lineRule="auto"/>
              <w:jc w:val="center"/>
              <w:rPr>
                <w:rFonts w:ascii="Times New Roman" w:eastAsia="Times New Roman" w:hAnsi="Times New Roman"/>
                <w:b/>
                <w:lang w:eastAsia="bg-BG"/>
              </w:rPr>
            </w:pPr>
            <w:r w:rsidRPr="00A949AC">
              <w:rPr>
                <w:rFonts w:ascii="Times New Roman" w:eastAsia="Times New Roman" w:hAnsi="Times New Roman"/>
                <w:b/>
                <w:lang w:eastAsia="bg-BG"/>
              </w:rPr>
              <w:t>70 771</w:t>
            </w:r>
          </w:p>
        </w:tc>
        <w:tc>
          <w:tcPr>
            <w:tcW w:w="1136" w:type="dxa"/>
            <w:shd w:val="clear" w:color="auto" w:fill="C9C9C9" w:themeFill="accent1" w:themeFillTint="66"/>
            <w:vAlign w:val="center"/>
          </w:tcPr>
          <w:p w:rsidR="002C2AB4" w:rsidRPr="00A949AC" w:rsidRDefault="002C2AB4" w:rsidP="002C2AB4">
            <w:pPr>
              <w:spacing w:after="0" w:line="240" w:lineRule="auto"/>
              <w:jc w:val="center"/>
              <w:rPr>
                <w:rFonts w:ascii="Times New Roman" w:eastAsia="Times New Roman" w:hAnsi="Times New Roman"/>
                <w:b/>
                <w:lang w:eastAsia="bg-BG"/>
              </w:rPr>
            </w:pPr>
            <w:r w:rsidRPr="00A949AC">
              <w:rPr>
                <w:rFonts w:ascii="Times New Roman" w:eastAsia="Times New Roman" w:hAnsi="Times New Roman"/>
                <w:b/>
                <w:lang w:eastAsia="bg-BG"/>
              </w:rPr>
              <w:t>72 610</w:t>
            </w:r>
          </w:p>
        </w:tc>
        <w:tc>
          <w:tcPr>
            <w:tcW w:w="1143" w:type="dxa"/>
            <w:shd w:val="clear" w:color="auto" w:fill="C9C9C9" w:themeFill="accent1" w:themeFillTint="66"/>
            <w:vAlign w:val="center"/>
          </w:tcPr>
          <w:p w:rsidR="002C2AB4" w:rsidRPr="00A949AC" w:rsidRDefault="002C2AB4" w:rsidP="002C2AB4">
            <w:pPr>
              <w:spacing w:after="0" w:line="240" w:lineRule="auto"/>
              <w:jc w:val="center"/>
              <w:rPr>
                <w:rFonts w:ascii="Times New Roman" w:eastAsia="Times New Roman" w:hAnsi="Times New Roman"/>
                <w:b/>
                <w:lang w:eastAsia="bg-BG"/>
              </w:rPr>
            </w:pPr>
            <w:r w:rsidRPr="00A949AC">
              <w:rPr>
                <w:rFonts w:ascii="Times New Roman" w:eastAsia="Times New Roman" w:hAnsi="Times New Roman"/>
                <w:b/>
                <w:lang w:eastAsia="bg-BG"/>
              </w:rPr>
              <w:t>76 546</w:t>
            </w:r>
          </w:p>
        </w:tc>
        <w:tc>
          <w:tcPr>
            <w:tcW w:w="1301" w:type="dxa"/>
            <w:tcBorders>
              <w:right w:val="thinThickThinSmallGap" w:sz="24" w:space="0" w:color="auto"/>
            </w:tcBorders>
            <w:shd w:val="clear" w:color="auto" w:fill="C9C9C9" w:themeFill="accent1" w:themeFillTint="66"/>
            <w:vAlign w:val="center"/>
          </w:tcPr>
          <w:p w:rsidR="002C2AB4" w:rsidRPr="00A949AC" w:rsidRDefault="002C2AB4" w:rsidP="002C2AB4">
            <w:pPr>
              <w:spacing w:after="0" w:line="240" w:lineRule="auto"/>
              <w:jc w:val="center"/>
              <w:rPr>
                <w:rFonts w:ascii="Times New Roman" w:eastAsia="Times New Roman" w:hAnsi="Times New Roman"/>
                <w:b/>
                <w:lang w:eastAsia="bg-BG"/>
              </w:rPr>
            </w:pPr>
            <w:r>
              <w:rPr>
                <w:rFonts w:ascii="Times New Roman" w:eastAsia="Times New Roman" w:hAnsi="Times New Roman"/>
                <w:b/>
                <w:lang w:eastAsia="bg-BG"/>
              </w:rPr>
              <w:t>81 218</w:t>
            </w:r>
          </w:p>
        </w:tc>
      </w:tr>
      <w:tr w:rsidR="002C2AB4" w:rsidRPr="00A949AC" w:rsidTr="002C2AB4">
        <w:trPr>
          <w:trHeight w:val="411"/>
          <w:jc w:val="center"/>
        </w:trPr>
        <w:tc>
          <w:tcPr>
            <w:tcW w:w="2639" w:type="dxa"/>
            <w:tcBorders>
              <w:left w:val="thinThickThinSmallGap" w:sz="24" w:space="0" w:color="auto"/>
            </w:tcBorders>
            <w:shd w:val="clear" w:color="auto" w:fill="auto"/>
            <w:vAlign w:val="center"/>
          </w:tcPr>
          <w:p w:rsidR="002C2AB4" w:rsidRPr="00A949AC" w:rsidRDefault="002C2AB4" w:rsidP="00A949AC">
            <w:pPr>
              <w:spacing w:after="0"/>
              <w:contextualSpacing/>
              <w:rPr>
                <w:rFonts w:ascii="Times New Roman" w:eastAsia="Times New Roman" w:hAnsi="Times New Roman"/>
                <w:bCs/>
                <w:i/>
                <w:lang w:val="bg-BG" w:eastAsia="bg-BG"/>
              </w:rPr>
            </w:pPr>
            <w:r w:rsidRPr="00A949AC">
              <w:rPr>
                <w:rFonts w:ascii="Times New Roman" w:eastAsia="Times New Roman" w:hAnsi="Times New Roman"/>
                <w:bCs/>
                <w:i/>
                <w:lang w:val="bg-BG" w:eastAsia="bg-BG"/>
              </w:rPr>
              <w:t>Северозападен район</w:t>
            </w:r>
          </w:p>
        </w:tc>
        <w:tc>
          <w:tcPr>
            <w:tcW w:w="1134" w:type="dxa"/>
            <w:vAlign w:val="center"/>
          </w:tcPr>
          <w:p w:rsidR="002C2AB4" w:rsidRPr="00A949AC" w:rsidRDefault="002C2AB4" w:rsidP="002C2AB4">
            <w:pPr>
              <w:spacing w:after="0" w:line="240" w:lineRule="auto"/>
              <w:jc w:val="center"/>
              <w:rPr>
                <w:rFonts w:ascii="Times New Roman" w:eastAsia="Times New Roman" w:hAnsi="Times New Roman"/>
                <w:lang w:eastAsia="bg-BG"/>
              </w:rPr>
            </w:pPr>
            <w:r w:rsidRPr="00A949AC">
              <w:rPr>
                <w:rFonts w:ascii="Times New Roman" w:eastAsia="Times New Roman" w:hAnsi="Times New Roman"/>
                <w:lang w:eastAsia="bg-BG"/>
              </w:rPr>
              <w:t>5 093</w:t>
            </w:r>
          </w:p>
        </w:tc>
        <w:tc>
          <w:tcPr>
            <w:tcW w:w="1134" w:type="dxa"/>
            <w:vAlign w:val="center"/>
          </w:tcPr>
          <w:p w:rsidR="002C2AB4" w:rsidRPr="00A949AC" w:rsidRDefault="002C2AB4" w:rsidP="002C2AB4">
            <w:pPr>
              <w:spacing w:after="0" w:line="240" w:lineRule="auto"/>
              <w:jc w:val="center"/>
              <w:rPr>
                <w:rFonts w:ascii="Times New Roman" w:eastAsia="Times New Roman" w:hAnsi="Times New Roman"/>
                <w:lang w:eastAsia="bg-BG"/>
              </w:rPr>
            </w:pPr>
            <w:r w:rsidRPr="00A949AC">
              <w:rPr>
                <w:rFonts w:ascii="Times New Roman" w:eastAsia="Times New Roman" w:hAnsi="Times New Roman"/>
                <w:lang w:eastAsia="bg-BG"/>
              </w:rPr>
              <w:t>5 051</w:t>
            </w:r>
          </w:p>
        </w:tc>
        <w:tc>
          <w:tcPr>
            <w:tcW w:w="1098" w:type="dxa"/>
            <w:vAlign w:val="center"/>
          </w:tcPr>
          <w:p w:rsidR="002C2AB4" w:rsidRPr="00A949AC" w:rsidRDefault="002C2AB4" w:rsidP="002C2AB4">
            <w:pPr>
              <w:spacing w:after="0" w:line="240" w:lineRule="auto"/>
              <w:jc w:val="center"/>
              <w:rPr>
                <w:rFonts w:ascii="Times New Roman" w:eastAsia="Times New Roman" w:hAnsi="Times New Roman"/>
                <w:lang w:eastAsia="bg-BG"/>
              </w:rPr>
            </w:pPr>
            <w:r>
              <w:rPr>
                <w:rFonts w:ascii="Times New Roman" w:eastAsia="Times New Roman" w:hAnsi="Times New Roman"/>
                <w:lang w:eastAsia="bg-BG"/>
              </w:rPr>
              <w:t>5 000</w:t>
            </w:r>
          </w:p>
        </w:tc>
        <w:tc>
          <w:tcPr>
            <w:tcW w:w="1136" w:type="dxa"/>
            <w:vAlign w:val="center"/>
          </w:tcPr>
          <w:p w:rsidR="002C2AB4" w:rsidRPr="00A949AC" w:rsidRDefault="002C2AB4" w:rsidP="002C2AB4">
            <w:pPr>
              <w:spacing w:after="0" w:line="240" w:lineRule="auto"/>
              <w:jc w:val="center"/>
              <w:rPr>
                <w:rFonts w:ascii="Times New Roman" w:eastAsia="Times New Roman" w:hAnsi="Times New Roman"/>
                <w:lang w:eastAsia="bg-BG"/>
              </w:rPr>
            </w:pPr>
            <w:r w:rsidRPr="00A949AC">
              <w:rPr>
                <w:rFonts w:ascii="Times New Roman" w:eastAsia="Times New Roman" w:hAnsi="Times New Roman"/>
                <w:lang w:eastAsia="bg-BG"/>
              </w:rPr>
              <w:t>5 170</w:t>
            </w:r>
          </w:p>
        </w:tc>
        <w:tc>
          <w:tcPr>
            <w:tcW w:w="1143" w:type="dxa"/>
            <w:vAlign w:val="center"/>
          </w:tcPr>
          <w:p w:rsidR="002C2AB4" w:rsidRPr="00A949AC" w:rsidRDefault="002C2AB4" w:rsidP="002C2AB4">
            <w:pPr>
              <w:spacing w:after="0" w:line="240" w:lineRule="auto"/>
              <w:jc w:val="center"/>
              <w:rPr>
                <w:rFonts w:ascii="Times New Roman" w:eastAsia="Times New Roman" w:hAnsi="Times New Roman"/>
                <w:lang w:eastAsia="bg-BG"/>
              </w:rPr>
            </w:pPr>
            <w:r w:rsidRPr="00A949AC">
              <w:rPr>
                <w:rFonts w:ascii="Times New Roman" w:eastAsia="Times New Roman" w:hAnsi="Times New Roman"/>
                <w:lang w:eastAsia="bg-BG"/>
              </w:rPr>
              <w:t>5 197</w:t>
            </w:r>
          </w:p>
        </w:tc>
        <w:tc>
          <w:tcPr>
            <w:tcW w:w="1301" w:type="dxa"/>
            <w:tcBorders>
              <w:right w:val="thinThickThinSmallGap" w:sz="24" w:space="0" w:color="auto"/>
            </w:tcBorders>
            <w:shd w:val="clear" w:color="auto" w:fill="auto"/>
            <w:vAlign w:val="center"/>
          </w:tcPr>
          <w:p w:rsidR="002C2AB4" w:rsidRPr="00A949AC" w:rsidRDefault="002C2AB4" w:rsidP="002C2AB4">
            <w:pPr>
              <w:spacing w:after="0" w:line="240" w:lineRule="auto"/>
              <w:jc w:val="center"/>
              <w:rPr>
                <w:rFonts w:ascii="Times New Roman" w:eastAsia="Times New Roman" w:hAnsi="Times New Roman"/>
                <w:lang w:eastAsia="bg-BG"/>
              </w:rPr>
            </w:pPr>
            <w:r>
              <w:rPr>
                <w:rFonts w:ascii="Times New Roman" w:eastAsia="Times New Roman" w:hAnsi="Times New Roman"/>
                <w:lang w:eastAsia="bg-BG"/>
              </w:rPr>
              <w:t>5 371</w:t>
            </w:r>
          </w:p>
        </w:tc>
      </w:tr>
      <w:tr w:rsidR="002C2AB4" w:rsidRPr="00A949AC" w:rsidTr="002C2AB4">
        <w:trPr>
          <w:trHeight w:val="532"/>
          <w:jc w:val="center"/>
        </w:trPr>
        <w:tc>
          <w:tcPr>
            <w:tcW w:w="2639" w:type="dxa"/>
            <w:tcBorders>
              <w:left w:val="thinThickThinSmallGap" w:sz="24" w:space="0" w:color="auto"/>
            </w:tcBorders>
            <w:shd w:val="clear" w:color="auto" w:fill="auto"/>
            <w:vAlign w:val="center"/>
          </w:tcPr>
          <w:p w:rsidR="002C2AB4" w:rsidRPr="00A949AC" w:rsidRDefault="002C2AB4" w:rsidP="00A949AC">
            <w:pPr>
              <w:spacing w:after="0"/>
              <w:contextualSpacing/>
              <w:rPr>
                <w:rFonts w:ascii="Times New Roman" w:eastAsia="Times New Roman" w:hAnsi="Times New Roman"/>
                <w:bCs/>
                <w:i/>
                <w:lang w:val="bg-BG" w:eastAsia="bg-BG"/>
              </w:rPr>
            </w:pPr>
            <w:r w:rsidRPr="00A949AC">
              <w:rPr>
                <w:rFonts w:ascii="Times New Roman" w:eastAsia="Times New Roman" w:hAnsi="Times New Roman"/>
                <w:bCs/>
                <w:i/>
                <w:lang w:val="bg-BG" w:eastAsia="bg-BG"/>
              </w:rPr>
              <w:t>Северен централен район</w:t>
            </w:r>
          </w:p>
        </w:tc>
        <w:tc>
          <w:tcPr>
            <w:tcW w:w="1134" w:type="dxa"/>
            <w:vAlign w:val="center"/>
          </w:tcPr>
          <w:p w:rsidR="002C2AB4" w:rsidRPr="00A949AC" w:rsidRDefault="002C2AB4" w:rsidP="002C2AB4">
            <w:pPr>
              <w:spacing w:after="0" w:line="240" w:lineRule="auto"/>
              <w:jc w:val="center"/>
              <w:rPr>
                <w:rFonts w:ascii="Times New Roman" w:eastAsia="Times New Roman" w:hAnsi="Times New Roman"/>
                <w:lang w:eastAsia="bg-BG"/>
              </w:rPr>
            </w:pPr>
            <w:r w:rsidRPr="00A949AC">
              <w:rPr>
                <w:rFonts w:ascii="Times New Roman" w:eastAsia="Times New Roman" w:hAnsi="Times New Roman"/>
                <w:lang w:eastAsia="bg-BG"/>
              </w:rPr>
              <w:t>5 562</w:t>
            </w:r>
          </w:p>
        </w:tc>
        <w:tc>
          <w:tcPr>
            <w:tcW w:w="1134" w:type="dxa"/>
            <w:vAlign w:val="center"/>
          </w:tcPr>
          <w:p w:rsidR="002C2AB4" w:rsidRPr="00A949AC" w:rsidRDefault="002C2AB4" w:rsidP="002C2AB4">
            <w:pPr>
              <w:spacing w:after="0" w:line="240" w:lineRule="auto"/>
              <w:jc w:val="center"/>
              <w:rPr>
                <w:rFonts w:ascii="Times New Roman" w:eastAsia="Times New Roman" w:hAnsi="Times New Roman"/>
                <w:lang w:eastAsia="bg-BG"/>
              </w:rPr>
            </w:pPr>
            <w:r w:rsidRPr="00A949AC">
              <w:rPr>
                <w:rFonts w:ascii="Times New Roman" w:eastAsia="Times New Roman" w:hAnsi="Times New Roman"/>
                <w:lang w:eastAsia="bg-BG"/>
              </w:rPr>
              <w:t>5 696</w:t>
            </w:r>
          </w:p>
        </w:tc>
        <w:tc>
          <w:tcPr>
            <w:tcW w:w="1098" w:type="dxa"/>
            <w:vAlign w:val="center"/>
          </w:tcPr>
          <w:p w:rsidR="002C2AB4" w:rsidRPr="00A949AC" w:rsidRDefault="002C2AB4" w:rsidP="002C2AB4">
            <w:pPr>
              <w:spacing w:after="0" w:line="240" w:lineRule="auto"/>
              <w:jc w:val="center"/>
              <w:rPr>
                <w:rFonts w:ascii="Times New Roman" w:eastAsia="Times New Roman" w:hAnsi="Times New Roman"/>
                <w:lang w:eastAsia="bg-BG"/>
              </w:rPr>
            </w:pPr>
            <w:r>
              <w:rPr>
                <w:rFonts w:ascii="Times New Roman" w:eastAsia="Times New Roman" w:hAnsi="Times New Roman"/>
                <w:lang w:eastAsia="bg-BG"/>
              </w:rPr>
              <w:t>5 788</w:t>
            </w:r>
          </w:p>
        </w:tc>
        <w:tc>
          <w:tcPr>
            <w:tcW w:w="1136" w:type="dxa"/>
            <w:vAlign w:val="center"/>
          </w:tcPr>
          <w:p w:rsidR="002C2AB4" w:rsidRPr="00A949AC" w:rsidRDefault="002C2AB4" w:rsidP="002C2AB4">
            <w:pPr>
              <w:spacing w:after="0" w:line="240" w:lineRule="auto"/>
              <w:jc w:val="center"/>
              <w:rPr>
                <w:rFonts w:ascii="Times New Roman" w:eastAsia="Times New Roman" w:hAnsi="Times New Roman"/>
                <w:lang w:eastAsia="bg-BG"/>
              </w:rPr>
            </w:pPr>
            <w:r w:rsidRPr="00A949AC">
              <w:rPr>
                <w:rFonts w:ascii="Times New Roman" w:eastAsia="Times New Roman" w:hAnsi="Times New Roman"/>
                <w:lang w:eastAsia="bg-BG"/>
              </w:rPr>
              <w:t>6 060</w:t>
            </w:r>
          </w:p>
        </w:tc>
        <w:tc>
          <w:tcPr>
            <w:tcW w:w="1143" w:type="dxa"/>
            <w:vAlign w:val="center"/>
          </w:tcPr>
          <w:p w:rsidR="002C2AB4" w:rsidRPr="00A949AC" w:rsidRDefault="002C2AB4" w:rsidP="002C2AB4">
            <w:pPr>
              <w:spacing w:after="0" w:line="240" w:lineRule="auto"/>
              <w:jc w:val="center"/>
              <w:rPr>
                <w:rFonts w:ascii="Times New Roman" w:eastAsia="Times New Roman" w:hAnsi="Times New Roman"/>
                <w:lang w:eastAsia="bg-BG"/>
              </w:rPr>
            </w:pPr>
            <w:r w:rsidRPr="00A949AC">
              <w:rPr>
                <w:rFonts w:ascii="Times New Roman" w:eastAsia="Times New Roman" w:hAnsi="Times New Roman"/>
                <w:lang w:eastAsia="bg-BG"/>
              </w:rPr>
              <w:t>6 117</w:t>
            </w:r>
          </w:p>
        </w:tc>
        <w:tc>
          <w:tcPr>
            <w:tcW w:w="1301" w:type="dxa"/>
            <w:tcBorders>
              <w:right w:val="thinThickThinSmallGap" w:sz="24" w:space="0" w:color="auto"/>
            </w:tcBorders>
            <w:shd w:val="clear" w:color="auto" w:fill="auto"/>
            <w:vAlign w:val="center"/>
          </w:tcPr>
          <w:p w:rsidR="002C2AB4" w:rsidRPr="00A949AC" w:rsidRDefault="002C2AB4" w:rsidP="002C2AB4">
            <w:pPr>
              <w:spacing w:after="0" w:line="240" w:lineRule="auto"/>
              <w:jc w:val="center"/>
              <w:rPr>
                <w:rFonts w:ascii="Times New Roman" w:eastAsia="Times New Roman" w:hAnsi="Times New Roman"/>
                <w:lang w:eastAsia="bg-BG"/>
              </w:rPr>
            </w:pPr>
            <w:r>
              <w:rPr>
                <w:rFonts w:ascii="Times New Roman" w:eastAsia="Times New Roman" w:hAnsi="Times New Roman"/>
                <w:lang w:eastAsia="bg-BG"/>
              </w:rPr>
              <w:t>6 371</w:t>
            </w:r>
          </w:p>
        </w:tc>
      </w:tr>
      <w:tr w:rsidR="002C2AB4" w:rsidRPr="00A949AC" w:rsidTr="002C2AB4">
        <w:trPr>
          <w:trHeight w:val="571"/>
          <w:jc w:val="center"/>
        </w:trPr>
        <w:tc>
          <w:tcPr>
            <w:tcW w:w="2639" w:type="dxa"/>
            <w:tcBorders>
              <w:left w:val="thinThickThinSmallGap" w:sz="24" w:space="0" w:color="auto"/>
            </w:tcBorders>
            <w:shd w:val="clear" w:color="auto" w:fill="auto"/>
            <w:vAlign w:val="center"/>
          </w:tcPr>
          <w:p w:rsidR="002C2AB4" w:rsidRPr="00A949AC" w:rsidRDefault="002C2AB4" w:rsidP="00A949AC">
            <w:pPr>
              <w:spacing w:after="0"/>
              <w:contextualSpacing/>
              <w:rPr>
                <w:rFonts w:ascii="Times New Roman" w:eastAsia="Times New Roman" w:hAnsi="Times New Roman"/>
                <w:bCs/>
                <w:i/>
                <w:lang w:val="bg-BG" w:eastAsia="bg-BG"/>
              </w:rPr>
            </w:pPr>
            <w:r w:rsidRPr="00A949AC">
              <w:rPr>
                <w:rFonts w:ascii="Times New Roman" w:eastAsia="Times New Roman" w:hAnsi="Times New Roman"/>
                <w:bCs/>
                <w:i/>
                <w:lang w:val="bg-BG" w:eastAsia="bg-BG"/>
              </w:rPr>
              <w:t>Североизточен район</w:t>
            </w:r>
          </w:p>
        </w:tc>
        <w:tc>
          <w:tcPr>
            <w:tcW w:w="1134" w:type="dxa"/>
            <w:vAlign w:val="center"/>
          </w:tcPr>
          <w:p w:rsidR="002C2AB4" w:rsidRPr="00A949AC" w:rsidRDefault="002C2AB4" w:rsidP="002C2AB4">
            <w:pPr>
              <w:spacing w:after="0" w:line="240" w:lineRule="auto"/>
              <w:jc w:val="center"/>
              <w:rPr>
                <w:rFonts w:ascii="Times New Roman" w:eastAsia="Times New Roman" w:hAnsi="Times New Roman"/>
                <w:lang w:eastAsia="bg-BG"/>
              </w:rPr>
            </w:pPr>
            <w:r w:rsidRPr="00A949AC">
              <w:rPr>
                <w:rFonts w:ascii="Times New Roman" w:eastAsia="Times New Roman" w:hAnsi="Times New Roman"/>
                <w:lang w:eastAsia="bg-BG"/>
              </w:rPr>
              <w:t>7 534</w:t>
            </w:r>
          </w:p>
        </w:tc>
        <w:tc>
          <w:tcPr>
            <w:tcW w:w="1134" w:type="dxa"/>
            <w:vAlign w:val="center"/>
          </w:tcPr>
          <w:p w:rsidR="002C2AB4" w:rsidRPr="00A949AC" w:rsidRDefault="002C2AB4" w:rsidP="002C2AB4">
            <w:pPr>
              <w:spacing w:after="0" w:line="240" w:lineRule="auto"/>
              <w:jc w:val="center"/>
              <w:rPr>
                <w:rFonts w:ascii="Times New Roman" w:eastAsia="Times New Roman" w:hAnsi="Times New Roman"/>
                <w:lang w:eastAsia="bg-BG"/>
              </w:rPr>
            </w:pPr>
            <w:r w:rsidRPr="00A949AC">
              <w:rPr>
                <w:rFonts w:ascii="Times New Roman" w:eastAsia="Times New Roman" w:hAnsi="Times New Roman"/>
                <w:lang w:eastAsia="bg-BG"/>
              </w:rPr>
              <w:t>7 747</w:t>
            </w:r>
          </w:p>
        </w:tc>
        <w:tc>
          <w:tcPr>
            <w:tcW w:w="1098" w:type="dxa"/>
            <w:vAlign w:val="center"/>
          </w:tcPr>
          <w:p w:rsidR="002C2AB4" w:rsidRPr="00A949AC" w:rsidRDefault="002C2AB4" w:rsidP="002C2AB4">
            <w:pPr>
              <w:spacing w:after="0" w:line="240" w:lineRule="auto"/>
              <w:jc w:val="center"/>
              <w:rPr>
                <w:rFonts w:ascii="Times New Roman" w:eastAsia="Times New Roman" w:hAnsi="Times New Roman"/>
                <w:lang w:eastAsia="bg-BG"/>
              </w:rPr>
            </w:pPr>
            <w:r>
              <w:rPr>
                <w:rFonts w:ascii="Times New Roman" w:eastAsia="Times New Roman" w:hAnsi="Times New Roman"/>
                <w:lang w:eastAsia="bg-BG"/>
              </w:rPr>
              <w:t>7 712</w:t>
            </w:r>
          </w:p>
        </w:tc>
        <w:tc>
          <w:tcPr>
            <w:tcW w:w="1136" w:type="dxa"/>
            <w:vAlign w:val="center"/>
          </w:tcPr>
          <w:p w:rsidR="002C2AB4" w:rsidRPr="00A949AC" w:rsidRDefault="002C2AB4" w:rsidP="002C2AB4">
            <w:pPr>
              <w:spacing w:after="0" w:line="240" w:lineRule="auto"/>
              <w:jc w:val="center"/>
              <w:rPr>
                <w:rFonts w:ascii="Times New Roman" w:eastAsia="Times New Roman" w:hAnsi="Times New Roman"/>
                <w:lang w:eastAsia="bg-BG"/>
              </w:rPr>
            </w:pPr>
            <w:r w:rsidRPr="00A949AC">
              <w:rPr>
                <w:rFonts w:ascii="Times New Roman" w:eastAsia="Times New Roman" w:hAnsi="Times New Roman"/>
                <w:lang w:eastAsia="bg-BG"/>
              </w:rPr>
              <w:t>8 098</w:t>
            </w:r>
          </w:p>
        </w:tc>
        <w:tc>
          <w:tcPr>
            <w:tcW w:w="1143" w:type="dxa"/>
            <w:vAlign w:val="center"/>
          </w:tcPr>
          <w:p w:rsidR="002C2AB4" w:rsidRPr="00A949AC" w:rsidRDefault="002C2AB4" w:rsidP="002C2AB4">
            <w:pPr>
              <w:spacing w:after="0" w:line="240" w:lineRule="auto"/>
              <w:jc w:val="center"/>
              <w:rPr>
                <w:rFonts w:ascii="Times New Roman" w:eastAsia="Times New Roman" w:hAnsi="Times New Roman"/>
                <w:lang w:eastAsia="bg-BG"/>
              </w:rPr>
            </w:pPr>
            <w:r w:rsidRPr="00A949AC">
              <w:rPr>
                <w:rFonts w:ascii="Times New Roman" w:eastAsia="Times New Roman" w:hAnsi="Times New Roman"/>
                <w:lang w:eastAsia="bg-BG"/>
              </w:rPr>
              <w:t>8 344</w:t>
            </w:r>
          </w:p>
        </w:tc>
        <w:tc>
          <w:tcPr>
            <w:tcW w:w="1301" w:type="dxa"/>
            <w:tcBorders>
              <w:right w:val="thinThickThinSmallGap" w:sz="24" w:space="0" w:color="auto"/>
            </w:tcBorders>
            <w:shd w:val="clear" w:color="auto" w:fill="auto"/>
            <w:vAlign w:val="center"/>
          </w:tcPr>
          <w:p w:rsidR="002C2AB4" w:rsidRPr="00A949AC" w:rsidRDefault="002C2AB4" w:rsidP="002C2AB4">
            <w:pPr>
              <w:spacing w:after="0" w:line="240" w:lineRule="auto"/>
              <w:jc w:val="center"/>
              <w:rPr>
                <w:rFonts w:ascii="Times New Roman" w:eastAsia="Times New Roman" w:hAnsi="Times New Roman"/>
                <w:lang w:eastAsia="bg-BG"/>
              </w:rPr>
            </w:pPr>
            <w:r>
              <w:rPr>
                <w:rFonts w:ascii="Times New Roman" w:eastAsia="Times New Roman" w:hAnsi="Times New Roman"/>
                <w:lang w:eastAsia="bg-BG"/>
              </w:rPr>
              <w:t>8 638</w:t>
            </w:r>
          </w:p>
        </w:tc>
      </w:tr>
      <w:tr w:rsidR="002C2AB4" w:rsidRPr="00A949AC" w:rsidTr="002C2AB4">
        <w:trPr>
          <w:trHeight w:val="513"/>
          <w:jc w:val="center"/>
        </w:trPr>
        <w:tc>
          <w:tcPr>
            <w:tcW w:w="2639" w:type="dxa"/>
            <w:tcBorders>
              <w:left w:val="thinThickThinSmallGap" w:sz="24" w:space="0" w:color="auto"/>
            </w:tcBorders>
            <w:shd w:val="clear" w:color="auto" w:fill="auto"/>
            <w:vAlign w:val="center"/>
          </w:tcPr>
          <w:p w:rsidR="002C2AB4" w:rsidRPr="00A949AC" w:rsidRDefault="002C2AB4" w:rsidP="00A949AC">
            <w:pPr>
              <w:spacing w:after="0"/>
              <w:contextualSpacing/>
              <w:rPr>
                <w:rFonts w:ascii="Times New Roman" w:eastAsia="Times New Roman" w:hAnsi="Times New Roman"/>
                <w:bCs/>
                <w:i/>
                <w:lang w:val="bg-BG" w:eastAsia="bg-BG"/>
              </w:rPr>
            </w:pPr>
            <w:r w:rsidRPr="00A949AC">
              <w:rPr>
                <w:rFonts w:ascii="Times New Roman" w:eastAsia="Times New Roman" w:hAnsi="Times New Roman"/>
                <w:bCs/>
                <w:i/>
                <w:lang w:val="bg-BG" w:eastAsia="bg-BG"/>
              </w:rPr>
              <w:t>Югозападен район</w:t>
            </w:r>
          </w:p>
        </w:tc>
        <w:tc>
          <w:tcPr>
            <w:tcW w:w="1134" w:type="dxa"/>
            <w:vAlign w:val="center"/>
          </w:tcPr>
          <w:p w:rsidR="002C2AB4" w:rsidRPr="00A949AC" w:rsidRDefault="002C2AB4" w:rsidP="002C2AB4">
            <w:pPr>
              <w:spacing w:after="0" w:line="240" w:lineRule="auto"/>
              <w:jc w:val="center"/>
              <w:rPr>
                <w:rFonts w:ascii="Times New Roman" w:eastAsia="Times New Roman" w:hAnsi="Times New Roman"/>
                <w:lang w:eastAsia="bg-BG"/>
              </w:rPr>
            </w:pPr>
            <w:r w:rsidRPr="00A949AC">
              <w:rPr>
                <w:rFonts w:ascii="Times New Roman" w:eastAsia="Times New Roman" w:hAnsi="Times New Roman"/>
                <w:lang w:eastAsia="bg-BG"/>
              </w:rPr>
              <w:t>34 188</w:t>
            </w:r>
          </w:p>
        </w:tc>
        <w:tc>
          <w:tcPr>
            <w:tcW w:w="1134" w:type="dxa"/>
            <w:vAlign w:val="center"/>
          </w:tcPr>
          <w:p w:rsidR="002C2AB4" w:rsidRPr="00A949AC" w:rsidRDefault="002C2AB4" w:rsidP="002C2AB4">
            <w:pPr>
              <w:spacing w:after="0" w:line="240" w:lineRule="auto"/>
              <w:jc w:val="center"/>
              <w:rPr>
                <w:rFonts w:ascii="Times New Roman" w:eastAsia="Times New Roman" w:hAnsi="Times New Roman"/>
                <w:lang w:eastAsia="bg-BG"/>
              </w:rPr>
            </w:pPr>
            <w:r w:rsidRPr="00A949AC">
              <w:rPr>
                <w:rFonts w:ascii="Times New Roman" w:eastAsia="Times New Roman" w:hAnsi="Times New Roman"/>
                <w:lang w:eastAsia="bg-BG"/>
              </w:rPr>
              <w:t>33 745</w:t>
            </w:r>
          </w:p>
        </w:tc>
        <w:tc>
          <w:tcPr>
            <w:tcW w:w="1098" w:type="dxa"/>
            <w:vAlign w:val="center"/>
          </w:tcPr>
          <w:p w:rsidR="002C2AB4" w:rsidRPr="00A949AC" w:rsidRDefault="002C2AB4" w:rsidP="002C2AB4">
            <w:pPr>
              <w:spacing w:after="0" w:line="240" w:lineRule="auto"/>
              <w:jc w:val="center"/>
              <w:rPr>
                <w:rFonts w:ascii="Times New Roman" w:eastAsia="Times New Roman" w:hAnsi="Times New Roman"/>
                <w:lang w:eastAsia="bg-BG"/>
              </w:rPr>
            </w:pPr>
            <w:r>
              <w:rPr>
                <w:rFonts w:ascii="Times New Roman" w:eastAsia="Times New Roman" w:hAnsi="Times New Roman"/>
                <w:lang w:eastAsia="bg-BG"/>
              </w:rPr>
              <w:t>33 468</w:t>
            </w:r>
          </w:p>
        </w:tc>
        <w:tc>
          <w:tcPr>
            <w:tcW w:w="1136" w:type="dxa"/>
            <w:vAlign w:val="center"/>
          </w:tcPr>
          <w:p w:rsidR="002C2AB4" w:rsidRPr="00A949AC" w:rsidRDefault="002C2AB4" w:rsidP="002C2AB4">
            <w:pPr>
              <w:spacing w:after="0" w:line="240" w:lineRule="auto"/>
              <w:jc w:val="center"/>
              <w:rPr>
                <w:rFonts w:ascii="Times New Roman" w:eastAsia="Times New Roman" w:hAnsi="Times New Roman"/>
                <w:lang w:eastAsia="bg-BG"/>
              </w:rPr>
            </w:pPr>
            <w:r w:rsidRPr="00A949AC">
              <w:rPr>
                <w:rFonts w:ascii="Times New Roman" w:eastAsia="Times New Roman" w:hAnsi="Times New Roman"/>
                <w:lang w:eastAsia="bg-BG"/>
              </w:rPr>
              <w:t>34 274</w:t>
            </w:r>
          </w:p>
        </w:tc>
        <w:tc>
          <w:tcPr>
            <w:tcW w:w="1143" w:type="dxa"/>
            <w:vAlign w:val="center"/>
          </w:tcPr>
          <w:p w:rsidR="002C2AB4" w:rsidRPr="00A949AC" w:rsidRDefault="002C2AB4" w:rsidP="002C2AB4">
            <w:pPr>
              <w:spacing w:after="0" w:line="240" w:lineRule="auto"/>
              <w:jc w:val="center"/>
              <w:rPr>
                <w:rFonts w:ascii="Times New Roman" w:eastAsia="Times New Roman" w:hAnsi="Times New Roman"/>
                <w:lang w:eastAsia="bg-BG"/>
              </w:rPr>
            </w:pPr>
            <w:r w:rsidRPr="00A949AC">
              <w:rPr>
                <w:rFonts w:ascii="Times New Roman" w:eastAsia="Times New Roman" w:hAnsi="Times New Roman"/>
                <w:lang w:eastAsia="bg-BG"/>
              </w:rPr>
              <w:t>36 669</w:t>
            </w:r>
          </w:p>
        </w:tc>
        <w:tc>
          <w:tcPr>
            <w:tcW w:w="1301" w:type="dxa"/>
            <w:tcBorders>
              <w:right w:val="thinThickThinSmallGap" w:sz="24" w:space="0" w:color="auto"/>
            </w:tcBorders>
            <w:shd w:val="clear" w:color="auto" w:fill="auto"/>
            <w:vAlign w:val="center"/>
          </w:tcPr>
          <w:p w:rsidR="002C2AB4" w:rsidRPr="00A949AC" w:rsidRDefault="002C2AB4" w:rsidP="002C2AB4">
            <w:pPr>
              <w:spacing w:after="0" w:line="240" w:lineRule="auto"/>
              <w:jc w:val="center"/>
              <w:rPr>
                <w:rFonts w:ascii="Times New Roman" w:eastAsia="Times New Roman" w:hAnsi="Times New Roman"/>
                <w:lang w:eastAsia="bg-BG"/>
              </w:rPr>
            </w:pPr>
            <w:r>
              <w:rPr>
                <w:rFonts w:ascii="Times New Roman" w:eastAsia="Times New Roman" w:hAnsi="Times New Roman"/>
                <w:lang w:eastAsia="bg-BG"/>
              </w:rPr>
              <w:t>38 916</w:t>
            </w:r>
          </w:p>
        </w:tc>
      </w:tr>
      <w:tr w:rsidR="002C2AB4" w:rsidRPr="00A949AC" w:rsidTr="002C2AB4">
        <w:trPr>
          <w:trHeight w:val="542"/>
          <w:jc w:val="center"/>
        </w:trPr>
        <w:tc>
          <w:tcPr>
            <w:tcW w:w="2639" w:type="dxa"/>
            <w:tcBorders>
              <w:left w:val="thinThickThinSmallGap" w:sz="24" w:space="0" w:color="auto"/>
            </w:tcBorders>
            <w:shd w:val="clear" w:color="auto" w:fill="auto"/>
            <w:vAlign w:val="center"/>
          </w:tcPr>
          <w:p w:rsidR="002C2AB4" w:rsidRPr="00A949AC" w:rsidRDefault="002C2AB4" w:rsidP="00A949AC">
            <w:pPr>
              <w:spacing w:after="0"/>
              <w:contextualSpacing/>
              <w:rPr>
                <w:rFonts w:ascii="Times New Roman" w:eastAsia="Times New Roman" w:hAnsi="Times New Roman"/>
                <w:bCs/>
                <w:i/>
                <w:lang w:val="bg-BG" w:eastAsia="bg-BG"/>
              </w:rPr>
            </w:pPr>
            <w:r w:rsidRPr="00A949AC">
              <w:rPr>
                <w:rFonts w:ascii="Times New Roman" w:eastAsia="Times New Roman" w:hAnsi="Times New Roman"/>
                <w:bCs/>
                <w:i/>
                <w:lang w:val="bg-BG" w:eastAsia="bg-BG"/>
              </w:rPr>
              <w:t>Южен централен район</w:t>
            </w:r>
          </w:p>
        </w:tc>
        <w:tc>
          <w:tcPr>
            <w:tcW w:w="1134" w:type="dxa"/>
            <w:vAlign w:val="center"/>
          </w:tcPr>
          <w:p w:rsidR="002C2AB4" w:rsidRPr="00A949AC" w:rsidRDefault="002C2AB4" w:rsidP="002C2AB4">
            <w:pPr>
              <w:spacing w:after="0" w:line="240" w:lineRule="auto"/>
              <w:jc w:val="center"/>
              <w:rPr>
                <w:rFonts w:ascii="Times New Roman" w:eastAsia="Times New Roman" w:hAnsi="Times New Roman"/>
                <w:lang w:eastAsia="bg-BG"/>
              </w:rPr>
            </w:pPr>
            <w:r w:rsidRPr="00A949AC">
              <w:rPr>
                <w:rFonts w:ascii="Times New Roman" w:eastAsia="Times New Roman" w:hAnsi="Times New Roman"/>
                <w:lang w:eastAsia="bg-BG"/>
              </w:rPr>
              <w:t>9 927</w:t>
            </w:r>
          </w:p>
        </w:tc>
        <w:tc>
          <w:tcPr>
            <w:tcW w:w="1134" w:type="dxa"/>
            <w:vAlign w:val="center"/>
          </w:tcPr>
          <w:p w:rsidR="002C2AB4" w:rsidRPr="00A949AC" w:rsidRDefault="002C2AB4" w:rsidP="002C2AB4">
            <w:pPr>
              <w:spacing w:after="0" w:line="240" w:lineRule="auto"/>
              <w:jc w:val="center"/>
              <w:rPr>
                <w:rFonts w:ascii="Times New Roman" w:eastAsia="Times New Roman" w:hAnsi="Times New Roman"/>
                <w:lang w:eastAsia="bg-BG"/>
              </w:rPr>
            </w:pPr>
            <w:r w:rsidRPr="00A949AC">
              <w:rPr>
                <w:rFonts w:ascii="Times New Roman" w:eastAsia="Times New Roman" w:hAnsi="Times New Roman"/>
                <w:lang w:eastAsia="bg-BG"/>
              </w:rPr>
              <w:t>10 101</w:t>
            </w:r>
          </w:p>
        </w:tc>
        <w:tc>
          <w:tcPr>
            <w:tcW w:w="1098" w:type="dxa"/>
            <w:vAlign w:val="center"/>
          </w:tcPr>
          <w:p w:rsidR="002C2AB4" w:rsidRPr="00A949AC" w:rsidRDefault="002C2AB4" w:rsidP="002C2AB4">
            <w:pPr>
              <w:spacing w:after="0" w:line="240" w:lineRule="auto"/>
              <w:jc w:val="center"/>
              <w:rPr>
                <w:rFonts w:ascii="Times New Roman" w:eastAsia="Times New Roman" w:hAnsi="Times New Roman"/>
                <w:lang w:eastAsia="bg-BG"/>
              </w:rPr>
            </w:pPr>
            <w:r>
              <w:rPr>
                <w:rFonts w:ascii="Times New Roman" w:eastAsia="Times New Roman" w:hAnsi="Times New Roman"/>
                <w:lang w:eastAsia="bg-BG"/>
              </w:rPr>
              <w:t>10 023</w:t>
            </w:r>
          </w:p>
        </w:tc>
        <w:tc>
          <w:tcPr>
            <w:tcW w:w="1136" w:type="dxa"/>
            <w:vAlign w:val="center"/>
          </w:tcPr>
          <w:p w:rsidR="002C2AB4" w:rsidRPr="00A949AC" w:rsidRDefault="002C2AB4" w:rsidP="002C2AB4">
            <w:pPr>
              <w:spacing w:after="0" w:line="240" w:lineRule="auto"/>
              <w:jc w:val="center"/>
              <w:rPr>
                <w:rFonts w:ascii="Times New Roman" w:eastAsia="Times New Roman" w:hAnsi="Times New Roman"/>
                <w:lang w:eastAsia="bg-BG"/>
              </w:rPr>
            </w:pPr>
            <w:r w:rsidRPr="00A949AC">
              <w:rPr>
                <w:rFonts w:ascii="Times New Roman" w:eastAsia="Times New Roman" w:hAnsi="Times New Roman"/>
                <w:lang w:eastAsia="bg-BG"/>
              </w:rPr>
              <w:t>9 942</w:t>
            </w:r>
          </w:p>
        </w:tc>
        <w:tc>
          <w:tcPr>
            <w:tcW w:w="1143" w:type="dxa"/>
            <w:vAlign w:val="center"/>
          </w:tcPr>
          <w:p w:rsidR="002C2AB4" w:rsidRPr="00A949AC" w:rsidRDefault="002C2AB4" w:rsidP="002C2AB4">
            <w:pPr>
              <w:spacing w:after="0" w:line="240" w:lineRule="auto"/>
              <w:jc w:val="center"/>
              <w:rPr>
                <w:rFonts w:ascii="Times New Roman" w:eastAsia="Times New Roman" w:hAnsi="Times New Roman"/>
                <w:lang w:eastAsia="bg-BG"/>
              </w:rPr>
            </w:pPr>
            <w:r w:rsidRPr="00A949AC">
              <w:rPr>
                <w:rFonts w:ascii="Times New Roman" w:eastAsia="Times New Roman" w:hAnsi="Times New Roman"/>
                <w:lang w:eastAsia="bg-BG"/>
              </w:rPr>
              <w:t>10 863</w:t>
            </w:r>
          </w:p>
        </w:tc>
        <w:tc>
          <w:tcPr>
            <w:tcW w:w="1301" w:type="dxa"/>
            <w:tcBorders>
              <w:right w:val="thinThickThinSmallGap" w:sz="24" w:space="0" w:color="auto"/>
            </w:tcBorders>
            <w:shd w:val="clear" w:color="auto" w:fill="auto"/>
            <w:vAlign w:val="center"/>
          </w:tcPr>
          <w:p w:rsidR="002C2AB4" w:rsidRPr="00A949AC" w:rsidRDefault="002C2AB4" w:rsidP="002C2AB4">
            <w:pPr>
              <w:spacing w:after="0" w:line="240" w:lineRule="auto"/>
              <w:jc w:val="center"/>
              <w:rPr>
                <w:rFonts w:ascii="Times New Roman" w:eastAsia="Times New Roman" w:hAnsi="Times New Roman"/>
                <w:lang w:eastAsia="bg-BG"/>
              </w:rPr>
            </w:pPr>
            <w:r>
              <w:rPr>
                <w:rFonts w:ascii="Times New Roman" w:eastAsia="Times New Roman" w:hAnsi="Times New Roman"/>
                <w:lang w:eastAsia="bg-BG"/>
              </w:rPr>
              <w:t>11 398</w:t>
            </w:r>
          </w:p>
        </w:tc>
      </w:tr>
      <w:tr w:rsidR="002C2AB4" w:rsidRPr="00A949AC" w:rsidTr="002C2AB4">
        <w:trPr>
          <w:trHeight w:val="541"/>
          <w:jc w:val="center"/>
        </w:trPr>
        <w:tc>
          <w:tcPr>
            <w:tcW w:w="2639" w:type="dxa"/>
            <w:tcBorders>
              <w:left w:val="thinThickThinSmallGap" w:sz="24" w:space="0" w:color="auto"/>
              <w:bottom w:val="thinThickThinSmallGap" w:sz="24" w:space="0" w:color="auto"/>
              <w:right w:val="single" w:sz="4" w:space="0" w:color="auto"/>
            </w:tcBorders>
            <w:shd w:val="clear" w:color="auto" w:fill="C9C9C9" w:themeFill="accent1" w:themeFillTint="66"/>
            <w:vAlign w:val="center"/>
          </w:tcPr>
          <w:p w:rsidR="002C2AB4" w:rsidRPr="00A949AC" w:rsidRDefault="002C2AB4" w:rsidP="00A949AC">
            <w:pPr>
              <w:spacing w:after="0"/>
              <w:contextualSpacing/>
              <w:jc w:val="center"/>
              <w:rPr>
                <w:rFonts w:ascii="Times New Roman" w:eastAsia="Times New Roman" w:hAnsi="Times New Roman"/>
                <w:b/>
                <w:bCs/>
                <w:i/>
                <w:lang w:val="bg-BG" w:eastAsia="bg-BG"/>
              </w:rPr>
            </w:pPr>
            <w:r w:rsidRPr="00A949AC">
              <w:rPr>
                <w:rFonts w:ascii="Times New Roman" w:eastAsia="Times New Roman" w:hAnsi="Times New Roman"/>
                <w:b/>
                <w:bCs/>
                <w:i/>
                <w:lang w:val="bg-BG" w:eastAsia="bg-BG"/>
              </w:rPr>
              <w:t>Югоизточен район</w:t>
            </w:r>
          </w:p>
        </w:tc>
        <w:tc>
          <w:tcPr>
            <w:tcW w:w="1134" w:type="dxa"/>
            <w:tcBorders>
              <w:left w:val="single" w:sz="4" w:space="0" w:color="auto"/>
              <w:bottom w:val="thinThickThinSmallGap" w:sz="24" w:space="0" w:color="auto"/>
              <w:right w:val="single" w:sz="4" w:space="0" w:color="auto"/>
            </w:tcBorders>
            <w:shd w:val="clear" w:color="auto" w:fill="C9C9C9" w:themeFill="accent1" w:themeFillTint="66"/>
            <w:vAlign w:val="center"/>
          </w:tcPr>
          <w:p w:rsidR="002C2AB4" w:rsidRPr="00A949AC" w:rsidRDefault="002C2AB4" w:rsidP="002C2AB4">
            <w:pPr>
              <w:spacing w:after="0" w:line="240" w:lineRule="auto"/>
              <w:jc w:val="center"/>
              <w:rPr>
                <w:rFonts w:ascii="Times New Roman" w:eastAsia="Times New Roman" w:hAnsi="Times New Roman"/>
                <w:b/>
                <w:lang w:eastAsia="bg-BG"/>
              </w:rPr>
            </w:pPr>
            <w:r w:rsidRPr="00A949AC">
              <w:rPr>
                <w:rFonts w:ascii="Times New Roman" w:eastAsia="Times New Roman" w:hAnsi="Times New Roman"/>
                <w:b/>
                <w:lang w:eastAsia="bg-BG"/>
              </w:rPr>
              <w:t>8 320</w:t>
            </w:r>
          </w:p>
        </w:tc>
        <w:tc>
          <w:tcPr>
            <w:tcW w:w="1134" w:type="dxa"/>
            <w:tcBorders>
              <w:left w:val="single" w:sz="4" w:space="0" w:color="auto"/>
              <w:bottom w:val="thinThickThinSmallGap" w:sz="24" w:space="0" w:color="auto"/>
              <w:right w:val="single" w:sz="4" w:space="0" w:color="auto"/>
            </w:tcBorders>
            <w:shd w:val="clear" w:color="auto" w:fill="C9C9C9" w:themeFill="accent1" w:themeFillTint="66"/>
            <w:vAlign w:val="center"/>
          </w:tcPr>
          <w:p w:rsidR="002C2AB4" w:rsidRPr="00A949AC" w:rsidRDefault="002C2AB4" w:rsidP="002C2AB4">
            <w:pPr>
              <w:spacing w:after="0" w:line="240" w:lineRule="auto"/>
              <w:jc w:val="center"/>
              <w:rPr>
                <w:rFonts w:ascii="Times New Roman" w:eastAsia="Times New Roman" w:hAnsi="Times New Roman"/>
                <w:b/>
                <w:lang w:eastAsia="bg-BG"/>
              </w:rPr>
            </w:pPr>
            <w:r w:rsidRPr="00A949AC">
              <w:rPr>
                <w:rFonts w:ascii="Times New Roman" w:eastAsia="Times New Roman" w:hAnsi="Times New Roman"/>
                <w:b/>
                <w:lang w:eastAsia="bg-BG"/>
              </w:rPr>
              <w:t>8 649</w:t>
            </w:r>
          </w:p>
        </w:tc>
        <w:tc>
          <w:tcPr>
            <w:tcW w:w="1098" w:type="dxa"/>
            <w:tcBorders>
              <w:left w:val="single" w:sz="4" w:space="0" w:color="auto"/>
              <w:bottom w:val="thinThickThinSmallGap" w:sz="24" w:space="0" w:color="auto"/>
            </w:tcBorders>
            <w:shd w:val="clear" w:color="auto" w:fill="C9C9C9" w:themeFill="accent1" w:themeFillTint="66"/>
            <w:vAlign w:val="center"/>
          </w:tcPr>
          <w:p w:rsidR="002C2AB4" w:rsidRPr="00A949AC" w:rsidRDefault="002C2AB4" w:rsidP="002C2AB4">
            <w:pPr>
              <w:spacing w:after="0" w:line="240" w:lineRule="auto"/>
              <w:jc w:val="center"/>
              <w:rPr>
                <w:rFonts w:ascii="Times New Roman" w:eastAsia="Times New Roman" w:hAnsi="Times New Roman"/>
                <w:b/>
                <w:lang w:eastAsia="bg-BG"/>
              </w:rPr>
            </w:pPr>
            <w:r>
              <w:rPr>
                <w:rFonts w:ascii="Times New Roman" w:eastAsia="Times New Roman" w:hAnsi="Times New Roman"/>
                <w:b/>
                <w:lang w:eastAsia="bg-BG"/>
              </w:rPr>
              <w:t>8 779</w:t>
            </w:r>
          </w:p>
        </w:tc>
        <w:tc>
          <w:tcPr>
            <w:tcW w:w="1136" w:type="dxa"/>
            <w:tcBorders>
              <w:bottom w:val="thinThickThinSmallGap" w:sz="24" w:space="0" w:color="auto"/>
            </w:tcBorders>
            <w:shd w:val="clear" w:color="auto" w:fill="C9C9C9" w:themeFill="accent1" w:themeFillTint="66"/>
            <w:vAlign w:val="center"/>
          </w:tcPr>
          <w:p w:rsidR="002C2AB4" w:rsidRPr="00A949AC" w:rsidRDefault="002C2AB4" w:rsidP="002C2AB4">
            <w:pPr>
              <w:spacing w:after="0" w:line="240" w:lineRule="auto"/>
              <w:jc w:val="center"/>
              <w:rPr>
                <w:rFonts w:ascii="Times New Roman" w:eastAsia="Times New Roman" w:hAnsi="Times New Roman"/>
                <w:b/>
                <w:lang w:val="bg-BG" w:eastAsia="bg-BG"/>
              </w:rPr>
            </w:pPr>
            <w:r w:rsidRPr="00A949AC">
              <w:rPr>
                <w:rFonts w:ascii="Times New Roman" w:eastAsia="Times New Roman" w:hAnsi="Times New Roman"/>
                <w:b/>
                <w:lang w:eastAsia="bg-BG"/>
              </w:rPr>
              <w:t>9 067</w:t>
            </w:r>
          </w:p>
        </w:tc>
        <w:tc>
          <w:tcPr>
            <w:tcW w:w="1143" w:type="dxa"/>
            <w:tcBorders>
              <w:bottom w:val="thinThickThinSmallGap" w:sz="24" w:space="0" w:color="auto"/>
            </w:tcBorders>
            <w:shd w:val="clear" w:color="auto" w:fill="C9C9C9" w:themeFill="accent1" w:themeFillTint="66"/>
            <w:vAlign w:val="center"/>
          </w:tcPr>
          <w:p w:rsidR="002C2AB4" w:rsidRPr="00A949AC" w:rsidRDefault="002C2AB4" w:rsidP="002C2AB4">
            <w:pPr>
              <w:spacing w:after="0" w:line="240" w:lineRule="auto"/>
              <w:jc w:val="center"/>
              <w:rPr>
                <w:rFonts w:ascii="Times New Roman" w:eastAsia="Times New Roman" w:hAnsi="Times New Roman"/>
                <w:b/>
                <w:lang w:eastAsia="bg-BG"/>
              </w:rPr>
            </w:pPr>
            <w:r w:rsidRPr="00A949AC">
              <w:rPr>
                <w:rFonts w:ascii="Times New Roman" w:eastAsia="Times New Roman" w:hAnsi="Times New Roman"/>
                <w:b/>
                <w:lang w:eastAsia="bg-BG"/>
              </w:rPr>
              <w:t>9 356</w:t>
            </w:r>
          </w:p>
        </w:tc>
        <w:tc>
          <w:tcPr>
            <w:tcW w:w="1301" w:type="dxa"/>
            <w:tcBorders>
              <w:bottom w:val="thinThickThinSmallGap" w:sz="24" w:space="0" w:color="auto"/>
              <w:right w:val="thinThickThinSmallGap" w:sz="24" w:space="0" w:color="auto"/>
            </w:tcBorders>
            <w:shd w:val="clear" w:color="auto" w:fill="C9C9C9" w:themeFill="accent1" w:themeFillTint="66"/>
            <w:vAlign w:val="center"/>
          </w:tcPr>
          <w:p w:rsidR="002C2AB4" w:rsidRPr="00A949AC" w:rsidRDefault="002C2AB4" w:rsidP="002C2AB4">
            <w:pPr>
              <w:spacing w:after="0" w:line="240" w:lineRule="auto"/>
              <w:jc w:val="center"/>
              <w:rPr>
                <w:rFonts w:ascii="Times New Roman" w:eastAsia="Times New Roman" w:hAnsi="Times New Roman"/>
                <w:b/>
                <w:lang w:eastAsia="bg-BG"/>
              </w:rPr>
            </w:pPr>
            <w:r>
              <w:rPr>
                <w:rFonts w:ascii="Times New Roman" w:eastAsia="Times New Roman" w:hAnsi="Times New Roman"/>
                <w:b/>
                <w:lang w:eastAsia="bg-BG"/>
              </w:rPr>
              <w:t>10 524</w:t>
            </w:r>
          </w:p>
        </w:tc>
      </w:tr>
    </w:tbl>
    <w:p w:rsidR="00A949AC" w:rsidRPr="00C11527" w:rsidRDefault="00C11527" w:rsidP="00C11527">
      <w:pPr>
        <w:autoSpaceDE w:val="0"/>
        <w:autoSpaceDN w:val="0"/>
        <w:adjustRightInd w:val="0"/>
        <w:spacing w:after="0" w:line="360" w:lineRule="auto"/>
        <w:contextualSpacing/>
        <w:jc w:val="both"/>
        <w:rPr>
          <w:rFonts w:ascii="Times New Roman" w:eastAsia="Times New Roman" w:hAnsi="Times New Roman"/>
          <w:b/>
          <w:i/>
          <w:lang w:val="bg-BG" w:eastAsia="bg-BG"/>
        </w:rPr>
      </w:pPr>
      <w:r>
        <w:rPr>
          <w:rFonts w:ascii="Times New Roman" w:eastAsia="Times New Roman" w:hAnsi="Times New Roman"/>
          <w:b/>
          <w:i/>
          <w:lang w:val="bg-BG" w:eastAsia="bg-BG"/>
        </w:rPr>
        <w:t xml:space="preserve">  </w:t>
      </w:r>
      <w:r w:rsidR="00A949AC" w:rsidRPr="00A949AC">
        <w:rPr>
          <w:rFonts w:ascii="Times New Roman" w:eastAsia="Times New Roman" w:hAnsi="Times New Roman"/>
          <w:b/>
          <w:i/>
          <w:lang w:val="bg-BG" w:eastAsia="bg-BG"/>
        </w:rPr>
        <w:t>Източник: Национален статистически институт</w:t>
      </w:r>
    </w:p>
    <w:p w:rsidR="00A949AC" w:rsidRPr="00A949AC" w:rsidRDefault="00A949AC" w:rsidP="00A949AC">
      <w:pPr>
        <w:autoSpaceDE w:val="0"/>
        <w:autoSpaceDN w:val="0"/>
        <w:adjustRightInd w:val="0"/>
        <w:spacing w:after="0"/>
        <w:contextualSpacing/>
        <w:jc w:val="both"/>
        <w:rPr>
          <w:rFonts w:ascii="Times New Roman" w:eastAsia="Times New Roman" w:hAnsi="Times New Roman"/>
          <w:i/>
          <w:sz w:val="24"/>
          <w:szCs w:val="24"/>
          <w:lang w:eastAsia="bg-BG"/>
        </w:rPr>
      </w:pPr>
    </w:p>
    <w:p w:rsidR="00A949AC" w:rsidRDefault="00A949AC" w:rsidP="00104001">
      <w:pPr>
        <w:autoSpaceDE w:val="0"/>
        <w:autoSpaceDN w:val="0"/>
        <w:adjustRightInd w:val="0"/>
        <w:spacing w:after="0" w:line="360" w:lineRule="auto"/>
        <w:ind w:left="-142" w:right="157" w:firstLine="850"/>
        <w:contextualSpacing/>
        <w:jc w:val="both"/>
        <w:rPr>
          <w:rFonts w:ascii="Times New Roman" w:eastAsia="Times New Roman" w:hAnsi="Times New Roman"/>
          <w:sz w:val="24"/>
          <w:szCs w:val="24"/>
          <w:lang w:val="bg-BG" w:eastAsia="bg-BG"/>
        </w:rPr>
      </w:pPr>
      <w:r w:rsidRPr="000446EA">
        <w:rPr>
          <w:rFonts w:ascii="Times New Roman" w:eastAsia="Times New Roman" w:hAnsi="Times New Roman"/>
          <w:sz w:val="24"/>
          <w:szCs w:val="24"/>
          <w:lang w:val="bg-BG" w:eastAsia="bg-BG"/>
        </w:rPr>
        <w:t>Приносът на Югоизточен р</w:t>
      </w:r>
      <w:r w:rsidR="000446EA" w:rsidRPr="000446EA">
        <w:rPr>
          <w:rFonts w:ascii="Times New Roman" w:eastAsia="Times New Roman" w:hAnsi="Times New Roman"/>
          <w:sz w:val="24"/>
          <w:szCs w:val="24"/>
          <w:lang w:val="bg-BG" w:eastAsia="bg-BG"/>
        </w:rPr>
        <w:t>айон в БДС на страната през 2016</w:t>
      </w:r>
      <w:r w:rsidRPr="000446EA">
        <w:rPr>
          <w:rFonts w:ascii="Times New Roman" w:eastAsia="Times New Roman" w:hAnsi="Times New Roman"/>
          <w:sz w:val="24"/>
          <w:szCs w:val="24"/>
          <w:lang w:val="bg-BG" w:eastAsia="bg-BG"/>
        </w:rPr>
        <w:t xml:space="preserve"> г. има следните стойности: секторът на селското и горско стопанство в района формира 14,</w:t>
      </w:r>
      <w:r w:rsidR="000446EA">
        <w:rPr>
          <w:rFonts w:ascii="Times New Roman" w:eastAsia="Times New Roman" w:hAnsi="Times New Roman"/>
          <w:sz w:val="24"/>
          <w:szCs w:val="24"/>
          <w:lang w:val="bg-BG" w:eastAsia="bg-BG"/>
        </w:rPr>
        <w:t>4</w:t>
      </w:r>
      <w:r w:rsidRPr="000446EA">
        <w:rPr>
          <w:rFonts w:ascii="Times New Roman" w:eastAsia="Times New Roman" w:hAnsi="Times New Roman"/>
          <w:sz w:val="24"/>
          <w:szCs w:val="24"/>
          <w:lang w:val="bg-BG" w:eastAsia="bg-BG"/>
        </w:rPr>
        <w:t xml:space="preserve"> % от този за страната (една от най-ниските стойности сред районите от ниво 2); ин</w:t>
      </w:r>
      <w:r w:rsidR="000446EA">
        <w:rPr>
          <w:rFonts w:ascii="Times New Roman" w:eastAsia="Times New Roman" w:hAnsi="Times New Roman"/>
          <w:sz w:val="24"/>
          <w:szCs w:val="24"/>
          <w:lang w:val="bg-BG" w:eastAsia="bg-BG"/>
        </w:rPr>
        <w:t>дустриалният сектор формира 21,3</w:t>
      </w:r>
      <w:r w:rsidRPr="000446EA">
        <w:rPr>
          <w:rFonts w:ascii="Times New Roman" w:eastAsia="Times New Roman" w:hAnsi="Times New Roman"/>
          <w:sz w:val="24"/>
          <w:szCs w:val="24"/>
          <w:lang w:val="bg-BG" w:eastAsia="bg-BG"/>
        </w:rPr>
        <w:t xml:space="preserve"> % от общата стойност за страната, а секторът на услугите </w:t>
      </w:r>
      <w:r w:rsidR="000446EA">
        <w:rPr>
          <w:rFonts w:ascii="Times New Roman" w:eastAsia="Times New Roman" w:hAnsi="Times New Roman"/>
          <w:sz w:val="24"/>
          <w:szCs w:val="24"/>
          <w:lang w:val="bg-BG" w:eastAsia="bg-BG"/>
        </w:rPr>
        <w:t>–</w:t>
      </w:r>
      <w:r w:rsidRPr="000446EA">
        <w:rPr>
          <w:rFonts w:ascii="Times New Roman" w:eastAsia="Times New Roman" w:hAnsi="Times New Roman"/>
          <w:sz w:val="24"/>
          <w:szCs w:val="24"/>
          <w:lang w:val="bg-BG" w:eastAsia="bg-BG"/>
        </w:rPr>
        <w:t xml:space="preserve"> </w:t>
      </w:r>
      <w:r w:rsidR="000446EA">
        <w:rPr>
          <w:rFonts w:ascii="Times New Roman" w:eastAsia="Times New Roman" w:hAnsi="Times New Roman"/>
          <w:sz w:val="24"/>
          <w:szCs w:val="24"/>
          <w:lang w:val="bg-BG" w:eastAsia="bg-BG"/>
        </w:rPr>
        <w:t xml:space="preserve">6,7 </w:t>
      </w:r>
      <w:r w:rsidRPr="000446EA">
        <w:rPr>
          <w:rFonts w:ascii="Times New Roman" w:eastAsia="Times New Roman" w:hAnsi="Times New Roman"/>
          <w:sz w:val="24"/>
          <w:szCs w:val="24"/>
          <w:lang w:val="bg-BG" w:eastAsia="bg-BG"/>
        </w:rPr>
        <w:t xml:space="preserve">%. </w:t>
      </w:r>
      <w:r w:rsidRPr="00104001">
        <w:rPr>
          <w:rFonts w:ascii="Times New Roman" w:eastAsia="Times New Roman" w:hAnsi="Times New Roman"/>
          <w:sz w:val="24"/>
          <w:szCs w:val="24"/>
          <w:lang w:val="bg-BG" w:eastAsia="bg-BG"/>
        </w:rPr>
        <w:t>Структурата на БДС в Югоизточен район се характеризира с превес на секто</w:t>
      </w:r>
      <w:r w:rsidR="00104001" w:rsidRPr="00104001">
        <w:rPr>
          <w:rFonts w:ascii="Times New Roman" w:eastAsia="Times New Roman" w:hAnsi="Times New Roman"/>
          <w:sz w:val="24"/>
          <w:szCs w:val="24"/>
          <w:lang w:val="bg-BG" w:eastAsia="bg-BG"/>
        </w:rPr>
        <w:t>ра на услугите, който формира 48,2</w:t>
      </w:r>
      <w:r w:rsidRPr="00104001">
        <w:rPr>
          <w:rFonts w:ascii="Times New Roman" w:eastAsia="Times New Roman" w:hAnsi="Times New Roman"/>
          <w:sz w:val="24"/>
          <w:szCs w:val="24"/>
          <w:lang w:val="bg-BG" w:eastAsia="bg-BG"/>
        </w:rPr>
        <w:t xml:space="preserve"> % дял от съвкупната добавена стойност в района п</w:t>
      </w:r>
      <w:r w:rsidR="00104001" w:rsidRPr="00104001">
        <w:rPr>
          <w:rFonts w:ascii="Times New Roman" w:eastAsia="Times New Roman" w:hAnsi="Times New Roman"/>
          <w:sz w:val="24"/>
          <w:szCs w:val="24"/>
          <w:lang w:val="bg-BG" w:eastAsia="bg-BG"/>
        </w:rPr>
        <w:t>рез 2015г. (52,6 % за 2015</w:t>
      </w:r>
      <w:r w:rsidRPr="00104001">
        <w:rPr>
          <w:rFonts w:ascii="Times New Roman" w:eastAsia="Times New Roman" w:hAnsi="Times New Roman"/>
          <w:sz w:val="24"/>
          <w:szCs w:val="24"/>
          <w:lang w:val="bg-BG" w:eastAsia="bg-BG"/>
        </w:rPr>
        <w:t>г.)</w:t>
      </w:r>
      <w:r w:rsidRPr="000446EA">
        <w:rPr>
          <w:rFonts w:ascii="Times New Roman" w:eastAsia="Times New Roman" w:hAnsi="Times New Roman"/>
          <w:sz w:val="24"/>
          <w:szCs w:val="24"/>
          <w:lang w:val="bg-BG" w:eastAsia="bg-BG"/>
        </w:rPr>
        <w:t xml:space="preserve"> В сектора на</w:t>
      </w:r>
      <w:r w:rsidR="00104001">
        <w:rPr>
          <w:rFonts w:ascii="Times New Roman" w:eastAsia="Times New Roman" w:hAnsi="Times New Roman"/>
          <w:sz w:val="24"/>
          <w:szCs w:val="24"/>
          <w:lang w:val="bg-BG" w:eastAsia="bg-BG"/>
        </w:rPr>
        <w:t xml:space="preserve"> индустрията се произвеждат 46,4</w:t>
      </w:r>
      <w:r w:rsidRPr="000446EA">
        <w:rPr>
          <w:rFonts w:ascii="Times New Roman" w:eastAsia="Times New Roman" w:hAnsi="Times New Roman"/>
          <w:sz w:val="24"/>
          <w:szCs w:val="24"/>
          <w:lang w:val="bg-BG" w:eastAsia="bg-BG"/>
        </w:rPr>
        <w:t>% от реги</w:t>
      </w:r>
      <w:r w:rsidR="00104001">
        <w:rPr>
          <w:rFonts w:ascii="Times New Roman" w:eastAsia="Times New Roman" w:hAnsi="Times New Roman"/>
          <w:sz w:val="24"/>
          <w:szCs w:val="24"/>
          <w:lang w:val="bg-BG" w:eastAsia="bg-BG"/>
        </w:rPr>
        <w:t>оналната добавена стойност (41,7% за 2015</w:t>
      </w:r>
      <w:r w:rsidRPr="000446EA">
        <w:rPr>
          <w:rFonts w:ascii="Times New Roman" w:eastAsia="Times New Roman" w:hAnsi="Times New Roman"/>
          <w:sz w:val="24"/>
          <w:szCs w:val="24"/>
          <w:lang w:val="bg-BG" w:eastAsia="bg-BG"/>
        </w:rPr>
        <w:t>г.), а приносът на сектора на селското и</w:t>
      </w:r>
      <w:r w:rsidR="00104001">
        <w:rPr>
          <w:rFonts w:ascii="Times New Roman" w:eastAsia="Times New Roman" w:hAnsi="Times New Roman"/>
          <w:sz w:val="24"/>
          <w:szCs w:val="24"/>
          <w:lang w:val="bg-BG" w:eastAsia="bg-BG"/>
        </w:rPr>
        <w:t xml:space="preserve"> горското стопанство е около  5,4 %  за 2016</w:t>
      </w:r>
      <w:r w:rsidRPr="000446EA">
        <w:rPr>
          <w:rFonts w:ascii="Times New Roman" w:eastAsia="Times New Roman" w:hAnsi="Times New Roman"/>
          <w:sz w:val="24"/>
          <w:szCs w:val="24"/>
          <w:lang w:val="bg-BG" w:eastAsia="bg-BG"/>
        </w:rPr>
        <w:t>г.</w:t>
      </w:r>
      <w:r w:rsidRPr="000446EA">
        <w:rPr>
          <w:rFonts w:ascii="Times New Roman" w:eastAsia="Times New Roman" w:hAnsi="Times New Roman"/>
          <w:sz w:val="24"/>
          <w:szCs w:val="24"/>
          <w:lang w:eastAsia="bg-BG"/>
        </w:rPr>
        <w:t xml:space="preserve"> </w:t>
      </w:r>
      <w:r w:rsidR="00104001">
        <w:rPr>
          <w:rFonts w:ascii="Times New Roman" w:eastAsia="Times New Roman" w:hAnsi="Times New Roman"/>
          <w:sz w:val="24"/>
          <w:szCs w:val="24"/>
          <w:lang w:val="bg-BG" w:eastAsia="bg-BG"/>
        </w:rPr>
        <w:t>( 6 %</w:t>
      </w:r>
      <w:r w:rsidRPr="000446EA">
        <w:rPr>
          <w:rFonts w:ascii="Times New Roman" w:eastAsia="Times New Roman" w:hAnsi="Times New Roman"/>
          <w:sz w:val="24"/>
          <w:szCs w:val="24"/>
          <w:lang w:val="bg-BG" w:eastAsia="bg-BG"/>
        </w:rPr>
        <w:t xml:space="preserve"> 2015г.</w:t>
      </w:r>
      <w:r w:rsidR="00104001">
        <w:rPr>
          <w:rFonts w:ascii="Times New Roman" w:eastAsia="Times New Roman" w:hAnsi="Times New Roman"/>
          <w:sz w:val="24"/>
          <w:szCs w:val="24"/>
          <w:lang w:val="bg-BG" w:eastAsia="bg-BG"/>
        </w:rPr>
        <w:t>).</w:t>
      </w:r>
      <w:r w:rsidRPr="00A949AC">
        <w:rPr>
          <w:rFonts w:ascii="Times New Roman" w:eastAsia="Times New Roman" w:hAnsi="Times New Roman"/>
          <w:sz w:val="24"/>
          <w:szCs w:val="24"/>
          <w:lang w:val="bg-BG" w:eastAsia="bg-BG"/>
        </w:rPr>
        <w:t xml:space="preserve"> </w:t>
      </w:r>
    </w:p>
    <w:p w:rsidR="00C11527" w:rsidRDefault="00C11527" w:rsidP="00C11527">
      <w:pPr>
        <w:autoSpaceDE w:val="0"/>
        <w:autoSpaceDN w:val="0"/>
        <w:adjustRightInd w:val="0"/>
        <w:spacing w:after="0" w:line="360" w:lineRule="auto"/>
        <w:ind w:right="157" w:firstLine="708"/>
        <w:contextualSpacing/>
        <w:jc w:val="both"/>
        <w:rPr>
          <w:rFonts w:ascii="Times New Roman" w:eastAsia="Times New Roman" w:hAnsi="Times New Roman"/>
          <w:sz w:val="24"/>
          <w:szCs w:val="24"/>
          <w:lang w:val="bg-BG" w:eastAsia="bg-BG"/>
        </w:rPr>
      </w:pPr>
    </w:p>
    <w:p w:rsidR="00C11527" w:rsidRDefault="00C11527" w:rsidP="00C11527">
      <w:pPr>
        <w:autoSpaceDE w:val="0"/>
        <w:autoSpaceDN w:val="0"/>
        <w:adjustRightInd w:val="0"/>
        <w:spacing w:after="0" w:line="360" w:lineRule="auto"/>
        <w:ind w:right="157" w:firstLine="708"/>
        <w:contextualSpacing/>
        <w:jc w:val="both"/>
        <w:rPr>
          <w:rFonts w:ascii="Times New Roman" w:eastAsia="Times New Roman" w:hAnsi="Times New Roman"/>
          <w:sz w:val="24"/>
          <w:szCs w:val="24"/>
          <w:lang w:val="bg-BG" w:eastAsia="bg-BG"/>
        </w:rPr>
      </w:pPr>
    </w:p>
    <w:p w:rsidR="00C11527" w:rsidRDefault="00C11527" w:rsidP="00C11527">
      <w:pPr>
        <w:autoSpaceDE w:val="0"/>
        <w:autoSpaceDN w:val="0"/>
        <w:adjustRightInd w:val="0"/>
        <w:spacing w:after="0" w:line="360" w:lineRule="auto"/>
        <w:ind w:right="157" w:firstLine="708"/>
        <w:contextualSpacing/>
        <w:jc w:val="both"/>
        <w:rPr>
          <w:rFonts w:ascii="Times New Roman" w:eastAsia="Times New Roman" w:hAnsi="Times New Roman"/>
          <w:sz w:val="24"/>
          <w:szCs w:val="24"/>
          <w:lang w:val="bg-BG" w:eastAsia="bg-BG"/>
        </w:rPr>
      </w:pPr>
    </w:p>
    <w:p w:rsidR="00C11527" w:rsidRDefault="00C11527" w:rsidP="00C11527">
      <w:pPr>
        <w:autoSpaceDE w:val="0"/>
        <w:autoSpaceDN w:val="0"/>
        <w:adjustRightInd w:val="0"/>
        <w:spacing w:after="0" w:line="360" w:lineRule="auto"/>
        <w:ind w:right="157" w:firstLine="708"/>
        <w:contextualSpacing/>
        <w:jc w:val="both"/>
        <w:rPr>
          <w:rFonts w:ascii="Times New Roman" w:eastAsia="Times New Roman" w:hAnsi="Times New Roman"/>
          <w:sz w:val="24"/>
          <w:szCs w:val="24"/>
          <w:lang w:val="bg-BG" w:eastAsia="bg-BG"/>
        </w:rPr>
      </w:pPr>
    </w:p>
    <w:p w:rsidR="00C11527" w:rsidRPr="00A949AC" w:rsidRDefault="00C11527" w:rsidP="00C11527">
      <w:pPr>
        <w:autoSpaceDE w:val="0"/>
        <w:autoSpaceDN w:val="0"/>
        <w:adjustRightInd w:val="0"/>
        <w:spacing w:after="0" w:line="360" w:lineRule="auto"/>
        <w:ind w:right="157" w:firstLine="708"/>
        <w:contextualSpacing/>
        <w:jc w:val="both"/>
        <w:rPr>
          <w:rFonts w:ascii="Times New Roman" w:eastAsia="Times New Roman" w:hAnsi="Times New Roman"/>
          <w:sz w:val="24"/>
          <w:szCs w:val="24"/>
          <w:lang w:val="bg-BG" w:eastAsia="bg-BG"/>
        </w:rPr>
      </w:pPr>
    </w:p>
    <w:p w:rsidR="00A949AC" w:rsidRPr="00A949AC" w:rsidRDefault="00A949AC" w:rsidP="00A949AC">
      <w:pPr>
        <w:widowControl w:val="0"/>
        <w:autoSpaceDE w:val="0"/>
        <w:autoSpaceDN w:val="0"/>
        <w:adjustRightInd w:val="0"/>
        <w:spacing w:after="0" w:line="360" w:lineRule="auto"/>
        <w:ind w:right="140"/>
        <w:jc w:val="both"/>
        <w:rPr>
          <w:rFonts w:ascii="All Times New Roman" w:eastAsia="Times New Roman" w:hAnsi="All Times New Roman" w:cs="All Times New Roman"/>
          <w:b/>
          <w:sz w:val="24"/>
          <w:szCs w:val="24"/>
          <w:lang w:val="bg-BG" w:eastAsia="bg-BG"/>
        </w:rPr>
      </w:pPr>
      <w:r w:rsidRPr="00A949AC">
        <w:rPr>
          <w:rFonts w:ascii="Times New Roman" w:eastAsia="Times New Roman" w:hAnsi="Times New Roman"/>
          <w:b/>
          <w:i/>
          <w:iCs/>
          <w:sz w:val="24"/>
          <w:szCs w:val="24"/>
          <w:lang w:val="bg-BG" w:eastAsia="bg-BG"/>
        </w:rPr>
        <w:t>Таблица 4.</w:t>
      </w:r>
      <w:r w:rsidR="006C7040">
        <w:rPr>
          <w:rFonts w:ascii="Times New Roman" w:eastAsia="Times New Roman" w:hAnsi="Times New Roman"/>
          <w:b/>
          <w:i/>
          <w:iCs/>
          <w:sz w:val="24"/>
          <w:szCs w:val="24"/>
          <w:lang w:val="bg-BG" w:eastAsia="bg-BG"/>
        </w:rPr>
        <w:t xml:space="preserve"> </w:t>
      </w:r>
      <w:r w:rsidRPr="00A949AC">
        <w:rPr>
          <w:rFonts w:ascii="Times New Roman" w:eastAsia="Times New Roman" w:hAnsi="Times New Roman"/>
          <w:b/>
          <w:i/>
          <w:sz w:val="24"/>
          <w:szCs w:val="24"/>
          <w:lang w:val="bg-BG" w:eastAsia="bg-BG"/>
        </w:rPr>
        <w:t>Брутна добавена стойност</w:t>
      </w:r>
      <w:r w:rsidR="00D61468">
        <w:rPr>
          <w:rFonts w:ascii="Times New Roman" w:eastAsia="Times New Roman" w:hAnsi="Times New Roman"/>
          <w:b/>
          <w:i/>
          <w:sz w:val="24"/>
          <w:szCs w:val="24"/>
          <w:lang w:val="bg-BG" w:eastAsia="bg-BG"/>
        </w:rPr>
        <w:t xml:space="preserve"> по икономически сектори за 201</w:t>
      </w:r>
      <w:r w:rsidR="00D61468">
        <w:rPr>
          <w:rFonts w:ascii="Times New Roman" w:eastAsia="Times New Roman" w:hAnsi="Times New Roman"/>
          <w:b/>
          <w:i/>
          <w:sz w:val="24"/>
          <w:szCs w:val="24"/>
          <w:lang w:eastAsia="bg-BG"/>
        </w:rPr>
        <w:t>5</w:t>
      </w:r>
      <w:r w:rsidR="00D61468">
        <w:rPr>
          <w:rFonts w:ascii="Times New Roman" w:eastAsia="Times New Roman" w:hAnsi="Times New Roman"/>
          <w:b/>
          <w:i/>
          <w:sz w:val="24"/>
          <w:szCs w:val="24"/>
          <w:lang w:val="bg-BG" w:eastAsia="bg-BG"/>
        </w:rPr>
        <w:t xml:space="preserve"> г. и 201</w:t>
      </w:r>
      <w:r w:rsidR="00D61468">
        <w:rPr>
          <w:rFonts w:ascii="Times New Roman" w:eastAsia="Times New Roman" w:hAnsi="Times New Roman"/>
          <w:b/>
          <w:i/>
          <w:sz w:val="24"/>
          <w:szCs w:val="24"/>
          <w:lang w:eastAsia="bg-BG"/>
        </w:rPr>
        <w:t>6</w:t>
      </w:r>
      <w:r w:rsidRPr="00A949AC">
        <w:rPr>
          <w:rFonts w:ascii="Times New Roman" w:eastAsia="Times New Roman" w:hAnsi="Times New Roman"/>
          <w:b/>
          <w:i/>
          <w:sz w:val="24"/>
          <w:szCs w:val="24"/>
          <w:lang w:val="bg-BG" w:eastAsia="bg-BG"/>
        </w:rPr>
        <w:t>г.</w:t>
      </w:r>
    </w:p>
    <w:tbl>
      <w:tblPr>
        <w:tblW w:w="9391" w:type="dxa"/>
        <w:jc w:val="center"/>
        <w:tblInd w:w="-9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50"/>
        <w:gridCol w:w="1134"/>
        <w:gridCol w:w="1275"/>
        <w:gridCol w:w="1085"/>
        <w:gridCol w:w="1134"/>
        <w:gridCol w:w="1276"/>
        <w:gridCol w:w="1137"/>
      </w:tblGrid>
      <w:tr w:rsidR="00A949AC" w:rsidRPr="00A949AC" w:rsidTr="00C11527">
        <w:trPr>
          <w:jc w:val="center"/>
        </w:trPr>
        <w:tc>
          <w:tcPr>
            <w:tcW w:w="2350" w:type="dxa"/>
            <w:vMerge w:val="restart"/>
            <w:tcBorders>
              <w:top w:val="thinThickThinSmallGap" w:sz="24" w:space="0" w:color="auto"/>
              <w:left w:val="thinThickThinSmallGap" w:sz="24" w:space="0" w:color="auto"/>
              <w:right w:val="single" w:sz="4" w:space="0" w:color="auto"/>
            </w:tcBorders>
            <w:vAlign w:val="center"/>
          </w:tcPr>
          <w:p w:rsidR="00A949AC" w:rsidRPr="00A949AC" w:rsidRDefault="00A949AC" w:rsidP="00C11527">
            <w:pPr>
              <w:spacing w:after="0" w:line="240" w:lineRule="auto"/>
              <w:ind w:left="360" w:hanging="196"/>
              <w:jc w:val="center"/>
              <w:rPr>
                <w:rFonts w:ascii="Times New Roman" w:eastAsia="Times New Roman" w:hAnsi="Times New Roman"/>
                <w:b/>
                <w:sz w:val="20"/>
                <w:lang w:val="bg-BG" w:eastAsia="bg-BG"/>
              </w:rPr>
            </w:pPr>
            <w:r w:rsidRPr="00A949AC">
              <w:rPr>
                <w:rFonts w:ascii="Times New Roman" w:eastAsia="Times New Roman" w:hAnsi="Times New Roman"/>
                <w:b/>
                <w:sz w:val="20"/>
                <w:lang w:val="bg-BG" w:eastAsia="bg-BG"/>
              </w:rPr>
              <w:t>Район, област</w:t>
            </w:r>
          </w:p>
        </w:tc>
        <w:tc>
          <w:tcPr>
            <w:tcW w:w="7041" w:type="dxa"/>
            <w:gridSpan w:val="6"/>
            <w:tcBorders>
              <w:top w:val="thinThickThinSmallGap" w:sz="24" w:space="0" w:color="auto"/>
              <w:left w:val="single" w:sz="4" w:space="0" w:color="auto"/>
              <w:bottom w:val="double" w:sz="4" w:space="0" w:color="auto"/>
              <w:right w:val="thinThickThinSmallGap" w:sz="24" w:space="0" w:color="auto"/>
            </w:tcBorders>
          </w:tcPr>
          <w:p w:rsidR="00A949AC" w:rsidRPr="00A949AC" w:rsidRDefault="00A949AC" w:rsidP="00C11527">
            <w:pPr>
              <w:spacing w:after="0" w:line="240" w:lineRule="auto"/>
              <w:jc w:val="center"/>
              <w:rPr>
                <w:rFonts w:ascii="Times New Roman" w:eastAsia="Times New Roman" w:hAnsi="Times New Roman"/>
                <w:b/>
                <w:bCs/>
                <w:sz w:val="20"/>
                <w:lang w:val="bg-BG" w:eastAsia="bg-BG"/>
              </w:rPr>
            </w:pPr>
            <w:r w:rsidRPr="00A949AC">
              <w:rPr>
                <w:rFonts w:ascii="Times New Roman" w:eastAsia="Times New Roman" w:hAnsi="Times New Roman"/>
                <w:b/>
                <w:bCs/>
                <w:sz w:val="20"/>
                <w:lang w:val="bg-BG" w:eastAsia="bg-BG"/>
              </w:rPr>
              <w:t>БДС по икономически сектори (млн.лв.)</w:t>
            </w:r>
          </w:p>
        </w:tc>
      </w:tr>
      <w:tr w:rsidR="00A949AC" w:rsidRPr="00A949AC" w:rsidTr="00C11527">
        <w:trPr>
          <w:trHeight w:val="444"/>
          <w:jc w:val="center"/>
        </w:trPr>
        <w:tc>
          <w:tcPr>
            <w:tcW w:w="2350" w:type="dxa"/>
            <w:vMerge/>
            <w:tcBorders>
              <w:left w:val="thinThickThinSmallGap" w:sz="24" w:space="0" w:color="auto"/>
              <w:right w:val="single" w:sz="4" w:space="0" w:color="auto"/>
            </w:tcBorders>
            <w:vAlign w:val="bottom"/>
          </w:tcPr>
          <w:p w:rsidR="00A949AC" w:rsidRPr="00A949AC" w:rsidRDefault="00A949AC" w:rsidP="00C11527">
            <w:pPr>
              <w:spacing w:after="0" w:line="240" w:lineRule="auto"/>
              <w:rPr>
                <w:rFonts w:ascii="Times New Roman" w:eastAsia="Times New Roman" w:hAnsi="Times New Roman"/>
                <w:i/>
                <w:sz w:val="20"/>
                <w:lang w:val="bg-BG" w:eastAsia="bg-BG"/>
              </w:rPr>
            </w:pPr>
          </w:p>
        </w:tc>
        <w:tc>
          <w:tcPr>
            <w:tcW w:w="3494" w:type="dxa"/>
            <w:gridSpan w:val="3"/>
            <w:tcBorders>
              <w:top w:val="double" w:sz="4" w:space="0" w:color="auto"/>
              <w:left w:val="single" w:sz="4" w:space="0" w:color="auto"/>
              <w:bottom w:val="double" w:sz="4" w:space="0" w:color="auto"/>
              <w:right w:val="single" w:sz="4" w:space="0" w:color="auto"/>
            </w:tcBorders>
            <w:vAlign w:val="center"/>
          </w:tcPr>
          <w:p w:rsidR="00A949AC" w:rsidRPr="00A949AC" w:rsidRDefault="006F380E" w:rsidP="00C11527">
            <w:pPr>
              <w:spacing w:after="0" w:line="240" w:lineRule="auto"/>
              <w:jc w:val="center"/>
              <w:rPr>
                <w:rFonts w:ascii="Times New Roman" w:eastAsia="Times New Roman" w:hAnsi="Times New Roman"/>
                <w:b/>
                <w:bCs/>
                <w:sz w:val="20"/>
                <w:lang w:val="bg-BG" w:eastAsia="bg-BG"/>
              </w:rPr>
            </w:pPr>
            <w:r>
              <w:rPr>
                <w:rFonts w:ascii="Times New Roman" w:eastAsia="Times New Roman" w:hAnsi="Times New Roman"/>
                <w:b/>
                <w:bCs/>
                <w:noProof/>
                <w:sz w:val="20"/>
              </w:rPr>
              <mc:AlternateContent>
                <mc:Choice Requires="wps">
                  <w:drawing>
                    <wp:anchor distT="0" distB="0" distL="114300" distR="114300" simplePos="0" relativeHeight="251677696" behindDoc="0" locked="0" layoutInCell="1" allowOverlap="1">
                      <wp:simplePos x="0" y="0"/>
                      <wp:positionH relativeFrom="column">
                        <wp:posOffset>2139315</wp:posOffset>
                      </wp:positionH>
                      <wp:positionV relativeFrom="paragraph">
                        <wp:posOffset>13970</wp:posOffset>
                      </wp:positionV>
                      <wp:extent cx="0" cy="4076700"/>
                      <wp:effectExtent l="19050" t="0" r="19050" b="0"/>
                      <wp:wrapNone/>
                      <wp:docPr id="48" name="Straight Connector 48"/>
                      <wp:cNvGraphicFramePr/>
                      <a:graphic xmlns:a="http://schemas.openxmlformats.org/drawingml/2006/main">
                        <a:graphicData uri="http://schemas.microsoft.com/office/word/2010/wordprocessingShape">
                          <wps:wsp>
                            <wps:cNvCnPr/>
                            <wps:spPr>
                              <a:xfrm>
                                <a:off x="0" y="0"/>
                                <a:ext cx="0" cy="407670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Straight Connector 48" o:spid="_x0000_s1026" style="position:absolute;z-index:251677696;visibility:visible;mso-wrap-style:square;mso-wrap-distance-left:9pt;mso-wrap-distance-top:0;mso-wrap-distance-right:9pt;mso-wrap-distance-bottom:0;mso-position-horizontal:absolute;mso-position-horizontal-relative:text;mso-position-vertical:absolute;mso-position-vertical-relative:text" from="168.45pt,1.1pt" to="168.45pt,32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" strokecolor="black [3200]" strokeweight="2.25pt"/>
                  </w:pict>
                </mc:Fallback>
              </mc:AlternateContent>
            </w:r>
            <w:r w:rsidR="00D61468">
              <w:rPr>
                <w:rFonts w:ascii="Times New Roman" w:eastAsia="Times New Roman" w:hAnsi="Times New Roman"/>
                <w:b/>
                <w:bCs/>
                <w:sz w:val="20"/>
                <w:lang w:val="bg-BG" w:eastAsia="bg-BG"/>
              </w:rPr>
              <w:t>201</w:t>
            </w:r>
            <w:r w:rsidR="00D61468">
              <w:rPr>
                <w:rFonts w:ascii="Times New Roman" w:eastAsia="Times New Roman" w:hAnsi="Times New Roman"/>
                <w:b/>
                <w:bCs/>
                <w:sz w:val="20"/>
                <w:lang w:eastAsia="bg-BG"/>
              </w:rPr>
              <w:t>5</w:t>
            </w:r>
            <w:r w:rsidR="00A949AC" w:rsidRPr="00A949AC">
              <w:rPr>
                <w:rFonts w:ascii="Times New Roman" w:eastAsia="Times New Roman" w:hAnsi="Times New Roman"/>
                <w:b/>
                <w:bCs/>
                <w:sz w:val="20"/>
                <w:lang w:val="bg-BG" w:eastAsia="bg-BG"/>
              </w:rPr>
              <w:t xml:space="preserve"> </w:t>
            </w:r>
            <w:r w:rsidR="00A949AC" w:rsidRPr="00A949AC">
              <w:rPr>
                <w:rFonts w:ascii="Times New Roman" w:eastAsia="Times New Roman" w:hAnsi="Times New Roman" w:hint="cs"/>
                <w:b/>
                <w:bCs/>
                <w:sz w:val="20"/>
                <w:lang w:val="bg-BG" w:eastAsia="bg-BG"/>
              </w:rPr>
              <w:t>г</w:t>
            </w:r>
            <w:r w:rsidR="00A949AC" w:rsidRPr="00A949AC">
              <w:rPr>
                <w:rFonts w:ascii="Times New Roman" w:eastAsia="Times New Roman" w:hAnsi="Times New Roman"/>
                <w:b/>
                <w:bCs/>
                <w:sz w:val="20"/>
                <w:lang w:val="bg-BG" w:eastAsia="bg-BG"/>
              </w:rPr>
              <w:t>.</w:t>
            </w:r>
          </w:p>
        </w:tc>
        <w:tc>
          <w:tcPr>
            <w:tcW w:w="3547" w:type="dxa"/>
            <w:gridSpan w:val="3"/>
            <w:tcBorders>
              <w:top w:val="double" w:sz="4" w:space="0" w:color="auto"/>
              <w:left w:val="single" w:sz="4" w:space="0" w:color="auto"/>
              <w:bottom w:val="double" w:sz="4" w:space="0" w:color="auto"/>
              <w:right w:val="thinThickThinSmallGap" w:sz="24" w:space="0" w:color="auto"/>
            </w:tcBorders>
            <w:vAlign w:val="center"/>
          </w:tcPr>
          <w:p w:rsidR="00A949AC" w:rsidRPr="00A949AC" w:rsidRDefault="00A949AC" w:rsidP="00C11527">
            <w:pPr>
              <w:spacing w:after="0" w:line="240" w:lineRule="auto"/>
              <w:jc w:val="center"/>
              <w:rPr>
                <w:rFonts w:ascii="Times New Roman" w:eastAsia="Times New Roman" w:hAnsi="Times New Roman"/>
                <w:b/>
                <w:bCs/>
                <w:sz w:val="20"/>
                <w:lang w:val="bg-BG" w:eastAsia="bg-BG"/>
              </w:rPr>
            </w:pPr>
            <w:r w:rsidRPr="00A949AC">
              <w:rPr>
                <w:rFonts w:ascii="Times New Roman" w:eastAsia="Times New Roman" w:hAnsi="Times New Roman"/>
                <w:b/>
                <w:bCs/>
                <w:sz w:val="20"/>
                <w:lang w:val="bg-BG" w:eastAsia="bg-BG"/>
              </w:rPr>
              <w:t>20</w:t>
            </w:r>
            <w:r w:rsidRPr="00A949AC">
              <w:rPr>
                <w:rFonts w:ascii="Times New Roman" w:eastAsia="Times New Roman" w:hAnsi="Times New Roman"/>
                <w:b/>
                <w:bCs/>
                <w:sz w:val="20"/>
                <w:lang w:eastAsia="bg-BG"/>
              </w:rPr>
              <w:t>1</w:t>
            </w:r>
            <w:r w:rsidR="00D61468">
              <w:rPr>
                <w:rFonts w:ascii="Times New Roman" w:eastAsia="Times New Roman" w:hAnsi="Times New Roman"/>
                <w:b/>
                <w:bCs/>
                <w:sz w:val="20"/>
                <w:lang w:eastAsia="bg-BG"/>
              </w:rPr>
              <w:t>6</w:t>
            </w:r>
            <w:r w:rsidRPr="00A949AC">
              <w:rPr>
                <w:rFonts w:ascii="Times New Roman" w:eastAsia="Times New Roman" w:hAnsi="Times New Roman"/>
                <w:b/>
                <w:bCs/>
                <w:sz w:val="20"/>
                <w:lang w:val="bg-BG" w:eastAsia="bg-BG"/>
              </w:rPr>
              <w:t xml:space="preserve"> г.</w:t>
            </w:r>
          </w:p>
        </w:tc>
      </w:tr>
      <w:tr w:rsidR="00A949AC" w:rsidRPr="00A949AC" w:rsidTr="00C11527">
        <w:trPr>
          <w:trHeight w:val="444"/>
          <w:jc w:val="center"/>
        </w:trPr>
        <w:tc>
          <w:tcPr>
            <w:tcW w:w="2350" w:type="dxa"/>
            <w:vMerge/>
            <w:tcBorders>
              <w:left w:val="thinThickThinSmallGap" w:sz="24" w:space="0" w:color="auto"/>
              <w:bottom w:val="double" w:sz="4" w:space="0" w:color="auto"/>
              <w:right w:val="single" w:sz="4" w:space="0" w:color="auto"/>
            </w:tcBorders>
            <w:vAlign w:val="bottom"/>
          </w:tcPr>
          <w:p w:rsidR="00A949AC" w:rsidRPr="00A949AC" w:rsidRDefault="00A949AC" w:rsidP="00C11527">
            <w:pPr>
              <w:spacing w:after="0" w:line="240" w:lineRule="auto"/>
              <w:rPr>
                <w:rFonts w:ascii="Times New Roman" w:eastAsia="Times New Roman" w:hAnsi="Times New Roman"/>
                <w:i/>
                <w:sz w:val="20"/>
                <w:lang w:val="bg-BG" w:eastAsia="bg-BG"/>
              </w:rPr>
            </w:pPr>
          </w:p>
        </w:tc>
        <w:tc>
          <w:tcPr>
            <w:tcW w:w="1134" w:type="dxa"/>
            <w:tcBorders>
              <w:top w:val="double" w:sz="4" w:space="0" w:color="auto"/>
              <w:left w:val="single" w:sz="4" w:space="0" w:color="auto"/>
              <w:bottom w:val="double" w:sz="4" w:space="0" w:color="auto"/>
              <w:right w:val="single" w:sz="4" w:space="0" w:color="auto"/>
            </w:tcBorders>
            <w:vAlign w:val="center"/>
          </w:tcPr>
          <w:p w:rsidR="00A949AC" w:rsidRPr="00A949AC" w:rsidRDefault="00A949AC" w:rsidP="00C11527">
            <w:pPr>
              <w:spacing w:after="0" w:line="240" w:lineRule="auto"/>
              <w:jc w:val="center"/>
              <w:rPr>
                <w:rFonts w:ascii="Times New Roman" w:eastAsia="Times New Roman" w:hAnsi="Times New Roman"/>
                <w:b/>
                <w:bCs/>
                <w:sz w:val="20"/>
                <w:lang w:val="bg-BG" w:eastAsia="bg-BG"/>
              </w:rPr>
            </w:pPr>
            <w:r w:rsidRPr="00A949AC">
              <w:rPr>
                <w:rFonts w:ascii="Times New Roman" w:eastAsia="Times New Roman" w:hAnsi="Times New Roman"/>
                <w:b/>
                <w:bCs/>
                <w:sz w:val="20"/>
                <w:lang w:val="bg-BG" w:eastAsia="bg-BG"/>
              </w:rPr>
              <w:t>Аграрен</w:t>
            </w:r>
          </w:p>
        </w:tc>
        <w:tc>
          <w:tcPr>
            <w:tcW w:w="1275" w:type="dxa"/>
            <w:tcBorders>
              <w:top w:val="double" w:sz="4" w:space="0" w:color="auto"/>
              <w:left w:val="single" w:sz="4" w:space="0" w:color="auto"/>
              <w:bottom w:val="double" w:sz="4" w:space="0" w:color="auto"/>
              <w:right w:val="single" w:sz="4" w:space="0" w:color="auto"/>
            </w:tcBorders>
            <w:vAlign w:val="center"/>
          </w:tcPr>
          <w:p w:rsidR="00A949AC" w:rsidRPr="00A949AC" w:rsidRDefault="00A949AC" w:rsidP="00C11527">
            <w:pPr>
              <w:spacing w:after="0" w:line="240" w:lineRule="auto"/>
              <w:ind w:left="-33" w:right="-81"/>
              <w:jc w:val="center"/>
              <w:rPr>
                <w:rFonts w:ascii="Times New Roman" w:eastAsia="Times New Roman" w:hAnsi="Times New Roman"/>
                <w:b/>
                <w:bCs/>
                <w:sz w:val="20"/>
                <w:lang w:val="bg-BG" w:eastAsia="bg-BG"/>
              </w:rPr>
            </w:pPr>
            <w:r w:rsidRPr="00A949AC">
              <w:rPr>
                <w:rFonts w:ascii="Times New Roman" w:eastAsia="Times New Roman" w:hAnsi="Times New Roman"/>
                <w:b/>
                <w:bCs/>
                <w:sz w:val="20"/>
                <w:lang w:val="bg-BG" w:eastAsia="bg-BG"/>
              </w:rPr>
              <w:t>Индустрия</w:t>
            </w:r>
          </w:p>
        </w:tc>
        <w:tc>
          <w:tcPr>
            <w:tcW w:w="1085" w:type="dxa"/>
            <w:tcBorders>
              <w:top w:val="double" w:sz="4" w:space="0" w:color="auto"/>
              <w:left w:val="single" w:sz="4" w:space="0" w:color="auto"/>
              <w:bottom w:val="double" w:sz="4" w:space="0" w:color="auto"/>
              <w:right w:val="single" w:sz="4" w:space="0" w:color="auto"/>
            </w:tcBorders>
            <w:vAlign w:val="center"/>
          </w:tcPr>
          <w:p w:rsidR="00A949AC" w:rsidRPr="00A949AC" w:rsidRDefault="00A949AC" w:rsidP="00C11527">
            <w:pPr>
              <w:spacing w:after="0" w:line="240" w:lineRule="auto"/>
              <w:jc w:val="center"/>
              <w:rPr>
                <w:rFonts w:ascii="Times New Roman" w:eastAsia="Times New Roman" w:hAnsi="Times New Roman"/>
                <w:b/>
                <w:bCs/>
                <w:sz w:val="20"/>
                <w:lang w:val="bg-BG" w:eastAsia="bg-BG"/>
              </w:rPr>
            </w:pPr>
            <w:r w:rsidRPr="00A949AC">
              <w:rPr>
                <w:rFonts w:ascii="Times New Roman" w:eastAsia="Times New Roman" w:hAnsi="Times New Roman"/>
                <w:b/>
                <w:bCs/>
                <w:sz w:val="20"/>
                <w:lang w:val="bg-BG" w:eastAsia="bg-BG"/>
              </w:rPr>
              <w:t>Услуги</w:t>
            </w:r>
          </w:p>
        </w:tc>
        <w:tc>
          <w:tcPr>
            <w:tcW w:w="1134" w:type="dxa"/>
            <w:tcBorders>
              <w:top w:val="double" w:sz="4" w:space="0" w:color="auto"/>
              <w:left w:val="single" w:sz="4" w:space="0" w:color="auto"/>
              <w:bottom w:val="double" w:sz="4" w:space="0" w:color="auto"/>
              <w:right w:val="single" w:sz="4" w:space="0" w:color="auto"/>
            </w:tcBorders>
            <w:vAlign w:val="center"/>
          </w:tcPr>
          <w:p w:rsidR="00A949AC" w:rsidRPr="00A949AC" w:rsidRDefault="00A949AC" w:rsidP="00C11527">
            <w:pPr>
              <w:spacing w:after="0" w:line="240" w:lineRule="auto"/>
              <w:jc w:val="center"/>
              <w:rPr>
                <w:rFonts w:ascii="Times New Roman" w:eastAsia="Times New Roman" w:hAnsi="Times New Roman"/>
                <w:b/>
                <w:bCs/>
                <w:sz w:val="20"/>
                <w:lang w:val="bg-BG" w:eastAsia="bg-BG"/>
              </w:rPr>
            </w:pPr>
            <w:r w:rsidRPr="00A949AC">
              <w:rPr>
                <w:rFonts w:ascii="Times New Roman" w:eastAsia="Times New Roman" w:hAnsi="Times New Roman"/>
                <w:b/>
                <w:bCs/>
                <w:sz w:val="20"/>
                <w:lang w:val="bg-BG" w:eastAsia="bg-BG"/>
              </w:rPr>
              <w:t>Аграрен</w:t>
            </w:r>
          </w:p>
        </w:tc>
        <w:tc>
          <w:tcPr>
            <w:tcW w:w="1276" w:type="dxa"/>
            <w:tcBorders>
              <w:top w:val="double" w:sz="4" w:space="0" w:color="auto"/>
              <w:left w:val="single" w:sz="4" w:space="0" w:color="auto"/>
              <w:bottom w:val="double" w:sz="4" w:space="0" w:color="auto"/>
              <w:right w:val="single" w:sz="4" w:space="0" w:color="auto"/>
            </w:tcBorders>
            <w:vAlign w:val="center"/>
          </w:tcPr>
          <w:p w:rsidR="00A949AC" w:rsidRPr="00A949AC" w:rsidRDefault="00A949AC" w:rsidP="00C11527">
            <w:pPr>
              <w:spacing w:after="0" w:line="240" w:lineRule="auto"/>
              <w:ind w:left="-33" w:right="-81"/>
              <w:jc w:val="center"/>
              <w:rPr>
                <w:rFonts w:ascii="Times New Roman" w:eastAsia="Times New Roman" w:hAnsi="Times New Roman"/>
                <w:b/>
                <w:bCs/>
                <w:sz w:val="20"/>
                <w:lang w:val="bg-BG" w:eastAsia="bg-BG"/>
              </w:rPr>
            </w:pPr>
            <w:r w:rsidRPr="00A949AC">
              <w:rPr>
                <w:rFonts w:ascii="Times New Roman" w:eastAsia="Times New Roman" w:hAnsi="Times New Roman"/>
                <w:b/>
                <w:bCs/>
                <w:sz w:val="20"/>
                <w:lang w:val="bg-BG" w:eastAsia="bg-BG"/>
              </w:rPr>
              <w:t>Индустрия</w:t>
            </w:r>
          </w:p>
        </w:tc>
        <w:tc>
          <w:tcPr>
            <w:tcW w:w="1137" w:type="dxa"/>
            <w:tcBorders>
              <w:top w:val="double" w:sz="4" w:space="0" w:color="auto"/>
              <w:left w:val="single" w:sz="4" w:space="0" w:color="auto"/>
              <w:bottom w:val="double" w:sz="4" w:space="0" w:color="auto"/>
              <w:right w:val="thinThickThinSmallGap" w:sz="24" w:space="0" w:color="auto"/>
            </w:tcBorders>
            <w:vAlign w:val="center"/>
          </w:tcPr>
          <w:p w:rsidR="00A949AC" w:rsidRPr="00A949AC" w:rsidRDefault="00A949AC" w:rsidP="00C11527">
            <w:pPr>
              <w:spacing w:after="0" w:line="240" w:lineRule="auto"/>
              <w:jc w:val="center"/>
              <w:rPr>
                <w:rFonts w:ascii="Times New Roman" w:eastAsia="Times New Roman" w:hAnsi="Times New Roman"/>
                <w:b/>
                <w:bCs/>
                <w:sz w:val="20"/>
                <w:lang w:val="bg-BG" w:eastAsia="bg-BG"/>
              </w:rPr>
            </w:pPr>
            <w:r w:rsidRPr="00A949AC">
              <w:rPr>
                <w:rFonts w:ascii="Times New Roman" w:eastAsia="Times New Roman" w:hAnsi="Times New Roman"/>
                <w:b/>
                <w:bCs/>
                <w:sz w:val="20"/>
                <w:lang w:val="bg-BG" w:eastAsia="bg-BG"/>
              </w:rPr>
              <w:t>Услуги</w:t>
            </w:r>
          </w:p>
        </w:tc>
      </w:tr>
      <w:tr w:rsidR="00D61468" w:rsidRPr="00A949AC" w:rsidTr="006F380E">
        <w:trPr>
          <w:jc w:val="center"/>
        </w:trPr>
        <w:tc>
          <w:tcPr>
            <w:tcW w:w="2350" w:type="dxa"/>
            <w:tcBorders>
              <w:top w:val="double" w:sz="4" w:space="0" w:color="auto"/>
              <w:left w:val="thinThickThinSmallGap" w:sz="24" w:space="0" w:color="auto"/>
              <w:bottom w:val="double" w:sz="4" w:space="0" w:color="auto"/>
              <w:right w:val="single" w:sz="4" w:space="0" w:color="auto"/>
            </w:tcBorders>
            <w:shd w:val="clear" w:color="auto" w:fill="C9C9C9" w:themeFill="accent1" w:themeFillTint="66"/>
            <w:vAlign w:val="center"/>
          </w:tcPr>
          <w:p w:rsidR="00D61468" w:rsidRPr="00A949AC" w:rsidRDefault="00D61468" w:rsidP="00C11527">
            <w:pPr>
              <w:spacing w:after="0" w:line="240" w:lineRule="auto"/>
              <w:rPr>
                <w:rFonts w:ascii="Times New Roman" w:eastAsia="Times New Roman" w:hAnsi="Times New Roman"/>
                <w:b/>
                <w:sz w:val="20"/>
                <w:lang w:val="bg-BG" w:eastAsia="bg-BG"/>
              </w:rPr>
            </w:pPr>
            <w:r w:rsidRPr="00A949AC">
              <w:rPr>
                <w:rFonts w:ascii="Times New Roman" w:eastAsia="Times New Roman" w:hAnsi="Times New Roman"/>
                <w:b/>
                <w:sz w:val="20"/>
                <w:lang w:val="bg-BG" w:eastAsia="bg-BG"/>
              </w:rPr>
              <w:t>БЪЛГАРИЯ</w:t>
            </w:r>
          </w:p>
        </w:tc>
        <w:tc>
          <w:tcPr>
            <w:tcW w:w="1134" w:type="dxa"/>
            <w:tcBorders>
              <w:top w:val="double" w:sz="4" w:space="0" w:color="auto"/>
              <w:left w:val="single" w:sz="4" w:space="0" w:color="auto"/>
              <w:bottom w:val="double" w:sz="4" w:space="0" w:color="auto"/>
              <w:right w:val="single" w:sz="4" w:space="0" w:color="auto"/>
            </w:tcBorders>
            <w:shd w:val="clear" w:color="auto" w:fill="C9C9C9" w:themeFill="accent1" w:themeFillTint="66"/>
            <w:vAlign w:val="center"/>
          </w:tcPr>
          <w:p w:rsidR="00D61468" w:rsidRPr="00A949AC" w:rsidRDefault="00D61468" w:rsidP="00D61468">
            <w:pPr>
              <w:spacing w:line="240" w:lineRule="auto"/>
              <w:jc w:val="center"/>
              <w:rPr>
                <w:rFonts w:ascii="Times New Roman" w:hAnsi="Times New Roman"/>
                <w:b/>
                <w:sz w:val="24"/>
                <w:szCs w:val="24"/>
              </w:rPr>
            </w:pPr>
            <w:r w:rsidRPr="00A949AC">
              <w:rPr>
                <w:rFonts w:ascii="Times New Roman" w:hAnsi="Times New Roman"/>
                <w:b/>
              </w:rPr>
              <w:t>3 664</w:t>
            </w:r>
          </w:p>
        </w:tc>
        <w:tc>
          <w:tcPr>
            <w:tcW w:w="1275" w:type="dxa"/>
            <w:tcBorders>
              <w:top w:val="double" w:sz="4" w:space="0" w:color="auto"/>
              <w:left w:val="single" w:sz="4" w:space="0" w:color="auto"/>
              <w:bottom w:val="double" w:sz="4" w:space="0" w:color="auto"/>
              <w:right w:val="single" w:sz="4" w:space="0" w:color="auto"/>
            </w:tcBorders>
            <w:shd w:val="clear" w:color="auto" w:fill="C9C9C9" w:themeFill="accent1" w:themeFillTint="66"/>
            <w:vAlign w:val="center"/>
          </w:tcPr>
          <w:p w:rsidR="00D61468" w:rsidRPr="00A949AC" w:rsidRDefault="00D61468" w:rsidP="00D61468">
            <w:pPr>
              <w:spacing w:line="240" w:lineRule="auto"/>
              <w:jc w:val="center"/>
              <w:rPr>
                <w:rFonts w:ascii="Times New Roman" w:hAnsi="Times New Roman"/>
                <w:b/>
                <w:sz w:val="24"/>
                <w:szCs w:val="24"/>
              </w:rPr>
            </w:pPr>
            <w:r w:rsidRPr="00A949AC">
              <w:rPr>
                <w:rFonts w:ascii="Times New Roman" w:hAnsi="Times New Roman"/>
                <w:b/>
              </w:rPr>
              <w:t>21 335</w:t>
            </w:r>
          </w:p>
        </w:tc>
        <w:tc>
          <w:tcPr>
            <w:tcW w:w="1085" w:type="dxa"/>
            <w:tcBorders>
              <w:top w:val="double" w:sz="4" w:space="0" w:color="auto"/>
              <w:left w:val="single" w:sz="4" w:space="0" w:color="auto"/>
              <w:bottom w:val="double" w:sz="4" w:space="0" w:color="auto"/>
              <w:right w:val="single" w:sz="4" w:space="0" w:color="auto"/>
            </w:tcBorders>
            <w:shd w:val="clear" w:color="auto" w:fill="C9C9C9" w:themeFill="accent1" w:themeFillTint="66"/>
            <w:vAlign w:val="center"/>
          </w:tcPr>
          <w:p w:rsidR="00D61468" w:rsidRPr="00A949AC" w:rsidRDefault="00D61468" w:rsidP="00D61468">
            <w:pPr>
              <w:spacing w:line="240" w:lineRule="auto"/>
              <w:jc w:val="center"/>
              <w:rPr>
                <w:rFonts w:ascii="Times New Roman" w:hAnsi="Times New Roman"/>
                <w:b/>
                <w:sz w:val="24"/>
                <w:szCs w:val="24"/>
              </w:rPr>
            </w:pPr>
            <w:r w:rsidRPr="00A949AC">
              <w:rPr>
                <w:rFonts w:ascii="Times New Roman" w:hAnsi="Times New Roman"/>
                <w:b/>
              </w:rPr>
              <w:t>51 547</w:t>
            </w:r>
          </w:p>
        </w:tc>
        <w:tc>
          <w:tcPr>
            <w:tcW w:w="1134" w:type="dxa"/>
            <w:tcBorders>
              <w:top w:val="double" w:sz="4" w:space="0" w:color="auto"/>
              <w:left w:val="single" w:sz="4" w:space="0" w:color="auto"/>
              <w:bottom w:val="double" w:sz="4" w:space="0" w:color="auto"/>
              <w:right w:val="single" w:sz="4" w:space="0" w:color="auto"/>
            </w:tcBorders>
            <w:shd w:val="clear" w:color="auto" w:fill="C9C9C9" w:themeFill="accent1" w:themeFillTint="66"/>
            <w:vAlign w:val="center"/>
          </w:tcPr>
          <w:p w:rsidR="00D61468" w:rsidRPr="00A949AC" w:rsidRDefault="00FE02D4" w:rsidP="006F380E">
            <w:pPr>
              <w:spacing w:line="240" w:lineRule="auto"/>
              <w:jc w:val="center"/>
              <w:rPr>
                <w:rFonts w:ascii="Times New Roman" w:hAnsi="Times New Roman"/>
                <w:b/>
                <w:sz w:val="24"/>
                <w:szCs w:val="24"/>
              </w:rPr>
            </w:pPr>
            <w:r>
              <w:rPr>
                <w:rFonts w:ascii="Times New Roman" w:hAnsi="Times New Roman"/>
                <w:b/>
                <w:sz w:val="24"/>
                <w:szCs w:val="24"/>
              </w:rPr>
              <w:t>3 817</w:t>
            </w:r>
          </w:p>
        </w:tc>
        <w:tc>
          <w:tcPr>
            <w:tcW w:w="1276" w:type="dxa"/>
            <w:tcBorders>
              <w:top w:val="double" w:sz="4" w:space="0" w:color="auto"/>
              <w:left w:val="single" w:sz="4" w:space="0" w:color="auto"/>
              <w:bottom w:val="double" w:sz="4" w:space="0" w:color="auto"/>
              <w:right w:val="single" w:sz="4" w:space="0" w:color="auto"/>
            </w:tcBorders>
            <w:shd w:val="clear" w:color="auto" w:fill="C9C9C9" w:themeFill="accent1" w:themeFillTint="66"/>
            <w:vAlign w:val="center"/>
          </w:tcPr>
          <w:p w:rsidR="00D61468" w:rsidRPr="00A949AC" w:rsidRDefault="00FE02D4" w:rsidP="006F380E">
            <w:pPr>
              <w:spacing w:line="240" w:lineRule="auto"/>
              <w:jc w:val="center"/>
              <w:rPr>
                <w:rFonts w:ascii="Times New Roman" w:hAnsi="Times New Roman"/>
                <w:b/>
                <w:sz w:val="24"/>
                <w:szCs w:val="24"/>
              </w:rPr>
            </w:pPr>
            <w:r>
              <w:rPr>
                <w:rFonts w:ascii="Times New Roman" w:hAnsi="Times New Roman"/>
                <w:b/>
                <w:sz w:val="24"/>
                <w:szCs w:val="24"/>
              </w:rPr>
              <w:t>22 993</w:t>
            </w:r>
          </w:p>
        </w:tc>
        <w:tc>
          <w:tcPr>
            <w:tcW w:w="1137" w:type="dxa"/>
            <w:tcBorders>
              <w:top w:val="double" w:sz="4" w:space="0" w:color="auto"/>
              <w:left w:val="single" w:sz="4" w:space="0" w:color="auto"/>
              <w:bottom w:val="double" w:sz="4" w:space="0" w:color="auto"/>
              <w:right w:val="thinThickThinSmallGap" w:sz="24" w:space="0" w:color="auto"/>
            </w:tcBorders>
            <w:shd w:val="clear" w:color="auto" w:fill="C9C9C9" w:themeFill="accent1" w:themeFillTint="66"/>
            <w:vAlign w:val="center"/>
          </w:tcPr>
          <w:p w:rsidR="00D61468" w:rsidRPr="00A949AC" w:rsidRDefault="00FE02D4" w:rsidP="006F380E">
            <w:pPr>
              <w:spacing w:line="240" w:lineRule="auto"/>
              <w:jc w:val="center"/>
              <w:rPr>
                <w:rFonts w:ascii="Times New Roman" w:hAnsi="Times New Roman"/>
                <w:b/>
                <w:sz w:val="24"/>
                <w:szCs w:val="24"/>
              </w:rPr>
            </w:pPr>
            <w:r>
              <w:rPr>
                <w:rFonts w:ascii="Times New Roman" w:hAnsi="Times New Roman"/>
                <w:b/>
                <w:sz w:val="24"/>
                <w:szCs w:val="24"/>
              </w:rPr>
              <w:t>54 408</w:t>
            </w:r>
          </w:p>
        </w:tc>
      </w:tr>
      <w:tr w:rsidR="00D61468" w:rsidRPr="00A949AC" w:rsidTr="006F380E">
        <w:trPr>
          <w:trHeight w:val="353"/>
          <w:jc w:val="center"/>
        </w:trPr>
        <w:tc>
          <w:tcPr>
            <w:tcW w:w="2350" w:type="dxa"/>
            <w:tcBorders>
              <w:top w:val="double" w:sz="4" w:space="0" w:color="auto"/>
              <w:left w:val="thinThickThinSmallGap" w:sz="24" w:space="0" w:color="auto"/>
              <w:bottom w:val="double" w:sz="4" w:space="0" w:color="auto"/>
              <w:right w:val="single" w:sz="4" w:space="0" w:color="auto"/>
            </w:tcBorders>
            <w:vAlign w:val="center"/>
          </w:tcPr>
          <w:p w:rsidR="00D61468" w:rsidRPr="00A949AC" w:rsidRDefault="00D61468" w:rsidP="00C11527">
            <w:pPr>
              <w:spacing w:after="0" w:line="240" w:lineRule="auto"/>
              <w:rPr>
                <w:rFonts w:ascii="Times New Roman" w:eastAsia="Times New Roman" w:hAnsi="Times New Roman"/>
                <w:sz w:val="20"/>
                <w:lang w:val="bg-BG" w:eastAsia="bg-BG"/>
              </w:rPr>
            </w:pPr>
            <w:r w:rsidRPr="00A949AC">
              <w:rPr>
                <w:rFonts w:ascii="Times New Roman" w:eastAsia="Times New Roman" w:hAnsi="Times New Roman"/>
                <w:sz w:val="20"/>
                <w:lang w:val="bg-BG" w:eastAsia="bg-BG"/>
              </w:rPr>
              <w:t xml:space="preserve">Северозападен </w:t>
            </w:r>
          </w:p>
        </w:tc>
        <w:tc>
          <w:tcPr>
            <w:tcW w:w="1134" w:type="dxa"/>
            <w:tcBorders>
              <w:top w:val="double" w:sz="4" w:space="0" w:color="auto"/>
              <w:left w:val="single" w:sz="4" w:space="0" w:color="auto"/>
              <w:bottom w:val="double" w:sz="4" w:space="0" w:color="auto"/>
              <w:right w:val="single" w:sz="4" w:space="0" w:color="auto"/>
            </w:tcBorders>
            <w:vAlign w:val="center"/>
          </w:tcPr>
          <w:p w:rsidR="00D61468" w:rsidRPr="00A949AC" w:rsidRDefault="00D61468" w:rsidP="00D61468">
            <w:pPr>
              <w:spacing w:line="240" w:lineRule="auto"/>
              <w:jc w:val="center"/>
              <w:rPr>
                <w:rFonts w:ascii="Times New Roman" w:hAnsi="Times New Roman"/>
                <w:sz w:val="24"/>
                <w:szCs w:val="24"/>
              </w:rPr>
            </w:pPr>
            <w:r w:rsidRPr="00A949AC">
              <w:rPr>
                <w:rFonts w:ascii="Times New Roman" w:hAnsi="Times New Roman"/>
              </w:rPr>
              <w:t>625</w:t>
            </w:r>
          </w:p>
        </w:tc>
        <w:tc>
          <w:tcPr>
            <w:tcW w:w="1275" w:type="dxa"/>
            <w:tcBorders>
              <w:top w:val="double" w:sz="4" w:space="0" w:color="auto"/>
              <w:left w:val="single" w:sz="4" w:space="0" w:color="auto"/>
              <w:bottom w:val="double" w:sz="4" w:space="0" w:color="auto"/>
              <w:right w:val="single" w:sz="4" w:space="0" w:color="auto"/>
            </w:tcBorders>
            <w:vAlign w:val="center"/>
          </w:tcPr>
          <w:p w:rsidR="00D61468" w:rsidRPr="00A949AC" w:rsidRDefault="00D61468" w:rsidP="00D61468">
            <w:pPr>
              <w:spacing w:line="240" w:lineRule="auto"/>
              <w:jc w:val="center"/>
              <w:rPr>
                <w:rFonts w:ascii="Times New Roman" w:hAnsi="Times New Roman"/>
                <w:sz w:val="24"/>
                <w:szCs w:val="24"/>
              </w:rPr>
            </w:pPr>
            <w:r w:rsidRPr="00A949AC">
              <w:rPr>
                <w:rFonts w:ascii="Times New Roman" w:hAnsi="Times New Roman"/>
              </w:rPr>
              <w:t>1 723</w:t>
            </w:r>
          </w:p>
        </w:tc>
        <w:tc>
          <w:tcPr>
            <w:tcW w:w="1085" w:type="dxa"/>
            <w:tcBorders>
              <w:top w:val="double" w:sz="4" w:space="0" w:color="auto"/>
              <w:left w:val="single" w:sz="4" w:space="0" w:color="auto"/>
              <w:bottom w:val="double" w:sz="4" w:space="0" w:color="auto"/>
              <w:right w:val="single" w:sz="4" w:space="0" w:color="auto"/>
            </w:tcBorders>
            <w:vAlign w:val="center"/>
          </w:tcPr>
          <w:p w:rsidR="00D61468" w:rsidRPr="00A949AC" w:rsidRDefault="00D61468" w:rsidP="00D61468">
            <w:pPr>
              <w:spacing w:line="240" w:lineRule="auto"/>
              <w:jc w:val="center"/>
              <w:rPr>
                <w:rFonts w:ascii="Times New Roman" w:hAnsi="Times New Roman"/>
                <w:sz w:val="24"/>
                <w:szCs w:val="24"/>
              </w:rPr>
            </w:pPr>
            <w:r w:rsidRPr="00A949AC">
              <w:rPr>
                <w:rFonts w:ascii="Times New Roman" w:hAnsi="Times New Roman"/>
              </w:rPr>
              <w:t>2 848</w:t>
            </w:r>
          </w:p>
        </w:tc>
        <w:tc>
          <w:tcPr>
            <w:tcW w:w="1134" w:type="dxa"/>
            <w:tcBorders>
              <w:top w:val="double" w:sz="4" w:space="0" w:color="auto"/>
              <w:left w:val="single" w:sz="4" w:space="0" w:color="auto"/>
              <w:bottom w:val="double" w:sz="4" w:space="0" w:color="auto"/>
              <w:right w:val="single" w:sz="4" w:space="0" w:color="auto"/>
            </w:tcBorders>
            <w:vAlign w:val="center"/>
          </w:tcPr>
          <w:p w:rsidR="00D61468" w:rsidRPr="00A949AC" w:rsidRDefault="00FE02D4" w:rsidP="006F380E">
            <w:pPr>
              <w:spacing w:line="240" w:lineRule="auto"/>
              <w:jc w:val="center"/>
              <w:rPr>
                <w:rFonts w:ascii="Times New Roman" w:hAnsi="Times New Roman"/>
                <w:sz w:val="24"/>
                <w:szCs w:val="24"/>
              </w:rPr>
            </w:pPr>
            <w:r>
              <w:rPr>
                <w:rFonts w:ascii="Times New Roman" w:hAnsi="Times New Roman"/>
                <w:sz w:val="24"/>
                <w:szCs w:val="24"/>
              </w:rPr>
              <w:t>711</w:t>
            </w:r>
          </w:p>
        </w:tc>
        <w:tc>
          <w:tcPr>
            <w:tcW w:w="1276" w:type="dxa"/>
            <w:tcBorders>
              <w:top w:val="double" w:sz="4" w:space="0" w:color="auto"/>
              <w:left w:val="single" w:sz="4" w:space="0" w:color="auto"/>
              <w:bottom w:val="double" w:sz="4" w:space="0" w:color="auto"/>
              <w:right w:val="single" w:sz="4" w:space="0" w:color="auto"/>
            </w:tcBorders>
            <w:vAlign w:val="center"/>
          </w:tcPr>
          <w:p w:rsidR="00D61468" w:rsidRPr="00A949AC" w:rsidRDefault="00FE02D4" w:rsidP="006F380E">
            <w:pPr>
              <w:spacing w:line="240" w:lineRule="auto"/>
              <w:jc w:val="center"/>
              <w:rPr>
                <w:rFonts w:ascii="Times New Roman" w:hAnsi="Times New Roman"/>
                <w:sz w:val="24"/>
                <w:szCs w:val="24"/>
              </w:rPr>
            </w:pPr>
            <w:r>
              <w:rPr>
                <w:rFonts w:ascii="Times New Roman" w:hAnsi="Times New Roman"/>
                <w:sz w:val="24"/>
                <w:szCs w:val="24"/>
              </w:rPr>
              <w:t>1 759</w:t>
            </w:r>
          </w:p>
        </w:tc>
        <w:tc>
          <w:tcPr>
            <w:tcW w:w="1137" w:type="dxa"/>
            <w:tcBorders>
              <w:top w:val="double" w:sz="4" w:space="0" w:color="auto"/>
              <w:left w:val="single" w:sz="4" w:space="0" w:color="auto"/>
              <w:bottom w:val="double" w:sz="4" w:space="0" w:color="auto"/>
              <w:right w:val="thinThickThinSmallGap" w:sz="24" w:space="0" w:color="auto"/>
            </w:tcBorders>
            <w:vAlign w:val="center"/>
          </w:tcPr>
          <w:p w:rsidR="00D61468" w:rsidRPr="00A949AC" w:rsidRDefault="00FE02D4" w:rsidP="006F380E">
            <w:pPr>
              <w:spacing w:line="240" w:lineRule="auto"/>
              <w:jc w:val="center"/>
              <w:rPr>
                <w:rFonts w:ascii="Times New Roman" w:hAnsi="Times New Roman"/>
                <w:sz w:val="24"/>
                <w:szCs w:val="24"/>
              </w:rPr>
            </w:pPr>
            <w:r>
              <w:rPr>
                <w:rFonts w:ascii="Times New Roman" w:hAnsi="Times New Roman"/>
                <w:sz w:val="24"/>
                <w:szCs w:val="24"/>
              </w:rPr>
              <w:t>2 902</w:t>
            </w:r>
          </w:p>
        </w:tc>
      </w:tr>
      <w:tr w:rsidR="00D61468" w:rsidRPr="00A949AC" w:rsidTr="006F380E">
        <w:trPr>
          <w:trHeight w:val="332"/>
          <w:jc w:val="center"/>
        </w:trPr>
        <w:tc>
          <w:tcPr>
            <w:tcW w:w="2350" w:type="dxa"/>
            <w:tcBorders>
              <w:top w:val="double" w:sz="4" w:space="0" w:color="auto"/>
              <w:left w:val="thinThickThinSmallGap" w:sz="24" w:space="0" w:color="auto"/>
              <w:bottom w:val="double" w:sz="4" w:space="0" w:color="auto"/>
              <w:right w:val="single" w:sz="4" w:space="0" w:color="auto"/>
            </w:tcBorders>
            <w:vAlign w:val="center"/>
          </w:tcPr>
          <w:p w:rsidR="00D61468" w:rsidRPr="00A949AC" w:rsidRDefault="00D61468" w:rsidP="00C11527">
            <w:pPr>
              <w:spacing w:after="0" w:line="240" w:lineRule="auto"/>
              <w:rPr>
                <w:rFonts w:ascii="Times New Roman" w:eastAsia="Times New Roman" w:hAnsi="Times New Roman"/>
                <w:sz w:val="20"/>
                <w:lang w:val="bg-BG" w:eastAsia="bg-BG"/>
              </w:rPr>
            </w:pPr>
            <w:r w:rsidRPr="00A949AC">
              <w:rPr>
                <w:rFonts w:ascii="Times New Roman" w:eastAsia="Times New Roman" w:hAnsi="Times New Roman"/>
                <w:sz w:val="20"/>
                <w:lang w:val="bg-BG" w:eastAsia="bg-BG"/>
              </w:rPr>
              <w:t xml:space="preserve">Северен централен </w:t>
            </w:r>
          </w:p>
        </w:tc>
        <w:tc>
          <w:tcPr>
            <w:tcW w:w="1134" w:type="dxa"/>
            <w:tcBorders>
              <w:top w:val="double" w:sz="4" w:space="0" w:color="auto"/>
              <w:left w:val="single" w:sz="4" w:space="0" w:color="auto"/>
              <w:bottom w:val="double" w:sz="4" w:space="0" w:color="auto"/>
              <w:right w:val="single" w:sz="4" w:space="0" w:color="auto"/>
            </w:tcBorders>
            <w:vAlign w:val="center"/>
          </w:tcPr>
          <w:p w:rsidR="00D61468" w:rsidRPr="00A949AC" w:rsidRDefault="00D61468" w:rsidP="00D61468">
            <w:pPr>
              <w:spacing w:line="240" w:lineRule="auto"/>
              <w:jc w:val="center"/>
              <w:rPr>
                <w:rFonts w:ascii="Times New Roman" w:hAnsi="Times New Roman"/>
                <w:sz w:val="24"/>
                <w:szCs w:val="24"/>
              </w:rPr>
            </w:pPr>
            <w:r w:rsidRPr="00A949AC">
              <w:rPr>
                <w:rFonts w:ascii="Times New Roman" w:hAnsi="Times New Roman"/>
              </w:rPr>
              <w:t>587</w:t>
            </w:r>
          </w:p>
        </w:tc>
        <w:tc>
          <w:tcPr>
            <w:tcW w:w="1275" w:type="dxa"/>
            <w:tcBorders>
              <w:top w:val="double" w:sz="4" w:space="0" w:color="auto"/>
              <w:left w:val="single" w:sz="4" w:space="0" w:color="auto"/>
              <w:bottom w:val="double" w:sz="4" w:space="0" w:color="auto"/>
              <w:right w:val="single" w:sz="4" w:space="0" w:color="auto"/>
            </w:tcBorders>
            <w:vAlign w:val="center"/>
          </w:tcPr>
          <w:p w:rsidR="00D61468" w:rsidRPr="00A949AC" w:rsidRDefault="00D61468" w:rsidP="00D61468">
            <w:pPr>
              <w:spacing w:line="240" w:lineRule="auto"/>
              <w:jc w:val="center"/>
              <w:rPr>
                <w:rFonts w:ascii="Times New Roman" w:hAnsi="Times New Roman"/>
                <w:sz w:val="24"/>
                <w:szCs w:val="24"/>
              </w:rPr>
            </w:pPr>
            <w:r w:rsidRPr="00A949AC">
              <w:rPr>
                <w:rFonts w:ascii="Times New Roman" w:hAnsi="Times New Roman"/>
              </w:rPr>
              <w:t>2 055</w:t>
            </w:r>
          </w:p>
        </w:tc>
        <w:tc>
          <w:tcPr>
            <w:tcW w:w="1085" w:type="dxa"/>
            <w:tcBorders>
              <w:top w:val="double" w:sz="4" w:space="0" w:color="auto"/>
              <w:left w:val="single" w:sz="4" w:space="0" w:color="auto"/>
              <w:bottom w:val="double" w:sz="4" w:space="0" w:color="auto"/>
              <w:right w:val="single" w:sz="4" w:space="0" w:color="auto"/>
            </w:tcBorders>
            <w:vAlign w:val="center"/>
          </w:tcPr>
          <w:p w:rsidR="00D61468" w:rsidRPr="00A949AC" w:rsidRDefault="00D61468" w:rsidP="00D61468">
            <w:pPr>
              <w:spacing w:line="240" w:lineRule="auto"/>
              <w:jc w:val="center"/>
              <w:rPr>
                <w:rFonts w:ascii="Times New Roman" w:hAnsi="Times New Roman"/>
                <w:sz w:val="24"/>
                <w:szCs w:val="24"/>
              </w:rPr>
            </w:pPr>
            <w:r w:rsidRPr="00A949AC">
              <w:rPr>
                <w:rFonts w:ascii="Times New Roman" w:hAnsi="Times New Roman"/>
              </w:rPr>
              <w:t>3 475</w:t>
            </w:r>
          </w:p>
        </w:tc>
        <w:tc>
          <w:tcPr>
            <w:tcW w:w="1134" w:type="dxa"/>
            <w:tcBorders>
              <w:top w:val="double" w:sz="4" w:space="0" w:color="auto"/>
              <w:left w:val="single" w:sz="4" w:space="0" w:color="auto"/>
              <w:bottom w:val="double" w:sz="4" w:space="0" w:color="auto"/>
              <w:right w:val="single" w:sz="4" w:space="0" w:color="auto"/>
            </w:tcBorders>
            <w:vAlign w:val="center"/>
          </w:tcPr>
          <w:p w:rsidR="00D61468" w:rsidRPr="00A949AC" w:rsidRDefault="00FE02D4" w:rsidP="006F380E">
            <w:pPr>
              <w:spacing w:line="240" w:lineRule="auto"/>
              <w:jc w:val="center"/>
              <w:rPr>
                <w:rFonts w:ascii="Times New Roman" w:hAnsi="Times New Roman"/>
                <w:sz w:val="24"/>
                <w:szCs w:val="24"/>
              </w:rPr>
            </w:pPr>
            <w:r>
              <w:rPr>
                <w:rFonts w:ascii="Times New Roman" w:hAnsi="Times New Roman"/>
                <w:sz w:val="24"/>
                <w:szCs w:val="24"/>
              </w:rPr>
              <w:t>592</w:t>
            </w:r>
          </w:p>
        </w:tc>
        <w:tc>
          <w:tcPr>
            <w:tcW w:w="1276" w:type="dxa"/>
            <w:tcBorders>
              <w:top w:val="double" w:sz="4" w:space="0" w:color="auto"/>
              <w:left w:val="single" w:sz="4" w:space="0" w:color="auto"/>
              <w:bottom w:val="double" w:sz="4" w:space="0" w:color="auto"/>
              <w:right w:val="single" w:sz="4" w:space="0" w:color="auto"/>
            </w:tcBorders>
            <w:vAlign w:val="center"/>
          </w:tcPr>
          <w:p w:rsidR="00D61468" w:rsidRPr="00A949AC" w:rsidRDefault="006F380E" w:rsidP="006F380E">
            <w:pPr>
              <w:spacing w:line="240" w:lineRule="auto"/>
              <w:jc w:val="center"/>
              <w:rPr>
                <w:rFonts w:ascii="Times New Roman" w:hAnsi="Times New Roman"/>
                <w:sz w:val="24"/>
                <w:szCs w:val="24"/>
              </w:rPr>
            </w:pPr>
            <w:r>
              <w:rPr>
                <w:rFonts w:ascii="Times New Roman" w:hAnsi="Times New Roman"/>
                <w:sz w:val="24"/>
                <w:szCs w:val="24"/>
              </w:rPr>
              <w:t>2 196</w:t>
            </w:r>
          </w:p>
        </w:tc>
        <w:tc>
          <w:tcPr>
            <w:tcW w:w="1137" w:type="dxa"/>
            <w:tcBorders>
              <w:top w:val="double" w:sz="4" w:space="0" w:color="auto"/>
              <w:left w:val="single" w:sz="4" w:space="0" w:color="auto"/>
              <w:bottom w:val="double" w:sz="4" w:space="0" w:color="auto"/>
              <w:right w:val="thinThickThinSmallGap" w:sz="24" w:space="0" w:color="auto"/>
            </w:tcBorders>
            <w:vAlign w:val="center"/>
          </w:tcPr>
          <w:p w:rsidR="00D61468" w:rsidRPr="00A949AC" w:rsidRDefault="006F380E" w:rsidP="006F380E">
            <w:pPr>
              <w:spacing w:line="240" w:lineRule="auto"/>
              <w:jc w:val="center"/>
              <w:rPr>
                <w:rFonts w:ascii="Times New Roman" w:hAnsi="Times New Roman"/>
                <w:sz w:val="24"/>
                <w:szCs w:val="24"/>
              </w:rPr>
            </w:pPr>
            <w:r>
              <w:rPr>
                <w:rFonts w:ascii="Times New Roman" w:hAnsi="Times New Roman"/>
                <w:sz w:val="24"/>
                <w:szCs w:val="24"/>
              </w:rPr>
              <w:t>3 583</w:t>
            </w:r>
          </w:p>
        </w:tc>
      </w:tr>
      <w:tr w:rsidR="00D61468" w:rsidRPr="00A949AC" w:rsidTr="006F380E">
        <w:trPr>
          <w:trHeight w:val="277"/>
          <w:jc w:val="center"/>
        </w:trPr>
        <w:tc>
          <w:tcPr>
            <w:tcW w:w="2350" w:type="dxa"/>
            <w:tcBorders>
              <w:top w:val="double" w:sz="4" w:space="0" w:color="auto"/>
              <w:left w:val="thinThickThinSmallGap" w:sz="24" w:space="0" w:color="auto"/>
              <w:bottom w:val="double" w:sz="4" w:space="0" w:color="auto"/>
              <w:right w:val="single" w:sz="4" w:space="0" w:color="auto"/>
            </w:tcBorders>
            <w:vAlign w:val="center"/>
          </w:tcPr>
          <w:p w:rsidR="00D61468" w:rsidRPr="00A949AC" w:rsidRDefault="00D61468" w:rsidP="00C11527">
            <w:pPr>
              <w:spacing w:after="0" w:line="240" w:lineRule="auto"/>
              <w:rPr>
                <w:rFonts w:ascii="Times New Roman" w:eastAsia="Times New Roman" w:hAnsi="Times New Roman"/>
                <w:sz w:val="20"/>
                <w:lang w:val="bg-BG" w:eastAsia="bg-BG"/>
              </w:rPr>
            </w:pPr>
            <w:r w:rsidRPr="00A949AC">
              <w:rPr>
                <w:rFonts w:ascii="Times New Roman" w:eastAsia="Times New Roman" w:hAnsi="Times New Roman"/>
                <w:sz w:val="20"/>
                <w:lang w:val="bg-BG" w:eastAsia="bg-BG"/>
              </w:rPr>
              <w:t xml:space="preserve">Североизточен </w:t>
            </w:r>
          </w:p>
        </w:tc>
        <w:tc>
          <w:tcPr>
            <w:tcW w:w="1134" w:type="dxa"/>
            <w:tcBorders>
              <w:top w:val="double" w:sz="4" w:space="0" w:color="auto"/>
              <w:left w:val="single" w:sz="4" w:space="0" w:color="auto"/>
              <w:bottom w:val="double" w:sz="4" w:space="0" w:color="auto"/>
              <w:right w:val="single" w:sz="4" w:space="0" w:color="auto"/>
            </w:tcBorders>
            <w:vAlign w:val="center"/>
          </w:tcPr>
          <w:p w:rsidR="00D61468" w:rsidRPr="00A949AC" w:rsidRDefault="00D61468" w:rsidP="00D61468">
            <w:pPr>
              <w:spacing w:line="240" w:lineRule="auto"/>
              <w:jc w:val="center"/>
              <w:rPr>
                <w:rFonts w:ascii="Times New Roman" w:hAnsi="Times New Roman"/>
              </w:rPr>
            </w:pPr>
            <w:r w:rsidRPr="00A949AC">
              <w:rPr>
                <w:rFonts w:ascii="Times New Roman" w:hAnsi="Times New Roman"/>
              </w:rPr>
              <w:t>605</w:t>
            </w:r>
          </w:p>
        </w:tc>
        <w:tc>
          <w:tcPr>
            <w:tcW w:w="1275" w:type="dxa"/>
            <w:tcBorders>
              <w:top w:val="double" w:sz="4" w:space="0" w:color="auto"/>
              <w:left w:val="single" w:sz="4" w:space="0" w:color="auto"/>
              <w:bottom w:val="double" w:sz="4" w:space="0" w:color="auto"/>
              <w:right w:val="single" w:sz="4" w:space="0" w:color="auto"/>
            </w:tcBorders>
            <w:vAlign w:val="center"/>
          </w:tcPr>
          <w:p w:rsidR="00D61468" w:rsidRPr="00A949AC" w:rsidRDefault="00D61468" w:rsidP="00D61468">
            <w:pPr>
              <w:spacing w:line="240" w:lineRule="auto"/>
              <w:jc w:val="center"/>
              <w:rPr>
                <w:rFonts w:ascii="Times New Roman" w:hAnsi="Times New Roman"/>
              </w:rPr>
            </w:pPr>
            <w:r w:rsidRPr="00A949AC">
              <w:rPr>
                <w:rFonts w:ascii="Times New Roman" w:hAnsi="Times New Roman"/>
              </w:rPr>
              <w:t>2 418</w:t>
            </w:r>
          </w:p>
        </w:tc>
        <w:tc>
          <w:tcPr>
            <w:tcW w:w="1085" w:type="dxa"/>
            <w:tcBorders>
              <w:top w:val="double" w:sz="4" w:space="0" w:color="auto"/>
              <w:left w:val="single" w:sz="4" w:space="0" w:color="auto"/>
              <w:bottom w:val="double" w:sz="4" w:space="0" w:color="auto"/>
              <w:right w:val="single" w:sz="4" w:space="0" w:color="auto"/>
            </w:tcBorders>
            <w:vAlign w:val="center"/>
          </w:tcPr>
          <w:p w:rsidR="00D61468" w:rsidRPr="00A949AC" w:rsidRDefault="00D61468" w:rsidP="00D61468">
            <w:pPr>
              <w:spacing w:line="240" w:lineRule="auto"/>
              <w:jc w:val="center"/>
              <w:rPr>
                <w:rFonts w:ascii="Times New Roman" w:hAnsi="Times New Roman"/>
              </w:rPr>
            </w:pPr>
            <w:r w:rsidRPr="00A949AC">
              <w:rPr>
                <w:rFonts w:ascii="Times New Roman" w:hAnsi="Times New Roman"/>
              </w:rPr>
              <w:t>5 321</w:t>
            </w:r>
          </w:p>
        </w:tc>
        <w:tc>
          <w:tcPr>
            <w:tcW w:w="1134" w:type="dxa"/>
            <w:tcBorders>
              <w:top w:val="double" w:sz="4" w:space="0" w:color="auto"/>
              <w:left w:val="single" w:sz="4" w:space="0" w:color="auto"/>
              <w:bottom w:val="double" w:sz="4" w:space="0" w:color="auto"/>
              <w:right w:val="single" w:sz="4" w:space="0" w:color="auto"/>
            </w:tcBorders>
            <w:vAlign w:val="center"/>
          </w:tcPr>
          <w:p w:rsidR="00D61468" w:rsidRPr="00A949AC" w:rsidRDefault="006F380E" w:rsidP="006F380E">
            <w:pPr>
              <w:spacing w:line="240" w:lineRule="auto"/>
              <w:jc w:val="center"/>
              <w:rPr>
                <w:rFonts w:ascii="Times New Roman" w:hAnsi="Times New Roman"/>
              </w:rPr>
            </w:pPr>
            <w:r>
              <w:rPr>
                <w:rFonts w:ascii="Times New Roman" w:hAnsi="Times New Roman"/>
              </w:rPr>
              <w:t>621</w:t>
            </w:r>
          </w:p>
        </w:tc>
        <w:tc>
          <w:tcPr>
            <w:tcW w:w="1276" w:type="dxa"/>
            <w:tcBorders>
              <w:top w:val="double" w:sz="4" w:space="0" w:color="auto"/>
              <w:left w:val="single" w:sz="4" w:space="0" w:color="auto"/>
              <w:bottom w:val="double" w:sz="4" w:space="0" w:color="auto"/>
              <w:right w:val="single" w:sz="4" w:space="0" w:color="auto"/>
            </w:tcBorders>
            <w:vAlign w:val="center"/>
          </w:tcPr>
          <w:p w:rsidR="00D61468" w:rsidRPr="00A949AC" w:rsidRDefault="006F380E" w:rsidP="006F380E">
            <w:pPr>
              <w:spacing w:line="240" w:lineRule="auto"/>
              <w:jc w:val="center"/>
              <w:rPr>
                <w:rFonts w:ascii="Times New Roman" w:hAnsi="Times New Roman"/>
              </w:rPr>
            </w:pPr>
            <w:r>
              <w:rPr>
                <w:rFonts w:ascii="Times New Roman" w:hAnsi="Times New Roman"/>
              </w:rPr>
              <w:t>2 526</w:t>
            </w:r>
          </w:p>
        </w:tc>
        <w:tc>
          <w:tcPr>
            <w:tcW w:w="1137" w:type="dxa"/>
            <w:tcBorders>
              <w:top w:val="double" w:sz="4" w:space="0" w:color="auto"/>
              <w:left w:val="single" w:sz="4" w:space="0" w:color="auto"/>
              <w:bottom w:val="double" w:sz="4" w:space="0" w:color="auto"/>
              <w:right w:val="thinThickThinSmallGap" w:sz="24" w:space="0" w:color="auto"/>
            </w:tcBorders>
            <w:vAlign w:val="center"/>
          </w:tcPr>
          <w:p w:rsidR="00D61468" w:rsidRPr="00A949AC" w:rsidRDefault="006F380E" w:rsidP="006F380E">
            <w:pPr>
              <w:spacing w:line="240" w:lineRule="auto"/>
              <w:jc w:val="center"/>
              <w:rPr>
                <w:rFonts w:ascii="Times New Roman" w:hAnsi="Times New Roman"/>
              </w:rPr>
            </w:pPr>
            <w:r>
              <w:rPr>
                <w:rFonts w:ascii="Times New Roman" w:hAnsi="Times New Roman"/>
              </w:rPr>
              <w:t>5 491</w:t>
            </w:r>
          </w:p>
        </w:tc>
      </w:tr>
      <w:tr w:rsidR="00D61468" w:rsidRPr="00A949AC" w:rsidTr="006F380E">
        <w:trPr>
          <w:jc w:val="center"/>
        </w:trPr>
        <w:tc>
          <w:tcPr>
            <w:tcW w:w="2350" w:type="dxa"/>
            <w:tcBorders>
              <w:top w:val="double" w:sz="4" w:space="0" w:color="auto"/>
              <w:left w:val="thinThickThinSmallGap" w:sz="24" w:space="0" w:color="auto"/>
              <w:bottom w:val="double" w:sz="4" w:space="0" w:color="auto"/>
              <w:right w:val="single" w:sz="4" w:space="0" w:color="auto"/>
            </w:tcBorders>
            <w:vAlign w:val="center"/>
          </w:tcPr>
          <w:p w:rsidR="00D61468" w:rsidRPr="00A949AC" w:rsidRDefault="00D61468" w:rsidP="00C11527">
            <w:pPr>
              <w:spacing w:after="0" w:line="240" w:lineRule="auto"/>
              <w:rPr>
                <w:rFonts w:ascii="Times New Roman" w:eastAsia="Times New Roman" w:hAnsi="Times New Roman"/>
                <w:sz w:val="20"/>
                <w:lang w:val="bg-BG" w:eastAsia="bg-BG"/>
              </w:rPr>
            </w:pPr>
            <w:r w:rsidRPr="00A949AC">
              <w:rPr>
                <w:rFonts w:ascii="Times New Roman" w:eastAsia="Times New Roman" w:hAnsi="Times New Roman"/>
                <w:sz w:val="20"/>
                <w:lang w:val="bg-BG" w:eastAsia="bg-BG"/>
              </w:rPr>
              <w:t>Югозападен</w:t>
            </w:r>
          </w:p>
        </w:tc>
        <w:tc>
          <w:tcPr>
            <w:tcW w:w="1134" w:type="dxa"/>
            <w:tcBorders>
              <w:top w:val="double" w:sz="4" w:space="0" w:color="auto"/>
              <w:left w:val="single" w:sz="4" w:space="0" w:color="auto"/>
              <w:bottom w:val="double" w:sz="4" w:space="0" w:color="auto"/>
              <w:right w:val="single" w:sz="4" w:space="0" w:color="auto"/>
            </w:tcBorders>
            <w:vAlign w:val="center"/>
          </w:tcPr>
          <w:p w:rsidR="00D61468" w:rsidRPr="00A949AC" w:rsidRDefault="00D61468" w:rsidP="00D61468">
            <w:pPr>
              <w:spacing w:line="240" w:lineRule="auto"/>
              <w:jc w:val="center"/>
              <w:rPr>
                <w:rFonts w:ascii="Times New Roman" w:hAnsi="Times New Roman"/>
                <w:sz w:val="24"/>
                <w:szCs w:val="24"/>
              </w:rPr>
            </w:pPr>
            <w:r w:rsidRPr="00A949AC">
              <w:rPr>
                <w:rFonts w:ascii="Times New Roman" w:hAnsi="Times New Roman"/>
              </w:rPr>
              <w:t>549</w:t>
            </w:r>
          </w:p>
        </w:tc>
        <w:tc>
          <w:tcPr>
            <w:tcW w:w="1275" w:type="dxa"/>
            <w:tcBorders>
              <w:top w:val="double" w:sz="4" w:space="0" w:color="auto"/>
              <w:left w:val="single" w:sz="4" w:space="0" w:color="auto"/>
              <w:bottom w:val="double" w:sz="4" w:space="0" w:color="auto"/>
              <w:right w:val="single" w:sz="4" w:space="0" w:color="auto"/>
            </w:tcBorders>
            <w:vAlign w:val="center"/>
          </w:tcPr>
          <w:p w:rsidR="00D61468" w:rsidRPr="00A949AC" w:rsidRDefault="00D61468" w:rsidP="00D61468">
            <w:pPr>
              <w:spacing w:line="240" w:lineRule="auto"/>
              <w:jc w:val="center"/>
              <w:rPr>
                <w:rFonts w:ascii="Times New Roman" w:hAnsi="Times New Roman"/>
                <w:sz w:val="24"/>
                <w:szCs w:val="24"/>
              </w:rPr>
            </w:pPr>
            <w:r w:rsidRPr="00A949AC">
              <w:rPr>
                <w:rFonts w:ascii="Times New Roman" w:hAnsi="Times New Roman"/>
              </w:rPr>
              <w:t>7 119</w:t>
            </w:r>
          </w:p>
        </w:tc>
        <w:tc>
          <w:tcPr>
            <w:tcW w:w="1085" w:type="dxa"/>
            <w:tcBorders>
              <w:top w:val="double" w:sz="4" w:space="0" w:color="auto"/>
              <w:left w:val="single" w:sz="4" w:space="0" w:color="auto"/>
              <w:bottom w:val="double" w:sz="4" w:space="0" w:color="auto"/>
              <w:right w:val="single" w:sz="4" w:space="0" w:color="auto"/>
            </w:tcBorders>
            <w:vAlign w:val="center"/>
          </w:tcPr>
          <w:p w:rsidR="00D61468" w:rsidRPr="00A949AC" w:rsidRDefault="00D61468" w:rsidP="00D61468">
            <w:pPr>
              <w:spacing w:line="240" w:lineRule="auto"/>
              <w:jc w:val="center"/>
              <w:rPr>
                <w:rFonts w:ascii="Times New Roman" w:hAnsi="Times New Roman"/>
                <w:sz w:val="24"/>
                <w:szCs w:val="24"/>
              </w:rPr>
            </w:pPr>
            <w:r w:rsidRPr="00A949AC">
              <w:rPr>
                <w:rFonts w:ascii="Times New Roman" w:hAnsi="Times New Roman"/>
              </w:rPr>
              <w:t>29 001</w:t>
            </w:r>
          </w:p>
        </w:tc>
        <w:tc>
          <w:tcPr>
            <w:tcW w:w="1134" w:type="dxa"/>
            <w:tcBorders>
              <w:top w:val="double" w:sz="4" w:space="0" w:color="auto"/>
              <w:left w:val="single" w:sz="4" w:space="0" w:color="auto"/>
              <w:bottom w:val="double" w:sz="4" w:space="0" w:color="auto"/>
              <w:right w:val="single" w:sz="4" w:space="0" w:color="auto"/>
            </w:tcBorders>
            <w:vAlign w:val="center"/>
          </w:tcPr>
          <w:p w:rsidR="00D61468" w:rsidRPr="00A949AC" w:rsidRDefault="006F380E" w:rsidP="006F380E">
            <w:pPr>
              <w:spacing w:line="240" w:lineRule="auto"/>
              <w:jc w:val="center"/>
              <w:rPr>
                <w:rFonts w:ascii="Times New Roman" w:hAnsi="Times New Roman"/>
                <w:sz w:val="24"/>
                <w:szCs w:val="24"/>
              </w:rPr>
            </w:pPr>
            <w:r>
              <w:rPr>
                <w:rFonts w:ascii="Times New Roman" w:hAnsi="Times New Roman"/>
                <w:sz w:val="24"/>
                <w:szCs w:val="24"/>
              </w:rPr>
              <w:t>559</w:t>
            </w:r>
          </w:p>
        </w:tc>
        <w:tc>
          <w:tcPr>
            <w:tcW w:w="1276" w:type="dxa"/>
            <w:tcBorders>
              <w:top w:val="double" w:sz="4" w:space="0" w:color="auto"/>
              <w:left w:val="single" w:sz="4" w:space="0" w:color="auto"/>
              <w:bottom w:val="double" w:sz="4" w:space="0" w:color="auto"/>
              <w:right w:val="single" w:sz="4" w:space="0" w:color="auto"/>
            </w:tcBorders>
            <w:vAlign w:val="center"/>
          </w:tcPr>
          <w:p w:rsidR="00D61468" w:rsidRPr="00A949AC" w:rsidRDefault="006F380E" w:rsidP="006F380E">
            <w:pPr>
              <w:spacing w:line="240" w:lineRule="auto"/>
              <w:jc w:val="center"/>
              <w:rPr>
                <w:rFonts w:ascii="Times New Roman" w:hAnsi="Times New Roman"/>
                <w:sz w:val="24"/>
                <w:szCs w:val="24"/>
              </w:rPr>
            </w:pPr>
            <w:r>
              <w:rPr>
                <w:rFonts w:ascii="Times New Roman" w:hAnsi="Times New Roman"/>
                <w:sz w:val="24"/>
                <w:szCs w:val="24"/>
              </w:rPr>
              <w:t>7 298</w:t>
            </w:r>
          </w:p>
        </w:tc>
        <w:tc>
          <w:tcPr>
            <w:tcW w:w="1137" w:type="dxa"/>
            <w:tcBorders>
              <w:top w:val="double" w:sz="4" w:space="0" w:color="auto"/>
              <w:left w:val="single" w:sz="4" w:space="0" w:color="auto"/>
              <w:bottom w:val="double" w:sz="4" w:space="0" w:color="auto"/>
              <w:right w:val="thinThickThinSmallGap" w:sz="24" w:space="0" w:color="auto"/>
            </w:tcBorders>
            <w:vAlign w:val="center"/>
          </w:tcPr>
          <w:p w:rsidR="00D61468" w:rsidRPr="00A949AC" w:rsidRDefault="006F380E" w:rsidP="006F380E">
            <w:pPr>
              <w:spacing w:line="240" w:lineRule="auto"/>
              <w:jc w:val="center"/>
              <w:rPr>
                <w:rFonts w:ascii="Times New Roman" w:hAnsi="Times New Roman"/>
                <w:sz w:val="24"/>
                <w:szCs w:val="24"/>
              </w:rPr>
            </w:pPr>
            <w:r>
              <w:rPr>
                <w:rFonts w:ascii="Times New Roman" w:hAnsi="Times New Roman"/>
                <w:sz w:val="24"/>
                <w:szCs w:val="24"/>
              </w:rPr>
              <w:t>31 059</w:t>
            </w:r>
          </w:p>
        </w:tc>
      </w:tr>
      <w:tr w:rsidR="00D61468" w:rsidRPr="00A949AC" w:rsidTr="006F380E">
        <w:trPr>
          <w:jc w:val="center"/>
        </w:trPr>
        <w:tc>
          <w:tcPr>
            <w:tcW w:w="2350" w:type="dxa"/>
            <w:tcBorders>
              <w:top w:val="double" w:sz="4" w:space="0" w:color="auto"/>
              <w:left w:val="thinThickThinSmallGap" w:sz="24" w:space="0" w:color="auto"/>
              <w:bottom w:val="double" w:sz="4" w:space="0" w:color="auto"/>
              <w:right w:val="single" w:sz="4" w:space="0" w:color="auto"/>
            </w:tcBorders>
            <w:vAlign w:val="center"/>
          </w:tcPr>
          <w:p w:rsidR="00D61468" w:rsidRPr="00A949AC" w:rsidRDefault="00D61468" w:rsidP="00C11527">
            <w:pPr>
              <w:spacing w:after="0" w:line="240" w:lineRule="auto"/>
              <w:rPr>
                <w:rFonts w:ascii="Times New Roman" w:eastAsia="Times New Roman" w:hAnsi="Times New Roman"/>
                <w:sz w:val="20"/>
                <w:lang w:val="bg-BG" w:eastAsia="bg-BG"/>
              </w:rPr>
            </w:pPr>
            <w:r w:rsidRPr="00A949AC">
              <w:rPr>
                <w:rFonts w:ascii="Times New Roman" w:eastAsia="Times New Roman" w:hAnsi="Times New Roman"/>
                <w:sz w:val="20"/>
                <w:lang w:val="bg-BG" w:eastAsia="bg-BG"/>
              </w:rPr>
              <w:t>Южен централен</w:t>
            </w:r>
          </w:p>
        </w:tc>
        <w:tc>
          <w:tcPr>
            <w:tcW w:w="1134" w:type="dxa"/>
            <w:tcBorders>
              <w:top w:val="double" w:sz="4" w:space="0" w:color="auto"/>
              <w:left w:val="single" w:sz="4" w:space="0" w:color="auto"/>
              <w:bottom w:val="double" w:sz="4" w:space="0" w:color="auto"/>
              <w:right w:val="single" w:sz="4" w:space="0" w:color="auto"/>
            </w:tcBorders>
            <w:vAlign w:val="center"/>
          </w:tcPr>
          <w:p w:rsidR="00D61468" w:rsidRPr="00A949AC" w:rsidRDefault="00D61468" w:rsidP="00D61468">
            <w:pPr>
              <w:spacing w:line="240" w:lineRule="auto"/>
              <w:jc w:val="center"/>
              <w:rPr>
                <w:rFonts w:ascii="Times New Roman" w:hAnsi="Times New Roman"/>
              </w:rPr>
            </w:pPr>
            <w:r w:rsidRPr="00A949AC">
              <w:rPr>
                <w:rFonts w:ascii="Times New Roman" w:hAnsi="Times New Roman"/>
              </w:rPr>
              <w:t>763</w:t>
            </w:r>
          </w:p>
        </w:tc>
        <w:tc>
          <w:tcPr>
            <w:tcW w:w="1275" w:type="dxa"/>
            <w:tcBorders>
              <w:top w:val="double" w:sz="4" w:space="0" w:color="auto"/>
              <w:left w:val="single" w:sz="4" w:space="0" w:color="auto"/>
              <w:bottom w:val="double" w:sz="4" w:space="0" w:color="auto"/>
              <w:right w:val="single" w:sz="4" w:space="0" w:color="auto"/>
            </w:tcBorders>
            <w:vAlign w:val="center"/>
          </w:tcPr>
          <w:p w:rsidR="00D61468" w:rsidRPr="00A949AC" w:rsidRDefault="00D61468" w:rsidP="00D61468">
            <w:pPr>
              <w:spacing w:line="240" w:lineRule="auto"/>
              <w:jc w:val="center"/>
              <w:rPr>
                <w:rFonts w:ascii="Times New Roman" w:hAnsi="Times New Roman"/>
              </w:rPr>
            </w:pPr>
            <w:r w:rsidRPr="00A949AC">
              <w:rPr>
                <w:rFonts w:ascii="Times New Roman" w:hAnsi="Times New Roman"/>
              </w:rPr>
              <w:t>4 117</w:t>
            </w:r>
          </w:p>
        </w:tc>
        <w:tc>
          <w:tcPr>
            <w:tcW w:w="1085" w:type="dxa"/>
            <w:tcBorders>
              <w:top w:val="double" w:sz="4" w:space="0" w:color="auto"/>
              <w:left w:val="single" w:sz="4" w:space="0" w:color="auto"/>
              <w:bottom w:val="double" w:sz="4" w:space="0" w:color="auto"/>
              <w:right w:val="single" w:sz="4" w:space="0" w:color="auto"/>
            </w:tcBorders>
            <w:vAlign w:val="center"/>
          </w:tcPr>
          <w:p w:rsidR="00D61468" w:rsidRPr="00A949AC" w:rsidRDefault="00D61468" w:rsidP="00D61468">
            <w:pPr>
              <w:spacing w:line="240" w:lineRule="auto"/>
              <w:jc w:val="center"/>
              <w:rPr>
                <w:rFonts w:ascii="Times New Roman" w:hAnsi="Times New Roman"/>
              </w:rPr>
            </w:pPr>
            <w:r w:rsidRPr="00A949AC">
              <w:rPr>
                <w:rFonts w:ascii="Times New Roman" w:hAnsi="Times New Roman"/>
              </w:rPr>
              <w:t>5 983</w:t>
            </w:r>
          </w:p>
        </w:tc>
        <w:tc>
          <w:tcPr>
            <w:tcW w:w="1134" w:type="dxa"/>
            <w:tcBorders>
              <w:top w:val="double" w:sz="4" w:space="0" w:color="auto"/>
              <w:left w:val="single" w:sz="4" w:space="0" w:color="auto"/>
              <w:bottom w:val="double" w:sz="4" w:space="0" w:color="auto"/>
              <w:right w:val="single" w:sz="4" w:space="0" w:color="auto"/>
            </w:tcBorders>
            <w:vAlign w:val="center"/>
          </w:tcPr>
          <w:p w:rsidR="00D61468" w:rsidRPr="00A949AC" w:rsidRDefault="006F380E" w:rsidP="006F380E">
            <w:pPr>
              <w:spacing w:line="240" w:lineRule="auto"/>
              <w:jc w:val="center"/>
              <w:rPr>
                <w:rFonts w:ascii="Times New Roman" w:hAnsi="Times New Roman"/>
              </w:rPr>
            </w:pPr>
            <w:r>
              <w:rPr>
                <w:rFonts w:ascii="Times New Roman" w:hAnsi="Times New Roman"/>
              </w:rPr>
              <w:t>782</w:t>
            </w:r>
          </w:p>
        </w:tc>
        <w:tc>
          <w:tcPr>
            <w:tcW w:w="1276" w:type="dxa"/>
            <w:tcBorders>
              <w:top w:val="double" w:sz="4" w:space="0" w:color="auto"/>
              <w:left w:val="single" w:sz="4" w:space="0" w:color="auto"/>
              <w:bottom w:val="double" w:sz="4" w:space="0" w:color="auto"/>
              <w:right w:val="single" w:sz="4" w:space="0" w:color="auto"/>
            </w:tcBorders>
            <w:vAlign w:val="center"/>
          </w:tcPr>
          <w:p w:rsidR="00D61468" w:rsidRPr="00A949AC" w:rsidRDefault="006F380E" w:rsidP="006F380E">
            <w:pPr>
              <w:spacing w:line="240" w:lineRule="auto"/>
              <w:jc w:val="center"/>
              <w:rPr>
                <w:rFonts w:ascii="Times New Roman" w:hAnsi="Times New Roman"/>
              </w:rPr>
            </w:pPr>
            <w:r>
              <w:rPr>
                <w:rFonts w:ascii="Times New Roman" w:hAnsi="Times New Roman"/>
              </w:rPr>
              <w:t>4 322</w:t>
            </w:r>
          </w:p>
        </w:tc>
        <w:tc>
          <w:tcPr>
            <w:tcW w:w="1137" w:type="dxa"/>
            <w:tcBorders>
              <w:top w:val="double" w:sz="4" w:space="0" w:color="auto"/>
              <w:left w:val="single" w:sz="4" w:space="0" w:color="auto"/>
              <w:bottom w:val="double" w:sz="4" w:space="0" w:color="auto"/>
              <w:right w:val="thinThickThinSmallGap" w:sz="24" w:space="0" w:color="auto"/>
            </w:tcBorders>
            <w:vAlign w:val="center"/>
          </w:tcPr>
          <w:p w:rsidR="00D61468" w:rsidRPr="00A949AC" w:rsidRDefault="006F380E" w:rsidP="006F380E">
            <w:pPr>
              <w:spacing w:line="240" w:lineRule="auto"/>
              <w:jc w:val="center"/>
              <w:rPr>
                <w:rFonts w:ascii="Times New Roman" w:hAnsi="Times New Roman"/>
              </w:rPr>
            </w:pPr>
            <w:r>
              <w:rPr>
                <w:rFonts w:ascii="Times New Roman" w:hAnsi="Times New Roman"/>
              </w:rPr>
              <w:t>6 294</w:t>
            </w:r>
          </w:p>
        </w:tc>
      </w:tr>
      <w:tr w:rsidR="00D61468" w:rsidRPr="00A949AC" w:rsidTr="006F380E">
        <w:trPr>
          <w:jc w:val="center"/>
        </w:trPr>
        <w:tc>
          <w:tcPr>
            <w:tcW w:w="2350" w:type="dxa"/>
            <w:tcBorders>
              <w:top w:val="double" w:sz="4" w:space="0" w:color="auto"/>
              <w:left w:val="thinThickThinSmallGap" w:sz="24" w:space="0" w:color="auto"/>
              <w:bottom w:val="double" w:sz="4" w:space="0" w:color="auto"/>
              <w:right w:val="single" w:sz="4" w:space="0" w:color="auto"/>
            </w:tcBorders>
            <w:shd w:val="clear" w:color="auto" w:fill="C9C9C9" w:themeFill="accent1" w:themeFillTint="66"/>
            <w:vAlign w:val="center"/>
          </w:tcPr>
          <w:p w:rsidR="00D61468" w:rsidRPr="00A949AC" w:rsidRDefault="00D61468" w:rsidP="00C11527">
            <w:pPr>
              <w:spacing w:after="0" w:line="240" w:lineRule="auto"/>
              <w:rPr>
                <w:rFonts w:ascii="Times New Roman" w:eastAsia="Times New Roman" w:hAnsi="Times New Roman"/>
                <w:i/>
                <w:sz w:val="20"/>
                <w:lang w:val="bg-BG" w:eastAsia="bg-BG"/>
              </w:rPr>
            </w:pPr>
            <w:r w:rsidRPr="00A949AC">
              <w:rPr>
                <w:rFonts w:ascii="Times New Roman" w:eastAsia="Times New Roman" w:hAnsi="Times New Roman"/>
                <w:b/>
                <w:i/>
                <w:sz w:val="20"/>
                <w:lang w:val="bg-BG" w:eastAsia="bg-BG"/>
              </w:rPr>
              <w:t>Югоизточен</w:t>
            </w:r>
          </w:p>
        </w:tc>
        <w:tc>
          <w:tcPr>
            <w:tcW w:w="1134" w:type="dxa"/>
            <w:tcBorders>
              <w:top w:val="double" w:sz="4" w:space="0" w:color="auto"/>
              <w:left w:val="single" w:sz="4" w:space="0" w:color="auto"/>
              <w:bottom w:val="double" w:sz="4" w:space="0" w:color="auto"/>
              <w:right w:val="single" w:sz="4" w:space="0" w:color="auto"/>
            </w:tcBorders>
            <w:shd w:val="clear" w:color="auto" w:fill="C9C9C9" w:themeFill="accent1" w:themeFillTint="66"/>
            <w:vAlign w:val="center"/>
          </w:tcPr>
          <w:p w:rsidR="00D61468" w:rsidRPr="00A949AC" w:rsidRDefault="00D61468" w:rsidP="00D61468">
            <w:pPr>
              <w:spacing w:line="240" w:lineRule="auto"/>
              <w:jc w:val="center"/>
              <w:rPr>
                <w:rFonts w:ascii="Times New Roman" w:hAnsi="Times New Roman"/>
                <w:b/>
                <w:sz w:val="24"/>
                <w:szCs w:val="24"/>
              </w:rPr>
            </w:pPr>
            <w:r w:rsidRPr="00A949AC">
              <w:rPr>
                <w:rFonts w:ascii="Times New Roman" w:hAnsi="Times New Roman"/>
                <w:b/>
              </w:rPr>
              <w:t>534</w:t>
            </w:r>
          </w:p>
        </w:tc>
        <w:tc>
          <w:tcPr>
            <w:tcW w:w="1275" w:type="dxa"/>
            <w:tcBorders>
              <w:top w:val="double" w:sz="4" w:space="0" w:color="auto"/>
              <w:left w:val="single" w:sz="4" w:space="0" w:color="auto"/>
              <w:bottom w:val="double" w:sz="4" w:space="0" w:color="auto"/>
              <w:right w:val="single" w:sz="4" w:space="0" w:color="auto"/>
            </w:tcBorders>
            <w:shd w:val="clear" w:color="auto" w:fill="C9C9C9" w:themeFill="accent1" w:themeFillTint="66"/>
            <w:vAlign w:val="center"/>
          </w:tcPr>
          <w:p w:rsidR="00D61468" w:rsidRPr="00A949AC" w:rsidRDefault="00D61468" w:rsidP="00D61468">
            <w:pPr>
              <w:spacing w:line="240" w:lineRule="auto"/>
              <w:jc w:val="center"/>
              <w:rPr>
                <w:rFonts w:ascii="Times New Roman" w:hAnsi="Times New Roman"/>
                <w:b/>
                <w:sz w:val="24"/>
                <w:szCs w:val="24"/>
              </w:rPr>
            </w:pPr>
            <w:r w:rsidRPr="00A949AC">
              <w:rPr>
                <w:rFonts w:ascii="Times New Roman" w:hAnsi="Times New Roman"/>
                <w:b/>
              </w:rPr>
              <w:t>3 903</w:t>
            </w:r>
          </w:p>
        </w:tc>
        <w:tc>
          <w:tcPr>
            <w:tcW w:w="1085" w:type="dxa"/>
            <w:tcBorders>
              <w:top w:val="double" w:sz="4" w:space="0" w:color="auto"/>
              <w:left w:val="single" w:sz="4" w:space="0" w:color="auto"/>
              <w:bottom w:val="double" w:sz="4" w:space="0" w:color="auto"/>
              <w:right w:val="single" w:sz="4" w:space="0" w:color="auto"/>
            </w:tcBorders>
            <w:shd w:val="clear" w:color="auto" w:fill="C9C9C9" w:themeFill="accent1" w:themeFillTint="66"/>
            <w:vAlign w:val="center"/>
          </w:tcPr>
          <w:p w:rsidR="00D61468" w:rsidRPr="00A949AC" w:rsidRDefault="00D61468" w:rsidP="00D61468">
            <w:pPr>
              <w:spacing w:line="240" w:lineRule="auto"/>
              <w:jc w:val="center"/>
              <w:rPr>
                <w:rFonts w:ascii="Times New Roman" w:hAnsi="Times New Roman"/>
                <w:b/>
                <w:sz w:val="24"/>
                <w:szCs w:val="24"/>
              </w:rPr>
            </w:pPr>
            <w:r w:rsidRPr="00A949AC">
              <w:rPr>
                <w:rFonts w:ascii="Times New Roman" w:hAnsi="Times New Roman"/>
                <w:b/>
              </w:rPr>
              <w:t>4 919</w:t>
            </w:r>
          </w:p>
        </w:tc>
        <w:tc>
          <w:tcPr>
            <w:tcW w:w="1134" w:type="dxa"/>
            <w:tcBorders>
              <w:top w:val="double" w:sz="4" w:space="0" w:color="auto"/>
              <w:left w:val="single" w:sz="4" w:space="0" w:color="auto"/>
              <w:bottom w:val="double" w:sz="4" w:space="0" w:color="auto"/>
              <w:right w:val="single" w:sz="4" w:space="0" w:color="auto"/>
            </w:tcBorders>
            <w:shd w:val="clear" w:color="auto" w:fill="C9C9C9" w:themeFill="accent1" w:themeFillTint="66"/>
            <w:vAlign w:val="center"/>
          </w:tcPr>
          <w:p w:rsidR="00D61468" w:rsidRPr="00A949AC" w:rsidRDefault="006F380E" w:rsidP="006F380E">
            <w:pPr>
              <w:spacing w:line="240" w:lineRule="auto"/>
              <w:jc w:val="center"/>
              <w:rPr>
                <w:rFonts w:ascii="Times New Roman" w:hAnsi="Times New Roman"/>
                <w:b/>
                <w:sz w:val="24"/>
                <w:szCs w:val="24"/>
              </w:rPr>
            </w:pPr>
            <w:r>
              <w:rPr>
                <w:rFonts w:ascii="Times New Roman" w:hAnsi="Times New Roman"/>
                <w:b/>
                <w:sz w:val="24"/>
                <w:szCs w:val="24"/>
              </w:rPr>
              <w:t>552</w:t>
            </w:r>
          </w:p>
        </w:tc>
        <w:tc>
          <w:tcPr>
            <w:tcW w:w="1276" w:type="dxa"/>
            <w:tcBorders>
              <w:top w:val="double" w:sz="4" w:space="0" w:color="auto"/>
              <w:left w:val="single" w:sz="4" w:space="0" w:color="auto"/>
              <w:bottom w:val="double" w:sz="4" w:space="0" w:color="auto"/>
              <w:right w:val="single" w:sz="4" w:space="0" w:color="auto"/>
            </w:tcBorders>
            <w:shd w:val="clear" w:color="auto" w:fill="C9C9C9" w:themeFill="accent1" w:themeFillTint="66"/>
            <w:vAlign w:val="center"/>
          </w:tcPr>
          <w:p w:rsidR="00D61468" w:rsidRPr="00A949AC" w:rsidRDefault="006F380E" w:rsidP="006F380E">
            <w:pPr>
              <w:spacing w:line="240" w:lineRule="auto"/>
              <w:jc w:val="center"/>
              <w:rPr>
                <w:rFonts w:ascii="Times New Roman" w:hAnsi="Times New Roman"/>
                <w:b/>
                <w:sz w:val="24"/>
                <w:szCs w:val="24"/>
              </w:rPr>
            </w:pPr>
            <w:r>
              <w:rPr>
                <w:rFonts w:ascii="Times New Roman" w:hAnsi="Times New Roman"/>
                <w:b/>
                <w:sz w:val="24"/>
                <w:szCs w:val="24"/>
              </w:rPr>
              <w:t>4 893</w:t>
            </w:r>
          </w:p>
        </w:tc>
        <w:tc>
          <w:tcPr>
            <w:tcW w:w="1137" w:type="dxa"/>
            <w:tcBorders>
              <w:top w:val="double" w:sz="4" w:space="0" w:color="auto"/>
              <w:left w:val="single" w:sz="4" w:space="0" w:color="auto"/>
              <w:bottom w:val="double" w:sz="4" w:space="0" w:color="auto"/>
              <w:right w:val="thinThickThinSmallGap" w:sz="24" w:space="0" w:color="auto"/>
            </w:tcBorders>
            <w:shd w:val="clear" w:color="auto" w:fill="C9C9C9" w:themeFill="accent1" w:themeFillTint="66"/>
            <w:vAlign w:val="center"/>
          </w:tcPr>
          <w:p w:rsidR="00D61468" w:rsidRPr="00A949AC" w:rsidRDefault="006F380E" w:rsidP="006F380E">
            <w:pPr>
              <w:spacing w:line="240" w:lineRule="auto"/>
              <w:jc w:val="center"/>
              <w:rPr>
                <w:rFonts w:ascii="Times New Roman" w:hAnsi="Times New Roman"/>
                <w:b/>
                <w:sz w:val="24"/>
                <w:szCs w:val="24"/>
              </w:rPr>
            </w:pPr>
            <w:r>
              <w:rPr>
                <w:rFonts w:ascii="Times New Roman" w:hAnsi="Times New Roman"/>
                <w:b/>
                <w:sz w:val="24"/>
                <w:szCs w:val="24"/>
              </w:rPr>
              <w:t>5 079</w:t>
            </w:r>
          </w:p>
        </w:tc>
      </w:tr>
      <w:tr w:rsidR="00D61468" w:rsidRPr="00A949AC" w:rsidTr="006F380E">
        <w:trPr>
          <w:jc w:val="center"/>
        </w:trPr>
        <w:tc>
          <w:tcPr>
            <w:tcW w:w="2350" w:type="dxa"/>
            <w:tcBorders>
              <w:top w:val="double" w:sz="4" w:space="0" w:color="auto"/>
              <w:left w:val="thinThickThinSmallGap" w:sz="24" w:space="0" w:color="auto"/>
              <w:bottom w:val="double" w:sz="4" w:space="0" w:color="auto"/>
              <w:right w:val="single" w:sz="4" w:space="0" w:color="auto"/>
            </w:tcBorders>
            <w:vAlign w:val="center"/>
          </w:tcPr>
          <w:p w:rsidR="00D61468" w:rsidRPr="00A949AC" w:rsidRDefault="00D61468" w:rsidP="00C11527">
            <w:pPr>
              <w:spacing w:after="0" w:line="240" w:lineRule="auto"/>
              <w:jc w:val="both"/>
              <w:rPr>
                <w:rFonts w:ascii="Times New Roman" w:eastAsia="Times New Roman" w:hAnsi="Times New Roman"/>
                <w:sz w:val="20"/>
                <w:lang w:val="bg-BG" w:eastAsia="bg-BG"/>
              </w:rPr>
            </w:pPr>
            <w:r w:rsidRPr="00A949AC">
              <w:rPr>
                <w:rFonts w:ascii="Times New Roman" w:eastAsia="Times New Roman" w:hAnsi="Times New Roman"/>
                <w:sz w:val="20"/>
                <w:lang w:val="bg-BG" w:eastAsia="bg-BG"/>
              </w:rPr>
              <w:t>Бургас</w:t>
            </w:r>
          </w:p>
        </w:tc>
        <w:tc>
          <w:tcPr>
            <w:tcW w:w="1134" w:type="dxa"/>
            <w:tcBorders>
              <w:top w:val="double" w:sz="4" w:space="0" w:color="auto"/>
              <w:left w:val="single" w:sz="4" w:space="0" w:color="auto"/>
              <w:bottom w:val="double" w:sz="4" w:space="0" w:color="auto"/>
              <w:right w:val="single" w:sz="4" w:space="0" w:color="auto"/>
            </w:tcBorders>
            <w:vAlign w:val="center"/>
          </w:tcPr>
          <w:p w:rsidR="00D61468" w:rsidRPr="00A949AC" w:rsidRDefault="00D61468" w:rsidP="00D61468">
            <w:pPr>
              <w:spacing w:line="240" w:lineRule="auto"/>
              <w:jc w:val="center"/>
              <w:rPr>
                <w:rFonts w:ascii="Times New Roman" w:hAnsi="Times New Roman"/>
                <w:sz w:val="24"/>
                <w:szCs w:val="24"/>
              </w:rPr>
            </w:pPr>
            <w:r w:rsidRPr="00A949AC">
              <w:rPr>
                <w:rFonts w:ascii="Times New Roman" w:hAnsi="Times New Roman"/>
              </w:rPr>
              <w:t>176</w:t>
            </w:r>
          </w:p>
        </w:tc>
        <w:tc>
          <w:tcPr>
            <w:tcW w:w="1275" w:type="dxa"/>
            <w:tcBorders>
              <w:top w:val="double" w:sz="4" w:space="0" w:color="auto"/>
              <w:left w:val="single" w:sz="4" w:space="0" w:color="auto"/>
              <w:bottom w:val="double" w:sz="4" w:space="0" w:color="auto"/>
              <w:right w:val="single" w:sz="4" w:space="0" w:color="auto"/>
            </w:tcBorders>
            <w:vAlign w:val="center"/>
          </w:tcPr>
          <w:p w:rsidR="00D61468" w:rsidRPr="00A949AC" w:rsidRDefault="00D61468" w:rsidP="00D61468">
            <w:pPr>
              <w:spacing w:line="240" w:lineRule="auto"/>
              <w:jc w:val="center"/>
              <w:rPr>
                <w:rFonts w:ascii="Times New Roman" w:hAnsi="Times New Roman"/>
                <w:sz w:val="24"/>
                <w:szCs w:val="24"/>
              </w:rPr>
            </w:pPr>
            <w:r w:rsidRPr="00A949AC">
              <w:rPr>
                <w:rFonts w:ascii="Times New Roman" w:hAnsi="Times New Roman"/>
              </w:rPr>
              <w:t>990</w:t>
            </w:r>
          </w:p>
        </w:tc>
        <w:tc>
          <w:tcPr>
            <w:tcW w:w="1085" w:type="dxa"/>
            <w:tcBorders>
              <w:top w:val="double" w:sz="4" w:space="0" w:color="auto"/>
              <w:left w:val="single" w:sz="4" w:space="0" w:color="auto"/>
              <w:bottom w:val="double" w:sz="4" w:space="0" w:color="auto"/>
              <w:right w:val="single" w:sz="4" w:space="0" w:color="auto"/>
            </w:tcBorders>
            <w:vAlign w:val="center"/>
          </w:tcPr>
          <w:p w:rsidR="00D61468" w:rsidRPr="00A949AC" w:rsidRDefault="00D61468" w:rsidP="00D61468">
            <w:pPr>
              <w:spacing w:line="240" w:lineRule="auto"/>
              <w:jc w:val="center"/>
              <w:rPr>
                <w:rFonts w:ascii="Times New Roman" w:hAnsi="Times New Roman"/>
                <w:sz w:val="24"/>
                <w:szCs w:val="24"/>
              </w:rPr>
            </w:pPr>
            <w:r w:rsidRPr="00A949AC">
              <w:rPr>
                <w:rFonts w:ascii="Times New Roman" w:hAnsi="Times New Roman"/>
              </w:rPr>
              <w:t>2 522</w:t>
            </w:r>
          </w:p>
        </w:tc>
        <w:tc>
          <w:tcPr>
            <w:tcW w:w="1134" w:type="dxa"/>
            <w:tcBorders>
              <w:top w:val="double" w:sz="4" w:space="0" w:color="auto"/>
              <w:left w:val="single" w:sz="4" w:space="0" w:color="auto"/>
              <w:bottom w:val="double" w:sz="4" w:space="0" w:color="auto"/>
              <w:right w:val="single" w:sz="4" w:space="0" w:color="auto"/>
            </w:tcBorders>
            <w:vAlign w:val="center"/>
          </w:tcPr>
          <w:p w:rsidR="00D61468" w:rsidRPr="00A949AC" w:rsidRDefault="006F380E" w:rsidP="006F380E">
            <w:pPr>
              <w:spacing w:line="240" w:lineRule="auto"/>
              <w:jc w:val="center"/>
              <w:rPr>
                <w:rFonts w:ascii="Times New Roman" w:hAnsi="Times New Roman"/>
                <w:sz w:val="24"/>
                <w:szCs w:val="24"/>
              </w:rPr>
            </w:pPr>
            <w:r>
              <w:rPr>
                <w:rFonts w:ascii="Times New Roman" w:hAnsi="Times New Roman"/>
                <w:sz w:val="24"/>
                <w:szCs w:val="24"/>
              </w:rPr>
              <w:t>186</w:t>
            </w:r>
          </w:p>
        </w:tc>
        <w:tc>
          <w:tcPr>
            <w:tcW w:w="1276" w:type="dxa"/>
            <w:tcBorders>
              <w:top w:val="double" w:sz="4" w:space="0" w:color="auto"/>
              <w:left w:val="single" w:sz="4" w:space="0" w:color="auto"/>
              <w:bottom w:val="double" w:sz="4" w:space="0" w:color="auto"/>
              <w:right w:val="single" w:sz="4" w:space="0" w:color="auto"/>
            </w:tcBorders>
            <w:vAlign w:val="center"/>
          </w:tcPr>
          <w:p w:rsidR="00D61468" w:rsidRPr="00A949AC" w:rsidRDefault="006F380E" w:rsidP="006F380E">
            <w:pPr>
              <w:spacing w:line="240" w:lineRule="auto"/>
              <w:jc w:val="center"/>
              <w:rPr>
                <w:rFonts w:ascii="Times New Roman" w:hAnsi="Times New Roman"/>
                <w:sz w:val="24"/>
                <w:szCs w:val="24"/>
              </w:rPr>
            </w:pPr>
            <w:r>
              <w:rPr>
                <w:rFonts w:ascii="Times New Roman" w:hAnsi="Times New Roman"/>
                <w:sz w:val="24"/>
                <w:szCs w:val="24"/>
              </w:rPr>
              <w:t>1 260</w:t>
            </w:r>
          </w:p>
        </w:tc>
        <w:tc>
          <w:tcPr>
            <w:tcW w:w="1137" w:type="dxa"/>
            <w:tcBorders>
              <w:top w:val="double" w:sz="4" w:space="0" w:color="auto"/>
              <w:left w:val="single" w:sz="4" w:space="0" w:color="auto"/>
              <w:bottom w:val="double" w:sz="4" w:space="0" w:color="auto"/>
              <w:right w:val="thinThickThinSmallGap" w:sz="24" w:space="0" w:color="auto"/>
            </w:tcBorders>
            <w:vAlign w:val="center"/>
          </w:tcPr>
          <w:p w:rsidR="00D61468" w:rsidRPr="00A949AC" w:rsidRDefault="006F380E" w:rsidP="006F380E">
            <w:pPr>
              <w:spacing w:line="240" w:lineRule="auto"/>
              <w:jc w:val="center"/>
              <w:rPr>
                <w:rFonts w:ascii="Times New Roman" w:hAnsi="Times New Roman"/>
                <w:sz w:val="24"/>
                <w:szCs w:val="24"/>
              </w:rPr>
            </w:pPr>
            <w:r>
              <w:rPr>
                <w:rFonts w:ascii="Times New Roman" w:hAnsi="Times New Roman"/>
                <w:sz w:val="24"/>
                <w:szCs w:val="24"/>
              </w:rPr>
              <w:t>2 609</w:t>
            </w:r>
          </w:p>
        </w:tc>
      </w:tr>
      <w:tr w:rsidR="00D61468" w:rsidRPr="00A949AC" w:rsidTr="006F380E">
        <w:trPr>
          <w:jc w:val="center"/>
        </w:trPr>
        <w:tc>
          <w:tcPr>
            <w:tcW w:w="2350" w:type="dxa"/>
            <w:tcBorders>
              <w:top w:val="double" w:sz="4" w:space="0" w:color="auto"/>
              <w:left w:val="thinThickThinSmallGap" w:sz="24" w:space="0" w:color="auto"/>
              <w:bottom w:val="double" w:sz="4" w:space="0" w:color="auto"/>
              <w:right w:val="single" w:sz="4" w:space="0" w:color="auto"/>
            </w:tcBorders>
            <w:vAlign w:val="center"/>
          </w:tcPr>
          <w:p w:rsidR="00D61468" w:rsidRPr="00A949AC" w:rsidRDefault="00D61468" w:rsidP="00C11527">
            <w:pPr>
              <w:spacing w:after="0" w:line="240" w:lineRule="auto"/>
              <w:jc w:val="both"/>
              <w:rPr>
                <w:rFonts w:ascii="Times New Roman" w:eastAsia="Times New Roman" w:hAnsi="Times New Roman"/>
                <w:sz w:val="20"/>
                <w:lang w:val="bg-BG" w:eastAsia="bg-BG"/>
              </w:rPr>
            </w:pPr>
            <w:r w:rsidRPr="00A949AC">
              <w:rPr>
                <w:rFonts w:ascii="Times New Roman" w:eastAsia="Times New Roman" w:hAnsi="Times New Roman"/>
                <w:sz w:val="20"/>
                <w:lang w:val="bg-BG" w:eastAsia="bg-BG"/>
              </w:rPr>
              <w:t>Сливен</w:t>
            </w:r>
          </w:p>
        </w:tc>
        <w:tc>
          <w:tcPr>
            <w:tcW w:w="1134" w:type="dxa"/>
            <w:tcBorders>
              <w:top w:val="double" w:sz="4" w:space="0" w:color="auto"/>
              <w:left w:val="single" w:sz="4" w:space="0" w:color="auto"/>
              <w:bottom w:val="double" w:sz="4" w:space="0" w:color="auto"/>
              <w:right w:val="single" w:sz="4" w:space="0" w:color="auto"/>
            </w:tcBorders>
            <w:vAlign w:val="center"/>
          </w:tcPr>
          <w:p w:rsidR="00D61468" w:rsidRPr="00A949AC" w:rsidRDefault="00D61468" w:rsidP="00D61468">
            <w:pPr>
              <w:spacing w:line="240" w:lineRule="auto"/>
              <w:jc w:val="center"/>
              <w:rPr>
                <w:rFonts w:ascii="Times New Roman" w:hAnsi="Times New Roman"/>
                <w:sz w:val="24"/>
                <w:szCs w:val="24"/>
              </w:rPr>
            </w:pPr>
            <w:r w:rsidRPr="00A949AC">
              <w:rPr>
                <w:rFonts w:ascii="Times New Roman" w:hAnsi="Times New Roman"/>
              </w:rPr>
              <w:t>104</w:t>
            </w:r>
          </w:p>
        </w:tc>
        <w:tc>
          <w:tcPr>
            <w:tcW w:w="1275" w:type="dxa"/>
            <w:tcBorders>
              <w:top w:val="double" w:sz="4" w:space="0" w:color="auto"/>
              <w:left w:val="single" w:sz="4" w:space="0" w:color="auto"/>
              <w:bottom w:val="double" w:sz="4" w:space="0" w:color="auto"/>
              <w:right w:val="single" w:sz="4" w:space="0" w:color="auto"/>
            </w:tcBorders>
            <w:vAlign w:val="center"/>
          </w:tcPr>
          <w:p w:rsidR="00D61468" w:rsidRPr="00A949AC" w:rsidRDefault="00D61468" w:rsidP="00D61468">
            <w:pPr>
              <w:spacing w:line="240" w:lineRule="auto"/>
              <w:jc w:val="center"/>
              <w:rPr>
                <w:rFonts w:ascii="Times New Roman" w:hAnsi="Times New Roman"/>
                <w:sz w:val="24"/>
                <w:szCs w:val="24"/>
              </w:rPr>
            </w:pPr>
            <w:r w:rsidRPr="00A949AC">
              <w:rPr>
                <w:rFonts w:ascii="Times New Roman" w:hAnsi="Times New Roman"/>
              </w:rPr>
              <w:t>272</w:t>
            </w:r>
          </w:p>
        </w:tc>
        <w:tc>
          <w:tcPr>
            <w:tcW w:w="1085" w:type="dxa"/>
            <w:tcBorders>
              <w:top w:val="double" w:sz="4" w:space="0" w:color="auto"/>
              <w:left w:val="single" w:sz="4" w:space="0" w:color="auto"/>
              <w:bottom w:val="double" w:sz="4" w:space="0" w:color="auto"/>
              <w:right w:val="single" w:sz="4" w:space="0" w:color="auto"/>
            </w:tcBorders>
            <w:vAlign w:val="center"/>
          </w:tcPr>
          <w:p w:rsidR="00D61468" w:rsidRPr="00A949AC" w:rsidRDefault="00D61468" w:rsidP="00D61468">
            <w:pPr>
              <w:spacing w:line="240" w:lineRule="auto"/>
              <w:jc w:val="center"/>
              <w:rPr>
                <w:rFonts w:ascii="Times New Roman" w:hAnsi="Times New Roman"/>
                <w:sz w:val="24"/>
                <w:szCs w:val="24"/>
              </w:rPr>
            </w:pPr>
            <w:r w:rsidRPr="00A949AC">
              <w:rPr>
                <w:rFonts w:ascii="Times New Roman" w:hAnsi="Times New Roman"/>
              </w:rPr>
              <w:t>606</w:t>
            </w:r>
          </w:p>
        </w:tc>
        <w:tc>
          <w:tcPr>
            <w:tcW w:w="1134" w:type="dxa"/>
            <w:tcBorders>
              <w:top w:val="double" w:sz="4" w:space="0" w:color="auto"/>
              <w:left w:val="single" w:sz="4" w:space="0" w:color="auto"/>
              <w:bottom w:val="double" w:sz="4" w:space="0" w:color="auto"/>
              <w:right w:val="single" w:sz="4" w:space="0" w:color="auto"/>
            </w:tcBorders>
            <w:vAlign w:val="center"/>
          </w:tcPr>
          <w:p w:rsidR="00D61468" w:rsidRPr="00A949AC" w:rsidRDefault="006F380E" w:rsidP="006F380E">
            <w:pPr>
              <w:spacing w:line="240" w:lineRule="auto"/>
              <w:jc w:val="center"/>
              <w:rPr>
                <w:rFonts w:ascii="Times New Roman" w:hAnsi="Times New Roman"/>
                <w:sz w:val="24"/>
                <w:szCs w:val="24"/>
              </w:rPr>
            </w:pPr>
            <w:r>
              <w:rPr>
                <w:rFonts w:ascii="Times New Roman" w:hAnsi="Times New Roman"/>
                <w:sz w:val="24"/>
                <w:szCs w:val="24"/>
              </w:rPr>
              <w:t>105</w:t>
            </w:r>
          </w:p>
        </w:tc>
        <w:tc>
          <w:tcPr>
            <w:tcW w:w="1276" w:type="dxa"/>
            <w:tcBorders>
              <w:top w:val="double" w:sz="4" w:space="0" w:color="auto"/>
              <w:left w:val="single" w:sz="4" w:space="0" w:color="auto"/>
              <w:bottom w:val="double" w:sz="4" w:space="0" w:color="auto"/>
              <w:right w:val="single" w:sz="4" w:space="0" w:color="auto"/>
            </w:tcBorders>
            <w:vAlign w:val="center"/>
          </w:tcPr>
          <w:p w:rsidR="00D61468" w:rsidRPr="00A949AC" w:rsidRDefault="006F380E" w:rsidP="006F380E">
            <w:pPr>
              <w:spacing w:line="240" w:lineRule="auto"/>
              <w:jc w:val="center"/>
              <w:rPr>
                <w:rFonts w:ascii="Times New Roman" w:hAnsi="Times New Roman"/>
                <w:sz w:val="24"/>
                <w:szCs w:val="24"/>
              </w:rPr>
            </w:pPr>
            <w:r>
              <w:rPr>
                <w:rFonts w:ascii="Times New Roman" w:hAnsi="Times New Roman"/>
                <w:sz w:val="24"/>
                <w:szCs w:val="24"/>
              </w:rPr>
              <w:t>317</w:t>
            </w:r>
          </w:p>
        </w:tc>
        <w:tc>
          <w:tcPr>
            <w:tcW w:w="1137" w:type="dxa"/>
            <w:tcBorders>
              <w:top w:val="double" w:sz="4" w:space="0" w:color="auto"/>
              <w:left w:val="single" w:sz="4" w:space="0" w:color="auto"/>
              <w:bottom w:val="double" w:sz="4" w:space="0" w:color="auto"/>
              <w:right w:val="thinThickThinSmallGap" w:sz="24" w:space="0" w:color="auto"/>
            </w:tcBorders>
            <w:vAlign w:val="center"/>
          </w:tcPr>
          <w:p w:rsidR="00D61468" w:rsidRPr="00A949AC" w:rsidRDefault="006F380E" w:rsidP="006F380E">
            <w:pPr>
              <w:spacing w:line="240" w:lineRule="auto"/>
              <w:jc w:val="center"/>
              <w:rPr>
                <w:rFonts w:ascii="Times New Roman" w:hAnsi="Times New Roman"/>
                <w:sz w:val="24"/>
                <w:szCs w:val="24"/>
              </w:rPr>
            </w:pPr>
            <w:r>
              <w:rPr>
                <w:rFonts w:ascii="Times New Roman" w:hAnsi="Times New Roman"/>
                <w:sz w:val="24"/>
                <w:szCs w:val="24"/>
              </w:rPr>
              <w:t>628</w:t>
            </w:r>
          </w:p>
        </w:tc>
      </w:tr>
      <w:tr w:rsidR="00D61468" w:rsidRPr="00A949AC" w:rsidTr="006F380E">
        <w:trPr>
          <w:jc w:val="center"/>
        </w:trPr>
        <w:tc>
          <w:tcPr>
            <w:tcW w:w="2350" w:type="dxa"/>
            <w:tcBorders>
              <w:top w:val="double" w:sz="4" w:space="0" w:color="auto"/>
              <w:left w:val="thinThickThinSmallGap" w:sz="24" w:space="0" w:color="auto"/>
              <w:bottom w:val="double" w:sz="4" w:space="0" w:color="auto"/>
              <w:right w:val="single" w:sz="4" w:space="0" w:color="auto"/>
            </w:tcBorders>
            <w:vAlign w:val="center"/>
          </w:tcPr>
          <w:p w:rsidR="00D61468" w:rsidRPr="00A949AC" w:rsidRDefault="00D61468" w:rsidP="00C11527">
            <w:pPr>
              <w:spacing w:after="0" w:line="240" w:lineRule="auto"/>
              <w:jc w:val="both"/>
              <w:rPr>
                <w:rFonts w:ascii="Times New Roman" w:eastAsia="Times New Roman" w:hAnsi="Times New Roman"/>
                <w:sz w:val="20"/>
                <w:lang w:val="bg-BG" w:eastAsia="bg-BG"/>
              </w:rPr>
            </w:pPr>
            <w:r w:rsidRPr="00A949AC">
              <w:rPr>
                <w:rFonts w:ascii="Times New Roman" w:eastAsia="Times New Roman" w:hAnsi="Times New Roman"/>
                <w:sz w:val="20"/>
                <w:lang w:val="bg-BG" w:eastAsia="bg-BG"/>
              </w:rPr>
              <w:t>Стара Загора</w:t>
            </w:r>
          </w:p>
        </w:tc>
        <w:tc>
          <w:tcPr>
            <w:tcW w:w="1134" w:type="dxa"/>
            <w:tcBorders>
              <w:top w:val="double" w:sz="4" w:space="0" w:color="auto"/>
              <w:left w:val="single" w:sz="4" w:space="0" w:color="auto"/>
              <w:bottom w:val="double" w:sz="4" w:space="0" w:color="auto"/>
              <w:right w:val="single" w:sz="4" w:space="0" w:color="auto"/>
            </w:tcBorders>
            <w:vAlign w:val="center"/>
          </w:tcPr>
          <w:p w:rsidR="00D61468" w:rsidRPr="00A949AC" w:rsidRDefault="00D61468" w:rsidP="00D61468">
            <w:pPr>
              <w:spacing w:line="240" w:lineRule="auto"/>
              <w:jc w:val="center"/>
              <w:rPr>
                <w:rFonts w:ascii="Times New Roman" w:hAnsi="Times New Roman"/>
              </w:rPr>
            </w:pPr>
            <w:r w:rsidRPr="00A949AC">
              <w:rPr>
                <w:rFonts w:ascii="Times New Roman" w:hAnsi="Times New Roman"/>
              </w:rPr>
              <w:t>143</w:t>
            </w:r>
          </w:p>
        </w:tc>
        <w:tc>
          <w:tcPr>
            <w:tcW w:w="1275" w:type="dxa"/>
            <w:tcBorders>
              <w:top w:val="double" w:sz="4" w:space="0" w:color="auto"/>
              <w:left w:val="single" w:sz="4" w:space="0" w:color="auto"/>
              <w:bottom w:val="double" w:sz="4" w:space="0" w:color="auto"/>
              <w:right w:val="single" w:sz="4" w:space="0" w:color="auto"/>
            </w:tcBorders>
            <w:vAlign w:val="center"/>
          </w:tcPr>
          <w:p w:rsidR="00D61468" w:rsidRPr="00A949AC" w:rsidRDefault="00D61468" w:rsidP="00D61468">
            <w:pPr>
              <w:spacing w:line="240" w:lineRule="auto"/>
              <w:jc w:val="center"/>
              <w:rPr>
                <w:rFonts w:ascii="Times New Roman" w:hAnsi="Times New Roman"/>
              </w:rPr>
            </w:pPr>
            <w:r w:rsidRPr="00A949AC">
              <w:rPr>
                <w:rFonts w:ascii="Times New Roman" w:hAnsi="Times New Roman"/>
              </w:rPr>
              <w:t>2 302</w:t>
            </w:r>
          </w:p>
        </w:tc>
        <w:tc>
          <w:tcPr>
            <w:tcW w:w="1085" w:type="dxa"/>
            <w:tcBorders>
              <w:top w:val="double" w:sz="4" w:space="0" w:color="auto"/>
              <w:left w:val="single" w:sz="4" w:space="0" w:color="auto"/>
              <w:bottom w:val="double" w:sz="4" w:space="0" w:color="auto"/>
              <w:right w:val="single" w:sz="4" w:space="0" w:color="auto"/>
            </w:tcBorders>
            <w:vAlign w:val="center"/>
          </w:tcPr>
          <w:p w:rsidR="00D61468" w:rsidRPr="00A949AC" w:rsidRDefault="00D61468" w:rsidP="00D61468">
            <w:pPr>
              <w:spacing w:line="240" w:lineRule="auto"/>
              <w:jc w:val="center"/>
              <w:rPr>
                <w:rFonts w:ascii="Times New Roman" w:hAnsi="Times New Roman"/>
              </w:rPr>
            </w:pPr>
            <w:r w:rsidRPr="00A949AC">
              <w:rPr>
                <w:rFonts w:ascii="Times New Roman" w:hAnsi="Times New Roman"/>
              </w:rPr>
              <w:t>1 360</w:t>
            </w:r>
          </w:p>
        </w:tc>
        <w:tc>
          <w:tcPr>
            <w:tcW w:w="1134" w:type="dxa"/>
            <w:tcBorders>
              <w:top w:val="double" w:sz="4" w:space="0" w:color="auto"/>
              <w:left w:val="single" w:sz="4" w:space="0" w:color="auto"/>
              <w:bottom w:val="double" w:sz="4" w:space="0" w:color="auto"/>
              <w:right w:val="single" w:sz="4" w:space="0" w:color="auto"/>
            </w:tcBorders>
            <w:vAlign w:val="center"/>
          </w:tcPr>
          <w:p w:rsidR="00D61468" w:rsidRPr="00A949AC" w:rsidRDefault="006F380E" w:rsidP="006F380E">
            <w:pPr>
              <w:spacing w:line="240" w:lineRule="auto"/>
              <w:jc w:val="center"/>
              <w:rPr>
                <w:rFonts w:ascii="Times New Roman" w:hAnsi="Times New Roman"/>
              </w:rPr>
            </w:pPr>
            <w:r>
              <w:rPr>
                <w:rFonts w:ascii="Times New Roman" w:hAnsi="Times New Roman"/>
              </w:rPr>
              <w:t>150</w:t>
            </w:r>
          </w:p>
        </w:tc>
        <w:tc>
          <w:tcPr>
            <w:tcW w:w="1276" w:type="dxa"/>
            <w:tcBorders>
              <w:top w:val="double" w:sz="4" w:space="0" w:color="auto"/>
              <w:left w:val="single" w:sz="4" w:space="0" w:color="auto"/>
              <w:bottom w:val="double" w:sz="4" w:space="0" w:color="auto"/>
              <w:right w:val="single" w:sz="4" w:space="0" w:color="auto"/>
            </w:tcBorders>
            <w:vAlign w:val="center"/>
          </w:tcPr>
          <w:p w:rsidR="00D61468" w:rsidRPr="00A949AC" w:rsidRDefault="006F380E" w:rsidP="006F380E">
            <w:pPr>
              <w:spacing w:line="240" w:lineRule="auto"/>
              <w:jc w:val="center"/>
              <w:rPr>
                <w:rFonts w:ascii="Times New Roman" w:hAnsi="Times New Roman"/>
              </w:rPr>
            </w:pPr>
            <w:r>
              <w:rPr>
                <w:rFonts w:ascii="Times New Roman" w:hAnsi="Times New Roman"/>
              </w:rPr>
              <w:t>2 988</w:t>
            </w:r>
          </w:p>
        </w:tc>
        <w:tc>
          <w:tcPr>
            <w:tcW w:w="1137" w:type="dxa"/>
            <w:tcBorders>
              <w:top w:val="double" w:sz="4" w:space="0" w:color="auto"/>
              <w:left w:val="single" w:sz="4" w:space="0" w:color="auto"/>
              <w:bottom w:val="double" w:sz="4" w:space="0" w:color="auto"/>
              <w:right w:val="thinThickThinSmallGap" w:sz="24" w:space="0" w:color="auto"/>
            </w:tcBorders>
            <w:vAlign w:val="center"/>
          </w:tcPr>
          <w:p w:rsidR="00D61468" w:rsidRPr="00A949AC" w:rsidRDefault="006F380E" w:rsidP="006F380E">
            <w:pPr>
              <w:spacing w:line="240" w:lineRule="auto"/>
              <w:jc w:val="center"/>
              <w:rPr>
                <w:rFonts w:ascii="Times New Roman" w:hAnsi="Times New Roman"/>
              </w:rPr>
            </w:pPr>
            <w:r>
              <w:rPr>
                <w:rFonts w:ascii="Times New Roman" w:hAnsi="Times New Roman"/>
              </w:rPr>
              <w:t>1 384</w:t>
            </w:r>
          </w:p>
        </w:tc>
      </w:tr>
      <w:tr w:rsidR="00D61468" w:rsidRPr="00A949AC" w:rsidTr="006F380E">
        <w:trPr>
          <w:jc w:val="center"/>
        </w:trPr>
        <w:tc>
          <w:tcPr>
            <w:tcW w:w="2350" w:type="dxa"/>
            <w:tcBorders>
              <w:top w:val="double" w:sz="4" w:space="0" w:color="auto"/>
              <w:left w:val="thinThickThinSmallGap" w:sz="24" w:space="0" w:color="auto"/>
              <w:bottom w:val="thinThickThinSmallGap" w:sz="24" w:space="0" w:color="auto"/>
              <w:right w:val="single" w:sz="4" w:space="0" w:color="auto"/>
            </w:tcBorders>
            <w:vAlign w:val="center"/>
          </w:tcPr>
          <w:p w:rsidR="00D61468" w:rsidRPr="00A949AC" w:rsidRDefault="006F380E" w:rsidP="00C11527">
            <w:pPr>
              <w:spacing w:after="0" w:line="240" w:lineRule="auto"/>
              <w:jc w:val="both"/>
              <w:rPr>
                <w:rFonts w:ascii="Times New Roman" w:eastAsia="Times New Roman" w:hAnsi="Times New Roman"/>
                <w:sz w:val="20"/>
                <w:lang w:val="bg-BG" w:eastAsia="bg-BG"/>
              </w:rPr>
            </w:pPr>
            <w:r>
              <w:rPr>
                <w:rFonts w:ascii="Times New Roman" w:eastAsia="Times New Roman" w:hAnsi="Times New Roman"/>
                <w:sz w:val="20"/>
                <w:lang w:eastAsia="bg-BG"/>
              </w:rPr>
              <w:t xml:space="preserve">                                                                   </w:t>
            </w:r>
            <w:r w:rsidR="00D61468" w:rsidRPr="00A949AC">
              <w:rPr>
                <w:rFonts w:ascii="Times New Roman" w:eastAsia="Times New Roman" w:hAnsi="Times New Roman"/>
                <w:sz w:val="20"/>
                <w:lang w:val="bg-BG" w:eastAsia="bg-BG"/>
              </w:rPr>
              <w:t>Ямбол</w:t>
            </w:r>
          </w:p>
        </w:tc>
        <w:tc>
          <w:tcPr>
            <w:tcW w:w="1134" w:type="dxa"/>
            <w:tcBorders>
              <w:top w:val="double" w:sz="4" w:space="0" w:color="auto"/>
              <w:left w:val="single" w:sz="4" w:space="0" w:color="auto"/>
              <w:bottom w:val="thinThickThinSmallGap" w:sz="24" w:space="0" w:color="auto"/>
              <w:right w:val="single" w:sz="4" w:space="0" w:color="auto"/>
            </w:tcBorders>
            <w:vAlign w:val="center"/>
          </w:tcPr>
          <w:p w:rsidR="00D61468" w:rsidRPr="00A949AC" w:rsidRDefault="00D61468" w:rsidP="00D61468">
            <w:pPr>
              <w:spacing w:line="240" w:lineRule="auto"/>
              <w:jc w:val="center"/>
              <w:rPr>
                <w:rFonts w:ascii="Times New Roman" w:hAnsi="Times New Roman"/>
              </w:rPr>
            </w:pPr>
            <w:r w:rsidRPr="00A949AC">
              <w:rPr>
                <w:rFonts w:ascii="Times New Roman" w:hAnsi="Times New Roman"/>
              </w:rPr>
              <w:t>110</w:t>
            </w:r>
          </w:p>
        </w:tc>
        <w:tc>
          <w:tcPr>
            <w:tcW w:w="1275" w:type="dxa"/>
            <w:tcBorders>
              <w:top w:val="double" w:sz="4" w:space="0" w:color="auto"/>
              <w:left w:val="single" w:sz="4" w:space="0" w:color="auto"/>
              <w:bottom w:val="thinThickThinSmallGap" w:sz="24" w:space="0" w:color="auto"/>
              <w:right w:val="single" w:sz="4" w:space="0" w:color="auto"/>
            </w:tcBorders>
            <w:vAlign w:val="center"/>
          </w:tcPr>
          <w:p w:rsidR="00D61468" w:rsidRPr="00A949AC" w:rsidRDefault="00D61468" w:rsidP="00D61468">
            <w:pPr>
              <w:spacing w:line="240" w:lineRule="auto"/>
              <w:jc w:val="center"/>
              <w:rPr>
                <w:rFonts w:ascii="Times New Roman" w:hAnsi="Times New Roman"/>
              </w:rPr>
            </w:pPr>
            <w:r w:rsidRPr="00A949AC">
              <w:rPr>
                <w:rFonts w:ascii="Times New Roman" w:hAnsi="Times New Roman"/>
              </w:rPr>
              <w:t>338</w:t>
            </w:r>
          </w:p>
        </w:tc>
        <w:tc>
          <w:tcPr>
            <w:tcW w:w="1085" w:type="dxa"/>
            <w:tcBorders>
              <w:top w:val="double" w:sz="4" w:space="0" w:color="auto"/>
              <w:left w:val="single" w:sz="4" w:space="0" w:color="auto"/>
              <w:bottom w:val="thinThickThinSmallGap" w:sz="24" w:space="0" w:color="auto"/>
              <w:right w:val="single" w:sz="4" w:space="0" w:color="auto"/>
            </w:tcBorders>
            <w:vAlign w:val="center"/>
          </w:tcPr>
          <w:p w:rsidR="00D61468" w:rsidRPr="00A949AC" w:rsidRDefault="00D61468" w:rsidP="00D61468">
            <w:pPr>
              <w:spacing w:line="240" w:lineRule="auto"/>
              <w:jc w:val="center"/>
              <w:rPr>
                <w:rFonts w:ascii="Times New Roman" w:hAnsi="Times New Roman"/>
              </w:rPr>
            </w:pPr>
            <w:r w:rsidRPr="00A949AC">
              <w:rPr>
                <w:rFonts w:ascii="Times New Roman" w:hAnsi="Times New Roman"/>
              </w:rPr>
              <w:t>431</w:t>
            </w:r>
          </w:p>
        </w:tc>
        <w:tc>
          <w:tcPr>
            <w:tcW w:w="1134" w:type="dxa"/>
            <w:tcBorders>
              <w:top w:val="double" w:sz="4" w:space="0" w:color="auto"/>
              <w:left w:val="single" w:sz="4" w:space="0" w:color="auto"/>
              <w:bottom w:val="thinThickThinSmallGap" w:sz="24" w:space="0" w:color="auto"/>
              <w:right w:val="single" w:sz="4" w:space="0" w:color="auto"/>
            </w:tcBorders>
            <w:vAlign w:val="center"/>
          </w:tcPr>
          <w:p w:rsidR="00D61468" w:rsidRPr="00A949AC" w:rsidRDefault="006F380E" w:rsidP="006F380E">
            <w:pPr>
              <w:spacing w:line="240" w:lineRule="auto"/>
              <w:jc w:val="center"/>
              <w:rPr>
                <w:rFonts w:ascii="Times New Roman" w:hAnsi="Times New Roman"/>
              </w:rPr>
            </w:pPr>
            <w:r>
              <w:rPr>
                <w:rFonts w:ascii="Times New Roman" w:hAnsi="Times New Roman"/>
              </w:rPr>
              <w:t>110</w:t>
            </w:r>
          </w:p>
        </w:tc>
        <w:tc>
          <w:tcPr>
            <w:tcW w:w="1276" w:type="dxa"/>
            <w:tcBorders>
              <w:top w:val="double" w:sz="4" w:space="0" w:color="auto"/>
              <w:left w:val="single" w:sz="4" w:space="0" w:color="auto"/>
              <w:bottom w:val="thinThickThinSmallGap" w:sz="24" w:space="0" w:color="auto"/>
              <w:right w:val="single" w:sz="4" w:space="0" w:color="auto"/>
            </w:tcBorders>
            <w:vAlign w:val="center"/>
          </w:tcPr>
          <w:p w:rsidR="00D61468" w:rsidRPr="00A949AC" w:rsidRDefault="006F380E" w:rsidP="006F380E">
            <w:pPr>
              <w:spacing w:line="240" w:lineRule="auto"/>
              <w:jc w:val="center"/>
              <w:rPr>
                <w:rFonts w:ascii="Times New Roman" w:hAnsi="Times New Roman"/>
              </w:rPr>
            </w:pPr>
            <w:r>
              <w:rPr>
                <w:rFonts w:ascii="Times New Roman" w:hAnsi="Times New Roman"/>
              </w:rPr>
              <w:t>328</w:t>
            </w:r>
          </w:p>
        </w:tc>
        <w:tc>
          <w:tcPr>
            <w:tcW w:w="1137" w:type="dxa"/>
            <w:tcBorders>
              <w:top w:val="double" w:sz="4" w:space="0" w:color="auto"/>
              <w:left w:val="single" w:sz="4" w:space="0" w:color="auto"/>
              <w:bottom w:val="thinThickThinSmallGap" w:sz="24" w:space="0" w:color="auto"/>
              <w:right w:val="thinThickThinSmallGap" w:sz="24" w:space="0" w:color="auto"/>
            </w:tcBorders>
            <w:vAlign w:val="center"/>
          </w:tcPr>
          <w:p w:rsidR="00D61468" w:rsidRPr="00A949AC" w:rsidRDefault="006F380E" w:rsidP="006F380E">
            <w:pPr>
              <w:spacing w:line="240" w:lineRule="auto"/>
              <w:jc w:val="center"/>
              <w:rPr>
                <w:rFonts w:ascii="Times New Roman" w:hAnsi="Times New Roman"/>
              </w:rPr>
            </w:pPr>
            <w:r>
              <w:rPr>
                <w:rFonts w:ascii="Times New Roman" w:hAnsi="Times New Roman"/>
              </w:rPr>
              <w:t>458</w:t>
            </w:r>
          </w:p>
        </w:tc>
      </w:tr>
    </w:tbl>
    <w:p w:rsidR="00A949AC" w:rsidRPr="00A949AC" w:rsidRDefault="00C11527" w:rsidP="00A949AC">
      <w:pPr>
        <w:spacing w:after="0" w:line="360" w:lineRule="auto"/>
        <w:rPr>
          <w:rFonts w:ascii="Times New Roman" w:eastAsia="Times New Roman" w:hAnsi="Times New Roman"/>
          <w:b/>
          <w:i/>
          <w:lang w:val="bg-BG" w:eastAsia="bg-BG"/>
        </w:rPr>
      </w:pPr>
      <w:r>
        <w:rPr>
          <w:rFonts w:ascii="Times New Roman" w:eastAsia="Times New Roman" w:hAnsi="Times New Roman"/>
          <w:b/>
          <w:i/>
          <w:lang w:val="bg-BG" w:eastAsia="bg-BG"/>
        </w:rPr>
        <w:t xml:space="preserve">     </w:t>
      </w:r>
      <w:r w:rsidR="00A949AC" w:rsidRPr="00A949AC">
        <w:rPr>
          <w:rFonts w:ascii="Times New Roman" w:eastAsia="Times New Roman" w:hAnsi="Times New Roman"/>
          <w:b/>
          <w:i/>
          <w:lang w:val="bg-BG" w:eastAsia="bg-BG"/>
        </w:rPr>
        <w:t>Източник: Национален статистически институт</w:t>
      </w:r>
    </w:p>
    <w:p w:rsidR="00A949AC" w:rsidRPr="00A949AC" w:rsidRDefault="00A949AC" w:rsidP="00A949AC">
      <w:pPr>
        <w:autoSpaceDE w:val="0"/>
        <w:autoSpaceDN w:val="0"/>
        <w:adjustRightInd w:val="0"/>
        <w:spacing w:after="0" w:line="360" w:lineRule="auto"/>
        <w:ind w:firstLine="708"/>
        <w:contextualSpacing/>
        <w:jc w:val="both"/>
        <w:rPr>
          <w:rFonts w:ascii="Times New Roman" w:eastAsia="Times New Roman" w:hAnsi="Times New Roman"/>
          <w:sz w:val="24"/>
          <w:szCs w:val="24"/>
          <w:lang w:val="bg-BG" w:eastAsia="bg-BG"/>
        </w:rPr>
      </w:pPr>
    </w:p>
    <w:p w:rsidR="00A949AC" w:rsidRPr="00A949AC" w:rsidRDefault="00A949AC" w:rsidP="007C063C">
      <w:pPr>
        <w:autoSpaceDE w:val="0"/>
        <w:autoSpaceDN w:val="0"/>
        <w:adjustRightInd w:val="0"/>
        <w:spacing w:after="0" w:line="360" w:lineRule="auto"/>
        <w:ind w:left="-142" w:right="157" w:firstLine="850"/>
        <w:contextualSpacing/>
        <w:jc w:val="both"/>
        <w:rPr>
          <w:rFonts w:ascii="Times New Roman" w:eastAsia="Times New Roman" w:hAnsi="Times New Roman"/>
          <w:sz w:val="24"/>
          <w:szCs w:val="24"/>
          <w:lang w:val="bg-BG" w:eastAsia="bg-BG"/>
        </w:rPr>
      </w:pPr>
      <w:r w:rsidRPr="00A949AC">
        <w:rPr>
          <w:rFonts w:ascii="Times New Roman" w:eastAsia="Times New Roman" w:hAnsi="Times New Roman"/>
          <w:sz w:val="24"/>
          <w:szCs w:val="24"/>
          <w:lang w:val="bg-BG" w:eastAsia="bg-BG"/>
        </w:rPr>
        <w:t xml:space="preserve">При разпределението на отделните дялове (аграрен, индустрия, услуги) в структурата на БДС, на териториално ниво </w:t>
      </w:r>
      <w:r w:rsidRPr="00A949AC">
        <w:rPr>
          <w:rFonts w:ascii="Times New Roman" w:eastAsia="Times New Roman" w:hAnsi="Times New Roman"/>
          <w:sz w:val="24"/>
          <w:szCs w:val="24"/>
          <w:lang w:eastAsia="bg-BG"/>
        </w:rPr>
        <w:t>NUTS</w:t>
      </w:r>
      <w:r w:rsidRPr="00A949AC">
        <w:rPr>
          <w:rFonts w:ascii="Times New Roman" w:eastAsia="Times New Roman" w:hAnsi="Times New Roman"/>
          <w:sz w:val="24"/>
          <w:szCs w:val="24"/>
          <w:lang w:val="ru-RU" w:eastAsia="bg-BG"/>
        </w:rPr>
        <w:t xml:space="preserve"> 3</w:t>
      </w:r>
      <w:r w:rsidRPr="00A949AC">
        <w:rPr>
          <w:rFonts w:ascii="All Times New Roman" w:eastAsia="Times New Roman" w:hAnsi="All Times New Roman" w:cs="All Times New Roman"/>
          <w:sz w:val="24"/>
          <w:szCs w:val="24"/>
          <w:lang w:val="ru-RU" w:eastAsia="bg-BG"/>
        </w:rPr>
        <w:t xml:space="preserve"> </w:t>
      </w:r>
      <w:r w:rsidRPr="00A949AC">
        <w:rPr>
          <w:rFonts w:ascii="Times New Roman" w:eastAsia="Times New Roman" w:hAnsi="Times New Roman"/>
          <w:sz w:val="24"/>
          <w:szCs w:val="24"/>
          <w:lang w:val="bg-BG" w:eastAsia="bg-BG"/>
        </w:rPr>
        <w:t>се наблюдава диференциация и дисбаланси в потенциала</w:t>
      </w:r>
      <w:r w:rsidRPr="00A949AC">
        <w:rPr>
          <w:rFonts w:ascii="Times New Roman" w:eastAsia="Times New Roman" w:hAnsi="Times New Roman"/>
          <w:sz w:val="24"/>
          <w:szCs w:val="24"/>
          <w:lang w:val="ru-RU" w:eastAsia="bg-BG"/>
        </w:rPr>
        <w:t xml:space="preserve"> </w:t>
      </w:r>
      <w:r w:rsidR="006F380E">
        <w:rPr>
          <w:rFonts w:ascii="Times New Roman" w:eastAsia="Times New Roman" w:hAnsi="Times New Roman"/>
          <w:sz w:val="24"/>
          <w:szCs w:val="24"/>
          <w:lang w:val="bg-BG" w:eastAsia="bg-BG"/>
        </w:rPr>
        <w:t>и приноса.</w:t>
      </w:r>
      <w:r w:rsidR="006F380E">
        <w:rPr>
          <w:rFonts w:ascii="Times New Roman" w:eastAsia="Times New Roman" w:hAnsi="Times New Roman"/>
          <w:sz w:val="24"/>
          <w:szCs w:val="24"/>
          <w:lang w:eastAsia="bg-BG"/>
        </w:rPr>
        <w:t xml:space="preserve"> </w:t>
      </w:r>
      <w:r w:rsidRPr="00A949AC">
        <w:rPr>
          <w:rFonts w:ascii="Times New Roman" w:eastAsia="Times New Roman" w:hAnsi="Times New Roman"/>
          <w:sz w:val="24"/>
          <w:szCs w:val="24"/>
          <w:lang w:val="bg-BG" w:eastAsia="bg-BG"/>
        </w:rPr>
        <w:t>За Югоизточен район са характерни и значителни вътрешнорегионални различия в приноса на отделните области във формиран</w:t>
      </w:r>
      <w:r w:rsidR="006F380E">
        <w:rPr>
          <w:rFonts w:ascii="Times New Roman" w:eastAsia="Times New Roman" w:hAnsi="Times New Roman"/>
          <w:sz w:val="24"/>
          <w:szCs w:val="24"/>
          <w:lang w:val="bg-BG" w:eastAsia="bg-BG"/>
        </w:rPr>
        <w:t>ето на секторите на БДС. За 201</w:t>
      </w:r>
      <w:r w:rsidR="006F380E">
        <w:rPr>
          <w:rFonts w:ascii="Times New Roman" w:eastAsia="Times New Roman" w:hAnsi="Times New Roman"/>
          <w:sz w:val="24"/>
          <w:szCs w:val="24"/>
          <w:lang w:eastAsia="bg-BG"/>
        </w:rPr>
        <w:t>6</w:t>
      </w:r>
      <w:r w:rsidR="006F380E">
        <w:rPr>
          <w:rFonts w:ascii="Times New Roman" w:eastAsia="Times New Roman" w:hAnsi="Times New Roman"/>
          <w:sz w:val="24"/>
          <w:szCs w:val="24"/>
          <w:lang w:val="bg-BG" w:eastAsia="bg-BG"/>
        </w:rPr>
        <w:t xml:space="preserve"> г. </w:t>
      </w:r>
      <w:r w:rsidR="006F380E">
        <w:rPr>
          <w:rFonts w:ascii="Times New Roman" w:eastAsia="Times New Roman" w:hAnsi="Times New Roman"/>
          <w:sz w:val="24"/>
          <w:szCs w:val="24"/>
          <w:lang w:eastAsia="bg-BG"/>
        </w:rPr>
        <w:t>o</w:t>
      </w:r>
      <w:r w:rsidRPr="00A949AC">
        <w:rPr>
          <w:rFonts w:ascii="Times New Roman" w:eastAsia="Times New Roman" w:hAnsi="Times New Roman"/>
          <w:sz w:val="24"/>
          <w:szCs w:val="24"/>
          <w:lang w:val="bg-BG" w:eastAsia="bg-BG"/>
        </w:rPr>
        <w:t xml:space="preserve">бласт Бургас заема водещо място в сектора на услугите (51% от сектора на услугите в района) и в аграрния сектор (33 %). Област Стара Загора  е водеща в индустриалния сектор на района с дял от 59%. Областите Сливен и Ямбол отбелязват сравнително по-ниски стойности в индустриалния сектор и в сектора на услугите спрямо останалите две области и като цяло имат по - малък принос към БДС на района. </w:t>
      </w:r>
    </w:p>
    <w:p w:rsidR="00A949AC" w:rsidRPr="00A949AC" w:rsidRDefault="00A949AC" w:rsidP="00A949AC">
      <w:pPr>
        <w:autoSpaceDE w:val="0"/>
        <w:autoSpaceDN w:val="0"/>
        <w:adjustRightInd w:val="0"/>
        <w:spacing w:after="0" w:line="360" w:lineRule="auto"/>
        <w:contextualSpacing/>
        <w:jc w:val="both"/>
        <w:rPr>
          <w:rFonts w:ascii="Times New Roman" w:eastAsia="Times New Roman" w:hAnsi="Times New Roman"/>
          <w:b/>
          <w:i/>
          <w:sz w:val="24"/>
          <w:szCs w:val="24"/>
          <w:lang w:val="bg-BG" w:eastAsia="bg-BG"/>
        </w:rPr>
      </w:pPr>
    </w:p>
    <w:p w:rsidR="00C11527" w:rsidRDefault="00C11527" w:rsidP="00A949AC">
      <w:pPr>
        <w:autoSpaceDE w:val="0"/>
        <w:autoSpaceDN w:val="0"/>
        <w:adjustRightInd w:val="0"/>
        <w:spacing w:after="0" w:line="360" w:lineRule="auto"/>
        <w:ind w:firstLine="708"/>
        <w:contextualSpacing/>
        <w:jc w:val="both"/>
        <w:rPr>
          <w:rFonts w:ascii="Times New Roman" w:eastAsia="Times New Roman" w:hAnsi="Times New Roman"/>
          <w:b/>
          <w:i/>
          <w:sz w:val="24"/>
          <w:szCs w:val="24"/>
          <w:lang w:val="bg-BG" w:eastAsia="bg-BG"/>
        </w:rPr>
      </w:pPr>
    </w:p>
    <w:p w:rsidR="00C11527" w:rsidRDefault="00C11527" w:rsidP="00A949AC">
      <w:pPr>
        <w:autoSpaceDE w:val="0"/>
        <w:autoSpaceDN w:val="0"/>
        <w:adjustRightInd w:val="0"/>
        <w:spacing w:after="0" w:line="360" w:lineRule="auto"/>
        <w:ind w:firstLine="708"/>
        <w:contextualSpacing/>
        <w:jc w:val="both"/>
        <w:rPr>
          <w:rFonts w:ascii="Times New Roman" w:eastAsia="Times New Roman" w:hAnsi="Times New Roman"/>
          <w:b/>
          <w:i/>
          <w:sz w:val="24"/>
          <w:szCs w:val="24"/>
          <w:lang w:val="bg-BG" w:eastAsia="bg-BG"/>
        </w:rPr>
      </w:pPr>
    </w:p>
    <w:p w:rsidR="00F95A00" w:rsidRDefault="00F95A00" w:rsidP="00B53F3B">
      <w:pPr>
        <w:autoSpaceDE w:val="0"/>
        <w:autoSpaceDN w:val="0"/>
        <w:adjustRightInd w:val="0"/>
        <w:spacing w:after="0" w:line="360" w:lineRule="auto"/>
        <w:contextualSpacing/>
        <w:jc w:val="both"/>
        <w:rPr>
          <w:rFonts w:ascii="Times New Roman" w:eastAsia="Times New Roman" w:hAnsi="Times New Roman"/>
          <w:b/>
          <w:i/>
          <w:sz w:val="24"/>
          <w:szCs w:val="24"/>
          <w:lang w:val="bg-BG" w:eastAsia="bg-BG"/>
        </w:rPr>
      </w:pPr>
    </w:p>
    <w:p w:rsidR="00A949AC" w:rsidRDefault="00C11527" w:rsidP="00A949AC">
      <w:pPr>
        <w:autoSpaceDE w:val="0"/>
        <w:autoSpaceDN w:val="0"/>
        <w:adjustRightInd w:val="0"/>
        <w:spacing w:after="0" w:line="360" w:lineRule="auto"/>
        <w:ind w:firstLine="708"/>
        <w:contextualSpacing/>
        <w:jc w:val="both"/>
        <w:rPr>
          <w:rFonts w:ascii="Times New Roman" w:eastAsia="Times New Roman" w:hAnsi="Times New Roman"/>
          <w:b/>
          <w:i/>
          <w:sz w:val="24"/>
          <w:szCs w:val="24"/>
          <w:lang w:eastAsia="bg-BG"/>
        </w:rPr>
      </w:pPr>
      <w:r>
        <w:rPr>
          <w:rFonts w:ascii="Times New Roman" w:eastAsia="Times New Roman" w:hAnsi="Times New Roman"/>
          <w:b/>
          <w:i/>
          <w:sz w:val="24"/>
          <w:szCs w:val="24"/>
          <w:lang w:val="bg-BG" w:eastAsia="bg-BG"/>
        </w:rPr>
        <w:t xml:space="preserve"> </w:t>
      </w:r>
      <w:r w:rsidR="00A949AC" w:rsidRPr="00A949AC">
        <w:rPr>
          <w:rFonts w:ascii="Times New Roman" w:eastAsia="Times New Roman" w:hAnsi="Times New Roman"/>
          <w:b/>
          <w:i/>
          <w:sz w:val="24"/>
          <w:szCs w:val="24"/>
          <w:lang w:val="bg-BG" w:eastAsia="bg-BG"/>
        </w:rPr>
        <w:t>Фигура 2</w:t>
      </w:r>
      <w:r w:rsidR="00A949AC" w:rsidRPr="00A949AC">
        <w:rPr>
          <w:rFonts w:ascii="Times New Roman" w:eastAsia="Times New Roman" w:hAnsi="Times New Roman"/>
          <w:i/>
          <w:sz w:val="24"/>
          <w:szCs w:val="24"/>
          <w:lang w:val="bg-BG" w:eastAsia="bg-BG"/>
        </w:rPr>
        <w:t xml:space="preserve">. </w:t>
      </w:r>
      <w:r w:rsidR="00A949AC" w:rsidRPr="00A949AC">
        <w:rPr>
          <w:rFonts w:ascii="Times New Roman" w:eastAsia="Times New Roman" w:hAnsi="Times New Roman"/>
          <w:b/>
          <w:i/>
          <w:sz w:val="24"/>
          <w:szCs w:val="24"/>
          <w:lang w:val="bg-BG" w:eastAsia="bg-BG"/>
        </w:rPr>
        <w:t xml:space="preserve">БДС  на областите </w:t>
      </w:r>
      <w:r w:rsidR="00033C87">
        <w:rPr>
          <w:rFonts w:ascii="Times New Roman" w:eastAsia="Times New Roman" w:hAnsi="Times New Roman"/>
          <w:b/>
          <w:i/>
          <w:sz w:val="24"/>
          <w:szCs w:val="24"/>
          <w:lang w:val="bg-BG" w:eastAsia="bg-BG"/>
        </w:rPr>
        <w:t>в ЮИР за 201</w:t>
      </w:r>
      <w:r w:rsidR="00033C87">
        <w:rPr>
          <w:rFonts w:ascii="Times New Roman" w:eastAsia="Times New Roman" w:hAnsi="Times New Roman"/>
          <w:b/>
          <w:i/>
          <w:sz w:val="24"/>
          <w:szCs w:val="24"/>
          <w:lang w:eastAsia="bg-BG"/>
        </w:rPr>
        <w:t xml:space="preserve">6 </w:t>
      </w:r>
      <w:r w:rsidR="00A949AC" w:rsidRPr="00A949AC">
        <w:rPr>
          <w:rFonts w:ascii="Times New Roman" w:eastAsia="Times New Roman" w:hAnsi="Times New Roman"/>
          <w:b/>
          <w:i/>
          <w:sz w:val="24"/>
          <w:szCs w:val="24"/>
          <w:lang w:val="bg-BG" w:eastAsia="bg-BG"/>
        </w:rPr>
        <w:t>г. по сектори (млн.лв.)</w:t>
      </w:r>
    </w:p>
    <w:p w:rsidR="00C11527" w:rsidRPr="00033C87" w:rsidRDefault="00EF5DAE" w:rsidP="00033C87">
      <w:pPr>
        <w:autoSpaceDE w:val="0"/>
        <w:autoSpaceDN w:val="0"/>
        <w:adjustRightInd w:val="0"/>
        <w:spacing w:after="0" w:line="360" w:lineRule="auto"/>
        <w:contextualSpacing/>
        <w:rPr>
          <w:rFonts w:ascii="Times New Roman" w:eastAsia="Times New Roman" w:hAnsi="Times New Roman"/>
          <w:b/>
          <w:sz w:val="24"/>
          <w:szCs w:val="24"/>
          <w:lang w:eastAsia="bg-BG"/>
        </w:rPr>
      </w:pPr>
      <w:r>
        <w:rPr>
          <w:noProof/>
        </w:rPr>
        <w:drawing>
          <wp:inline distT="0" distB="0" distL="0" distR="0" wp14:anchorId="33DB14C7" wp14:editId="76B8DF0C">
            <wp:extent cx="5991225" cy="3362325"/>
            <wp:effectExtent l="57150" t="0" r="47625" b="104775"/>
            <wp:docPr id="56" name="Chart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A949AC" w:rsidRPr="00A949AC" w:rsidRDefault="00A949AC" w:rsidP="007C063C">
      <w:pPr>
        <w:autoSpaceDE w:val="0"/>
        <w:autoSpaceDN w:val="0"/>
        <w:adjustRightInd w:val="0"/>
        <w:spacing w:after="0" w:line="360" w:lineRule="auto"/>
        <w:ind w:left="-142" w:firstLine="708"/>
        <w:jc w:val="both"/>
        <w:rPr>
          <w:rFonts w:ascii="Times New Roman" w:eastAsia="Calibri" w:hAnsi="Times New Roman"/>
          <w:sz w:val="24"/>
          <w:szCs w:val="24"/>
          <w:lang w:val="bg-BG" w:eastAsia="bg-BG"/>
        </w:rPr>
      </w:pPr>
      <w:r w:rsidRPr="00A949AC">
        <w:rPr>
          <w:rFonts w:ascii="Times New Roman" w:eastAsia="Calibri" w:hAnsi="Times New Roman"/>
          <w:sz w:val="24"/>
          <w:szCs w:val="24"/>
          <w:lang w:val="bg-BG" w:eastAsia="bg-BG"/>
        </w:rPr>
        <w:t xml:space="preserve">По данни на НСИ </w:t>
      </w:r>
      <w:r w:rsidRPr="00A949AC">
        <w:rPr>
          <w:rFonts w:ascii="Times New Roman" w:eastAsia="Calibri" w:hAnsi="Times New Roman"/>
          <w:b/>
          <w:i/>
          <w:sz w:val="24"/>
          <w:szCs w:val="24"/>
          <w:lang w:val="bg-BG" w:eastAsia="bg-BG"/>
        </w:rPr>
        <w:t>преките чуждестранните инвестиции</w:t>
      </w:r>
      <w:r w:rsidRPr="00A949AC">
        <w:rPr>
          <w:rFonts w:ascii="Times New Roman" w:eastAsia="Calibri" w:hAnsi="Times New Roman"/>
          <w:sz w:val="24"/>
          <w:szCs w:val="24"/>
          <w:lang w:val="bg-BG" w:eastAsia="bg-BG"/>
        </w:rPr>
        <w:t xml:space="preserve"> (ПЧИ) в нефинансовите предприятия към 31.12.201</w:t>
      </w:r>
      <w:r w:rsidR="00ED4F95">
        <w:rPr>
          <w:rFonts w:ascii="Times New Roman" w:eastAsia="Calibri" w:hAnsi="Times New Roman"/>
          <w:sz w:val="24"/>
          <w:szCs w:val="24"/>
          <w:lang w:eastAsia="bg-BG"/>
        </w:rPr>
        <w:t>6</w:t>
      </w:r>
      <w:r w:rsidR="000D7557">
        <w:rPr>
          <w:rFonts w:ascii="Times New Roman" w:eastAsia="Calibri" w:hAnsi="Times New Roman"/>
          <w:sz w:val="24"/>
          <w:szCs w:val="24"/>
          <w:lang w:val="bg-BG" w:eastAsia="bg-BG"/>
        </w:rPr>
        <w:t xml:space="preserve"> </w:t>
      </w:r>
      <w:r w:rsidRPr="00A949AC">
        <w:rPr>
          <w:rFonts w:ascii="Times New Roman" w:eastAsia="Calibri" w:hAnsi="Times New Roman"/>
          <w:sz w:val="24"/>
          <w:szCs w:val="24"/>
          <w:lang w:val="bg-BG" w:eastAsia="bg-BG"/>
        </w:rPr>
        <w:t xml:space="preserve">г. в ЮИР са </w:t>
      </w:r>
      <w:r w:rsidRPr="00A949AC">
        <w:rPr>
          <w:rFonts w:ascii="Times New Roman" w:eastAsia="Calibri" w:hAnsi="Times New Roman"/>
          <w:sz w:val="24"/>
          <w:szCs w:val="24"/>
          <w:lang w:eastAsia="bg-BG"/>
        </w:rPr>
        <w:t>-</w:t>
      </w:r>
      <w:r w:rsidRPr="00A949AC">
        <w:rPr>
          <w:rFonts w:ascii="Times New Roman" w:eastAsia="Calibri" w:hAnsi="Times New Roman"/>
          <w:sz w:val="24"/>
          <w:szCs w:val="24"/>
          <w:lang w:val="bg-BG" w:eastAsia="bg-BG"/>
        </w:rPr>
        <w:t xml:space="preserve"> </w:t>
      </w:r>
      <w:r w:rsidRPr="00A949AC">
        <w:rPr>
          <w:rFonts w:ascii="Times New Roman" w:eastAsia="Times New Roman" w:hAnsi="Times New Roman"/>
          <w:bCs/>
          <w:sz w:val="24"/>
          <w:szCs w:val="24"/>
          <w:lang w:val="bg-BG" w:eastAsia="bg-BG"/>
        </w:rPr>
        <w:t>2</w:t>
      </w:r>
      <w:r w:rsidR="00ED4F95">
        <w:rPr>
          <w:rFonts w:ascii="Times New Roman" w:eastAsia="Times New Roman" w:hAnsi="Times New Roman"/>
          <w:bCs/>
          <w:sz w:val="24"/>
          <w:szCs w:val="24"/>
          <w:lang w:eastAsia="bg-BG"/>
        </w:rPr>
        <w:t xml:space="preserve"> 847 </w:t>
      </w:r>
      <w:r w:rsidR="00F94A17">
        <w:rPr>
          <w:rFonts w:ascii="Times New Roman" w:eastAsia="Times New Roman" w:hAnsi="Times New Roman"/>
          <w:bCs/>
          <w:sz w:val="24"/>
          <w:szCs w:val="24"/>
          <w:lang w:eastAsia="bg-BG"/>
        </w:rPr>
        <w:t>712</w:t>
      </w:r>
      <w:r w:rsidRPr="00A949AC">
        <w:rPr>
          <w:rFonts w:ascii="Times New Roman" w:eastAsia="Times New Roman" w:hAnsi="Times New Roman"/>
          <w:bCs/>
          <w:sz w:val="24"/>
          <w:szCs w:val="24"/>
          <w:lang w:val="bg-BG" w:eastAsia="bg-BG"/>
        </w:rPr>
        <w:t xml:space="preserve">  </w:t>
      </w:r>
      <w:r w:rsidRPr="00A949AC">
        <w:rPr>
          <w:rFonts w:ascii="Times New Roman" w:eastAsia="Calibri" w:hAnsi="Times New Roman"/>
          <w:sz w:val="24"/>
          <w:szCs w:val="24"/>
          <w:lang w:val="bg-BG" w:eastAsia="bg-BG"/>
        </w:rPr>
        <w:t>хил.евро</w:t>
      </w:r>
      <w:r w:rsidRPr="00A949AC">
        <w:rPr>
          <w:rFonts w:ascii="Times New Roman" w:eastAsia="Times New Roman" w:hAnsi="Times New Roman"/>
          <w:sz w:val="24"/>
          <w:szCs w:val="24"/>
          <w:lang w:val="bg-BG" w:eastAsia="bg-BG"/>
        </w:rPr>
        <w:t xml:space="preserve"> от</w:t>
      </w:r>
      <w:r w:rsidRPr="00A949AC">
        <w:rPr>
          <w:rFonts w:ascii="Times New Roman" w:eastAsia="Calibri" w:hAnsi="Times New Roman"/>
          <w:sz w:val="24"/>
          <w:szCs w:val="24"/>
          <w:lang w:val="bg-BG" w:eastAsia="bg-BG"/>
        </w:rPr>
        <w:t xml:space="preserve"> общо за страната  </w:t>
      </w:r>
      <w:r w:rsidR="00ED4F95">
        <w:rPr>
          <w:rFonts w:ascii="Times New Roman" w:eastAsia="Calibri" w:hAnsi="Times New Roman"/>
          <w:sz w:val="24"/>
          <w:szCs w:val="24"/>
          <w:lang w:eastAsia="bg-BG"/>
        </w:rPr>
        <w:t xml:space="preserve">23 508 </w:t>
      </w:r>
      <w:r w:rsidR="00F94A17">
        <w:rPr>
          <w:rFonts w:ascii="Times New Roman" w:eastAsia="Calibri" w:hAnsi="Times New Roman"/>
          <w:sz w:val="24"/>
          <w:szCs w:val="24"/>
          <w:lang w:eastAsia="bg-BG"/>
        </w:rPr>
        <w:t>865</w:t>
      </w:r>
      <w:r w:rsidRPr="00A949AC">
        <w:rPr>
          <w:rFonts w:ascii="Times New Roman" w:eastAsia="Calibri" w:hAnsi="Times New Roman"/>
          <w:sz w:val="24"/>
          <w:szCs w:val="24"/>
          <w:lang w:val="bg-BG" w:eastAsia="bg-BG"/>
        </w:rPr>
        <w:t xml:space="preserve"> хил.евро. С относителен дял - </w:t>
      </w:r>
      <w:r w:rsidRPr="00A949AC">
        <w:rPr>
          <w:rFonts w:ascii="Times New Roman" w:eastAsia="Calibri" w:hAnsi="Times New Roman"/>
          <w:sz w:val="24"/>
          <w:szCs w:val="24"/>
          <w:lang w:eastAsia="bg-BG"/>
        </w:rPr>
        <w:t>12</w:t>
      </w:r>
      <w:r w:rsidRPr="00A949AC">
        <w:rPr>
          <w:rFonts w:ascii="Times New Roman" w:eastAsia="Calibri" w:hAnsi="Times New Roman"/>
          <w:sz w:val="24"/>
          <w:szCs w:val="24"/>
          <w:lang w:val="bg-BG" w:eastAsia="bg-BG"/>
        </w:rPr>
        <w:t>,5 % от всички ПЧИ за България, ЮИР се нарежда на второ място сред районите в страната,</w:t>
      </w:r>
      <w:r w:rsidRPr="00A949AC">
        <w:rPr>
          <w:rFonts w:ascii="Times New Roman" w:hAnsi="Times New Roman"/>
        </w:rPr>
        <w:t xml:space="preserve"> </w:t>
      </w:r>
      <w:r w:rsidRPr="00A949AC">
        <w:rPr>
          <w:rFonts w:ascii="Times New Roman" w:eastAsia="Calibri" w:hAnsi="Times New Roman" w:hint="cs"/>
          <w:sz w:val="24"/>
          <w:szCs w:val="24"/>
          <w:lang w:val="bg-BG" w:eastAsia="bg-BG"/>
        </w:rPr>
        <w:t>изпреварван</w:t>
      </w:r>
      <w:r w:rsidRPr="00A949AC">
        <w:rPr>
          <w:rFonts w:ascii="Times New Roman" w:eastAsia="Calibri" w:hAnsi="Times New Roman"/>
          <w:sz w:val="24"/>
          <w:szCs w:val="24"/>
          <w:lang w:val="bg-BG" w:eastAsia="bg-BG"/>
        </w:rPr>
        <w:t xml:space="preserve"> </w:t>
      </w:r>
      <w:r w:rsidRPr="00A949AC">
        <w:rPr>
          <w:rFonts w:ascii="Times New Roman" w:eastAsia="Calibri" w:hAnsi="Times New Roman" w:hint="cs"/>
          <w:sz w:val="24"/>
          <w:szCs w:val="24"/>
          <w:lang w:val="bg-BG" w:eastAsia="bg-BG"/>
        </w:rPr>
        <w:t>единствено</w:t>
      </w:r>
      <w:r w:rsidRPr="00A949AC">
        <w:rPr>
          <w:rFonts w:ascii="Times New Roman" w:eastAsia="Calibri" w:hAnsi="Times New Roman"/>
          <w:sz w:val="24"/>
          <w:szCs w:val="24"/>
          <w:lang w:val="bg-BG" w:eastAsia="bg-BG"/>
        </w:rPr>
        <w:t xml:space="preserve"> </w:t>
      </w:r>
      <w:r w:rsidRPr="00A949AC">
        <w:rPr>
          <w:rFonts w:ascii="Times New Roman" w:eastAsia="Calibri" w:hAnsi="Times New Roman" w:hint="cs"/>
          <w:sz w:val="24"/>
          <w:szCs w:val="24"/>
          <w:lang w:val="bg-BG" w:eastAsia="bg-BG"/>
        </w:rPr>
        <w:t>от</w:t>
      </w:r>
      <w:r w:rsidRPr="00A949AC">
        <w:rPr>
          <w:rFonts w:ascii="Times New Roman" w:eastAsia="Calibri" w:hAnsi="Times New Roman"/>
          <w:sz w:val="24"/>
          <w:szCs w:val="24"/>
          <w:lang w:val="bg-BG" w:eastAsia="bg-BG"/>
        </w:rPr>
        <w:t xml:space="preserve"> </w:t>
      </w:r>
      <w:r w:rsidRPr="00A949AC">
        <w:rPr>
          <w:rFonts w:ascii="Times New Roman" w:eastAsia="Calibri" w:hAnsi="Times New Roman" w:hint="cs"/>
          <w:sz w:val="24"/>
          <w:szCs w:val="24"/>
          <w:lang w:val="bg-BG" w:eastAsia="bg-BG"/>
        </w:rPr>
        <w:t>Югозападен</w:t>
      </w:r>
      <w:r w:rsidRPr="00A949AC">
        <w:rPr>
          <w:rFonts w:ascii="Times New Roman" w:eastAsia="Calibri" w:hAnsi="Times New Roman"/>
          <w:sz w:val="24"/>
          <w:szCs w:val="24"/>
          <w:lang w:val="bg-BG" w:eastAsia="bg-BG"/>
        </w:rPr>
        <w:t xml:space="preserve"> </w:t>
      </w:r>
      <w:r w:rsidRPr="00A949AC">
        <w:rPr>
          <w:rFonts w:ascii="Times New Roman" w:eastAsia="Calibri" w:hAnsi="Times New Roman" w:hint="cs"/>
          <w:sz w:val="24"/>
          <w:szCs w:val="24"/>
          <w:lang w:val="bg-BG" w:eastAsia="bg-BG"/>
        </w:rPr>
        <w:t>район</w:t>
      </w:r>
      <w:r w:rsidRPr="00A949AC">
        <w:rPr>
          <w:rFonts w:ascii="Times New Roman" w:eastAsia="Calibri" w:hAnsi="Times New Roman"/>
          <w:sz w:val="24"/>
          <w:szCs w:val="24"/>
          <w:lang w:val="bg-BG" w:eastAsia="bg-BG"/>
        </w:rPr>
        <w:t>. През 2015г.</w:t>
      </w:r>
      <w:r w:rsidR="00FC6125">
        <w:rPr>
          <w:rFonts w:ascii="Times New Roman" w:eastAsia="Calibri" w:hAnsi="Times New Roman"/>
          <w:sz w:val="24"/>
          <w:szCs w:val="24"/>
          <w:lang w:val="bg-BG" w:eastAsia="bg-BG"/>
        </w:rPr>
        <w:t xml:space="preserve"> и 2016</w:t>
      </w:r>
      <w:r w:rsidR="000D7557">
        <w:rPr>
          <w:rFonts w:ascii="Times New Roman" w:eastAsia="Calibri" w:hAnsi="Times New Roman"/>
          <w:sz w:val="24"/>
          <w:szCs w:val="24"/>
          <w:lang w:val="bg-BG" w:eastAsia="bg-BG"/>
        </w:rPr>
        <w:t xml:space="preserve"> </w:t>
      </w:r>
      <w:r w:rsidR="00FC6125">
        <w:rPr>
          <w:rFonts w:ascii="Times New Roman" w:eastAsia="Calibri" w:hAnsi="Times New Roman"/>
          <w:sz w:val="24"/>
          <w:szCs w:val="24"/>
          <w:lang w:val="bg-BG" w:eastAsia="bg-BG"/>
        </w:rPr>
        <w:t>г.</w:t>
      </w:r>
      <w:r w:rsidRPr="00A949AC">
        <w:rPr>
          <w:rFonts w:ascii="Times New Roman" w:eastAsia="Calibri" w:hAnsi="Times New Roman"/>
          <w:sz w:val="24"/>
          <w:szCs w:val="24"/>
          <w:lang w:val="bg-BG" w:eastAsia="bg-BG"/>
        </w:rPr>
        <w:t xml:space="preserve"> чуждестранните инвестиции  в ЮИР чувствително нарастват  след   регистрирания   спад  през 2014г.</w:t>
      </w:r>
      <w:r w:rsidRPr="00A949AC">
        <w:rPr>
          <w:rFonts w:ascii="Times New Roman" w:eastAsia="Times New Roman" w:hAnsi="Times New Roman"/>
          <w:sz w:val="24"/>
          <w:szCs w:val="24"/>
          <w:lang w:val="bg-BG" w:eastAsia="bg-BG"/>
        </w:rPr>
        <w:t xml:space="preserve"> </w:t>
      </w:r>
      <w:r w:rsidRPr="00A949AC">
        <w:rPr>
          <w:rFonts w:ascii="Times New Roman" w:eastAsia="Calibri" w:hAnsi="Times New Roman"/>
          <w:sz w:val="24"/>
          <w:szCs w:val="24"/>
          <w:lang w:val="bg-BG" w:eastAsia="bg-BG"/>
        </w:rPr>
        <w:t>с  39 %.</w:t>
      </w:r>
    </w:p>
    <w:p w:rsidR="00A949AC" w:rsidRPr="00A949AC" w:rsidRDefault="00A949AC" w:rsidP="007C063C">
      <w:pPr>
        <w:spacing w:after="0" w:line="360" w:lineRule="auto"/>
        <w:ind w:left="-142" w:firstLine="850"/>
        <w:jc w:val="both"/>
        <w:rPr>
          <w:rFonts w:ascii="Times New Roman" w:eastAsia="Times New Roman" w:hAnsi="Times New Roman"/>
          <w:sz w:val="24"/>
          <w:szCs w:val="24"/>
          <w:lang w:val="bg-BG" w:eastAsia="bg-BG"/>
        </w:rPr>
      </w:pPr>
      <w:r w:rsidRPr="00A949AC">
        <w:rPr>
          <w:rFonts w:ascii="Times New Roman" w:eastAsia="Times New Roman" w:hAnsi="Times New Roman"/>
          <w:sz w:val="24"/>
          <w:szCs w:val="24"/>
          <w:lang w:val="bg-BG" w:eastAsia="bg-BG"/>
        </w:rPr>
        <w:t>На междуобластно ниво се наблюдават значителни различия. Област Бургас възстановява водещата си позиция сред останалите области с дял 58,8% от всички привлечени инвестиции в района. След чувствителния спад на вложените инвестиции в областта през 2014г. с 62% спрямо предходната година, то през 2015г. те нарастват почти два пъти, спрямо 2014г.  За област Стара Загора п</w:t>
      </w:r>
      <w:r w:rsidRPr="00A949AC">
        <w:rPr>
          <w:rFonts w:ascii="Times New Roman" w:eastAsia="Times New Roman" w:hAnsi="Times New Roman" w:hint="cs"/>
          <w:sz w:val="24"/>
          <w:szCs w:val="24"/>
          <w:lang w:val="bg-BG" w:eastAsia="bg-BG"/>
        </w:rPr>
        <w:t>оказателят</w:t>
      </w:r>
      <w:r w:rsidRPr="00A949AC">
        <w:rPr>
          <w:rFonts w:ascii="Times New Roman" w:eastAsia="Times New Roman" w:hAnsi="Times New Roman"/>
          <w:sz w:val="24"/>
          <w:szCs w:val="24"/>
          <w:lang w:val="bg-BG" w:eastAsia="bg-BG"/>
        </w:rPr>
        <w:t xml:space="preserve"> постепенно нараства с равни темпове през изминалите години и през 2015г.  </w:t>
      </w:r>
      <w:r w:rsidR="00FC6125">
        <w:rPr>
          <w:rFonts w:ascii="Times New Roman" w:eastAsia="Times New Roman" w:hAnsi="Times New Roman"/>
          <w:sz w:val="24"/>
          <w:szCs w:val="24"/>
          <w:lang w:val="bg-BG" w:eastAsia="bg-BG"/>
        </w:rPr>
        <w:t xml:space="preserve">достига до най-високите си стйности, но през 2016 г. се наблюдава спад в инвестициите. </w:t>
      </w:r>
      <w:r w:rsidRPr="00A949AC">
        <w:rPr>
          <w:rFonts w:ascii="Times New Roman" w:eastAsia="Times New Roman" w:hAnsi="Times New Roman"/>
          <w:sz w:val="24"/>
          <w:szCs w:val="24"/>
          <w:lang w:val="bg-BG" w:eastAsia="bg-BG"/>
        </w:rPr>
        <w:t>(През 2014г. Стара Загора има най-голям дел в ЮИР). С най-малък принос в ПЧИ на района са областите Ямбол и Сливен - съответно</w:t>
      </w:r>
      <w:r w:rsidRPr="00A949AC">
        <w:rPr>
          <w:rFonts w:ascii="Times New Roman" w:hAnsi="Times New Roman"/>
        </w:rPr>
        <w:t xml:space="preserve"> </w:t>
      </w:r>
      <w:r w:rsidRPr="00A949AC">
        <w:rPr>
          <w:rFonts w:ascii="Times New Roman" w:eastAsia="Times New Roman" w:hAnsi="Times New Roman"/>
          <w:sz w:val="24"/>
          <w:szCs w:val="24"/>
          <w:lang w:val="bg-BG" w:eastAsia="bg-BG"/>
        </w:rPr>
        <w:t xml:space="preserve"> </w:t>
      </w:r>
      <w:r w:rsidR="00FC6125">
        <w:rPr>
          <w:rFonts w:ascii="Times New Roman" w:eastAsia="Times New Roman" w:hAnsi="Times New Roman"/>
          <w:sz w:val="24"/>
          <w:szCs w:val="24"/>
          <w:lang w:val="bg-BG" w:eastAsia="bg-BG"/>
        </w:rPr>
        <w:t xml:space="preserve">2,7 % и  3,1 %. За </w:t>
      </w:r>
      <w:r w:rsidR="000D7557">
        <w:rPr>
          <w:rFonts w:ascii="Times New Roman" w:eastAsia="Times New Roman" w:hAnsi="Times New Roman"/>
          <w:sz w:val="24"/>
          <w:szCs w:val="24"/>
          <w:lang w:val="bg-BG" w:eastAsia="bg-BG"/>
        </w:rPr>
        <w:t xml:space="preserve">2016 </w:t>
      </w:r>
      <w:r w:rsidR="00FC6125">
        <w:rPr>
          <w:rFonts w:ascii="Times New Roman" w:eastAsia="Times New Roman" w:hAnsi="Times New Roman"/>
          <w:sz w:val="24"/>
          <w:szCs w:val="24"/>
          <w:lang w:val="bg-BG" w:eastAsia="bg-BG"/>
        </w:rPr>
        <w:t>г. инвестициите в област Сливен</w:t>
      </w:r>
      <w:r w:rsidRPr="00A949AC">
        <w:rPr>
          <w:rFonts w:ascii="Times New Roman" w:eastAsia="Times New Roman" w:hAnsi="Times New Roman"/>
          <w:sz w:val="24"/>
          <w:szCs w:val="24"/>
          <w:lang w:val="bg-BG" w:eastAsia="bg-BG"/>
        </w:rPr>
        <w:t xml:space="preserve"> нарастват</w:t>
      </w:r>
      <w:r w:rsidR="00FC6125">
        <w:rPr>
          <w:rFonts w:ascii="Times New Roman" w:eastAsia="Times New Roman" w:hAnsi="Times New Roman"/>
          <w:sz w:val="24"/>
          <w:szCs w:val="24"/>
          <w:lang w:val="bg-BG" w:eastAsia="bg-BG"/>
        </w:rPr>
        <w:t>, докато в област Ямбол</w:t>
      </w:r>
      <w:r w:rsidRPr="00A949AC">
        <w:rPr>
          <w:rFonts w:ascii="Times New Roman" w:eastAsia="Times New Roman" w:hAnsi="Times New Roman"/>
          <w:sz w:val="24"/>
          <w:szCs w:val="24"/>
          <w:lang w:val="bg-BG" w:eastAsia="bg-BG"/>
        </w:rPr>
        <w:t xml:space="preserve"> се наблюдава обратната тенденция.</w:t>
      </w:r>
    </w:p>
    <w:p w:rsidR="00A949AC" w:rsidRPr="00A949AC" w:rsidRDefault="00A949AC" w:rsidP="00A949AC">
      <w:pPr>
        <w:widowControl w:val="0"/>
        <w:autoSpaceDE w:val="0"/>
        <w:autoSpaceDN w:val="0"/>
        <w:adjustRightInd w:val="0"/>
        <w:spacing w:after="0" w:line="360" w:lineRule="auto"/>
        <w:ind w:right="140" w:hanging="142"/>
        <w:jc w:val="both"/>
        <w:rPr>
          <w:rFonts w:ascii="Times New Roman" w:eastAsia="Times New Roman" w:hAnsi="Times New Roman"/>
          <w:b/>
          <w:i/>
          <w:iCs/>
          <w:sz w:val="24"/>
          <w:szCs w:val="24"/>
          <w:lang w:val="bg-BG" w:eastAsia="bg-BG"/>
        </w:rPr>
      </w:pPr>
      <w:r w:rsidRPr="00A949AC">
        <w:rPr>
          <w:rFonts w:ascii="Times New Roman" w:eastAsia="Times New Roman" w:hAnsi="Times New Roman"/>
          <w:b/>
          <w:i/>
          <w:iCs/>
          <w:sz w:val="24"/>
          <w:szCs w:val="24"/>
          <w:lang w:eastAsia="bg-BG"/>
        </w:rPr>
        <w:t xml:space="preserve"> </w:t>
      </w:r>
      <w:r w:rsidRPr="00A949AC">
        <w:rPr>
          <w:rFonts w:ascii="Times New Roman" w:eastAsia="Times New Roman" w:hAnsi="Times New Roman"/>
          <w:b/>
          <w:i/>
          <w:iCs/>
          <w:sz w:val="24"/>
          <w:szCs w:val="24"/>
          <w:lang w:val="bg-BG" w:eastAsia="bg-BG"/>
        </w:rPr>
        <w:t xml:space="preserve"> </w:t>
      </w:r>
    </w:p>
    <w:p w:rsidR="00C11527" w:rsidRDefault="00C11527" w:rsidP="00A949AC">
      <w:pPr>
        <w:widowControl w:val="0"/>
        <w:autoSpaceDE w:val="0"/>
        <w:autoSpaceDN w:val="0"/>
        <w:adjustRightInd w:val="0"/>
        <w:spacing w:after="0" w:line="360" w:lineRule="auto"/>
        <w:ind w:right="140" w:hanging="142"/>
        <w:jc w:val="both"/>
        <w:rPr>
          <w:rFonts w:ascii="Times New Roman" w:eastAsia="Times New Roman" w:hAnsi="Times New Roman"/>
          <w:b/>
          <w:i/>
          <w:iCs/>
          <w:sz w:val="24"/>
          <w:szCs w:val="24"/>
          <w:lang w:val="bg-BG" w:eastAsia="bg-BG"/>
        </w:rPr>
      </w:pPr>
    </w:p>
    <w:p w:rsidR="00C11527" w:rsidRDefault="00C11527" w:rsidP="006C7040">
      <w:pPr>
        <w:widowControl w:val="0"/>
        <w:autoSpaceDE w:val="0"/>
        <w:autoSpaceDN w:val="0"/>
        <w:adjustRightInd w:val="0"/>
        <w:spacing w:after="0" w:line="360" w:lineRule="auto"/>
        <w:ind w:right="140"/>
        <w:jc w:val="both"/>
        <w:rPr>
          <w:rFonts w:ascii="Times New Roman" w:eastAsia="Times New Roman" w:hAnsi="Times New Roman"/>
          <w:b/>
          <w:i/>
          <w:iCs/>
          <w:sz w:val="24"/>
          <w:szCs w:val="24"/>
          <w:lang w:val="bg-BG" w:eastAsia="bg-BG"/>
        </w:rPr>
      </w:pPr>
    </w:p>
    <w:p w:rsidR="00A949AC" w:rsidRPr="00A949AC" w:rsidRDefault="00C11527" w:rsidP="00C11527">
      <w:pPr>
        <w:widowControl w:val="0"/>
        <w:autoSpaceDE w:val="0"/>
        <w:autoSpaceDN w:val="0"/>
        <w:adjustRightInd w:val="0"/>
        <w:spacing w:after="0" w:line="360" w:lineRule="auto"/>
        <w:ind w:left="142" w:right="299" w:hanging="284"/>
        <w:jc w:val="both"/>
        <w:rPr>
          <w:rFonts w:ascii="All Times New Roman" w:eastAsia="Times New Roman" w:hAnsi="All Times New Roman" w:cs="All Times New Roman"/>
          <w:sz w:val="24"/>
          <w:szCs w:val="24"/>
          <w:lang w:val="bg-BG" w:eastAsia="bg-BG"/>
        </w:rPr>
      </w:pPr>
      <w:r>
        <w:rPr>
          <w:rFonts w:ascii="Times New Roman" w:eastAsia="Times New Roman" w:hAnsi="Times New Roman"/>
          <w:b/>
          <w:i/>
          <w:iCs/>
          <w:sz w:val="24"/>
          <w:szCs w:val="24"/>
          <w:lang w:val="bg-BG" w:eastAsia="bg-BG"/>
        </w:rPr>
        <w:t xml:space="preserve">    </w:t>
      </w:r>
      <w:r w:rsidR="00A949AC" w:rsidRPr="00A949AC">
        <w:rPr>
          <w:rFonts w:ascii="Times New Roman" w:eastAsia="Times New Roman" w:hAnsi="Times New Roman"/>
          <w:b/>
          <w:i/>
          <w:iCs/>
          <w:sz w:val="24"/>
          <w:szCs w:val="24"/>
          <w:lang w:val="bg-BG" w:eastAsia="bg-BG"/>
        </w:rPr>
        <w:t>Таблица 5.</w:t>
      </w:r>
      <w:r w:rsidR="00A949AC" w:rsidRPr="00A949AC">
        <w:rPr>
          <w:rFonts w:ascii="Times New Roman" w:eastAsia="Times New Roman" w:hAnsi="Times New Roman"/>
          <w:b/>
          <w:i/>
          <w:sz w:val="24"/>
          <w:szCs w:val="24"/>
          <w:lang w:val="bg-BG" w:eastAsia="bg-BG"/>
        </w:rPr>
        <w:t xml:space="preserve"> Преки чуждестранни инвестиции в предприятията от нефинансовия сектор с </w:t>
      </w:r>
      <w:r>
        <w:rPr>
          <w:rFonts w:ascii="Times New Roman" w:eastAsia="Times New Roman" w:hAnsi="Times New Roman"/>
          <w:b/>
          <w:i/>
          <w:sz w:val="24"/>
          <w:szCs w:val="24"/>
          <w:lang w:val="bg-BG" w:eastAsia="bg-BG"/>
        </w:rPr>
        <w:t xml:space="preserve">  </w:t>
      </w:r>
      <w:r w:rsidR="00CE5BAF">
        <w:rPr>
          <w:rFonts w:ascii="Times New Roman" w:eastAsia="Times New Roman" w:hAnsi="Times New Roman"/>
          <w:b/>
          <w:i/>
          <w:sz w:val="24"/>
          <w:szCs w:val="24"/>
          <w:lang w:val="bg-BG" w:eastAsia="bg-BG"/>
        </w:rPr>
        <w:t>натрупване за периода 201</w:t>
      </w:r>
      <w:r w:rsidR="00CE5BAF">
        <w:rPr>
          <w:rFonts w:ascii="Times New Roman" w:eastAsia="Times New Roman" w:hAnsi="Times New Roman"/>
          <w:b/>
          <w:i/>
          <w:sz w:val="24"/>
          <w:szCs w:val="24"/>
          <w:lang w:eastAsia="bg-BG"/>
        </w:rPr>
        <w:t>1</w:t>
      </w:r>
      <w:r w:rsidR="00CE5BAF">
        <w:rPr>
          <w:rFonts w:ascii="Times New Roman" w:eastAsia="Times New Roman" w:hAnsi="Times New Roman"/>
          <w:b/>
          <w:i/>
          <w:sz w:val="24"/>
          <w:szCs w:val="24"/>
          <w:lang w:val="bg-BG" w:eastAsia="bg-BG"/>
        </w:rPr>
        <w:t>-201</w:t>
      </w:r>
      <w:r w:rsidR="00CE5BAF">
        <w:rPr>
          <w:rFonts w:ascii="Times New Roman" w:eastAsia="Times New Roman" w:hAnsi="Times New Roman"/>
          <w:b/>
          <w:i/>
          <w:sz w:val="24"/>
          <w:szCs w:val="24"/>
          <w:lang w:eastAsia="bg-BG"/>
        </w:rPr>
        <w:t>6</w:t>
      </w:r>
      <w:r w:rsidR="00A949AC" w:rsidRPr="00A949AC">
        <w:rPr>
          <w:rFonts w:ascii="Times New Roman" w:eastAsia="Times New Roman" w:hAnsi="Times New Roman"/>
          <w:b/>
          <w:i/>
          <w:sz w:val="24"/>
          <w:szCs w:val="24"/>
          <w:lang w:val="bg-BG" w:eastAsia="bg-BG"/>
        </w:rPr>
        <w:t xml:space="preserve"> г. (в хил. евро)</w:t>
      </w:r>
    </w:p>
    <w:tbl>
      <w:tblPr>
        <w:tblW w:w="10276" w:type="dxa"/>
        <w:jc w:val="center"/>
        <w:tblInd w:w="3421" w:type="dxa"/>
        <w:tblLayout w:type="fixed"/>
        <w:tblCellMar>
          <w:left w:w="70" w:type="dxa"/>
          <w:right w:w="70" w:type="dxa"/>
        </w:tblCellMar>
        <w:tblLook w:val="0000" w:firstRow="0" w:lastRow="0" w:firstColumn="0" w:lastColumn="0" w:noHBand="0" w:noVBand="0"/>
      </w:tblPr>
      <w:tblGrid>
        <w:gridCol w:w="1985"/>
        <w:gridCol w:w="1403"/>
        <w:gridCol w:w="1403"/>
        <w:gridCol w:w="1403"/>
        <w:gridCol w:w="1403"/>
        <w:gridCol w:w="1403"/>
        <w:gridCol w:w="1276"/>
      </w:tblGrid>
      <w:tr w:rsidR="00CE5BAF" w:rsidRPr="00A949AC" w:rsidTr="00FC6125">
        <w:trPr>
          <w:trHeight w:val="630"/>
          <w:jc w:val="center"/>
        </w:trPr>
        <w:tc>
          <w:tcPr>
            <w:tcW w:w="1985" w:type="dxa"/>
            <w:tcBorders>
              <w:top w:val="thickThinSmallGap" w:sz="24" w:space="0" w:color="auto"/>
              <w:left w:val="thickThinSmallGap" w:sz="24" w:space="0" w:color="auto"/>
              <w:bottom w:val="single" w:sz="4" w:space="0" w:color="auto"/>
              <w:right w:val="single" w:sz="12" w:space="0" w:color="auto"/>
            </w:tcBorders>
            <w:vAlign w:val="center"/>
          </w:tcPr>
          <w:p w:rsidR="00CE5BAF" w:rsidRPr="00A949AC" w:rsidRDefault="00CE5BAF" w:rsidP="00CE5BAF">
            <w:pPr>
              <w:spacing w:after="0" w:line="240" w:lineRule="auto"/>
              <w:rPr>
                <w:rFonts w:ascii="Times New Roman" w:eastAsia="Times New Roman" w:hAnsi="Times New Roman"/>
                <w:b/>
                <w:sz w:val="20"/>
                <w:lang w:val="bg-BG" w:eastAsia="bg-BG"/>
              </w:rPr>
            </w:pPr>
            <w:r w:rsidRPr="00A949AC">
              <w:rPr>
                <w:rFonts w:ascii="Times New Roman" w:eastAsia="Times New Roman" w:hAnsi="Times New Roman"/>
                <w:b/>
                <w:sz w:val="20"/>
                <w:lang w:val="bg-BG" w:eastAsia="bg-BG"/>
              </w:rPr>
              <w:t>Район, област</w:t>
            </w:r>
          </w:p>
        </w:tc>
        <w:tc>
          <w:tcPr>
            <w:tcW w:w="1403" w:type="dxa"/>
            <w:tcBorders>
              <w:top w:val="thickThinSmallGap" w:sz="24" w:space="0" w:color="auto"/>
              <w:left w:val="single" w:sz="12" w:space="0" w:color="auto"/>
              <w:bottom w:val="single" w:sz="4" w:space="0" w:color="auto"/>
              <w:right w:val="single" w:sz="12" w:space="0" w:color="auto"/>
            </w:tcBorders>
            <w:shd w:val="clear" w:color="auto" w:fill="FFFFFF"/>
            <w:vAlign w:val="center"/>
          </w:tcPr>
          <w:p w:rsidR="00CE5BAF" w:rsidRPr="00A949AC" w:rsidRDefault="00CE5BAF" w:rsidP="00FC6125">
            <w:pPr>
              <w:spacing w:after="0" w:line="240" w:lineRule="auto"/>
              <w:jc w:val="center"/>
              <w:rPr>
                <w:rFonts w:ascii="Times New Roman" w:eastAsia="Times New Roman" w:hAnsi="Times New Roman"/>
                <w:b/>
                <w:bCs/>
                <w:sz w:val="20"/>
                <w:lang w:val="bg-BG" w:eastAsia="bg-BG"/>
              </w:rPr>
            </w:pPr>
            <w:r w:rsidRPr="00A949AC">
              <w:rPr>
                <w:rFonts w:ascii="Times New Roman" w:eastAsia="Times New Roman" w:hAnsi="Times New Roman"/>
                <w:b/>
                <w:bCs/>
                <w:sz w:val="20"/>
                <w:lang w:val="bg-BG" w:eastAsia="bg-BG"/>
              </w:rPr>
              <w:t>2011</w:t>
            </w:r>
          </w:p>
        </w:tc>
        <w:tc>
          <w:tcPr>
            <w:tcW w:w="1403" w:type="dxa"/>
            <w:tcBorders>
              <w:top w:val="thickThinSmallGap" w:sz="24" w:space="0" w:color="auto"/>
              <w:left w:val="single" w:sz="12" w:space="0" w:color="auto"/>
              <w:bottom w:val="single" w:sz="4" w:space="0" w:color="auto"/>
              <w:right w:val="single" w:sz="12" w:space="0" w:color="auto"/>
            </w:tcBorders>
            <w:shd w:val="clear" w:color="auto" w:fill="FFFFFF"/>
            <w:vAlign w:val="center"/>
          </w:tcPr>
          <w:p w:rsidR="00CE5BAF" w:rsidRPr="00A949AC" w:rsidRDefault="00CE5BAF" w:rsidP="00FC6125">
            <w:pPr>
              <w:spacing w:after="0" w:line="240" w:lineRule="auto"/>
              <w:jc w:val="center"/>
              <w:rPr>
                <w:rFonts w:ascii="Times New Roman" w:eastAsia="Times New Roman" w:hAnsi="Times New Roman"/>
                <w:b/>
                <w:bCs/>
                <w:sz w:val="20"/>
                <w:lang w:eastAsia="bg-BG"/>
              </w:rPr>
            </w:pPr>
            <w:r w:rsidRPr="00A949AC">
              <w:rPr>
                <w:rFonts w:ascii="Times New Roman" w:eastAsia="Times New Roman" w:hAnsi="Times New Roman"/>
                <w:b/>
                <w:bCs/>
                <w:sz w:val="20"/>
                <w:lang w:eastAsia="bg-BG"/>
              </w:rPr>
              <w:t>2012</w:t>
            </w:r>
          </w:p>
        </w:tc>
        <w:tc>
          <w:tcPr>
            <w:tcW w:w="1403" w:type="dxa"/>
            <w:tcBorders>
              <w:top w:val="thickThinSmallGap" w:sz="24" w:space="0" w:color="auto"/>
              <w:left w:val="single" w:sz="12" w:space="0" w:color="auto"/>
              <w:bottom w:val="single" w:sz="4" w:space="0" w:color="auto"/>
              <w:right w:val="single" w:sz="12" w:space="0" w:color="auto"/>
            </w:tcBorders>
            <w:shd w:val="clear" w:color="auto" w:fill="FFFFFF"/>
            <w:vAlign w:val="center"/>
          </w:tcPr>
          <w:p w:rsidR="00CE5BAF" w:rsidRPr="00A949AC" w:rsidRDefault="00CE5BAF" w:rsidP="00FC6125">
            <w:pPr>
              <w:spacing w:after="0" w:line="240" w:lineRule="auto"/>
              <w:jc w:val="center"/>
              <w:rPr>
                <w:rFonts w:ascii="Times New Roman" w:eastAsia="Times New Roman" w:hAnsi="Times New Roman"/>
                <w:b/>
                <w:bCs/>
                <w:sz w:val="20"/>
                <w:lang w:eastAsia="bg-BG"/>
              </w:rPr>
            </w:pPr>
            <w:r w:rsidRPr="00A949AC">
              <w:rPr>
                <w:rFonts w:ascii="Times New Roman" w:eastAsia="Times New Roman" w:hAnsi="Times New Roman"/>
                <w:b/>
                <w:bCs/>
                <w:sz w:val="20"/>
                <w:lang w:val="bg-BG" w:eastAsia="bg-BG"/>
              </w:rPr>
              <w:t>201</w:t>
            </w:r>
            <w:r w:rsidRPr="00A949AC">
              <w:rPr>
                <w:rFonts w:ascii="Times New Roman" w:eastAsia="Times New Roman" w:hAnsi="Times New Roman"/>
                <w:b/>
                <w:bCs/>
                <w:sz w:val="20"/>
                <w:lang w:eastAsia="bg-BG"/>
              </w:rPr>
              <w:t>3</w:t>
            </w:r>
          </w:p>
        </w:tc>
        <w:tc>
          <w:tcPr>
            <w:tcW w:w="1403" w:type="dxa"/>
            <w:tcBorders>
              <w:top w:val="thickThinSmallGap" w:sz="24" w:space="0" w:color="auto"/>
              <w:left w:val="single" w:sz="12" w:space="0" w:color="auto"/>
              <w:bottom w:val="single" w:sz="4" w:space="0" w:color="auto"/>
              <w:right w:val="single" w:sz="12" w:space="0" w:color="auto"/>
            </w:tcBorders>
            <w:shd w:val="clear" w:color="auto" w:fill="FFFFFF"/>
            <w:vAlign w:val="center"/>
          </w:tcPr>
          <w:p w:rsidR="00CE5BAF" w:rsidRPr="00A949AC" w:rsidRDefault="00CE5BAF" w:rsidP="00FC6125">
            <w:pPr>
              <w:spacing w:after="0" w:line="240" w:lineRule="auto"/>
              <w:jc w:val="center"/>
              <w:rPr>
                <w:rFonts w:ascii="Times New Roman" w:eastAsia="Times New Roman" w:hAnsi="Times New Roman"/>
                <w:b/>
                <w:bCs/>
                <w:sz w:val="20"/>
                <w:lang w:val="bg-BG" w:eastAsia="bg-BG"/>
              </w:rPr>
            </w:pPr>
            <w:r w:rsidRPr="00A949AC">
              <w:rPr>
                <w:rFonts w:ascii="Times New Roman" w:eastAsia="Times New Roman" w:hAnsi="Times New Roman"/>
                <w:b/>
                <w:bCs/>
                <w:sz w:val="20"/>
                <w:lang w:val="bg-BG" w:eastAsia="bg-BG"/>
              </w:rPr>
              <w:t>2014</w:t>
            </w:r>
          </w:p>
        </w:tc>
        <w:tc>
          <w:tcPr>
            <w:tcW w:w="1403" w:type="dxa"/>
            <w:tcBorders>
              <w:top w:val="thickThinSmallGap" w:sz="24" w:space="0" w:color="auto"/>
              <w:left w:val="single" w:sz="12" w:space="0" w:color="auto"/>
              <w:bottom w:val="single" w:sz="4" w:space="0" w:color="auto"/>
              <w:right w:val="single" w:sz="12" w:space="0" w:color="auto"/>
            </w:tcBorders>
            <w:shd w:val="clear" w:color="auto" w:fill="FFFFFF"/>
            <w:vAlign w:val="center"/>
          </w:tcPr>
          <w:p w:rsidR="00CE5BAF" w:rsidRPr="00A949AC" w:rsidRDefault="00CE5BAF" w:rsidP="00FC6125">
            <w:pPr>
              <w:spacing w:after="0" w:line="240" w:lineRule="auto"/>
              <w:jc w:val="center"/>
              <w:rPr>
                <w:rFonts w:ascii="Times New Roman" w:eastAsia="Times New Roman" w:hAnsi="Times New Roman"/>
                <w:b/>
                <w:bCs/>
                <w:sz w:val="20"/>
                <w:lang w:val="bg-BG" w:eastAsia="bg-BG"/>
              </w:rPr>
            </w:pPr>
            <w:r w:rsidRPr="00A949AC">
              <w:rPr>
                <w:rFonts w:ascii="Times New Roman" w:eastAsia="Times New Roman" w:hAnsi="Times New Roman"/>
                <w:b/>
                <w:bCs/>
                <w:sz w:val="20"/>
                <w:lang w:val="bg-BG" w:eastAsia="bg-BG"/>
              </w:rPr>
              <w:t>2015</w:t>
            </w:r>
          </w:p>
        </w:tc>
        <w:tc>
          <w:tcPr>
            <w:tcW w:w="1276" w:type="dxa"/>
            <w:tcBorders>
              <w:top w:val="thickThinSmallGap" w:sz="24" w:space="0" w:color="auto"/>
              <w:left w:val="single" w:sz="12" w:space="0" w:color="auto"/>
              <w:bottom w:val="single" w:sz="4" w:space="0" w:color="auto"/>
              <w:right w:val="thinThickSmallGap" w:sz="24" w:space="0" w:color="auto"/>
            </w:tcBorders>
            <w:shd w:val="clear" w:color="auto" w:fill="FFFFFF"/>
            <w:vAlign w:val="center"/>
          </w:tcPr>
          <w:p w:rsidR="00CE5BAF" w:rsidRPr="00CE5BAF" w:rsidRDefault="00CE5BAF" w:rsidP="00FC6125">
            <w:pPr>
              <w:spacing w:after="0" w:line="240" w:lineRule="auto"/>
              <w:jc w:val="center"/>
              <w:rPr>
                <w:rFonts w:ascii="Times New Roman" w:eastAsia="Times New Roman" w:hAnsi="Times New Roman"/>
                <w:b/>
                <w:bCs/>
                <w:sz w:val="20"/>
                <w:lang w:eastAsia="bg-BG"/>
              </w:rPr>
            </w:pPr>
            <w:r>
              <w:rPr>
                <w:rFonts w:ascii="Times New Roman" w:eastAsia="Times New Roman" w:hAnsi="Times New Roman"/>
                <w:b/>
                <w:bCs/>
                <w:sz w:val="20"/>
                <w:lang w:eastAsia="bg-BG"/>
              </w:rPr>
              <w:t>2016</w:t>
            </w:r>
          </w:p>
        </w:tc>
      </w:tr>
      <w:tr w:rsidR="00CE5BAF" w:rsidRPr="00A949AC" w:rsidTr="00FC6125">
        <w:trPr>
          <w:trHeight w:val="449"/>
          <w:jc w:val="center"/>
        </w:trPr>
        <w:tc>
          <w:tcPr>
            <w:tcW w:w="1985" w:type="dxa"/>
            <w:tcBorders>
              <w:top w:val="single" w:sz="4" w:space="0" w:color="auto"/>
              <w:left w:val="thickThinSmallGap" w:sz="24" w:space="0" w:color="auto"/>
              <w:bottom w:val="single" w:sz="4" w:space="0" w:color="auto"/>
              <w:right w:val="single" w:sz="12" w:space="0" w:color="auto"/>
            </w:tcBorders>
            <w:shd w:val="clear" w:color="auto" w:fill="C9C9C9" w:themeFill="accent1" w:themeFillTint="66"/>
            <w:noWrap/>
            <w:vAlign w:val="center"/>
          </w:tcPr>
          <w:p w:rsidR="00CE5BAF" w:rsidRPr="00A949AC" w:rsidRDefault="00CE5BAF" w:rsidP="00CE5BAF">
            <w:pPr>
              <w:spacing w:after="0" w:line="240" w:lineRule="auto"/>
              <w:rPr>
                <w:rFonts w:ascii="Times New Roman" w:eastAsia="Times New Roman" w:hAnsi="Times New Roman"/>
                <w:b/>
                <w:bCs/>
                <w:sz w:val="20"/>
                <w:lang w:val="bg-BG" w:eastAsia="bg-BG"/>
              </w:rPr>
            </w:pPr>
            <w:r w:rsidRPr="00A949AC">
              <w:rPr>
                <w:rFonts w:ascii="Times New Roman" w:eastAsia="Times New Roman" w:hAnsi="Times New Roman"/>
                <w:b/>
                <w:bCs/>
                <w:sz w:val="20"/>
                <w:lang w:val="bg-BG" w:eastAsia="bg-BG"/>
              </w:rPr>
              <w:t>БЪЛГАРИЯ</w:t>
            </w:r>
          </w:p>
        </w:tc>
        <w:tc>
          <w:tcPr>
            <w:tcW w:w="1403" w:type="dxa"/>
            <w:tcBorders>
              <w:top w:val="single" w:sz="4" w:space="0" w:color="auto"/>
              <w:left w:val="single" w:sz="12" w:space="0" w:color="auto"/>
              <w:bottom w:val="single" w:sz="4" w:space="0" w:color="auto"/>
              <w:right w:val="single" w:sz="12" w:space="0" w:color="auto"/>
            </w:tcBorders>
            <w:shd w:val="clear" w:color="auto" w:fill="C9C9C9" w:themeFill="accent1" w:themeFillTint="66"/>
            <w:vAlign w:val="center"/>
          </w:tcPr>
          <w:p w:rsidR="00CE5BAF" w:rsidRPr="00A949AC" w:rsidRDefault="00CE5BAF" w:rsidP="00FC6125">
            <w:pPr>
              <w:tabs>
                <w:tab w:val="left" w:pos="1320"/>
              </w:tabs>
              <w:spacing w:after="0" w:line="240" w:lineRule="auto"/>
              <w:jc w:val="center"/>
              <w:rPr>
                <w:rFonts w:ascii="Times New Roman" w:eastAsia="Times New Roman" w:hAnsi="Times New Roman"/>
                <w:b/>
                <w:bCs/>
                <w:sz w:val="20"/>
                <w:lang w:val="bg-BG" w:eastAsia="bg-BG"/>
              </w:rPr>
            </w:pPr>
            <w:r w:rsidRPr="00A949AC">
              <w:rPr>
                <w:rFonts w:ascii="Times New Roman" w:eastAsia="Times New Roman" w:hAnsi="Times New Roman"/>
                <w:b/>
                <w:bCs/>
                <w:sz w:val="20"/>
                <w:lang w:val="bg-BG" w:eastAsia="bg-BG"/>
              </w:rPr>
              <w:t>21 644  918</w:t>
            </w:r>
          </w:p>
        </w:tc>
        <w:tc>
          <w:tcPr>
            <w:tcW w:w="1403" w:type="dxa"/>
            <w:tcBorders>
              <w:top w:val="single" w:sz="4" w:space="0" w:color="auto"/>
              <w:left w:val="single" w:sz="12" w:space="0" w:color="auto"/>
              <w:bottom w:val="single" w:sz="4" w:space="0" w:color="auto"/>
              <w:right w:val="single" w:sz="12" w:space="0" w:color="auto"/>
            </w:tcBorders>
            <w:shd w:val="clear" w:color="auto" w:fill="C9C9C9" w:themeFill="accent1" w:themeFillTint="66"/>
            <w:vAlign w:val="center"/>
          </w:tcPr>
          <w:p w:rsidR="00CE5BAF" w:rsidRPr="00A949AC" w:rsidRDefault="00CE5BAF" w:rsidP="00FC6125">
            <w:pPr>
              <w:spacing w:after="0" w:line="240" w:lineRule="auto"/>
              <w:jc w:val="center"/>
              <w:rPr>
                <w:rFonts w:ascii="Times New Roman" w:eastAsia="Times New Roman" w:hAnsi="Times New Roman"/>
                <w:b/>
                <w:sz w:val="20"/>
                <w:lang w:val="bg-BG" w:eastAsia="bg-BG"/>
              </w:rPr>
            </w:pPr>
            <w:r w:rsidRPr="00A949AC">
              <w:rPr>
                <w:rFonts w:ascii="Times New Roman" w:eastAsia="Times New Roman" w:hAnsi="Times New Roman"/>
                <w:b/>
                <w:sz w:val="20"/>
                <w:lang w:val="bg-BG" w:eastAsia="bg-BG"/>
              </w:rPr>
              <w:t>21 950 596</w:t>
            </w:r>
          </w:p>
        </w:tc>
        <w:tc>
          <w:tcPr>
            <w:tcW w:w="1403" w:type="dxa"/>
            <w:tcBorders>
              <w:top w:val="single" w:sz="4" w:space="0" w:color="auto"/>
              <w:left w:val="single" w:sz="12" w:space="0" w:color="auto"/>
              <w:bottom w:val="single" w:sz="4" w:space="0" w:color="auto"/>
              <w:right w:val="single" w:sz="12" w:space="0" w:color="auto"/>
            </w:tcBorders>
            <w:shd w:val="clear" w:color="auto" w:fill="C9C9C9" w:themeFill="accent1" w:themeFillTint="66"/>
            <w:vAlign w:val="center"/>
          </w:tcPr>
          <w:p w:rsidR="00CE5BAF" w:rsidRPr="00A949AC" w:rsidRDefault="00CE5BAF" w:rsidP="00FC6125">
            <w:pPr>
              <w:spacing w:after="0" w:line="240" w:lineRule="auto"/>
              <w:jc w:val="center"/>
              <w:rPr>
                <w:rFonts w:ascii="Tahoma" w:eastAsia="Times New Roman" w:hAnsi="Tahoma" w:cs="Tahoma"/>
                <w:b/>
                <w:bCs/>
                <w:sz w:val="16"/>
                <w:szCs w:val="16"/>
                <w:lang w:eastAsia="bg-BG"/>
              </w:rPr>
            </w:pPr>
          </w:p>
          <w:p w:rsidR="00CE5BAF" w:rsidRPr="00A949AC" w:rsidRDefault="00CE5BAF" w:rsidP="00FC6125">
            <w:pPr>
              <w:spacing w:after="0" w:line="240" w:lineRule="auto"/>
              <w:jc w:val="center"/>
              <w:rPr>
                <w:rFonts w:ascii="Times New Roman" w:eastAsia="Times New Roman" w:hAnsi="Times New Roman"/>
                <w:b/>
                <w:bCs/>
                <w:sz w:val="20"/>
                <w:lang w:eastAsia="bg-BG"/>
              </w:rPr>
            </w:pPr>
            <w:r w:rsidRPr="00A949AC">
              <w:rPr>
                <w:rFonts w:ascii="Times New Roman" w:eastAsia="Times New Roman" w:hAnsi="Times New Roman"/>
                <w:b/>
                <w:bCs/>
                <w:sz w:val="20"/>
                <w:lang w:val="bg-BG" w:eastAsia="bg-BG"/>
              </w:rPr>
              <w:t>23 339 733</w:t>
            </w:r>
          </w:p>
          <w:p w:rsidR="00CE5BAF" w:rsidRPr="00A949AC" w:rsidRDefault="00CE5BAF" w:rsidP="00FC6125">
            <w:pPr>
              <w:tabs>
                <w:tab w:val="left" w:pos="1320"/>
              </w:tabs>
              <w:spacing w:after="0" w:line="240" w:lineRule="auto"/>
              <w:jc w:val="center"/>
              <w:rPr>
                <w:rFonts w:ascii="Times New Roman" w:eastAsia="Times New Roman" w:hAnsi="Times New Roman"/>
                <w:b/>
                <w:bCs/>
                <w:sz w:val="20"/>
                <w:lang w:eastAsia="bg-BG"/>
              </w:rPr>
            </w:pPr>
          </w:p>
        </w:tc>
        <w:tc>
          <w:tcPr>
            <w:tcW w:w="1403" w:type="dxa"/>
            <w:tcBorders>
              <w:top w:val="single" w:sz="4" w:space="0" w:color="auto"/>
              <w:left w:val="single" w:sz="12" w:space="0" w:color="auto"/>
              <w:bottom w:val="single" w:sz="4" w:space="0" w:color="auto"/>
              <w:right w:val="single" w:sz="12" w:space="0" w:color="auto"/>
            </w:tcBorders>
            <w:shd w:val="clear" w:color="auto" w:fill="C9C9C9" w:themeFill="accent1" w:themeFillTint="66"/>
            <w:vAlign w:val="center"/>
          </w:tcPr>
          <w:p w:rsidR="00CE5BAF" w:rsidRPr="00A949AC" w:rsidRDefault="00CE5BAF" w:rsidP="00FC6125">
            <w:pPr>
              <w:tabs>
                <w:tab w:val="left" w:pos="1320"/>
              </w:tabs>
              <w:spacing w:after="0" w:line="240" w:lineRule="auto"/>
              <w:jc w:val="center"/>
              <w:rPr>
                <w:rFonts w:ascii="Times New Roman" w:eastAsia="Times New Roman" w:hAnsi="Times New Roman"/>
                <w:b/>
                <w:bCs/>
                <w:sz w:val="20"/>
                <w:lang w:val="bg-BG" w:eastAsia="bg-BG"/>
              </w:rPr>
            </w:pPr>
            <w:r w:rsidRPr="00A949AC">
              <w:rPr>
                <w:rFonts w:ascii="Times New Roman" w:eastAsia="Times New Roman" w:hAnsi="Times New Roman"/>
                <w:b/>
                <w:bCs/>
                <w:sz w:val="20"/>
                <w:lang w:val="bg-BG" w:eastAsia="bg-BG"/>
              </w:rPr>
              <w:t>21 581 580</w:t>
            </w:r>
          </w:p>
        </w:tc>
        <w:tc>
          <w:tcPr>
            <w:tcW w:w="1403" w:type="dxa"/>
            <w:tcBorders>
              <w:top w:val="single" w:sz="4" w:space="0" w:color="auto"/>
              <w:left w:val="single" w:sz="12" w:space="0" w:color="auto"/>
              <w:bottom w:val="single" w:sz="4" w:space="0" w:color="auto"/>
              <w:right w:val="single" w:sz="12" w:space="0" w:color="auto"/>
            </w:tcBorders>
            <w:shd w:val="clear" w:color="auto" w:fill="C9C9C9" w:themeFill="accent1" w:themeFillTint="66"/>
            <w:vAlign w:val="center"/>
          </w:tcPr>
          <w:p w:rsidR="00CE5BAF" w:rsidRPr="00A949AC" w:rsidRDefault="00CE5BAF" w:rsidP="00FC6125">
            <w:pPr>
              <w:tabs>
                <w:tab w:val="left" w:pos="1320"/>
              </w:tabs>
              <w:spacing w:after="0" w:line="240" w:lineRule="auto"/>
              <w:jc w:val="center"/>
              <w:rPr>
                <w:rFonts w:ascii="Times New Roman" w:eastAsia="Times New Roman" w:hAnsi="Times New Roman"/>
                <w:b/>
                <w:bCs/>
                <w:sz w:val="20"/>
                <w:lang w:val="bg-BG" w:eastAsia="bg-BG"/>
              </w:rPr>
            </w:pPr>
            <w:r w:rsidRPr="00A949AC">
              <w:rPr>
                <w:rFonts w:ascii="Times New Roman" w:eastAsia="Times New Roman" w:hAnsi="Times New Roman"/>
                <w:b/>
                <w:bCs/>
                <w:sz w:val="20"/>
                <w:lang w:val="bg-BG" w:eastAsia="bg-BG"/>
              </w:rPr>
              <w:t>23 163 273</w:t>
            </w:r>
          </w:p>
        </w:tc>
        <w:tc>
          <w:tcPr>
            <w:tcW w:w="1276" w:type="dxa"/>
            <w:tcBorders>
              <w:top w:val="single" w:sz="4" w:space="0" w:color="auto"/>
              <w:left w:val="single" w:sz="12" w:space="0" w:color="auto"/>
              <w:bottom w:val="single" w:sz="4" w:space="0" w:color="auto"/>
              <w:right w:val="thinThickSmallGap" w:sz="24" w:space="0" w:color="auto"/>
            </w:tcBorders>
            <w:shd w:val="clear" w:color="auto" w:fill="C9C9C9" w:themeFill="accent1" w:themeFillTint="66"/>
            <w:vAlign w:val="center"/>
          </w:tcPr>
          <w:p w:rsidR="00CE5BAF" w:rsidRPr="00CE5BAF" w:rsidRDefault="00CE5BAF" w:rsidP="00FC6125">
            <w:pPr>
              <w:tabs>
                <w:tab w:val="left" w:pos="1320"/>
              </w:tabs>
              <w:spacing w:after="0" w:line="240" w:lineRule="auto"/>
              <w:jc w:val="center"/>
              <w:rPr>
                <w:rFonts w:ascii="Times New Roman" w:eastAsia="Times New Roman" w:hAnsi="Times New Roman"/>
                <w:b/>
                <w:bCs/>
                <w:sz w:val="20"/>
                <w:lang w:eastAsia="bg-BG"/>
              </w:rPr>
            </w:pPr>
            <w:r>
              <w:rPr>
                <w:rFonts w:ascii="Times New Roman" w:eastAsia="Times New Roman" w:hAnsi="Times New Roman"/>
                <w:b/>
                <w:bCs/>
                <w:sz w:val="20"/>
                <w:lang w:eastAsia="bg-BG"/>
              </w:rPr>
              <w:t>23 508 865</w:t>
            </w:r>
          </w:p>
        </w:tc>
      </w:tr>
      <w:tr w:rsidR="00CE5BAF" w:rsidRPr="00A949AC" w:rsidTr="00FC6125">
        <w:trPr>
          <w:trHeight w:val="300"/>
          <w:jc w:val="center"/>
        </w:trPr>
        <w:tc>
          <w:tcPr>
            <w:tcW w:w="1985" w:type="dxa"/>
            <w:tcBorders>
              <w:top w:val="single" w:sz="4" w:space="0" w:color="auto"/>
              <w:left w:val="thickThinSmallGap" w:sz="24" w:space="0" w:color="auto"/>
              <w:bottom w:val="double" w:sz="4" w:space="0" w:color="auto"/>
              <w:right w:val="single" w:sz="12" w:space="0" w:color="auto"/>
            </w:tcBorders>
            <w:shd w:val="clear" w:color="auto" w:fill="auto"/>
            <w:noWrap/>
            <w:vAlign w:val="center"/>
          </w:tcPr>
          <w:p w:rsidR="00CE5BAF" w:rsidRPr="00A949AC" w:rsidRDefault="00CE5BAF" w:rsidP="00CE5BAF">
            <w:pPr>
              <w:spacing w:after="0" w:line="240" w:lineRule="auto"/>
              <w:rPr>
                <w:rFonts w:ascii="Times New Roman" w:eastAsia="Times New Roman" w:hAnsi="Times New Roman"/>
                <w:b/>
                <w:bCs/>
                <w:sz w:val="20"/>
                <w:lang w:val="bg-BG" w:eastAsia="bg-BG"/>
              </w:rPr>
            </w:pPr>
            <w:r w:rsidRPr="00A949AC">
              <w:rPr>
                <w:rFonts w:ascii="Times New Roman" w:eastAsia="Times New Roman" w:hAnsi="Times New Roman"/>
                <w:sz w:val="20"/>
                <w:lang w:val="bg-BG" w:eastAsia="bg-BG"/>
              </w:rPr>
              <w:t>Северозападен</w:t>
            </w:r>
          </w:p>
        </w:tc>
        <w:tc>
          <w:tcPr>
            <w:tcW w:w="1403" w:type="dxa"/>
            <w:tcBorders>
              <w:top w:val="single" w:sz="4" w:space="0" w:color="auto"/>
              <w:left w:val="single" w:sz="12" w:space="0" w:color="auto"/>
              <w:bottom w:val="double" w:sz="4" w:space="0" w:color="auto"/>
              <w:right w:val="single" w:sz="12" w:space="0" w:color="auto"/>
            </w:tcBorders>
            <w:vAlign w:val="center"/>
          </w:tcPr>
          <w:p w:rsidR="00CE5BAF" w:rsidRPr="00A949AC" w:rsidRDefault="00CE5BAF" w:rsidP="00FC6125">
            <w:pPr>
              <w:tabs>
                <w:tab w:val="left" w:pos="1320"/>
              </w:tabs>
              <w:spacing w:after="0" w:line="240" w:lineRule="auto"/>
              <w:jc w:val="center"/>
              <w:rPr>
                <w:rFonts w:ascii="Times New Roman" w:eastAsia="Times New Roman" w:hAnsi="Times New Roman"/>
                <w:bCs/>
                <w:sz w:val="20"/>
                <w:lang w:val="bg-BG" w:eastAsia="bg-BG"/>
              </w:rPr>
            </w:pPr>
            <w:r w:rsidRPr="00A949AC">
              <w:rPr>
                <w:rFonts w:ascii="Times New Roman" w:eastAsia="Times New Roman" w:hAnsi="Times New Roman"/>
                <w:bCs/>
                <w:sz w:val="20"/>
                <w:lang w:val="bg-BG" w:eastAsia="bg-BG"/>
              </w:rPr>
              <w:t>539 099</w:t>
            </w:r>
          </w:p>
        </w:tc>
        <w:tc>
          <w:tcPr>
            <w:tcW w:w="1403" w:type="dxa"/>
            <w:tcBorders>
              <w:top w:val="single" w:sz="4" w:space="0" w:color="auto"/>
              <w:left w:val="single" w:sz="12" w:space="0" w:color="auto"/>
              <w:bottom w:val="double" w:sz="4" w:space="0" w:color="auto"/>
              <w:right w:val="single" w:sz="12" w:space="0" w:color="auto"/>
            </w:tcBorders>
            <w:vAlign w:val="center"/>
          </w:tcPr>
          <w:p w:rsidR="00CE5BAF" w:rsidRPr="00A949AC" w:rsidRDefault="00CE5BAF" w:rsidP="00FC6125">
            <w:pPr>
              <w:spacing w:after="0" w:line="240" w:lineRule="auto"/>
              <w:jc w:val="center"/>
              <w:rPr>
                <w:rFonts w:ascii="Times New Roman" w:eastAsia="Times New Roman" w:hAnsi="Times New Roman"/>
                <w:sz w:val="20"/>
                <w:lang w:val="bg-BG" w:eastAsia="bg-BG"/>
              </w:rPr>
            </w:pPr>
            <w:r w:rsidRPr="00A949AC">
              <w:rPr>
                <w:rFonts w:ascii="Times New Roman" w:eastAsia="Times New Roman" w:hAnsi="Times New Roman"/>
                <w:sz w:val="20"/>
                <w:lang w:val="bg-BG" w:eastAsia="bg-BG"/>
              </w:rPr>
              <w:t>573 295</w:t>
            </w:r>
          </w:p>
        </w:tc>
        <w:tc>
          <w:tcPr>
            <w:tcW w:w="1403" w:type="dxa"/>
            <w:tcBorders>
              <w:top w:val="single" w:sz="4" w:space="0" w:color="auto"/>
              <w:left w:val="single" w:sz="12" w:space="0" w:color="auto"/>
              <w:bottom w:val="double" w:sz="4" w:space="0" w:color="auto"/>
              <w:right w:val="single" w:sz="12" w:space="0" w:color="auto"/>
            </w:tcBorders>
            <w:vAlign w:val="center"/>
          </w:tcPr>
          <w:p w:rsidR="00CE5BAF" w:rsidRPr="00A949AC" w:rsidRDefault="00CE5BAF" w:rsidP="00FC6125">
            <w:pPr>
              <w:tabs>
                <w:tab w:val="left" w:pos="1320"/>
              </w:tabs>
              <w:spacing w:after="0" w:line="240" w:lineRule="auto"/>
              <w:jc w:val="center"/>
              <w:rPr>
                <w:rFonts w:ascii="Times New Roman" w:eastAsia="Times New Roman" w:hAnsi="Times New Roman"/>
                <w:bCs/>
                <w:sz w:val="20"/>
                <w:lang w:eastAsia="bg-BG"/>
              </w:rPr>
            </w:pPr>
            <w:r w:rsidRPr="00A949AC">
              <w:rPr>
                <w:rFonts w:ascii="Times New Roman" w:eastAsia="Times New Roman" w:hAnsi="Times New Roman"/>
                <w:bCs/>
                <w:sz w:val="20"/>
                <w:lang w:eastAsia="bg-BG"/>
              </w:rPr>
              <w:t>700 969</w:t>
            </w:r>
          </w:p>
        </w:tc>
        <w:tc>
          <w:tcPr>
            <w:tcW w:w="1403" w:type="dxa"/>
            <w:tcBorders>
              <w:top w:val="single" w:sz="4" w:space="0" w:color="auto"/>
              <w:left w:val="single" w:sz="12" w:space="0" w:color="auto"/>
              <w:bottom w:val="double" w:sz="4" w:space="0" w:color="auto"/>
              <w:right w:val="single" w:sz="12" w:space="0" w:color="auto"/>
            </w:tcBorders>
            <w:vAlign w:val="center"/>
          </w:tcPr>
          <w:p w:rsidR="00CE5BAF" w:rsidRPr="00A949AC" w:rsidRDefault="00CE5BAF" w:rsidP="00FC6125">
            <w:pPr>
              <w:tabs>
                <w:tab w:val="left" w:pos="1320"/>
              </w:tabs>
              <w:spacing w:after="0" w:line="240" w:lineRule="auto"/>
              <w:jc w:val="center"/>
              <w:rPr>
                <w:rFonts w:ascii="Times New Roman" w:eastAsia="Times New Roman" w:hAnsi="Times New Roman"/>
                <w:bCs/>
                <w:sz w:val="20"/>
                <w:lang w:val="bg-BG" w:eastAsia="bg-BG"/>
              </w:rPr>
            </w:pPr>
            <w:r w:rsidRPr="00A949AC">
              <w:rPr>
                <w:rFonts w:ascii="Times New Roman" w:eastAsia="Times New Roman" w:hAnsi="Times New Roman"/>
                <w:bCs/>
                <w:sz w:val="20"/>
                <w:lang w:val="bg-BG" w:eastAsia="bg-BG"/>
              </w:rPr>
              <w:t>644 722</w:t>
            </w:r>
          </w:p>
        </w:tc>
        <w:tc>
          <w:tcPr>
            <w:tcW w:w="1403" w:type="dxa"/>
            <w:tcBorders>
              <w:top w:val="single" w:sz="4" w:space="0" w:color="auto"/>
              <w:left w:val="single" w:sz="12" w:space="0" w:color="auto"/>
              <w:bottom w:val="double" w:sz="4" w:space="0" w:color="auto"/>
              <w:right w:val="single" w:sz="12" w:space="0" w:color="auto"/>
            </w:tcBorders>
            <w:vAlign w:val="center"/>
          </w:tcPr>
          <w:p w:rsidR="00CE5BAF" w:rsidRPr="00A949AC" w:rsidRDefault="00CE5BAF" w:rsidP="00FC6125">
            <w:pPr>
              <w:tabs>
                <w:tab w:val="left" w:pos="1320"/>
              </w:tabs>
              <w:spacing w:after="0" w:line="240" w:lineRule="auto"/>
              <w:jc w:val="center"/>
              <w:rPr>
                <w:rFonts w:ascii="Times New Roman" w:eastAsia="Times New Roman" w:hAnsi="Times New Roman"/>
                <w:bCs/>
                <w:sz w:val="20"/>
                <w:lang w:val="bg-BG" w:eastAsia="bg-BG"/>
              </w:rPr>
            </w:pPr>
            <w:r w:rsidRPr="00A949AC">
              <w:rPr>
                <w:rFonts w:ascii="Times New Roman" w:eastAsia="Times New Roman" w:hAnsi="Times New Roman"/>
                <w:bCs/>
                <w:sz w:val="20"/>
                <w:lang w:val="bg-BG" w:eastAsia="bg-BG"/>
              </w:rPr>
              <w:t>620 795</w:t>
            </w:r>
          </w:p>
        </w:tc>
        <w:tc>
          <w:tcPr>
            <w:tcW w:w="1276" w:type="dxa"/>
            <w:tcBorders>
              <w:top w:val="single" w:sz="4" w:space="0" w:color="auto"/>
              <w:left w:val="single" w:sz="12" w:space="0" w:color="auto"/>
              <w:bottom w:val="double" w:sz="4" w:space="0" w:color="auto"/>
              <w:right w:val="thinThickSmallGap" w:sz="24" w:space="0" w:color="auto"/>
            </w:tcBorders>
            <w:vAlign w:val="center"/>
          </w:tcPr>
          <w:p w:rsidR="00CE5BAF" w:rsidRPr="00CE5BAF" w:rsidRDefault="00CE5BAF" w:rsidP="00FC6125">
            <w:pPr>
              <w:tabs>
                <w:tab w:val="left" w:pos="1320"/>
              </w:tabs>
              <w:spacing w:after="0" w:line="240" w:lineRule="auto"/>
              <w:jc w:val="center"/>
              <w:rPr>
                <w:rFonts w:ascii="Times New Roman" w:eastAsia="Times New Roman" w:hAnsi="Times New Roman"/>
                <w:bCs/>
                <w:sz w:val="20"/>
                <w:lang w:eastAsia="bg-BG"/>
              </w:rPr>
            </w:pPr>
            <w:r>
              <w:rPr>
                <w:rFonts w:ascii="Times New Roman" w:eastAsia="Times New Roman" w:hAnsi="Times New Roman"/>
                <w:bCs/>
                <w:sz w:val="20"/>
                <w:lang w:eastAsia="bg-BG"/>
              </w:rPr>
              <w:t>512 084</w:t>
            </w:r>
          </w:p>
        </w:tc>
      </w:tr>
      <w:tr w:rsidR="00CE5BAF" w:rsidRPr="00A949AC" w:rsidTr="00FC6125">
        <w:trPr>
          <w:trHeight w:val="300"/>
          <w:jc w:val="center"/>
        </w:trPr>
        <w:tc>
          <w:tcPr>
            <w:tcW w:w="1985" w:type="dxa"/>
            <w:tcBorders>
              <w:top w:val="double" w:sz="4" w:space="0" w:color="auto"/>
              <w:left w:val="thickThinSmallGap" w:sz="24" w:space="0" w:color="auto"/>
              <w:bottom w:val="double" w:sz="4" w:space="0" w:color="auto"/>
              <w:right w:val="single" w:sz="12" w:space="0" w:color="auto"/>
            </w:tcBorders>
            <w:shd w:val="clear" w:color="auto" w:fill="auto"/>
            <w:noWrap/>
            <w:vAlign w:val="center"/>
          </w:tcPr>
          <w:p w:rsidR="00CE5BAF" w:rsidRPr="00A949AC" w:rsidRDefault="00CE5BAF" w:rsidP="00CE5BAF">
            <w:pPr>
              <w:spacing w:after="0" w:line="240" w:lineRule="auto"/>
              <w:rPr>
                <w:rFonts w:ascii="Times New Roman" w:eastAsia="Times New Roman" w:hAnsi="Times New Roman"/>
                <w:i/>
                <w:sz w:val="20"/>
                <w:lang w:val="bg-BG" w:eastAsia="bg-BG"/>
              </w:rPr>
            </w:pPr>
            <w:r w:rsidRPr="00A949AC">
              <w:rPr>
                <w:rFonts w:ascii="Times New Roman" w:eastAsia="Times New Roman" w:hAnsi="Times New Roman"/>
                <w:sz w:val="20"/>
                <w:lang w:val="bg-BG" w:eastAsia="bg-BG"/>
              </w:rPr>
              <w:t>Северен</w:t>
            </w:r>
            <w:r w:rsidRPr="00A949AC">
              <w:rPr>
                <w:rFonts w:ascii="Times New Roman" w:eastAsia="Times New Roman" w:hAnsi="Times New Roman"/>
                <w:sz w:val="20"/>
                <w:lang w:eastAsia="bg-BG"/>
              </w:rPr>
              <w:t xml:space="preserve"> </w:t>
            </w:r>
            <w:r w:rsidRPr="00A949AC">
              <w:rPr>
                <w:rFonts w:ascii="Times New Roman" w:eastAsia="Times New Roman" w:hAnsi="Times New Roman"/>
                <w:sz w:val="20"/>
                <w:lang w:val="bg-BG" w:eastAsia="bg-BG"/>
              </w:rPr>
              <w:t>централен</w:t>
            </w:r>
          </w:p>
        </w:tc>
        <w:tc>
          <w:tcPr>
            <w:tcW w:w="1403" w:type="dxa"/>
            <w:tcBorders>
              <w:top w:val="double" w:sz="4" w:space="0" w:color="auto"/>
              <w:left w:val="single" w:sz="12" w:space="0" w:color="auto"/>
              <w:bottom w:val="double" w:sz="4" w:space="0" w:color="auto"/>
              <w:right w:val="single" w:sz="12" w:space="0" w:color="auto"/>
            </w:tcBorders>
            <w:vAlign w:val="center"/>
          </w:tcPr>
          <w:p w:rsidR="00CE5BAF" w:rsidRPr="00A949AC" w:rsidRDefault="00CE5BAF" w:rsidP="00FC6125">
            <w:pPr>
              <w:tabs>
                <w:tab w:val="left" w:pos="1320"/>
              </w:tabs>
              <w:spacing w:after="0" w:line="240" w:lineRule="auto"/>
              <w:jc w:val="center"/>
              <w:rPr>
                <w:rFonts w:ascii="Times New Roman" w:eastAsia="Times New Roman" w:hAnsi="Times New Roman"/>
                <w:bCs/>
                <w:sz w:val="20"/>
                <w:lang w:val="bg-BG" w:eastAsia="bg-BG"/>
              </w:rPr>
            </w:pPr>
            <w:r w:rsidRPr="00A949AC">
              <w:rPr>
                <w:rFonts w:ascii="Times New Roman" w:eastAsia="Times New Roman" w:hAnsi="Times New Roman"/>
                <w:bCs/>
                <w:sz w:val="20"/>
                <w:lang w:val="bg-BG" w:eastAsia="bg-BG"/>
              </w:rPr>
              <w:t>807 175</w:t>
            </w:r>
          </w:p>
        </w:tc>
        <w:tc>
          <w:tcPr>
            <w:tcW w:w="1403" w:type="dxa"/>
            <w:tcBorders>
              <w:top w:val="double" w:sz="4" w:space="0" w:color="auto"/>
              <w:left w:val="single" w:sz="12" w:space="0" w:color="auto"/>
              <w:bottom w:val="double" w:sz="4" w:space="0" w:color="auto"/>
              <w:right w:val="single" w:sz="12" w:space="0" w:color="auto"/>
            </w:tcBorders>
            <w:vAlign w:val="center"/>
          </w:tcPr>
          <w:p w:rsidR="00CE5BAF" w:rsidRPr="00A949AC" w:rsidRDefault="00CE5BAF" w:rsidP="00FC6125">
            <w:pPr>
              <w:spacing w:after="0" w:line="240" w:lineRule="auto"/>
              <w:jc w:val="center"/>
              <w:rPr>
                <w:rFonts w:ascii="Times New Roman" w:eastAsia="Times New Roman" w:hAnsi="Times New Roman"/>
                <w:sz w:val="20"/>
                <w:lang w:val="bg-BG" w:eastAsia="bg-BG"/>
              </w:rPr>
            </w:pPr>
            <w:r w:rsidRPr="00A949AC">
              <w:rPr>
                <w:rFonts w:ascii="Times New Roman" w:eastAsia="Times New Roman" w:hAnsi="Times New Roman"/>
                <w:sz w:val="20"/>
                <w:lang w:val="bg-BG" w:eastAsia="bg-BG"/>
              </w:rPr>
              <w:t>841 791</w:t>
            </w:r>
          </w:p>
        </w:tc>
        <w:tc>
          <w:tcPr>
            <w:tcW w:w="1403" w:type="dxa"/>
            <w:tcBorders>
              <w:top w:val="double" w:sz="4" w:space="0" w:color="auto"/>
              <w:left w:val="single" w:sz="12" w:space="0" w:color="auto"/>
              <w:bottom w:val="double" w:sz="4" w:space="0" w:color="auto"/>
              <w:right w:val="single" w:sz="12" w:space="0" w:color="auto"/>
            </w:tcBorders>
            <w:vAlign w:val="center"/>
          </w:tcPr>
          <w:p w:rsidR="00CE5BAF" w:rsidRPr="00A949AC" w:rsidRDefault="00CE5BAF" w:rsidP="00FC6125">
            <w:pPr>
              <w:tabs>
                <w:tab w:val="left" w:pos="1320"/>
              </w:tabs>
              <w:spacing w:after="0" w:line="240" w:lineRule="auto"/>
              <w:jc w:val="center"/>
              <w:rPr>
                <w:rFonts w:ascii="Times New Roman" w:eastAsia="Times New Roman" w:hAnsi="Times New Roman"/>
                <w:bCs/>
                <w:sz w:val="20"/>
                <w:lang w:val="bg-BG" w:eastAsia="bg-BG"/>
              </w:rPr>
            </w:pPr>
            <w:r w:rsidRPr="00A949AC">
              <w:rPr>
                <w:rFonts w:ascii="Times New Roman" w:eastAsia="Times New Roman" w:hAnsi="Times New Roman"/>
                <w:bCs/>
                <w:sz w:val="20"/>
                <w:lang w:eastAsia="bg-BG"/>
              </w:rPr>
              <w:t>879 943</w:t>
            </w:r>
          </w:p>
        </w:tc>
        <w:tc>
          <w:tcPr>
            <w:tcW w:w="1403" w:type="dxa"/>
            <w:tcBorders>
              <w:top w:val="double" w:sz="4" w:space="0" w:color="auto"/>
              <w:left w:val="single" w:sz="12" w:space="0" w:color="auto"/>
              <w:bottom w:val="double" w:sz="4" w:space="0" w:color="auto"/>
              <w:right w:val="single" w:sz="12" w:space="0" w:color="auto"/>
            </w:tcBorders>
            <w:vAlign w:val="center"/>
          </w:tcPr>
          <w:p w:rsidR="00CE5BAF" w:rsidRPr="00A949AC" w:rsidRDefault="00CE5BAF" w:rsidP="00FC6125">
            <w:pPr>
              <w:tabs>
                <w:tab w:val="left" w:pos="1320"/>
              </w:tabs>
              <w:spacing w:after="0" w:line="240" w:lineRule="auto"/>
              <w:jc w:val="center"/>
              <w:rPr>
                <w:rFonts w:ascii="Times New Roman" w:eastAsia="Times New Roman" w:hAnsi="Times New Roman"/>
                <w:bCs/>
                <w:sz w:val="20"/>
                <w:lang w:val="bg-BG" w:eastAsia="bg-BG"/>
              </w:rPr>
            </w:pPr>
            <w:r w:rsidRPr="00A949AC">
              <w:rPr>
                <w:rFonts w:ascii="Times New Roman" w:eastAsia="Times New Roman" w:hAnsi="Times New Roman"/>
                <w:bCs/>
                <w:sz w:val="20"/>
                <w:lang w:val="bg-BG" w:eastAsia="bg-BG"/>
              </w:rPr>
              <w:t>905 312</w:t>
            </w:r>
          </w:p>
        </w:tc>
        <w:tc>
          <w:tcPr>
            <w:tcW w:w="1403" w:type="dxa"/>
            <w:tcBorders>
              <w:top w:val="double" w:sz="4" w:space="0" w:color="auto"/>
              <w:left w:val="single" w:sz="12" w:space="0" w:color="auto"/>
              <w:bottom w:val="double" w:sz="4" w:space="0" w:color="auto"/>
              <w:right w:val="single" w:sz="12" w:space="0" w:color="auto"/>
            </w:tcBorders>
            <w:vAlign w:val="center"/>
          </w:tcPr>
          <w:p w:rsidR="00CE5BAF" w:rsidRPr="00A949AC" w:rsidRDefault="00CE5BAF" w:rsidP="00FC6125">
            <w:pPr>
              <w:tabs>
                <w:tab w:val="left" w:pos="1320"/>
              </w:tabs>
              <w:spacing w:after="0" w:line="240" w:lineRule="auto"/>
              <w:jc w:val="center"/>
              <w:rPr>
                <w:rFonts w:ascii="Times New Roman" w:eastAsia="Times New Roman" w:hAnsi="Times New Roman"/>
                <w:bCs/>
                <w:sz w:val="20"/>
                <w:lang w:val="bg-BG" w:eastAsia="bg-BG"/>
              </w:rPr>
            </w:pPr>
            <w:r w:rsidRPr="00A949AC">
              <w:rPr>
                <w:rFonts w:ascii="Times New Roman" w:eastAsia="Times New Roman" w:hAnsi="Times New Roman"/>
                <w:bCs/>
                <w:sz w:val="20"/>
                <w:lang w:val="bg-BG" w:eastAsia="bg-BG"/>
              </w:rPr>
              <w:t>876 758</w:t>
            </w:r>
          </w:p>
        </w:tc>
        <w:tc>
          <w:tcPr>
            <w:tcW w:w="1276" w:type="dxa"/>
            <w:tcBorders>
              <w:top w:val="double" w:sz="4" w:space="0" w:color="auto"/>
              <w:left w:val="single" w:sz="12" w:space="0" w:color="auto"/>
              <w:bottom w:val="double" w:sz="4" w:space="0" w:color="auto"/>
              <w:right w:val="thinThickSmallGap" w:sz="24" w:space="0" w:color="auto"/>
            </w:tcBorders>
            <w:vAlign w:val="center"/>
          </w:tcPr>
          <w:p w:rsidR="00CE5BAF" w:rsidRPr="00CE5BAF" w:rsidRDefault="00CE5BAF" w:rsidP="00FC6125">
            <w:pPr>
              <w:tabs>
                <w:tab w:val="left" w:pos="1320"/>
              </w:tabs>
              <w:spacing w:after="0" w:line="240" w:lineRule="auto"/>
              <w:jc w:val="center"/>
              <w:rPr>
                <w:rFonts w:ascii="Times New Roman" w:eastAsia="Times New Roman" w:hAnsi="Times New Roman"/>
                <w:bCs/>
                <w:sz w:val="20"/>
                <w:lang w:eastAsia="bg-BG"/>
              </w:rPr>
            </w:pPr>
            <w:r>
              <w:rPr>
                <w:rFonts w:ascii="Times New Roman" w:eastAsia="Times New Roman" w:hAnsi="Times New Roman"/>
                <w:bCs/>
                <w:sz w:val="20"/>
                <w:lang w:eastAsia="bg-BG"/>
              </w:rPr>
              <w:t>981 831</w:t>
            </w:r>
          </w:p>
        </w:tc>
      </w:tr>
      <w:tr w:rsidR="00CE5BAF" w:rsidRPr="00A949AC" w:rsidTr="00FC6125">
        <w:trPr>
          <w:trHeight w:val="300"/>
          <w:jc w:val="center"/>
        </w:trPr>
        <w:tc>
          <w:tcPr>
            <w:tcW w:w="1985" w:type="dxa"/>
            <w:tcBorders>
              <w:top w:val="double" w:sz="4" w:space="0" w:color="auto"/>
              <w:left w:val="thickThinSmallGap" w:sz="24" w:space="0" w:color="auto"/>
              <w:bottom w:val="double" w:sz="4" w:space="0" w:color="auto"/>
              <w:right w:val="single" w:sz="12" w:space="0" w:color="auto"/>
            </w:tcBorders>
            <w:shd w:val="clear" w:color="auto" w:fill="auto"/>
            <w:noWrap/>
            <w:vAlign w:val="center"/>
          </w:tcPr>
          <w:p w:rsidR="00CE5BAF" w:rsidRPr="00A949AC" w:rsidRDefault="00CE5BAF" w:rsidP="00CE5BAF">
            <w:pPr>
              <w:spacing w:after="0" w:line="240" w:lineRule="auto"/>
              <w:rPr>
                <w:rFonts w:ascii="Times New Roman" w:eastAsia="Times New Roman" w:hAnsi="Times New Roman"/>
                <w:sz w:val="20"/>
                <w:lang w:val="bg-BG" w:eastAsia="bg-BG"/>
              </w:rPr>
            </w:pPr>
            <w:r w:rsidRPr="00A949AC">
              <w:rPr>
                <w:rFonts w:ascii="Times New Roman" w:eastAsia="Times New Roman" w:hAnsi="Times New Roman"/>
                <w:sz w:val="20"/>
                <w:lang w:val="bg-BG" w:eastAsia="bg-BG"/>
              </w:rPr>
              <w:t>Североизточен</w:t>
            </w:r>
          </w:p>
        </w:tc>
        <w:tc>
          <w:tcPr>
            <w:tcW w:w="1403" w:type="dxa"/>
            <w:tcBorders>
              <w:top w:val="double" w:sz="4" w:space="0" w:color="auto"/>
              <w:left w:val="single" w:sz="12" w:space="0" w:color="auto"/>
              <w:bottom w:val="double" w:sz="4" w:space="0" w:color="auto"/>
              <w:right w:val="single" w:sz="12" w:space="0" w:color="auto"/>
            </w:tcBorders>
            <w:vAlign w:val="center"/>
          </w:tcPr>
          <w:p w:rsidR="00CE5BAF" w:rsidRPr="00A949AC" w:rsidRDefault="00CE5BAF" w:rsidP="00FC6125">
            <w:pPr>
              <w:tabs>
                <w:tab w:val="left" w:pos="1320"/>
              </w:tabs>
              <w:spacing w:after="0" w:line="240" w:lineRule="auto"/>
              <w:jc w:val="center"/>
              <w:rPr>
                <w:rFonts w:ascii="Times New Roman" w:eastAsia="Times New Roman" w:hAnsi="Times New Roman"/>
                <w:bCs/>
                <w:sz w:val="20"/>
                <w:lang w:val="bg-BG" w:eastAsia="bg-BG"/>
              </w:rPr>
            </w:pPr>
            <w:r w:rsidRPr="00A949AC">
              <w:rPr>
                <w:rFonts w:ascii="Times New Roman" w:eastAsia="Times New Roman" w:hAnsi="Times New Roman"/>
                <w:bCs/>
                <w:sz w:val="20"/>
                <w:lang w:val="bg-BG" w:eastAsia="bg-BG"/>
              </w:rPr>
              <w:t>2 018 735</w:t>
            </w:r>
          </w:p>
        </w:tc>
        <w:tc>
          <w:tcPr>
            <w:tcW w:w="1403" w:type="dxa"/>
            <w:tcBorders>
              <w:top w:val="double" w:sz="4" w:space="0" w:color="auto"/>
              <w:left w:val="single" w:sz="12" w:space="0" w:color="auto"/>
              <w:bottom w:val="double" w:sz="4" w:space="0" w:color="auto"/>
              <w:right w:val="single" w:sz="12" w:space="0" w:color="auto"/>
            </w:tcBorders>
            <w:vAlign w:val="center"/>
          </w:tcPr>
          <w:p w:rsidR="00CE5BAF" w:rsidRPr="00A949AC" w:rsidRDefault="00CE5BAF" w:rsidP="00FC6125">
            <w:pPr>
              <w:spacing w:after="0" w:line="240" w:lineRule="auto"/>
              <w:jc w:val="center"/>
              <w:rPr>
                <w:rFonts w:ascii="Times New Roman" w:eastAsia="Times New Roman" w:hAnsi="Times New Roman"/>
                <w:sz w:val="20"/>
                <w:lang w:val="bg-BG" w:eastAsia="bg-BG"/>
              </w:rPr>
            </w:pPr>
            <w:r w:rsidRPr="00A949AC">
              <w:rPr>
                <w:rFonts w:ascii="Times New Roman" w:eastAsia="Times New Roman" w:hAnsi="Times New Roman"/>
                <w:sz w:val="20"/>
                <w:lang w:val="bg-BG" w:eastAsia="bg-BG"/>
              </w:rPr>
              <w:t>2 024 997</w:t>
            </w:r>
          </w:p>
        </w:tc>
        <w:tc>
          <w:tcPr>
            <w:tcW w:w="1403" w:type="dxa"/>
            <w:tcBorders>
              <w:top w:val="double" w:sz="4" w:space="0" w:color="auto"/>
              <w:left w:val="single" w:sz="12" w:space="0" w:color="auto"/>
              <w:bottom w:val="double" w:sz="4" w:space="0" w:color="auto"/>
              <w:right w:val="single" w:sz="12" w:space="0" w:color="auto"/>
            </w:tcBorders>
            <w:vAlign w:val="center"/>
          </w:tcPr>
          <w:p w:rsidR="00CE5BAF" w:rsidRPr="00A949AC" w:rsidRDefault="00CE5BAF" w:rsidP="00FC6125">
            <w:pPr>
              <w:tabs>
                <w:tab w:val="left" w:pos="1320"/>
              </w:tabs>
              <w:spacing w:after="0" w:line="240" w:lineRule="auto"/>
              <w:jc w:val="center"/>
              <w:rPr>
                <w:rFonts w:ascii="Times New Roman" w:eastAsia="Times New Roman" w:hAnsi="Times New Roman"/>
                <w:bCs/>
                <w:sz w:val="20"/>
                <w:lang w:val="bg-BG" w:eastAsia="bg-BG"/>
              </w:rPr>
            </w:pPr>
            <w:r w:rsidRPr="00A949AC">
              <w:rPr>
                <w:rFonts w:ascii="Times New Roman" w:eastAsia="Times New Roman" w:hAnsi="Times New Roman"/>
                <w:bCs/>
                <w:sz w:val="20"/>
                <w:lang w:val="bg-BG" w:eastAsia="bg-BG"/>
              </w:rPr>
              <w:t>2 041 4</w:t>
            </w:r>
            <w:r w:rsidRPr="00A949AC">
              <w:rPr>
                <w:rFonts w:ascii="Times New Roman" w:eastAsia="Times New Roman" w:hAnsi="Times New Roman"/>
                <w:bCs/>
                <w:sz w:val="20"/>
                <w:lang w:eastAsia="bg-BG"/>
              </w:rPr>
              <w:t>80</w:t>
            </w:r>
          </w:p>
        </w:tc>
        <w:tc>
          <w:tcPr>
            <w:tcW w:w="1403" w:type="dxa"/>
            <w:tcBorders>
              <w:top w:val="double" w:sz="4" w:space="0" w:color="auto"/>
              <w:left w:val="single" w:sz="12" w:space="0" w:color="auto"/>
              <w:bottom w:val="double" w:sz="4" w:space="0" w:color="auto"/>
              <w:right w:val="single" w:sz="12" w:space="0" w:color="auto"/>
            </w:tcBorders>
            <w:vAlign w:val="center"/>
          </w:tcPr>
          <w:p w:rsidR="00CE5BAF" w:rsidRPr="00A949AC" w:rsidRDefault="00CE5BAF" w:rsidP="00FC6125">
            <w:pPr>
              <w:tabs>
                <w:tab w:val="left" w:pos="1320"/>
              </w:tabs>
              <w:spacing w:after="0" w:line="240" w:lineRule="auto"/>
              <w:jc w:val="center"/>
              <w:rPr>
                <w:rFonts w:ascii="Times New Roman" w:eastAsia="Times New Roman" w:hAnsi="Times New Roman"/>
                <w:bCs/>
                <w:sz w:val="20"/>
                <w:lang w:val="bg-BG" w:eastAsia="bg-BG"/>
              </w:rPr>
            </w:pPr>
            <w:r w:rsidRPr="00A949AC">
              <w:rPr>
                <w:rFonts w:ascii="Times New Roman" w:eastAsia="Times New Roman" w:hAnsi="Times New Roman"/>
                <w:bCs/>
                <w:sz w:val="20"/>
                <w:lang w:val="bg-BG" w:eastAsia="bg-BG"/>
              </w:rPr>
              <w:t>2 093 917</w:t>
            </w:r>
          </w:p>
        </w:tc>
        <w:tc>
          <w:tcPr>
            <w:tcW w:w="1403" w:type="dxa"/>
            <w:tcBorders>
              <w:top w:val="double" w:sz="4" w:space="0" w:color="auto"/>
              <w:left w:val="single" w:sz="12" w:space="0" w:color="auto"/>
              <w:bottom w:val="double" w:sz="4" w:space="0" w:color="auto"/>
              <w:right w:val="single" w:sz="12" w:space="0" w:color="auto"/>
            </w:tcBorders>
            <w:vAlign w:val="center"/>
          </w:tcPr>
          <w:p w:rsidR="00CE5BAF" w:rsidRPr="00A949AC" w:rsidRDefault="00CE5BAF" w:rsidP="00FC6125">
            <w:pPr>
              <w:tabs>
                <w:tab w:val="left" w:pos="1320"/>
              </w:tabs>
              <w:spacing w:after="0" w:line="240" w:lineRule="auto"/>
              <w:jc w:val="center"/>
              <w:rPr>
                <w:rFonts w:ascii="Times New Roman" w:eastAsia="Times New Roman" w:hAnsi="Times New Roman"/>
                <w:bCs/>
                <w:sz w:val="20"/>
                <w:lang w:val="bg-BG" w:eastAsia="bg-BG"/>
              </w:rPr>
            </w:pPr>
            <w:r w:rsidRPr="00A949AC">
              <w:rPr>
                <w:rFonts w:ascii="Times New Roman" w:eastAsia="Times New Roman" w:hAnsi="Times New Roman"/>
                <w:bCs/>
                <w:sz w:val="20"/>
                <w:lang w:val="bg-BG" w:eastAsia="bg-BG"/>
              </w:rPr>
              <w:t>2 271 914</w:t>
            </w:r>
          </w:p>
        </w:tc>
        <w:tc>
          <w:tcPr>
            <w:tcW w:w="1276" w:type="dxa"/>
            <w:tcBorders>
              <w:top w:val="double" w:sz="4" w:space="0" w:color="auto"/>
              <w:left w:val="single" w:sz="12" w:space="0" w:color="auto"/>
              <w:bottom w:val="double" w:sz="4" w:space="0" w:color="auto"/>
              <w:right w:val="thinThickSmallGap" w:sz="24" w:space="0" w:color="auto"/>
            </w:tcBorders>
            <w:vAlign w:val="center"/>
          </w:tcPr>
          <w:p w:rsidR="00CE5BAF" w:rsidRPr="00CE5BAF" w:rsidRDefault="00CE5BAF" w:rsidP="00FC6125">
            <w:pPr>
              <w:tabs>
                <w:tab w:val="left" w:pos="1320"/>
              </w:tabs>
              <w:spacing w:after="0" w:line="240" w:lineRule="auto"/>
              <w:jc w:val="center"/>
              <w:rPr>
                <w:rFonts w:ascii="Times New Roman" w:eastAsia="Times New Roman" w:hAnsi="Times New Roman"/>
                <w:bCs/>
                <w:sz w:val="20"/>
                <w:lang w:eastAsia="bg-BG"/>
              </w:rPr>
            </w:pPr>
            <w:r>
              <w:rPr>
                <w:rFonts w:ascii="Times New Roman" w:eastAsia="Times New Roman" w:hAnsi="Times New Roman"/>
                <w:bCs/>
                <w:sz w:val="20"/>
                <w:lang w:eastAsia="bg-BG"/>
              </w:rPr>
              <w:t>2 </w:t>
            </w:r>
            <w:r w:rsidR="00370323">
              <w:rPr>
                <w:rFonts w:ascii="Times New Roman" w:eastAsia="Times New Roman" w:hAnsi="Times New Roman"/>
                <w:bCs/>
                <w:sz w:val="20"/>
                <w:lang w:eastAsia="bg-BG"/>
              </w:rPr>
              <w:t>3</w:t>
            </w:r>
            <w:r>
              <w:rPr>
                <w:rFonts w:ascii="Times New Roman" w:eastAsia="Times New Roman" w:hAnsi="Times New Roman"/>
                <w:bCs/>
                <w:sz w:val="20"/>
                <w:lang w:eastAsia="bg-BG"/>
              </w:rPr>
              <w:t>59 757</w:t>
            </w:r>
          </w:p>
        </w:tc>
      </w:tr>
      <w:tr w:rsidR="00CE5BAF" w:rsidRPr="00A949AC" w:rsidTr="00FC6125">
        <w:trPr>
          <w:trHeight w:val="300"/>
          <w:jc w:val="center"/>
        </w:trPr>
        <w:tc>
          <w:tcPr>
            <w:tcW w:w="1985" w:type="dxa"/>
            <w:tcBorders>
              <w:top w:val="double" w:sz="4" w:space="0" w:color="auto"/>
              <w:left w:val="thickThinSmallGap" w:sz="24" w:space="0" w:color="auto"/>
              <w:bottom w:val="double" w:sz="4" w:space="0" w:color="auto"/>
              <w:right w:val="single" w:sz="12" w:space="0" w:color="auto"/>
            </w:tcBorders>
            <w:shd w:val="clear" w:color="auto" w:fill="auto"/>
            <w:noWrap/>
            <w:vAlign w:val="center"/>
          </w:tcPr>
          <w:p w:rsidR="00CE5BAF" w:rsidRPr="00A949AC" w:rsidRDefault="00CE5BAF" w:rsidP="00CE5BAF">
            <w:pPr>
              <w:spacing w:after="0" w:line="240" w:lineRule="auto"/>
              <w:rPr>
                <w:rFonts w:ascii="Times New Roman" w:eastAsia="Times New Roman" w:hAnsi="Times New Roman"/>
                <w:sz w:val="20"/>
                <w:lang w:val="bg-BG" w:eastAsia="bg-BG"/>
              </w:rPr>
            </w:pPr>
            <w:r w:rsidRPr="00A949AC">
              <w:rPr>
                <w:rFonts w:ascii="Times New Roman" w:eastAsia="Times New Roman" w:hAnsi="Times New Roman"/>
                <w:sz w:val="20"/>
                <w:lang w:val="bg-BG" w:eastAsia="bg-BG"/>
              </w:rPr>
              <w:t>Югозападен</w:t>
            </w:r>
          </w:p>
        </w:tc>
        <w:tc>
          <w:tcPr>
            <w:tcW w:w="1403" w:type="dxa"/>
            <w:tcBorders>
              <w:top w:val="double" w:sz="4" w:space="0" w:color="auto"/>
              <w:left w:val="single" w:sz="12" w:space="0" w:color="auto"/>
              <w:bottom w:val="double" w:sz="4" w:space="0" w:color="auto"/>
              <w:right w:val="single" w:sz="12" w:space="0" w:color="auto"/>
            </w:tcBorders>
            <w:vAlign w:val="center"/>
          </w:tcPr>
          <w:p w:rsidR="00CE5BAF" w:rsidRPr="00A949AC" w:rsidRDefault="00CE5BAF" w:rsidP="00FC6125">
            <w:pPr>
              <w:tabs>
                <w:tab w:val="left" w:pos="1320"/>
              </w:tabs>
              <w:spacing w:after="0" w:line="240" w:lineRule="auto"/>
              <w:jc w:val="center"/>
              <w:rPr>
                <w:rFonts w:ascii="Times New Roman" w:eastAsia="Times New Roman" w:hAnsi="Times New Roman"/>
                <w:bCs/>
                <w:sz w:val="20"/>
                <w:lang w:val="bg-BG" w:eastAsia="bg-BG"/>
              </w:rPr>
            </w:pPr>
            <w:r w:rsidRPr="00A949AC">
              <w:rPr>
                <w:rFonts w:ascii="Times New Roman" w:eastAsia="Times New Roman" w:hAnsi="Times New Roman"/>
                <w:bCs/>
                <w:sz w:val="20"/>
                <w:lang w:val="bg-BG" w:eastAsia="bg-BG"/>
              </w:rPr>
              <w:t>13 423 894</w:t>
            </w:r>
          </w:p>
        </w:tc>
        <w:tc>
          <w:tcPr>
            <w:tcW w:w="1403" w:type="dxa"/>
            <w:tcBorders>
              <w:top w:val="double" w:sz="4" w:space="0" w:color="auto"/>
              <w:left w:val="single" w:sz="12" w:space="0" w:color="auto"/>
              <w:bottom w:val="double" w:sz="4" w:space="0" w:color="auto"/>
              <w:right w:val="single" w:sz="12" w:space="0" w:color="auto"/>
            </w:tcBorders>
            <w:vAlign w:val="center"/>
          </w:tcPr>
          <w:p w:rsidR="00CE5BAF" w:rsidRPr="00A949AC" w:rsidRDefault="00CE5BAF" w:rsidP="00FC6125">
            <w:pPr>
              <w:spacing w:after="0" w:line="240" w:lineRule="auto"/>
              <w:jc w:val="center"/>
              <w:rPr>
                <w:rFonts w:ascii="Times New Roman" w:eastAsia="Times New Roman" w:hAnsi="Times New Roman"/>
                <w:sz w:val="20"/>
                <w:lang w:val="bg-BG" w:eastAsia="bg-BG"/>
              </w:rPr>
            </w:pPr>
            <w:r w:rsidRPr="00A949AC">
              <w:rPr>
                <w:rFonts w:ascii="Times New Roman" w:eastAsia="Times New Roman" w:hAnsi="Times New Roman"/>
                <w:sz w:val="20"/>
                <w:lang w:val="bg-BG" w:eastAsia="bg-BG"/>
              </w:rPr>
              <w:t>13 611 095</w:t>
            </w:r>
          </w:p>
        </w:tc>
        <w:tc>
          <w:tcPr>
            <w:tcW w:w="1403" w:type="dxa"/>
            <w:tcBorders>
              <w:top w:val="double" w:sz="4" w:space="0" w:color="auto"/>
              <w:left w:val="single" w:sz="12" w:space="0" w:color="auto"/>
              <w:bottom w:val="double" w:sz="4" w:space="0" w:color="auto"/>
              <w:right w:val="single" w:sz="12" w:space="0" w:color="auto"/>
            </w:tcBorders>
            <w:vAlign w:val="center"/>
          </w:tcPr>
          <w:p w:rsidR="00CE5BAF" w:rsidRPr="00A949AC" w:rsidRDefault="00CE5BAF" w:rsidP="00FC6125">
            <w:pPr>
              <w:tabs>
                <w:tab w:val="left" w:pos="1320"/>
              </w:tabs>
              <w:spacing w:after="0" w:line="240" w:lineRule="auto"/>
              <w:jc w:val="center"/>
              <w:rPr>
                <w:rFonts w:ascii="Times New Roman" w:eastAsia="Times New Roman" w:hAnsi="Times New Roman"/>
                <w:bCs/>
                <w:sz w:val="20"/>
                <w:lang w:eastAsia="bg-BG"/>
              </w:rPr>
            </w:pPr>
            <w:r w:rsidRPr="00A949AC">
              <w:rPr>
                <w:rFonts w:ascii="Times New Roman" w:eastAsia="Times New Roman" w:hAnsi="Times New Roman"/>
                <w:bCs/>
                <w:sz w:val="20"/>
                <w:lang w:val="bg-BG" w:eastAsia="bg-BG"/>
              </w:rPr>
              <w:t>13 959 04</w:t>
            </w:r>
            <w:r w:rsidRPr="00A949AC">
              <w:rPr>
                <w:rFonts w:ascii="Times New Roman" w:eastAsia="Times New Roman" w:hAnsi="Times New Roman"/>
                <w:bCs/>
                <w:sz w:val="20"/>
                <w:lang w:eastAsia="bg-BG"/>
              </w:rPr>
              <w:t>7</w:t>
            </w:r>
          </w:p>
        </w:tc>
        <w:tc>
          <w:tcPr>
            <w:tcW w:w="1403" w:type="dxa"/>
            <w:tcBorders>
              <w:top w:val="double" w:sz="4" w:space="0" w:color="auto"/>
              <w:left w:val="single" w:sz="12" w:space="0" w:color="auto"/>
              <w:bottom w:val="double" w:sz="4" w:space="0" w:color="auto"/>
              <w:right w:val="single" w:sz="12" w:space="0" w:color="auto"/>
            </w:tcBorders>
            <w:vAlign w:val="center"/>
          </w:tcPr>
          <w:p w:rsidR="00CE5BAF" w:rsidRPr="00A949AC" w:rsidRDefault="00CE5BAF" w:rsidP="00FC6125">
            <w:pPr>
              <w:tabs>
                <w:tab w:val="left" w:pos="1320"/>
              </w:tabs>
              <w:spacing w:after="0" w:line="240" w:lineRule="auto"/>
              <w:jc w:val="center"/>
              <w:rPr>
                <w:rFonts w:ascii="Times New Roman" w:eastAsia="Times New Roman" w:hAnsi="Times New Roman"/>
                <w:bCs/>
                <w:sz w:val="20"/>
                <w:lang w:val="bg-BG" w:eastAsia="bg-BG"/>
              </w:rPr>
            </w:pPr>
            <w:r w:rsidRPr="00A949AC">
              <w:rPr>
                <w:rFonts w:ascii="Times New Roman" w:eastAsia="Times New Roman" w:hAnsi="Times New Roman"/>
                <w:bCs/>
                <w:sz w:val="20"/>
                <w:lang w:val="bg-BG" w:eastAsia="bg-BG"/>
              </w:rPr>
              <w:t>13 561 494</w:t>
            </w:r>
          </w:p>
        </w:tc>
        <w:tc>
          <w:tcPr>
            <w:tcW w:w="1403" w:type="dxa"/>
            <w:tcBorders>
              <w:top w:val="double" w:sz="4" w:space="0" w:color="auto"/>
              <w:left w:val="single" w:sz="12" w:space="0" w:color="auto"/>
              <w:bottom w:val="double" w:sz="4" w:space="0" w:color="auto"/>
              <w:right w:val="single" w:sz="12" w:space="0" w:color="auto"/>
            </w:tcBorders>
            <w:vAlign w:val="center"/>
          </w:tcPr>
          <w:p w:rsidR="00CE5BAF" w:rsidRPr="00A949AC" w:rsidRDefault="00CE5BAF" w:rsidP="00FC6125">
            <w:pPr>
              <w:tabs>
                <w:tab w:val="left" w:pos="1320"/>
              </w:tabs>
              <w:spacing w:after="0" w:line="240" w:lineRule="auto"/>
              <w:jc w:val="center"/>
              <w:rPr>
                <w:rFonts w:ascii="Times New Roman" w:eastAsia="Times New Roman" w:hAnsi="Times New Roman"/>
                <w:bCs/>
                <w:sz w:val="20"/>
                <w:lang w:val="bg-BG" w:eastAsia="bg-BG"/>
              </w:rPr>
            </w:pPr>
            <w:r w:rsidRPr="00A949AC">
              <w:rPr>
                <w:rFonts w:ascii="Times New Roman" w:eastAsia="Times New Roman" w:hAnsi="Times New Roman"/>
                <w:bCs/>
                <w:sz w:val="20"/>
                <w:lang w:val="bg-BG" w:eastAsia="bg-BG"/>
              </w:rPr>
              <w:t>14 053 147</w:t>
            </w:r>
          </w:p>
        </w:tc>
        <w:tc>
          <w:tcPr>
            <w:tcW w:w="1276" w:type="dxa"/>
            <w:tcBorders>
              <w:top w:val="double" w:sz="4" w:space="0" w:color="auto"/>
              <w:left w:val="single" w:sz="12" w:space="0" w:color="auto"/>
              <w:bottom w:val="double" w:sz="4" w:space="0" w:color="auto"/>
              <w:right w:val="thinThickSmallGap" w:sz="24" w:space="0" w:color="auto"/>
            </w:tcBorders>
            <w:vAlign w:val="center"/>
          </w:tcPr>
          <w:p w:rsidR="00CE5BAF" w:rsidRPr="00CE5BAF" w:rsidRDefault="00CE5BAF" w:rsidP="00FC6125">
            <w:pPr>
              <w:tabs>
                <w:tab w:val="left" w:pos="1320"/>
              </w:tabs>
              <w:spacing w:after="0" w:line="240" w:lineRule="auto"/>
              <w:jc w:val="center"/>
              <w:rPr>
                <w:rFonts w:ascii="Times New Roman" w:eastAsia="Times New Roman" w:hAnsi="Times New Roman"/>
                <w:bCs/>
                <w:sz w:val="20"/>
                <w:lang w:eastAsia="bg-BG"/>
              </w:rPr>
            </w:pPr>
            <w:r>
              <w:rPr>
                <w:rFonts w:ascii="Times New Roman" w:eastAsia="Times New Roman" w:hAnsi="Times New Roman"/>
                <w:bCs/>
                <w:sz w:val="20"/>
                <w:lang w:eastAsia="bg-BG"/>
              </w:rPr>
              <w:t>14 238 769</w:t>
            </w:r>
          </w:p>
        </w:tc>
      </w:tr>
      <w:tr w:rsidR="00CE5BAF" w:rsidRPr="00A949AC" w:rsidTr="00FC6125">
        <w:trPr>
          <w:trHeight w:val="300"/>
          <w:jc w:val="center"/>
        </w:trPr>
        <w:tc>
          <w:tcPr>
            <w:tcW w:w="1985" w:type="dxa"/>
            <w:tcBorders>
              <w:top w:val="double" w:sz="4" w:space="0" w:color="auto"/>
              <w:left w:val="thickThinSmallGap" w:sz="24" w:space="0" w:color="auto"/>
              <w:bottom w:val="double" w:sz="4" w:space="0" w:color="auto"/>
              <w:right w:val="single" w:sz="12" w:space="0" w:color="auto"/>
            </w:tcBorders>
            <w:shd w:val="clear" w:color="auto" w:fill="auto"/>
            <w:noWrap/>
            <w:vAlign w:val="center"/>
          </w:tcPr>
          <w:p w:rsidR="00CE5BAF" w:rsidRPr="00A949AC" w:rsidRDefault="00CE5BAF" w:rsidP="00CE5BAF">
            <w:pPr>
              <w:spacing w:after="0" w:line="240" w:lineRule="auto"/>
              <w:rPr>
                <w:rFonts w:ascii="Times New Roman" w:eastAsia="Times New Roman" w:hAnsi="Times New Roman"/>
                <w:sz w:val="20"/>
                <w:lang w:val="bg-BG" w:eastAsia="bg-BG"/>
              </w:rPr>
            </w:pPr>
            <w:r w:rsidRPr="00A949AC">
              <w:rPr>
                <w:rFonts w:ascii="Times New Roman" w:eastAsia="Times New Roman" w:hAnsi="Times New Roman"/>
                <w:sz w:val="20"/>
                <w:lang w:val="bg-BG" w:eastAsia="bg-BG"/>
              </w:rPr>
              <w:t>Южен централен</w:t>
            </w:r>
          </w:p>
        </w:tc>
        <w:tc>
          <w:tcPr>
            <w:tcW w:w="1403" w:type="dxa"/>
            <w:tcBorders>
              <w:top w:val="double" w:sz="4" w:space="0" w:color="auto"/>
              <w:left w:val="single" w:sz="12" w:space="0" w:color="auto"/>
              <w:bottom w:val="double" w:sz="4" w:space="0" w:color="auto"/>
              <w:right w:val="single" w:sz="12" w:space="0" w:color="auto"/>
            </w:tcBorders>
            <w:vAlign w:val="center"/>
          </w:tcPr>
          <w:p w:rsidR="00CE5BAF" w:rsidRPr="00A949AC" w:rsidRDefault="00CE5BAF" w:rsidP="00FC6125">
            <w:pPr>
              <w:tabs>
                <w:tab w:val="left" w:pos="1320"/>
              </w:tabs>
              <w:spacing w:after="0" w:line="240" w:lineRule="auto"/>
              <w:jc w:val="center"/>
              <w:rPr>
                <w:rFonts w:ascii="Times New Roman" w:eastAsia="Times New Roman" w:hAnsi="Times New Roman"/>
                <w:bCs/>
                <w:sz w:val="20"/>
                <w:lang w:val="bg-BG" w:eastAsia="bg-BG"/>
              </w:rPr>
            </w:pPr>
            <w:r w:rsidRPr="00A949AC">
              <w:rPr>
                <w:rFonts w:ascii="Times New Roman" w:eastAsia="Times New Roman" w:hAnsi="Times New Roman"/>
                <w:bCs/>
                <w:sz w:val="20"/>
                <w:lang w:val="bg-BG" w:eastAsia="bg-BG"/>
              </w:rPr>
              <w:t>1 908 766</w:t>
            </w:r>
          </w:p>
        </w:tc>
        <w:tc>
          <w:tcPr>
            <w:tcW w:w="1403" w:type="dxa"/>
            <w:tcBorders>
              <w:top w:val="double" w:sz="4" w:space="0" w:color="auto"/>
              <w:left w:val="single" w:sz="12" w:space="0" w:color="auto"/>
              <w:bottom w:val="double" w:sz="4" w:space="0" w:color="auto"/>
              <w:right w:val="single" w:sz="12" w:space="0" w:color="auto"/>
            </w:tcBorders>
            <w:vAlign w:val="center"/>
          </w:tcPr>
          <w:p w:rsidR="00CE5BAF" w:rsidRPr="00A949AC" w:rsidRDefault="00CE5BAF" w:rsidP="00FC6125">
            <w:pPr>
              <w:spacing w:after="0" w:line="240" w:lineRule="auto"/>
              <w:jc w:val="center"/>
              <w:rPr>
                <w:rFonts w:ascii="Times New Roman" w:eastAsia="Times New Roman" w:hAnsi="Times New Roman"/>
                <w:sz w:val="20"/>
                <w:lang w:val="bg-BG" w:eastAsia="bg-BG"/>
              </w:rPr>
            </w:pPr>
            <w:r w:rsidRPr="00A949AC">
              <w:rPr>
                <w:rFonts w:ascii="Times New Roman" w:eastAsia="Times New Roman" w:hAnsi="Times New Roman"/>
                <w:sz w:val="20"/>
                <w:lang w:val="bg-BG" w:eastAsia="bg-BG"/>
              </w:rPr>
              <w:t>2 033 179</w:t>
            </w:r>
          </w:p>
        </w:tc>
        <w:tc>
          <w:tcPr>
            <w:tcW w:w="1403" w:type="dxa"/>
            <w:tcBorders>
              <w:top w:val="double" w:sz="4" w:space="0" w:color="auto"/>
              <w:left w:val="single" w:sz="12" w:space="0" w:color="auto"/>
              <w:bottom w:val="double" w:sz="4" w:space="0" w:color="auto"/>
              <w:right w:val="single" w:sz="12" w:space="0" w:color="auto"/>
            </w:tcBorders>
            <w:vAlign w:val="center"/>
          </w:tcPr>
          <w:p w:rsidR="00CE5BAF" w:rsidRPr="00A949AC" w:rsidRDefault="00CE5BAF" w:rsidP="00FC6125">
            <w:pPr>
              <w:tabs>
                <w:tab w:val="left" w:pos="1320"/>
              </w:tabs>
              <w:spacing w:after="0" w:line="240" w:lineRule="auto"/>
              <w:jc w:val="center"/>
              <w:rPr>
                <w:rFonts w:ascii="Times New Roman" w:eastAsia="Times New Roman" w:hAnsi="Times New Roman"/>
                <w:bCs/>
                <w:sz w:val="20"/>
                <w:lang w:eastAsia="bg-BG"/>
              </w:rPr>
            </w:pPr>
            <w:r w:rsidRPr="00A949AC">
              <w:rPr>
                <w:rFonts w:ascii="Times New Roman" w:eastAsia="Times New Roman" w:hAnsi="Times New Roman"/>
                <w:bCs/>
                <w:sz w:val="20"/>
                <w:lang w:val="bg-BG" w:eastAsia="bg-BG"/>
              </w:rPr>
              <w:t>2 372 34</w:t>
            </w:r>
            <w:r>
              <w:rPr>
                <w:rFonts w:ascii="Times New Roman" w:eastAsia="Times New Roman" w:hAnsi="Times New Roman"/>
                <w:bCs/>
                <w:sz w:val="20"/>
                <w:lang w:eastAsia="bg-BG"/>
              </w:rPr>
              <w:t>6</w:t>
            </w:r>
          </w:p>
        </w:tc>
        <w:tc>
          <w:tcPr>
            <w:tcW w:w="1403" w:type="dxa"/>
            <w:tcBorders>
              <w:top w:val="double" w:sz="4" w:space="0" w:color="auto"/>
              <w:left w:val="single" w:sz="12" w:space="0" w:color="auto"/>
              <w:bottom w:val="double" w:sz="4" w:space="0" w:color="auto"/>
              <w:right w:val="single" w:sz="12" w:space="0" w:color="auto"/>
            </w:tcBorders>
            <w:vAlign w:val="center"/>
          </w:tcPr>
          <w:p w:rsidR="00CE5BAF" w:rsidRPr="00A949AC" w:rsidRDefault="00CE5BAF" w:rsidP="00FC6125">
            <w:pPr>
              <w:tabs>
                <w:tab w:val="left" w:pos="1320"/>
              </w:tabs>
              <w:spacing w:after="0" w:line="240" w:lineRule="auto"/>
              <w:jc w:val="center"/>
              <w:rPr>
                <w:rFonts w:ascii="Times New Roman" w:eastAsia="Times New Roman" w:hAnsi="Times New Roman"/>
                <w:bCs/>
                <w:sz w:val="20"/>
                <w:lang w:val="bg-BG" w:eastAsia="bg-BG"/>
              </w:rPr>
            </w:pPr>
            <w:r w:rsidRPr="00A949AC">
              <w:rPr>
                <w:rFonts w:ascii="Times New Roman" w:eastAsia="Times New Roman" w:hAnsi="Times New Roman"/>
                <w:bCs/>
                <w:sz w:val="20"/>
                <w:lang w:val="bg-BG" w:eastAsia="bg-BG"/>
              </w:rPr>
              <w:t>2 298 845</w:t>
            </w:r>
          </w:p>
        </w:tc>
        <w:tc>
          <w:tcPr>
            <w:tcW w:w="1403" w:type="dxa"/>
            <w:tcBorders>
              <w:top w:val="double" w:sz="4" w:space="0" w:color="auto"/>
              <w:left w:val="single" w:sz="12" w:space="0" w:color="auto"/>
              <w:bottom w:val="double" w:sz="4" w:space="0" w:color="auto"/>
              <w:right w:val="single" w:sz="12" w:space="0" w:color="auto"/>
            </w:tcBorders>
            <w:vAlign w:val="center"/>
          </w:tcPr>
          <w:p w:rsidR="00CE5BAF" w:rsidRPr="00A949AC" w:rsidRDefault="00CE5BAF" w:rsidP="00FC6125">
            <w:pPr>
              <w:tabs>
                <w:tab w:val="left" w:pos="1320"/>
              </w:tabs>
              <w:spacing w:after="0" w:line="240" w:lineRule="auto"/>
              <w:jc w:val="center"/>
              <w:rPr>
                <w:rFonts w:ascii="Times New Roman" w:eastAsia="Times New Roman" w:hAnsi="Times New Roman"/>
                <w:bCs/>
                <w:sz w:val="20"/>
                <w:lang w:val="bg-BG" w:eastAsia="bg-BG"/>
              </w:rPr>
            </w:pPr>
            <w:r w:rsidRPr="00A949AC">
              <w:rPr>
                <w:rFonts w:ascii="Times New Roman" w:eastAsia="Times New Roman" w:hAnsi="Times New Roman"/>
                <w:bCs/>
                <w:sz w:val="20"/>
                <w:lang w:val="bg-BG" w:eastAsia="bg-BG"/>
              </w:rPr>
              <w:t>2 443 604</w:t>
            </w:r>
          </w:p>
        </w:tc>
        <w:tc>
          <w:tcPr>
            <w:tcW w:w="1276" w:type="dxa"/>
            <w:tcBorders>
              <w:top w:val="double" w:sz="4" w:space="0" w:color="auto"/>
              <w:left w:val="single" w:sz="12" w:space="0" w:color="auto"/>
              <w:bottom w:val="double" w:sz="4" w:space="0" w:color="auto"/>
              <w:right w:val="thinThickSmallGap" w:sz="24" w:space="0" w:color="auto"/>
            </w:tcBorders>
            <w:vAlign w:val="center"/>
          </w:tcPr>
          <w:p w:rsidR="00CE5BAF" w:rsidRPr="00CE5BAF" w:rsidRDefault="00CE5BAF" w:rsidP="00FC6125">
            <w:pPr>
              <w:tabs>
                <w:tab w:val="left" w:pos="1320"/>
              </w:tabs>
              <w:spacing w:after="0" w:line="240" w:lineRule="auto"/>
              <w:jc w:val="center"/>
              <w:rPr>
                <w:rFonts w:ascii="Times New Roman" w:eastAsia="Times New Roman" w:hAnsi="Times New Roman"/>
                <w:bCs/>
                <w:sz w:val="20"/>
                <w:lang w:eastAsia="bg-BG"/>
              </w:rPr>
            </w:pPr>
            <w:r>
              <w:rPr>
                <w:rFonts w:ascii="Times New Roman" w:eastAsia="Times New Roman" w:hAnsi="Times New Roman"/>
                <w:bCs/>
                <w:sz w:val="20"/>
                <w:lang w:eastAsia="bg-BG"/>
              </w:rPr>
              <w:t>2 568 712</w:t>
            </w:r>
          </w:p>
        </w:tc>
      </w:tr>
      <w:tr w:rsidR="00CE5BAF" w:rsidRPr="00A949AC" w:rsidTr="00FC6125">
        <w:trPr>
          <w:trHeight w:val="328"/>
          <w:jc w:val="center"/>
        </w:trPr>
        <w:tc>
          <w:tcPr>
            <w:tcW w:w="1985" w:type="dxa"/>
            <w:tcBorders>
              <w:top w:val="double" w:sz="4" w:space="0" w:color="auto"/>
              <w:left w:val="thickThinSmallGap" w:sz="24" w:space="0" w:color="auto"/>
              <w:bottom w:val="double" w:sz="4" w:space="0" w:color="auto"/>
              <w:right w:val="single" w:sz="12" w:space="0" w:color="auto"/>
            </w:tcBorders>
            <w:shd w:val="clear" w:color="auto" w:fill="C9C9C9" w:themeFill="accent1" w:themeFillTint="66"/>
            <w:vAlign w:val="center"/>
          </w:tcPr>
          <w:p w:rsidR="00CE5BAF" w:rsidRPr="00A949AC" w:rsidRDefault="00CE5BAF" w:rsidP="00CE5BAF">
            <w:pPr>
              <w:spacing w:after="0" w:line="240" w:lineRule="auto"/>
              <w:rPr>
                <w:rFonts w:ascii="Times New Roman" w:eastAsia="Times New Roman" w:hAnsi="Times New Roman"/>
                <w:b/>
                <w:bCs/>
                <w:sz w:val="20"/>
                <w:lang w:val="bg-BG" w:eastAsia="bg-BG"/>
              </w:rPr>
            </w:pPr>
            <w:r w:rsidRPr="00A949AC">
              <w:rPr>
                <w:rFonts w:ascii="Times New Roman" w:eastAsia="Times New Roman" w:hAnsi="Times New Roman"/>
                <w:b/>
                <w:bCs/>
                <w:sz w:val="20"/>
                <w:lang w:val="bg-BG" w:eastAsia="bg-BG"/>
              </w:rPr>
              <w:t>Югоизточен район</w:t>
            </w:r>
          </w:p>
        </w:tc>
        <w:tc>
          <w:tcPr>
            <w:tcW w:w="1403" w:type="dxa"/>
            <w:tcBorders>
              <w:top w:val="double" w:sz="4" w:space="0" w:color="auto"/>
              <w:left w:val="single" w:sz="12" w:space="0" w:color="auto"/>
              <w:bottom w:val="double" w:sz="4" w:space="0" w:color="auto"/>
              <w:right w:val="single" w:sz="12" w:space="0" w:color="auto"/>
            </w:tcBorders>
            <w:shd w:val="clear" w:color="auto" w:fill="C9C9C9" w:themeFill="accent1" w:themeFillTint="66"/>
            <w:vAlign w:val="center"/>
          </w:tcPr>
          <w:p w:rsidR="00CE5BAF" w:rsidRPr="00A949AC" w:rsidRDefault="00CE5BAF" w:rsidP="00FC6125">
            <w:pPr>
              <w:spacing w:after="0" w:line="240" w:lineRule="auto"/>
              <w:jc w:val="center"/>
              <w:rPr>
                <w:rFonts w:ascii="Times New Roman" w:eastAsia="Times New Roman" w:hAnsi="Times New Roman"/>
                <w:b/>
                <w:bCs/>
                <w:sz w:val="20"/>
                <w:lang w:val="bg-BG" w:eastAsia="bg-BG"/>
              </w:rPr>
            </w:pPr>
            <w:r w:rsidRPr="00A949AC">
              <w:rPr>
                <w:rFonts w:ascii="Times New Roman" w:eastAsia="Times New Roman" w:hAnsi="Times New Roman"/>
                <w:b/>
                <w:bCs/>
                <w:sz w:val="20"/>
                <w:lang w:val="bg-BG" w:eastAsia="bg-BG"/>
              </w:rPr>
              <w:t>2 947 249</w:t>
            </w:r>
          </w:p>
        </w:tc>
        <w:tc>
          <w:tcPr>
            <w:tcW w:w="1403" w:type="dxa"/>
            <w:tcBorders>
              <w:top w:val="double" w:sz="4" w:space="0" w:color="auto"/>
              <w:left w:val="single" w:sz="12" w:space="0" w:color="auto"/>
              <w:bottom w:val="double" w:sz="4" w:space="0" w:color="auto"/>
              <w:right w:val="single" w:sz="12" w:space="0" w:color="auto"/>
            </w:tcBorders>
            <w:shd w:val="clear" w:color="auto" w:fill="C9C9C9" w:themeFill="accent1" w:themeFillTint="66"/>
            <w:vAlign w:val="center"/>
          </w:tcPr>
          <w:p w:rsidR="00CE5BAF" w:rsidRPr="00A949AC" w:rsidRDefault="00CE5BAF" w:rsidP="00FC6125">
            <w:pPr>
              <w:spacing w:after="0" w:line="240" w:lineRule="auto"/>
              <w:jc w:val="center"/>
              <w:rPr>
                <w:rFonts w:ascii="Times New Roman" w:eastAsia="Times New Roman" w:hAnsi="Times New Roman"/>
                <w:b/>
                <w:sz w:val="20"/>
                <w:lang w:val="bg-BG" w:eastAsia="bg-BG"/>
              </w:rPr>
            </w:pPr>
            <w:r w:rsidRPr="00A949AC">
              <w:rPr>
                <w:rFonts w:ascii="Times New Roman" w:eastAsia="Times New Roman" w:hAnsi="Times New Roman"/>
                <w:b/>
                <w:sz w:val="20"/>
                <w:lang w:val="bg-BG" w:eastAsia="bg-BG"/>
              </w:rPr>
              <w:t>2 866 240</w:t>
            </w:r>
          </w:p>
        </w:tc>
        <w:tc>
          <w:tcPr>
            <w:tcW w:w="1403" w:type="dxa"/>
            <w:tcBorders>
              <w:top w:val="double" w:sz="4" w:space="0" w:color="auto"/>
              <w:left w:val="single" w:sz="12" w:space="0" w:color="auto"/>
              <w:bottom w:val="double" w:sz="4" w:space="0" w:color="auto"/>
              <w:right w:val="single" w:sz="12" w:space="0" w:color="auto"/>
            </w:tcBorders>
            <w:shd w:val="clear" w:color="auto" w:fill="C9C9C9" w:themeFill="accent1" w:themeFillTint="66"/>
            <w:vAlign w:val="center"/>
          </w:tcPr>
          <w:p w:rsidR="00CE5BAF" w:rsidRPr="00A949AC" w:rsidRDefault="00CE5BAF" w:rsidP="00FC6125">
            <w:pPr>
              <w:spacing w:after="0" w:line="240" w:lineRule="auto"/>
              <w:jc w:val="center"/>
              <w:rPr>
                <w:rFonts w:ascii="Times New Roman" w:eastAsia="Times New Roman" w:hAnsi="Times New Roman"/>
                <w:b/>
                <w:bCs/>
                <w:sz w:val="20"/>
                <w:lang w:eastAsia="bg-BG"/>
              </w:rPr>
            </w:pPr>
            <w:r w:rsidRPr="00A949AC">
              <w:rPr>
                <w:rFonts w:ascii="Times New Roman" w:eastAsia="Times New Roman" w:hAnsi="Times New Roman"/>
                <w:b/>
                <w:bCs/>
                <w:sz w:val="20"/>
                <w:lang w:val="bg-BG" w:eastAsia="bg-BG"/>
              </w:rPr>
              <w:t>3 385 94</w:t>
            </w:r>
            <w:r w:rsidRPr="00A949AC">
              <w:rPr>
                <w:rFonts w:ascii="Times New Roman" w:eastAsia="Times New Roman" w:hAnsi="Times New Roman"/>
                <w:b/>
                <w:bCs/>
                <w:sz w:val="20"/>
                <w:lang w:eastAsia="bg-BG"/>
              </w:rPr>
              <w:t>9</w:t>
            </w:r>
          </w:p>
        </w:tc>
        <w:tc>
          <w:tcPr>
            <w:tcW w:w="1403" w:type="dxa"/>
            <w:tcBorders>
              <w:top w:val="double" w:sz="4" w:space="0" w:color="auto"/>
              <w:left w:val="single" w:sz="12" w:space="0" w:color="auto"/>
              <w:bottom w:val="double" w:sz="4" w:space="0" w:color="auto"/>
              <w:right w:val="single" w:sz="12" w:space="0" w:color="auto"/>
            </w:tcBorders>
            <w:shd w:val="clear" w:color="auto" w:fill="C9C9C9" w:themeFill="accent1" w:themeFillTint="66"/>
            <w:vAlign w:val="center"/>
          </w:tcPr>
          <w:p w:rsidR="00CE5BAF" w:rsidRPr="00A949AC" w:rsidRDefault="00CE5BAF" w:rsidP="00FC6125">
            <w:pPr>
              <w:spacing w:after="0" w:line="240" w:lineRule="auto"/>
              <w:jc w:val="center"/>
              <w:rPr>
                <w:rFonts w:ascii="Times New Roman" w:eastAsia="Times New Roman" w:hAnsi="Times New Roman"/>
                <w:b/>
                <w:bCs/>
                <w:sz w:val="20"/>
                <w:lang w:val="bg-BG" w:eastAsia="bg-BG"/>
              </w:rPr>
            </w:pPr>
            <w:r w:rsidRPr="00A949AC">
              <w:rPr>
                <w:rFonts w:ascii="Times New Roman" w:eastAsia="Times New Roman" w:hAnsi="Times New Roman"/>
                <w:b/>
                <w:bCs/>
                <w:sz w:val="20"/>
                <w:lang w:val="bg-BG" w:eastAsia="bg-BG"/>
              </w:rPr>
              <w:t>2 057 291</w:t>
            </w:r>
          </w:p>
        </w:tc>
        <w:tc>
          <w:tcPr>
            <w:tcW w:w="1403" w:type="dxa"/>
            <w:tcBorders>
              <w:top w:val="double" w:sz="4" w:space="0" w:color="auto"/>
              <w:left w:val="single" w:sz="12" w:space="0" w:color="auto"/>
              <w:bottom w:val="double" w:sz="4" w:space="0" w:color="auto"/>
              <w:right w:val="single" w:sz="12" w:space="0" w:color="auto"/>
            </w:tcBorders>
            <w:shd w:val="clear" w:color="auto" w:fill="C9C9C9" w:themeFill="accent1" w:themeFillTint="66"/>
            <w:vAlign w:val="center"/>
          </w:tcPr>
          <w:p w:rsidR="00CE5BAF" w:rsidRPr="00A949AC" w:rsidRDefault="00CE5BAF" w:rsidP="00FC6125">
            <w:pPr>
              <w:spacing w:after="0" w:line="240" w:lineRule="auto"/>
              <w:jc w:val="center"/>
              <w:rPr>
                <w:rFonts w:ascii="Times New Roman" w:eastAsia="Times New Roman" w:hAnsi="Times New Roman"/>
                <w:b/>
                <w:bCs/>
                <w:sz w:val="20"/>
                <w:lang w:val="bg-BG" w:eastAsia="bg-BG"/>
              </w:rPr>
            </w:pPr>
            <w:r w:rsidRPr="00A949AC">
              <w:rPr>
                <w:rFonts w:ascii="Times New Roman" w:eastAsia="Times New Roman" w:hAnsi="Times New Roman"/>
                <w:b/>
                <w:bCs/>
                <w:sz w:val="20"/>
                <w:lang w:val="bg-BG" w:eastAsia="bg-BG"/>
              </w:rPr>
              <w:t>2 897 056</w:t>
            </w:r>
          </w:p>
        </w:tc>
        <w:tc>
          <w:tcPr>
            <w:tcW w:w="1276" w:type="dxa"/>
            <w:tcBorders>
              <w:top w:val="double" w:sz="4" w:space="0" w:color="auto"/>
              <w:left w:val="single" w:sz="12" w:space="0" w:color="auto"/>
              <w:bottom w:val="double" w:sz="4" w:space="0" w:color="auto"/>
              <w:right w:val="thinThickSmallGap" w:sz="24" w:space="0" w:color="auto"/>
            </w:tcBorders>
            <w:shd w:val="clear" w:color="auto" w:fill="C9C9C9" w:themeFill="accent1" w:themeFillTint="66"/>
            <w:vAlign w:val="center"/>
          </w:tcPr>
          <w:p w:rsidR="00CE5BAF" w:rsidRPr="00CE5BAF" w:rsidRDefault="00CE5BAF" w:rsidP="00FC6125">
            <w:pPr>
              <w:spacing w:after="0" w:line="240" w:lineRule="auto"/>
              <w:jc w:val="center"/>
              <w:rPr>
                <w:rFonts w:ascii="Times New Roman" w:eastAsia="Times New Roman" w:hAnsi="Times New Roman"/>
                <w:b/>
                <w:bCs/>
                <w:sz w:val="20"/>
                <w:lang w:eastAsia="bg-BG"/>
              </w:rPr>
            </w:pPr>
            <w:r>
              <w:rPr>
                <w:rFonts w:ascii="Times New Roman" w:eastAsia="Times New Roman" w:hAnsi="Times New Roman"/>
                <w:b/>
                <w:bCs/>
                <w:sz w:val="20"/>
                <w:lang w:eastAsia="bg-BG"/>
              </w:rPr>
              <w:t>2 847 712</w:t>
            </w:r>
          </w:p>
        </w:tc>
      </w:tr>
      <w:tr w:rsidR="00CE5BAF" w:rsidRPr="00A949AC" w:rsidTr="00FC6125">
        <w:trPr>
          <w:trHeight w:val="296"/>
          <w:jc w:val="center"/>
        </w:trPr>
        <w:tc>
          <w:tcPr>
            <w:tcW w:w="1985" w:type="dxa"/>
            <w:tcBorders>
              <w:top w:val="double" w:sz="4" w:space="0" w:color="auto"/>
              <w:left w:val="thickThinSmallGap" w:sz="24" w:space="0" w:color="auto"/>
              <w:bottom w:val="double" w:sz="4" w:space="0" w:color="auto"/>
              <w:right w:val="single" w:sz="12" w:space="0" w:color="auto"/>
            </w:tcBorders>
            <w:shd w:val="clear" w:color="auto" w:fill="FFFFFF"/>
            <w:noWrap/>
            <w:vAlign w:val="center"/>
          </w:tcPr>
          <w:p w:rsidR="00CE5BAF" w:rsidRPr="00A949AC" w:rsidRDefault="00CE5BAF" w:rsidP="00CE5BAF">
            <w:pPr>
              <w:spacing w:after="0" w:line="240" w:lineRule="auto"/>
              <w:rPr>
                <w:rFonts w:ascii="Times New Roman" w:eastAsia="Times New Roman" w:hAnsi="Times New Roman"/>
                <w:sz w:val="20"/>
                <w:lang w:val="bg-BG" w:eastAsia="bg-BG"/>
              </w:rPr>
            </w:pPr>
            <w:r w:rsidRPr="00A949AC">
              <w:rPr>
                <w:rFonts w:ascii="Times New Roman" w:eastAsia="Times New Roman" w:hAnsi="Times New Roman"/>
                <w:sz w:val="20"/>
                <w:lang w:val="bg-BG" w:eastAsia="bg-BG"/>
              </w:rPr>
              <w:t>Бургас</w:t>
            </w:r>
          </w:p>
        </w:tc>
        <w:tc>
          <w:tcPr>
            <w:tcW w:w="1403" w:type="dxa"/>
            <w:tcBorders>
              <w:top w:val="double" w:sz="4" w:space="0" w:color="auto"/>
              <w:left w:val="single" w:sz="12" w:space="0" w:color="auto"/>
              <w:bottom w:val="double" w:sz="4" w:space="0" w:color="auto"/>
              <w:right w:val="single" w:sz="12" w:space="0" w:color="auto"/>
            </w:tcBorders>
            <w:shd w:val="clear" w:color="auto" w:fill="FFFFFF"/>
            <w:vAlign w:val="center"/>
          </w:tcPr>
          <w:p w:rsidR="00CE5BAF" w:rsidRPr="00A949AC" w:rsidRDefault="00CE5BAF" w:rsidP="00FC6125">
            <w:pPr>
              <w:tabs>
                <w:tab w:val="left" w:pos="300"/>
              </w:tabs>
              <w:spacing w:after="0" w:line="240" w:lineRule="auto"/>
              <w:jc w:val="center"/>
              <w:rPr>
                <w:rFonts w:ascii="Times New Roman" w:eastAsia="Times New Roman" w:hAnsi="Times New Roman"/>
                <w:bCs/>
                <w:sz w:val="20"/>
                <w:lang w:val="bg-BG" w:eastAsia="bg-BG"/>
              </w:rPr>
            </w:pPr>
            <w:r w:rsidRPr="00A949AC">
              <w:rPr>
                <w:rFonts w:ascii="Times New Roman" w:eastAsia="Times New Roman" w:hAnsi="Times New Roman"/>
                <w:bCs/>
                <w:sz w:val="20"/>
                <w:lang w:val="bg-BG" w:eastAsia="bg-BG"/>
              </w:rPr>
              <w:t>1 811 907</w:t>
            </w:r>
          </w:p>
        </w:tc>
        <w:tc>
          <w:tcPr>
            <w:tcW w:w="1403" w:type="dxa"/>
            <w:tcBorders>
              <w:top w:val="double" w:sz="4" w:space="0" w:color="auto"/>
              <w:left w:val="single" w:sz="12" w:space="0" w:color="auto"/>
              <w:bottom w:val="double" w:sz="4" w:space="0" w:color="auto"/>
              <w:right w:val="single" w:sz="12" w:space="0" w:color="auto"/>
            </w:tcBorders>
            <w:shd w:val="clear" w:color="auto" w:fill="FFFFFF"/>
            <w:vAlign w:val="center"/>
          </w:tcPr>
          <w:p w:rsidR="00CE5BAF" w:rsidRPr="00A949AC" w:rsidRDefault="00CE5BAF" w:rsidP="00FC6125">
            <w:pPr>
              <w:spacing w:after="0" w:line="240" w:lineRule="auto"/>
              <w:jc w:val="center"/>
              <w:rPr>
                <w:rFonts w:ascii="Times New Roman" w:eastAsia="Times New Roman" w:hAnsi="Times New Roman"/>
                <w:sz w:val="20"/>
                <w:lang w:val="bg-BG" w:eastAsia="bg-BG"/>
              </w:rPr>
            </w:pPr>
            <w:r w:rsidRPr="00A949AC">
              <w:rPr>
                <w:rFonts w:ascii="Times New Roman" w:eastAsia="Times New Roman" w:hAnsi="Times New Roman"/>
                <w:sz w:val="20"/>
                <w:lang w:val="bg-BG" w:eastAsia="bg-BG"/>
              </w:rPr>
              <w:t>2 023 506</w:t>
            </w:r>
          </w:p>
        </w:tc>
        <w:tc>
          <w:tcPr>
            <w:tcW w:w="1403" w:type="dxa"/>
            <w:tcBorders>
              <w:top w:val="double" w:sz="4" w:space="0" w:color="auto"/>
              <w:left w:val="single" w:sz="12" w:space="0" w:color="auto"/>
              <w:bottom w:val="double" w:sz="4" w:space="0" w:color="auto"/>
              <w:right w:val="single" w:sz="12" w:space="0" w:color="auto"/>
            </w:tcBorders>
            <w:shd w:val="clear" w:color="auto" w:fill="FFFFFF"/>
            <w:vAlign w:val="center"/>
          </w:tcPr>
          <w:p w:rsidR="00CE5BAF" w:rsidRPr="00A949AC" w:rsidRDefault="00CE5BAF" w:rsidP="00FC6125">
            <w:pPr>
              <w:tabs>
                <w:tab w:val="left" w:pos="300"/>
              </w:tabs>
              <w:spacing w:after="0" w:line="240" w:lineRule="auto"/>
              <w:jc w:val="center"/>
              <w:rPr>
                <w:rFonts w:ascii="Times New Roman" w:eastAsia="Times New Roman" w:hAnsi="Times New Roman"/>
                <w:bCs/>
                <w:sz w:val="20"/>
                <w:lang w:eastAsia="bg-BG"/>
              </w:rPr>
            </w:pPr>
            <w:r w:rsidRPr="00A949AC">
              <w:rPr>
                <w:rFonts w:ascii="Times New Roman" w:eastAsia="Times New Roman" w:hAnsi="Times New Roman"/>
                <w:bCs/>
                <w:sz w:val="20"/>
                <w:lang w:val="bg-BG" w:eastAsia="bg-BG"/>
              </w:rPr>
              <w:t>2 438 309</w:t>
            </w:r>
          </w:p>
        </w:tc>
        <w:tc>
          <w:tcPr>
            <w:tcW w:w="1403" w:type="dxa"/>
            <w:tcBorders>
              <w:top w:val="double" w:sz="4" w:space="0" w:color="auto"/>
              <w:left w:val="single" w:sz="12" w:space="0" w:color="auto"/>
              <w:bottom w:val="double" w:sz="4" w:space="0" w:color="auto"/>
              <w:right w:val="single" w:sz="12" w:space="0" w:color="auto"/>
            </w:tcBorders>
            <w:shd w:val="clear" w:color="auto" w:fill="FFFFFF"/>
            <w:vAlign w:val="center"/>
          </w:tcPr>
          <w:p w:rsidR="00CE5BAF" w:rsidRPr="00A949AC" w:rsidRDefault="00CE5BAF" w:rsidP="00FC6125">
            <w:pPr>
              <w:tabs>
                <w:tab w:val="left" w:pos="300"/>
              </w:tabs>
              <w:spacing w:after="0" w:line="240" w:lineRule="auto"/>
              <w:jc w:val="center"/>
              <w:rPr>
                <w:rFonts w:ascii="Times New Roman" w:eastAsia="Times New Roman" w:hAnsi="Times New Roman"/>
                <w:bCs/>
                <w:sz w:val="20"/>
                <w:lang w:val="bg-BG" w:eastAsia="bg-BG"/>
              </w:rPr>
            </w:pPr>
            <w:r w:rsidRPr="00A949AC">
              <w:rPr>
                <w:rFonts w:ascii="Times New Roman" w:eastAsia="Times New Roman" w:hAnsi="Times New Roman"/>
                <w:bCs/>
                <w:sz w:val="20"/>
                <w:lang w:val="bg-BG" w:eastAsia="bg-BG"/>
              </w:rPr>
              <w:t>937 227</w:t>
            </w:r>
          </w:p>
        </w:tc>
        <w:tc>
          <w:tcPr>
            <w:tcW w:w="1403" w:type="dxa"/>
            <w:tcBorders>
              <w:top w:val="double" w:sz="4" w:space="0" w:color="auto"/>
              <w:left w:val="single" w:sz="12" w:space="0" w:color="auto"/>
              <w:bottom w:val="double" w:sz="4" w:space="0" w:color="auto"/>
              <w:right w:val="single" w:sz="12" w:space="0" w:color="auto"/>
            </w:tcBorders>
            <w:shd w:val="clear" w:color="auto" w:fill="FFFFFF"/>
            <w:vAlign w:val="center"/>
          </w:tcPr>
          <w:p w:rsidR="00CE5BAF" w:rsidRPr="00A949AC" w:rsidRDefault="00CE5BAF" w:rsidP="00FC6125">
            <w:pPr>
              <w:tabs>
                <w:tab w:val="left" w:pos="300"/>
              </w:tabs>
              <w:spacing w:after="0" w:line="240" w:lineRule="auto"/>
              <w:jc w:val="center"/>
              <w:rPr>
                <w:rFonts w:ascii="Times New Roman" w:eastAsia="Times New Roman" w:hAnsi="Times New Roman"/>
                <w:bCs/>
                <w:sz w:val="20"/>
                <w:lang w:val="bg-BG" w:eastAsia="bg-BG"/>
              </w:rPr>
            </w:pPr>
            <w:r w:rsidRPr="00A949AC">
              <w:rPr>
                <w:rFonts w:ascii="Times New Roman" w:eastAsia="Times New Roman" w:hAnsi="Times New Roman"/>
                <w:bCs/>
                <w:sz w:val="20"/>
                <w:lang w:val="bg-BG" w:eastAsia="bg-BG"/>
              </w:rPr>
              <w:t>1 704 392</w:t>
            </w:r>
          </w:p>
        </w:tc>
        <w:tc>
          <w:tcPr>
            <w:tcW w:w="1276" w:type="dxa"/>
            <w:tcBorders>
              <w:top w:val="double" w:sz="4" w:space="0" w:color="auto"/>
              <w:left w:val="single" w:sz="12" w:space="0" w:color="auto"/>
              <w:bottom w:val="double" w:sz="4" w:space="0" w:color="auto"/>
              <w:right w:val="thinThickSmallGap" w:sz="24" w:space="0" w:color="auto"/>
            </w:tcBorders>
            <w:shd w:val="clear" w:color="auto" w:fill="FFFFFF"/>
            <w:vAlign w:val="center"/>
          </w:tcPr>
          <w:p w:rsidR="00CE5BAF" w:rsidRPr="00370323" w:rsidRDefault="00370323" w:rsidP="00FC6125">
            <w:pPr>
              <w:tabs>
                <w:tab w:val="left" w:pos="300"/>
              </w:tabs>
              <w:spacing w:after="0" w:line="240" w:lineRule="auto"/>
              <w:jc w:val="center"/>
              <w:rPr>
                <w:rFonts w:ascii="Times New Roman" w:eastAsia="Times New Roman" w:hAnsi="Times New Roman"/>
                <w:bCs/>
                <w:sz w:val="20"/>
                <w:lang w:eastAsia="bg-BG"/>
              </w:rPr>
            </w:pPr>
            <w:r>
              <w:rPr>
                <w:rFonts w:ascii="Times New Roman" w:eastAsia="Times New Roman" w:hAnsi="Times New Roman"/>
                <w:bCs/>
                <w:sz w:val="20"/>
                <w:lang w:eastAsia="bg-BG"/>
              </w:rPr>
              <w:t>1 746 015</w:t>
            </w:r>
          </w:p>
        </w:tc>
      </w:tr>
      <w:tr w:rsidR="00370323" w:rsidRPr="00A949AC" w:rsidTr="00FC6125">
        <w:trPr>
          <w:trHeight w:val="344"/>
          <w:jc w:val="center"/>
        </w:trPr>
        <w:tc>
          <w:tcPr>
            <w:tcW w:w="1985" w:type="dxa"/>
            <w:tcBorders>
              <w:top w:val="double" w:sz="4" w:space="0" w:color="auto"/>
              <w:left w:val="thickThinSmallGap" w:sz="24" w:space="0" w:color="auto"/>
              <w:bottom w:val="double" w:sz="4" w:space="0" w:color="auto"/>
              <w:right w:val="single" w:sz="12" w:space="0" w:color="auto"/>
            </w:tcBorders>
            <w:shd w:val="clear" w:color="auto" w:fill="FFFFFF"/>
            <w:noWrap/>
            <w:vAlign w:val="center"/>
          </w:tcPr>
          <w:p w:rsidR="00370323" w:rsidRPr="00A949AC" w:rsidRDefault="00370323" w:rsidP="00F86EA0">
            <w:pPr>
              <w:spacing w:after="0" w:line="240" w:lineRule="auto"/>
              <w:rPr>
                <w:rFonts w:ascii="Times New Roman" w:eastAsia="Times New Roman" w:hAnsi="Times New Roman"/>
                <w:sz w:val="20"/>
                <w:lang w:val="bg-BG" w:eastAsia="bg-BG"/>
              </w:rPr>
            </w:pPr>
            <w:r w:rsidRPr="00A949AC">
              <w:rPr>
                <w:rFonts w:ascii="Times New Roman" w:eastAsia="Times New Roman" w:hAnsi="Times New Roman"/>
                <w:sz w:val="20"/>
                <w:lang w:val="bg-BG" w:eastAsia="bg-BG"/>
              </w:rPr>
              <w:t>Сливен</w:t>
            </w:r>
          </w:p>
        </w:tc>
        <w:tc>
          <w:tcPr>
            <w:tcW w:w="1403" w:type="dxa"/>
            <w:tcBorders>
              <w:top w:val="double" w:sz="4" w:space="0" w:color="auto"/>
              <w:left w:val="single" w:sz="12" w:space="0" w:color="auto"/>
              <w:bottom w:val="double" w:sz="4" w:space="0" w:color="auto"/>
              <w:right w:val="single" w:sz="12" w:space="0" w:color="auto"/>
            </w:tcBorders>
            <w:shd w:val="clear" w:color="auto" w:fill="FFFFFF"/>
            <w:vAlign w:val="center"/>
          </w:tcPr>
          <w:p w:rsidR="00370323" w:rsidRPr="00A949AC" w:rsidRDefault="00370323" w:rsidP="00FC6125">
            <w:pPr>
              <w:spacing w:after="0" w:line="240" w:lineRule="auto"/>
              <w:jc w:val="center"/>
              <w:rPr>
                <w:rFonts w:ascii="Times New Roman" w:eastAsia="Times New Roman" w:hAnsi="Times New Roman"/>
                <w:sz w:val="20"/>
                <w:lang w:val="bg-BG" w:eastAsia="bg-BG"/>
              </w:rPr>
            </w:pPr>
            <w:r w:rsidRPr="00A949AC">
              <w:rPr>
                <w:rFonts w:ascii="Times New Roman" w:eastAsia="Times New Roman" w:hAnsi="Times New Roman"/>
                <w:sz w:val="20"/>
                <w:lang w:val="bg-BG" w:eastAsia="bg-BG"/>
              </w:rPr>
              <w:t>504 971</w:t>
            </w:r>
          </w:p>
        </w:tc>
        <w:tc>
          <w:tcPr>
            <w:tcW w:w="1403" w:type="dxa"/>
            <w:tcBorders>
              <w:top w:val="double" w:sz="4" w:space="0" w:color="auto"/>
              <w:left w:val="single" w:sz="12" w:space="0" w:color="auto"/>
              <w:bottom w:val="double" w:sz="4" w:space="0" w:color="auto"/>
              <w:right w:val="single" w:sz="12" w:space="0" w:color="auto"/>
            </w:tcBorders>
            <w:shd w:val="clear" w:color="auto" w:fill="FFFFFF"/>
            <w:vAlign w:val="center"/>
          </w:tcPr>
          <w:p w:rsidR="00370323" w:rsidRPr="00A949AC" w:rsidRDefault="00370323" w:rsidP="00FC6125">
            <w:pPr>
              <w:spacing w:after="0" w:line="240" w:lineRule="auto"/>
              <w:jc w:val="center"/>
              <w:rPr>
                <w:rFonts w:ascii="Times New Roman" w:eastAsia="Times New Roman" w:hAnsi="Times New Roman"/>
                <w:sz w:val="20"/>
                <w:lang w:val="bg-BG" w:eastAsia="bg-BG"/>
              </w:rPr>
            </w:pPr>
            <w:r w:rsidRPr="00A949AC">
              <w:rPr>
                <w:rFonts w:ascii="Times New Roman" w:eastAsia="Times New Roman" w:hAnsi="Times New Roman"/>
                <w:sz w:val="20"/>
                <w:lang w:val="bg-BG" w:eastAsia="bg-BG"/>
              </w:rPr>
              <w:t>107 483</w:t>
            </w:r>
          </w:p>
        </w:tc>
        <w:tc>
          <w:tcPr>
            <w:tcW w:w="1403" w:type="dxa"/>
            <w:tcBorders>
              <w:top w:val="double" w:sz="4" w:space="0" w:color="auto"/>
              <w:left w:val="single" w:sz="12" w:space="0" w:color="auto"/>
              <w:bottom w:val="double" w:sz="4" w:space="0" w:color="auto"/>
              <w:right w:val="single" w:sz="12" w:space="0" w:color="auto"/>
            </w:tcBorders>
            <w:shd w:val="clear" w:color="auto" w:fill="FFFFFF"/>
            <w:vAlign w:val="center"/>
          </w:tcPr>
          <w:p w:rsidR="00370323" w:rsidRPr="00A949AC" w:rsidRDefault="00370323" w:rsidP="00FC6125">
            <w:pPr>
              <w:spacing w:after="0" w:line="240" w:lineRule="auto"/>
              <w:jc w:val="center"/>
              <w:rPr>
                <w:rFonts w:ascii="Times New Roman" w:eastAsia="Times New Roman" w:hAnsi="Times New Roman"/>
                <w:sz w:val="20"/>
                <w:lang w:eastAsia="bg-BG"/>
              </w:rPr>
            </w:pPr>
            <w:r w:rsidRPr="00A949AC">
              <w:rPr>
                <w:rFonts w:ascii="Times New Roman" w:eastAsia="Times New Roman" w:hAnsi="Times New Roman"/>
                <w:sz w:val="20"/>
                <w:lang w:val="bg-BG" w:eastAsia="bg-BG"/>
              </w:rPr>
              <w:t>97 402</w:t>
            </w:r>
          </w:p>
        </w:tc>
        <w:tc>
          <w:tcPr>
            <w:tcW w:w="1403" w:type="dxa"/>
            <w:tcBorders>
              <w:top w:val="double" w:sz="4" w:space="0" w:color="auto"/>
              <w:left w:val="single" w:sz="12" w:space="0" w:color="auto"/>
              <w:bottom w:val="double" w:sz="4" w:space="0" w:color="auto"/>
              <w:right w:val="single" w:sz="12" w:space="0" w:color="auto"/>
            </w:tcBorders>
            <w:shd w:val="clear" w:color="auto" w:fill="FFFFFF"/>
            <w:vAlign w:val="center"/>
          </w:tcPr>
          <w:p w:rsidR="00370323" w:rsidRPr="00A949AC" w:rsidRDefault="00370323" w:rsidP="00FC6125">
            <w:pPr>
              <w:spacing w:after="0" w:line="240" w:lineRule="auto"/>
              <w:jc w:val="center"/>
              <w:rPr>
                <w:rFonts w:ascii="Times New Roman" w:eastAsia="Times New Roman" w:hAnsi="Times New Roman"/>
                <w:sz w:val="20"/>
                <w:lang w:val="bg-BG" w:eastAsia="bg-BG"/>
              </w:rPr>
            </w:pPr>
            <w:r w:rsidRPr="00A949AC">
              <w:rPr>
                <w:rFonts w:ascii="Times New Roman" w:eastAsia="Times New Roman" w:hAnsi="Times New Roman"/>
                <w:sz w:val="20"/>
                <w:lang w:val="bg-BG" w:eastAsia="bg-BG"/>
              </w:rPr>
              <w:t>92 702</w:t>
            </w:r>
          </w:p>
        </w:tc>
        <w:tc>
          <w:tcPr>
            <w:tcW w:w="1403" w:type="dxa"/>
            <w:tcBorders>
              <w:top w:val="double" w:sz="4" w:space="0" w:color="auto"/>
              <w:left w:val="single" w:sz="12" w:space="0" w:color="auto"/>
              <w:bottom w:val="double" w:sz="4" w:space="0" w:color="auto"/>
              <w:right w:val="single" w:sz="12" w:space="0" w:color="auto"/>
            </w:tcBorders>
            <w:shd w:val="clear" w:color="auto" w:fill="FFFFFF"/>
            <w:vAlign w:val="center"/>
          </w:tcPr>
          <w:p w:rsidR="00370323" w:rsidRPr="00A949AC" w:rsidRDefault="00370323" w:rsidP="00FC6125">
            <w:pPr>
              <w:spacing w:after="0" w:line="240" w:lineRule="auto"/>
              <w:jc w:val="center"/>
              <w:rPr>
                <w:rFonts w:ascii="Times New Roman" w:eastAsia="Times New Roman" w:hAnsi="Times New Roman"/>
                <w:sz w:val="20"/>
                <w:lang w:val="bg-BG" w:eastAsia="bg-BG"/>
              </w:rPr>
            </w:pPr>
            <w:r w:rsidRPr="00A949AC">
              <w:rPr>
                <w:rFonts w:ascii="Times New Roman" w:eastAsia="Times New Roman" w:hAnsi="Times New Roman"/>
                <w:sz w:val="20"/>
                <w:lang w:val="bg-BG" w:eastAsia="bg-BG"/>
              </w:rPr>
              <w:t>90 252</w:t>
            </w:r>
          </w:p>
        </w:tc>
        <w:tc>
          <w:tcPr>
            <w:tcW w:w="1276" w:type="dxa"/>
            <w:tcBorders>
              <w:top w:val="double" w:sz="4" w:space="0" w:color="auto"/>
              <w:left w:val="single" w:sz="12" w:space="0" w:color="auto"/>
              <w:bottom w:val="double" w:sz="4" w:space="0" w:color="auto"/>
              <w:right w:val="thinThickSmallGap" w:sz="24" w:space="0" w:color="auto"/>
            </w:tcBorders>
            <w:shd w:val="clear" w:color="auto" w:fill="FFFFFF"/>
            <w:vAlign w:val="center"/>
          </w:tcPr>
          <w:p w:rsidR="00370323" w:rsidRPr="00370323" w:rsidRDefault="00370323" w:rsidP="00FC6125">
            <w:pPr>
              <w:spacing w:after="0" w:line="240" w:lineRule="auto"/>
              <w:jc w:val="center"/>
              <w:rPr>
                <w:rFonts w:ascii="Times New Roman" w:eastAsia="Times New Roman" w:hAnsi="Times New Roman"/>
                <w:sz w:val="20"/>
                <w:lang w:eastAsia="bg-BG"/>
              </w:rPr>
            </w:pPr>
            <w:r>
              <w:rPr>
                <w:rFonts w:ascii="Times New Roman" w:eastAsia="Times New Roman" w:hAnsi="Times New Roman"/>
                <w:sz w:val="20"/>
                <w:lang w:eastAsia="bg-BG"/>
              </w:rPr>
              <w:t>124 199</w:t>
            </w:r>
          </w:p>
        </w:tc>
      </w:tr>
      <w:tr w:rsidR="00370323" w:rsidRPr="00A949AC" w:rsidTr="00FC6125">
        <w:trPr>
          <w:trHeight w:val="344"/>
          <w:jc w:val="center"/>
        </w:trPr>
        <w:tc>
          <w:tcPr>
            <w:tcW w:w="1985" w:type="dxa"/>
            <w:tcBorders>
              <w:top w:val="double" w:sz="4" w:space="0" w:color="auto"/>
              <w:left w:val="thickThinSmallGap" w:sz="24" w:space="0" w:color="auto"/>
              <w:bottom w:val="double" w:sz="4" w:space="0" w:color="auto"/>
              <w:right w:val="single" w:sz="12" w:space="0" w:color="auto"/>
            </w:tcBorders>
            <w:shd w:val="clear" w:color="auto" w:fill="FFFFFF"/>
            <w:noWrap/>
            <w:vAlign w:val="center"/>
          </w:tcPr>
          <w:p w:rsidR="00370323" w:rsidRPr="00A949AC" w:rsidRDefault="00370323" w:rsidP="00F86EA0">
            <w:pPr>
              <w:spacing w:after="0" w:line="240" w:lineRule="auto"/>
              <w:rPr>
                <w:rFonts w:ascii="Times New Roman" w:eastAsia="Times New Roman" w:hAnsi="Times New Roman"/>
                <w:sz w:val="20"/>
                <w:lang w:val="bg-BG" w:eastAsia="bg-BG"/>
              </w:rPr>
            </w:pPr>
            <w:r w:rsidRPr="00A949AC">
              <w:rPr>
                <w:rFonts w:ascii="Times New Roman" w:eastAsia="Times New Roman" w:hAnsi="Times New Roman"/>
                <w:sz w:val="20"/>
                <w:lang w:val="bg-BG" w:eastAsia="bg-BG"/>
              </w:rPr>
              <w:t>Стара Загора</w:t>
            </w:r>
          </w:p>
        </w:tc>
        <w:tc>
          <w:tcPr>
            <w:tcW w:w="1403" w:type="dxa"/>
            <w:tcBorders>
              <w:top w:val="double" w:sz="4" w:space="0" w:color="auto"/>
              <w:left w:val="single" w:sz="12" w:space="0" w:color="auto"/>
              <w:bottom w:val="double" w:sz="4" w:space="0" w:color="auto"/>
              <w:right w:val="single" w:sz="12" w:space="0" w:color="auto"/>
            </w:tcBorders>
            <w:shd w:val="clear" w:color="auto" w:fill="FFFFFF"/>
            <w:vAlign w:val="center"/>
          </w:tcPr>
          <w:p w:rsidR="00370323" w:rsidRPr="00A949AC" w:rsidRDefault="00370323" w:rsidP="00FC6125">
            <w:pPr>
              <w:spacing w:after="0" w:line="240" w:lineRule="auto"/>
              <w:jc w:val="center"/>
              <w:rPr>
                <w:rFonts w:ascii="Times New Roman" w:eastAsia="Times New Roman" w:hAnsi="Times New Roman"/>
                <w:sz w:val="20"/>
                <w:lang w:val="bg-BG" w:eastAsia="bg-BG"/>
              </w:rPr>
            </w:pPr>
            <w:r w:rsidRPr="00A949AC">
              <w:rPr>
                <w:rFonts w:ascii="Times New Roman" w:eastAsia="Times New Roman" w:hAnsi="Times New Roman"/>
                <w:sz w:val="20"/>
                <w:lang w:val="bg-BG" w:eastAsia="bg-BG"/>
              </w:rPr>
              <w:t>562 143</w:t>
            </w:r>
          </w:p>
        </w:tc>
        <w:tc>
          <w:tcPr>
            <w:tcW w:w="1403" w:type="dxa"/>
            <w:tcBorders>
              <w:top w:val="double" w:sz="4" w:space="0" w:color="auto"/>
              <w:left w:val="single" w:sz="12" w:space="0" w:color="auto"/>
              <w:bottom w:val="double" w:sz="4" w:space="0" w:color="auto"/>
              <w:right w:val="single" w:sz="12" w:space="0" w:color="auto"/>
            </w:tcBorders>
            <w:shd w:val="clear" w:color="auto" w:fill="FFFFFF"/>
            <w:vAlign w:val="center"/>
          </w:tcPr>
          <w:p w:rsidR="00370323" w:rsidRPr="00A949AC" w:rsidRDefault="00370323" w:rsidP="00FC6125">
            <w:pPr>
              <w:spacing w:after="0" w:line="240" w:lineRule="auto"/>
              <w:jc w:val="center"/>
              <w:rPr>
                <w:rFonts w:ascii="Times New Roman" w:eastAsia="Times New Roman" w:hAnsi="Times New Roman"/>
                <w:sz w:val="20"/>
                <w:lang w:val="bg-BG" w:eastAsia="bg-BG"/>
              </w:rPr>
            </w:pPr>
            <w:r w:rsidRPr="00A949AC">
              <w:rPr>
                <w:rFonts w:ascii="Times New Roman" w:eastAsia="Times New Roman" w:hAnsi="Times New Roman"/>
                <w:sz w:val="20"/>
                <w:lang w:val="bg-BG" w:eastAsia="bg-BG"/>
              </w:rPr>
              <w:t>668 907</w:t>
            </w:r>
          </w:p>
        </w:tc>
        <w:tc>
          <w:tcPr>
            <w:tcW w:w="1403" w:type="dxa"/>
            <w:tcBorders>
              <w:top w:val="double" w:sz="4" w:space="0" w:color="auto"/>
              <w:left w:val="single" w:sz="12" w:space="0" w:color="auto"/>
              <w:bottom w:val="double" w:sz="4" w:space="0" w:color="auto"/>
              <w:right w:val="single" w:sz="12" w:space="0" w:color="auto"/>
            </w:tcBorders>
            <w:shd w:val="clear" w:color="auto" w:fill="FFFFFF"/>
            <w:vAlign w:val="center"/>
          </w:tcPr>
          <w:p w:rsidR="00370323" w:rsidRPr="00A949AC" w:rsidRDefault="00370323" w:rsidP="00FC6125">
            <w:pPr>
              <w:spacing w:after="0" w:line="240" w:lineRule="auto"/>
              <w:jc w:val="center"/>
              <w:rPr>
                <w:rFonts w:ascii="Times New Roman" w:eastAsia="Times New Roman" w:hAnsi="Times New Roman"/>
                <w:sz w:val="20"/>
                <w:lang w:eastAsia="bg-BG"/>
              </w:rPr>
            </w:pPr>
            <w:r w:rsidRPr="00A949AC">
              <w:rPr>
                <w:rFonts w:ascii="Times New Roman" w:eastAsia="Times New Roman" w:hAnsi="Times New Roman"/>
                <w:sz w:val="20"/>
                <w:lang w:val="bg-BG" w:eastAsia="bg-BG"/>
              </w:rPr>
              <w:t>796 9</w:t>
            </w:r>
            <w:r w:rsidRPr="00A949AC">
              <w:rPr>
                <w:rFonts w:ascii="Times New Roman" w:eastAsia="Times New Roman" w:hAnsi="Times New Roman"/>
                <w:sz w:val="20"/>
                <w:lang w:eastAsia="bg-BG"/>
              </w:rPr>
              <w:t>80</w:t>
            </w:r>
          </w:p>
        </w:tc>
        <w:tc>
          <w:tcPr>
            <w:tcW w:w="1403" w:type="dxa"/>
            <w:tcBorders>
              <w:top w:val="double" w:sz="4" w:space="0" w:color="auto"/>
              <w:left w:val="single" w:sz="12" w:space="0" w:color="auto"/>
              <w:bottom w:val="double" w:sz="4" w:space="0" w:color="auto"/>
              <w:right w:val="single" w:sz="12" w:space="0" w:color="auto"/>
            </w:tcBorders>
            <w:shd w:val="clear" w:color="auto" w:fill="FFFFFF"/>
            <w:vAlign w:val="center"/>
          </w:tcPr>
          <w:p w:rsidR="00370323" w:rsidRPr="00A949AC" w:rsidRDefault="00370323" w:rsidP="00FC6125">
            <w:pPr>
              <w:spacing w:after="0" w:line="240" w:lineRule="auto"/>
              <w:jc w:val="center"/>
              <w:rPr>
                <w:rFonts w:ascii="Times New Roman" w:eastAsia="Times New Roman" w:hAnsi="Times New Roman"/>
                <w:sz w:val="20"/>
                <w:lang w:val="bg-BG" w:eastAsia="bg-BG"/>
              </w:rPr>
            </w:pPr>
            <w:r w:rsidRPr="00A949AC">
              <w:rPr>
                <w:rFonts w:ascii="Times New Roman" w:eastAsia="Times New Roman" w:hAnsi="Times New Roman"/>
                <w:sz w:val="20"/>
                <w:lang w:val="bg-BG" w:eastAsia="bg-BG"/>
              </w:rPr>
              <w:t>969 271</w:t>
            </w:r>
          </w:p>
        </w:tc>
        <w:tc>
          <w:tcPr>
            <w:tcW w:w="1403" w:type="dxa"/>
            <w:tcBorders>
              <w:top w:val="double" w:sz="4" w:space="0" w:color="auto"/>
              <w:left w:val="single" w:sz="12" w:space="0" w:color="auto"/>
              <w:bottom w:val="double" w:sz="4" w:space="0" w:color="auto"/>
              <w:right w:val="single" w:sz="12" w:space="0" w:color="auto"/>
            </w:tcBorders>
            <w:shd w:val="clear" w:color="auto" w:fill="FFFFFF"/>
            <w:vAlign w:val="center"/>
          </w:tcPr>
          <w:p w:rsidR="00370323" w:rsidRPr="00A949AC" w:rsidRDefault="00370323" w:rsidP="00FC6125">
            <w:pPr>
              <w:spacing w:after="0" w:line="240" w:lineRule="auto"/>
              <w:jc w:val="center"/>
              <w:rPr>
                <w:rFonts w:ascii="Times New Roman" w:eastAsia="Times New Roman" w:hAnsi="Times New Roman"/>
                <w:sz w:val="20"/>
                <w:lang w:val="bg-BG" w:eastAsia="bg-BG"/>
              </w:rPr>
            </w:pPr>
            <w:r w:rsidRPr="00A949AC">
              <w:rPr>
                <w:rFonts w:ascii="Times New Roman" w:eastAsia="Times New Roman" w:hAnsi="Times New Roman"/>
                <w:sz w:val="20"/>
                <w:lang w:val="bg-BG" w:eastAsia="bg-BG"/>
              </w:rPr>
              <w:t>1 023 382</w:t>
            </w:r>
          </w:p>
        </w:tc>
        <w:tc>
          <w:tcPr>
            <w:tcW w:w="1276" w:type="dxa"/>
            <w:tcBorders>
              <w:top w:val="double" w:sz="4" w:space="0" w:color="auto"/>
              <w:left w:val="single" w:sz="12" w:space="0" w:color="auto"/>
              <w:bottom w:val="double" w:sz="4" w:space="0" w:color="auto"/>
              <w:right w:val="thinThickSmallGap" w:sz="24" w:space="0" w:color="auto"/>
            </w:tcBorders>
            <w:shd w:val="clear" w:color="auto" w:fill="FFFFFF"/>
            <w:vAlign w:val="center"/>
          </w:tcPr>
          <w:p w:rsidR="00370323" w:rsidRPr="00CE5BAF" w:rsidRDefault="00370323" w:rsidP="00FC6125">
            <w:pPr>
              <w:spacing w:after="0" w:line="240" w:lineRule="auto"/>
              <w:jc w:val="center"/>
              <w:rPr>
                <w:rFonts w:ascii="Times New Roman" w:eastAsia="Times New Roman" w:hAnsi="Times New Roman"/>
                <w:sz w:val="20"/>
                <w:lang w:eastAsia="bg-BG"/>
              </w:rPr>
            </w:pPr>
            <w:r>
              <w:rPr>
                <w:rFonts w:ascii="Times New Roman" w:eastAsia="Times New Roman" w:hAnsi="Times New Roman"/>
                <w:sz w:val="20"/>
                <w:lang w:eastAsia="bg-BG"/>
              </w:rPr>
              <w:t>920 971</w:t>
            </w:r>
          </w:p>
        </w:tc>
      </w:tr>
      <w:tr w:rsidR="00370323" w:rsidRPr="00A949AC" w:rsidTr="00FC6125">
        <w:trPr>
          <w:trHeight w:val="344"/>
          <w:jc w:val="center"/>
        </w:trPr>
        <w:tc>
          <w:tcPr>
            <w:tcW w:w="1985" w:type="dxa"/>
            <w:tcBorders>
              <w:top w:val="double" w:sz="4" w:space="0" w:color="auto"/>
              <w:left w:val="thickThinSmallGap" w:sz="24" w:space="0" w:color="auto"/>
              <w:bottom w:val="double" w:sz="4" w:space="0" w:color="auto"/>
              <w:right w:val="single" w:sz="12" w:space="0" w:color="auto"/>
            </w:tcBorders>
            <w:shd w:val="clear" w:color="auto" w:fill="FFFFFF"/>
            <w:noWrap/>
            <w:vAlign w:val="center"/>
          </w:tcPr>
          <w:p w:rsidR="00370323" w:rsidRPr="00A949AC" w:rsidRDefault="00370323" w:rsidP="00CE5BAF">
            <w:pPr>
              <w:spacing w:after="0" w:line="240" w:lineRule="auto"/>
              <w:rPr>
                <w:rFonts w:ascii="Times New Roman" w:eastAsia="Times New Roman" w:hAnsi="Times New Roman"/>
                <w:sz w:val="20"/>
                <w:lang w:val="bg-BG" w:eastAsia="bg-BG"/>
              </w:rPr>
            </w:pPr>
            <w:r w:rsidRPr="00A949AC">
              <w:rPr>
                <w:rFonts w:ascii="Times New Roman" w:eastAsia="Times New Roman" w:hAnsi="Times New Roman"/>
                <w:sz w:val="20"/>
                <w:lang w:val="bg-BG" w:eastAsia="bg-BG"/>
              </w:rPr>
              <w:t>Ямбол</w:t>
            </w:r>
          </w:p>
        </w:tc>
        <w:tc>
          <w:tcPr>
            <w:tcW w:w="1403" w:type="dxa"/>
            <w:tcBorders>
              <w:top w:val="double" w:sz="4" w:space="0" w:color="auto"/>
              <w:left w:val="single" w:sz="12" w:space="0" w:color="auto"/>
              <w:bottom w:val="double" w:sz="4" w:space="0" w:color="auto"/>
              <w:right w:val="single" w:sz="12" w:space="0" w:color="auto"/>
            </w:tcBorders>
            <w:shd w:val="clear" w:color="auto" w:fill="FFFFFF"/>
            <w:vAlign w:val="center"/>
          </w:tcPr>
          <w:p w:rsidR="00370323" w:rsidRPr="00A949AC" w:rsidRDefault="00370323" w:rsidP="00FC6125">
            <w:pPr>
              <w:spacing w:after="0" w:line="240" w:lineRule="auto"/>
              <w:jc w:val="center"/>
              <w:rPr>
                <w:rFonts w:ascii="Times New Roman" w:eastAsia="Times New Roman" w:hAnsi="Times New Roman"/>
                <w:sz w:val="20"/>
                <w:lang w:val="bg-BG" w:eastAsia="bg-BG"/>
              </w:rPr>
            </w:pPr>
            <w:r w:rsidRPr="00A949AC">
              <w:rPr>
                <w:rFonts w:ascii="Times New Roman" w:eastAsia="Times New Roman" w:hAnsi="Times New Roman"/>
                <w:sz w:val="20"/>
                <w:lang w:val="bg-BG" w:eastAsia="bg-BG"/>
              </w:rPr>
              <w:t>68 228</w:t>
            </w:r>
          </w:p>
        </w:tc>
        <w:tc>
          <w:tcPr>
            <w:tcW w:w="1403" w:type="dxa"/>
            <w:tcBorders>
              <w:top w:val="double" w:sz="4" w:space="0" w:color="auto"/>
              <w:left w:val="single" w:sz="12" w:space="0" w:color="auto"/>
              <w:bottom w:val="double" w:sz="4" w:space="0" w:color="auto"/>
              <w:right w:val="single" w:sz="12" w:space="0" w:color="auto"/>
            </w:tcBorders>
            <w:shd w:val="clear" w:color="auto" w:fill="FFFFFF"/>
            <w:vAlign w:val="center"/>
          </w:tcPr>
          <w:p w:rsidR="00370323" w:rsidRPr="00A949AC" w:rsidRDefault="00370323" w:rsidP="00FC6125">
            <w:pPr>
              <w:spacing w:after="0" w:line="240" w:lineRule="auto"/>
              <w:jc w:val="center"/>
              <w:rPr>
                <w:rFonts w:ascii="Times New Roman" w:eastAsia="Times New Roman" w:hAnsi="Times New Roman"/>
                <w:sz w:val="20"/>
                <w:lang w:val="bg-BG" w:eastAsia="bg-BG"/>
              </w:rPr>
            </w:pPr>
            <w:r w:rsidRPr="00A949AC">
              <w:rPr>
                <w:rFonts w:ascii="Times New Roman" w:eastAsia="Times New Roman" w:hAnsi="Times New Roman"/>
                <w:sz w:val="20"/>
                <w:lang w:val="bg-BG" w:eastAsia="bg-BG"/>
              </w:rPr>
              <w:t>66 344</w:t>
            </w:r>
          </w:p>
        </w:tc>
        <w:tc>
          <w:tcPr>
            <w:tcW w:w="1403" w:type="dxa"/>
            <w:tcBorders>
              <w:top w:val="double" w:sz="4" w:space="0" w:color="auto"/>
              <w:left w:val="single" w:sz="12" w:space="0" w:color="auto"/>
              <w:bottom w:val="double" w:sz="4" w:space="0" w:color="auto"/>
              <w:right w:val="single" w:sz="12" w:space="0" w:color="auto"/>
            </w:tcBorders>
            <w:shd w:val="clear" w:color="auto" w:fill="FFFFFF"/>
            <w:vAlign w:val="center"/>
          </w:tcPr>
          <w:p w:rsidR="00370323" w:rsidRPr="00A949AC" w:rsidRDefault="00370323" w:rsidP="00FC6125">
            <w:pPr>
              <w:spacing w:after="0" w:line="240" w:lineRule="auto"/>
              <w:jc w:val="center"/>
              <w:rPr>
                <w:rFonts w:ascii="Times New Roman" w:eastAsia="Times New Roman" w:hAnsi="Times New Roman"/>
                <w:sz w:val="20"/>
                <w:lang w:eastAsia="bg-BG"/>
              </w:rPr>
            </w:pPr>
            <w:r w:rsidRPr="00A949AC">
              <w:rPr>
                <w:rFonts w:ascii="Times New Roman" w:eastAsia="Times New Roman" w:hAnsi="Times New Roman"/>
                <w:sz w:val="20"/>
                <w:lang w:val="bg-BG" w:eastAsia="bg-BG"/>
              </w:rPr>
              <w:t>53 258</w:t>
            </w:r>
          </w:p>
        </w:tc>
        <w:tc>
          <w:tcPr>
            <w:tcW w:w="1403" w:type="dxa"/>
            <w:tcBorders>
              <w:top w:val="double" w:sz="4" w:space="0" w:color="auto"/>
              <w:left w:val="single" w:sz="12" w:space="0" w:color="auto"/>
              <w:bottom w:val="double" w:sz="4" w:space="0" w:color="auto"/>
              <w:right w:val="single" w:sz="12" w:space="0" w:color="auto"/>
            </w:tcBorders>
            <w:shd w:val="clear" w:color="auto" w:fill="FFFFFF"/>
            <w:vAlign w:val="center"/>
          </w:tcPr>
          <w:p w:rsidR="00370323" w:rsidRPr="00A949AC" w:rsidRDefault="00370323" w:rsidP="00FC6125">
            <w:pPr>
              <w:spacing w:after="0" w:line="240" w:lineRule="auto"/>
              <w:jc w:val="center"/>
              <w:rPr>
                <w:rFonts w:ascii="Times New Roman" w:eastAsia="Times New Roman" w:hAnsi="Times New Roman"/>
                <w:sz w:val="20"/>
                <w:lang w:val="bg-BG" w:eastAsia="bg-BG"/>
              </w:rPr>
            </w:pPr>
            <w:r w:rsidRPr="00A949AC">
              <w:rPr>
                <w:rFonts w:ascii="Times New Roman" w:eastAsia="Times New Roman" w:hAnsi="Times New Roman"/>
                <w:sz w:val="20"/>
                <w:lang w:val="bg-BG" w:eastAsia="bg-BG"/>
              </w:rPr>
              <w:t>58 091</w:t>
            </w:r>
          </w:p>
        </w:tc>
        <w:tc>
          <w:tcPr>
            <w:tcW w:w="1403" w:type="dxa"/>
            <w:tcBorders>
              <w:top w:val="double" w:sz="4" w:space="0" w:color="auto"/>
              <w:left w:val="single" w:sz="12" w:space="0" w:color="auto"/>
              <w:bottom w:val="double" w:sz="4" w:space="0" w:color="auto"/>
              <w:right w:val="single" w:sz="12" w:space="0" w:color="auto"/>
            </w:tcBorders>
            <w:shd w:val="clear" w:color="auto" w:fill="FFFFFF"/>
            <w:vAlign w:val="center"/>
          </w:tcPr>
          <w:p w:rsidR="00370323" w:rsidRPr="00A949AC" w:rsidRDefault="00370323" w:rsidP="00FC6125">
            <w:pPr>
              <w:spacing w:after="0" w:line="240" w:lineRule="auto"/>
              <w:jc w:val="center"/>
              <w:rPr>
                <w:rFonts w:ascii="Times New Roman" w:eastAsia="Times New Roman" w:hAnsi="Times New Roman"/>
                <w:sz w:val="20"/>
                <w:lang w:val="bg-BG" w:eastAsia="bg-BG"/>
              </w:rPr>
            </w:pPr>
            <w:r w:rsidRPr="00A949AC">
              <w:rPr>
                <w:rFonts w:ascii="Times New Roman" w:eastAsia="Times New Roman" w:hAnsi="Times New Roman"/>
                <w:sz w:val="20"/>
                <w:lang w:val="bg-BG" w:eastAsia="bg-BG"/>
              </w:rPr>
              <w:t>79 030</w:t>
            </w:r>
          </w:p>
        </w:tc>
        <w:tc>
          <w:tcPr>
            <w:tcW w:w="1276" w:type="dxa"/>
            <w:tcBorders>
              <w:top w:val="double" w:sz="4" w:space="0" w:color="auto"/>
              <w:left w:val="single" w:sz="12" w:space="0" w:color="auto"/>
              <w:bottom w:val="double" w:sz="4" w:space="0" w:color="auto"/>
              <w:right w:val="thinThickSmallGap" w:sz="24" w:space="0" w:color="auto"/>
            </w:tcBorders>
            <w:shd w:val="clear" w:color="auto" w:fill="FFFFFF"/>
            <w:vAlign w:val="center"/>
          </w:tcPr>
          <w:p w:rsidR="00370323" w:rsidRPr="00CE5BAF" w:rsidRDefault="00370323" w:rsidP="00FC6125">
            <w:pPr>
              <w:spacing w:after="0" w:line="240" w:lineRule="auto"/>
              <w:jc w:val="center"/>
              <w:rPr>
                <w:rFonts w:ascii="Times New Roman" w:eastAsia="Times New Roman" w:hAnsi="Times New Roman"/>
                <w:sz w:val="20"/>
                <w:lang w:eastAsia="bg-BG"/>
              </w:rPr>
            </w:pPr>
            <w:r>
              <w:rPr>
                <w:rFonts w:ascii="Times New Roman" w:eastAsia="Times New Roman" w:hAnsi="Times New Roman"/>
                <w:sz w:val="20"/>
                <w:lang w:eastAsia="bg-BG"/>
              </w:rPr>
              <w:t>56 527</w:t>
            </w:r>
          </w:p>
        </w:tc>
      </w:tr>
    </w:tbl>
    <w:p w:rsidR="00A949AC" w:rsidRPr="00A949AC" w:rsidRDefault="00A949AC" w:rsidP="00A949AC">
      <w:pPr>
        <w:spacing w:after="0" w:line="360" w:lineRule="auto"/>
        <w:jc w:val="both"/>
        <w:rPr>
          <w:rFonts w:ascii="Times New Roman" w:eastAsia="Times New Roman" w:hAnsi="Times New Roman"/>
          <w:b/>
          <w:i/>
          <w:lang w:val="bg-BG" w:eastAsia="bg-BG"/>
        </w:rPr>
      </w:pPr>
      <w:r w:rsidRPr="00A949AC">
        <w:rPr>
          <w:rFonts w:ascii="Times New Roman" w:eastAsia="Times New Roman" w:hAnsi="Times New Roman"/>
          <w:b/>
          <w:i/>
          <w:lang w:val="bg-BG" w:eastAsia="bg-BG"/>
        </w:rPr>
        <w:t>Източник:  Национален статистически институт</w:t>
      </w:r>
    </w:p>
    <w:p w:rsidR="00A949AC" w:rsidRPr="00F94A17" w:rsidRDefault="00A949AC" w:rsidP="00A949AC">
      <w:pPr>
        <w:spacing w:after="0" w:line="360" w:lineRule="auto"/>
        <w:jc w:val="both"/>
        <w:rPr>
          <w:rFonts w:ascii="Times New Roman" w:eastAsia="Times New Roman" w:hAnsi="Times New Roman"/>
          <w:lang w:eastAsia="bg-BG"/>
        </w:rPr>
      </w:pPr>
    </w:p>
    <w:p w:rsidR="00A949AC" w:rsidRPr="00A949AC" w:rsidRDefault="00A949AC" w:rsidP="007C063C">
      <w:pPr>
        <w:spacing w:after="0" w:line="360" w:lineRule="auto"/>
        <w:ind w:left="-142" w:right="157" w:firstLine="708"/>
        <w:jc w:val="both"/>
        <w:rPr>
          <w:rFonts w:ascii="Times New Roman" w:eastAsia="Times New Roman" w:hAnsi="Times New Roman"/>
          <w:iCs/>
          <w:sz w:val="24"/>
          <w:szCs w:val="24"/>
          <w:lang w:val="bg-BG" w:eastAsia="bg-BG"/>
        </w:rPr>
      </w:pPr>
      <w:r w:rsidRPr="00A949AC">
        <w:rPr>
          <w:rFonts w:ascii="Times New Roman" w:eastAsia="Times New Roman" w:hAnsi="Times New Roman"/>
          <w:sz w:val="24"/>
          <w:szCs w:val="24"/>
          <w:lang w:val="bg-BG" w:eastAsia="bg-BG"/>
        </w:rPr>
        <w:t xml:space="preserve">Състоянието на </w:t>
      </w:r>
      <w:r w:rsidRPr="00A949AC">
        <w:rPr>
          <w:rFonts w:ascii="Times New Roman" w:eastAsia="Times New Roman" w:hAnsi="Times New Roman"/>
          <w:b/>
          <w:i/>
          <w:sz w:val="24"/>
          <w:szCs w:val="24"/>
          <w:lang w:val="bg-BG" w:eastAsia="bg-BG"/>
        </w:rPr>
        <w:t>нефинансовия сектор на икономиката</w:t>
      </w:r>
      <w:r w:rsidRPr="00A949AC">
        <w:rPr>
          <w:rFonts w:ascii="Times New Roman" w:eastAsia="Times New Roman" w:hAnsi="Times New Roman"/>
          <w:sz w:val="24"/>
          <w:szCs w:val="24"/>
          <w:lang w:val="bg-BG" w:eastAsia="bg-BG"/>
        </w:rPr>
        <w:t xml:space="preserve"> в Югоизточен район се характеризира с превес на микро</w:t>
      </w:r>
      <w:r w:rsidRPr="00A949AC">
        <w:rPr>
          <w:rFonts w:ascii="Times New Roman" w:eastAsia="Times New Roman" w:hAnsi="Times New Roman"/>
          <w:sz w:val="24"/>
          <w:szCs w:val="24"/>
          <w:lang w:val="ru-RU" w:eastAsia="bg-BG"/>
        </w:rPr>
        <w:t xml:space="preserve"> </w:t>
      </w:r>
      <w:r w:rsidRPr="00A949AC">
        <w:rPr>
          <w:rFonts w:ascii="Times New Roman" w:eastAsia="Times New Roman" w:hAnsi="Times New Roman"/>
          <w:sz w:val="24"/>
          <w:szCs w:val="24"/>
          <w:lang w:val="bg-BG" w:eastAsia="bg-BG"/>
        </w:rPr>
        <w:t xml:space="preserve">фирмите и малките предприятия над средните и големите предприятия. </w:t>
      </w:r>
      <w:r w:rsidRPr="00A949AC">
        <w:rPr>
          <w:rFonts w:ascii="Times New Roman" w:eastAsia="Times New Roman" w:hAnsi="Times New Roman"/>
          <w:iCs/>
          <w:sz w:val="24"/>
          <w:szCs w:val="24"/>
          <w:lang w:val="bg-BG" w:eastAsia="bg-BG"/>
        </w:rPr>
        <w:t>Делът на микро</w:t>
      </w:r>
      <w:r w:rsidR="004B1327">
        <w:rPr>
          <w:rFonts w:ascii="Times New Roman" w:eastAsia="Times New Roman" w:hAnsi="Times New Roman"/>
          <w:iCs/>
          <w:sz w:val="24"/>
          <w:szCs w:val="24"/>
          <w:lang w:val="bg-BG" w:eastAsia="bg-BG"/>
        </w:rPr>
        <w:t xml:space="preserve"> </w:t>
      </w:r>
      <w:r w:rsidRPr="00A949AC">
        <w:rPr>
          <w:rFonts w:ascii="Times New Roman" w:eastAsia="Times New Roman" w:hAnsi="Times New Roman"/>
          <w:iCs/>
          <w:sz w:val="24"/>
          <w:szCs w:val="24"/>
          <w:lang w:val="bg-BG" w:eastAsia="bg-BG"/>
        </w:rPr>
        <w:t>предприятията в общия брой н</w:t>
      </w:r>
      <w:r w:rsidR="000E270C">
        <w:rPr>
          <w:rFonts w:ascii="Times New Roman" w:eastAsia="Times New Roman" w:hAnsi="Times New Roman"/>
          <w:iCs/>
          <w:sz w:val="24"/>
          <w:szCs w:val="24"/>
          <w:lang w:val="bg-BG" w:eastAsia="bg-BG"/>
        </w:rPr>
        <w:t>а предприятията в ЮИР през 2016</w:t>
      </w:r>
      <w:r w:rsidRPr="00A949AC">
        <w:rPr>
          <w:rFonts w:ascii="Times New Roman" w:eastAsia="Times New Roman" w:hAnsi="Times New Roman"/>
          <w:iCs/>
          <w:sz w:val="24"/>
          <w:szCs w:val="24"/>
          <w:lang w:val="bg-BG" w:eastAsia="bg-BG"/>
        </w:rPr>
        <w:t>г. възлиза на 93,1%, на малк</w:t>
      </w:r>
      <w:r w:rsidR="00A2601E">
        <w:rPr>
          <w:rFonts w:ascii="Times New Roman" w:eastAsia="Times New Roman" w:hAnsi="Times New Roman"/>
          <w:iCs/>
          <w:sz w:val="24"/>
          <w:szCs w:val="24"/>
          <w:lang w:val="bg-BG" w:eastAsia="bg-BG"/>
        </w:rPr>
        <w:t>ите и средни предприятия - 6,7%</w:t>
      </w:r>
      <w:r w:rsidRPr="00A949AC">
        <w:rPr>
          <w:rFonts w:ascii="Times New Roman" w:eastAsia="Times New Roman" w:hAnsi="Times New Roman"/>
          <w:iCs/>
          <w:sz w:val="24"/>
          <w:szCs w:val="24"/>
          <w:lang w:val="bg-BG" w:eastAsia="bg-BG"/>
        </w:rPr>
        <w:t xml:space="preserve"> и на големите предприятия - 0,1 %. </w:t>
      </w:r>
    </w:p>
    <w:p w:rsidR="00A949AC" w:rsidRPr="00A949AC" w:rsidRDefault="00A949AC" w:rsidP="007C063C">
      <w:pPr>
        <w:spacing w:after="0" w:line="360" w:lineRule="auto"/>
        <w:ind w:left="-142" w:right="157" w:firstLine="708"/>
        <w:jc w:val="both"/>
        <w:rPr>
          <w:rFonts w:eastAsia="Calibri"/>
          <w:iCs/>
          <w:sz w:val="24"/>
          <w:szCs w:val="24"/>
          <w:lang w:val="bg-BG" w:eastAsia="bg-BG"/>
        </w:rPr>
      </w:pPr>
      <w:r w:rsidRPr="00A949AC">
        <w:rPr>
          <w:rFonts w:ascii="Times New Roman" w:eastAsia="Calibri" w:hAnsi="Times New Roman"/>
          <w:b/>
          <w:i/>
          <w:sz w:val="24"/>
          <w:szCs w:val="24"/>
          <w:lang w:val="bg-BG" w:eastAsia="bg-BG"/>
        </w:rPr>
        <w:t xml:space="preserve">Броят на нефинансовите  предприятия </w:t>
      </w:r>
      <w:r w:rsidR="000E270C">
        <w:rPr>
          <w:rFonts w:ascii="Times New Roman" w:eastAsia="Calibri" w:hAnsi="Times New Roman"/>
          <w:sz w:val="24"/>
          <w:szCs w:val="24"/>
          <w:lang w:val="bg-BG" w:eastAsia="bg-BG"/>
        </w:rPr>
        <w:t>за 201</w:t>
      </w:r>
      <w:r w:rsidR="000E270C">
        <w:rPr>
          <w:rFonts w:ascii="Times New Roman" w:eastAsia="Calibri" w:hAnsi="Times New Roman"/>
          <w:sz w:val="24"/>
          <w:szCs w:val="24"/>
          <w:lang w:eastAsia="bg-BG"/>
        </w:rPr>
        <w:t xml:space="preserve">6 </w:t>
      </w:r>
      <w:r w:rsidR="008A3B9B">
        <w:rPr>
          <w:rFonts w:ascii="Times New Roman" w:eastAsia="Calibri" w:hAnsi="Times New Roman"/>
          <w:sz w:val="24"/>
          <w:szCs w:val="24"/>
          <w:lang w:val="bg-BG" w:eastAsia="bg-BG"/>
        </w:rPr>
        <w:t>г.</w:t>
      </w:r>
      <w:r w:rsidRPr="00A949AC">
        <w:rPr>
          <w:rFonts w:ascii="Times New Roman" w:eastAsia="Calibri" w:hAnsi="Times New Roman"/>
          <w:sz w:val="24"/>
          <w:szCs w:val="24"/>
          <w:lang w:val="bg-BG" w:eastAsia="bg-BG"/>
        </w:rPr>
        <w:t xml:space="preserve"> в ЮИР е </w:t>
      </w:r>
      <w:r w:rsidR="000E270C">
        <w:rPr>
          <w:rFonts w:ascii="Times New Roman" w:eastAsia="Times New Roman" w:hAnsi="Times New Roman"/>
          <w:bCs/>
          <w:sz w:val="24"/>
          <w:szCs w:val="24"/>
          <w:lang w:val="bg-BG" w:eastAsia="bg-BG"/>
        </w:rPr>
        <w:t>5</w:t>
      </w:r>
      <w:r w:rsidR="000E270C">
        <w:rPr>
          <w:rFonts w:ascii="Times New Roman" w:eastAsia="Times New Roman" w:hAnsi="Times New Roman"/>
          <w:bCs/>
          <w:sz w:val="24"/>
          <w:szCs w:val="24"/>
          <w:lang w:eastAsia="bg-BG"/>
        </w:rPr>
        <w:t>7 556</w:t>
      </w:r>
      <w:r w:rsidRPr="00A949AC">
        <w:rPr>
          <w:rFonts w:ascii="Times New Roman" w:eastAsia="Times New Roman" w:hAnsi="Times New Roman"/>
          <w:bCs/>
          <w:sz w:val="24"/>
          <w:szCs w:val="24"/>
          <w:lang w:val="bg-BG" w:eastAsia="bg-BG"/>
        </w:rPr>
        <w:t xml:space="preserve"> </w:t>
      </w:r>
      <w:r w:rsidRPr="00A949AC">
        <w:rPr>
          <w:rFonts w:ascii="Times New Roman" w:eastAsia="Calibri" w:hAnsi="Times New Roman"/>
          <w:sz w:val="24"/>
          <w:szCs w:val="24"/>
          <w:lang w:val="bg-BG" w:eastAsia="bg-BG"/>
        </w:rPr>
        <w:t xml:space="preserve">бр., от   </w:t>
      </w:r>
      <w:r w:rsidR="000E270C">
        <w:rPr>
          <w:rFonts w:ascii="Times New Roman" w:eastAsia="Times New Roman" w:hAnsi="Times New Roman"/>
          <w:bCs/>
          <w:sz w:val="24"/>
          <w:szCs w:val="24"/>
          <w:lang w:val="bg-BG" w:eastAsia="bg-BG"/>
        </w:rPr>
        <w:t xml:space="preserve">                  </w:t>
      </w:r>
      <w:r w:rsidR="000E270C">
        <w:rPr>
          <w:rFonts w:ascii="Times New Roman" w:eastAsia="Times New Roman" w:hAnsi="Times New Roman"/>
          <w:bCs/>
          <w:sz w:val="24"/>
          <w:szCs w:val="24"/>
          <w:lang w:eastAsia="bg-BG"/>
        </w:rPr>
        <w:t>404 937</w:t>
      </w:r>
      <w:r w:rsidRPr="00A949AC">
        <w:rPr>
          <w:rFonts w:ascii="Times New Roman" w:eastAsia="Times New Roman" w:hAnsi="Times New Roman"/>
          <w:bCs/>
          <w:sz w:val="24"/>
          <w:szCs w:val="24"/>
          <w:lang w:val="bg-BG" w:eastAsia="bg-BG"/>
        </w:rPr>
        <w:t xml:space="preserve"> </w:t>
      </w:r>
      <w:r w:rsidRPr="00A949AC">
        <w:rPr>
          <w:rFonts w:ascii="Times New Roman" w:eastAsia="Calibri" w:hAnsi="Times New Roman"/>
          <w:sz w:val="24"/>
          <w:szCs w:val="24"/>
          <w:lang w:val="bg-BG" w:eastAsia="bg-BG"/>
        </w:rPr>
        <w:t>бр. за страната.</w:t>
      </w:r>
      <w:r w:rsidR="000E270C">
        <w:rPr>
          <w:rFonts w:ascii="Times New Roman" w:eastAsia="Calibri" w:hAnsi="Times New Roman"/>
          <w:iCs/>
          <w:sz w:val="24"/>
          <w:szCs w:val="24"/>
          <w:lang w:val="bg-BG" w:eastAsia="bg-BG"/>
        </w:rPr>
        <w:t xml:space="preserve"> През 201</w:t>
      </w:r>
      <w:r w:rsidR="000E270C">
        <w:rPr>
          <w:rFonts w:ascii="Times New Roman" w:eastAsia="Calibri" w:hAnsi="Times New Roman"/>
          <w:iCs/>
          <w:sz w:val="24"/>
          <w:szCs w:val="24"/>
          <w:lang w:eastAsia="bg-BG"/>
        </w:rPr>
        <w:t>6</w:t>
      </w:r>
      <w:r w:rsidRPr="00A949AC">
        <w:rPr>
          <w:rFonts w:ascii="Times New Roman" w:eastAsia="Calibri" w:hAnsi="Times New Roman"/>
          <w:iCs/>
          <w:sz w:val="24"/>
          <w:szCs w:val="24"/>
          <w:lang w:val="bg-BG" w:eastAsia="bg-BG"/>
        </w:rPr>
        <w:t>г.</w:t>
      </w:r>
      <w:r w:rsidRPr="00A949AC">
        <w:rPr>
          <w:rFonts w:ascii="Times New Roman" w:eastAsia="Times New Roman" w:hAnsi="Times New Roman"/>
          <w:sz w:val="24"/>
          <w:szCs w:val="24"/>
          <w:lang w:val="bg-BG" w:eastAsia="bg-BG"/>
        </w:rPr>
        <w:t xml:space="preserve"> </w:t>
      </w:r>
      <w:r w:rsidR="000E270C">
        <w:rPr>
          <w:rFonts w:ascii="Times New Roman" w:eastAsia="Calibri" w:hAnsi="Times New Roman"/>
          <w:iCs/>
          <w:sz w:val="24"/>
          <w:szCs w:val="24"/>
          <w:lang w:val="bg-BG" w:eastAsia="bg-BG"/>
        </w:rPr>
        <w:t>спрямо 201</w:t>
      </w:r>
      <w:r w:rsidR="000E270C">
        <w:rPr>
          <w:rFonts w:ascii="Times New Roman" w:eastAsia="Calibri" w:hAnsi="Times New Roman"/>
          <w:iCs/>
          <w:sz w:val="24"/>
          <w:szCs w:val="24"/>
          <w:lang w:eastAsia="bg-BG"/>
        </w:rPr>
        <w:t>5</w:t>
      </w:r>
      <w:r w:rsidRPr="00A949AC">
        <w:rPr>
          <w:rFonts w:ascii="Times New Roman" w:eastAsia="Calibri" w:hAnsi="Times New Roman"/>
          <w:iCs/>
          <w:sz w:val="24"/>
          <w:szCs w:val="24"/>
          <w:lang w:val="bg-BG" w:eastAsia="bg-BG"/>
        </w:rPr>
        <w:t xml:space="preserve">г. се наблюдава  увеличение на </w:t>
      </w:r>
      <w:r w:rsidRPr="00A949AC">
        <w:rPr>
          <w:rFonts w:ascii="Times New Roman" w:eastAsia="Calibri" w:hAnsi="Times New Roman" w:hint="cs"/>
          <w:iCs/>
          <w:sz w:val="24"/>
          <w:szCs w:val="24"/>
          <w:lang w:val="bg-BG" w:eastAsia="bg-BG"/>
        </w:rPr>
        <w:t>броя</w:t>
      </w:r>
      <w:r w:rsidRPr="00A949AC">
        <w:rPr>
          <w:rFonts w:ascii="Times New Roman" w:eastAsia="Calibri" w:hAnsi="Times New Roman"/>
          <w:iCs/>
          <w:sz w:val="24"/>
          <w:szCs w:val="24"/>
          <w:lang w:val="bg-BG" w:eastAsia="bg-BG"/>
        </w:rPr>
        <w:t xml:space="preserve"> </w:t>
      </w:r>
      <w:r w:rsidRPr="00A949AC">
        <w:rPr>
          <w:rFonts w:ascii="Times New Roman" w:eastAsia="Calibri" w:hAnsi="Times New Roman" w:hint="cs"/>
          <w:iCs/>
          <w:sz w:val="24"/>
          <w:szCs w:val="24"/>
          <w:lang w:val="bg-BG" w:eastAsia="bg-BG"/>
        </w:rPr>
        <w:t>на</w:t>
      </w:r>
      <w:r w:rsidRPr="00A949AC">
        <w:rPr>
          <w:rFonts w:ascii="Times New Roman" w:eastAsia="Calibri" w:hAnsi="Times New Roman"/>
          <w:iCs/>
          <w:sz w:val="24"/>
          <w:szCs w:val="24"/>
          <w:lang w:val="bg-BG" w:eastAsia="bg-BG"/>
        </w:rPr>
        <w:t xml:space="preserve"> </w:t>
      </w:r>
      <w:r w:rsidRPr="00A949AC">
        <w:rPr>
          <w:rFonts w:ascii="Times New Roman" w:eastAsia="Calibri" w:hAnsi="Times New Roman" w:hint="cs"/>
          <w:iCs/>
          <w:sz w:val="24"/>
          <w:szCs w:val="24"/>
          <w:lang w:val="bg-BG" w:eastAsia="bg-BG"/>
        </w:rPr>
        <w:t>предприятията</w:t>
      </w:r>
      <w:r w:rsidRPr="00A949AC">
        <w:rPr>
          <w:rFonts w:ascii="Times New Roman" w:eastAsia="Calibri" w:hAnsi="Times New Roman"/>
          <w:iCs/>
          <w:sz w:val="24"/>
          <w:szCs w:val="24"/>
          <w:lang w:val="bg-BG" w:eastAsia="bg-BG"/>
        </w:rPr>
        <w:t xml:space="preserve"> </w:t>
      </w:r>
      <w:r w:rsidRPr="00A949AC">
        <w:rPr>
          <w:rFonts w:ascii="Times New Roman" w:eastAsia="Calibri" w:hAnsi="Times New Roman" w:hint="cs"/>
          <w:iCs/>
          <w:sz w:val="24"/>
          <w:szCs w:val="24"/>
          <w:lang w:val="bg-BG" w:eastAsia="bg-BG"/>
        </w:rPr>
        <w:t>от</w:t>
      </w:r>
      <w:r w:rsidRPr="00A949AC">
        <w:rPr>
          <w:rFonts w:ascii="Times New Roman" w:eastAsia="Calibri" w:hAnsi="Times New Roman"/>
          <w:iCs/>
          <w:sz w:val="24"/>
          <w:szCs w:val="24"/>
          <w:lang w:val="bg-BG" w:eastAsia="bg-BG"/>
        </w:rPr>
        <w:t xml:space="preserve"> </w:t>
      </w:r>
      <w:r w:rsidRPr="00A949AC">
        <w:rPr>
          <w:rFonts w:ascii="Times New Roman" w:eastAsia="Calibri" w:hAnsi="Times New Roman" w:hint="cs"/>
          <w:iCs/>
          <w:sz w:val="24"/>
          <w:szCs w:val="24"/>
          <w:lang w:val="bg-BG" w:eastAsia="bg-BG"/>
        </w:rPr>
        <w:t>нефинансовия</w:t>
      </w:r>
      <w:r w:rsidRPr="00A949AC">
        <w:rPr>
          <w:rFonts w:ascii="Times New Roman" w:eastAsia="Calibri" w:hAnsi="Times New Roman"/>
          <w:iCs/>
          <w:sz w:val="24"/>
          <w:szCs w:val="24"/>
          <w:lang w:val="bg-BG" w:eastAsia="bg-BG"/>
        </w:rPr>
        <w:t xml:space="preserve"> </w:t>
      </w:r>
      <w:r w:rsidRPr="00A949AC">
        <w:rPr>
          <w:rFonts w:ascii="Times New Roman" w:eastAsia="Calibri" w:hAnsi="Times New Roman" w:hint="cs"/>
          <w:iCs/>
          <w:sz w:val="24"/>
          <w:szCs w:val="24"/>
          <w:lang w:val="bg-BG" w:eastAsia="bg-BG"/>
        </w:rPr>
        <w:t>сектор</w:t>
      </w:r>
      <w:r w:rsidRPr="00A949AC">
        <w:rPr>
          <w:rFonts w:ascii="Times New Roman" w:eastAsia="Calibri" w:hAnsi="Times New Roman"/>
          <w:iCs/>
          <w:sz w:val="24"/>
          <w:szCs w:val="24"/>
          <w:lang w:val="bg-BG" w:eastAsia="bg-BG"/>
        </w:rPr>
        <w:t xml:space="preserve"> </w:t>
      </w:r>
      <w:r w:rsidRPr="00A949AC">
        <w:rPr>
          <w:rFonts w:ascii="Times New Roman" w:eastAsia="Calibri" w:hAnsi="Times New Roman" w:hint="cs"/>
          <w:iCs/>
          <w:sz w:val="24"/>
          <w:szCs w:val="24"/>
          <w:lang w:val="bg-BG" w:eastAsia="bg-BG"/>
        </w:rPr>
        <w:t>на</w:t>
      </w:r>
      <w:r w:rsidRPr="00A949AC">
        <w:rPr>
          <w:rFonts w:ascii="Times New Roman" w:eastAsia="Calibri" w:hAnsi="Times New Roman"/>
          <w:iCs/>
          <w:sz w:val="24"/>
          <w:szCs w:val="24"/>
          <w:lang w:val="bg-BG" w:eastAsia="bg-BG"/>
        </w:rPr>
        <w:t xml:space="preserve"> </w:t>
      </w:r>
      <w:r w:rsidRPr="00A949AC">
        <w:rPr>
          <w:rFonts w:ascii="Times New Roman" w:eastAsia="Calibri" w:hAnsi="Times New Roman" w:hint="cs"/>
          <w:iCs/>
          <w:sz w:val="24"/>
          <w:szCs w:val="24"/>
          <w:lang w:val="bg-BG" w:eastAsia="bg-BG"/>
        </w:rPr>
        <w:t>икономиката</w:t>
      </w:r>
      <w:r w:rsidR="000E270C">
        <w:rPr>
          <w:rFonts w:ascii="Times New Roman" w:eastAsia="Calibri" w:hAnsi="Times New Roman"/>
          <w:iCs/>
          <w:sz w:val="24"/>
          <w:szCs w:val="24"/>
          <w:lang w:val="bg-BG" w:eastAsia="bg-BG"/>
        </w:rPr>
        <w:t xml:space="preserve"> с </w:t>
      </w:r>
      <w:r w:rsidR="000E270C">
        <w:rPr>
          <w:rFonts w:ascii="Times New Roman" w:eastAsia="Calibri" w:hAnsi="Times New Roman"/>
          <w:iCs/>
          <w:sz w:val="24"/>
          <w:szCs w:val="24"/>
          <w:lang w:eastAsia="bg-BG"/>
        </w:rPr>
        <w:t>956</w:t>
      </w:r>
      <w:r w:rsidRPr="00A949AC">
        <w:rPr>
          <w:rFonts w:ascii="Times New Roman" w:eastAsia="Calibri" w:hAnsi="Times New Roman"/>
          <w:iCs/>
          <w:sz w:val="24"/>
          <w:szCs w:val="24"/>
          <w:lang w:val="bg-BG" w:eastAsia="bg-BG"/>
        </w:rPr>
        <w:t xml:space="preserve"> </w:t>
      </w:r>
      <w:r w:rsidRPr="00A949AC">
        <w:rPr>
          <w:rFonts w:ascii="Times New Roman" w:eastAsia="Calibri" w:hAnsi="Times New Roman" w:hint="cs"/>
          <w:iCs/>
          <w:sz w:val="24"/>
          <w:szCs w:val="24"/>
          <w:lang w:val="bg-BG" w:eastAsia="bg-BG"/>
        </w:rPr>
        <w:t>бр</w:t>
      </w:r>
      <w:r w:rsidRPr="00A949AC">
        <w:rPr>
          <w:rFonts w:ascii="Times New Roman" w:eastAsia="Calibri" w:hAnsi="Times New Roman"/>
          <w:iCs/>
          <w:sz w:val="24"/>
          <w:szCs w:val="24"/>
          <w:lang w:val="bg-BG" w:eastAsia="bg-BG"/>
        </w:rPr>
        <w:t>. За страната се наблюдава същата тенденция на на</w:t>
      </w:r>
      <w:r w:rsidR="000E270C">
        <w:rPr>
          <w:rFonts w:ascii="Times New Roman" w:eastAsia="Calibri" w:hAnsi="Times New Roman"/>
          <w:iCs/>
          <w:sz w:val="24"/>
          <w:szCs w:val="24"/>
          <w:lang w:val="bg-BG" w:eastAsia="bg-BG"/>
        </w:rPr>
        <w:t>растване на показателя през 201</w:t>
      </w:r>
      <w:r w:rsidR="000E270C">
        <w:rPr>
          <w:rFonts w:ascii="Times New Roman" w:eastAsia="Calibri" w:hAnsi="Times New Roman"/>
          <w:iCs/>
          <w:sz w:val="24"/>
          <w:szCs w:val="24"/>
          <w:lang w:eastAsia="bg-BG"/>
        </w:rPr>
        <w:t>6</w:t>
      </w:r>
      <w:r w:rsidR="000E270C">
        <w:rPr>
          <w:rFonts w:ascii="Times New Roman" w:eastAsia="Calibri" w:hAnsi="Times New Roman"/>
          <w:iCs/>
          <w:sz w:val="24"/>
          <w:szCs w:val="24"/>
          <w:lang w:val="bg-BG" w:eastAsia="bg-BG"/>
        </w:rPr>
        <w:t xml:space="preserve"> г. спрямо предходната с </w:t>
      </w:r>
      <w:r w:rsidR="000E270C">
        <w:rPr>
          <w:rFonts w:ascii="Times New Roman" w:eastAsia="Calibri" w:hAnsi="Times New Roman"/>
          <w:iCs/>
          <w:sz w:val="24"/>
          <w:szCs w:val="24"/>
          <w:lang w:eastAsia="bg-BG"/>
        </w:rPr>
        <w:t xml:space="preserve">11 477 </w:t>
      </w:r>
      <w:r w:rsidRPr="00A949AC">
        <w:rPr>
          <w:rFonts w:ascii="Times New Roman" w:eastAsia="Calibri" w:hAnsi="Times New Roman"/>
          <w:iCs/>
          <w:sz w:val="24"/>
          <w:szCs w:val="24"/>
          <w:lang w:val="bg-BG" w:eastAsia="bg-BG"/>
        </w:rPr>
        <w:t>бр.</w:t>
      </w:r>
      <w:r w:rsidRPr="00A949AC">
        <w:rPr>
          <w:rFonts w:ascii="Times New Roman" w:hAnsi="Times New Roman"/>
        </w:rPr>
        <w:t xml:space="preserve"> </w:t>
      </w:r>
    </w:p>
    <w:p w:rsidR="00A949AC" w:rsidRPr="00A949AC" w:rsidRDefault="00A949AC" w:rsidP="007C063C">
      <w:pPr>
        <w:spacing w:after="0" w:line="360" w:lineRule="auto"/>
        <w:ind w:left="-142" w:right="157" w:firstLine="708"/>
        <w:jc w:val="both"/>
        <w:rPr>
          <w:rFonts w:ascii="Times New Roman" w:eastAsia="Calibri" w:hAnsi="Times New Roman"/>
          <w:sz w:val="24"/>
          <w:szCs w:val="24"/>
          <w:lang w:val="bg-BG" w:eastAsia="bg-BG"/>
        </w:rPr>
      </w:pPr>
      <w:r w:rsidRPr="00A949AC">
        <w:rPr>
          <w:rFonts w:ascii="Times New Roman" w:eastAsia="Calibri" w:hAnsi="Times New Roman"/>
          <w:b/>
          <w:i/>
          <w:sz w:val="24"/>
          <w:szCs w:val="24"/>
          <w:lang w:val="bg-BG" w:eastAsia="bg-BG"/>
        </w:rPr>
        <w:t>Приходите от дейността на нефинансовите предприятия</w:t>
      </w:r>
      <w:r w:rsidR="008517F2">
        <w:rPr>
          <w:rFonts w:ascii="Times New Roman" w:eastAsia="Calibri" w:hAnsi="Times New Roman"/>
          <w:sz w:val="24"/>
          <w:szCs w:val="24"/>
          <w:lang w:val="bg-BG" w:eastAsia="bg-BG"/>
        </w:rPr>
        <w:t xml:space="preserve"> за 201</w:t>
      </w:r>
      <w:r w:rsidR="008517F2">
        <w:rPr>
          <w:rFonts w:ascii="Times New Roman" w:eastAsia="Calibri" w:hAnsi="Times New Roman"/>
          <w:sz w:val="24"/>
          <w:szCs w:val="24"/>
          <w:lang w:eastAsia="bg-BG"/>
        </w:rPr>
        <w:t xml:space="preserve">6                                                              </w:t>
      </w:r>
      <w:r w:rsidR="008517F2">
        <w:rPr>
          <w:rFonts w:ascii="Times New Roman" w:eastAsia="Calibri" w:hAnsi="Times New Roman"/>
          <w:sz w:val="24"/>
          <w:szCs w:val="24"/>
          <w:lang w:val="bg-BG" w:eastAsia="bg-BG"/>
        </w:rPr>
        <w:t xml:space="preserve"> г. в  ЮИР са 3</w:t>
      </w:r>
      <w:r w:rsidR="008517F2">
        <w:rPr>
          <w:rFonts w:ascii="Times New Roman" w:eastAsia="Calibri" w:hAnsi="Times New Roman"/>
          <w:sz w:val="24"/>
          <w:szCs w:val="24"/>
          <w:lang w:eastAsia="bg-BG"/>
        </w:rPr>
        <w:t>1</w:t>
      </w:r>
      <w:r w:rsidR="008517F2">
        <w:rPr>
          <w:rFonts w:ascii="Times New Roman" w:eastAsia="Calibri" w:hAnsi="Times New Roman"/>
          <w:sz w:val="24"/>
          <w:szCs w:val="24"/>
          <w:lang w:val="bg-BG" w:eastAsia="bg-BG"/>
        </w:rPr>
        <w:t xml:space="preserve"> </w:t>
      </w:r>
      <w:r w:rsidR="008517F2">
        <w:rPr>
          <w:rFonts w:ascii="Times New Roman" w:eastAsia="Calibri" w:hAnsi="Times New Roman"/>
          <w:sz w:val="24"/>
          <w:szCs w:val="24"/>
          <w:lang w:eastAsia="bg-BG"/>
        </w:rPr>
        <w:t>460</w:t>
      </w:r>
      <w:r w:rsidR="008517F2">
        <w:rPr>
          <w:rFonts w:ascii="Times New Roman" w:eastAsia="Calibri" w:hAnsi="Times New Roman"/>
          <w:sz w:val="24"/>
          <w:szCs w:val="24"/>
          <w:lang w:val="bg-BG" w:eastAsia="bg-BG"/>
        </w:rPr>
        <w:t> </w:t>
      </w:r>
      <w:r w:rsidR="008517F2">
        <w:rPr>
          <w:rFonts w:ascii="Times New Roman" w:eastAsia="Calibri" w:hAnsi="Times New Roman"/>
          <w:sz w:val="24"/>
          <w:szCs w:val="24"/>
          <w:lang w:eastAsia="bg-BG"/>
        </w:rPr>
        <w:t>301</w:t>
      </w:r>
      <w:r w:rsidRPr="00A949AC">
        <w:rPr>
          <w:rFonts w:ascii="Times New Roman" w:eastAsia="Calibri" w:hAnsi="Times New Roman"/>
          <w:sz w:val="24"/>
          <w:szCs w:val="24"/>
          <w:lang w:val="bg-BG" w:eastAsia="bg-BG"/>
        </w:rPr>
        <w:t xml:space="preserve"> хил.лв., 12 % от общите за страната (</w:t>
      </w:r>
      <w:r w:rsidR="008517F2">
        <w:rPr>
          <w:rFonts w:ascii="Times New Roman" w:eastAsia="Calibri" w:hAnsi="Times New Roman"/>
          <w:bCs/>
          <w:sz w:val="24"/>
          <w:szCs w:val="24"/>
          <w:lang w:val="bg-BG" w:eastAsia="bg-BG"/>
        </w:rPr>
        <w:t>26</w:t>
      </w:r>
      <w:r w:rsidR="008517F2">
        <w:rPr>
          <w:rFonts w:ascii="Times New Roman" w:eastAsia="Calibri" w:hAnsi="Times New Roman"/>
          <w:bCs/>
          <w:sz w:val="24"/>
          <w:szCs w:val="24"/>
          <w:lang w:eastAsia="bg-BG"/>
        </w:rPr>
        <w:t>6</w:t>
      </w:r>
      <w:r w:rsidR="008517F2">
        <w:rPr>
          <w:rFonts w:ascii="Times New Roman" w:eastAsia="Calibri" w:hAnsi="Times New Roman"/>
          <w:bCs/>
          <w:sz w:val="24"/>
          <w:szCs w:val="24"/>
          <w:lang w:val="bg-BG" w:eastAsia="bg-BG"/>
        </w:rPr>
        <w:t xml:space="preserve"> </w:t>
      </w:r>
      <w:r w:rsidR="008517F2">
        <w:rPr>
          <w:rFonts w:ascii="Times New Roman" w:eastAsia="Calibri" w:hAnsi="Times New Roman"/>
          <w:bCs/>
          <w:sz w:val="24"/>
          <w:szCs w:val="24"/>
          <w:lang w:eastAsia="bg-BG"/>
        </w:rPr>
        <w:t>746</w:t>
      </w:r>
      <w:r w:rsidR="008517F2">
        <w:rPr>
          <w:rFonts w:ascii="Times New Roman" w:eastAsia="Calibri" w:hAnsi="Times New Roman"/>
          <w:bCs/>
          <w:sz w:val="24"/>
          <w:szCs w:val="24"/>
          <w:lang w:val="bg-BG" w:eastAsia="bg-BG"/>
        </w:rPr>
        <w:t> </w:t>
      </w:r>
      <w:r w:rsidR="008517F2">
        <w:rPr>
          <w:rFonts w:ascii="Times New Roman" w:eastAsia="Calibri" w:hAnsi="Times New Roman"/>
          <w:bCs/>
          <w:sz w:val="24"/>
          <w:szCs w:val="24"/>
          <w:lang w:eastAsia="bg-BG"/>
        </w:rPr>
        <w:t>152</w:t>
      </w:r>
      <w:r w:rsidRPr="00A949AC">
        <w:rPr>
          <w:rFonts w:ascii="Times New Roman" w:eastAsia="Calibri" w:hAnsi="Times New Roman"/>
          <w:bCs/>
          <w:sz w:val="24"/>
          <w:szCs w:val="24"/>
          <w:lang w:val="bg-BG" w:eastAsia="bg-BG"/>
        </w:rPr>
        <w:t xml:space="preserve"> хил.лв.). </w:t>
      </w:r>
      <w:r w:rsidRPr="00A949AC">
        <w:rPr>
          <w:rFonts w:ascii="Times New Roman" w:eastAsia="Calibri" w:hAnsi="Times New Roman"/>
          <w:sz w:val="24"/>
          <w:szCs w:val="24"/>
          <w:lang w:val="bg-BG" w:eastAsia="bg-BG"/>
        </w:rPr>
        <w:t xml:space="preserve">Статистиката сочи, че районът се намира на трето място по брой предприятия </w:t>
      </w:r>
      <w:r w:rsidR="00BE11CB">
        <w:rPr>
          <w:rFonts w:ascii="Times New Roman" w:eastAsia="Calibri" w:hAnsi="Times New Roman"/>
          <w:sz w:val="24"/>
          <w:szCs w:val="24"/>
          <w:lang w:val="bg-BG" w:eastAsia="bg-BG"/>
        </w:rPr>
        <w:t xml:space="preserve"> </w:t>
      </w:r>
      <w:r w:rsidRPr="00A949AC">
        <w:rPr>
          <w:rFonts w:ascii="Times New Roman" w:eastAsia="Calibri" w:hAnsi="Times New Roman"/>
          <w:sz w:val="24"/>
          <w:szCs w:val="24"/>
          <w:lang w:val="bg-BG" w:eastAsia="bg-BG"/>
        </w:rPr>
        <w:t xml:space="preserve">и </w:t>
      </w:r>
      <w:r w:rsidR="00BE11CB">
        <w:rPr>
          <w:rFonts w:ascii="Times New Roman" w:eastAsia="Calibri" w:hAnsi="Times New Roman"/>
          <w:sz w:val="24"/>
          <w:szCs w:val="24"/>
          <w:lang w:val="bg-BG" w:eastAsia="bg-BG"/>
        </w:rPr>
        <w:t xml:space="preserve"> </w:t>
      </w:r>
      <w:r w:rsidRPr="00A949AC">
        <w:rPr>
          <w:rFonts w:ascii="Times New Roman" w:eastAsia="Calibri" w:hAnsi="Times New Roman" w:hint="cs"/>
          <w:sz w:val="24"/>
          <w:szCs w:val="24"/>
          <w:lang w:val="bg-BG" w:eastAsia="bg-BG"/>
        </w:rPr>
        <w:t>по</w:t>
      </w:r>
      <w:r w:rsidRPr="00A949AC">
        <w:rPr>
          <w:rFonts w:ascii="Times New Roman" w:eastAsia="Calibri" w:hAnsi="Times New Roman"/>
          <w:sz w:val="24"/>
          <w:szCs w:val="24"/>
          <w:lang w:val="bg-BG" w:eastAsia="bg-BG"/>
        </w:rPr>
        <w:t xml:space="preserve"> </w:t>
      </w:r>
      <w:r w:rsidRPr="00A949AC">
        <w:rPr>
          <w:rFonts w:ascii="Times New Roman" w:eastAsia="Calibri" w:hAnsi="Times New Roman" w:hint="cs"/>
          <w:sz w:val="24"/>
          <w:szCs w:val="24"/>
          <w:lang w:val="bg-BG" w:eastAsia="bg-BG"/>
        </w:rPr>
        <w:t>приходи</w:t>
      </w:r>
      <w:r w:rsidRPr="00A949AC">
        <w:rPr>
          <w:rFonts w:ascii="Times New Roman" w:eastAsia="Calibri" w:hAnsi="Times New Roman"/>
          <w:sz w:val="24"/>
          <w:szCs w:val="24"/>
          <w:lang w:val="bg-BG" w:eastAsia="bg-BG"/>
        </w:rPr>
        <w:t xml:space="preserve"> </w:t>
      </w:r>
      <w:r w:rsidRPr="00A949AC">
        <w:rPr>
          <w:rFonts w:ascii="Times New Roman" w:eastAsia="Calibri" w:hAnsi="Times New Roman" w:hint="cs"/>
          <w:sz w:val="24"/>
          <w:szCs w:val="24"/>
          <w:lang w:val="bg-BG" w:eastAsia="bg-BG"/>
        </w:rPr>
        <w:t>от</w:t>
      </w:r>
      <w:r w:rsidRPr="00A949AC">
        <w:rPr>
          <w:rFonts w:ascii="Times New Roman" w:eastAsia="Calibri" w:hAnsi="Times New Roman"/>
          <w:sz w:val="24"/>
          <w:szCs w:val="24"/>
          <w:lang w:val="bg-BG" w:eastAsia="bg-BG"/>
        </w:rPr>
        <w:t xml:space="preserve"> </w:t>
      </w:r>
      <w:r w:rsidRPr="00A949AC">
        <w:rPr>
          <w:rFonts w:ascii="Times New Roman" w:eastAsia="Calibri" w:hAnsi="Times New Roman" w:hint="cs"/>
          <w:sz w:val="24"/>
          <w:szCs w:val="24"/>
          <w:lang w:val="bg-BG" w:eastAsia="bg-BG"/>
        </w:rPr>
        <w:t>дейността</w:t>
      </w:r>
      <w:r w:rsidRPr="00A949AC">
        <w:rPr>
          <w:rFonts w:ascii="Times New Roman" w:eastAsia="Calibri" w:hAnsi="Times New Roman"/>
          <w:sz w:val="24"/>
          <w:szCs w:val="24"/>
          <w:lang w:val="bg-BG" w:eastAsia="bg-BG"/>
        </w:rPr>
        <w:t xml:space="preserve">  след</w:t>
      </w:r>
      <w:r w:rsidR="00F36059">
        <w:rPr>
          <w:rFonts w:ascii="Times New Roman" w:eastAsia="Calibri" w:hAnsi="Times New Roman"/>
          <w:sz w:val="24"/>
          <w:szCs w:val="24"/>
          <w:lang w:val="bg-BG" w:eastAsia="bg-BG"/>
        </w:rPr>
        <w:t xml:space="preserve"> </w:t>
      </w:r>
      <w:r w:rsidRPr="00A949AC">
        <w:rPr>
          <w:rFonts w:ascii="Times New Roman" w:eastAsia="Calibri" w:hAnsi="Times New Roman"/>
          <w:sz w:val="24"/>
          <w:szCs w:val="24"/>
          <w:lang w:val="bg-BG" w:eastAsia="bg-BG"/>
        </w:rPr>
        <w:t xml:space="preserve"> ЮЗР и ЮЦР. Приходите от дейността, реализирани от сектора на  микро</w:t>
      </w:r>
      <w:r w:rsidR="003E5C75">
        <w:rPr>
          <w:rFonts w:ascii="Times New Roman" w:eastAsia="Calibri" w:hAnsi="Times New Roman"/>
          <w:sz w:val="24"/>
          <w:szCs w:val="24"/>
          <w:lang w:val="bg-BG" w:eastAsia="bg-BG"/>
        </w:rPr>
        <w:t xml:space="preserve"> </w:t>
      </w:r>
      <w:r w:rsidRPr="00A949AC">
        <w:rPr>
          <w:rFonts w:ascii="Times New Roman" w:eastAsia="Calibri" w:hAnsi="Times New Roman"/>
          <w:sz w:val="24"/>
          <w:szCs w:val="24"/>
          <w:lang w:val="bg-BG" w:eastAsia="bg-BG"/>
        </w:rPr>
        <w:t xml:space="preserve">фирмите  и МСП на територията на ЮИР съставляват - 67 %  от всички приходи в продуктивния сектор на икономиката на района. Големите предприятия, въпреки малкия си брой, формират - 33 % от всички приходи на предприятията в ЮИР. </w:t>
      </w:r>
    </w:p>
    <w:p w:rsidR="00A949AC" w:rsidRPr="00A949AC" w:rsidRDefault="00A949AC" w:rsidP="007C063C">
      <w:pPr>
        <w:spacing w:after="0" w:line="360" w:lineRule="auto"/>
        <w:ind w:left="-142" w:right="157" w:firstLine="708"/>
        <w:jc w:val="both"/>
        <w:rPr>
          <w:rFonts w:ascii="Times New Roman" w:eastAsia="Calibri" w:hAnsi="Times New Roman"/>
          <w:sz w:val="24"/>
          <w:szCs w:val="24"/>
          <w:lang w:val="bg-BG" w:eastAsia="bg-BG"/>
        </w:rPr>
      </w:pPr>
      <w:r w:rsidRPr="00A949AC">
        <w:rPr>
          <w:rFonts w:ascii="Times New Roman" w:eastAsia="Calibri" w:hAnsi="Times New Roman"/>
          <w:sz w:val="24"/>
          <w:szCs w:val="24"/>
          <w:lang w:val="bg-BG" w:eastAsia="bg-BG"/>
        </w:rPr>
        <w:t xml:space="preserve">Придобитите дълготрайни материални активи в </w:t>
      </w:r>
      <w:r w:rsidR="008517F2">
        <w:rPr>
          <w:rFonts w:ascii="Times New Roman" w:eastAsia="Calibri" w:hAnsi="Times New Roman"/>
          <w:sz w:val="24"/>
          <w:szCs w:val="24"/>
          <w:lang w:val="bg-BG" w:eastAsia="bg-BG"/>
        </w:rPr>
        <w:t>ЮИР през 201</w:t>
      </w:r>
      <w:r w:rsidR="008517F2">
        <w:rPr>
          <w:rFonts w:ascii="Times New Roman" w:eastAsia="Calibri" w:hAnsi="Times New Roman"/>
          <w:sz w:val="24"/>
          <w:szCs w:val="24"/>
          <w:lang w:eastAsia="bg-BG"/>
        </w:rPr>
        <w:t>6</w:t>
      </w:r>
      <w:r w:rsidR="008517F2">
        <w:rPr>
          <w:rFonts w:ascii="Times New Roman" w:eastAsia="Calibri" w:hAnsi="Times New Roman"/>
          <w:sz w:val="24"/>
          <w:szCs w:val="24"/>
          <w:lang w:val="bg-BG" w:eastAsia="bg-BG"/>
        </w:rPr>
        <w:t xml:space="preserve"> г. намаляват</w:t>
      </w:r>
      <w:r w:rsidRPr="00A949AC">
        <w:rPr>
          <w:rFonts w:ascii="Times New Roman" w:eastAsia="Calibri" w:hAnsi="Times New Roman"/>
          <w:sz w:val="24"/>
          <w:szCs w:val="24"/>
          <w:lang w:val="bg-BG" w:eastAsia="bg-BG"/>
        </w:rPr>
        <w:t xml:space="preserve"> спрямо предходната 201</w:t>
      </w:r>
      <w:r w:rsidR="008517F2">
        <w:rPr>
          <w:rFonts w:ascii="Times New Roman" w:eastAsia="Calibri" w:hAnsi="Times New Roman"/>
          <w:sz w:val="24"/>
          <w:szCs w:val="24"/>
          <w:lang w:eastAsia="bg-BG"/>
        </w:rPr>
        <w:t>5</w:t>
      </w:r>
      <w:r w:rsidR="008517F2">
        <w:rPr>
          <w:rFonts w:ascii="Times New Roman" w:eastAsia="Calibri" w:hAnsi="Times New Roman"/>
          <w:sz w:val="24"/>
          <w:szCs w:val="24"/>
          <w:lang w:val="bg-BG" w:eastAsia="bg-BG"/>
        </w:rPr>
        <w:t xml:space="preserve"> г. (от 19 </w:t>
      </w:r>
      <w:r w:rsidR="008517F2">
        <w:rPr>
          <w:rFonts w:ascii="Times New Roman" w:eastAsia="Calibri" w:hAnsi="Times New Roman"/>
          <w:sz w:val="24"/>
          <w:szCs w:val="24"/>
          <w:lang w:eastAsia="bg-BG"/>
        </w:rPr>
        <w:t>453 479</w:t>
      </w:r>
      <w:r w:rsidR="008517F2">
        <w:rPr>
          <w:rFonts w:ascii="Times New Roman" w:eastAsia="Calibri" w:hAnsi="Times New Roman"/>
          <w:sz w:val="24"/>
          <w:szCs w:val="24"/>
          <w:lang w:val="bg-BG" w:eastAsia="bg-BG"/>
        </w:rPr>
        <w:t xml:space="preserve"> хил. лв. на 19 239 218</w:t>
      </w:r>
      <w:r w:rsidRPr="00A949AC">
        <w:rPr>
          <w:rFonts w:ascii="Times New Roman" w:hAnsi="Times New Roman"/>
        </w:rPr>
        <w:t xml:space="preserve"> </w:t>
      </w:r>
      <w:r w:rsidRPr="00A949AC">
        <w:rPr>
          <w:rFonts w:ascii="Times New Roman" w:eastAsia="Calibri" w:hAnsi="Times New Roman" w:hint="cs"/>
          <w:sz w:val="24"/>
          <w:szCs w:val="24"/>
          <w:lang w:val="bg-BG" w:eastAsia="bg-BG"/>
        </w:rPr>
        <w:t>хил</w:t>
      </w:r>
      <w:r w:rsidRPr="00A949AC">
        <w:rPr>
          <w:rFonts w:ascii="Times New Roman" w:eastAsia="Calibri" w:hAnsi="Times New Roman"/>
          <w:sz w:val="24"/>
          <w:szCs w:val="24"/>
          <w:lang w:val="bg-BG" w:eastAsia="bg-BG"/>
        </w:rPr>
        <w:t xml:space="preserve">. </w:t>
      </w:r>
      <w:r w:rsidRPr="00A949AC">
        <w:rPr>
          <w:rFonts w:ascii="Times New Roman" w:eastAsia="Calibri" w:hAnsi="Times New Roman" w:hint="cs"/>
          <w:sz w:val="24"/>
          <w:szCs w:val="24"/>
          <w:lang w:val="bg-BG" w:eastAsia="bg-BG"/>
        </w:rPr>
        <w:t>лв</w:t>
      </w:r>
      <w:r w:rsidRPr="00A949AC">
        <w:rPr>
          <w:rFonts w:ascii="Times New Roman" w:eastAsia="Calibri" w:hAnsi="Times New Roman"/>
          <w:sz w:val="24"/>
          <w:szCs w:val="24"/>
          <w:lang w:val="bg-BG" w:eastAsia="bg-BG"/>
        </w:rPr>
        <w:t>. ) и съставляват 16 % от всички инвестици в ДМА за страната.</w:t>
      </w:r>
    </w:p>
    <w:p w:rsidR="00A949AC" w:rsidRPr="00A949AC" w:rsidRDefault="00A949AC" w:rsidP="00A949AC">
      <w:pPr>
        <w:widowControl w:val="0"/>
        <w:autoSpaceDE w:val="0"/>
        <w:autoSpaceDN w:val="0"/>
        <w:adjustRightInd w:val="0"/>
        <w:spacing w:after="0"/>
        <w:ind w:right="140"/>
        <w:jc w:val="both"/>
        <w:rPr>
          <w:rFonts w:ascii="All Times New Roman" w:eastAsia="Times New Roman" w:hAnsi="All Times New Roman" w:cs="All Times New Roman"/>
          <w:sz w:val="24"/>
          <w:szCs w:val="24"/>
          <w:lang w:val="bg-BG" w:eastAsia="bg-BG"/>
        </w:rPr>
      </w:pPr>
      <w:r w:rsidRPr="00A949AC">
        <w:rPr>
          <w:rFonts w:ascii="Times New Roman" w:eastAsia="Times New Roman" w:hAnsi="Times New Roman"/>
          <w:b/>
          <w:i/>
          <w:iCs/>
          <w:sz w:val="24"/>
          <w:szCs w:val="24"/>
          <w:lang w:val="bg-BG" w:eastAsia="bg-BG"/>
        </w:rPr>
        <w:t>Таблица 6.</w:t>
      </w:r>
      <w:r w:rsidRPr="00A949AC">
        <w:rPr>
          <w:rFonts w:ascii="Times New Roman" w:eastAsia="Times New Roman" w:hAnsi="Times New Roman"/>
          <w:b/>
          <w:iCs/>
          <w:sz w:val="24"/>
          <w:szCs w:val="24"/>
          <w:lang w:val="bg-BG" w:eastAsia="bg-BG"/>
        </w:rPr>
        <w:t xml:space="preserve"> </w:t>
      </w:r>
      <w:r w:rsidRPr="00A949AC">
        <w:rPr>
          <w:rFonts w:ascii="Times New Roman" w:eastAsia="Calibri" w:hAnsi="Times New Roman"/>
          <w:b/>
          <w:i/>
          <w:sz w:val="24"/>
          <w:szCs w:val="24"/>
          <w:lang w:val="bg-BG" w:eastAsia="bg-BG"/>
        </w:rPr>
        <w:t>Разпределение на предприятията от нефинансовия сектор на икономиката през 201</w:t>
      </w:r>
      <w:r w:rsidR="00F86EA0">
        <w:rPr>
          <w:rFonts w:ascii="Times New Roman" w:eastAsia="Calibri" w:hAnsi="Times New Roman"/>
          <w:b/>
          <w:i/>
          <w:sz w:val="24"/>
          <w:szCs w:val="24"/>
          <w:lang w:eastAsia="bg-BG"/>
        </w:rPr>
        <w:t>6</w:t>
      </w:r>
      <w:r w:rsidRPr="00A949AC">
        <w:rPr>
          <w:rFonts w:ascii="Times New Roman" w:eastAsia="Calibri" w:hAnsi="Times New Roman"/>
          <w:b/>
          <w:i/>
          <w:sz w:val="24"/>
          <w:szCs w:val="24"/>
          <w:lang w:val="bg-BG" w:eastAsia="bg-BG"/>
        </w:rPr>
        <w:t xml:space="preserve"> г. по големина, статистически райони,</w:t>
      </w:r>
      <w:r w:rsidRPr="00A949AC">
        <w:rPr>
          <w:rFonts w:ascii="Times New Roman" w:eastAsia="Times New Roman" w:hAnsi="Times New Roman"/>
          <w:sz w:val="24"/>
          <w:szCs w:val="24"/>
          <w:lang w:val="bg-BG" w:eastAsia="bg-BG"/>
        </w:rPr>
        <w:t xml:space="preserve"> </w:t>
      </w:r>
      <w:r w:rsidRPr="00A949AC">
        <w:rPr>
          <w:rFonts w:ascii="Times New Roman" w:eastAsia="Calibri" w:hAnsi="Times New Roman"/>
          <w:b/>
          <w:i/>
          <w:sz w:val="24"/>
          <w:szCs w:val="24"/>
          <w:lang w:val="bg-BG" w:eastAsia="bg-BG"/>
        </w:rPr>
        <w:t>приходи от продажби и дълготрайни материални активи</w:t>
      </w:r>
    </w:p>
    <w:tbl>
      <w:tblPr>
        <w:tblW w:w="9639" w:type="dxa"/>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402"/>
        <w:gridCol w:w="1843"/>
        <w:gridCol w:w="2268"/>
        <w:gridCol w:w="2126"/>
      </w:tblGrid>
      <w:tr w:rsidR="00A949AC" w:rsidRPr="00A949AC" w:rsidTr="00F95A00">
        <w:trPr>
          <w:trHeight w:val="1065"/>
        </w:trPr>
        <w:tc>
          <w:tcPr>
            <w:tcW w:w="3402" w:type="dxa"/>
            <w:tcBorders>
              <w:top w:val="thickThinSmallGap" w:sz="24" w:space="0" w:color="auto"/>
              <w:left w:val="thickThinSmallGap" w:sz="24" w:space="0" w:color="auto"/>
            </w:tcBorders>
            <w:shd w:val="clear" w:color="auto" w:fill="auto"/>
            <w:vAlign w:val="center"/>
          </w:tcPr>
          <w:p w:rsidR="00A949AC" w:rsidRPr="00A949AC" w:rsidRDefault="00A949AC" w:rsidP="00A949AC">
            <w:pPr>
              <w:spacing w:after="0" w:line="240" w:lineRule="auto"/>
              <w:jc w:val="center"/>
              <w:rPr>
                <w:rFonts w:ascii="Times New Roman" w:eastAsia="Times New Roman" w:hAnsi="Times New Roman"/>
                <w:sz w:val="20"/>
                <w:lang w:val="bg-BG" w:eastAsia="bg-BG"/>
              </w:rPr>
            </w:pPr>
            <w:r w:rsidRPr="00A949AC">
              <w:rPr>
                <w:rFonts w:ascii="Times New Roman" w:eastAsia="Times New Roman" w:hAnsi="Times New Roman"/>
                <w:sz w:val="20"/>
                <w:lang w:val="bg-BG" w:eastAsia="bg-BG"/>
              </w:rPr>
              <w:t xml:space="preserve">Статистически зони </w:t>
            </w:r>
            <w:r w:rsidRPr="00A949AC">
              <w:rPr>
                <w:rFonts w:ascii="Times New Roman" w:eastAsia="Times New Roman" w:hAnsi="Times New Roman"/>
                <w:sz w:val="20"/>
                <w:lang w:val="bg-BG" w:eastAsia="bg-BG"/>
              </w:rPr>
              <w:br/>
              <w:t>Статистически райони /</w:t>
            </w:r>
            <w:r w:rsidRPr="00A949AC">
              <w:rPr>
                <w:rFonts w:ascii="Times New Roman" w:eastAsia="Times New Roman" w:hAnsi="Times New Roman"/>
                <w:sz w:val="20"/>
                <w:lang w:val="bg-BG" w:eastAsia="bg-BG"/>
              </w:rPr>
              <w:br/>
              <w:t>Големина на предприятията</w:t>
            </w:r>
          </w:p>
        </w:tc>
        <w:tc>
          <w:tcPr>
            <w:tcW w:w="1843" w:type="dxa"/>
            <w:tcBorders>
              <w:top w:val="thickThinSmallGap" w:sz="24" w:space="0" w:color="auto"/>
            </w:tcBorders>
            <w:shd w:val="clear" w:color="auto" w:fill="auto"/>
            <w:vAlign w:val="center"/>
          </w:tcPr>
          <w:p w:rsidR="00A949AC" w:rsidRPr="00A949AC" w:rsidRDefault="00A949AC" w:rsidP="00A949AC">
            <w:pPr>
              <w:spacing w:after="0" w:line="240" w:lineRule="auto"/>
              <w:jc w:val="center"/>
              <w:rPr>
                <w:rFonts w:ascii="Times New Roman" w:eastAsia="Times New Roman" w:hAnsi="Times New Roman"/>
                <w:sz w:val="20"/>
                <w:lang w:val="bg-BG" w:eastAsia="bg-BG"/>
              </w:rPr>
            </w:pPr>
            <w:r w:rsidRPr="00A949AC">
              <w:rPr>
                <w:rFonts w:ascii="Times New Roman" w:eastAsia="Times New Roman" w:hAnsi="Times New Roman"/>
                <w:sz w:val="20"/>
                <w:lang w:val="bg-BG" w:eastAsia="bg-BG"/>
              </w:rPr>
              <w:t xml:space="preserve">             Предприятия</w:t>
            </w:r>
          </w:p>
          <w:p w:rsidR="00A949AC" w:rsidRPr="00A949AC" w:rsidRDefault="00A949AC" w:rsidP="00A949AC">
            <w:pPr>
              <w:spacing w:after="0" w:line="240" w:lineRule="auto"/>
              <w:jc w:val="center"/>
              <w:rPr>
                <w:rFonts w:ascii="Times New Roman" w:eastAsia="Times New Roman" w:hAnsi="Times New Roman"/>
                <w:sz w:val="20"/>
                <w:lang w:val="bg-BG" w:eastAsia="bg-BG"/>
              </w:rPr>
            </w:pPr>
            <w:r w:rsidRPr="00A949AC">
              <w:rPr>
                <w:rFonts w:ascii="Times New Roman" w:eastAsia="Times New Roman" w:hAnsi="Times New Roman"/>
                <w:sz w:val="20"/>
                <w:lang w:val="bg-BG" w:eastAsia="bg-BG"/>
              </w:rPr>
              <w:t>( бр.)</w:t>
            </w:r>
          </w:p>
        </w:tc>
        <w:tc>
          <w:tcPr>
            <w:tcW w:w="2268" w:type="dxa"/>
            <w:tcBorders>
              <w:top w:val="thickThinSmallGap" w:sz="24" w:space="0" w:color="auto"/>
            </w:tcBorders>
            <w:shd w:val="clear" w:color="auto" w:fill="auto"/>
            <w:vAlign w:val="center"/>
          </w:tcPr>
          <w:p w:rsidR="00A949AC" w:rsidRPr="00A949AC" w:rsidRDefault="00A949AC" w:rsidP="00A949AC">
            <w:pPr>
              <w:spacing w:after="0" w:line="240" w:lineRule="auto"/>
              <w:jc w:val="center"/>
              <w:rPr>
                <w:rFonts w:ascii="Times New Roman" w:eastAsia="Times New Roman" w:hAnsi="Times New Roman"/>
                <w:sz w:val="20"/>
                <w:lang w:val="bg-BG" w:eastAsia="bg-BG"/>
              </w:rPr>
            </w:pPr>
          </w:p>
          <w:p w:rsidR="00A949AC" w:rsidRPr="00A949AC" w:rsidRDefault="00A949AC" w:rsidP="00A949AC">
            <w:pPr>
              <w:spacing w:after="0" w:line="240" w:lineRule="auto"/>
              <w:jc w:val="center"/>
              <w:rPr>
                <w:rFonts w:ascii="Times New Roman" w:eastAsia="Times New Roman" w:hAnsi="Times New Roman"/>
                <w:sz w:val="20"/>
                <w:lang w:val="bg-BG" w:eastAsia="bg-BG"/>
              </w:rPr>
            </w:pPr>
            <w:r w:rsidRPr="00A949AC">
              <w:rPr>
                <w:rFonts w:ascii="Times New Roman" w:eastAsia="Times New Roman" w:hAnsi="Times New Roman"/>
                <w:sz w:val="20"/>
                <w:lang w:val="bg-BG" w:eastAsia="bg-BG"/>
              </w:rPr>
              <w:t>Приходи от дейността  (хил. лв.)</w:t>
            </w:r>
          </w:p>
        </w:tc>
        <w:tc>
          <w:tcPr>
            <w:tcW w:w="2126" w:type="dxa"/>
            <w:tcBorders>
              <w:top w:val="thickThinSmallGap" w:sz="24" w:space="0" w:color="auto"/>
              <w:right w:val="thickThinSmallGap" w:sz="24" w:space="0" w:color="auto"/>
            </w:tcBorders>
            <w:shd w:val="clear" w:color="auto" w:fill="auto"/>
            <w:vAlign w:val="center"/>
          </w:tcPr>
          <w:p w:rsidR="00A949AC" w:rsidRPr="00A949AC" w:rsidRDefault="00A949AC" w:rsidP="00A949AC">
            <w:pPr>
              <w:spacing w:after="0" w:line="240" w:lineRule="auto"/>
              <w:jc w:val="center"/>
              <w:rPr>
                <w:rFonts w:ascii="Times New Roman" w:eastAsia="Times New Roman" w:hAnsi="Times New Roman"/>
                <w:sz w:val="20"/>
                <w:lang w:val="bg-BG" w:eastAsia="bg-BG"/>
              </w:rPr>
            </w:pPr>
            <w:r w:rsidRPr="00A949AC">
              <w:rPr>
                <w:rFonts w:ascii="Times New Roman" w:eastAsia="Times New Roman" w:hAnsi="Times New Roman"/>
                <w:sz w:val="20"/>
                <w:lang w:val="bg-BG" w:eastAsia="bg-BG"/>
              </w:rPr>
              <w:t xml:space="preserve">                     Дълготрайни материални активи</w:t>
            </w:r>
          </w:p>
          <w:p w:rsidR="00A949AC" w:rsidRPr="00A949AC" w:rsidRDefault="00A949AC" w:rsidP="00A949AC">
            <w:pPr>
              <w:spacing w:after="0" w:line="240" w:lineRule="auto"/>
              <w:jc w:val="center"/>
              <w:rPr>
                <w:rFonts w:ascii="Times New Roman" w:eastAsia="Times New Roman" w:hAnsi="Times New Roman"/>
                <w:sz w:val="20"/>
                <w:lang w:val="bg-BG" w:eastAsia="bg-BG"/>
              </w:rPr>
            </w:pPr>
            <w:r w:rsidRPr="00A949AC">
              <w:rPr>
                <w:rFonts w:ascii="Times New Roman" w:eastAsia="Times New Roman" w:hAnsi="Times New Roman"/>
                <w:sz w:val="20"/>
                <w:lang w:val="bg-BG" w:eastAsia="bg-BG"/>
              </w:rPr>
              <w:t xml:space="preserve"> (хил.лв.)</w:t>
            </w:r>
          </w:p>
        </w:tc>
      </w:tr>
      <w:tr w:rsidR="00A949AC" w:rsidRPr="00A949AC" w:rsidTr="00F95A00">
        <w:trPr>
          <w:trHeight w:val="255"/>
        </w:trPr>
        <w:tc>
          <w:tcPr>
            <w:tcW w:w="3402" w:type="dxa"/>
            <w:tcBorders>
              <w:left w:val="thickThinSmallGap" w:sz="24" w:space="0" w:color="auto"/>
            </w:tcBorders>
            <w:shd w:val="clear" w:color="auto" w:fill="C9C9C9" w:themeFill="accent1" w:themeFillTint="66"/>
            <w:noWrap/>
            <w:vAlign w:val="center"/>
          </w:tcPr>
          <w:p w:rsidR="00A949AC" w:rsidRPr="00A949AC" w:rsidRDefault="00A949AC" w:rsidP="00A949AC">
            <w:pPr>
              <w:spacing w:after="0" w:line="240" w:lineRule="auto"/>
              <w:rPr>
                <w:rFonts w:ascii="Times New Roman" w:eastAsia="Times New Roman" w:hAnsi="Times New Roman"/>
                <w:b/>
                <w:bCs/>
                <w:sz w:val="20"/>
                <w:lang w:val="bg-BG" w:eastAsia="bg-BG"/>
              </w:rPr>
            </w:pPr>
            <w:r w:rsidRPr="00A949AC">
              <w:rPr>
                <w:rFonts w:ascii="Times New Roman" w:eastAsia="Times New Roman" w:hAnsi="Times New Roman"/>
                <w:b/>
                <w:bCs/>
                <w:sz w:val="20"/>
                <w:lang w:val="bg-BG" w:eastAsia="bg-BG"/>
              </w:rPr>
              <w:t>Общо за страната</w:t>
            </w:r>
          </w:p>
        </w:tc>
        <w:tc>
          <w:tcPr>
            <w:tcW w:w="1843" w:type="dxa"/>
            <w:shd w:val="clear" w:color="auto" w:fill="C9C9C9" w:themeFill="accent1" w:themeFillTint="66"/>
            <w:noWrap/>
            <w:vAlign w:val="center"/>
          </w:tcPr>
          <w:p w:rsidR="00A949AC" w:rsidRPr="00A949AC" w:rsidRDefault="002E0752" w:rsidP="002E0752">
            <w:pPr>
              <w:spacing w:after="0" w:line="240" w:lineRule="auto"/>
              <w:jc w:val="right"/>
              <w:rPr>
                <w:rFonts w:ascii="Times New Roman" w:eastAsia="Times New Roman" w:hAnsi="Times New Roman"/>
                <w:b/>
                <w:bCs/>
                <w:sz w:val="20"/>
                <w:lang w:val="bg-BG" w:eastAsia="bg-BG"/>
              </w:rPr>
            </w:pPr>
            <w:r>
              <w:rPr>
                <w:rFonts w:ascii="Times New Roman" w:eastAsia="Times New Roman" w:hAnsi="Times New Roman"/>
                <w:b/>
                <w:bCs/>
                <w:sz w:val="20"/>
                <w:lang w:val="bg-BG" w:eastAsia="bg-BG"/>
              </w:rPr>
              <w:t>404 937</w:t>
            </w:r>
            <w:r w:rsidR="00A949AC" w:rsidRPr="00A949AC">
              <w:rPr>
                <w:rFonts w:ascii="Times New Roman" w:eastAsia="Times New Roman" w:hAnsi="Times New Roman"/>
                <w:b/>
                <w:bCs/>
                <w:sz w:val="20"/>
                <w:lang w:eastAsia="bg-BG"/>
              </w:rPr>
              <w:t xml:space="preserve">                  </w:t>
            </w:r>
            <w:r w:rsidR="00A949AC" w:rsidRPr="00A949AC">
              <w:rPr>
                <w:rFonts w:ascii="Times New Roman" w:eastAsia="Times New Roman" w:hAnsi="Times New Roman"/>
                <w:b/>
                <w:bCs/>
                <w:sz w:val="20"/>
                <w:lang w:val="bg-BG" w:eastAsia="bg-BG"/>
              </w:rPr>
              <w:t xml:space="preserve">  </w:t>
            </w:r>
          </w:p>
        </w:tc>
        <w:tc>
          <w:tcPr>
            <w:tcW w:w="2268" w:type="dxa"/>
            <w:shd w:val="clear" w:color="auto" w:fill="C9C9C9" w:themeFill="accent1" w:themeFillTint="66"/>
            <w:noWrap/>
            <w:vAlign w:val="center"/>
          </w:tcPr>
          <w:p w:rsidR="00A949AC" w:rsidRPr="00A949AC" w:rsidRDefault="00122B9F" w:rsidP="00122B9F">
            <w:pPr>
              <w:spacing w:after="0" w:line="240" w:lineRule="auto"/>
              <w:jc w:val="right"/>
              <w:rPr>
                <w:rFonts w:ascii="Times New Roman" w:eastAsia="Times New Roman" w:hAnsi="Times New Roman"/>
                <w:b/>
                <w:bCs/>
                <w:sz w:val="20"/>
                <w:lang w:val="bg-BG" w:eastAsia="bg-BG"/>
              </w:rPr>
            </w:pPr>
            <w:r>
              <w:rPr>
                <w:rFonts w:ascii="Times New Roman" w:eastAsia="Times New Roman" w:hAnsi="Times New Roman"/>
                <w:b/>
                <w:bCs/>
                <w:sz w:val="20"/>
                <w:lang w:val="bg-BG" w:eastAsia="bg-BG"/>
              </w:rPr>
              <w:t>266 746 152</w:t>
            </w:r>
          </w:p>
        </w:tc>
        <w:tc>
          <w:tcPr>
            <w:tcW w:w="2126" w:type="dxa"/>
            <w:tcBorders>
              <w:right w:val="thickThinSmallGap" w:sz="24" w:space="0" w:color="auto"/>
            </w:tcBorders>
            <w:shd w:val="clear" w:color="auto" w:fill="C9C9C9" w:themeFill="accent1" w:themeFillTint="66"/>
            <w:noWrap/>
            <w:vAlign w:val="center"/>
          </w:tcPr>
          <w:p w:rsidR="00A949AC" w:rsidRPr="00A949AC" w:rsidRDefault="009424E2" w:rsidP="00A949AC">
            <w:pPr>
              <w:spacing w:after="0" w:line="240" w:lineRule="auto"/>
              <w:jc w:val="right"/>
              <w:rPr>
                <w:rFonts w:ascii="Times New Roman" w:eastAsia="Times New Roman" w:hAnsi="Times New Roman"/>
                <w:b/>
                <w:bCs/>
                <w:sz w:val="20"/>
                <w:lang w:val="bg-BG" w:eastAsia="bg-BG"/>
              </w:rPr>
            </w:pPr>
            <w:r>
              <w:rPr>
                <w:rFonts w:ascii="Times New Roman" w:eastAsia="Times New Roman" w:hAnsi="Times New Roman"/>
                <w:b/>
                <w:bCs/>
                <w:sz w:val="20"/>
                <w:lang w:val="bg-BG" w:eastAsia="bg-BG"/>
              </w:rPr>
              <w:t>121 633 211</w:t>
            </w:r>
          </w:p>
        </w:tc>
      </w:tr>
      <w:tr w:rsidR="00A949AC" w:rsidRPr="00A949AC" w:rsidTr="00F95A00">
        <w:trPr>
          <w:trHeight w:val="255"/>
        </w:trPr>
        <w:tc>
          <w:tcPr>
            <w:tcW w:w="3402" w:type="dxa"/>
            <w:tcBorders>
              <w:left w:val="thickThinSmallGap" w:sz="24" w:space="0" w:color="auto"/>
            </w:tcBorders>
            <w:shd w:val="clear" w:color="auto" w:fill="auto"/>
            <w:vAlign w:val="center"/>
          </w:tcPr>
          <w:p w:rsidR="00A949AC" w:rsidRPr="00A949AC" w:rsidRDefault="00A949AC" w:rsidP="00A949AC">
            <w:pPr>
              <w:spacing w:after="0" w:line="240" w:lineRule="auto"/>
              <w:rPr>
                <w:rFonts w:ascii="Times New Roman" w:eastAsia="Times New Roman" w:hAnsi="Times New Roman"/>
                <w:sz w:val="20"/>
                <w:lang w:val="bg-BG" w:eastAsia="bg-BG"/>
              </w:rPr>
            </w:pPr>
            <w:r w:rsidRPr="00A949AC">
              <w:rPr>
                <w:rFonts w:ascii="Times New Roman" w:eastAsia="Times New Roman" w:hAnsi="Times New Roman"/>
                <w:sz w:val="20"/>
                <w:lang w:val="bg-BG" w:eastAsia="bg-BG"/>
              </w:rPr>
              <w:t xml:space="preserve">   Микрофирми (до 9 заети)</w:t>
            </w:r>
          </w:p>
        </w:tc>
        <w:tc>
          <w:tcPr>
            <w:tcW w:w="1843" w:type="dxa"/>
            <w:shd w:val="clear" w:color="auto" w:fill="auto"/>
            <w:noWrap/>
            <w:vAlign w:val="center"/>
          </w:tcPr>
          <w:p w:rsidR="00A949AC" w:rsidRPr="00A949AC" w:rsidRDefault="002E0752" w:rsidP="00A949AC">
            <w:pPr>
              <w:spacing w:after="0" w:line="240" w:lineRule="auto"/>
              <w:jc w:val="right"/>
              <w:rPr>
                <w:rFonts w:ascii="Times New Roman" w:eastAsia="Times New Roman" w:hAnsi="Times New Roman"/>
                <w:sz w:val="20"/>
                <w:lang w:val="bg-BG" w:eastAsia="bg-BG"/>
              </w:rPr>
            </w:pPr>
            <w:r>
              <w:rPr>
                <w:rFonts w:ascii="Times New Roman" w:eastAsia="Times New Roman" w:hAnsi="Times New Roman"/>
                <w:sz w:val="20"/>
                <w:lang w:val="bg-BG" w:eastAsia="bg-BG"/>
              </w:rPr>
              <w:t>375 123</w:t>
            </w:r>
          </w:p>
        </w:tc>
        <w:tc>
          <w:tcPr>
            <w:tcW w:w="2268" w:type="dxa"/>
            <w:shd w:val="clear" w:color="auto" w:fill="auto"/>
            <w:noWrap/>
            <w:vAlign w:val="center"/>
          </w:tcPr>
          <w:p w:rsidR="00A949AC" w:rsidRPr="00A949AC" w:rsidRDefault="00122B9F" w:rsidP="00A949AC">
            <w:pPr>
              <w:spacing w:after="0" w:line="240" w:lineRule="auto"/>
              <w:jc w:val="right"/>
              <w:rPr>
                <w:rFonts w:ascii="Times New Roman" w:eastAsia="Times New Roman" w:hAnsi="Times New Roman"/>
                <w:sz w:val="20"/>
                <w:lang w:val="bg-BG" w:eastAsia="bg-BG"/>
              </w:rPr>
            </w:pPr>
            <w:r>
              <w:rPr>
                <w:rFonts w:ascii="Times New Roman" w:eastAsia="Times New Roman" w:hAnsi="Times New Roman"/>
                <w:sz w:val="20"/>
                <w:lang w:val="bg-BG" w:eastAsia="bg-BG"/>
              </w:rPr>
              <w:t>65 814 464</w:t>
            </w:r>
          </w:p>
        </w:tc>
        <w:tc>
          <w:tcPr>
            <w:tcW w:w="2126" w:type="dxa"/>
            <w:tcBorders>
              <w:right w:val="thickThinSmallGap" w:sz="24" w:space="0" w:color="auto"/>
            </w:tcBorders>
            <w:shd w:val="clear" w:color="auto" w:fill="auto"/>
            <w:noWrap/>
            <w:vAlign w:val="center"/>
          </w:tcPr>
          <w:p w:rsidR="00A949AC" w:rsidRPr="00A949AC" w:rsidRDefault="009424E2" w:rsidP="00A949AC">
            <w:pPr>
              <w:spacing w:after="0" w:line="240" w:lineRule="auto"/>
              <w:jc w:val="right"/>
              <w:rPr>
                <w:rFonts w:ascii="Times New Roman" w:eastAsia="Times New Roman" w:hAnsi="Times New Roman"/>
                <w:sz w:val="20"/>
                <w:lang w:val="bg-BG" w:eastAsia="bg-BG"/>
              </w:rPr>
            </w:pPr>
            <w:r>
              <w:rPr>
                <w:rFonts w:ascii="Times New Roman" w:eastAsia="Times New Roman" w:hAnsi="Times New Roman"/>
                <w:sz w:val="20"/>
                <w:lang w:val="bg-BG" w:eastAsia="bg-BG"/>
              </w:rPr>
              <w:t>36 057 594</w:t>
            </w:r>
          </w:p>
        </w:tc>
      </w:tr>
      <w:tr w:rsidR="00A949AC" w:rsidRPr="00A949AC" w:rsidTr="00F95A00">
        <w:trPr>
          <w:trHeight w:val="255"/>
        </w:trPr>
        <w:tc>
          <w:tcPr>
            <w:tcW w:w="3402" w:type="dxa"/>
            <w:tcBorders>
              <w:left w:val="thickThinSmallGap" w:sz="24" w:space="0" w:color="auto"/>
            </w:tcBorders>
            <w:shd w:val="clear" w:color="auto" w:fill="auto"/>
            <w:vAlign w:val="center"/>
          </w:tcPr>
          <w:p w:rsidR="00A949AC" w:rsidRPr="00A949AC" w:rsidRDefault="00A949AC" w:rsidP="00A949AC">
            <w:pPr>
              <w:spacing w:after="0" w:line="240" w:lineRule="auto"/>
              <w:rPr>
                <w:rFonts w:ascii="Times New Roman" w:eastAsia="Times New Roman" w:hAnsi="Times New Roman"/>
                <w:sz w:val="20"/>
                <w:lang w:val="bg-BG" w:eastAsia="bg-BG"/>
              </w:rPr>
            </w:pPr>
            <w:r w:rsidRPr="00A949AC">
              <w:rPr>
                <w:rFonts w:ascii="Times New Roman" w:eastAsia="Times New Roman" w:hAnsi="Times New Roman"/>
                <w:sz w:val="20"/>
                <w:lang w:val="bg-BG" w:eastAsia="bg-BG"/>
              </w:rPr>
              <w:t xml:space="preserve">   Малки фирми (10 - 49 заети)</w:t>
            </w:r>
          </w:p>
        </w:tc>
        <w:tc>
          <w:tcPr>
            <w:tcW w:w="1843" w:type="dxa"/>
            <w:shd w:val="clear" w:color="auto" w:fill="auto"/>
            <w:noWrap/>
            <w:vAlign w:val="center"/>
          </w:tcPr>
          <w:p w:rsidR="00A949AC" w:rsidRPr="00A949AC" w:rsidRDefault="002E0752" w:rsidP="00A949AC">
            <w:pPr>
              <w:spacing w:after="0" w:line="240" w:lineRule="auto"/>
              <w:jc w:val="right"/>
              <w:rPr>
                <w:rFonts w:ascii="Times New Roman" w:eastAsia="Times New Roman" w:hAnsi="Times New Roman"/>
                <w:sz w:val="20"/>
                <w:lang w:val="bg-BG" w:eastAsia="bg-BG"/>
              </w:rPr>
            </w:pPr>
            <w:r>
              <w:rPr>
                <w:rFonts w:ascii="Times New Roman" w:eastAsia="Times New Roman" w:hAnsi="Times New Roman"/>
                <w:sz w:val="20"/>
                <w:lang w:val="bg-BG" w:eastAsia="bg-BG"/>
              </w:rPr>
              <w:t>24 500</w:t>
            </w:r>
          </w:p>
        </w:tc>
        <w:tc>
          <w:tcPr>
            <w:tcW w:w="2268" w:type="dxa"/>
            <w:shd w:val="clear" w:color="auto" w:fill="auto"/>
            <w:noWrap/>
            <w:vAlign w:val="center"/>
          </w:tcPr>
          <w:p w:rsidR="00A949AC" w:rsidRPr="00A949AC" w:rsidRDefault="00122B9F" w:rsidP="00A949AC">
            <w:pPr>
              <w:spacing w:after="0" w:line="240" w:lineRule="auto"/>
              <w:jc w:val="right"/>
              <w:rPr>
                <w:rFonts w:ascii="Times New Roman" w:eastAsia="Times New Roman" w:hAnsi="Times New Roman"/>
                <w:sz w:val="20"/>
                <w:lang w:val="bg-BG" w:eastAsia="bg-BG"/>
              </w:rPr>
            </w:pPr>
            <w:r>
              <w:rPr>
                <w:rFonts w:ascii="Times New Roman" w:eastAsia="Times New Roman" w:hAnsi="Times New Roman"/>
                <w:sz w:val="20"/>
                <w:lang w:val="bg-BG" w:eastAsia="bg-BG"/>
              </w:rPr>
              <w:t>61 759 374</w:t>
            </w:r>
          </w:p>
        </w:tc>
        <w:tc>
          <w:tcPr>
            <w:tcW w:w="2126" w:type="dxa"/>
            <w:tcBorders>
              <w:right w:val="thickThinSmallGap" w:sz="24" w:space="0" w:color="auto"/>
            </w:tcBorders>
            <w:shd w:val="clear" w:color="auto" w:fill="auto"/>
            <w:noWrap/>
            <w:vAlign w:val="center"/>
          </w:tcPr>
          <w:p w:rsidR="00A949AC" w:rsidRPr="00A949AC" w:rsidRDefault="009424E2" w:rsidP="009424E2">
            <w:pPr>
              <w:spacing w:after="0" w:line="240" w:lineRule="auto"/>
              <w:jc w:val="right"/>
              <w:rPr>
                <w:rFonts w:ascii="Times New Roman" w:eastAsia="Times New Roman" w:hAnsi="Times New Roman"/>
                <w:sz w:val="20"/>
                <w:lang w:val="bg-BG" w:eastAsia="bg-BG"/>
              </w:rPr>
            </w:pPr>
            <w:r>
              <w:rPr>
                <w:rFonts w:ascii="Times New Roman" w:eastAsia="Times New Roman" w:hAnsi="Times New Roman"/>
                <w:sz w:val="20"/>
                <w:lang w:val="bg-BG" w:eastAsia="bg-BG"/>
              </w:rPr>
              <w:t>18 841 619</w:t>
            </w:r>
          </w:p>
        </w:tc>
      </w:tr>
      <w:tr w:rsidR="00A949AC" w:rsidRPr="00A949AC" w:rsidTr="00F95A00">
        <w:trPr>
          <w:trHeight w:val="255"/>
        </w:trPr>
        <w:tc>
          <w:tcPr>
            <w:tcW w:w="3402" w:type="dxa"/>
            <w:tcBorders>
              <w:left w:val="thickThinSmallGap" w:sz="24" w:space="0" w:color="auto"/>
            </w:tcBorders>
            <w:shd w:val="clear" w:color="auto" w:fill="auto"/>
            <w:vAlign w:val="center"/>
          </w:tcPr>
          <w:p w:rsidR="00A949AC" w:rsidRPr="00A949AC" w:rsidRDefault="00A949AC" w:rsidP="00A949AC">
            <w:pPr>
              <w:spacing w:after="0" w:line="240" w:lineRule="auto"/>
              <w:rPr>
                <w:rFonts w:ascii="Times New Roman" w:eastAsia="Times New Roman" w:hAnsi="Times New Roman"/>
                <w:sz w:val="20"/>
                <w:lang w:val="bg-BG" w:eastAsia="bg-BG"/>
              </w:rPr>
            </w:pPr>
            <w:r w:rsidRPr="00A949AC">
              <w:rPr>
                <w:rFonts w:ascii="Times New Roman" w:eastAsia="Times New Roman" w:hAnsi="Times New Roman"/>
                <w:sz w:val="20"/>
                <w:lang w:val="bg-BG" w:eastAsia="bg-BG"/>
              </w:rPr>
              <w:t xml:space="preserve">   Средни фирми (50 - 249 заети)</w:t>
            </w:r>
          </w:p>
        </w:tc>
        <w:tc>
          <w:tcPr>
            <w:tcW w:w="1843" w:type="dxa"/>
            <w:shd w:val="clear" w:color="auto" w:fill="auto"/>
            <w:noWrap/>
            <w:vAlign w:val="center"/>
          </w:tcPr>
          <w:p w:rsidR="00A949AC" w:rsidRPr="00A949AC" w:rsidRDefault="002E0752" w:rsidP="00A949AC">
            <w:pPr>
              <w:spacing w:after="0" w:line="240" w:lineRule="auto"/>
              <w:jc w:val="right"/>
              <w:rPr>
                <w:rFonts w:ascii="Times New Roman" w:eastAsia="Times New Roman" w:hAnsi="Times New Roman"/>
                <w:sz w:val="20"/>
                <w:lang w:val="bg-BG" w:eastAsia="bg-BG"/>
              </w:rPr>
            </w:pPr>
            <w:r>
              <w:rPr>
                <w:rFonts w:ascii="Times New Roman" w:eastAsia="Times New Roman" w:hAnsi="Times New Roman"/>
                <w:sz w:val="20"/>
                <w:lang w:val="bg-BG" w:eastAsia="bg-BG"/>
              </w:rPr>
              <w:t>4 586</w:t>
            </w:r>
          </w:p>
        </w:tc>
        <w:tc>
          <w:tcPr>
            <w:tcW w:w="2268" w:type="dxa"/>
            <w:shd w:val="clear" w:color="auto" w:fill="auto"/>
            <w:noWrap/>
            <w:vAlign w:val="center"/>
          </w:tcPr>
          <w:p w:rsidR="00A949AC" w:rsidRPr="00A949AC" w:rsidRDefault="00122B9F" w:rsidP="00A949AC">
            <w:pPr>
              <w:spacing w:after="0" w:line="240" w:lineRule="auto"/>
              <w:jc w:val="right"/>
              <w:rPr>
                <w:rFonts w:ascii="Times New Roman" w:eastAsia="Times New Roman" w:hAnsi="Times New Roman"/>
                <w:sz w:val="20"/>
                <w:lang w:val="bg-BG" w:eastAsia="bg-BG"/>
              </w:rPr>
            </w:pPr>
            <w:r>
              <w:rPr>
                <w:rFonts w:ascii="Times New Roman" w:eastAsia="Times New Roman" w:hAnsi="Times New Roman"/>
                <w:sz w:val="20"/>
                <w:lang w:val="bg-BG" w:eastAsia="bg-BG"/>
              </w:rPr>
              <w:t>63 734 599</w:t>
            </w:r>
          </w:p>
        </w:tc>
        <w:tc>
          <w:tcPr>
            <w:tcW w:w="2126" w:type="dxa"/>
            <w:tcBorders>
              <w:right w:val="thickThinSmallGap" w:sz="24" w:space="0" w:color="auto"/>
            </w:tcBorders>
            <w:shd w:val="clear" w:color="auto" w:fill="auto"/>
            <w:noWrap/>
            <w:vAlign w:val="center"/>
          </w:tcPr>
          <w:p w:rsidR="00A949AC" w:rsidRPr="00A949AC" w:rsidRDefault="009424E2" w:rsidP="00A949AC">
            <w:pPr>
              <w:spacing w:after="0" w:line="240" w:lineRule="auto"/>
              <w:jc w:val="right"/>
              <w:rPr>
                <w:rFonts w:ascii="Times New Roman" w:eastAsia="Times New Roman" w:hAnsi="Times New Roman"/>
                <w:sz w:val="20"/>
                <w:lang w:val="bg-BG" w:eastAsia="bg-BG"/>
              </w:rPr>
            </w:pPr>
            <w:r>
              <w:rPr>
                <w:rFonts w:ascii="Times New Roman" w:eastAsia="Times New Roman" w:hAnsi="Times New Roman"/>
                <w:sz w:val="20"/>
                <w:lang w:val="bg-BG" w:eastAsia="bg-BG"/>
              </w:rPr>
              <w:t>18 075 592</w:t>
            </w:r>
          </w:p>
        </w:tc>
      </w:tr>
      <w:tr w:rsidR="00A949AC" w:rsidRPr="00A949AC" w:rsidTr="00F95A00">
        <w:trPr>
          <w:trHeight w:val="255"/>
        </w:trPr>
        <w:tc>
          <w:tcPr>
            <w:tcW w:w="3402" w:type="dxa"/>
            <w:tcBorders>
              <w:left w:val="thickThinSmallGap" w:sz="24" w:space="0" w:color="auto"/>
            </w:tcBorders>
            <w:shd w:val="clear" w:color="auto" w:fill="auto"/>
            <w:vAlign w:val="center"/>
          </w:tcPr>
          <w:p w:rsidR="00A949AC" w:rsidRPr="00A949AC" w:rsidRDefault="00A949AC" w:rsidP="00A949AC">
            <w:pPr>
              <w:spacing w:after="0" w:line="240" w:lineRule="auto"/>
              <w:rPr>
                <w:rFonts w:ascii="Times New Roman" w:eastAsia="Times New Roman" w:hAnsi="Times New Roman"/>
                <w:sz w:val="20"/>
                <w:lang w:val="bg-BG" w:eastAsia="bg-BG"/>
              </w:rPr>
            </w:pPr>
            <w:r w:rsidRPr="00A949AC">
              <w:rPr>
                <w:rFonts w:ascii="Times New Roman" w:eastAsia="Times New Roman" w:hAnsi="Times New Roman"/>
                <w:sz w:val="20"/>
                <w:lang w:val="bg-BG" w:eastAsia="bg-BG"/>
              </w:rPr>
              <w:t xml:space="preserve">   Големи фирми (250+ заети)</w:t>
            </w:r>
          </w:p>
        </w:tc>
        <w:tc>
          <w:tcPr>
            <w:tcW w:w="1843" w:type="dxa"/>
            <w:shd w:val="clear" w:color="auto" w:fill="auto"/>
            <w:noWrap/>
            <w:vAlign w:val="center"/>
          </w:tcPr>
          <w:p w:rsidR="00A949AC" w:rsidRPr="00A949AC" w:rsidRDefault="002E0752" w:rsidP="00A949AC">
            <w:pPr>
              <w:spacing w:after="0" w:line="240" w:lineRule="auto"/>
              <w:jc w:val="right"/>
              <w:rPr>
                <w:rFonts w:ascii="Times New Roman" w:eastAsia="Times New Roman" w:hAnsi="Times New Roman"/>
                <w:sz w:val="20"/>
                <w:lang w:val="bg-BG" w:eastAsia="bg-BG"/>
              </w:rPr>
            </w:pPr>
            <w:r>
              <w:rPr>
                <w:rFonts w:ascii="Times New Roman" w:eastAsia="Times New Roman" w:hAnsi="Times New Roman"/>
                <w:sz w:val="20"/>
                <w:lang w:val="bg-BG" w:eastAsia="bg-BG"/>
              </w:rPr>
              <w:t>728</w:t>
            </w:r>
          </w:p>
        </w:tc>
        <w:tc>
          <w:tcPr>
            <w:tcW w:w="2268" w:type="dxa"/>
            <w:shd w:val="clear" w:color="auto" w:fill="auto"/>
            <w:noWrap/>
            <w:vAlign w:val="center"/>
          </w:tcPr>
          <w:p w:rsidR="00A949AC" w:rsidRPr="00A949AC" w:rsidRDefault="00122B9F" w:rsidP="00A949AC">
            <w:pPr>
              <w:spacing w:after="0" w:line="240" w:lineRule="auto"/>
              <w:jc w:val="right"/>
              <w:rPr>
                <w:rFonts w:ascii="Times New Roman" w:eastAsia="Times New Roman" w:hAnsi="Times New Roman"/>
                <w:sz w:val="20"/>
                <w:lang w:val="bg-BG" w:eastAsia="bg-BG"/>
              </w:rPr>
            </w:pPr>
            <w:r>
              <w:rPr>
                <w:rFonts w:ascii="Times New Roman" w:eastAsia="Times New Roman" w:hAnsi="Times New Roman"/>
                <w:sz w:val="20"/>
                <w:lang w:val="bg-BG" w:eastAsia="bg-BG"/>
              </w:rPr>
              <w:t>75 437 715</w:t>
            </w:r>
          </w:p>
        </w:tc>
        <w:tc>
          <w:tcPr>
            <w:tcW w:w="2126" w:type="dxa"/>
            <w:tcBorders>
              <w:right w:val="thickThinSmallGap" w:sz="24" w:space="0" w:color="auto"/>
            </w:tcBorders>
            <w:shd w:val="clear" w:color="auto" w:fill="auto"/>
            <w:noWrap/>
            <w:vAlign w:val="center"/>
          </w:tcPr>
          <w:p w:rsidR="00A949AC" w:rsidRPr="00A949AC" w:rsidRDefault="009424E2" w:rsidP="00A949AC">
            <w:pPr>
              <w:spacing w:after="0" w:line="240" w:lineRule="auto"/>
              <w:jc w:val="right"/>
              <w:rPr>
                <w:rFonts w:ascii="Times New Roman" w:eastAsia="Times New Roman" w:hAnsi="Times New Roman"/>
                <w:sz w:val="20"/>
                <w:lang w:val="bg-BG" w:eastAsia="bg-BG"/>
              </w:rPr>
            </w:pPr>
            <w:r>
              <w:rPr>
                <w:rFonts w:ascii="Times New Roman" w:eastAsia="Times New Roman" w:hAnsi="Times New Roman"/>
                <w:sz w:val="20"/>
                <w:lang w:val="bg-BG" w:eastAsia="bg-BG"/>
              </w:rPr>
              <w:t>48  658 406</w:t>
            </w:r>
          </w:p>
        </w:tc>
      </w:tr>
      <w:tr w:rsidR="00A949AC" w:rsidRPr="00A949AC" w:rsidTr="00F95A00">
        <w:trPr>
          <w:trHeight w:val="255"/>
        </w:trPr>
        <w:tc>
          <w:tcPr>
            <w:tcW w:w="3402" w:type="dxa"/>
            <w:tcBorders>
              <w:left w:val="thickThinSmallGap" w:sz="24" w:space="0" w:color="auto"/>
            </w:tcBorders>
            <w:shd w:val="clear" w:color="auto" w:fill="auto"/>
            <w:noWrap/>
            <w:vAlign w:val="center"/>
          </w:tcPr>
          <w:p w:rsidR="00A949AC" w:rsidRPr="00A949AC" w:rsidRDefault="00A949AC" w:rsidP="00A949AC">
            <w:pPr>
              <w:spacing w:after="0" w:line="240" w:lineRule="auto"/>
              <w:rPr>
                <w:rFonts w:ascii="Times New Roman" w:eastAsia="Times New Roman" w:hAnsi="Times New Roman"/>
                <w:b/>
                <w:bCs/>
                <w:sz w:val="20"/>
                <w:lang w:val="bg-BG" w:eastAsia="bg-BG"/>
              </w:rPr>
            </w:pPr>
            <w:r w:rsidRPr="00A949AC">
              <w:rPr>
                <w:rFonts w:ascii="Times New Roman" w:eastAsia="Times New Roman" w:hAnsi="Times New Roman"/>
                <w:b/>
                <w:bCs/>
                <w:sz w:val="20"/>
                <w:lang w:val="bg-BG" w:eastAsia="bg-BG"/>
              </w:rPr>
              <w:t>Северозападен</w:t>
            </w:r>
          </w:p>
        </w:tc>
        <w:tc>
          <w:tcPr>
            <w:tcW w:w="1843" w:type="dxa"/>
            <w:shd w:val="clear" w:color="auto" w:fill="auto"/>
            <w:noWrap/>
            <w:vAlign w:val="center"/>
          </w:tcPr>
          <w:p w:rsidR="00A949AC" w:rsidRPr="00A949AC" w:rsidRDefault="002E0752" w:rsidP="00A949AC">
            <w:pPr>
              <w:spacing w:after="0" w:line="240" w:lineRule="auto"/>
              <w:jc w:val="right"/>
              <w:rPr>
                <w:rFonts w:ascii="Times New Roman" w:eastAsia="Times New Roman" w:hAnsi="Times New Roman"/>
                <w:b/>
                <w:bCs/>
                <w:sz w:val="20"/>
                <w:lang w:val="bg-BG" w:eastAsia="bg-BG"/>
              </w:rPr>
            </w:pPr>
            <w:r>
              <w:rPr>
                <w:rFonts w:ascii="Times New Roman" w:eastAsia="Times New Roman" w:hAnsi="Times New Roman"/>
                <w:b/>
                <w:bCs/>
                <w:sz w:val="20"/>
                <w:lang w:val="bg-BG" w:eastAsia="bg-BG"/>
              </w:rPr>
              <w:t>28 906</w:t>
            </w:r>
          </w:p>
        </w:tc>
        <w:tc>
          <w:tcPr>
            <w:tcW w:w="2268" w:type="dxa"/>
            <w:shd w:val="clear" w:color="auto" w:fill="auto"/>
            <w:noWrap/>
            <w:vAlign w:val="center"/>
          </w:tcPr>
          <w:p w:rsidR="00A949AC" w:rsidRPr="00A949AC" w:rsidRDefault="00B72EA7" w:rsidP="00A949AC">
            <w:pPr>
              <w:spacing w:after="0" w:line="240" w:lineRule="auto"/>
              <w:jc w:val="right"/>
              <w:rPr>
                <w:rFonts w:ascii="Times New Roman" w:eastAsia="Times New Roman" w:hAnsi="Times New Roman"/>
                <w:b/>
                <w:bCs/>
                <w:sz w:val="20"/>
                <w:lang w:val="bg-BG" w:eastAsia="bg-BG"/>
              </w:rPr>
            </w:pPr>
            <w:r>
              <w:rPr>
                <w:rFonts w:ascii="Times New Roman" w:eastAsia="Times New Roman" w:hAnsi="Times New Roman"/>
                <w:b/>
                <w:bCs/>
                <w:sz w:val="20"/>
                <w:lang w:val="bg-BG" w:eastAsia="bg-BG"/>
              </w:rPr>
              <w:t>12  945 800</w:t>
            </w:r>
          </w:p>
        </w:tc>
        <w:tc>
          <w:tcPr>
            <w:tcW w:w="2126" w:type="dxa"/>
            <w:tcBorders>
              <w:right w:val="thickThinSmallGap" w:sz="24" w:space="0" w:color="auto"/>
            </w:tcBorders>
            <w:shd w:val="clear" w:color="auto" w:fill="auto"/>
            <w:noWrap/>
            <w:vAlign w:val="center"/>
          </w:tcPr>
          <w:p w:rsidR="00A949AC" w:rsidRPr="00A949AC" w:rsidRDefault="009424E2" w:rsidP="00A949AC">
            <w:pPr>
              <w:spacing w:after="0" w:line="240" w:lineRule="auto"/>
              <w:jc w:val="right"/>
              <w:rPr>
                <w:rFonts w:ascii="Times New Roman" w:eastAsia="Times New Roman" w:hAnsi="Times New Roman"/>
                <w:b/>
                <w:bCs/>
                <w:sz w:val="20"/>
                <w:lang w:val="bg-BG" w:eastAsia="bg-BG"/>
              </w:rPr>
            </w:pPr>
            <w:r>
              <w:rPr>
                <w:rFonts w:ascii="Times New Roman" w:eastAsia="Times New Roman" w:hAnsi="Times New Roman"/>
                <w:b/>
                <w:bCs/>
                <w:sz w:val="20"/>
                <w:lang w:val="bg-BG" w:eastAsia="bg-BG"/>
              </w:rPr>
              <w:t>8 166 475</w:t>
            </w:r>
          </w:p>
        </w:tc>
      </w:tr>
      <w:tr w:rsidR="00A949AC" w:rsidRPr="00A949AC" w:rsidTr="00F95A00">
        <w:trPr>
          <w:trHeight w:val="255"/>
        </w:trPr>
        <w:tc>
          <w:tcPr>
            <w:tcW w:w="3402" w:type="dxa"/>
            <w:tcBorders>
              <w:left w:val="thickThinSmallGap" w:sz="24" w:space="0" w:color="auto"/>
            </w:tcBorders>
            <w:shd w:val="clear" w:color="auto" w:fill="auto"/>
            <w:vAlign w:val="center"/>
          </w:tcPr>
          <w:p w:rsidR="00A949AC" w:rsidRPr="00A949AC" w:rsidRDefault="00A949AC" w:rsidP="00A949AC">
            <w:pPr>
              <w:spacing w:after="0" w:line="240" w:lineRule="auto"/>
              <w:rPr>
                <w:rFonts w:ascii="Times New Roman" w:eastAsia="Times New Roman" w:hAnsi="Times New Roman"/>
                <w:sz w:val="20"/>
                <w:lang w:val="bg-BG" w:eastAsia="bg-BG"/>
              </w:rPr>
            </w:pPr>
            <w:r w:rsidRPr="00A949AC">
              <w:rPr>
                <w:rFonts w:ascii="Times New Roman" w:eastAsia="Times New Roman" w:hAnsi="Times New Roman"/>
                <w:sz w:val="20"/>
                <w:lang w:val="bg-BG" w:eastAsia="bg-BG"/>
              </w:rPr>
              <w:t xml:space="preserve">   Микрофирми (до 9 заети)</w:t>
            </w:r>
          </w:p>
        </w:tc>
        <w:tc>
          <w:tcPr>
            <w:tcW w:w="1843" w:type="dxa"/>
            <w:shd w:val="clear" w:color="auto" w:fill="auto"/>
            <w:noWrap/>
            <w:vAlign w:val="center"/>
          </w:tcPr>
          <w:p w:rsidR="00A949AC" w:rsidRPr="00A949AC" w:rsidRDefault="002E0752" w:rsidP="00A949AC">
            <w:pPr>
              <w:spacing w:after="0" w:line="240" w:lineRule="auto"/>
              <w:jc w:val="right"/>
              <w:rPr>
                <w:rFonts w:ascii="Times New Roman" w:eastAsia="Times New Roman" w:hAnsi="Times New Roman"/>
                <w:sz w:val="20"/>
                <w:lang w:val="bg-BG" w:eastAsia="bg-BG"/>
              </w:rPr>
            </w:pPr>
            <w:r>
              <w:rPr>
                <w:rFonts w:ascii="Times New Roman" w:eastAsia="Times New Roman" w:hAnsi="Times New Roman"/>
                <w:sz w:val="20"/>
                <w:lang w:val="bg-BG" w:eastAsia="bg-BG"/>
              </w:rPr>
              <w:t>26 677</w:t>
            </w:r>
          </w:p>
        </w:tc>
        <w:tc>
          <w:tcPr>
            <w:tcW w:w="2268" w:type="dxa"/>
            <w:shd w:val="clear" w:color="auto" w:fill="auto"/>
            <w:noWrap/>
            <w:vAlign w:val="center"/>
          </w:tcPr>
          <w:p w:rsidR="00A949AC" w:rsidRPr="00A949AC" w:rsidRDefault="00B72EA7" w:rsidP="00A949AC">
            <w:pPr>
              <w:spacing w:after="0" w:line="240" w:lineRule="auto"/>
              <w:jc w:val="right"/>
              <w:rPr>
                <w:rFonts w:ascii="Times New Roman" w:eastAsia="Times New Roman" w:hAnsi="Times New Roman"/>
                <w:sz w:val="20"/>
                <w:lang w:val="bg-BG" w:eastAsia="bg-BG"/>
              </w:rPr>
            </w:pPr>
            <w:r>
              <w:rPr>
                <w:rFonts w:ascii="Times New Roman" w:eastAsia="Times New Roman" w:hAnsi="Times New Roman"/>
                <w:sz w:val="20"/>
                <w:lang w:val="bg-BG" w:eastAsia="bg-BG"/>
              </w:rPr>
              <w:t>3  449 038</w:t>
            </w:r>
          </w:p>
        </w:tc>
        <w:tc>
          <w:tcPr>
            <w:tcW w:w="2126" w:type="dxa"/>
            <w:tcBorders>
              <w:right w:val="thickThinSmallGap" w:sz="24" w:space="0" w:color="auto"/>
            </w:tcBorders>
            <w:shd w:val="clear" w:color="auto" w:fill="auto"/>
            <w:noWrap/>
            <w:vAlign w:val="center"/>
          </w:tcPr>
          <w:p w:rsidR="00A949AC" w:rsidRPr="00A949AC" w:rsidRDefault="009424E2" w:rsidP="00A949AC">
            <w:pPr>
              <w:spacing w:after="0" w:line="240" w:lineRule="auto"/>
              <w:jc w:val="right"/>
              <w:rPr>
                <w:rFonts w:ascii="Times New Roman" w:eastAsia="Times New Roman" w:hAnsi="Times New Roman"/>
                <w:sz w:val="20"/>
                <w:lang w:val="bg-BG" w:eastAsia="bg-BG"/>
              </w:rPr>
            </w:pPr>
            <w:r>
              <w:rPr>
                <w:rFonts w:ascii="Times New Roman" w:eastAsia="Times New Roman" w:hAnsi="Times New Roman"/>
                <w:sz w:val="20"/>
                <w:lang w:val="bg-BG" w:eastAsia="bg-BG"/>
              </w:rPr>
              <w:t xml:space="preserve">1 832 752 </w:t>
            </w:r>
          </w:p>
        </w:tc>
      </w:tr>
      <w:tr w:rsidR="00A949AC" w:rsidRPr="00A949AC" w:rsidTr="00F95A00">
        <w:trPr>
          <w:trHeight w:val="255"/>
        </w:trPr>
        <w:tc>
          <w:tcPr>
            <w:tcW w:w="3402" w:type="dxa"/>
            <w:tcBorders>
              <w:left w:val="thickThinSmallGap" w:sz="24" w:space="0" w:color="auto"/>
            </w:tcBorders>
            <w:shd w:val="clear" w:color="auto" w:fill="auto"/>
            <w:vAlign w:val="center"/>
          </w:tcPr>
          <w:p w:rsidR="00A949AC" w:rsidRPr="00A949AC" w:rsidRDefault="00A949AC" w:rsidP="00A949AC">
            <w:pPr>
              <w:spacing w:after="0" w:line="240" w:lineRule="auto"/>
              <w:rPr>
                <w:rFonts w:ascii="Times New Roman" w:eastAsia="Times New Roman" w:hAnsi="Times New Roman"/>
                <w:sz w:val="20"/>
                <w:lang w:val="bg-BG" w:eastAsia="bg-BG"/>
              </w:rPr>
            </w:pPr>
            <w:r w:rsidRPr="00A949AC">
              <w:rPr>
                <w:rFonts w:ascii="Times New Roman" w:eastAsia="Times New Roman" w:hAnsi="Times New Roman"/>
                <w:sz w:val="20"/>
                <w:lang w:val="bg-BG" w:eastAsia="bg-BG"/>
              </w:rPr>
              <w:t xml:space="preserve">   Малки фирми (10 - 49 заети)</w:t>
            </w:r>
          </w:p>
        </w:tc>
        <w:tc>
          <w:tcPr>
            <w:tcW w:w="1843" w:type="dxa"/>
            <w:shd w:val="clear" w:color="auto" w:fill="auto"/>
            <w:noWrap/>
            <w:vAlign w:val="center"/>
          </w:tcPr>
          <w:p w:rsidR="00A949AC" w:rsidRPr="00A949AC" w:rsidRDefault="002E0752" w:rsidP="00A949AC">
            <w:pPr>
              <w:spacing w:after="0" w:line="240" w:lineRule="auto"/>
              <w:jc w:val="right"/>
              <w:rPr>
                <w:rFonts w:ascii="Times New Roman" w:eastAsia="Times New Roman" w:hAnsi="Times New Roman"/>
                <w:sz w:val="20"/>
                <w:lang w:val="bg-BG" w:eastAsia="bg-BG"/>
              </w:rPr>
            </w:pPr>
            <w:r>
              <w:rPr>
                <w:rFonts w:ascii="Times New Roman" w:eastAsia="Times New Roman" w:hAnsi="Times New Roman"/>
                <w:sz w:val="20"/>
                <w:lang w:val="bg-BG" w:eastAsia="bg-BG"/>
              </w:rPr>
              <w:t>1 850</w:t>
            </w:r>
          </w:p>
        </w:tc>
        <w:tc>
          <w:tcPr>
            <w:tcW w:w="2268" w:type="dxa"/>
            <w:shd w:val="clear" w:color="auto" w:fill="auto"/>
            <w:noWrap/>
            <w:vAlign w:val="center"/>
          </w:tcPr>
          <w:p w:rsidR="00A949AC" w:rsidRPr="00A949AC" w:rsidRDefault="00B72EA7" w:rsidP="00A949AC">
            <w:pPr>
              <w:spacing w:after="0" w:line="240" w:lineRule="auto"/>
              <w:jc w:val="right"/>
              <w:rPr>
                <w:rFonts w:ascii="Times New Roman" w:eastAsia="Times New Roman" w:hAnsi="Times New Roman"/>
                <w:sz w:val="20"/>
                <w:lang w:val="bg-BG" w:eastAsia="bg-BG"/>
              </w:rPr>
            </w:pPr>
            <w:r>
              <w:rPr>
                <w:rFonts w:ascii="Times New Roman" w:eastAsia="Times New Roman" w:hAnsi="Times New Roman"/>
                <w:sz w:val="20"/>
                <w:lang w:val="bg-BG" w:eastAsia="bg-BG"/>
              </w:rPr>
              <w:t>3 281 108</w:t>
            </w:r>
          </w:p>
        </w:tc>
        <w:tc>
          <w:tcPr>
            <w:tcW w:w="2126" w:type="dxa"/>
            <w:tcBorders>
              <w:right w:val="thickThinSmallGap" w:sz="24" w:space="0" w:color="auto"/>
            </w:tcBorders>
            <w:shd w:val="clear" w:color="auto" w:fill="auto"/>
            <w:noWrap/>
            <w:vAlign w:val="center"/>
          </w:tcPr>
          <w:p w:rsidR="00A949AC" w:rsidRPr="00A949AC" w:rsidRDefault="009424E2" w:rsidP="00A949AC">
            <w:pPr>
              <w:spacing w:after="0" w:line="240" w:lineRule="auto"/>
              <w:jc w:val="right"/>
              <w:rPr>
                <w:rFonts w:ascii="Times New Roman" w:eastAsia="Times New Roman" w:hAnsi="Times New Roman"/>
                <w:sz w:val="20"/>
                <w:lang w:val="bg-BG" w:eastAsia="bg-BG"/>
              </w:rPr>
            </w:pPr>
            <w:r>
              <w:rPr>
                <w:rFonts w:ascii="Times New Roman" w:eastAsia="Times New Roman" w:hAnsi="Times New Roman"/>
                <w:sz w:val="20"/>
                <w:lang w:val="bg-BG" w:eastAsia="bg-BG"/>
              </w:rPr>
              <w:t>1 504 370</w:t>
            </w:r>
          </w:p>
        </w:tc>
      </w:tr>
      <w:tr w:rsidR="00A949AC" w:rsidRPr="00A949AC" w:rsidTr="00F95A00">
        <w:trPr>
          <w:trHeight w:val="255"/>
        </w:trPr>
        <w:tc>
          <w:tcPr>
            <w:tcW w:w="3402" w:type="dxa"/>
            <w:tcBorders>
              <w:left w:val="thickThinSmallGap" w:sz="24" w:space="0" w:color="auto"/>
            </w:tcBorders>
            <w:shd w:val="clear" w:color="auto" w:fill="auto"/>
            <w:vAlign w:val="center"/>
          </w:tcPr>
          <w:p w:rsidR="00A949AC" w:rsidRPr="00A949AC" w:rsidRDefault="00A949AC" w:rsidP="00A949AC">
            <w:pPr>
              <w:spacing w:after="0" w:line="240" w:lineRule="auto"/>
              <w:rPr>
                <w:rFonts w:ascii="Times New Roman" w:eastAsia="Times New Roman" w:hAnsi="Times New Roman"/>
                <w:sz w:val="20"/>
                <w:lang w:val="bg-BG" w:eastAsia="bg-BG"/>
              </w:rPr>
            </w:pPr>
            <w:r w:rsidRPr="00A949AC">
              <w:rPr>
                <w:rFonts w:ascii="Times New Roman" w:eastAsia="Times New Roman" w:hAnsi="Times New Roman"/>
                <w:sz w:val="20"/>
                <w:lang w:val="bg-BG" w:eastAsia="bg-BG"/>
              </w:rPr>
              <w:t xml:space="preserve">   Средни фирми (50 - 249 заети)</w:t>
            </w:r>
          </w:p>
        </w:tc>
        <w:tc>
          <w:tcPr>
            <w:tcW w:w="1843" w:type="dxa"/>
            <w:shd w:val="clear" w:color="auto" w:fill="auto"/>
            <w:noWrap/>
            <w:vAlign w:val="center"/>
          </w:tcPr>
          <w:p w:rsidR="00A949AC" w:rsidRPr="00A949AC" w:rsidRDefault="002E0752" w:rsidP="00A949AC">
            <w:pPr>
              <w:spacing w:after="0" w:line="240" w:lineRule="auto"/>
              <w:jc w:val="right"/>
              <w:rPr>
                <w:rFonts w:ascii="Times New Roman" w:eastAsia="Times New Roman" w:hAnsi="Times New Roman"/>
                <w:sz w:val="20"/>
                <w:lang w:val="bg-BG" w:eastAsia="bg-BG"/>
              </w:rPr>
            </w:pPr>
            <w:r>
              <w:rPr>
                <w:rFonts w:ascii="Times New Roman" w:eastAsia="Times New Roman" w:hAnsi="Times New Roman"/>
                <w:sz w:val="20"/>
                <w:lang w:val="bg-BG" w:eastAsia="bg-BG"/>
              </w:rPr>
              <w:t>339</w:t>
            </w:r>
          </w:p>
        </w:tc>
        <w:tc>
          <w:tcPr>
            <w:tcW w:w="2268" w:type="dxa"/>
            <w:shd w:val="clear" w:color="auto" w:fill="auto"/>
            <w:noWrap/>
            <w:vAlign w:val="center"/>
          </w:tcPr>
          <w:p w:rsidR="00A949AC" w:rsidRPr="00A949AC" w:rsidRDefault="00B72EA7" w:rsidP="00A949AC">
            <w:pPr>
              <w:spacing w:after="0" w:line="240" w:lineRule="auto"/>
              <w:jc w:val="right"/>
              <w:rPr>
                <w:rFonts w:ascii="Times New Roman" w:eastAsia="Times New Roman" w:hAnsi="Times New Roman"/>
                <w:sz w:val="20"/>
                <w:lang w:val="bg-BG" w:eastAsia="bg-BG"/>
              </w:rPr>
            </w:pPr>
            <w:r>
              <w:rPr>
                <w:rFonts w:ascii="Times New Roman" w:eastAsia="Times New Roman" w:hAnsi="Times New Roman"/>
                <w:sz w:val="20"/>
                <w:lang w:val="bg-BG" w:eastAsia="bg-BG"/>
              </w:rPr>
              <w:t>2 982 876</w:t>
            </w:r>
          </w:p>
        </w:tc>
        <w:tc>
          <w:tcPr>
            <w:tcW w:w="2126" w:type="dxa"/>
            <w:tcBorders>
              <w:right w:val="thickThinSmallGap" w:sz="24" w:space="0" w:color="auto"/>
            </w:tcBorders>
            <w:shd w:val="clear" w:color="auto" w:fill="auto"/>
            <w:noWrap/>
            <w:vAlign w:val="center"/>
          </w:tcPr>
          <w:p w:rsidR="00A949AC" w:rsidRPr="00A949AC" w:rsidRDefault="009424E2" w:rsidP="00A949AC">
            <w:pPr>
              <w:spacing w:after="0" w:line="240" w:lineRule="auto"/>
              <w:jc w:val="right"/>
              <w:rPr>
                <w:rFonts w:ascii="Times New Roman" w:eastAsia="Times New Roman" w:hAnsi="Times New Roman"/>
                <w:sz w:val="20"/>
                <w:lang w:val="bg-BG" w:eastAsia="bg-BG"/>
              </w:rPr>
            </w:pPr>
            <w:r>
              <w:rPr>
                <w:rFonts w:ascii="Times New Roman" w:eastAsia="Times New Roman" w:hAnsi="Times New Roman"/>
                <w:sz w:val="20"/>
                <w:lang w:val="bg-BG" w:eastAsia="bg-BG"/>
              </w:rPr>
              <w:t>1  184 258</w:t>
            </w:r>
          </w:p>
        </w:tc>
      </w:tr>
      <w:tr w:rsidR="00A949AC" w:rsidRPr="00A949AC" w:rsidTr="00F95A00">
        <w:trPr>
          <w:trHeight w:val="255"/>
        </w:trPr>
        <w:tc>
          <w:tcPr>
            <w:tcW w:w="3402" w:type="dxa"/>
            <w:tcBorders>
              <w:left w:val="thickThinSmallGap" w:sz="24" w:space="0" w:color="auto"/>
            </w:tcBorders>
            <w:shd w:val="clear" w:color="auto" w:fill="auto"/>
            <w:vAlign w:val="center"/>
          </w:tcPr>
          <w:p w:rsidR="00A949AC" w:rsidRPr="00A949AC" w:rsidRDefault="00A949AC" w:rsidP="00A949AC">
            <w:pPr>
              <w:spacing w:after="0" w:line="240" w:lineRule="auto"/>
              <w:rPr>
                <w:rFonts w:ascii="Times New Roman" w:eastAsia="Times New Roman" w:hAnsi="Times New Roman"/>
                <w:sz w:val="20"/>
                <w:lang w:val="bg-BG" w:eastAsia="bg-BG"/>
              </w:rPr>
            </w:pPr>
            <w:r w:rsidRPr="00A949AC">
              <w:rPr>
                <w:rFonts w:ascii="Times New Roman" w:eastAsia="Times New Roman" w:hAnsi="Times New Roman"/>
                <w:sz w:val="20"/>
                <w:lang w:val="bg-BG" w:eastAsia="bg-BG"/>
              </w:rPr>
              <w:t xml:space="preserve">   Големи фирми (250+ заети)</w:t>
            </w:r>
          </w:p>
        </w:tc>
        <w:tc>
          <w:tcPr>
            <w:tcW w:w="1843" w:type="dxa"/>
            <w:shd w:val="clear" w:color="auto" w:fill="auto"/>
            <w:noWrap/>
            <w:vAlign w:val="center"/>
          </w:tcPr>
          <w:p w:rsidR="00A949AC" w:rsidRPr="00A949AC" w:rsidRDefault="002E0752" w:rsidP="00A949AC">
            <w:pPr>
              <w:spacing w:after="0" w:line="240" w:lineRule="auto"/>
              <w:jc w:val="right"/>
              <w:rPr>
                <w:rFonts w:ascii="Times New Roman" w:eastAsia="Times New Roman" w:hAnsi="Times New Roman"/>
                <w:sz w:val="20"/>
                <w:lang w:val="bg-BG" w:eastAsia="bg-BG"/>
              </w:rPr>
            </w:pPr>
            <w:r>
              <w:rPr>
                <w:rFonts w:ascii="Times New Roman" w:eastAsia="Times New Roman" w:hAnsi="Times New Roman"/>
                <w:sz w:val="20"/>
                <w:lang w:val="bg-BG" w:eastAsia="bg-BG"/>
              </w:rPr>
              <w:t>40</w:t>
            </w:r>
          </w:p>
        </w:tc>
        <w:tc>
          <w:tcPr>
            <w:tcW w:w="2268" w:type="dxa"/>
            <w:shd w:val="clear" w:color="auto" w:fill="auto"/>
            <w:noWrap/>
            <w:vAlign w:val="center"/>
          </w:tcPr>
          <w:p w:rsidR="00A949AC" w:rsidRPr="00A949AC" w:rsidRDefault="00B72EA7" w:rsidP="00A949AC">
            <w:pPr>
              <w:spacing w:after="0" w:line="240" w:lineRule="auto"/>
              <w:jc w:val="right"/>
              <w:rPr>
                <w:rFonts w:ascii="Times New Roman" w:eastAsia="Times New Roman" w:hAnsi="Times New Roman"/>
                <w:sz w:val="20"/>
                <w:lang w:val="bg-BG" w:eastAsia="bg-BG"/>
              </w:rPr>
            </w:pPr>
            <w:r>
              <w:rPr>
                <w:rFonts w:ascii="Times New Roman" w:eastAsia="Times New Roman" w:hAnsi="Times New Roman"/>
                <w:sz w:val="20"/>
                <w:lang w:val="bg-BG" w:eastAsia="bg-BG"/>
              </w:rPr>
              <w:t>3 232 778</w:t>
            </w:r>
          </w:p>
        </w:tc>
        <w:tc>
          <w:tcPr>
            <w:tcW w:w="2126" w:type="dxa"/>
            <w:tcBorders>
              <w:right w:val="thickThinSmallGap" w:sz="24" w:space="0" w:color="auto"/>
            </w:tcBorders>
            <w:shd w:val="clear" w:color="auto" w:fill="auto"/>
            <w:noWrap/>
            <w:vAlign w:val="center"/>
          </w:tcPr>
          <w:p w:rsidR="00A949AC" w:rsidRPr="00A949AC" w:rsidRDefault="00536E15" w:rsidP="00A949AC">
            <w:pPr>
              <w:spacing w:after="0" w:line="240" w:lineRule="auto"/>
              <w:jc w:val="right"/>
              <w:rPr>
                <w:rFonts w:ascii="Times New Roman" w:eastAsia="Times New Roman" w:hAnsi="Times New Roman"/>
                <w:sz w:val="20"/>
                <w:lang w:val="bg-BG" w:eastAsia="bg-BG"/>
              </w:rPr>
            </w:pPr>
            <w:r>
              <w:rPr>
                <w:rFonts w:ascii="Times New Roman" w:eastAsia="Times New Roman" w:hAnsi="Times New Roman"/>
                <w:sz w:val="20"/>
                <w:lang w:val="bg-BG" w:eastAsia="bg-BG"/>
              </w:rPr>
              <w:t>3  645 095</w:t>
            </w:r>
          </w:p>
        </w:tc>
      </w:tr>
      <w:tr w:rsidR="00A949AC" w:rsidRPr="00A949AC" w:rsidTr="00F95A00">
        <w:trPr>
          <w:trHeight w:val="255"/>
        </w:trPr>
        <w:tc>
          <w:tcPr>
            <w:tcW w:w="3402" w:type="dxa"/>
            <w:tcBorders>
              <w:left w:val="thickThinSmallGap" w:sz="24" w:space="0" w:color="auto"/>
            </w:tcBorders>
            <w:shd w:val="clear" w:color="auto" w:fill="auto"/>
            <w:noWrap/>
            <w:vAlign w:val="center"/>
          </w:tcPr>
          <w:p w:rsidR="00A949AC" w:rsidRPr="00A949AC" w:rsidRDefault="00A949AC" w:rsidP="00A949AC">
            <w:pPr>
              <w:spacing w:after="0" w:line="240" w:lineRule="auto"/>
              <w:rPr>
                <w:rFonts w:ascii="Times New Roman" w:eastAsia="Times New Roman" w:hAnsi="Times New Roman"/>
                <w:b/>
                <w:bCs/>
                <w:sz w:val="20"/>
                <w:lang w:val="bg-BG" w:eastAsia="bg-BG"/>
              </w:rPr>
            </w:pPr>
            <w:r w:rsidRPr="00A949AC">
              <w:rPr>
                <w:rFonts w:ascii="Times New Roman" w:eastAsia="Times New Roman" w:hAnsi="Times New Roman"/>
                <w:b/>
                <w:bCs/>
                <w:sz w:val="20"/>
                <w:lang w:val="bg-BG" w:eastAsia="bg-BG"/>
              </w:rPr>
              <w:t>Северен централен</w:t>
            </w:r>
          </w:p>
        </w:tc>
        <w:tc>
          <w:tcPr>
            <w:tcW w:w="1843" w:type="dxa"/>
            <w:shd w:val="clear" w:color="auto" w:fill="auto"/>
            <w:noWrap/>
            <w:vAlign w:val="center"/>
          </w:tcPr>
          <w:p w:rsidR="00A949AC" w:rsidRPr="00A949AC" w:rsidRDefault="002E0752" w:rsidP="00A949AC">
            <w:pPr>
              <w:spacing w:after="0" w:line="240" w:lineRule="auto"/>
              <w:jc w:val="right"/>
              <w:rPr>
                <w:rFonts w:ascii="Times New Roman" w:eastAsia="Times New Roman" w:hAnsi="Times New Roman"/>
                <w:b/>
                <w:bCs/>
                <w:sz w:val="20"/>
                <w:lang w:val="bg-BG" w:eastAsia="bg-BG"/>
              </w:rPr>
            </w:pPr>
            <w:r>
              <w:rPr>
                <w:rFonts w:ascii="Times New Roman" w:eastAsia="Times New Roman" w:hAnsi="Times New Roman"/>
                <w:b/>
                <w:bCs/>
                <w:sz w:val="20"/>
                <w:lang w:val="bg-BG" w:eastAsia="bg-BG"/>
              </w:rPr>
              <w:t>36 030</w:t>
            </w:r>
          </w:p>
        </w:tc>
        <w:tc>
          <w:tcPr>
            <w:tcW w:w="2268" w:type="dxa"/>
            <w:shd w:val="clear" w:color="auto" w:fill="auto"/>
            <w:noWrap/>
            <w:vAlign w:val="center"/>
          </w:tcPr>
          <w:p w:rsidR="00A949AC" w:rsidRPr="00A949AC" w:rsidRDefault="00B72EA7" w:rsidP="00A949AC">
            <w:pPr>
              <w:spacing w:after="0" w:line="240" w:lineRule="auto"/>
              <w:jc w:val="right"/>
              <w:rPr>
                <w:rFonts w:ascii="Times New Roman" w:eastAsia="Times New Roman" w:hAnsi="Times New Roman"/>
                <w:b/>
                <w:bCs/>
                <w:sz w:val="20"/>
                <w:lang w:val="bg-BG" w:eastAsia="bg-BG"/>
              </w:rPr>
            </w:pPr>
            <w:r>
              <w:rPr>
                <w:rFonts w:ascii="Times New Roman" w:eastAsia="Times New Roman" w:hAnsi="Times New Roman"/>
                <w:b/>
                <w:bCs/>
                <w:sz w:val="20"/>
                <w:lang w:val="bg-BG" w:eastAsia="bg-BG"/>
              </w:rPr>
              <w:t>20 532 693</w:t>
            </w:r>
          </w:p>
        </w:tc>
        <w:tc>
          <w:tcPr>
            <w:tcW w:w="2126" w:type="dxa"/>
            <w:tcBorders>
              <w:right w:val="thickThinSmallGap" w:sz="24" w:space="0" w:color="auto"/>
            </w:tcBorders>
            <w:shd w:val="clear" w:color="auto" w:fill="auto"/>
            <w:noWrap/>
            <w:vAlign w:val="center"/>
          </w:tcPr>
          <w:p w:rsidR="00A949AC" w:rsidRPr="00A949AC" w:rsidRDefault="00536E15" w:rsidP="00A949AC">
            <w:pPr>
              <w:spacing w:after="0" w:line="240" w:lineRule="auto"/>
              <w:jc w:val="right"/>
              <w:rPr>
                <w:rFonts w:ascii="Times New Roman" w:eastAsia="Times New Roman" w:hAnsi="Times New Roman"/>
                <w:b/>
                <w:bCs/>
                <w:sz w:val="20"/>
                <w:lang w:val="bg-BG" w:eastAsia="bg-BG"/>
              </w:rPr>
            </w:pPr>
            <w:r>
              <w:rPr>
                <w:rFonts w:ascii="Times New Roman" w:eastAsia="Times New Roman" w:hAnsi="Times New Roman"/>
                <w:b/>
                <w:bCs/>
                <w:sz w:val="20"/>
                <w:lang w:val="bg-BG" w:eastAsia="bg-BG"/>
              </w:rPr>
              <w:t>7  236 017</w:t>
            </w:r>
          </w:p>
        </w:tc>
      </w:tr>
      <w:tr w:rsidR="00A949AC" w:rsidRPr="00A949AC" w:rsidTr="00F95A00">
        <w:trPr>
          <w:trHeight w:val="255"/>
        </w:trPr>
        <w:tc>
          <w:tcPr>
            <w:tcW w:w="3402" w:type="dxa"/>
            <w:tcBorders>
              <w:left w:val="thickThinSmallGap" w:sz="24" w:space="0" w:color="auto"/>
            </w:tcBorders>
            <w:shd w:val="clear" w:color="auto" w:fill="auto"/>
            <w:vAlign w:val="center"/>
          </w:tcPr>
          <w:p w:rsidR="00A949AC" w:rsidRPr="00A949AC" w:rsidRDefault="00A949AC" w:rsidP="00A949AC">
            <w:pPr>
              <w:spacing w:after="0" w:line="240" w:lineRule="auto"/>
              <w:rPr>
                <w:rFonts w:ascii="Times New Roman" w:eastAsia="Times New Roman" w:hAnsi="Times New Roman"/>
                <w:sz w:val="20"/>
                <w:lang w:val="bg-BG" w:eastAsia="bg-BG"/>
              </w:rPr>
            </w:pPr>
            <w:r w:rsidRPr="00A949AC">
              <w:rPr>
                <w:rFonts w:ascii="Times New Roman" w:eastAsia="Times New Roman" w:hAnsi="Times New Roman"/>
                <w:sz w:val="20"/>
                <w:lang w:val="bg-BG" w:eastAsia="bg-BG"/>
              </w:rPr>
              <w:t xml:space="preserve">   Микрофирми (до 9 заети)</w:t>
            </w:r>
          </w:p>
        </w:tc>
        <w:tc>
          <w:tcPr>
            <w:tcW w:w="1843" w:type="dxa"/>
            <w:shd w:val="clear" w:color="auto" w:fill="auto"/>
            <w:noWrap/>
            <w:vAlign w:val="center"/>
          </w:tcPr>
          <w:p w:rsidR="00A949AC" w:rsidRPr="00A949AC" w:rsidRDefault="002E0752" w:rsidP="00A949AC">
            <w:pPr>
              <w:spacing w:after="0" w:line="240" w:lineRule="auto"/>
              <w:jc w:val="right"/>
              <w:rPr>
                <w:rFonts w:ascii="Times New Roman" w:eastAsia="Times New Roman" w:hAnsi="Times New Roman"/>
                <w:sz w:val="20"/>
                <w:lang w:val="bg-BG" w:eastAsia="bg-BG"/>
              </w:rPr>
            </w:pPr>
            <w:r>
              <w:rPr>
                <w:rFonts w:ascii="Times New Roman" w:eastAsia="Times New Roman" w:hAnsi="Times New Roman"/>
                <w:sz w:val="20"/>
                <w:lang w:val="bg-BG" w:eastAsia="bg-BG"/>
              </w:rPr>
              <w:t>33 028</w:t>
            </w:r>
          </w:p>
        </w:tc>
        <w:tc>
          <w:tcPr>
            <w:tcW w:w="2268" w:type="dxa"/>
            <w:shd w:val="clear" w:color="auto" w:fill="auto"/>
            <w:noWrap/>
            <w:vAlign w:val="center"/>
          </w:tcPr>
          <w:p w:rsidR="00A949AC" w:rsidRPr="00A949AC" w:rsidRDefault="00B72EA7" w:rsidP="00A949AC">
            <w:pPr>
              <w:spacing w:after="0" w:line="240" w:lineRule="auto"/>
              <w:jc w:val="right"/>
              <w:rPr>
                <w:rFonts w:ascii="Times New Roman" w:eastAsia="Times New Roman" w:hAnsi="Times New Roman"/>
                <w:sz w:val="20"/>
                <w:lang w:val="bg-BG" w:eastAsia="bg-BG"/>
              </w:rPr>
            </w:pPr>
            <w:r>
              <w:rPr>
                <w:rFonts w:ascii="Times New Roman" w:eastAsia="Times New Roman" w:hAnsi="Times New Roman"/>
                <w:sz w:val="20"/>
                <w:lang w:val="bg-BG" w:eastAsia="bg-BG"/>
              </w:rPr>
              <w:t>4 550 141</w:t>
            </w:r>
          </w:p>
        </w:tc>
        <w:tc>
          <w:tcPr>
            <w:tcW w:w="2126" w:type="dxa"/>
            <w:tcBorders>
              <w:right w:val="thickThinSmallGap" w:sz="24" w:space="0" w:color="auto"/>
            </w:tcBorders>
            <w:shd w:val="clear" w:color="auto" w:fill="auto"/>
            <w:noWrap/>
            <w:vAlign w:val="center"/>
          </w:tcPr>
          <w:p w:rsidR="00A949AC" w:rsidRPr="00A949AC" w:rsidRDefault="00536E15" w:rsidP="00A949AC">
            <w:pPr>
              <w:spacing w:after="0" w:line="240" w:lineRule="auto"/>
              <w:jc w:val="right"/>
              <w:rPr>
                <w:rFonts w:ascii="Times New Roman" w:eastAsia="Times New Roman" w:hAnsi="Times New Roman"/>
                <w:sz w:val="20"/>
                <w:lang w:val="bg-BG" w:eastAsia="bg-BG"/>
              </w:rPr>
            </w:pPr>
            <w:r>
              <w:rPr>
                <w:rFonts w:ascii="Times New Roman" w:eastAsia="Times New Roman" w:hAnsi="Times New Roman"/>
                <w:sz w:val="20"/>
                <w:lang w:val="bg-BG" w:eastAsia="bg-BG"/>
              </w:rPr>
              <w:t>1 919 149</w:t>
            </w:r>
          </w:p>
        </w:tc>
      </w:tr>
      <w:tr w:rsidR="00A949AC" w:rsidRPr="00A949AC" w:rsidTr="00F95A00">
        <w:trPr>
          <w:trHeight w:val="255"/>
        </w:trPr>
        <w:tc>
          <w:tcPr>
            <w:tcW w:w="3402" w:type="dxa"/>
            <w:tcBorders>
              <w:left w:val="thickThinSmallGap" w:sz="24" w:space="0" w:color="auto"/>
            </w:tcBorders>
            <w:shd w:val="clear" w:color="auto" w:fill="auto"/>
            <w:vAlign w:val="center"/>
          </w:tcPr>
          <w:p w:rsidR="00A949AC" w:rsidRPr="00A949AC" w:rsidRDefault="00A949AC" w:rsidP="00A949AC">
            <w:pPr>
              <w:spacing w:after="0" w:line="240" w:lineRule="auto"/>
              <w:rPr>
                <w:rFonts w:ascii="Times New Roman" w:eastAsia="Times New Roman" w:hAnsi="Times New Roman"/>
                <w:sz w:val="20"/>
                <w:lang w:val="bg-BG" w:eastAsia="bg-BG"/>
              </w:rPr>
            </w:pPr>
            <w:r w:rsidRPr="00A949AC">
              <w:rPr>
                <w:rFonts w:ascii="Times New Roman" w:eastAsia="Times New Roman" w:hAnsi="Times New Roman"/>
                <w:sz w:val="20"/>
                <w:lang w:val="bg-BG" w:eastAsia="bg-BG"/>
              </w:rPr>
              <w:t xml:space="preserve">   Малки фирми (10 - 49 заети)</w:t>
            </w:r>
          </w:p>
        </w:tc>
        <w:tc>
          <w:tcPr>
            <w:tcW w:w="1843" w:type="dxa"/>
            <w:shd w:val="clear" w:color="auto" w:fill="auto"/>
            <w:noWrap/>
            <w:vAlign w:val="center"/>
          </w:tcPr>
          <w:p w:rsidR="00A949AC" w:rsidRPr="00A949AC" w:rsidRDefault="002E0752" w:rsidP="00A949AC">
            <w:pPr>
              <w:spacing w:after="0" w:line="240" w:lineRule="auto"/>
              <w:jc w:val="right"/>
              <w:rPr>
                <w:rFonts w:ascii="Times New Roman" w:eastAsia="Times New Roman" w:hAnsi="Times New Roman"/>
                <w:sz w:val="20"/>
                <w:lang w:val="bg-BG" w:eastAsia="bg-BG"/>
              </w:rPr>
            </w:pPr>
            <w:r>
              <w:rPr>
                <w:rFonts w:ascii="Times New Roman" w:eastAsia="Times New Roman" w:hAnsi="Times New Roman"/>
                <w:sz w:val="20"/>
                <w:lang w:val="bg-BG" w:eastAsia="bg-BG"/>
              </w:rPr>
              <w:t>2 436</w:t>
            </w:r>
          </w:p>
        </w:tc>
        <w:tc>
          <w:tcPr>
            <w:tcW w:w="2268" w:type="dxa"/>
            <w:shd w:val="clear" w:color="auto" w:fill="auto"/>
            <w:noWrap/>
            <w:vAlign w:val="center"/>
          </w:tcPr>
          <w:p w:rsidR="00A949AC" w:rsidRPr="00A949AC" w:rsidRDefault="00B72EA7" w:rsidP="00A949AC">
            <w:pPr>
              <w:spacing w:after="0" w:line="240" w:lineRule="auto"/>
              <w:jc w:val="right"/>
              <w:rPr>
                <w:rFonts w:ascii="Times New Roman" w:eastAsia="Times New Roman" w:hAnsi="Times New Roman"/>
                <w:sz w:val="20"/>
                <w:lang w:val="bg-BG" w:eastAsia="bg-BG"/>
              </w:rPr>
            </w:pPr>
            <w:r>
              <w:rPr>
                <w:rFonts w:ascii="Times New Roman" w:eastAsia="Times New Roman" w:hAnsi="Times New Roman"/>
                <w:sz w:val="20"/>
                <w:lang w:val="bg-BG" w:eastAsia="bg-BG"/>
              </w:rPr>
              <w:t>4 903 546</w:t>
            </w:r>
          </w:p>
        </w:tc>
        <w:tc>
          <w:tcPr>
            <w:tcW w:w="2126" w:type="dxa"/>
            <w:tcBorders>
              <w:right w:val="thickThinSmallGap" w:sz="24" w:space="0" w:color="auto"/>
            </w:tcBorders>
            <w:shd w:val="clear" w:color="auto" w:fill="auto"/>
            <w:noWrap/>
            <w:vAlign w:val="center"/>
          </w:tcPr>
          <w:p w:rsidR="00A949AC" w:rsidRPr="00A949AC" w:rsidRDefault="00536E15" w:rsidP="00A949AC">
            <w:pPr>
              <w:spacing w:after="0" w:line="240" w:lineRule="auto"/>
              <w:jc w:val="right"/>
              <w:rPr>
                <w:rFonts w:ascii="Times New Roman" w:eastAsia="Times New Roman" w:hAnsi="Times New Roman"/>
                <w:sz w:val="20"/>
                <w:lang w:val="bg-BG" w:eastAsia="bg-BG"/>
              </w:rPr>
            </w:pPr>
            <w:r>
              <w:rPr>
                <w:rFonts w:ascii="Times New Roman" w:eastAsia="Times New Roman" w:hAnsi="Times New Roman"/>
                <w:sz w:val="20"/>
                <w:lang w:val="bg-BG" w:eastAsia="bg-BG"/>
              </w:rPr>
              <w:t>1</w:t>
            </w:r>
            <w:r w:rsidR="008C2CA9">
              <w:rPr>
                <w:rFonts w:ascii="Times New Roman" w:eastAsia="Times New Roman" w:hAnsi="Times New Roman"/>
                <w:sz w:val="20"/>
                <w:lang w:val="bg-BG" w:eastAsia="bg-BG"/>
              </w:rPr>
              <w:t xml:space="preserve"> </w:t>
            </w:r>
            <w:r>
              <w:rPr>
                <w:rFonts w:ascii="Times New Roman" w:eastAsia="Times New Roman" w:hAnsi="Times New Roman"/>
                <w:sz w:val="20"/>
                <w:lang w:val="bg-BG" w:eastAsia="bg-BG"/>
              </w:rPr>
              <w:t>830</w:t>
            </w:r>
            <w:r w:rsidR="008C2CA9">
              <w:rPr>
                <w:rFonts w:ascii="Times New Roman" w:eastAsia="Times New Roman" w:hAnsi="Times New Roman"/>
                <w:sz w:val="20"/>
                <w:lang w:val="bg-BG" w:eastAsia="bg-BG"/>
              </w:rPr>
              <w:t xml:space="preserve"> </w:t>
            </w:r>
            <w:r>
              <w:rPr>
                <w:rFonts w:ascii="Times New Roman" w:eastAsia="Times New Roman" w:hAnsi="Times New Roman"/>
                <w:sz w:val="20"/>
                <w:lang w:val="bg-BG" w:eastAsia="bg-BG"/>
              </w:rPr>
              <w:t>585</w:t>
            </w:r>
          </w:p>
        </w:tc>
      </w:tr>
      <w:tr w:rsidR="00A949AC" w:rsidRPr="00A949AC" w:rsidTr="00F95A00">
        <w:trPr>
          <w:trHeight w:val="255"/>
        </w:trPr>
        <w:tc>
          <w:tcPr>
            <w:tcW w:w="3402" w:type="dxa"/>
            <w:tcBorders>
              <w:left w:val="thickThinSmallGap" w:sz="24" w:space="0" w:color="auto"/>
            </w:tcBorders>
            <w:shd w:val="clear" w:color="auto" w:fill="auto"/>
            <w:vAlign w:val="center"/>
          </w:tcPr>
          <w:p w:rsidR="00A949AC" w:rsidRPr="00A949AC" w:rsidRDefault="00A949AC" w:rsidP="00A949AC">
            <w:pPr>
              <w:spacing w:after="0" w:line="240" w:lineRule="auto"/>
              <w:rPr>
                <w:rFonts w:ascii="Times New Roman" w:eastAsia="Times New Roman" w:hAnsi="Times New Roman"/>
                <w:sz w:val="20"/>
                <w:lang w:val="bg-BG" w:eastAsia="bg-BG"/>
              </w:rPr>
            </w:pPr>
            <w:r w:rsidRPr="00A949AC">
              <w:rPr>
                <w:rFonts w:ascii="Times New Roman" w:eastAsia="Times New Roman" w:hAnsi="Times New Roman"/>
                <w:sz w:val="20"/>
                <w:lang w:val="bg-BG" w:eastAsia="bg-BG"/>
              </w:rPr>
              <w:t xml:space="preserve">   Средни фирми (50 - 249 заети)</w:t>
            </w:r>
          </w:p>
        </w:tc>
        <w:tc>
          <w:tcPr>
            <w:tcW w:w="1843" w:type="dxa"/>
            <w:shd w:val="clear" w:color="auto" w:fill="auto"/>
            <w:noWrap/>
            <w:vAlign w:val="center"/>
          </w:tcPr>
          <w:p w:rsidR="00A949AC" w:rsidRPr="00A949AC" w:rsidRDefault="002E0752" w:rsidP="002E0752">
            <w:pPr>
              <w:spacing w:after="0" w:line="240" w:lineRule="auto"/>
              <w:jc w:val="right"/>
              <w:rPr>
                <w:rFonts w:ascii="Times New Roman" w:eastAsia="Times New Roman" w:hAnsi="Times New Roman"/>
                <w:sz w:val="20"/>
                <w:lang w:val="bg-BG" w:eastAsia="bg-BG"/>
              </w:rPr>
            </w:pPr>
            <w:r>
              <w:rPr>
                <w:rFonts w:ascii="Times New Roman" w:eastAsia="Times New Roman" w:hAnsi="Times New Roman"/>
                <w:sz w:val="20"/>
                <w:lang w:val="bg-BG" w:eastAsia="bg-BG"/>
              </w:rPr>
              <w:t>493</w:t>
            </w:r>
          </w:p>
        </w:tc>
        <w:tc>
          <w:tcPr>
            <w:tcW w:w="2268" w:type="dxa"/>
            <w:shd w:val="clear" w:color="auto" w:fill="auto"/>
            <w:noWrap/>
            <w:vAlign w:val="center"/>
          </w:tcPr>
          <w:p w:rsidR="00A949AC" w:rsidRPr="00A949AC" w:rsidRDefault="00B72EA7" w:rsidP="00A949AC">
            <w:pPr>
              <w:spacing w:after="0" w:line="240" w:lineRule="auto"/>
              <w:jc w:val="right"/>
              <w:rPr>
                <w:rFonts w:ascii="Times New Roman" w:eastAsia="Times New Roman" w:hAnsi="Times New Roman"/>
                <w:sz w:val="20"/>
                <w:lang w:val="bg-BG" w:eastAsia="bg-BG"/>
              </w:rPr>
            </w:pPr>
            <w:r>
              <w:rPr>
                <w:rFonts w:ascii="Times New Roman" w:eastAsia="Times New Roman" w:hAnsi="Times New Roman"/>
                <w:sz w:val="20"/>
                <w:lang w:val="bg-BG" w:eastAsia="bg-BG"/>
              </w:rPr>
              <w:t>6 561 435</w:t>
            </w:r>
          </w:p>
        </w:tc>
        <w:tc>
          <w:tcPr>
            <w:tcW w:w="2126" w:type="dxa"/>
            <w:tcBorders>
              <w:right w:val="thickThinSmallGap" w:sz="24" w:space="0" w:color="auto"/>
            </w:tcBorders>
            <w:shd w:val="clear" w:color="auto" w:fill="auto"/>
            <w:noWrap/>
            <w:vAlign w:val="center"/>
          </w:tcPr>
          <w:p w:rsidR="00A949AC" w:rsidRPr="00A949AC" w:rsidRDefault="00536E15" w:rsidP="00A949AC">
            <w:pPr>
              <w:spacing w:after="0" w:line="240" w:lineRule="auto"/>
              <w:jc w:val="right"/>
              <w:rPr>
                <w:rFonts w:ascii="Times New Roman" w:eastAsia="Times New Roman" w:hAnsi="Times New Roman"/>
                <w:sz w:val="20"/>
                <w:lang w:val="bg-BG" w:eastAsia="bg-BG"/>
              </w:rPr>
            </w:pPr>
            <w:r>
              <w:rPr>
                <w:rFonts w:ascii="Times New Roman" w:eastAsia="Times New Roman" w:hAnsi="Times New Roman"/>
                <w:sz w:val="20"/>
                <w:lang w:val="bg-BG" w:eastAsia="bg-BG"/>
              </w:rPr>
              <w:t>2</w:t>
            </w:r>
            <w:r w:rsidR="008C2CA9">
              <w:rPr>
                <w:rFonts w:ascii="Times New Roman" w:eastAsia="Times New Roman" w:hAnsi="Times New Roman"/>
                <w:sz w:val="20"/>
                <w:lang w:val="bg-BG" w:eastAsia="bg-BG"/>
              </w:rPr>
              <w:t xml:space="preserve"> </w:t>
            </w:r>
            <w:r>
              <w:rPr>
                <w:rFonts w:ascii="Times New Roman" w:eastAsia="Times New Roman" w:hAnsi="Times New Roman"/>
                <w:sz w:val="20"/>
                <w:lang w:val="bg-BG" w:eastAsia="bg-BG"/>
              </w:rPr>
              <w:t>042</w:t>
            </w:r>
            <w:r w:rsidR="008C2CA9">
              <w:rPr>
                <w:rFonts w:ascii="Times New Roman" w:eastAsia="Times New Roman" w:hAnsi="Times New Roman"/>
                <w:sz w:val="20"/>
                <w:lang w:val="bg-BG" w:eastAsia="bg-BG"/>
              </w:rPr>
              <w:t xml:space="preserve"> </w:t>
            </w:r>
            <w:r>
              <w:rPr>
                <w:rFonts w:ascii="Times New Roman" w:eastAsia="Times New Roman" w:hAnsi="Times New Roman"/>
                <w:sz w:val="20"/>
                <w:lang w:val="bg-BG" w:eastAsia="bg-BG"/>
              </w:rPr>
              <w:t>025</w:t>
            </w:r>
          </w:p>
        </w:tc>
      </w:tr>
      <w:tr w:rsidR="00A949AC" w:rsidRPr="00A949AC" w:rsidTr="00F95A00">
        <w:trPr>
          <w:trHeight w:val="255"/>
        </w:trPr>
        <w:tc>
          <w:tcPr>
            <w:tcW w:w="3402" w:type="dxa"/>
            <w:tcBorders>
              <w:left w:val="thickThinSmallGap" w:sz="24" w:space="0" w:color="auto"/>
            </w:tcBorders>
            <w:shd w:val="clear" w:color="auto" w:fill="auto"/>
            <w:vAlign w:val="center"/>
          </w:tcPr>
          <w:p w:rsidR="00A949AC" w:rsidRPr="00A949AC" w:rsidRDefault="00A949AC" w:rsidP="00A949AC">
            <w:pPr>
              <w:spacing w:after="0" w:line="240" w:lineRule="auto"/>
              <w:rPr>
                <w:rFonts w:ascii="Times New Roman" w:eastAsia="Times New Roman" w:hAnsi="Times New Roman"/>
                <w:sz w:val="20"/>
                <w:lang w:val="bg-BG" w:eastAsia="bg-BG"/>
              </w:rPr>
            </w:pPr>
            <w:r w:rsidRPr="00A949AC">
              <w:rPr>
                <w:rFonts w:ascii="Times New Roman" w:eastAsia="Times New Roman" w:hAnsi="Times New Roman"/>
                <w:sz w:val="20"/>
                <w:lang w:val="bg-BG" w:eastAsia="bg-BG"/>
              </w:rPr>
              <w:t xml:space="preserve">   Големи фирми (250+ заети)</w:t>
            </w:r>
          </w:p>
        </w:tc>
        <w:tc>
          <w:tcPr>
            <w:tcW w:w="1843" w:type="dxa"/>
            <w:shd w:val="clear" w:color="auto" w:fill="auto"/>
            <w:noWrap/>
            <w:vAlign w:val="center"/>
          </w:tcPr>
          <w:p w:rsidR="00A949AC" w:rsidRPr="00A949AC" w:rsidRDefault="002E0752" w:rsidP="00A949AC">
            <w:pPr>
              <w:spacing w:after="0" w:line="240" w:lineRule="auto"/>
              <w:jc w:val="right"/>
              <w:rPr>
                <w:rFonts w:ascii="Times New Roman" w:eastAsia="Times New Roman" w:hAnsi="Times New Roman"/>
                <w:sz w:val="20"/>
                <w:lang w:val="bg-BG" w:eastAsia="bg-BG"/>
              </w:rPr>
            </w:pPr>
            <w:r>
              <w:rPr>
                <w:rFonts w:ascii="Times New Roman" w:eastAsia="Times New Roman" w:hAnsi="Times New Roman"/>
                <w:sz w:val="20"/>
                <w:lang w:val="bg-BG" w:eastAsia="bg-BG"/>
              </w:rPr>
              <w:t>73</w:t>
            </w:r>
          </w:p>
        </w:tc>
        <w:tc>
          <w:tcPr>
            <w:tcW w:w="2268" w:type="dxa"/>
            <w:shd w:val="clear" w:color="auto" w:fill="auto"/>
            <w:noWrap/>
            <w:vAlign w:val="center"/>
          </w:tcPr>
          <w:p w:rsidR="00A949AC" w:rsidRPr="00A949AC" w:rsidRDefault="00B72EA7" w:rsidP="00A949AC">
            <w:pPr>
              <w:spacing w:after="0" w:line="240" w:lineRule="auto"/>
              <w:jc w:val="right"/>
              <w:rPr>
                <w:rFonts w:ascii="Times New Roman" w:eastAsia="Times New Roman" w:hAnsi="Times New Roman"/>
                <w:sz w:val="20"/>
                <w:lang w:val="bg-BG" w:eastAsia="bg-BG"/>
              </w:rPr>
            </w:pPr>
            <w:r>
              <w:rPr>
                <w:rFonts w:ascii="Times New Roman" w:eastAsia="Times New Roman" w:hAnsi="Times New Roman"/>
                <w:sz w:val="20"/>
                <w:lang w:val="bg-BG" w:eastAsia="bg-BG"/>
              </w:rPr>
              <w:t>4 417 571</w:t>
            </w:r>
          </w:p>
        </w:tc>
        <w:tc>
          <w:tcPr>
            <w:tcW w:w="2126" w:type="dxa"/>
            <w:tcBorders>
              <w:right w:val="thickThinSmallGap" w:sz="24" w:space="0" w:color="auto"/>
            </w:tcBorders>
            <w:shd w:val="clear" w:color="auto" w:fill="auto"/>
            <w:noWrap/>
            <w:vAlign w:val="center"/>
          </w:tcPr>
          <w:p w:rsidR="00A949AC" w:rsidRPr="00A949AC" w:rsidRDefault="00536E15" w:rsidP="00A949AC">
            <w:pPr>
              <w:spacing w:after="0" w:line="240" w:lineRule="auto"/>
              <w:jc w:val="right"/>
              <w:rPr>
                <w:rFonts w:ascii="Times New Roman" w:eastAsia="Times New Roman" w:hAnsi="Times New Roman"/>
                <w:sz w:val="20"/>
                <w:lang w:val="bg-BG" w:eastAsia="bg-BG"/>
              </w:rPr>
            </w:pPr>
            <w:r>
              <w:rPr>
                <w:rFonts w:ascii="Times New Roman" w:eastAsia="Times New Roman" w:hAnsi="Times New Roman"/>
                <w:sz w:val="20"/>
                <w:lang w:val="bg-BG" w:eastAsia="bg-BG"/>
              </w:rPr>
              <w:t>1</w:t>
            </w:r>
            <w:r w:rsidR="008C2CA9">
              <w:rPr>
                <w:rFonts w:ascii="Times New Roman" w:eastAsia="Times New Roman" w:hAnsi="Times New Roman"/>
                <w:sz w:val="20"/>
                <w:lang w:val="bg-BG" w:eastAsia="bg-BG"/>
              </w:rPr>
              <w:t xml:space="preserve"> </w:t>
            </w:r>
            <w:r>
              <w:rPr>
                <w:rFonts w:ascii="Times New Roman" w:eastAsia="Times New Roman" w:hAnsi="Times New Roman"/>
                <w:sz w:val="20"/>
                <w:lang w:val="bg-BG" w:eastAsia="bg-BG"/>
              </w:rPr>
              <w:t>444</w:t>
            </w:r>
            <w:r w:rsidR="008C2CA9">
              <w:rPr>
                <w:rFonts w:ascii="Times New Roman" w:eastAsia="Times New Roman" w:hAnsi="Times New Roman"/>
                <w:sz w:val="20"/>
                <w:lang w:val="bg-BG" w:eastAsia="bg-BG"/>
              </w:rPr>
              <w:t xml:space="preserve"> </w:t>
            </w:r>
            <w:r>
              <w:rPr>
                <w:rFonts w:ascii="Times New Roman" w:eastAsia="Times New Roman" w:hAnsi="Times New Roman"/>
                <w:sz w:val="20"/>
                <w:lang w:val="bg-BG" w:eastAsia="bg-BG"/>
              </w:rPr>
              <w:t>258</w:t>
            </w:r>
          </w:p>
        </w:tc>
      </w:tr>
      <w:tr w:rsidR="00A949AC" w:rsidRPr="00A949AC" w:rsidTr="00F95A00">
        <w:trPr>
          <w:trHeight w:val="255"/>
        </w:trPr>
        <w:tc>
          <w:tcPr>
            <w:tcW w:w="3402" w:type="dxa"/>
            <w:tcBorders>
              <w:left w:val="thickThinSmallGap" w:sz="24" w:space="0" w:color="auto"/>
            </w:tcBorders>
            <w:shd w:val="clear" w:color="auto" w:fill="auto"/>
            <w:noWrap/>
            <w:vAlign w:val="center"/>
          </w:tcPr>
          <w:p w:rsidR="00A949AC" w:rsidRPr="00A949AC" w:rsidRDefault="00A949AC" w:rsidP="00A949AC">
            <w:pPr>
              <w:spacing w:after="0" w:line="240" w:lineRule="auto"/>
              <w:rPr>
                <w:rFonts w:ascii="Times New Roman" w:eastAsia="Times New Roman" w:hAnsi="Times New Roman"/>
                <w:b/>
                <w:bCs/>
                <w:sz w:val="20"/>
                <w:lang w:val="bg-BG" w:eastAsia="bg-BG"/>
              </w:rPr>
            </w:pPr>
            <w:r w:rsidRPr="00A949AC">
              <w:rPr>
                <w:rFonts w:ascii="Times New Roman" w:eastAsia="Times New Roman" w:hAnsi="Times New Roman"/>
                <w:b/>
                <w:bCs/>
                <w:sz w:val="20"/>
                <w:lang w:val="bg-BG" w:eastAsia="bg-BG"/>
              </w:rPr>
              <w:t>Североизточен</w:t>
            </w:r>
          </w:p>
        </w:tc>
        <w:tc>
          <w:tcPr>
            <w:tcW w:w="1843" w:type="dxa"/>
            <w:shd w:val="clear" w:color="auto" w:fill="auto"/>
            <w:noWrap/>
            <w:vAlign w:val="center"/>
          </w:tcPr>
          <w:p w:rsidR="00A949AC" w:rsidRPr="00A949AC" w:rsidRDefault="002E0752" w:rsidP="00A949AC">
            <w:pPr>
              <w:spacing w:after="0" w:line="240" w:lineRule="auto"/>
              <w:jc w:val="right"/>
              <w:rPr>
                <w:rFonts w:ascii="Times New Roman" w:eastAsia="Times New Roman" w:hAnsi="Times New Roman"/>
                <w:b/>
                <w:bCs/>
                <w:sz w:val="20"/>
                <w:lang w:val="bg-BG" w:eastAsia="bg-BG"/>
              </w:rPr>
            </w:pPr>
            <w:r>
              <w:rPr>
                <w:rFonts w:ascii="Times New Roman" w:eastAsia="Times New Roman" w:hAnsi="Times New Roman"/>
                <w:b/>
                <w:bCs/>
                <w:sz w:val="20"/>
                <w:lang w:val="bg-BG" w:eastAsia="bg-BG"/>
              </w:rPr>
              <w:t>53 634</w:t>
            </w:r>
          </w:p>
        </w:tc>
        <w:tc>
          <w:tcPr>
            <w:tcW w:w="2268" w:type="dxa"/>
            <w:shd w:val="clear" w:color="auto" w:fill="auto"/>
            <w:noWrap/>
            <w:vAlign w:val="center"/>
          </w:tcPr>
          <w:p w:rsidR="00A949AC" w:rsidRPr="00A949AC" w:rsidRDefault="00B72EA7" w:rsidP="00A949AC">
            <w:pPr>
              <w:spacing w:after="0" w:line="240" w:lineRule="auto"/>
              <w:jc w:val="right"/>
              <w:rPr>
                <w:rFonts w:ascii="Times New Roman" w:eastAsia="Times New Roman" w:hAnsi="Times New Roman"/>
                <w:b/>
                <w:bCs/>
                <w:sz w:val="20"/>
                <w:lang w:val="bg-BG" w:eastAsia="bg-BG"/>
              </w:rPr>
            </w:pPr>
            <w:r>
              <w:rPr>
                <w:rFonts w:ascii="Times New Roman" w:eastAsia="Times New Roman" w:hAnsi="Times New Roman"/>
                <w:b/>
                <w:bCs/>
                <w:sz w:val="20"/>
                <w:lang w:val="bg-BG" w:eastAsia="bg-BG"/>
              </w:rPr>
              <w:t>26 849 967</w:t>
            </w:r>
          </w:p>
        </w:tc>
        <w:tc>
          <w:tcPr>
            <w:tcW w:w="2126" w:type="dxa"/>
            <w:tcBorders>
              <w:right w:val="thickThinSmallGap" w:sz="24" w:space="0" w:color="auto"/>
            </w:tcBorders>
            <w:shd w:val="clear" w:color="auto" w:fill="auto"/>
            <w:noWrap/>
            <w:vAlign w:val="center"/>
          </w:tcPr>
          <w:p w:rsidR="00A949AC" w:rsidRPr="00A949AC" w:rsidRDefault="00536E15" w:rsidP="00A949AC">
            <w:pPr>
              <w:spacing w:after="0" w:line="240" w:lineRule="auto"/>
              <w:jc w:val="right"/>
              <w:rPr>
                <w:rFonts w:ascii="Times New Roman" w:eastAsia="Times New Roman" w:hAnsi="Times New Roman"/>
                <w:b/>
                <w:bCs/>
                <w:sz w:val="20"/>
                <w:lang w:val="bg-BG" w:eastAsia="bg-BG"/>
              </w:rPr>
            </w:pPr>
            <w:r>
              <w:rPr>
                <w:rFonts w:ascii="Times New Roman" w:eastAsia="Times New Roman" w:hAnsi="Times New Roman"/>
                <w:b/>
                <w:bCs/>
                <w:sz w:val="20"/>
                <w:lang w:val="bg-BG" w:eastAsia="bg-BG"/>
              </w:rPr>
              <w:t>13 890439</w:t>
            </w:r>
          </w:p>
        </w:tc>
      </w:tr>
      <w:tr w:rsidR="00A949AC" w:rsidRPr="00A949AC" w:rsidTr="00F95A00">
        <w:trPr>
          <w:trHeight w:val="255"/>
        </w:trPr>
        <w:tc>
          <w:tcPr>
            <w:tcW w:w="3402" w:type="dxa"/>
            <w:tcBorders>
              <w:left w:val="thickThinSmallGap" w:sz="24" w:space="0" w:color="auto"/>
            </w:tcBorders>
            <w:shd w:val="clear" w:color="auto" w:fill="auto"/>
            <w:vAlign w:val="center"/>
          </w:tcPr>
          <w:p w:rsidR="00A949AC" w:rsidRPr="00A949AC" w:rsidRDefault="00A949AC" w:rsidP="00A949AC">
            <w:pPr>
              <w:spacing w:after="0" w:line="240" w:lineRule="auto"/>
              <w:rPr>
                <w:rFonts w:ascii="Times New Roman" w:eastAsia="Times New Roman" w:hAnsi="Times New Roman"/>
                <w:sz w:val="20"/>
                <w:lang w:val="bg-BG" w:eastAsia="bg-BG"/>
              </w:rPr>
            </w:pPr>
            <w:r w:rsidRPr="00A949AC">
              <w:rPr>
                <w:rFonts w:ascii="Times New Roman" w:eastAsia="Times New Roman" w:hAnsi="Times New Roman"/>
                <w:sz w:val="20"/>
                <w:lang w:val="bg-BG" w:eastAsia="bg-BG"/>
              </w:rPr>
              <w:t xml:space="preserve">   Микрофирми (до 9 заети)</w:t>
            </w:r>
          </w:p>
        </w:tc>
        <w:tc>
          <w:tcPr>
            <w:tcW w:w="1843" w:type="dxa"/>
            <w:shd w:val="clear" w:color="auto" w:fill="auto"/>
            <w:noWrap/>
            <w:vAlign w:val="center"/>
          </w:tcPr>
          <w:p w:rsidR="00A949AC" w:rsidRPr="00A949AC" w:rsidRDefault="002E0752" w:rsidP="00A949AC">
            <w:pPr>
              <w:spacing w:after="0" w:line="240" w:lineRule="auto"/>
              <w:jc w:val="right"/>
              <w:rPr>
                <w:rFonts w:ascii="Times New Roman" w:eastAsia="Times New Roman" w:hAnsi="Times New Roman"/>
                <w:sz w:val="20"/>
                <w:lang w:val="bg-BG" w:eastAsia="bg-BG"/>
              </w:rPr>
            </w:pPr>
            <w:r>
              <w:rPr>
                <w:rFonts w:ascii="Times New Roman" w:eastAsia="Times New Roman" w:hAnsi="Times New Roman"/>
                <w:sz w:val="20"/>
                <w:lang w:val="bg-BG" w:eastAsia="bg-BG"/>
              </w:rPr>
              <w:t>49 849</w:t>
            </w:r>
          </w:p>
        </w:tc>
        <w:tc>
          <w:tcPr>
            <w:tcW w:w="2268" w:type="dxa"/>
            <w:shd w:val="clear" w:color="auto" w:fill="auto"/>
            <w:noWrap/>
            <w:vAlign w:val="center"/>
          </w:tcPr>
          <w:p w:rsidR="00A949AC" w:rsidRPr="00A949AC" w:rsidRDefault="00B72EA7" w:rsidP="00A949AC">
            <w:pPr>
              <w:spacing w:after="0" w:line="240" w:lineRule="auto"/>
              <w:jc w:val="right"/>
              <w:rPr>
                <w:rFonts w:ascii="Times New Roman" w:eastAsia="Times New Roman" w:hAnsi="Times New Roman"/>
                <w:sz w:val="20"/>
                <w:lang w:val="bg-BG" w:eastAsia="bg-BG"/>
              </w:rPr>
            </w:pPr>
            <w:r>
              <w:rPr>
                <w:rFonts w:ascii="Times New Roman" w:eastAsia="Times New Roman" w:hAnsi="Times New Roman"/>
                <w:sz w:val="20"/>
                <w:lang w:val="bg-BG" w:eastAsia="bg-BG"/>
              </w:rPr>
              <w:t>7 581 326</w:t>
            </w:r>
          </w:p>
        </w:tc>
        <w:tc>
          <w:tcPr>
            <w:tcW w:w="2126" w:type="dxa"/>
            <w:tcBorders>
              <w:right w:val="thickThinSmallGap" w:sz="24" w:space="0" w:color="auto"/>
            </w:tcBorders>
            <w:shd w:val="clear" w:color="auto" w:fill="auto"/>
            <w:noWrap/>
            <w:vAlign w:val="center"/>
          </w:tcPr>
          <w:p w:rsidR="00A949AC" w:rsidRPr="00A949AC" w:rsidRDefault="00536E15" w:rsidP="00A949AC">
            <w:pPr>
              <w:spacing w:after="0" w:line="240" w:lineRule="auto"/>
              <w:jc w:val="right"/>
              <w:rPr>
                <w:rFonts w:ascii="Times New Roman" w:eastAsia="Times New Roman" w:hAnsi="Times New Roman"/>
                <w:sz w:val="20"/>
                <w:lang w:val="bg-BG" w:eastAsia="bg-BG"/>
              </w:rPr>
            </w:pPr>
            <w:r>
              <w:rPr>
                <w:rFonts w:ascii="Times New Roman" w:eastAsia="Times New Roman" w:hAnsi="Times New Roman"/>
                <w:sz w:val="20"/>
                <w:lang w:val="bg-BG" w:eastAsia="bg-BG"/>
              </w:rPr>
              <w:t>5</w:t>
            </w:r>
            <w:r w:rsidR="008C2CA9">
              <w:rPr>
                <w:rFonts w:ascii="Times New Roman" w:eastAsia="Times New Roman" w:hAnsi="Times New Roman"/>
                <w:sz w:val="20"/>
                <w:lang w:val="bg-BG" w:eastAsia="bg-BG"/>
              </w:rPr>
              <w:t xml:space="preserve"> </w:t>
            </w:r>
            <w:r>
              <w:rPr>
                <w:rFonts w:ascii="Times New Roman" w:eastAsia="Times New Roman" w:hAnsi="Times New Roman"/>
                <w:sz w:val="20"/>
                <w:lang w:val="bg-BG" w:eastAsia="bg-BG"/>
              </w:rPr>
              <w:t>119</w:t>
            </w:r>
            <w:r w:rsidR="008C2CA9">
              <w:rPr>
                <w:rFonts w:ascii="Times New Roman" w:eastAsia="Times New Roman" w:hAnsi="Times New Roman"/>
                <w:sz w:val="20"/>
                <w:lang w:val="bg-BG" w:eastAsia="bg-BG"/>
              </w:rPr>
              <w:t xml:space="preserve"> </w:t>
            </w:r>
            <w:r>
              <w:rPr>
                <w:rFonts w:ascii="Times New Roman" w:eastAsia="Times New Roman" w:hAnsi="Times New Roman"/>
                <w:sz w:val="20"/>
                <w:lang w:val="bg-BG" w:eastAsia="bg-BG"/>
              </w:rPr>
              <w:t>938</w:t>
            </w:r>
          </w:p>
        </w:tc>
      </w:tr>
      <w:tr w:rsidR="00A949AC" w:rsidRPr="00A949AC" w:rsidTr="00F95A00">
        <w:trPr>
          <w:trHeight w:val="255"/>
        </w:trPr>
        <w:tc>
          <w:tcPr>
            <w:tcW w:w="3402" w:type="dxa"/>
            <w:tcBorders>
              <w:left w:val="thickThinSmallGap" w:sz="24" w:space="0" w:color="auto"/>
            </w:tcBorders>
            <w:shd w:val="clear" w:color="auto" w:fill="auto"/>
            <w:vAlign w:val="center"/>
          </w:tcPr>
          <w:p w:rsidR="00A949AC" w:rsidRPr="00A949AC" w:rsidRDefault="00A949AC" w:rsidP="00A949AC">
            <w:pPr>
              <w:spacing w:after="0" w:line="240" w:lineRule="auto"/>
              <w:rPr>
                <w:rFonts w:ascii="Times New Roman" w:eastAsia="Times New Roman" w:hAnsi="Times New Roman"/>
                <w:sz w:val="20"/>
                <w:lang w:val="bg-BG" w:eastAsia="bg-BG"/>
              </w:rPr>
            </w:pPr>
            <w:r w:rsidRPr="00A949AC">
              <w:rPr>
                <w:rFonts w:ascii="Times New Roman" w:eastAsia="Times New Roman" w:hAnsi="Times New Roman"/>
                <w:sz w:val="20"/>
                <w:lang w:val="bg-BG" w:eastAsia="bg-BG"/>
              </w:rPr>
              <w:t xml:space="preserve">   Малки фирми (10 - 49 заети)</w:t>
            </w:r>
          </w:p>
        </w:tc>
        <w:tc>
          <w:tcPr>
            <w:tcW w:w="1843" w:type="dxa"/>
            <w:shd w:val="clear" w:color="auto" w:fill="auto"/>
            <w:noWrap/>
            <w:vAlign w:val="center"/>
          </w:tcPr>
          <w:p w:rsidR="00A949AC" w:rsidRPr="00A949AC" w:rsidRDefault="002E0752" w:rsidP="00A949AC">
            <w:pPr>
              <w:spacing w:after="0" w:line="240" w:lineRule="auto"/>
              <w:jc w:val="right"/>
              <w:rPr>
                <w:rFonts w:ascii="Times New Roman" w:eastAsia="Times New Roman" w:hAnsi="Times New Roman"/>
                <w:sz w:val="20"/>
                <w:lang w:val="bg-BG" w:eastAsia="bg-BG"/>
              </w:rPr>
            </w:pPr>
            <w:r>
              <w:rPr>
                <w:rFonts w:ascii="Times New Roman" w:eastAsia="Times New Roman" w:hAnsi="Times New Roman"/>
                <w:sz w:val="20"/>
                <w:lang w:val="bg-BG" w:eastAsia="bg-BG"/>
              </w:rPr>
              <w:t>3 145</w:t>
            </w:r>
          </w:p>
        </w:tc>
        <w:tc>
          <w:tcPr>
            <w:tcW w:w="2268" w:type="dxa"/>
            <w:shd w:val="clear" w:color="auto" w:fill="auto"/>
            <w:noWrap/>
            <w:vAlign w:val="center"/>
          </w:tcPr>
          <w:p w:rsidR="00A949AC" w:rsidRPr="00A949AC" w:rsidRDefault="00B72EA7" w:rsidP="00A949AC">
            <w:pPr>
              <w:spacing w:after="0" w:line="240" w:lineRule="auto"/>
              <w:jc w:val="right"/>
              <w:rPr>
                <w:rFonts w:ascii="Times New Roman" w:eastAsia="Times New Roman" w:hAnsi="Times New Roman"/>
                <w:sz w:val="20"/>
                <w:lang w:val="bg-BG" w:eastAsia="bg-BG"/>
              </w:rPr>
            </w:pPr>
            <w:r>
              <w:rPr>
                <w:rFonts w:ascii="Times New Roman" w:eastAsia="Times New Roman" w:hAnsi="Times New Roman"/>
                <w:sz w:val="20"/>
                <w:lang w:val="bg-BG" w:eastAsia="bg-BG"/>
              </w:rPr>
              <w:t>7 434 160</w:t>
            </w:r>
          </w:p>
        </w:tc>
        <w:tc>
          <w:tcPr>
            <w:tcW w:w="2126" w:type="dxa"/>
            <w:tcBorders>
              <w:right w:val="thickThinSmallGap" w:sz="24" w:space="0" w:color="auto"/>
            </w:tcBorders>
            <w:shd w:val="clear" w:color="auto" w:fill="auto"/>
            <w:noWrap/>
            <w:vAlign w:val="center"/>
          </w:tcPr>
          <w:p w:rsidR="00A949AC" w:rsidRPr="00A949AC" w:rsidRDefault="00536E15" w:rsidP="00A949AC">
            <w:pPr>
              <w:spacing w:after="0" w:line="240" w:lineRule="auto"/>
              <w:jc w:val="right"/>
              <w:rPr>
                <w:rFonts w:ascii="Times New Roman" w:eastAsia="Times New Roman" w:hAnsi="Times New Roman"/>
                <w:sz w:val="20"/>
                <w:lang w:val="bg-BG" w:eastAsia="bg-BG"/>
              </w:rPr>
            </w:pPr>
            <w:r>
              <w:rPr>
                <w:rFonts w:ascii="Times New Roman" w:eastAsia="Times New Roman" w:hAnsi="Times New Roman"/>
                <w:sz w:val="20"/>
                <w:lang w:val="bg-BG" w:eastAsia="bg-BG"/>
              </w:rPr>
              <w:t>2</w:t>
            </w:r>
            <w:r w:rsidR="008C2CA9">
              <w:rPr>
                <w:rFonts w:ascii="Times New Roman" w:eastAsia="Times New Roman" w:hAnsi="Times New Roman"/>
                <w:sz w:val="20"/>
                <w:lang w:val="bg-BG" w:eastAsia="bg-BG"/>
              </w:rPr>
              <w:t> </w:t>
            </w:r>
            <w:r>
              <w:rPr>
                <w:rFonts w:ascii="Times New Roman" w:eastAsia="Times New Roman" w:hAnsi="Times New Roman"/>
                <w:sz w:val="20"/>
                <w:lang w:val="bg-BG" w:eastAsia="bg-BG"/>
              </w:rPr>
              <w:t>463</w:t>
            </w:r>
            <w:r w:rsidR="008C2CA9">
              <w:rPr>
                <w:rFonts w:ascii="Times New Roman" w:eastAsia="Times New Roman" w:hAnsi="Times New Roman"/>
                <w:sz w:val="20"/>
                <w:lang w:val="bg-BG" w:eastAsia="bg-BG"/>
              </w:rPr>
              <w:t xml:space="preserve"> </w:t>
            </w:r>
            <w:r>
              <w:rPr>
                <w:rFonts w:ascii="Times New Roman" w:eastAsia="Times New Roman" w:hAnsi="Times New Roman"/>
                <w:sz w:val="20"/>
                <w:lang w:val="bg-BG" w:eastAsia="bg-BG"/>
              </w:rPr>
              <w:t>280</w:t>
            </w:r>
          </w:p>
        </w:tc>
      </w:tr>
      <w:tr w:rsidR="00A949AC" w:rsidRPr="00A949AC" w:rsidTr="00F95A00">
        <w:trPr>
          <w:trHeight w:val="255"/>
        </w:trPr>
        <w:tc>
          <w:tcPr>
            <w:tcW w:w="3402" w:type="dxa"/>
            <w:tcBorders>
              <w:left w:val="thickThinSmallGap" w:sz="24" w:space="0" w:color="auto"/>
            </w:tcBorders>
            <w:shd w:val="clear" w:color="auto" w:fill="auto"/>
            <w:vAlign w:val="center"/>
          </w:tcPr>
          <w:p w:rsidR="00A949AC" w:rsidRPr="00A949AC" w:rsidRDefault="00A949AC" w:rsidP="00A949AC">
            <w:pPr>
              <w:spacing w:after="0" w:line="240" w:lineRule="auto"/>
              <w:rPr>
                <w:rFonts w:ascii="Times New Roman" w:eastAsia="Times New Roman" w:hAnsi="Times New Roman"/>
                <w:sz w:val="20"/>
                <w:lang w:val="bg-BG" w:eastAsia="bg-BG"/>
              </w:rPr>
            </w:pPr>
            <w:r w:rsidRPr="00A949AC">
              <w:rPr>
                <w:rFonts w:ascii="Times New Roman" w:eastAsia="Times New Roman" w:hAnsi="Times New Roman"/>
                <w:sz w:val="20"/>
                <w:lang w:val="bg-BG" w:eastAsia="bg-BG"/>
              </w:rPr>
              <w:t xml:space="preserve">   Средни фирми (50 - 249 заети)</w:t>
            </w:r>
          </w:p>
        </w:tc>
        <w:tc>
          <w:tcPr>
            <w:tcW w:w="1843" w:type="dxa"/>
            <w:shd w:val="clear" w:color="auto" w:fill="auto"/>
            <w:noWrap/>
            <w:vAlign w:val="center"/>
          </w:tcPr>
          <w:p w:rsidR="00A949AC" w:rsidRPr="00A949AC" w:rsidRDefault="002E0752" w:rsidP="00A949AC">
            <w:pPr>
              <w:spacing w:after="0" w:line="240" w:lineRule="auto"/>
              <w:jc w:val="right"/>
              <w:rPr>
                <w:rFonts w:ascii="Times New Roman" w:eastAsia="Times New Roman" w:hAnsi="Times New Roman"/>
                <w:sz w:val="20"/>
                <w:lang w:val="bg-BG" w:eastAsia="bg-BG"/>
              </w:rPr>
            </w:pPr>
            <w:r>
              <w:rPr>
                <w:rFonts w:ascii="Times New Roman" w:eastAsia="Times New Roman" w:hAnsi="Times New Roman"/>
                <w:sz w:val="20"/>
                <w:lang w:val="bg-BG" w:eastAsia="bg-BG"/>
              </w:rPr>
              <w:t>562</w:t>
            </w:r>
          </w:p>
        </w:tc>
        <w:tc>
          <w:tcPr>
            <w:tcW w:w="2268" w:type="dxa"/>
            <w:shd w:val="clear" w:color="auto" w:fill="auto"/>
            <w:noWrap/>
            <w:vAlign w:val="center"/>
          </w:tcPr>
          <w:p w:rsidR="00A949AC" w:rsidRPr="00A949AC" w:rsidRDefault="00B72EA7" w:rsidP="00A949AC">
            <w:pPr>
              <w:spacing w:after="0" w:line="240" w:lineRule="auto"/>
              <w:jc w:val="right"/>
              <w:rPr>
                <w:rFonts w:ascii="Times New Roman" w:eastAsia="Times New Roman" w:hAnsi="Times New Roman"/>
                <w:sz w:val="20"/>
                <w:lang w:val="bg-BG" w:eastAsia="bg-BG"/>
              </w:rPr>
            </w:pPr>
            <w:r>
              <w:rPr>
                <w:rFonts w:ascii="Times New Roman" w:eastAsia="Times New Roman" w:hAnsi="Times New Roman"/>
                <w:sz w:val="20"/>
                <w:lang w:val="bg-BG" w:eastAsia="bg-BG"/>
              </w:rPr>
              <w:t>6 779 373</w:t>
            </w:r>
          </w:p>
        </w:tc>
        <w:tc>
          <w:tcPr>
            <w:tcW w:w="2126" w:type="dxa"/>
            <w:tcBorders>
              <w:right w:val="thickThinSmallGap" w:sz="24" w:space="0" w:color="auto"/>
            </w:tcBorders>
            <w:shd w:val="clear" w:color="auto" w:fill="auto"/>
            <w:noWrap/>
            <w:vAlign w:val="center"/>
          </w:tcPr>
          <w:p w:rsidR="00A949AC" w:rsidRPr="00A949AC" w:rsidRDefault="00536E15" w:rsidP="00A949AC">
            <w:pPr>
              <w:spacing w:after="0" w:line="240" w:lineRule="auto"/>
              <w:jc w:val="right"/>
              <w:rPr>
                <w:rFonts w:ascii="Times New Roman" w:eastAsia="Times New Roman" w:hAnsi="Times New Roman"/>
                <w:sz w:val="20"/>
                <w:lang w:val="bg-BG" w:eastAsia="bg-BG"/>
              </w:rPr>
            </w:pPr>
            <w:r>
              <w:rPr>
                <w:rFonts w:ascii="Times New Roman" w:eastAsia="Times New Roman" w:hAnsi="Times New Roman"/>
                <w:sz w:val="20"/>
                <w:lang w:val="bg-BG" w:eastAsia="bg-BG"/>
              </w:rPr>
              <w:t>2</w:t>
            </w:r>
            <w:r w:rsidR="008C2CA9">
              <w:rPr>
                <w:rFonts w:ascii="Times New Roman" w:eastAsia="Times New Roman" w:hAnsi="Times New Roman"/>
                <w:sz w:val="20"/>
                <w:lang w:val="bg-BG" w:eastAsia="bg-BG"/>
              </w:rPr>
              <w:t xml:space="preserve"> </w:t>
            </w:r>
            <w:r>
              <w:rPr>
                <w:rFonts w:ascii="Times New Roman" w:eastAsia="Times New Roman" w:hAnsi="Times New Roman"/>
                <w:sz w:val="20"/>
                <w:lang w:val="bg-BG" w:eastAsia="bg-BG"/>
              </w:rPr>
              <w:t>981</w:t>
            </w:r>
            <w:r w:rsidR="008C2CA9">
              <w:rPr>
                <w:rFonts w:ascii="Times New Roman" w:eastAsia="Times New Roman" w:hAnsi="Times New Roman"/>
                <w:sz w:val="20"/>
                <w:lang w:val="bg-BG" w:eastAsia="bg-BG"/>
              </w:rPr>
              <w:t xml:space="preserve"> </w:t>
            </w:r>
            <w:r>
              <w:rPr>
                <w:rFonts w:ascii="Times New Roman" w:eastAsia="Times New Roman" w:hAnsi="Times New Roman"/>
                <w:sz w:val="20"/>
                <w:lang w:val="bg-BG" w:eastAsia="bg-BG"/>
              </w:rPr>
              <w:t>370</w:t>
            </w:r>
          </w:p>
        </w:tc>
      </w:tr>
      <w:tr w:rsidR="00A949AC" w:rsidRPr="00A949AC" w:rsidTr="00F95A00">
        <w:trPr>
          <w:trHeight w:val="255"/>
        </w:trPr>
        <w:tc>
          <w:tcPr>
            <w:tcW w:w="3402" w:type="dxa"/>
            <w:tcBorders>
              <w:left w:val="thickThinSmallGap" w:sz="24" w:space="0" w:color="auto"/>
            </w:tcBorders>
            <w:shd w:val="clear" w:color="auto" w:fill="auto"/>
            <w:vAlign w:val="center"/>
          </w:tcPr>
          <w:p w:rsidR="00A949AC" w:rsidRPr="00A949AC" w:rsidRDefault="00A949AC" w:rsidP="00A949AC">
            <w:pPr>
              <w:spacing w:after="0" w:line="240" w:lineRule="auto"/>
              <w:rPr>
                <w:rFonts w:ascii="Times New Roman" w:eastAsia="Times New Roman" w:hAnsi="Times New Roman"/>
                <w:sz w:val="20"/>
                <w:lang w:val="bg-BG" w:eastAsia="bg-BG"/>
              </w:rPr>
            </w:pPr>
            <w:r w:rsidRPr="00A949AC">
              <w:rPr>
                <w:rFonts w:ascii="Times New Roman" w:eastAsia="Times New Roman" w:hAnsi="Times New Roman"/>
                <w:sz w:val="20"/>
                <w:lang w:val="bg-BG" w:eastAsia="bg-BG"/>
              </w:rPr>
              <w:t xml:space="preserve">   Големи фирми (250+ заети)</w:t>
            </w:r>
          </w:p>
        </w:tc>
        <w:tc>
          <w:tcPr>
            <w:tcW w:w="1843" w:type="dxa"/>
            <w:shd w:val="clear" w:color="auto" w:fill="auto"/>
            <w:noWrap/>
            <w:vAlign w:val="center"/>
          </w:tcPr>
          <w:p w:rsidR="00A949AC" w:rsidRPr="00A949AC" w:rsidRDefault="002E0752" w:rsidP="00A949AC">
            <w:pPr>
              <w:spacing w:after="0" w:line="240" w:lineRule="auto"/>
              <w:jc w:val="right"/>
              <w:rPr>
                <w:rFonts w:ascii="Times New Roman" w:eastAsia="Times New Roman" w:hAnsi="Times New Roman"/>
                <w:sz w:val="20"/>
                <w:lang w:val="bg-BG" w:eastAsia="bg-BG"/>
              </w:rPr>
            </w:pPr>
            <w:r>
              <w:rPr>
                <w:rFonts w:ascii="Times New Roman" w:eastAsia="Times New Roman" w:hAnsi="Times New Roman"/>
                <w:sz w:val="20"/>
                <w:lang w:val="bg-BG" w:eastAsia="bg-BG"/>
              </w:rPr>
              <w:t>78</w:t>
            </w:r>
          </w:p>
        </w:tc>
        <w:tc>
          <w:tcPr>
            <w:tcW w:w="2268" w:type="dxa"/>
            <w:shd w:val="clear" w:color="auto" w:fill="auto"/>
            <w:noWrap/>
            <w:vAlign w:val="center"/>
          </w:tcPr>
          <w:p w:rsidR="00A949AC" w:rsidRPr="00A949AC" w:rsidRDefault="00B72EA7" w:rsidP="00A949AC">
            <w:pPr>
              <w:spacing w:after="0" w:line="240" w:lineRule="auto"/>
              <w:jc w:val="right"/>
              <w:rPr>
                <w:rFonts w:ascii="Times New Roman" w:eastAsia="Times New Roman" w:hAnsi="Times New Roman"/>
                <w:sz w:val="20"/>
                <w:lang w:val="bg-BG" w:eastAsia="bg-BG"/>
              </w:rPr>
            </w:pPr>
            <w:r>
              <w:rPr>
                <w:rFonts w:ascii="Times New Roman" w:eastAsia="Times New Roman" w:hAnsi="Times New Roman"/>
                <w:sz w:val="20"/>
                <w:lang w:val="bg-BG" w:eastAsia="bg-BG"/>
              </w:rPr>
              <w:t>5 055 108</w:t>
            </w:r>
          </w:p>
        </w:tc>
        <w:tc>
          <w:tcPr>
            <w:tcW w:w="2126" w:type="dxa"/>
            <w:tcBorders>
              <w:right w:val="thickThinSmallGap" w:sz="24" w:space="0" w:color="auto"/>
            </w:tcBorders>
            <w:shd w:val="clear" w:color="auto" w:fill="auto"/>
            <w:noWrap/>
            <w:vAlign w:val="center"/>
          </w:tcPr>
          <w:p w:rsidR="00A949AC" w:rsidRPr="00A949AC" w:rsidRDefault="00536E15" w:rsidP="00A949AC">
            <w:pPr>
              <w:spacing w:after="0" w:line="240" w:lineRule="auto"/>
              <w:jc w:val="right"/>
              <w:rPr>
                <w:rFonts w:ascii="Times New Roman" w:eastAsia="Times New Roman" w:hAnsi="Times New Roman"/>
                <w:sz w:val="20"/>
                <w:lang w:val="bg-BG" w:eastAsia="bg-BG"/>
              </w:rPr>
            </w:pPr>
            <w:r>
              <w:rPr>
                <w:rFonts w:ascii="Times New Roman" w:eastAsia="Times New Roman" w:hAnsi="Times New Roman"/>
                <w:sz w:val="20"/>
                <w:lang w:val="bg-BG" w:eastAsia="bg-BG"/>
              </w:rPr>
              <w:t>3</w:t>
            </w:r>
            <w:r w:rsidR="008C2CA9">
              <w:rPr>
                <w:rFonts w:ascii="Times New Roman" w:eastAsia="Times New Roman" w:hAnsi="Times New Roman"/>
                <w:sz w:val="20"/>
                <w:lang w:val="bg-BG" w:eastAsia="bg-BG"/>
              </w:rPr>
              <w:t xml:space="preserve"> </w:t>
            </w:r>
            <w:r>
              <w:rPr>
                <w:rFonts w:ascii="Times New Roman" w:eastAsia="Times New Roman" w:hAnsi="Times New Roman"/>
                <w:sz w:val="20"/>
                <w:lang w:val="bg-BG" w:eastAsia="bg-BG"/>
              </w:rPr>
              <w:t>325</w:t>
            </w:r>
            <w:r w:rsidR="008C2CA9">
              <w:rPr>
                <w:rFonts w:ascii="Times New Roman" w:eastAsia="Times New Roman" w:hAnsi="Times New Roman"/>
                <w:sz w:val="20"/>
                <w:lang w:val="bg-BG" w:eastAsia="bg-BG"/>
              </w:rPr>
              <w:t xml:space="preserve"> </w:t>
            </w:r>
            <w:r>
              <w:rPr>
                <w:rFonts w:ascii="Times New Roman" w:eastAsia="Times New Roman" w:hAnsi="Times New Roman"/>
                <w:sz w:val="20"/>
                <w:lang w:val="bg-BG" w:eastAsia="bg-BG"/>
              </w:rPr>
              <w:t>851</w:t>
            </w:r>
          </w:p>
        </w:tc>
      </w:tr>
      <w:tr w:rsidR="00A949AC" w:rsidRPr="00A949AC" w:rsidTr="00F95A00">
        <w:trPr>
          <w:trHeight w:val="248"/>
        </w:trPr>
        <w:tc>
          <w:tcPr>
            <w:tcW w:w="3402" w:type="dxa"/>
            <w:tcBorders>
              <w:top w:val="single" w:sz="4" w:space="0" w:color="auto"/>
              <w:left w:val="thickThinSmallGap" w:sz="24" w:space="0" w:color="auto"/>
            </w:tcBorders>
            <w:shd w:val="clear" w:color="auto" w:fill="C9C9C9" w:themeFill="accent1" w:themeFillTint="66"/>
            <w:noWrap/>
            <w:vAlign w:val="center"/>
          </w:tcPr>
          <w:p w:rsidR="00A949AC" w:rsidRPr="00A949AC" w:rsidRDefault="00A949AC" w:rsidP="00A949AC">
            <w:pPr>
              <w:spacing w:after="0" w:line="240" w:lineRule="auto"/>
              <w:rPr>
                <w:rFonts w:ascii="Times New Roman" w:eastAsia="Times New Roman" w:hAnsi="Times New Roman"/>
                <w:b/>
                <w:bCs/>
                <w:sz w:val="20"/>
                <w:lang w:val="bg-BG" w:eastAsia="bg-BG"/>
              </w:rPr>
            </w:pPr>
            <w:r w:rsidRPr="00A949AC">
              <w:rPr>
                <w:rFonts w:ascii="Times New Roman" w:eastAsia="Times New Roman" w:hAnsi="Times New Roman"/>
                <w:b/>
                <w:bCs/>
                <w:sz w:val="20"/>
                <w:lang w:val="bg-BG" w:eastAsia="bg-BG"/>
              </w:rPr>
              <w:t>Югоизточен</w:t>
            </w:r>
          </w:p>
        </w:tc>
        <w:tc>
          <w:tcPr>
            <w:tcW w:w="1843" w:type="dxa"/>
            <w:tcBorders>
              <w:top w:val="single" w:sz="4" w:space="0" w:color="auto"/>
            </w:tcBorders>
            <w:shd w:val="clear" w:color="auto" w:fill="C9C9C9" w:themeFill="accent1" w:themeFillTint="66"/>
            <w:noWrap/>
            <w:vAlign w:val="center"/>
          </w:tcPr>
          <w:p w:rsidR="00A949AC" w:rsidRPr="00A949AC" w:rsidRDefault="002E0752" w:rsidP="00A949AC">
            <w:pPr>
              <w:spacing w:after="0" w:line="240" w:lineRule="auto"/>
              <w:jc w:val="right"/>
              <w:rPr>
                <w:rFonts w:ascii="Times New Roman" w:eastAsia="Times New Roman" w:hAnsi="Times New Roman"/>
                <w:b/>
                <w:bCs/>
                <w:sz w:val="20"/>
                <w:lang w:val="bg-BG" w:eastAsia="bg-BG"/>
              </w:rPr>
            </w:pPr>
            <w:r>
              <w:rPr>
                <w:rFonts w:ascii="Times New Roman" w:eastAsia="Times New Roman" w:hAnsi="Times New Roman"/>
                <w:b/>
                <w:bCs/>
                <w:sz w:val="20"/>
                <w:lang w:val="bg-BG" w:eastAsia="bg-BG"/>
              </w:rPr>
              <w:t>57 556</w:t>
            </w:r>
          </w:p>
        </w:tc>
        <w:tc>
          <w:tcPr>
            <w:tcW w:w="2268" w:type="dxa"/>
            <w:tcBorders>
              <w:top w:val="single" w:sz="4" w:space="0" w:color="auto"/>
            </w:tcBorders>
            <w:shd w:val="clear" w:color="auto" w:fill="C9C9C9" w:themeFill="accent1" w:themeFillTint="66"/>
            <w:noWrap/>
            <w:vAlign w:val="center"/>
          </w:tcPr>
          <w:p w:rsidR="00A949AC" w:rsidRPr="00A949AC" w:rsidRDefault="00B72EA7" w:rsidP="00A949AC">
            <w:pPr>
              <w:spacing w:after="0" w:line="240" w:lineRule="auto"/>
              <w:jc w:val="right"/>
              <w:rPr>
                <w:rFonts w:ascii="Times New Roman" w:eastAsia="Times New Roman" w:hAnsi="Times New Roman"/>
                <w:b/>
                <w:bCs/>
                <w:sz w:val="20"/>
                <w:lang w:val="bg-BG" w:eastAsia="bg-BG"/>
              </w:rPr>
            </w:pPr>
            <w:r>
              <w:rPr>
                <w:rFonts w:ascii="Times New Roman" w:eastAsia="Times New Roman" w:hAnsi="Times New Roman"/>
                <w:b/>
                <w:bCs/>
                <w:sz w:val="20"/>
                <w:lang w:val="bg-BG" w:eastAsia="bg-BG"/>
              </w:rPr>
              <w:t>31 460 301</w:t>
            </w:r>
          </w:p>
        </w:tc>
        <w:tc>
          <w:tcPr>
            <w:tcW w:w="2126" w:type="dxa"/>
            <w:tcBorders>
              <w:top w:val="single" w:sz="4" w:space="0" w:color="auto"/>
              <w:right w:val="thickThinSmallGap" w:sz="24" w:space="0" w:color="auto"/>
            </w:tcBorders>
            <w:shd w:val="clear" w:color="auto" w:fill="C9C9C9" w:themeFill="accent1" w:themeFillTint="66"/>
            <w:noWrap/>
            <w:vAlign w:val="center"/>
          </w:tcPr>
          <w:p w:rsidR="00A949AC" w:rsidRPr="00A949AC" w:rsidRDefault="00536E15" w:rsidP="00A949AC">
            <w:pPr>
              <w:spacing w:after="0" w:line="240" w:lineRule="auto"/>
              <w:jc w:val="right"/>
              <w:rPr>
                <w:rFonts w:ascii="Times New Roman" w:eastAsia="Times New Roman" w:hAnsi="Times New Roman"/>
                <w:b/>
                <w:bCs/>
                <w:sz w:val="20"/>
                <w:lang w:val="bg-BG" w:eastAsia="bg-BG"/>
              </w:rPr>
            </w:pPr>
            <w:r>
              <w:rPr>
                <w:rFonts w:ascii="Times New Roman" w:eastAsia="Times New Roman" w:hAnsi="Times New Roman"/>
                <w:b/>
                <w:bCs/>
                <w:sz w:val="20"/>
                <w:lang w:val="bg-BG" w:eastAsia="bg-BG"/>
              </w:rPr>
              <w:t>19</w:t>
            </w:r>
            <w:r w:rsidR="008C2CA9">
              <w:rPr>
                <w:rFonts w:ascii="Times New Roman" w:eastAsia="Times New Roman" w:hAnsi="Times New Roman"/>
                <w:b/>
                <w:bCs/>
                <w:sz w:val="20"/>
                <w:lang w:val="bg-BG" w:eastAsia="bg-BG"/>
              </w:rPr>
              <w:t> </w:t>
            </w:r>
            <w:r>
              <w:rPr>
                <w:rFonts w:ascii="Times New Roman" w:eastAsia="Times New Roman" w:hAnsi="Times New Roman"/>
                <w:b/>
                <w:bCs/>
                <w:sz w:val="20"/>
                <w:lang w:val="bg-BG" w:eastAsia="bg-BG"/>
              </w:rPr>
              <w:t>239</w:t>
            </w:r>
            <w:r w:rsidR="008C2CA9">
              <w:rPr>
                <w:rFonts w:ascii="Times New Roman" w:eastAsia="Times New Roman" w:hAnsi="Times New Roman"/>
                <w:b/>
                <w:bCs/>
                <w:sz w:val="20"/>
                <w:lang w:val="bg-BG" w:eastAsia="bg-BG"/>
              </w:rPr>
              <w:t xml:space="preserve"> </w:t>
            </w:r>
            <w:r>
              <w:rPr>
                <w:rFonts w:ascii="Times New Roman" w:eastAsia="Times New Roman" w:hAnsi="Times New Roman"/>
                <w:b/>
                <w:bCs/>
                <w:sz w:val="20"/>
                <w:lang w:val="bg-BG" w:eastAsia="bg-BG"/>
              </w:rPr>
              <w:t>218</w:t>
            </w:r>
          </w:p>
        </w:tc>
      </w:tr>
      <w:tr w:rsidR="00A949AC" w:rsidRPr="00A949AC" w:rsidTr="00F95A00">
        <w:trPr>
          <w:trHeight w:val="203"/>
        </w:trPr>
        <w:tc>
          <w:tcPr>
            <w:tcW w:w="3402" w:type="dxa"/>
            <w:tcBorders>
              <w:left w:val="thickThinSmallGap" w:sz="24" w:space="0" w:color="auto"/>
            </w:tcBorders>
            <w:shd w:val="clear" w:color="auto" w:fill="auto"/>
            <w:vAlign w:val="center"/>
          </w:tcPr>
          <w:p w:rsidR="00A949AC" w:rsidRPr="00A949AC" w:rsidRDefault="00A949AC" w:rsidP="00A949AC">
            <w:pPr>
              <w:spacing w:after="0" w:line="240" w:lineRule="auto"/>
              <w:rPr>
                <w:rFonts w:ascii="Times New Roman" w:eastAsia="Times New Roman" w:hAnsi="Times New Roman"/>
                <w:sz w:val="20"/>
                <w:lang w:val="bg-BG" w:eastAsia="bg-BG"/>
              </w:rPr>
            </w:pPr>
            <w:r w:rsidRPr="00A949AC">
              <w:rPr>
                <w:rFonts w:ascii="Times New Roman" w:eastAsia="Times New Roman" w:hAnsi="Times New Roman"/>
                <w:sz w:val="20"/>
                <w:lang w:val="bg-BG" w:eastAsia="bg-BG"/>
              </w:rPr>
              <w:t xml:space="preserve">   Микрофирми (до 9 заети)</w:t>
            </w:r>
          </w:p>
        </w:tc>
        <w:tc>
          <w:tcPr>
            <w:tcW w:w="1843" w:type="dxa"/>
            <w:shd w:val="clear" w:color="auto" w:fill="auto"/>
            <w:noWrap/>
            <w:vAlign w:val="center"/>
          </w:tcPr>
          <w:p w:rsidR="00A949AC" w:rsidRPr="00A949AC" w:rsidRDefault="002E0752" w:rsidP="00A949AC">
            <w:pPr>
              <w:spacing w:after="0" w:line="240" w:lineRule="auto"/>
              <w:jc w:val="right"/>
              <w:rPr>
                <w:rFonts w:ascii="Times New Roman" w:eastAsia="Times New Roman" w:hAnsi="Times New Roman"/>
                <w:sz w:val="20"/>
                <w:lang w:val="bg-BG" w:eastAsia="bg-BG"/>
              </w:rPr>
            </w:pPr>
            <w:r>
              <w:rPr>
                <w:rFonts w:ascii="Times New Roman" w:eastAsia="Times New Roman" w:hAnsi="Times New Roman"/>
                <w:sz w:val="20"/>
                <w:lang w:val="bg-BG" w:eastAsia="bg-BG"/>
              </w:rPr>
              <w:t>53 684</w:t>
            </w:r>
          </w:p>
        </w:tc>
        <w:tc>
          <w:tcPr>
            <w:tcW w:w="2268" w:type="dxa"/>
            <w:shd w:val="clear" w:color="auto" w:fill="auto"/>
            <w:noWrap/>
            <w:vAlign w:val="center"/>
          </w:tcPr>
          <w:p w:rsidR="00A949AC" w:rsidRPr="00A949AC" w:rsidRDefault="00B72EA7" w:rsidP="00A949AC">
            <w:pPr>
              <w:spacing w:after="0" w:line="240" w:lineRule="auto"/>
              <w:jc w:val="right"/>
              <w:rPr>
                <w:rFonts w:ascii="Times New Roman" w:eastAsia="Times New Roman" w:hAnsi="Times New Roman"/>
                <w:sz w:val="20"/>
                <w:lang w:val="bg-BG" w:eastAsia="bg-BG"/>
              </w:rPr>
            </w:pPr>
            <w:r>
              <w:rPr>
                <w:rFonts w:ascii="Times New Roman" w:eastAsia="Times New Roman" w:hAnsi="Times New Roman"/>
                <w:sz w:val="20"/>
                <w:lang w:val="bg-BG" w:eastAsia="bg-BG"/>
              </w:rPr>
              <w:t>8 096 445</w:t>
            </w:r>
          </w:p>
        </w:tc>
        <w:tc>
          <w:tcPr>
            <w:tcW w:w="2126" w:type="dxa"/>
            <w:tcBorders>
              <w:right w:val="thickThinSmallGap" w:sz="24" w:space="0" w:color="auto"/>
            </w:tcBorders>
            <w:shd w:val="clear" w:color="auto" w:fill="auto"/>
            <w:noWrap/>
            <w:vAlign w:val="center"/>
          </w:tcPr>
          <w:p w:rsidR="00A949AC" w:rsidRPr="00A949AC" w:rsidRDefault="00536E15" w:rsidP="00A949AC">
            <w:pPr>
              <w:spacing w:after="0" w:line="240" w:lineRule="auto"/>
              <w:jc w:val="right"/>
              <w:rPr>
                <w:rFonts w:ascii="Times New Roman" w:eastAsia="Times New Roman" w:hAnsi="Times New Roman"/>
                <w:sz w:val="20"/>
                <w:lang w:val="bg-BG" w:eastAsia="bg-BG"/>
              </w:rPr>
            </w:pPr>
            <w:r>
              <w:rPr>
                <w:rFonts w:ascii="Times New Roman" w:eastAsia="Times New Roman" w:hAnsi="Times New Roman"/>
                <w:sz w:val="20"/>
                <w:lang w:val="bg-BG" w:eastAsia="bg-BG"/>
              </w:rPr>
              <w:t>6</w:t>
            </w:r>
            <w:r w:rsidR="008C2CA9">
              <w:rPr>
                <w:rFonts w:ascii="Times New Roman" w:eastAsia="Times New Roman" w:hAnsi="Times New Roman"/>
                <w:sz w:val="20"/>
                <w:lang w:val="bg-BG" w:eastAsia="bg-BG"/>
              </w:rPr>
              <w:t> </w:t>
            </w:r>
            <w:r>
              <w:rPr>
                <w:rFonts w:ascii="Times New Roman" w:eastAsia="Times New Roman" w:hAnsi="Times New Roman"/>
                <w:sz w:val="20"/>
                <w:lang w:val="bg-BG" w:eastAsia="bg-BG"/>
              </w:rPr>
              <w:t>260</w:t>
            </w:r>
            <w:r w:rsidR="008C2CA9">
              <w:rPr>
                <w:rFonts w:ascii="Times New Roman" w:eastAsia="Times New Roman" w:hAnsi="Times New Roman"/>
                <w:sz w:val="20"/>
                <w:lang w:val="bg-BG" w:eastAsia="bg-BG"/>
              </w:rPr>
              <w:t xml:space="preserve"> </w:t>
            </w:r>
            <w:r>
              <w:rPr>
                <w:rFonts w:ascii="Times New Roman" w:eastAsia="Times New Roman" w:hAnsi="Times New Roman"/>
                <w:sz w:val="20"/>
                <w:lang w:val="bg-BG" w:eastAsia="bg-BG"/>
              </w:rPr>
              <w:t>200</w:t>
            </w:r>
          </w:p>
        </w:tc>
      </w:tr>
      <w:tr w:rsidR="00A949AC" w:rsidRPr="00A949AC" w:rsidTr="00F95A00">
        <w:trPr>
          <w:trHeight w:val="255"/>
        </w:trPr>
        <w:tc>
          <w:tcPr>
            <w:tcW w:w="3402" w:type="dxa"/>
            <w:tcBorders>
              <w:left w:val="thickThinSmallGap" w:sz="24" w:space="0" w:color="auto"/>
            </w:tcBorders>
            <w:shd w:val="clear" w:color="auto" w:fill="auto"/>
            <w:vAlign w:val="center"/>
          </w:tcPr>
          <w:p w:rsidR="00A949AC" w:rsidRPr="00A949AC" w:rsidRDefault="00A949AC" w:rsidP="00A949AC">
            <w:pPr>
              <w:spacing w:after="0" w:line="240" w:lineRule="auto"/>
              <w:rPr>
                <w:rFonts w:ascii="Times New Roman" w:eastAsia="Times New Roman" w:hAnsi="Times New Roman"/>
                <w:sz w:val="20"/>
                <w:lang w:val="bg-BG" w:eastAsia="bg-BG"/>
              </w:rPr>
            </w:pPr>
            <w:r w:rsidRPr="00A949AC">
              <w:rPr>
                <w:rFonts w:ascii="Times New Roman" w:eastAsia="Times New Roman" w:hAnsi="Times New Roman"/>
                <w:sz w:val="20"/>
                <w:lang w:val="bg-BG" w:eastAsia="bg-BG"/>
              </w:rPr>
              <w:t xml:space="preserve">   Малки фирми (10 - 49 заети)</w:t>
            </w:r>
          </w:p>
        </w:tc>
        <w:tc>
          <w:tcPr>
            <w:tcW w:w="1843" w:type="dxa"/>
            <w:shd w:val="clear" w:color="auto" w:fill="auto"/>
            <w:noWrap/>
            <w:vAlign w:val="center"/>
          </w:tcPr>
          <w:p w:rsidR="00A949AC" w:rsidRPr="00A949AC" w:rsidRDefault="002E0752" w:rsidP="00A949AC">
            <w:pPr>
              <w:spacing w:after="0" w:line="240" w:lineRule="auto"/>
              <w:jc w:val="right"/>
              <w:rPr>
                <w:rFonts w:ascii="Times New Roman" w:eastAsia="Times New Roman" w:hAnsi="Times New Roman"/>
                <w:sz w:val="20"/>
                <w:lang w:val="bg-BG" w:eastAsia="bg-BG"/>
              </w:rPr>
            </w:pPr>
            <w:r>
              <w:rPr>
                <w:rFonts w:ascii="Times New Roman" w:eastAsia="Times New Roman" w:hAnsi="Times New Roman"/>
                <w:sz w:val="20"/>
                <w:lang w:val="bg-BG" w:eastAsia="bg-BG"/>
              </w:rPr>
              <w:t>3 238</w:t>
            </w:r>
          </w:p>
        </w:tc>
        <w:tc>
          <w:tcPr>
            <w:tcW w:w="2268" w:type="dxa"/>
            <w:shd w:val="clear" w:color="auto" w:fill="auto"/>
            <w:noWrap/>
            <w:vAlign w:val="center"/>
          </w:tcPr>
          <w:p w:rsidR="00A949AC" w:rsidRPr="00A949AC" w:rsidRDefault="00B72EA7" w:rsidP="00A949AC">
            <w:pPr>
              <w:spacing w:after="0" w:line="240" w:lineRule="auto"/>
              <w:jc w:val="right"/>
              <w:rPr>
                <w:rFonts w:ascii="Times New Roman" w:eastAsia="Times New Roman" w:hAnsi="Times New Roman"/>
                <w:sz w:val="20"/>
                <w:lang w:val="bg-BG" w:eastAsia="bg-BG"/>
              </w:rPr>
            </w:pPr>
            <w:r>
              <w:rPr>
                <w:rFonts w:ascii="Times New Roman" w:eastAsia="Times New Roman" w:hAnsi="Times New Roman"/>
                <w:sz w:val="20"/>
                <w:lang w:val="bg-BG" w:eastAsia="bg-BG"/>
              </w:rPr>
              <w:t>7 249 799</w:t>
            </w:r>
          </w:p>
        </w:tc>
        <w:tc>
          <w:tcPr>
            <w:tcW w:w="2126" w:type="dxa"/>
            <w:tcBorders>
              <w:right w:val="thickThinSmallGap" w:sz="24" w:space="0" w:color="auto"/>
            </w:tcBorders>
            <w:shd w:val="clear" w:color="auto" w:fill="auto"/>
            <w:noWrap/>
            <w:vAlign w:val="center"/>
          </w:tcPr>
          <w:p w:rsidR="00A949AC" w:rsidRPr="00A949AC" w:rsidRDefault="00536E15" w:rsidP="00A949AC">
            <w:pPr>
              <w:spacing w:after="0" w:line="240" w:lineRule="auto"/>
              <w:jc w:val="right"/>
              <w:rPr>
                <w:rFonts w:ascii="Times New Roman" w:eastAsia="Times New Roman" w:hAnsi="Times New Roman"/>
                <w:sz w:val="20"/>
                <w:lang w:val="bg-BG" w:eastAsia="bg-BG"/>
              </w:rPr>
            </w:pPr>
            <w:r>
              <w:rPr>
                <w:rFonts w:ascii="Times New Roman" w:eastAsia="Times New Roman" w:hAnsi="Times New Roman"/>
                <w:sz w:val="20"/>
                <w:lang w:val="bg-BG" w:eastAsia="bg-BG"/>
              </w:rPr>
              <w:t>3</w:t>
            </w:r>
            <w:r w:rsidR="008C2CA9">
              <w:rPr>
                <w:rFonts w:ascii="Times New Roman" w:eastAsia="Times New Roman" w:hAnsi="Times New Roman"/>
                <w:sz w:val="20"/>
                <w:lang w:val="bg-BG" w:eastAsia="bg-BG"/>
              </w:rPr>
              <w:t> </w:t>
            </w:r>
            <w:r>
              <w:rPr>
                <w:rFonts w:ascii="Times New Roman" w:eastAsia="Times New Roman" w:hAnsi="Times New Roman"/>
                <w:sz w:val="20"/>
                <w:lang w:val="bg-BG" w:eastAsia="bg-BG"/>
              </w:rPr>
              <w:t>118</w:t>
            </w:r>
            <w:r w:rsidR="008C2CA9">
              <w:rPr>
                <w:rFonts w:ascii="Times New Roman" w:eastAsia="Times New Roman" w:hAnsi="Times New Roman"/>
                <w:sz w:val="20"/>
                <w:lang w:val="bg-BG" w:eastAsia="bg-BG"/>
              </w:rPr>
              <w:t xml:space="preserve"> </w:t>
            </w:r>
            <w:r>
              <w:rPr>
                <w:rFonts w:ascii="Times New Roman" w:eastAsia="Times New Roman" w:hAnsi="Times New Roman"/>
                <w:sz w:val="20"/>
                <w:lang w:val="bg-BG" w:eastAsia="bg-BG"/>
              </w:rPr>
              <w:t>661</w:t>
            </w:r>
          </w:p>
        </w:tc>
      </w:tr>
      <w:tr w:rsidR="00A949AC" w:rsidRPr="00A949AC" w:rsidTr="00F95A00">
        <w:trPr>
          <w:trHeight w:val="255"/>
        </w:trPr>
        <w:tc>
          <w:tcPr>
            <w:tcW w:w="3402" w:type="dxa"/>
            <w:tcBorders>
              <w:left w:val="thickThinSmallGap" w:sz="24" w:space="0" w:color="auto"/>
            </w:tcBorders>
            <w:shd w:val="clear" w:color="auto" w:fill="auto"/>
            <w:vAlign w:val="center"/>
          </w:tcPr>
          <w:p w:rsidR="00A949AC" w:rsidRPr="00A949AC" w:rsidRDefault="00A949AC" w:rsidP="00A949AC">
            <w:pPr>
              <w:spacing w:after="0" w:line="240" w:lineRule="auto"/>
              <w:rPr>
                <w:rFonts w:ascii="Times New Roman" w:eastAsia="Times New Roman" w:hAnsi="Times New Roman"/>
                <w:sz w:val="20"/>
                <w:lang w:val="bg-BG" w:eastAsia="bg-BG"/>
              </w:rPr>
            </w:pPr>
            <w:r w:rsidRPr="00A949AC">
              <w:rPr>
                <w:rFonts w:ascii="Times New Roman" w:eastAsia="Times New Roman" w:hAnsi="Times New Roman"/>
                <w:sz w:val="20"/>
                <w:lang w:val="bg-BG" w:eastAsia="bg-BG"/>
              </w:rPr>
              <w:t xml:space="preserve">   Средни фирми (50 - 249 заети)</w:t>
            </w:r>
          </w:p>
        </w:tc>
        <w:tc>
          <w:tcPr>
            <w:tcW w:w="1843" w:type="dxa"/>
            <w:shd w:val="clear" w:color="auto" w:fill="auto"/>
            <w:noWrap/>
            <w:vAlign w:val="center"/>
          </w:tcPr>
          <w:p w:rsidR="00A949AC" w:rsidRPr="00A949AC" w:rsidRDefault="002E0752" w:rsidP="00A949AC">
            <w:pPr>
              <w:spacing w:after="0" w:line="240" w:lineRule="auto"/>
              <w:jc w:val="right"/>
              <w:rPr>
                <w:rFonts w:ascii="Times New Roman" w:eastAsia="Times New Roman" w:hAnsi="Times New Roman"/>
                <w:sz w:val="20"/>
                <w:lang w:val="bg-BG" w:eastAsia="bg-BG"/>
              </w:rPr>
            </w:pPr>
            <w:r>
              <w:rPr>
                <w:rFonts w:ascii="Times New Roman" w:eastAsia="Times New Roman" w:hAnsi="Times New Roman"/>
                <w:sz w:val="20"/>
                <w:lang w:val="bg-BG" w:eastAsia="bg-BG"/>
              </w:rPr>
              <w:t>553</w:t>
            </w:r>
          </w:p>
        </w:tc>
        <w:tc>
          <w:tcPr>
            <w:tcW w:w="2268" w:type="dxa"/>
            <w:shd w:val="clear" w:color="auto" w:fill="auto"/>
            <w:noWrap/>
            <w:vAlign w:val="center"/>
          </w:tcPr>
          <w:p w:rsidR="00A949AC" w:rsidRPr="00A949AC" w:rsidRDefault="00B72EA7" w:rsidP="00A949AC">
            <w:pPr>
              <w:spacing w:after="0" w:line="240" w:lineRule="auto"/>
              <w:jc w:val="right"/>
              <w:rPr>
                <w:rFonts w:ascii="Times New Roman" w:eastAsia="Times New Roman" w:hAnsi="Times New Roman"/>
                <w:sz w:val="20"/>
                <w:lang w:val="bg-BG" w:eastAsia="bg-BG"/>
              </w:rPr>
            </w:pPr>
            <w:r>
              <w:rPr>
                <w:rFonts w:ascii="Times New Roman" w:eastAsia="Times New Roman" w:hAnsi="Times New Roman"/>
                <w:sz w:val="20"/>
                <w:lang w:val="bg-BG" w:eastAsia="bg-BG"/>
              </w:rPr>
              <w:t>5 674 306</w:t>
            </w:r>
          </w:p>
        </w:tc>
        <w:tc>
          <w:tcPr>
            <w:tcW w:w="2126" w:type="dxa"/>
            <w:tcBorders>
              <w:right w:val="thickThinSmallGap" w:sz="24" w:space="0" w:color="auto"/>
            </w:tcBorders>
            <w:shd w:val="clear" w:color="auto" w:fill="auto"/>
            <w:noWrap/>
            <w:vAlign w:val="center"/>
          </w:tcPr>
          <w:p w:rsidR="00A949AC" w:rsidRPr="00A949AC" w:rsidRDefault="00536E15" w:rsidP="00A949AC">
            <w:pPr>
              <w:spacing w:after="0" w:line="240" w:lineRule="auto"/>
              <w:jc w:val="right"/>
              <w:rPr>
                <w:rFonts w:ascii="Times New Roman" w:eastAsia="Times New Roman" w:hAnsi="Times New Roman"/>
                <w:sz w:val="20"/>
                <w:lang w:val="bg-BG" w:eastAsia="bg-BG"/>
              </w:rPr>
            </w:pPr>
            <w:r>
              <w:rPr>
                <w:rFonts w:ascii="Times New Roman" w:eastAsia="Times New Roman" w:hAnsi="Times New Roman"/>
                <w:sz w:val="20"/>
                <w:lang w:val="bg-BG" w:eastAsia="bg-BG"/>
              </w:rPr>
              <w:t>2</w:t>
            </w:r>
            <w:r w:rsidR="008C2CA9">
              <w:rPr>
                <w:rFonts w:ascii="Times New Roman" w:eastAsia="Times New Roman" w:hAnsi="Times New Roman"/>
                <w:sz w:val="20"/>
                <w:lang w:val="bg-BG" w:eastAsia="bg-BG"/>
              </w:rPr>
              <w:t> </w:t>
            </w:r>
            <w:r>
              <w:rPr>
                <w:rFonts w:ascii="Times New Roman" w:eastAsia="Times New Roman" w:hAnsi="Times New Roman"/>
                <w:sz w:val="20"/>
                <w:lang w:val="bg-BG" w:eastAsia="bg-BG"/>
              </w:rPr>
              <w:t>270</w:t>
            </w:r>
            <w:r w:rsidR="008C2CA9">
              <w:rPr>
                <w:rFonts w:ascii="Times New Roman" w:eastAsia="Times New Roman" w:hAnsi="Times New Roman"/>
                <w:sz w:val="20"/>
                <w:lang w:val="bg-BG" w:eastAsia="bg-BG"/>
              </w:rPr>
              <w:t xml:space="preserve"> </w:t>
            </w:r>
            <w:r>
              <w:rPr>
                <w:rFonts w:ascii="Times New Roman" w:eastAsia="Times New Roman" w:hAnsi="Times New Roman"/>
                <w:sz w:val="20"/>
                <w:lang w:val="bg-BG" w:eastAsia="bg-BG"/>
              </w:rPr>
              <w:t>294</w:t>
            </w:r>
          </w:p>
        </w:tc>
      </w:tr>
      <w:tr w:rsidR="00A949AC" w:rsidRPr="00A949AC" w:rsidTr="00F95A00">
        <w:trPr>
          <w:trHeight w:val="255"/>
        </w:trPr>
        <w:tc>
          <w:tcPr>
            <w:tcW w:w="3402" w:type="dxa"/>
            <w:tcBorders>
              <w:left w:val="thickThinSmallGap" w:sz="24" w:space="0" w:color="auto"/>
            </w:tcBorders>
            <w:shd w:val="clear" w:color="auto" w:fill="auto"/>
            <w:vAlign w:val="center"/>
          </w:tcPr>
          <w:p w:rsidR="00A949AC" w:rsidRPr="00A949AC" w:rsidRDefault="00A949AC" w:rsidP="00A949AC">
            <w:pPr>
              <w:spacing w:after="0" w:line="240" w:lineRule="auto"/>
              <w:rPr>
                <w:rFonts w:ascii="Times New Roman" w:eastAsia="Times New Roman" w:hAnsi="Times New Roman"/>
                <w:sz w:val="20"/>
                <w:lang w:val="bg-BG" w:eastAsia="bg-BG"/>
              </w:rPr>
            </w:pPr>
            <w:r w:rsidRPr="00A949AC">
              <w:rPr>
                <w:rFonts w:ascii="Times New Roman" w:eastAsia="Times New Roman" w:hAnsi="Times New Roman"/>
                <w:sz w:val="20"/>
                <w:lang w:val="bg-BG" w:eastAsia="bg-BG"/>
              </w:rPr>
              <w:t xml:space="preserve">   Големи фирми (250+ заети)</w:t>
            </w:r>
          </w:p>
        </w:tc>
        <w:tc>
          <w:tcPr>
            <w:tcW w:w="1843" w:type="dxa"/>
            <w:shd w:val="clear" w:color="auto" w:fill="auto"/>
            <w:noWrap/>
            <w:vAlign w:val="center"/>
          </w:tcPr>
          <w:p w:rsidR="00A949AC" w:rsidRPr="00A949AC" w:rsidRDefault="002E0752" w:rsidP="00A949AC">
            <w:pPr>
              <w:spacing w:after="0" w:line="240" w:lineRule="auto"/>
              <w:jc w:val="right"/>
              <w:rPr>
                <w:rFonts w:ascii="Times New Roman" w:eastAsia="Times New Roman" w:hAnsi="Times New Roman"/>
                <w:sz w:val="20"/>
                <w:lang w:val="bg-BG" w:eastAsia="bg-BG"/>
              </w:rPr>
            </w:pPr>
            <w:r>
              <w:rPr>
                <w:rFonts w:ascii="Times New Roman" w:eastAsia="Times New Roman" w:hAnsi="Times New Roman"/>
                <w:sz w:val="20"/>
                <w:lang w:val="bg-BG" w:eastAsia="bg-BG"/>
              </w:rPr>
              <w:t>81</w:t>
            </w:r>
          </w:p>
        </w:tc>
        <w:tc>
          <w:tcPr>
            <w:tcW w:w="2268" w:type="dxa"/>
            <w:shd w:val="clear" w:color="auto" w:fill="auto"/>
            <w:noWrap/>
            <w:vAlign w:val="center"/>
          </w:tcPr>
          <w:p w:rsidR="00A949AC" w:rsidRPr="00A949AC" w:rsidRDefault="00B72EA7" w:rsidP="00A949AC">
            <w:pPr>
              <w:spacing w:after="0" w:line="240" w:lineRule="auto"/>
              <w:jc w:val="right"/>
              <w:rPr>
                <w:rFonts w:ascii="Times New Roman" w:eastAsia="Times New Roman" w:hAnsi="Times New Roman"/>
                <w:sz w:val="20"/>
                <w:lang w:val="bg-BG" w:eastAsia="bg-BG"/>
              </w:rPr>
            </w:pPr>
            <w:r>
              <w:rPr>
                <w:rFonts w:ascii="Times New Roman" w:eastAsia="Times New Roman" w:hAnsi="Times New Roman"/>
                <w:sz w:val="20"/>
                <w:lang w:val="bg-BG" w:eastAsia="bg-BG"/>
              </w:rPr>
              <w:t>10 439 751</w:t>
            </w:r>
          </w:p>
        </w:tc>
        <w:tc>
          <w:tcPr>
            <w:tcW w:w="2126" w:type="dxa"/>
            <w:tcBorders>
              <w:right w:val="thickThinSmallGap" w:sz="24" w:space="0" w:color="auto"/>
            </w:tcBorders>
            <w:shd w:val="clear" w:color="auto" w:fill="auto"/>
            <w:noWrap/>
            <w:vAlign w:val="center"/>
          </w:tcPr>
          <w:p w:rsidR="00A949AC" w:rsidRPr="00A949AC" w:rsidRDefault="00536E15" w:rsidP="00A949AC">
            <w:pPr>
              <w:spacing w:after="0" w:line="240" w:lineRule="auto"/>
              <w:jc w:val="right"/>
              <w:rPr>
                <w:rFonts w:ascii="Times New Roman" w:eastAsia="Times New Roman" w:hAnsi="Times New Roman"/>
                <w:sz w:val="20"/>
                <w:lang w:val="bg-BG" w:eastAsia="bg-BG"/>
              </w:rPr>
            </w:pPr>
            <w:r>
              <w:rPr>
                <w:rFonts w:ascii="Times New Roman" w:eastAsia="Times New Roman" w:hAnsi="Times New Roman"/>
                <w:sz w:val="20"/>
                <w:lang w:val="bg-BG" w:eastAsia="bg-BG"/>
              </w:rPr>
              <w:t>7</w:t>
            </w:r>
            <w:r w:rsidR="008C2CA9">
              <w:rPr>
                <w:rFonts w:ascii="Times New Roman" w:eastAsia="Times New Roman" w:hAnsi="Times New Roman"/>
                <w:sz w:val="20"/>
                <w:lang w:val="bg-BG" w:eastAsia="bg-BG"/>
              </w:rPr>
              <w:t> </w:t>
            </w:r>
            <w:r>
              <w:rPr>
                <w:rFonts w:ascii="Times New Roman" w:eastAsia="Times New Roman" w:hAnsi="Times New Roman"/>
                <w:sz w:val="20"/>
                <w:lang w:val="bg-BG" w:eastAsia="bg-BG"/>
              </w:rPr>
              <w:t>590</w:t>
            </w:r>
            <w:r w:rsidR="008C2CA9">
              <w:rPr>
                <w:rFonts w:ascii="Times New Roman" w:eastAsia="Times New Roman" w:hAnsi="Times New Roman"/>
                <w:sz w:val="20"/>
                <w:lang w:val="bg-BG" w:eastAsia="bg-BG"/>
              </w:rPr>
              <w:t xml:space="preserve"> </w:t>
            </w:r>
            <w:r>
              <w:rPr>
                <w:rFonts w:ascii="Times New Roman" w:eastAsia="Times New Roman" w:hAnsi="Times New Roman"/>
                <w:sz w:val="20"/>
                <w:lang w:val="bg-BG" w:eastAsia="bg-BG"/>
              </w:rPr>
              <w:t>063</w:t>
            </w:r>
          </w:p>
        </w:tc>
      </w:tr>
      <w:tr w:rsidR="00A949AC" w:rsidRPr="00A949AC" w:rsidTr="00F95A00">
        <w:trPr>
          <w:trHeight w:val="255"/>
        </w:trPr>
        <w:tc>
          <w:tcPr>
            <w:tcW w:w="3402" w:type="dxa"/>
            <w:tcBorders>
              <w:left w:val="thickThinSmallGap" w:sz="24" w:space="0" w:color="auto"/>
            </w:tcBorders>
            <w:shd w:val="clear" w:color="auto" w:fill="auto"/>
            <w:noWrap/>
            <w:vAlign w:val="center"/>
          </w:tcPr>
          <w:p w:rsidR="00A949AC" w:rsidRPr="00A949AC" w:rsidRDefault="00A949AC" w:rsidP="00A949AC">
            <w:pPr>
              <w:spacing w:after="0" w:line="240" w:lineRule="auto"/>
              <w:rPr>
                <w:rFonts w:ascii="Times New Roman" w:eastAsia="Times New Roman" w:hAnsi="Times New Roman"/>
                <w:b/>
                <w:bCs/>
                <w:sz w:val="20"/>
                <w:lang w:val="bg-BG" w:eastAsia="bg-BG"/>
              </w:rPr>
            </w:pPr>
            <w:r w:rsidRPr="00A949AC">
              <w:rPr>
                <w:rFonts w:ascii="Times New Roman" w:eastAsia="Times New Roman" w:hAnsi="Times New Roman"/>
                <w:b/>
                <w:bCs/>
                <w:sz w:val="20"/>
                <w:lang w:val="bg-BG" w:eastAsia="bg-BG"/>
              </w:rPr>
              <w:t>Югозападен</w:t>
            </w:r>
          </w:p>
        </w:tc>
        <w:tc>
          <w:tcPr>
            <w:tcW w:w="1843" w:type="dxa"/>
            <w:shd w:val="clear" w:color="auto" w:fill="auto"/>
            <w:noWrap/>
            <w:vAlign w:val="center"/>
          </w:tcPr>
          <w:p w:rsidR="00A949AC" w:rsidRPr="00A949AC" w:rsidRDefault="002E0752" w:rsidP="00A949AC">
            <w:pPr>
              <w:spacing w:after="0" w:line="240" w:lineRule="auto"/>
              <w:jc w:val="right"/>
              <w:rPr>
                <w:rFonts w:ascii="Times New Roman" w:eastAsia="Times New Roman" w:hAnsi="Times New Roman"/>
                <w:b/>
                <w:bCs/>
                <w:sz w:val="20"/>
                <w:lang w:val="bg-BG" w:eastAsia="bg-BG"/>
              </w:rPr>
            </w:pPr>
            <w:r>
              <w:rPr>
                <w:rFonts w:ascii="Times New Roman" w:eastAsia="Times New Roman" w:hAnsi="Times New Roman"/>
                <w:b/>
                <w:bCs/>
                <w:sz w:val="20"/>
                <w:lang w:val="bg-BG" w:eastAsia="bg-BG"/>
              </w:rPr>
              <w:t>158 286</w:t>
            </w:r>
          </w:p>
        </w:tc>
        <w:tc>
          <w:tcPr>
            <w:tcW w:w="2268" w:type="dxa"/>
            <w:shd w:val="clear" w:color="auto" w:fill="auto"/>
            <w:noWrap/>
            <w:vAlign w:val="center"/>
          </w:tcPr>
          <w:p w:rsidR="00A949AC" w:rsidRPr="00A949AC" w:rsidRDefault="00B72EA7" w:rsidP="00A949AC">
            <w:pPr>
              <w:spacing w:after="0" w:line="240" w:lineRule="auto"/>
              <w:jc w:val="right"/>
              <w:rPr>
                <w:rFonts w:ascii="Times New Roman" w:eastAsia="Times New Roman" w:hAnsi="Times New Roman"/>
                <w:b/>
                <w:bCs/>
                <w:sz w:val="20"/>
                <w:lang w:val="bg-BG" w:eastAsia="bg-BG"/>
              </w:rPr>
            </w:pPr>
            <w:r>
              <w:rPr>
                <w:rFonts w:ascii="Times New Roman" w:eastAsia="Times New Roman" w:hAnsi="Times New Roman"/>
                <w:b/>
                <w:bCs/>
                <w:sz w:val="20"/>
                <w:lang w:val="bg-BG" w:eastAsia="bg-BG"/>
              </w:rPr>
              <w:t>139 203 006</w:t>
            </w:r>
          </w:p>
        </w:tc>
        <w:tc>
          <w:tcPr>
            <w:tcW w:w="2126" w:type="dxa"/>
            <w:tcBorders>
              <w:right w:val="thickThinSmallGap" w:sz="24" w:space="0" w:color="auto"/>
            </w:tcBorders>
            <w:shd w:val="clear" w:color="auto" w:fill="auto"/>
            <w:noWrap/>
            <w:vAlign w:val="center"/>
          </w:tcPr>
          <w:p w:rsidR="00A949AC" w:rsidRPr="00A949AC" w:rsidRDefault="00536E15" w:rsidP="00A949AC">
            <w:pPr>
              <w:spacing w:after="0" w:line="240" w:lineRule="auto"/>
              <w:jc w:val="right"/>
              <w:rPr>
                <w:rFonts w:ascii="Times New Roman" w:eastAsia="Times New Roman" w:hAnsi="Times New Roman"/>
                <w:b/>
                <w:bCs/>
                <w:sz w:val="20"/>
                <w:lang w:val="bg-BG" w:eastAsia="bg-BG"/>
              </w:rPr>
            </w:pPr>
            <w:r>
              <w:rPr>
                <w:rFonts w:ascii="Times New Roman" w:eastAsia="Times New Roman" w:hAnsi="Times New Roman"/>
                <w:b/>
                <w:bCs/>
                <w:sz w:val="20"/>
                <w:lang w:val="bg-BG" w:eastAsia="bg-BG"/>
              </w:rPr>
              <w:t>58</w:t>
            </w:r>
            <w:r w:rsidR="008C2CA9">
              <w:rPr>
                <w:rFonts w:ascii="Times New Roman" w:eastAsia="Times New Roman" w:hAnsi="Times New Roman"/>
                <w:b/>
                <w:bCs/>
                <w:sz w:val="20"/>
                <w:lang w:val="bg-BG" w:eastAsia="bg-BG"/>
              </w:rPr>
              <w:t xml:space="preserve"> </w:t>
            </w:r>
            <w:r>
              <w:rPr>
                <w:rFonts w:ascii="Times New Roman" w:eastAsia="Times New Roman" w:hAnsi="Times New Roman"/>
                <w:b/>
                <w:bCs/>
                <w:sz w:val="20"/>
                <w:lang w:val="bg-BG" w:eastAsia="bg-BG"/>
              </w:rPr>
              <w:t>390</w:t>
            </w:r>
            <w:r w:rsidR="008C2CA9">
              <w:rPr>
                <w:rFonts w:ascii="Times New Roman" w:eastAsia="Times New Roman" w:hAnsi="Times New Roman"/>
                <w:b/>
                <w:bCs/>
                <w:sz w:val="20"/>
                <w:lang w:val="bg-BG" w:eastAsia="bg-BG"/>
              </w:rPr>
              <w:t xml:space="preserve"> </w:t>
            </w:r>
            <w:r>
              <w:rPr>
                <w:rFonts w:ascii="Times New Roman" w:eastAsia="Times New Roman" w:hAnsi="Times New Roman"/>
                <w:b/>
                <w:bCs/>
                <w:sz w:val="20"/>
                <w:lang w:val="bg-BG" w:eastAsia="bg-BG"/>
              </w:rPr>
              <w:t>351</w:t>
            </w:r>
          </w:p>
        </w:tc>
      </w:tr>
      <w:tr w:rsidR="00A949AC" w:rsidRPr="00A949AC" w:rsidTr="00F95A00">
        <w:trPr>
          <w:trHeight w:val="255"/>
        </w:trPr>
        <w:tc>
          <w:tcPr>
            <w:tcW w:w="3402" w:type="dxa"/>
            <w:tcBorders>
              <w:left w:val="thickThinSmallGap" w:sz="24" w:space="0" w:color="auto"/>
            </w:tcBorders>
            <w:shd w:val="clear" w:color="auto" w:fill="auto"/>
            <w:vAlign w:val="center"/>
          </w:tcPr>
          <w:p w:rsidR="00A949AC" w:rsidRPr="00A949AC" w:rsidRDefault="00A949AC" w:rsidP="00A949AC">
            <w:pPr>
              <w:spacing w:after="0" w:line="240" w:lineRule="auto"/>
              <w:rPr>
                <w:rFonts w:ascii="Times New Roman" w:eastAsia="Times New Roman" w:hAnsi="Times New Roman"/>
                <w:sz w:val="20"/>
                <w:lang w:val="bg-BG" w:eastAsia="bg-BG"/>
              </w:rPr>
            </w:pPr>
            <w:r w:rsidRPr="00A949AC">
              <w:rPr>
                <w:rFonts w:ascii="Times New Roman" w:eastAsia="Times New Roman" w:hAnsi="Times New Roman"/>
                <w:sz w:val="20"/>
                <w:lang w:val="bg-BG" w:eastAsia="bg-BG"/>
              </w:rPr>
              <w:t xml:space="preserve">   Микрофирми (до 9 заети)</w:t>
            </w:r>
          </w:p>
        </w:tc>
        <w:tc>
          <w:tcPr>
            <w:tcW w:w="1843" w:type="dxa"/>
            <w:shd w:val="clear" w:color="auto" w:fill="auto"/>
            <w:noWrap/>
            <w:vAlign w:val="center"/>
          </w:tcPr>
          <w:p w:rsidR="00A949AC" w:rsidRPr="00A949AC" w:rsidRDefault="002E0752" w:rsidP="00A949AC">
            <w:pPr>
              <w:spacing w:after="0" w:line="240" w:lineRule="auto"/>
              <w:jc w:val="right"/>
              <w:rPr>
                <w:rFonts w:ascii="Times New Roman" w:eastAsia="Times New Roman" w:hAnsi="Times New Roman"/>
                <w:sz w:val="20"/>
                <w:lang w:val="bg-BG" w:eastAsia="bg-BG"/>
              </w:rPr>
            </w:pPr>
            <w:r>
              <w:rPr>
                <w:rFonts w:ascii="Times New Roman" w:eastAsia="Times New Roman" w:hAnsi="Times New Roman"/>
                <w:sz w:val="20"/>
                <w:lang w:val="bg-BG" w:eastAsia="bg-BG"/>
              </w:rPr>
              <w:t>146 754</w:t>
            </w:r>
          </w:p>
        </w:tc>
        <w:tc>
          <w:tcPr>
            <w:tcW w:w="2268" w:type="dxa"/>
            <w:shd w:val="clear" w:color="auto" w:fill="auto"/>
            <w:noWrap/>
            <w:vAlign w:val="center"/>
          </w:tcPr>
          <w:p w:rsidR="00A949AC" w:rsidRPr="00A949AC" w:rsidRDefault="00B72EA7" w:rsidP="00A949AC">
            <w:pPr>
              <w:spacing w:after="0" w:line="240" w:lineRule="auto"/>
              <w:jc w:val="right"/>
              <w:rPr>
                <w:rFonts w:ascii="Times New Roman" w:eastAsia="Times New Roman" w:hAnsi="Times New Roman"/>
                <w:sz w:val="20"/>
                <w:lang w:val="bg-BG" w:eastAsia="bg-BG"/>
              </w:rPr>
            </w:pPr>
            <w:r>
              <w:rPr>
                <w:rFonts w:ascii="Times New Roman" w:eastAsia="Times New Roman" w:hAnsi="Times New Roman"/>
                <w:sz w:val="20"/>
                <w:lang w:val="bg-BG" w:eastAsia="bg-BG"/>
              </w:rPr>
              <w:t>33 088 152</w:t>
            </w:r>
          </w:p>
        </w:tc>
        <w:tc>
          <w:tcPr>
            <w:tcW w:w="2126" w:type="dxa"/>
            <w:tcBorders>
              <w:right w:val="thickThinSmallGap" w:sz="24" w:space="0" w:color="auto"/>
            </w:tcBorders>
            <w:shd w:val="clear" w:color="auto" w:fill="auto"/>
            <w:noWrap/>
            <w:vAlign w:val="center"/>
          </w:tcPr>
          <w:p w:rsidR="00A949AC" w:rsidRPr="00A949AC" w:rsidRDefault="00536E15" w:rsidP="00A949AC">
            <w:pPr>
              <w:spacing w:after="0" w:line="240" w:lineRule="auto"/>
              <w:jc w:val="right"/>
              <w:rPr>
                <w:rFonts w:ascii="Times New Roman" w:eastAsia="Times New Roman" w:hAnsi="Times New Roman"/>
                <w:sz w:val="20"/>
                <w:lang w:val="bg-BG" w:eastAsia="bg-BG"/>
              </w:rPr>
            </w:pPr>
            <w:r>
              <w:rPr>
                <w:rFonts w:ascii="Times New Roman" w:eastAsia="Times New Roman" w:hAnsi="Times New Roman"/>
                <w:sz w:val="20"/>
                <w:lang w:val="bg-BG" w:eastAsia="bg-BG"/>
              </w:rPr>
              <w:t>16</w:t>
            </w:r>
            <w:r w:rsidR="008C2CA9">
              <w:rPr>
                <w:rFonts w:ascii="Times New Roman" w:eastAsia="Times New Roman" w:hAnsi="Times New Roman"/>
                <w:sz w:val="20"/>
                <w:lang w:val="bg-BG" w:eastAsia="bg-BG"/>
              </w:rPr>
              <w:t xml:space="preserve"> </w:t>
            </w:r>
            <w:r>
              <w:rPr>
                <w:rFonts w:ascii="Times New Roman" w:eastAsia="Times New Roman" w:hAnsi="Times New Roman"/>
                <w:sz w:val="20"/>
                <w:lang w:val="bg-BG" w:eastAsia="bg-BG"/>
              </w:rPr>
              <w:t>226</w:t>
            </w:r>
            <w:r w:rsidR="008C2CA9">
              <w:rPr>
                <w:rFonts w:ascii="Times New Roman" w:eastAsia="Times New Roman" w:hAnsi="Times New Roman"/>
                <w:sz w:val="20"/>
                <w:lang w:val="bg-BG" w:eastAsia="bg-BG"/>
              </w:rPr>
              <w:t xml:space="preserve"> </w:t>
            </w:r>
            <w:r>
              <w:rPr>
                <w:rFonts w:ascii="Times New Roman" w:eastAsia="Times New Roman" w:hAnsi="Times New Roman"/>
                <w:sz w:val="20"/>
                <w:lang w:val="bg-BG" w:eastAsia="bg-BG"/>
              </w:rPr>
              <w:t>318</w:t>
            </w:r>
          </w:p>
        </w:tc>
      </w:tr>
      <w:tr w:rsidR="00A949AC" w:rsidRPr="00A949AC" w:rsidTr="00F95A00">
        <w:trPr>
          <w:trHeight w:val="255"/>
        </w:trPr>
        <w:tc>
          <w:tcPr>
            <w:tcW w:w="3402" w:type="dxa"/>
            <w:tcBorders>
              <w:left w:val="thickThinSmallGap" w:sz="24" w:space="0" w:color="auto"/>
            </w:tcBorders>
            <w:shd w:val="clear" w:color="auto" w:fill="auto"/>
            <w:vAlign w:val="center"/>
          </w:tcPr>
          <w:p w:rsidR="00A949AC" w:rsidRPr="00A949AC" w:rsidRDefault="00A949AC" w:rsidP="00A949AC">
            <w:pPr>
              <w:spacing w:after="0" w:line="240" w:lineRule="auto"/>
              <w:rPr>
                <w:rFonts w:ascii="Times New Roman" w:eastAsia="Times New Roman" w:hAnsi="Times New Roman"/>
                <w:sz w:val="20"/>
                <w:lang w:val="bg-BG" w:eastAsia="bg-BG"/>
              </w:rPr>
            </w:pPr>
            <w:r w:rsidRPr="00A949AC">
              <w:rPr>
                <w:rFonts w:ascii="Times New Roman" w:eastAsia="Times New Roman" w:hAnsi="Times New Roman"/>
                <w:sz w:val="20"/>
                <w:lang w:val="bg-BG" w:eastAsia="bg-BG"/>
              </w:rPr>
              <w:t xml:space="preserve">   Малки фирми (10 - 49 заети)</w:t>
            </w:r>
          </w:p>
        </w:tc>
        <w:tc>
          <w:tcPr>
            <w:tcW w:w="1843" w:type="dxa"/>
            <w:shd w:val="clear" w:color="auto" w:fill="auto"/>
            <w:noWrap/>
            <w:vAlign w:val="center"/>
          </w:tcPr>
          <w:p w:rsidR="00A949AC" w:rsidRPr="00A949AC" w:rsidRDefault="002E0752" w:rsidP="00A949AC">
            <w:pPr>
              <w:spacing w:after="0" w:line="240" w:lineRule="auto"/>
              <w:jc w:val="right"/>
              <w:rPr>
                <w:rFonts w:ascii="Times New Roman" w:eastAsia="Times New Roman" w:hAnsi="Times New Roman"/>
                <w:sz w:val="20"/>
                <w:lang w:val="bg-BG" w:eastAsia="bg-BG"/>
              </w:rPr>
            </w:pPr>
            <w:r>
              <w:rPr>
                <w:rFonts w:ascii="Times New Roman" w:eastAsia="Times New Roman" w:hAnsi="Times New Roman"/>
                <w:sz w:val="20"/>
                <w:lang w:val="bg-BG" w:eastAsia="bg-BG"/>
              </w:rPr>
              <w:t>9 407</w:t>
            </w:r>
          </w:p>
        </w:tc>
        <w:tc>
          <w:tcPr>
            <w:tcW w:w="2268" w:type="dxa"/>
            <w:shd w:val="clear" w:color="auto" w:fill="auto"/>
            <w:noWrap/>
            <w:vAlign w:val="center"/>
          </w:tcPr>
          <w:p w:rsidR="00A949AC" w:rsidRPr="00A949AC" w:rsidRDefault="00B72EA7" w:rsidP="00A949AC">
            <w:pPr>
              <w:spacing w:after="0" w:line="240" w:lineRule="auto"/>
              <w:jc w:val="right"/>
              <w:rPr>
                <w:rFonts w:ascii="Times New Roman" w:eastAsia="Times New Roman" w:hAnsi="Times New Roman"/>
                <w:sz w:val="20"/>
                <w:lang w:val="bg-BG" w:eastAsia="bg-BG"/>
              </w:rPr>
            </w:pPr>
            <w:r>
              <w:rPr>
                <w:rFonts w:ascii="Times New Roman" w:eastAsia="Times New Roman" w:hAnsi="Times New Roman"/>
                <w:sz w:val="20"/>
                <w:lang w:val="bg-BG" w:eastAsia="bg-BG"/>
              </w:rPr>
              <w:t>30 690 173</w:t>
            </w:r>
          </w:p>
        </w:tc>
        <w:tc>
          <w:tcPr>
            <w:tcW w:w="2126" w:type="dxa"/>
            <w:tcBorders>
              <w:right w:val="thickThinSmallGap" w:sz="24" w:space="0" w:color="auto"/>
            </w:tcBorders>
            <w:shd w:val="clear" w:color="auto" w:fill="auto"/>
            <w:noWrap/>
            <w:vAlign w:val="center"/>
          </w:tcPr>
          <w:p w:rsidR="00A949AC" w:rsidRPr="00A949AC" w:rsidRDefault="00536E15" w:rsidP="00A949AC">
            <w:pPr>
              <w:spacing w:after="0" w:line="240" w:lineRule="auto"/>
              <w:jc w:val="right"/>
              <w:rPr>
                <w:rFonts w:ascii="Times New Roman" w:eastAsia="Times New Roman" w:hAnsi="Times New Roman"/>
                <w:sz w:val="20"/>
                <w:lang w:val="bg-BG" w:eastAsia="bg-BG"/>
              </w:rPr>
            </w:pPr>
            <w:r>
              <w:rPr>
                <w:rFonts w:ascii="Times New Roman" w:eastAsia="Times New Roman" w:hAnsi="Times New Roman"/>
                <w:sz w:val="20"/>
                <w:lang w:val="bg-BG" w:eastAsia="bg-BG"/>
              </w:rPr>
              <w:t>7</w:t>
            </w:r>
            <w:r w:rsidR="008C2CA9">
              <w:rPr>
                <w:rFonts w:ascii="Times New Roman" w:eastAsia="Times New Roman" w:hAnsi="Times New Roman"/>
                <w:sz w:val="20"/>
                <w:lang w:val="bg-BG" w:eastAsia="bg-BG"/>
              </w:rPr>
              <w:t> </w:t>
            </w:r>
            <w:r>
              <w:rPr>
                <w:rFonts w:ascii="Times New Roman" w:eastAsia="Times New Roman" w:hAnsi="Times New Roman"/>
                <w:sz w:val="20"/>
                <w:lang w:val="bg-BG" w:eastAsia="bg-BG"/>
              </w:rPr>
              <w:t>135</w:t>
            </w:r>
            <w:r w:rsidR="008C2CA9">
              <w:rPr>
                <w:rFonts w:ascii="Times New Roman" w:eastAsia="Times New Roman" w:hAnsi="Times New Roman"/>
                <w:sz w:val="20"/>
                <w:lang w:val="bg-BG" w:eastAsia="bg-BG"/>
              </w:rPr>
              <w:t xml:space="preserve"> </w:t>
            </w:r>
            <w:r>
              <w:rPr>
                <w:rFonts w:ascii="Times New Roman" w:eastAsia="Times New Roman" w:hAnsi="Times New Roman"/>
                <w:sz w:val="20"/>
                <w:lang w:val="bg-BG" w:eastAsia="bg-BG"/>
              </w:rPr>
              <w:t>477</w:t>
            </w:r>
          </w:p>
        </w:tc>
      </w:tr>
      <w:tr w:rsidR="00A949AC" w:rsidRPr="00A949AC" w:rsidTr="00F95A00">
        <w:trPr>
          <w:trHeight w:val="255"/>
        </w:trPr>
        <w:tc>
          <w:tcPr>
            <w:tcW w:w="3402" w:type="dxa"/>
            <w:tcBorders>
              <w:left w:val="thickThinSmallGap" w:sz="24" w:space="0" w:color="auto"/>
            </w:tcBorders>
            <w:shd w:val="clear" w:color="auto" w:fill="auto"/>
            <w:vAlign w:val="center"/>
          </w:tcPr>
          <w:p w:rsidR="00A949AC" w:rsidRPr="00A949AC" w:rsidRDefault="00A949AC" w:rsidP="00A949AC">
            <w:pPr>
              <w:spacing w:after="0" w:line="240" w:lineRule="auto"/>
              <w:rPr>
                <w:rFonts w:ascii="Times New Roman" w:eastAsia="Times New Roman" w:hAnsi="Times New Roman"/>
                <w:sz w:val="20"/>
                <w:lang w:val="bg-BG" w:eastAsia="bg-BG"/>
              </w:rPr>
            </w:pPr>
            <w:r w:rsidRPr="00A949AC">
              <w:rPr>
                <w:rFonts w:ascii="Times New Roman" w:eastAsia="Times New Roman" w:hAnsi="Times New Roman"/>
                <w:sz w:val="20"/>
                <w:lang w:val="bg-BG" w:eastAsia="bg-BG"/>
              </w:rPr>
              <w:t xml:space="preserve">   Средни фирми (50 - 249 заети)</w:t>
            </w:r>
          </w:p>
        </w:tc>
        <w:tc>
          <w:tcPr>
            <w:tcW w:w="1843" w:type="dxa"/>
            <w:shd w:val="clear" w:color="auto" w:fill="auto"/>
            <w:noWrap/>
            <w:vAlign w:val="center"/>
          </w:tcPr>
          <w:p w:rsidR="00A949AC" w:rsidRPr="00A949AC" w:rsidRDefault="002E0752" w:rsidP="00A949AC">
            <w:pPr>
              <w:spacing w:after="0" w:line="240" w:lineRule="auto"/>
              <w:jc w:val="right"/>
              <w:rPr>
                <w:rFonts w:ascii="Times New Roman" w:eastAsia="Times New Roman" w:hAnsi="Times New Roman"/>
                <w:sz w:val="20"/>
                <w:lang w:val="bg-BG" w:eastAsia="bg-BG"/>
              </w:rPr>
            </w:pPr>
            <w:r>
              <w:rPr>
                <w:rFonts w:ascii="Times New Roman" w:eastAsia="Times New Roman" w:hAnsi="Times New Roman"/>
                <w:sz w:val="20"/>
                <w:lang w:val="bg-BG" w:eastAsia="bg-BG"/>
              </w:rPr>
              <w:t>1 787</w:t>
            </w:r>
          </w:p>
        </w:tc>
        <w:tc>
          <w:tcPr>
            <w:tcW w:w="2268" w:type="dxa"/>
            <w:shd w:val="clear" w:color="auto" w:fill="auto"/>
            <w:noWrap/>
            <w:vAlign w:val="center"/>
          </w:tcPr>
          <w:p w:rsidR="00A949AC" w:rsidRPr="00A949AC" w:rsidRDefault="00B72EA7" w:rsidP="00A949AC">
            <w:pPr>
              <w:spacing w:after="0" w:line="240" w:lineRule="auto"/>
              <w:jc w:val="right"/>
              <w:rPr>
                <w:rFonts w:ascii="Times New Roman" w:eastAsia="Times New Roman" w:hAnsi="Times New Roman"/>
                <w:sz w:val="20"/>
                <w:lang w:val="bg-BG" w:eastAsia="bg-BG"/>
              </w:rPr>
            </w:pPr>
            <w:r>
              <w:rPr>
                <w:rFonts w:ascii="Times New Roman" w:eastAsia="Times New Roman" w:hAnsi="Times New Roman"/>
                <w:sz w:val="20"/>
                <w:lang w:val="bg-BG" w:eastAsia="bg-BG"/>
              </w:rPr>
              <w:t>31 530 346</w:t>
            </w:r>
          </w:p>
        </w:tc>
        <w:tc>
          <w:tcPr>
            <w:tcW w:w="2126" w:type="dxa"/>
            <w:tcBorders>
              <w:right w:val="thickThinSmallGap" w:sz="24" w:space="0" w:color="auto"/>
            </w:tcBorders>
            <w:shd w:val="clear" w:color="auto" w:fill="auto"/>
            <w:noWrap/>
            <w:vAlign w:val="center"/>
          </w:tcPr>
          <w:p w:rsidR="00A949AC" w:rsidRPr="00A949AC" w:rsidRDefault="00536E15" w:rsidP="00A949AC">
            <w:pPr>
              <w:spacing w:after="0" w:line="240" w:lineRule="auto"/>
              <w:jc w:val="right"/>
              <w:rPr>
                <w:rFonts w:ascii="Times New Roman" w:eastAsia="Times New Roman" w:hAnsi="Times New Roman"/>
                <w:sz w:val="20"/>
                <w:lang w:val="bg-BG" w:eastAsia="bg-BG"/>
              </w:rPr>
            </w:pPr>
            <w:r>
              <w:rPr>
                <w:rFonts w:ascii="Times New Roman" w:eastAsia="Times New Roman" w:hAnsi="Times New Roman"/>
                <w:sz w:val="20"/>
                <w:lang w:val="bg-BG" w:eastAsia="bg-BG"/>
              </w:rPr>
              <w:t>6</w:t>
            </w:r>
            <w:r w:rsidR="008C2CA9">
              <w:rPr>
                <w:rFonts w:ascii="Times New Roman" w:eastAsia="Times New Roman" w:hAnsi="Times New Roman"/>
                <w:sz w:val="20"/>
                <w:lang w:val="bg-BG" w:eastAsia="bg-BG"/>
              </w:rPr>
              <w:t> </w:t>
            </w:r>
            <w:r>
              <w:rPr>
                <w:rFonts w:ascii="Times New Roman" w:eastAsia="Times New Roman" w:hAnsi="Times New Roman"/>
                <w:sz w:val="20"/>
                <w:lang w:val="bg-BG" w:eastAsia="bg-BG"/>
              </w:rPr>
              <w:t>627</w:t>
            </w:r>
            <w:r w:rsidR="008C2CA9">
              <w:rPr>
                <w:rFonts w:ascii="Times New Roman" w:eastAsia="Times New Roman" w:hAnsi="Times New Roman"/>
                <w:sz w:val="20"/>
                <w:lang w:val="bg-BG" w:eastAsia="bg-BG"/>
              </w:rPr>
              <w:t xml:space="preserve"> </w:t>
            </w:r>
            <w:r>
              <w:rPr>
                <w:rFonts w:ascii="Times New Roman" w:eastAsia="Times New Roman" w:hAnsi="Times New Roman"/>
                <w:sz w:val="20"/>
                <w:lang w:val="bg-BG" w:eastAsia="bg-BG"/>
              </w:rPr>
              <w:t>904</w:t>
            </w:r>
          </w:p>
        </w:tc>
      </w:tr>
      <w:tr w:rsidR="00A949AC" w:rsidRPr="00A949AC" w:rsidTr="00F95A00">
        <w:trPr>
          <w:trHeight w:val="255"/>
        </w:trPr>
        <w:tc>
          <w:tcPr>
            <w:tcW w:w="3402" w:type="dxa"/>
            <w:tcBorders>
              <w:left w:val="thickThinSmallGap" w:sz="24" w:space="0" w:color="auto"/>
            </w:tcBorders>
            <w:shd w:val="clear" w:color="auto" w:fill="auto"/>
            <w:vAlign w:val="center"/>
          </w:tcPr>
          <w:p w:rsidR="00A949AC" w:rsidRPr="00A949AC" w:rsidRDefault="00A949AC" w:rsidP="00A949AC">
            <w:pPr>
              <w:spacing w:after="0" w:line="240" w:lineRule="auto"/>
              <w:rPr>
                <w:rFonts w:ascii="Times New Roman" w:eastAsia="Times New Roman" w:hAnsi="Times New Roman"/>
                <w:sz w:val="20"/>
                <w:lang w:val="bg-BG" w:eastAsia="bg-BG"/>
              </w:rPr>
            </w:pPr>
            <w:r w:rsidRPr="00A949AC">
              <w:rPr>
                <w:rFonts w:ascii="Times New Roman" w:eastAsia="Times New Roman" w:hAnsi="Times New Roman"/>
                <w:sz w:val="20"/>
                <w:lang w:val="bg-BG" w:eastAsia="bg-BG"/>
              </w:rPr>
              <w:t xml:space="preserve">   Големи фирми (250+ заети)</w:t>
            </w:r>
          </w:p>
        </w:tc>
        <w:tc>
          <w:tcPr>
            <w:tcW w:w="1843" w:type="dxa"/>
            <w:shd w:val="clear" w:color="auto" w:fill="auto"/>
            <w:noWrap/>
            <w:vAlign w:val="center"/>
          </w:tcPr>
          <w:p w:rsidR="00A949AC" w:rsidRPr="00A949AC" w:rsidRDefault="00A949AC" w:rsidP="00A949AC">
            <w:pPr>
              <w:spacing w:after="0" w:line="240" w:lineRule="auto"/>
              <w:jc w:val="right"/>
              <w:rPr>
                <w:rFonts w:ascii="Times New Roman" w:eastAsia="Times New Roman" w:hAnsi="Times New Roman"/>
                <w:sz w:val="20"/>
                <w:lang w:val="bg-BG" w:eastAsia="bg-BG"/>
              </w:rPr>
            </w:pPr>
            <w:r w:rsidRPr="00A949AC">
              <w:rPr>
                <w:rFonts w:ascii="Times New Roman" w:eastAsia="Times New Roman" w:hAnsi="Times New Roman"/>
                <w:sz w:val="20"/>
                <w:lang w:val="bg-BG" w:eastAsia="bg-BG"/>
              </w:rPr>
              <w:t>33</w:t>
            </w:r>
            <w:r w:rsidR="002E0752">
              <w:rPr>
                <w:rFonts w:ascii="Times New Roman" w:eastAsia="Times New Roman" w:hAnsi="Times New Roman"/>
                <w:sz w:val="20"/>
                <w:lang w:val="bg-BG" w:eastAsia="bg-BG"/>
              </w:rPr>
              <w:t>8</w:t>
            </w:r>
          </w:p>
        </w:tc>
        <w:tc>
          <w:tcPr>
            <w:tcW w:w="2268" w:type="dxa"/>
            <w:shd w:val="clear" w:color="auto" w:fill="auto"/>
            <w:noWrap/>
            <w:vAlign w:val="center"/>
          </w:tcPr>
          <w:p w:rsidR="00A949AC" w:rsidRPr="00A949AC" w:rsidRDefault="00B72EA7" w:rsidP="00A949AC">
            <w:pPr>
              <w:spacing w:after="0" w:line="240" w:lineRule="auto"/>
              <w:jc w:val="right"/>
              <w:rPr>
                <w:rFonts w:ascii="Times New Roman" w:eastAsia="Times New Roman" w:hAnsi="Times New Roman"/>
                <w:sz w:val="20"/>
                <w:lang w:val="bg-BG" w:eastAsia="bg-BG"/>
              </w:rPr>
            </w:pPr>
            <w:r>
              <w:rPr>
                <w:rFonts w:ascii="Times New Roman" w:eastAsia="Times New Roman" w:hAnsi="Times New Roman"/>
                <w:sz w:val="20"/>
                <w:lang w:val="bg-BG" w:eastAsia="bg-BG"/>
              </w:rPr>
              <w:t>43 894 335</w:t>
            </w:r>
          </w:p>
        </w:tc>
        <w:tc>
          <w:tcPr>
            <w:tcW w:w="2126" w:type="dxa"/>
            <w:tcBorders>
              <w:right w:val="thickThinSmallGap" w:sz="24" w:space="0" w:color="auto"/>
            </w:tcBorders>
            <w:shd w:val="clear" w:color="auto" w:fill="auto"/>
            <w:noWrap/>
            <w:vAlign w:val="center"/>
          </w:tcPr>
          <w:p w:rsidR="00A949AC" w:rsidRPr="00A949AC" w:rsidRDefault="00536E15" w:rsidP="00A949AC">
            <w:pPr>
              <w:spacing w:after="0" w:line="240" w:lineRule="auto"/>
              <w:jc w:val="right"/>
              <w:rPr>
                <w:rFonts w:ascii="Times New Roman" w:eastAsia="Times New Roman" w:hAnsi="Times New Roman"/>
                <w:sz w:val="20"/>
                <w:lang w:val="bg-BG" w:eastAsia="bg-BG"/>
              </w:rPr>
            </w:pPr>
            <w:r>
              <w:rPr>
                <w:rFonts w:ascii="Times New Roman" w:eastAsia="Times New Roman" w:hAnsi="Times New Roman"/>
                <w:sz w:val="20"/>
                <w:lang w:val="bg-BG" w:eastAsia="bg-BG"/>
              </w:rPr>
              <w:t>28</w:t>
            </w:r>
            <w:r w:rsidR="008C2CA9">
              <w:rPr>
                <w:rFonts w:ascii="Times New Roman" w:eastAsia="Times New Roman" w:hAnsi="Times New Roman"/>
                <w:sz w:val="20"/>
                <w:lang w:val="bg-BG" w:eastAsia="bg-BG"/>
              </w:rPr>
              <w:t xml:space="preserve"> </w:t>
            </w:r>
            <w:r>
              <w:rPr>
                <w:rFonts w:ascii="Times New Roman" w:eastAsia="Times New Roman" w:hAnsi="Times New Roman"/>
                <w:sz w:val="20"/>
                <w:lang w:val="bg-BG" w:eastAsia="bg-BG"/>
              </w:rPr>
              <w:t>400</w:t>
            </w:r>
            <w:r w:rsidR="008C2CA9">
              <w:rPr>
                <w:rFonts w:ascii="Times New Roman" w:eastAsia="Times New Roman" w:hAnsi="Times New Roman"/>
                <w:sz w:val="20"/>
                <w:lang w:val="bg-BG" w:eastAsia="bg-BG"/>
              </w:rPr>
              <w:t xml:space="preserve"> </w:t>
            </w:r>
            <w:r>
              <w:rPr>
                <w:rFonts w:ascii="Times New Roman" w:eastAsia="Times New Roman" w:hAnsi="Times New Roman"/>
                <w:sz w:val="20"/>
                <w:lang w:val="bg-BG" w:eastAsia="bg-BG"/>
              </w:rPr>
              <w:t>652</w:t>
            </w:r>
          </w:p>
        </w:tc>
      </w:tr>
      <w:tr w:rsidR="00A949AC" w:rsidRPr="00A949AC" w:rsidTr="00F95A00">
        <w:trPr>
          <w:trHeight w:val="255"/>
        </w:trPr>
        <w:tc>
          <w:tcPr>
            <w:tcW w:w="3402" w:type="dxa"/>
            <w:tcBorders>
              <w:left w:val="thickThinSmallGap" w:sz="24" w:space="0" w:color="auto"/>
            </w:tcBorders>
            <w:shd w:val="clear" w:color="auto" w:fill="auto"/>
            <w:noWrap/>
            <w:vAlign w:val="center"/>
          </w:tcPr>
          <w:p w:rsidR="00A949AC" w:rsidRPr="00A949AC" w:rsidRDefault="00A949AC" w:rsidP="00A949AC">
            <w:pPr>
              <w:spacing w:after="0" w:line="240" w:lineRule="auto"/>
              <w:rPr>
                <w:rFonts w:ascii="Times New Roman" w:eastAsia="Times New Roman" w:hAnsi="Times New Roman"/>
                <w:b/>
                <w:bCs/>
                <w:sz w:val="20"/>
                <w:lang w:val="bg-BG" w:eastAsia="bg-BG"/>
              </w:rPr>
            </w:pPr>
            <w:r w:rsidRPr="00A949AC">
              <w:rPr>
                <w:rFonts w:ascii="Times New Roman" w:eastAsia="Times New Roman" w:hAnsi="Times New Roman"/>
                <w:b/>
                <w:bCs/>
                <w:sz w:val="20"/>
                <w:lang w:val="bg-BG" w:eastAsia="bg-BG"/>
              </w:rPr>
              <w:t>Южен централен</w:t>
            </w:r>
          </w:p>
        </w:tc>
        <w:tc>
          <w:tcPr>
            <w:tcW w:w="1843" w:type="dxa"/>
            <w:shd w:val="clear" w:color="auto" w:fill="auto"/>
            <w:noWrap/>
            <w:vAlign w:val="center"/>
          </w:tcPr>
          <w:p w:rsidR="00A949AC" w:rsidRPr="00A949AC" w:rsidRDefault="002E0752" w:rsidP="00A949AC">
            <w:pPr>
              <w:spacing w:after="0" w:line="240" w:lineRule="auto"/>
              <w:jc w:val="right"/>
              <w:rPr>
                <w:rFonts w:ascii="Times New Roman" w:eastAsia="Times New Roman" w:hAnsi="Times New Roman"/>
                <w:b/>
                <w:bCs/>
                <w:sz w:val="20"/>
                <w:lang w:val="bg-BG" w:eastAsia="bg-BG"/>
              </w:rPr>
            </w:pPr>
            <w:r>
              <w:rPr>
                <w:rFonts w:ascii="Times New Roman" w:eastAsia="Times New Roman" w:hAnsi="Times New Roman"/>
                <w:b/>
                <w:bCs/>
                <w:sz w:val="20"/>
                <w:lang w:val="bg-BG" w:eastAsia="bg-BG"/>
              </w:rPr>
              <w:t>70 525</w:t>
            </w:r>
          </w:p>
        </w:tc>
        <w:tc>
          <w:tcPr>
            <w:tcW w:w="2268" w:type="dxa"/>
            <w:shd w:val="clear" w:color="auto" w:fill="auto"/>
            <w:noWrap/>
            <w:vAlign w:val="center"/>
          </w:tcPr>
          <w:p w:rsidR="00A949AC" w:rsidRPr="00A949AC" w:rsidRDefault="00B72EA7" w:rsidP="00A949AC">
            <w:pPr>
              <w:spacing w:after="0" w:line="240" w:lineRule="auto"/>
              <w:jc w:val="right"/>
              <w:rPr>
                <w:rFonts w:ascii="Times New Roman" w:eastAsia="Times New Roman" w:hAnsi="Times New Roman"/>
                <w:b/>
                <w:bCs/>
                <w:sz w:val="20"/>
                <w:lang w:val="bg-BG" w:eastAsia="bg-BG"/>
              </w:rPr>
            </w:pPr>
            <w:r>
              <w:rPr>
                <w:rFonts w:ascii="Times New Roman" w:eastAsia="Times New Roman" w:hAnsi="Times New Roman"/>
                <w:b/>
                <w:bCs/>
                <w:sz w:val="20"/>
                <w:lang w:val="bg-BG" w:eastAsia="bg-BG"/>
              </w:rPr>
              <w:t>35 754 385</w:t>
            </w:r>
          </w:p>
        </w:tc>
        <w:tc>
          <w:tcPr>
            <w:tcW w:w="2126" w:type="dxa"/>
            <w:tcBorders>
              <w:right w:val="thickThinSmallGap" w:sz="24" w:space="0" w:color="auto"/>
            </w:tcBorders>
            <w:shd w:val="clear" w:color="auto" w:fill="auto"/>
            <w:noWrap/>
            <w:vAlign w:val="center"/>
          </w:tcPr>
          <w:p w:rsidR="00A949AC" w:rsidRPr="00A949AC" w:rsidRDefault="008C2CA9" w:rsidP="00A949AC">
            <w:pPr>
              <w:spacing w:after="0" w:line="240" w:lineRule="auto"/>
              <w:jc w:val="right"/>
              <w:rPr>
                <w:rFonts w:ascii="Times New Roman" w:eastAsia="Times New Roman" w:hAnsi="Times New Roman"/>
                <w:b/>
                <w:bCs/>
                <w:sz w:val="20"/>
                <w:lang w:val="bg-BG" w:eastAsia="bg-BG"/>
              </w:rPr>
            </w:pPr>
            <w:r>
              <w:rPr>
                <w:rFonts w:ascii="Times New Roman" w:eastAsia="Times New Roman" w:hAnsi="Times New Roman"/>
                <w:b/>
                <w:bCs/>
                <w:sz w:val="20"/>
                <w:lang w:val="bg-BG" w:eastAsia="bg-BG"/>
              </w:rPr>
              <w:t>14 710 711</w:t>
            </w:r>
          </w:p>
        </w:tc>
      </w:tr>
      <w:tr w:rsidR="00A949AC" w:rsidRPr="00A949AC" w:rsidTr="00F95A00">
        <w:trPr>
          <w:trHeight w:val="255"/>
        </w:trPr>
        <w:tc>
          <w:tcPr>
            <w:tcW w:w="3402" w:type="dxa"/>
            <w:tcBorders>
              <w:left w:val="thickThinSmallGap" w:sz="24" w:space="0" w:color="auto"/>
            </w:tcBorders>
            <w:shd w:val="clear" w:color="auto" w:fill="auto"/>
            <w:vAlign w:val="center"/>
          </w:tcPr>
          <w:p w:rsidR="00A949AC" w:rsidRPr="00A949AC" w:rsidRDefault="00A949AC" w:rsidP="00A949AC">
            <w:pPr>
              <w:spacing w:after="0" w:line="240" w:lineRule="auto"/>
              <w:rPr>
                <w:rFonts w:ascii="Times New Roman" w:eastAsia="Times New Roman" w:hAnsi="Times New Roman"/>
                <w:sz w:val="20"/>
                <w:lang w:val="bg-BG" w:eastAsia="bg-BG"/>
              </w:rPr>
            </w:pPr>
            <w:r w:rsidRPr="00A949AC">
              <w:rPr>
                <w:rFonts w:ascii="Times New Roman" w:eastAsia="Times New Roman" w:hAnsi="Times New Roman"/>
                <w:sz w:val="20"/>
                <w:lang w:val="bg-BG" w:eastAsia="bg-BG"/>
              </w:rPr>
              <w:t xml:space="preserve">   Микрофирми (до 9 заети)</w:t>
            </w:r>
          </w:p>
        </w:tc>
        <w:tc>
          <w:tcPr>
            <w:tcW w:w="1843" w:type="dxa"/>
            <w:shd w:val="clear" w:color="auto" w:fill="auto"/>
            <w:noWrap/>
            <w:vAlign w:val="center"/>
          </w:tcPr>
          <w:p w:rsidR="00A949AC" w:rsidRPr="00A949AC" w:rsidRDefault="00A949AC" w:rsidP="00A949AC">
            <w:pPr>
              <w:spacing w:after="0" w:line="240" w:lineRule="auto"/>
              <w:jc w:val="right"/>
              <w:rPr>
                <w:rFonts w:ascii="Times New Roman" w:eastAsia="Times New Roman" w:hAnsi="Times New Roman"/>
                <w:sz w:val="20"/>
                <w:lang w:val="bg-BG" w:eastAsia="bg-BG"/>
              </w:rPr>
            </w:pPr>
            <w:r w:rsidRPr="00A949AC">
              <w:rPr>
                <w:rFonts w:ascii="Times New Roman" w:eastAsia="Times New Roman" w:hAnsi="Times New Roman"/>
                <w:sz w:val="20"/>
                <w:lang w:val="bg-BG" w:eastAsia="bg-BG"/>
              </w:rPr>
              <w:t>6</w:t>
            </w:r>
            <w:r w:rsidR="002E0752">
              <w:rPr>
                <w:rFonts w:ascii="Times New Roman" w:eastAsia="Times New Roman" w:hAnsi="Times New Roman"/>
                <w:sz w:val="20"/>
                <w:lang w:val="bg-BG" w:eastAsia="bg-BG"/>
              </w:rPr>
              <w:t>5 131</w:t>
            </w:r>
          </w:p>
        </w:tc>
        <w:tc>
          <w:tcPr>
            <w:tcW w:w="2268" w:type="dxa"/>
            <w:shd w:val="clear" w:color="auto" w:fill="auto"/>
            <w:noWrap/>
            <w:vAlign w:val="center"/>
          </w:tcPr>
          <w:p w:rsidR="00A949AC" w:rsidRPr="00A949AC" w:rsidRDefault="00B72EA7" w:rsidP="00A949AC">
            <w:pPr>
              <w:spacing w:after="0" w:line="240" w:lineRule="auto"/>
              <w:jc w:val="right"/>
              <w:rPr>
                <w:rFonts w:ascii="Times New Roman" w:eastAsia="Times New Roman" w:hAnsi="Times New Roman"/>
                <w:sz w:val="20"/>
                <w:lang w:val="bg-BG" w:eastAsia="bg-BG"/>
              </w:rPr>
            </w:pPr>
            <w:r>
              <w:rPr>
                <w:rFonts w:ascii="Times New Roman" w:eastAsia="Times New Roman" w:hAnsi="Times New Roman"/>
                <w:sz w:val="20"/>
                <w:lang w:val="bg-BG" w:eastAsia="bg-BG"/>
              </w:rPr>
              <w:t>9 049 362</w:t>
            </w:r>
          </w:p>
        </w:tc>
        <w:tc>
          <w:tcPr>
            <w:tcW w:w="2126" w:type="dxa"/>
            <w:tcBorders>
              <w:right w:val="thickThinSmallGap" w:sz="24" w:space="0" w:color="auto"/>
            </w:tcBorders>
            <w:shd w:val="clear" w:color="auto" w:fill="auto"/>
            <w:noWrap/>
            <w:vAlign w:val="center"/>
          </w:tcPr>
          <w:p w:rsidR="00A949AC" w:rsidRPr="00A949AC" w:rsidRDefault="008C2CA9" w:rsidP="00A949AC">
            <w:pPr>
              <w:spacing w:after="0" w:line="240" w:lineRule="auto"/>
              <w:jc w:val="right"/>
              <w:rPr>
                <w:rFonts w:ascii="Times New Roman" w:eastAsia="Times New Roman" w:hAnsi="Times New Roman"/>
                <w:sz w:val="20"/>
                <w:lang w:val="bg-BG" w:eastAsia="bg-BG"/>
              </w:rPr>
            </w:pPr>
            <w:r>
              <w:rPr>
                <w:rFonts w:ascii="Times New Roman" w:eastAsia="Times New Roman" w:hAnsi="Times New Roman"/>
                <w:sz w:val="20"/>
                <w:lang w:val="bg-BG" w:eastAsia="bg-BG"/>
              </w:rPr>
              <w:t>4 699 237</w:t>
            </w:r>
          </w:p>
        </w:tc>
      </w:tr>
      <w:tr w:rsidR="00A949AC" w:rsidRPr="00A949AC" w:rsidTr="00F95A00">
        <w:trPr>
          <w:trHeight w:val="255"/>
        </w:trPr>
        <w:tc>
          <w:tcPr>
            <w:tcW w:w="3402" w:type="dxa"/>
            <w:tcBorders>
              <w:left w:val="thickThinSmallGap" w:sz="24" w:space="0" w:color="auto"/>
            </w:tcBorders>
            <w:shd w:val="clear" w:color="auto" w:fill="auto"/>
            <w:vAlign w:val="center"/>
          </w:tcPr>
          <w:p w:rsidR="00A949AC" w:rsidRPr="00A949AC" w:rsidRDefault="00A949AC" w:rsidP="00A949AC">
            <w:pPr>
              <w:spacing w:after="0" w:line="240" w:lineRule="auto"/>
              <w:rPr>
                <w:rFonts w:ascii="Times New Roman" w:eastAsia="Times New Roman" w:hAnsi="Times New Roman"/>
                <w:sz w:val="20"/>
                <w:lang w:val="bg-BG" w:eastAsia="bg-BG"/>
              </w:rPr>
            </w:pPr>
            <w:r w:rsidRPr="00A949AC">
              <w:rPr>
                <w:rFonts w:ascii="Times New Roman" w:eastAsia="Times New Roman" w:hAnsi="Times New Roman"/>
                <w:sz w:val="20"/>
                <w:lang w:val="bg-BG" w:eastAsia="bg-BG"/>
              </w:rPr>
              <w:t xml:space="preserve">   Малки фирми (10 - 49 заети)</w:t>
            </w:r>
          </w:p>
        </w:tc>
        <w:tc>
          <w:tcPr>
            <w:tcW w:w="1843" w:type="dxa"/>
            <w:shd w:val="clear" w:color="auto" w:fill="auto"/>
            <w:noWrap/>
            <w:vAlign w:val="center"/>
          </w:tcPr>
          <w:p w:rsidR="00A949AC" w:rsidRPr="00A949AC" w:rsidRDefault="00A949AC" w:rsidP="00A949AC">
            <w:pPr>
              <w:spacing w:after="0" w:line="240" w:lineRule="auto"/>
              <w:jc w:val="right"/>
              <w:rPr>
                <w:rFonts w:ascii="Times New Roman" w:eastAsia="Times New Roman" w:hAnsi="Times New Roman"/>
                <w:sz w:val="20"/>
                <w:lang w:val="bg-BG" w:eastAsia="bg-BG"/>
              </w:rPr>
            </w:pPr>
            <w:r w:rsidRPr="00A949AC">
              <w:rPr>
                <w:rFonts w:ascii="Times New Roman" w:eastAsia="Times New Roman" w:hAnsi="Times New Roman"/>
                <w:sz w:val="20"/>
                <w:lang w:val="bg-BG" w:eastAsia="bg-BG"/>
              </w:rPr>
              <w:t xml:space="preserve">4 </w:t>
            </w:r>
            <w:r w:rsidR="002E0752">
              <w:rPr>
                <w:rFonts w:ascii="Times New Roman" w:eastAsia="Times New Roman" w:hAnsi="Times New Roman"/>
                <w:sz w:val="20"/>
                <w:lang w:val="bg-BG" w:eastAsia="bg-BG"/>
              </w:rPr>
              <w:t>424</w:t>
            </w:r>
          </w:p>
        </w:tc>
        <w:tc>
          <w:tcPr>
            <w:tcW w:w="2268" w:type="dxa"/>
            <w:shd w:val="clear" w:color="auto" w:fill="auto"/>
            <w:noWrap/>
            <w:vAlign w:val="center"/>
          </w:tcPr>
          <w:p w:rsidR="00A949AC" w:rsidRPr="00A949AC" w:rsidRDefault="00B72EA7" w:rsidP="00A949AC">
            <w:pPr>
              <w:spacing w:after="0" w:line="240" w:lineRule="auto"/>
              <w:jc w:val="right"/>
              <w:rPr>
                <w:rFonts w:ascii="Times New Roman" w:eastAsia="Times New Roman" w:hAnsi="Times New Roman"/>
                <w:sz w:val="20"/>
                <w:lang w:val="bg-BG" w:eastAsia="bg-BG"/>
              </w:rPr>
            </w:pPr>
            <w:r>
              <w:rPr>
                <w:rFonts w:ascii="Times New Roman" w:eastAsia="Times New Roman" w:hAnsi="Times New Roman"/>
                <w:sz w:val="20"/>
                <w:lang w:val="bg-BG" w:eastAsia="bg-BG"/>
              </w:rPr>
              <w:t>8 200 588</w:t>
            </w:r>
          </w:p>
        </w:tc>
        <w:tc>
          <w:tcPr>
            <w:tcW w:w="2126" w:type="dxa"/>
            <w:tcBorders>
              <w:right w:val="thickThinSmallGap" w:sz="24" w:space="0" w:color="auto"/>
            </w:tcBorders>
            <w:shd w:val="clear" w:color="auto" w:fill="auto"/>
            <w:noWrap/>
            <w:vAlign w:val="center"/>
          </w:tcPr>
          <w:p w:rsidR="00A949AC" w:rsidRPr="00A949AC" w:rsidRDefault="008C2CA9" w:rsidP="00A949AC">
            <w:pPr>
              <w:spacing w:after="0" w:line="240" w:lineRule="auto"/>
              <w:jc w:val="right"/>
              <w:rPr>
                <w:rFonts w:ascii="Times New Roman" w:eastAsia="Times New Roman" w:hAnsi="Times New Roman"/>
                <w:sz w:val="20"/>
                <w:lang w:val="bg-BG" w:eastAsia="bg-BG"/>
              </w:rPr>
            </w:pPr>
            <w:r>
              <w:rPr>
                <w:rFonts w:ascii="Times New Roman" w:eastAsia="Times New Roman" w:hAnsi="Times New Roman"/>
                <w:sz w:val="20"/>
                <w:lang w:val="bg-BG" w:eastAsia="bg-BG"/>
              </w:rPr>
              <w:t>2 789 246</w:t>
            </w:r>
          </w:p>
        </w:tc>
      </w:tr>
      <w:tr w:rsidR="00A949AC" w:rsidRPr="00A949AC" w:rsidTr="00F95A00">
        <w:trPr>
          <w:trHeight w:val="255"/>
        </w:trPr>
        <w:tc>
          <w:tcPr>
            <w:tcW w:w="3402" w:type="dxa"/>
            <w:tcBorders>
              <w:left w:val="thickThinSmallGap" w:sz="24" w:space="0" w:color="auto"/>
            </w:tcBorders>
            <w:shd w:val="clear" w:color="auto" w:fill="auto"/>
            <w:vAlign w:val="center"/>
          </w:tcPr>
          <w:p w:rsidR="00A949AC" w:rsidRPr="00A949AC" w:rsidRDefault="00A949AC" w:rsidP="00A949AC">
            <w:pPr>
              <w:spacing w:after="0" w:line="240" w:lineRule="auto"/>
              <w:rPr>
                <w:rFonts w:ascii="Times New Roman" w:eastAsia="Times New Roman" w:hAnsi="Times New Roman"/>
                <w:sz w:val="20"/>
                <w:lang w:val="bg-BG" w:eastAsia="bg-BG"/>
              </w:rPr>
            </w:pPr>
            <w:r w:rsidRPr="00A949AC">
              <w:rPr>
                <w:rFonts w:ascii="Times New Roman" w:eastAsia="Times New Roman" w:hAnsi="Times New Roman"/>
                <w:sz w:val="20"/>
                <w:lang w:val="bg-BG" w:eastAsia="bg-BG"/>
              </w:rPr>
              <w:t xml:space="preserve">   Средни фирми (50 - 249 заети)</w:t>
            </w:r>
          </w:p>
        </w:tc>
        <w:tc>
          <w:tcPr>
            <w:tcW w:w="1843" w:type="dxa"/>
            <w:shd w:val="clear" w:color="auto" w:fill="auto"/>
            <w:noWrap/>
            <w:vAlign w:val="center"/>
          </w:tcPr>
          <w:p w:rsidR="00A949AC" w:rsidRPr="00A949AC" w:rsidRDefault="002E0752" w:rsidP="00A949AC">
            <w:pPr>
              <w:spacing w:after="0" w:line="240" w:lineRule="auto"/>
              <w:jc w:val="right"/>
              <w:rPr>
                <w:rFonts w:ascii="Times New Roman" w:eastAsia="Times New Roman" w:hAnsi="Times New Roman"/>
                <w:sz w:val="20"/>
                <w:lang w:val="bg-BG" w:eastAsia="bg-BG"/>
              </w:rPr>
            </w:pPr>
            <w:r>
              <w:rPr>
                <w:rFonts w:ascii="Times New Roman" w:eastAsia="Times New Roman" w:hAnsi="Times New Roman"/>
                <w:sz w:val="20"/>
                <w:lang w:val="bg-BG" w:eastAsia="bg-BG"/>
              </w:rPr>
              <w:t>852</w:t>
            </w:r>
          </w:p>
        </w:tc>
        <w:tc>
          <w:tcPr>
            <w:tcW w:w="2268" w:type="dxa"/>
            <w:shd w:val="clear" w:color="auto" w:fill="auto"/>
            <w:noWrap/>
            <w:vAlign w:val="center"/>
          </w:tcPr>
          <w:p w:rsidR="00A949AC" w:rsidRPr="00A949AC" w:rsidRDefault="00B72EA7" w:rsidP="00A949AC">
            <w:pPr>
              <w:spacing w:after="0" w:line="240" w:lineRule="auto"/>
              <w:jc w:val="right"/>
              <w:rPr>
                <w:rFonts w:ascii="Times New Roman" w:eastAsia="Times New Roman" w:hAnsi="Times New Roman"/>
                <w:sz w:val="20"/>
                <w:lang w:val="bg-BG" w:eastAsia="bg-BG"/>
              </w:rPr>
            </w:pPr>
            <w:r>
              <w:rPr>
                <w:rFonts w:ascii="Times New Roman" w:eastAsia="Times New Roman" w:hAnsi="Times New Roman"/>
                <w:sz w:val="20"/>
                <w:lang w:val="bg-BG" w:eastAsia="bg-BG"/>
              </w:rPr>
              <w:t>10 206 263</w:t>
            </w:r>
          </w:p>
        </w:tc>
        <w:tc>
          <w:tcPr>
            <w:tcW w:w="2126" w:type="dxa"/>
            <w:tcBorders>
              <w:right w:val="thickThinSmallGap" w:sz="24" w:space="0" w:color="auto"/>
            </w:tcBorders>
            <w:shd w:val="clear" w:color="auto" w:fill="auto"/>
            <w:noWrap/>
            <w:vAlign w:val="center"/>
          </w:tcPr>
          <w:p w:rsidR="00A949AC" w:rsidRPr="00A949AC" w:rsidRDefault="008C2CA9" w:rsidP="00A949AC">
            <w:pPr>
              <w:spacing w:after="0" w:line="240" w:lineRule="auto"/>
              <w:jc w:val="right"/>
              <w:rPr>
                <w:rFonts w:ascii="Times New Roman" w:eastAsia="Times New Roman" w:hAnsi="Times New Roman"/>
                <w:sz w:val="20"/>
                <w:lang w:val="bg-BG" w:eastAsia="bg-BG"/>
              </w:rPr>
            </w:pPr>
            <w:r>
              <w:rPr>
                <w:rFonts w:ascii="Times New Roman" w:eastAsia="Times New Roman" w:hAnsi="Times New Roman"/>
                <w:sz w:val="20"/>
                <w:lang w:val="bg-BG" w:eastAsia="bg-BG"/>
              </w:rPr>
              <w:t>2 969 741</w:t>
            </w:r>
          </w:p>
        </w:tc>
      </w:tr>
      <w:tr w:rsidR="00A949AC" w:rsidRPr="00A949AC" w:rsidTr="00F95A00">
        <w:trPr>
          <w:trHeight w:val="162"/>
        </w:trPr>
        <w:tc>
          <w:tcPr>
            <w:tcW w:w="3402" w:type="dxa"/>
            <w:tcBorders>
              <w:left w:val="thickThinSmallGap" w:sz="24" w:space="0" w:color="auto"/>
              <w:bottom w:val="thickThinSmallGap" w:sz="24" w:space="0" w:color="auto"/>
            </w:tcBorders>
            <w:shd w:val="clear" w:color="auto" w:fill="auto"/>
            <w:vAlign w:val="center"/>
          </w:tcPr>
          <w:p w:rsidR="00A949AC" w:rsidRPr="00A949AC" w:rsidRDefault="00A949AC" w:rsidP="00A949AC">
            <w:pPr>
              <w:spacing w:after="0" w:line="240" w:lineRule="auto"/>
              <w:rPr>
                <w:rFonts w:ascii="Times New Roman" w:eastAsia="Times New Roman" w:hAnsi="Times New Roman"/>
                <w:sz w:val="20"/>
                <w:lang w:val="bg-BG" w:eastAsia="bg-BG"/>
              </w:rPr>
            </w:pPr>
            <w:r w:rsidRPr="00A949AC">
              <w:rPr>
                <w:rFonts w:ascii="Times New Roman" w:eastAsia="Times New Roman" w:hAnsi="Times New Roman"/>
                <w:sz w:val="20"/>
                <w:lang w:val="bg-BG" w:eastAsia="bg-BG"/>
              </w:rPr>
              <w:t xml:space="preserve">   Големи фирми (250+ заети)</w:t>
            </w:r>
          </w:p>
        </w:tc>
        <w:tc>
          <w:tcPr>
            <w:tcW w:w="1843" w:type="dxa"/>
            <w:tcBorders>
              <w:bottom w:val="thickThinSmallGap" w:sz="24" w:space="0" w:color="auto"/>
            </w:tcBorders>
            <w:shd w:val="clear" w:color="auto" w:fill="auto"/>
            <w:noWrap/>
            <w:vAlign w:val="center"/>
          </w:tcPr>
          <w:p w:rsidR="00A949AC" w:rsidRPr="00A949AC" w:rsidRDefault="002E0752" w:rsidP="00A949AC">
            <w:pPr>
              <w:spacing w:after="0" w:line="240" w:lineRule="auto"/>
              <w:jc w:val="right"/>
              <w:rPr>
                <w:rFonts w:ascii="Times New Roman" w:eastAsia="Times New Roman" w:hAnsi="Times New Roman"/>
                <w:sz w:val="20"/>
                <w:lang w:val="bg-BG" w:eastAsia="bg-BG"/>
              </w:rPr>
            </w:pPr>
            <w:r>
              <w:rPr>
                <w:rFonts w:ascii="Times New Roman" w:eastAsia="Times New Roman" w:hAnsi="Times New Roman"/>
                <w:sz w:val="20"/>
                <w:lang w:val="bg-BG" w:eastAsia="bg-BG"/>
              </w:rPr>
              <w:t>118</w:t>
            </w:r>
          </w:p>
        </w:tc>
        <w:tc>
          <w:tcPr>
            <w:tcW w:w="2268" w:type="dxa"/>
            <w:tcBorders>
              <w:bottom w:val="thickThinSmallGap" w:sz="24" w:space="0" w:color="auto"/>
            </w:tcBorders>
            <w:shd w:val="clear" w:color="auto" w:fill="auto"/>
            <w:noWrap/>
            <w:vAlign w:val="center"/>
          </w:tcPr>
          <w:p w:rsidR="00A949AC" w:rsidRPr="00A949AC" w:rsidRDefault="00A30E49" w:rsidP="00A949AC">
            <w:pPr>
              <w:spacing w:after="0" w:line="240" w:lineRule="auto"/>
              <w:jc w:val="right"/>
              <w:rPr>
                <w:rFonts w:ascii="Times New Roman" w:eastAsia="Times New Roman" w:hAnsi="Times New Roman"/>
                <w:sz w:val="20"/>
                <w:lang w:val="bg-BG" w:eastAsia="bg-BG"/>
              </w:rPr>
            </w:pPr>
            <w:r>
              <w:rPr>
                <w:rFonts w:ascii="Times New Roman" w:eastAsia="Times New Roman" w:hAnsi="Times New Roman"/>
                <w:sz w:val="20"/>
                <w:lang w:val="bg-BG" w:eastAsia="bg-BG"/>
              </w:rPr>
              <w:t>8 298 172</w:t>
            </w:r>
          </w:p>
        </w:tc>
        <w:tc>
          <w:tcPr>
            <w:tcW w:w="2126" w:type="dxa"/>
            <w:tcBorders>
              <w:bottom w:val="thickThinSmallGap" w:sz="24" w:space="0" w:color="auto"/>
              <w:right w:val="thickThinSmallGap" w:sz="24" w:space="0" w:color="auto"/>
            </w:tcBorders>
            <w:shd w:val="clear" w:color="auto" w:fill="auto"/>
            <w:noWrap/>
            <w:vAlign w:val="center"/>
          </w:tcPr>
          <w:p w:rsidR="00A949AC" w:rsidRPr="00A949AC" w:rsidRDefault="008C2CA9" w:rsidP="00A949AC">
            <w:pPr>
              <w:spacing w:after="0" w:line="240" w:lineRule="auto"/>
              <w:jc w:val="right"/>
              <w:rPr>
                <w:rFonts w:ascii="Times New Roman" w:eastAsia="Times New Roman" w:hAnsi="Times New Roman"/>
                <w:sz w:val="20"/>
                <w:lang w:val="bg-BG" w:eastAsia="bg-BG"/>
              </w:rPr>
            </w:pPr>
            <w:r>
              <w:rPr>
                <w:rFonts w:ascii="Times New Roman" w:eastAsia="Times New Roman" w:hAnsi="Times New Roman"/>
                <w:sz w:val="20"/>
                <w:lang w:val="bg-BG" w:eastAsia="bg-BG"/>
              </w:rPr>
              <w:t>4 252 487</w:t>
            </w:r>
          </w:p>
        </w:tc>
      </w:tr>
    </w:tbl>
    <w:p w:rsidR="00A949AC" w:rsidRPr="00FF16FD" w:rsidRDefault="00A949AC" w:rsidP="00A949AC">
      <w:pPr>
        <w:spacing w:after="0" w:line="360" w:lineRule="auto"/>
        <w:jc w:val="both"/>
        <w:rPr>
          <w:rFonts w:ascii="Times New Roman" w:eastAsia="Times New Roman" w:hAnsi="Times New Roman"/>
          <w:b/>
          <w:i/>
          <w:sz w:val="24"/>
          <w:szCs w:val="24"/>
          <w:lang w:val="bg-BG" w:eastAsia="bg-BG"/>
        </w:rPr>
      </w:pPr>
      <w:r w:rsidRPr="00FF16FD">
        <w:rPr>
          <w:rFonts w:ascii="Times New Roman" w:eastAsia="Times New Roman" w:hAnsi="Times New Roman"/>
          <w:b/>
          <w:i/>
          <w:sz w:val="24"/>
          <w:szCs w:val="24"/>
          <w:lang w:val="bg-BG" w:eastAsia="bg-BG"/>
        </w:rPr>
        <w:t>Източник:  Национален статистически институт</w:t>
      </w:r>
    </w:p>
    <w:p w:rsidR="00A949AC" w:rsidRPr="00625B45" w:rsidRDefault="00A949AC" w:rsidP="00744986">
      <w:pPr>
        <w:spacing w:after="0" w:line="360" w:lineRule="auto"/>
        <w:ind w:left="-142" w:right="157" w:firstLine="708"/>
        <w:jc w:val="both"/>
        <w:rPr>
          <w:rFonts w:eastAsia="Times New Roman"/>
          <w:sz w:val="24"/>
          <w:szCs w:val="24"/>
          <w:lang w:val="bg-BG" w:eastAsia="bg-BG"/>
        </w:rPr>
      </w:pPr>
      <w:r w:rsidRPr="00625B45">
        <w:rPr>
          <w:rFonts w:ascii="Times New Roman" w:eastAsia="Times New Roman" w:hAnsi="Times New Roman"/>
          <w:sz w:val="24"/>
          <w:szCs w:val="24"/>
          <w:lang w:val="bg-BG" w:eastAsia="bg-BG"/>
        </w:rPr>
        <w:t>По данни на Министерството на туризма през периода януари-декември 201</w:t>
      </w:r>
      <w:r w:rsidRPr="00625B45">
        <w:rPr>
          <w:rFonts w:ascii="Times New Roman" w:eastAsia="Times New Roman" w:hAnsi="Times New Roman"/>
          <w:sz w:val="24"/>
          <w:szCs w:val="24"/>
          <w:lang w:eastAsia="bg-BG"/>
        </w:rPr>
        <w:t>6</w:t>
      </w:r>
      <w:r w:rsidRPr="00625B45">
        <w:rPr>
          <w:rFonts w:ascii="Times New Roman" w:eastAsia="Times New Roman" w:hAnsi="Times New Roman"/>
          <w:sz w:val="24"/>
          <w:szCs w:val="24"/>
          <w:lang w:val="bg-BG" w:eastAsia="bg-BG"/>
        </w:rPr>
        <w:t xml:space="preserve">г. България е посетена общо от </w:t>
      </w:r>
      <w:r w:rsidR="00625B45">
        <w:rPr>
          <w:rFonts w:ascii="Times New Roman" w:eastAsia="Times New Roman" w:hAnsi="Times New Roman"/>
          <w:sz w:val="24"/>
          <w:szCs w:val="24"/>
          <w:lang w:eastAsia="bg-BG"/>
        </w:rPr>
        <w:t>8</w:t>
      </w:r>
      <w:r w:rsidR="00625B45">
        <w:rPr>
          <w:rFonts w:ascii="Times New Roman" w:eastAsia="Times New Roman" w:hAnsi="Times New Roman"/>
          <w:sz w:val="24"/>
          <w:szCs w:val="24"/>
          <w:lang w:val="bg-BG" w:eastAsia="bg-BG"/>
        </w:rPr>
        <w:t> 882 млн.</w:t>
      </w:r>
      <w:r w:rsidRPr="00625B45">
        <w:rPr>
          <w:rFonts w:ascii="Times New Roman" w:eastAsia="Times New Roman" w:hAnsi="Times New Roman"/>
          <w:sz w:val="24"/>
          <w:szCs w:val="24"/>
          <w:lang w:val="bg-BG" w:eastAsia="bg-BG"/>
        </w:rPr>
        <w:t xml:space="preserve"> чуждестранни граждани (без транзитно преминалите).</w:t>
      </w:r>
      <w:r w:rsidR="00631A61" w:rsidRPr="00625B45">
        <w:rPr>
          <w:rFonts w:ascii="Times New Roman" w:eastAsia="Times New Roman" w:hAnsi="Times New Roman"/>
          <w:sz w:val="24"/>
          <w:szCs w:val="24"/>
          <w:lang w:val="bg-BG" w:eastAsia="bg-BG"/>
        </w:rPr>
        <w:t xml:space="preserve"> </w:t>
      </w:r>
      <w:r w:rsidRPr="00625B45">
        <w:rPr>
          <w:rFonts w:ascii="Times New Roman" w:eastAsia="Times New Roman" w:hAnsi="Times New Roman"/>
          <w:sz w:val="24"/>
          <w:szCs w:val="24"/>
          <w:lang w:val="bg-BG" w:eastAsia="bg-BG"/>
        </w:rPr>
        <w:t xml:space="preserve">Техният </w:t>
      </w:r>
      <w:r w:rsidRPr="00625B45">
        <w:rPr>
          <w:rFonts w:ascii="Times New Roman" w:eastAsia="Times New Roman" w:hAnsi="Times New Roman" w:cs="Times New Roman"/>
          <w:sz w:val="24"/>
          <w:szCs w:val="24"/>
          <w:lang w:val="bg-BG" w:eastAsia="bg-BG"/>
        </w:rPr>
        <w:t>брой е с</w:t>
      </w:r>
      <w:r w:rsidR="00625B45">
        <w:rPr>
          <w:rFonts w:ascii="Times New Roman" w:eastAsia="Times New Roman" w:hAnsi="Times New Roman" w:cs="Times New Roman"/>
          <w:sz w:val="24"/>
          <w:szCs w:val="24"/>
          <w:lang w:val="bg-BG" w:eastAsia="bg-BG"/>
        </w:rPr>
        <w:t>ъс 7,6</w:t>
      </w:r>
      <w:r w:rsidRPr="00625B45">
        <w:rPr>
          <w:rFonts w:ascii="Times New Roman" w:eastAsia="Times New Roman" w:hAnsi="Times New Roman" w:cs="Times New Roman"/>
          <w:sz w:val="24"/>
          <w:szCs w:val="24"/>
          <w:lang w:val="bg-BG" w:eastAsia="bg-BG"/>
        </w:rPr>
        <w:t xml:space="preserve"> % повече спрямо същия</w:t>
      </w:r>
      <w:r w:rsidR="00625B45">
        <w:rPr>
          <w:rFonts w:ascii="Times New Roman" w:eastAsia="Times New Roman" w:hAnsi="Times New Roman" w:cs="Times New Roman"/>
          <w:sz w:val="24"/>
          <w:szCs w:val="24"/>
          <w:lang w:val="bg-BG" w:eastAsia="bg-BG"/>
        </w:rPr>
        <w:t xml:space="preserve"> период на 2016</w:t>
      </w:r>
      <w:r w:rsidR="00581C74" w:rsidRPr="00625B45">
        <w:rPr>
          <w:rFonts w:ascii="Times New Roman" w:eastAsia="Times New Roman" w:hAnsi="Times New Roman" w:cs="Times New Roman"/>
          <w:sz w:val="24"/>
          <w:szCs w:val="24"/>
          <w:lang w:val="bg-BG" w:eastAsia="bg-BG"/>
        </w:rPr>
        <w:t xml:space="preserve"> </w:t>
      </w:r>
      <w:r w:rsidRPr="00625B45">
        <w:rPr>
          <w:rFonts w:ascii="Times New Roman" w:eastAsia="Times New Roman" w:hAnsi="Times New Roman" w:cs="Times New Roman"/>
          <w:sz w:val="24"/>
          <w:szCs w:val="24"/>
          <w:lang w:val="bg-BG" w:eastAsia="bg-BG"/>
        </w:rPr>
        <w:t>г.</w:t>
      </w:r>
      <w:r w:rsidRPr="00625B45">
        <w:rPr>
          <w:rFonts w:ascii="Times New Roman" w:eastAsia="Times New Roman" w:hAnsi="Times New Roman" w:cs="Times New Roman"/>
          <w:sz w:val="24"/>
          <w:szCs w:val="24"/>
          <w:lang w:eastAsia="bg-BG"/>
        </w:rPr>
        <w:t xml:space="preserve"> </w:t>
      </w:r>
      <w:r w:rsidRPr="00625B45">
        <w:rPr>
          <w:rFonts w:ascii="Times New Roman" w:eastAsia="Times New Roman" w:hAnsi="Times New Roman" w:cs="Times New Roman"/>
          <w:sz w:val="24"/>
          <w:szCs w:val="24"/>
          <w:lang w:val="bg-BG" w:eastAsia="bg-BG"/>
        </w:rPr>
        <w:t>Увеличение</w:t>
      </w:r>
      <w:r w:rsidR="00744986" w:rsidRPr="00625B45">
        <w:rPr>
          <w:rFonts w:ascii="Times New Roman" w:eastAsia="Times New Roman" w:hAnsi="Times New Roman" w:cs="Times New Roman"/>
          <w:sz w:val="24"/>
          <w:szCs w:val="24"/>
          <w:lang w:val="bg-BG" w:eastAsia="bg-BG"/>
        </w:rPr>
        <w:t xml:space="preserve">  </w:t>
      </w:r>
      <w:r w:rsidRPr="00625B45">
        <w:rPr>
          <w:rFonts w:ascii="Times New Roman" w:eastAsia="Times New Roman" w:hAnsi="Times New Roman" w:cs="Times New Roman"/>
          <w:sz w:val="24"/>
          <w:szCs w:val="24"/>
          <w:lang w:val="bg-BG" w:eastAsia="bg-BG"/>
        </w:rPr>
        <w:t>има при посеще</w:t>
      </w:r>
      <w:r w:rsidR="00625B45">
        <w:rPr>
          <w:rFonts w:ascii="Times New Roman" w:eastAsia="Times New Roman" w:hAnsi="Times New Roman" w:cs="Times New Roman"/>
          <w:sz w:val="24"/>
          <w:szCs w:val="24"/>
          <w:lang w:val="bg-BG" w:eastAsia="bg-BG"/>
        </w:rPr>
        <w:t>нията  с цел  почивка и екскурзия, като са реализирани  5 502 515 посещения и ръст от 7 % и при  посещенията със служебна цел</w:t>
      </w:r>
      <w:r w:rsidRPr="00625B45">
        <w:rPr>
          <w:rFonts w:ascii="Times New Roman" w:eastAsia="Times New Roman" w:hAnsi="Times New Roman" w:cs="Times New Roman"/>
          <w:sz w:val="24"/>
          <w:szCs w:val="24"/>
          <w:lang w:val="bg-BG" w:eastAsia="bg-BG"/>
        </w:rPr>
        <w:t xml:space="preserve"> </w:t>
      </w:r>
      <w:r w:rsidR="00625B45">
        <w:rPr>
          <w:rFonts w:ascii="Times New Roman" w:eastAsia="Times New Roman" w:hAnsi="Times New Roman" w:cs="Times New Roman"/>
          <w:sz w:val="24"/>
          <w:szCs w:val="24"/>
          <w:lang w:val="bg-BG" w:eastAsia="bg-BG"/>
        </w:rPr>
        <w:t>1 561 932</w:t>
      </w:r>
      <w:r w:rsidR="00A46895">
        <w:rPr>
          <w:rFonts w:ascii="Times New Roman" w:eastAsia="Times New Roman" w:hAnsi="Times New Roman" w:cs="Times New Roman"/>
          <w:sz w:val="24"/>
          <w:szCs w:val="24"/>
          <w:lang w:val="bg-BG" w:eastAsia="bg-BG"/>
        </w:rPr>
        <w:t xml:space="preserve"> посещения и  ръст от </w:t>
      </w:r>
      <w:r w:rsidRPr="00625B45">
        <w:rPr>
          <w:rFonts w:ascii="Times New Roman" w:eastAsia="Times New Roman" w:hAnsi="Times New Roman" w:cs="Times New Roman"/>
          <w:sz w:val="24"/>
          <w:szCs w:val="24"/>
          <w:lang w:val="bg-BG" w:eastAsia="bg-BG"/>
        </w:rPr>
        <w:t>9</w:t>
      </w:r>
      <w:r w:rsidR="00F533C3" w:rsidRPr="00625B45">
        <w:rPr>
          <w:rFonts w:ascii="Times New Roman" w:eastAsia="Times New Roman" w:hAnsi="Times New Roman" w:cs="Times New Roman"/>
          <w:sz w:val="24"/>
          <w:szCs w:val="24"/>
          <w:lang w:val="bg-BG" w:eastAsia="bg-BG"/>
        </w:rPr>
        <w:t xml:space="preserve"> </w:t>
      </w:r>
      <w:r w:rsidRPr="00625B45">
        <w:rPr>
          <w:rFonts w:ascii="Times New Roman" w:eastAsia="Times New Roman" w:hAnsi="Times New Roman" w:cs="Times New Roman"/>
          <w:sz w:val="24"/>
          <w:szCs w:val="24"/>
          <w:lang w:val="bg-BG" w:eastAsia="bg-BG"/>
        </w:rPr>
        <w:t xml:space="preserve">%. Посещенията с </w:t>
      </w:r>
      <w:r w:rsidR="00A46895">
        <w:rPr>
          <w:rFonts w:ascii="Times New Roman" w:eastAsia="Times New Roman" w:hAnsi="Times New Roman" w:cs="Times New Roman"/>
          <w:sz w:val="24"/>
          <w:szCs w:val="24"/>
          <w:lang w:val="bg-BG" w:eastAsia="bg-BG"/>
        </w:rPr>
        <w:t xml:space="preserve">други </w:t>
      </w:r>
      <w:r w:rsidRPr="00625B45">
        <w:rPr>
          <w:rFonts w:ascii="Times New Roman" w:eastAsia="Times New Roman" w:hAnsi="Times New Roman" w:cs="Times New Roman"/>
          <w:sz w:val="24"/>
          <w:szCs w:val="24"/>
          <w:lang w:val="bg-BG" w:eastAsia="bg-BG"/>
        </w:rPr>
        <w:t>цел</w:t>
      </w:r>
      <w:r w:rsidR="00A46895">
        <w:rPr>
          <w:rFonts w:ascii="Times New Roman" w:eastAsia="Times New Roman" w:hAnsi="Times New Roman" w:cs="Times New Roman"/>
          <w:sz w:val="24"/>
          <w:szCs w:val="24"/>
          <w:lang w:val="bg-BG" w:eastAsia="bg-BG"/>
        </w:rPr>
        <w:t>и са 4 531 720</w:t>
      </w:r>
      <w:r w:rsidRPr="00625B45">
        <w:rPr>
          <w:rFonts w:ascii="Times New Roman" w:eastAsia="Times New Roman" w:hAnsi="Times New Roman" w:cs="Times New Roman"/>
          <w:sz w:val="24"/>
          <w:szCs w:val="24"/>
          <w:lang w:val="bg-BG" w:eastAsia="bg-BG"/>
        </w:rPr>
        <w:t xml:space="preserve">, като </w:t>
      </w:r>
      <w:r w:rsidR="00A46895">
        <w:rPr>
          <w:rFonts w:ascii="Times New Roman" w:eastAsia="Times New Roman" w:hAnsi="Times New Roman" w:cs="Times New Roman"/>
          <w:sz w:val="24"/>
          <w:szCs w:val="24"/>
          <w:lang w:val="bg-BG" w:eastAsia="bg-BG"/>
        </w:rPr>
        <w:t xml:space="preserve">те сe увеличават с 10,3 </w:t>
      </w:r>
      <w:r w:rsidRPr="00625B45">
        <w:rPr>
          <w:rFonts w:ascii="Times New Roman" w:eastAsia="Times New Roman" w:hAnsi="Times New Roman" w:cs="Times New Roman"/>
          <w:sz w:val="24"/>
          <w:szCs w:val="24"/>
          <w:lang w:val="bg-BG" w:eastAsia="bg-BG"/>
        </w:rPr>
        <w:t>%. През последните години  международният туризъм</w:t>
      </w:r>
      <w:r w:rsidRPr="00625B45">
        <w:rPr>
          <w:rFonts w:ascii="Times New Roman" w:eastAsia="Times New Roman" w:hAnsi="Times New Roman"/>
          <w:sz w:val="24"/>
          <w:szCs w:val="24"/>
          <w:lang w:val="bg-BG" w:eastAsia="bg-BG"/>
        </w:rPr>
        <w:t xml:space="preserve"> </w:t>
      </w:r>
      <w:r w:rsidRPr="00625B45">
        <w:rPr>
          <w:rFonts w:ascii="Times New Roman" w:eastAsia="Times New Roman" w:hAnsi="Times New Roman" w:hint="cs"/>
          <w:sz w:val="24"/>
          <w:szCs w:val="24"/>
          <w:lang w:val="bg-BG" w:eastAsia="bg-BG"/>
        </w:rPr>
        <w:t>в</w:t>
      </w:r>
      <w:r w:rsidRPr="00625B45">
        <w:rPr>
          <w:rFonts w:ascii="Times New Roman" w:eastAsia="Times New Roman" w:hAnsi="Times New Roman"/>
          <w:sz w:val="24"/>
          <w:szCs w:val="24"/>
          <w:lang w:val="bg-BG" w:eastAsia="bg-BG"/>
        </w:rPr>
        <w:t xml:space="preserve"> </w:t>
      </w:r>
      <w:r w:rsidRPr="00625B45">
        <w:rPr>
          <w:rFonts w:ascii="Times New Roman" w:eastAsia="Times New Roman" w:hAnsi="Times New Roman" w:hint="cs"/>
          <w:sz w:val="24"/>
          <w:szCs w:val="24"/>
          <w:lang w:val="bg-BG" w:eastAsia="bg-BG"/>
        </w:rPr>
        <w:t>България</w:t>
      </w:r>
      <w:r w:rsidRPr="00625B45">
        <w:rPr>
          <w:rFonts w:ascii="Times New Roman" w:eastAsia="Times New Roman" w:hAnsi="Times New Roman"/>
          <w:sz w:val="24"/>
          <w:szCs w:val="24"/>
          <w:lang w:val="bg-BG" w:eastAsia="bg-BG"/>
        </w:rPr>
        <w:t xml:space="preserve"> </w:t>
      </w:r>
      <w:r w:rsidRPr="00625B45">
        <w:rPr>
          <w:rFonts w:ascii="Times New Roman" w:eastAsia="Times New Roman" w:hAnsi="Times New Roman" w:hint="cs"/>
          <w:sz w:val="24"/>
          <w:szCs w:val="24"/>
          <w:lang w:val="bg-BG" w:eastAsia="bg-BG"/>
        </w:rPr>
        <w:t>отбелязва</w:t>
      </w:r>
      <w:r w:rsidRPr="00625B45">
        <w:rPr>
          <w:rFonts w:ascii="Times New Roman" w:eastAsia="Times New Roman" w:hAnsi="Times New Roman"/>
          <w:sz w:val="24"/>
          <w:szCs w:val="24"/>
          <w:lang w:val="bg-BG" w:eastAsia="bg-BG"/>
        </w:rPr>
        <w:t xml:space="preserve"> </w:t>
      </w:r>
      <w:r w:rsidRPr="00625B45">
        <w:rPr>
          <w:rFonts w:ascii="Times New Roman" w:eastAsia="Times New Roman" w:hAnsi="Times New Roman" w:hint="cs"/>
          <w:sz w:val="24"/>
          <w:szCs w:val="24"/>
          <w:lang w:val="bg-BG" w:eastAsia="bg-BG"/>
        </w:rPr>
        <w:t>стабилна</w:t>
      </w:r>
      <w:r w:rsidRPr="00625B45">
        <w:rPr>
          <w:rFonts w:ascii="Times New Roman" w:eastAsia="Times New Roman" w:hAnsi="Times New Roman"/>
          <w:sz w:val="24"/>
          <w:szCs w:val="24"/>
          <w:lang w:val="bg-BG" w:eastAsia="bg-BG"/>
        </w:rPr>
        <w:t xml:space="preserve"> </w:t>
      </w:r>
      <w:r w:rsidRPr="00625B45">
        <w:rPr>
          <w:rFonts w:ascii="Times New Roman" w:eastAsia="Times New Roman" w:hAnsi="Times New Roman" w:hint="cs"/>
          <w:sz w:val="24"/>
          <w:szCs w:val="24"/>
          <w:lang w:val="bg-BG" w:eastAsia="bg-BG"/>
        </w:rPr>
        <w:t>тенденция</w:t>
      </w:r>
      <w:r w:rsidRPr="00625B45">
        <w:rPr>
          <w:rFonts w:ascii="Times New Roman" w:eastAsia="Times New Roman" w:hAnsi="Times New Roman"/>
          <w:sz w:val="24"/>
          <w:szCs w:val="24"/>
          <w:lang w:val="bg-BG" w:eastAsia="bg-BG"/>
        </w:rPr>
        <w:t xml:space="preserve"> </w:t>
      </w:r>
      <w:r w:rsidRPr="00625B45">
        <w:rPr>
          <w:rFonts w:ascii="Times New Roman" w:eastAsia="Times New Roman" w:hAnsi="Times New Roman" w:hint="cs"/>
          <w:sz w:val="24"/>
          <w:szCs w:val="24"/>
          <w:lang w:val="bg-BG" w:eastAsia="bg-BG"/>
        </w:rPr>
        <w:t>на</w:t>
      </w:r>
      <w:r w:rsidRPr="00625B45">
        <w:rPr>
          <w:rFonts w:ascii="Times New Roman" w:eastAsia="Times New Roman" w:hAnsi="Times New Roman"/>
          <w:sz w:val="24"/>
          <w:szCs w:val="24"/>
          <w:lang w:val="bg-BG" w:eastAsia="bg-BG"/>
        </w:rPr>
        <w:t xml:space="preserve"> </w:t>
      </w:r>
      <w:r w:rsidRPr="00625B45">
        <w:rPr>
          <w:rFonts w:ascii="Times New Roman" w:eastAsia="Times New Roman" w:hAnsi="Times New Roman" w:hint="cs"/>
          <w:sz w:val="24"/>
          <w:szCs w:val="24"/>
          <w:lang w:val="bg-BG" w:eastAsia="bg-BG"/>
        </w:rPr>
        <w:t>постоянно</w:t>
      </w:r>
      <w:r w:rsidRPr="00625B45">
        <w:rPr>
          <w:rFonts w:ascii="Times New Roman" w:eastAsia="Times New Roman" w:hAnsi="Times New Roman"/>
          <w:sz w:val="24"/>
          <w:szCs w:val="24"/>
          <w:lang w:val="bg-BG" w:eastAsia="bg-BG"/>
        </w:rPr>
        <w:t xml:space="preserve"> </w:t>
      </w:r>
      <w:r w:rsidRPr="00625B45">
        <w:rPr>
          <w:rFonts w:ascii="Times New Roman" w:eastAsia="Times New Roman" w:hAnsi="Times New Roman" w:hint="cs"/>
          <w:sz w:val="24"/>
          <w:szCs w:val="24"/>
          <w:lang w:val="bg-BG" w:eastAsia="bg-BG"/>
        </w:rPr>
        <w:t>повишение</w:t>
      </w:r>
      <w:r w:rsidRPr="00625B45">
        <w:rPr>
          <w:rFonts w:ascii="Times New Roman" w:eastAsia="Times New Roman" w:hAnsi="Times New Roman"/>
          <w:sz w:val="24"/>
          <w:szCs w:val="24"/>
          <w:lang w:val="bg-BG" w:eastAsia="bg-BG"/>
        </w:rPr>
        <w:t xml:space="preserve"> </w:t>
      </w:r>
      <w:r w:rsidRPr="00625B45">
        <w:rPr>
          <w:rFonts w:ascii="Times New Roman" w:eastAsia="Times New Roman" w:hAnsi="Times New Roman" w:hint="cs"/>
          <w:sz w:val="24"/>
          <w:szCs w:val="24"/>
          <w:lang w:val="bg-BG" w:eastAsia="bg-BG"/>
        </w:rPr>
        <w:t>както</w:t>
      </w:r>
      <w:r w:rsidRPr="00625B45">
        <w:rPr>
          <w:rFonts w:ascii="Times New Roman" w:eastAsia="Times New Roman" w:hAnsi="Times New Roman"/>
          <w:sz w:val="24"/>
          <w:szCs w:val="24"/>
          <w:lang w:val="bg-BG" w:eastAsia="bg-BG"/>
        </w:rPr>
        <w:t xml:space="preserve"> </w:t>
      </w:r>
      <w:r w:rsidRPr="00625B45">
        <w:rPr>
          <w:rFonts w:ascii="Times New Roman" w:eastAsia="Times New Roman" w:hAnsi="Times New Roman" w:hint="cs"/>
          <w:sz w:val="24"/>
          <w:szCs w:val="24"/>
          <w:lang w:val="bg-BG" w:eastAsia="bg-BG"/>
        </w:rPr>
        <w:t>на</w:t>
      </w:r>
      <w:r w:rsidRPr="00625B45">
        <w:rPr>
          <w:rFonts w:ascii="Times New Roman" w:eastAsia="Times New Roman" w:hAnsi="Times New Roman"/>
          <w:sz w:val="24"/>
          <w:szCs w:val="24"/>
          <w:lang w:val="bg-BG" w:eastAsia="bg-BG"/>
        </w:rPr>
        <w:t xml:space="preserve"> </w:t>
      </w:r>
      <w:r w:rsidRPr="00625B45">
        <w:rPr>
          <w:rFonts w:ascii="Times New Roman" w:eastAsia="Times New Roman" w:hAnsi="Times New Roman" w:hint="cs"/>
          <w:sz w:val="24"/>
          <w:szCs w:val="24"/>
          <w:lang w:val="bg-BG" w:eastAsia="bg-BG"/>
        </w:rPr>
        <w:t>броя</w:t>
      </w:r>
      <w:r w:rsidRPr="00625B45">
        <w:rPr>
          <w:rFonts w:ascii="Times New Roman" w:eastAsia="Times New Roman" w:hAnsi="Times New Roman"/>
          <w:sz w:val="24"/>
          <w:szCs w:val="24"/>
          <w:lang w:val="bg-BG" w:eastAsia="bg-BG"/>
        </w:rPr>
        <w:t xml:space="preserve"> </w:t>
      </w:r>
      <w:r w:rsidRPr="00625B45">
        <w:rPr>
          <w:rFonts w:ascii="Times New Roman" w:eastAsia="Times New Roman" w:hAnsi="Times New Roman" w:hint="cs"/>
          <w:sz w:val="24"/>
          <w:szCs w:val="24"/>
          <w:lang w:val="bg-BG" w:eastAsia="bg-BG"/>
        </w:rPr>
        <w:t>на</w:t>
      </w:r>
      <w:r w:rsidRPr="00625B45">
        <w:rPr>
          <w:rFonts w:ascii="Times New Roman" w:eastAsia="Times New Roman" w:hAnsi="Times New Roman"/>
          <w:sz w:val="24"/>
          <w:szCs w:val="24"/>
          <w:lang w:val="bg-BG" w:eastAsia="bg-BG"/>
        </w:rPr>
        <w:t xml:space="preserve"> </w:t>
      </w:r>
      <w:r w:rsidRPr="00625B45">
        <w:rPr>
          <w:rFonts w:ascii="Times New Roman" w:eastAsia="Times New Roman" w:hAnsi="Times New Roman" w:hint="cs"/>
          <w:sz w:val="24"/>
          <w:szCs w:val="24"/>
          <w:lang w:val="bg-BG" w:eastAsia="bg-BG"/>
        </w:rPr>
        <w:t>чуждестранните</w:t>
      </w:r>
      <w:r w:rsidRPr="00625B45">
        <w:rPr>
          <w:rFonts w:ascii="Times New Roman" w:eastAsia="Times New Roman" w:hAnsi="Times New Roman"/>
          <w:sz w:val="24"/>
          <w:szCs w:val="24"/>
          <w:lang w:val="bg-BG" w:eastAsia="bg-BG"/>
        </w:rPr>
        <w:t xml:space="preserve"> </w:t>
      </w:r>
      <w:r w:rsidRPr="00625B45">
        <w:rPr>
          <w:rFonts w:ascii="Times New Roman" w:eastAsia="Times New Roman" w:hAnsi="Times New Roman" w:hint="cs"/>
          <w:sz w:val="24"/>
          <w:szCs w:val="24"/>
          <w:lang w:val="bg-BG" w:eastAsia="bg-BG"/>
        </w:rPr>
        <w:t>туристи</w:t>
      </w:r>
      <w:r w:rsidRPr="00625B45">
        <w:rPr>
          <w:rFonts w:ascii="Times New Roman" w:eastAsia="Times New Roman" w:hAnsi="Times New Roman"/>
          <w:sz w:val="24"/>
          <w:szCs w:val="24"/>
          <w:lang w:val="bg-BG" w:eastAsia="bg-BG"/>
        </w:rPr>
        <w:t xml:space="preserve">, </w:t>
      </w:r>
      <w:r w:rsidRPr="00625B45">
        <w:rPr>
          <w:rFonts w:ascii="Times New Roman" w:eastAsia="Times New Roman" w:hAnsi="Times New Roman" w:hint="cs"/>
          <w:sz w:val="24"/>
          <w:szCs w:val="24"/>
          <w:lang w:val="bg-BG" w:eastAsia="bg-BG"/>
        </w:rPr>
        <w:t>избрали</w:t>
      </w:r>
      <w:r w:rsidRPr="00625B45">
        <w:rPr>
          <w:rFonts w:ascii="Times New Roman" w:eastAsia="Times New Roman" w:hAnsi="Times New Roman"/>
          <w:sz w:val="24"/>
          <w:szCs w:val="24"/>
          <w:lang w:val="bg-BG" w:eastAsia="bg-BG"/>
        </w:rPr>
        <w:t xml:space="preserve"> </w:t>
      </w:r>
      <w:r w:rsidRPr="00625B45">
        <w:rPr>
          <w:rFonts w:ascii="Times New Roman" w:eastAsia="Times New Roman" w:hAnsi="Times New Roman" w:hint="cs"/>
          <w:sz w:val="24"/>
          <w:szCs w:val="24"/>
          <w:lang w:val="bg-BG" w:eastAsia="bg-BG"/>
        </w:rPr>
        <w:t>България</w:t>
      </w:r>
      <w:r w:rsidRPr="00625B45">
        <w:rPr>
          <w:rFonts w:ascii="Times New Roman" w:eastAsia="Times New Roman" w:hAnsi="Times New Roman"/>
          <w:sz w:val="24"/>
          <w:szCs w:val="24"/>
          <w:lang w:val="bg-BG" w:eastAsia="bg-BG"/>
        </w:rPr>
        <w:t xml:space="preserve"> </w:t>
      </w:r>
      <w:r w:rsidRPr="00625B45">
        <w:rPr>
          <w:rFonts w:ascii="Times New Roman" w:eastAsia="Times New Roman" w:hAnsi="Times New Roman" w:hint="cs"/>
          <w:sz w:val="24"/>
          <w:szCs w:val="24"/>
          <w:lang w:val="bg-BG" w:eastAsia="bg-BG"/>
        </w:rPr>
        <w:t>като</w:t>
      </w:r>
      <w:r w:rsidRPr="00625B45">
        <w:rPr>
          <w:rFonts w:ascii="Times New Roman" w:eastAsia="Times New Roman" w:hAnsi="Times New Roman"/>
          <w:sz w:val="24"/>
          <w:szCs w:val="24"/>
          <w:lang w:val="bg-BG" w:eastAsia="bg-BG"/>
        </w:rPr>
        <w:t xml:space="preserve"> </w:t>
      </w:r>
      <w:r w:rsidRPr="00625B45">
        <w:rPr>
          <w:rFonts w:ascii="Times New Roman" w:eastAsia="Times New Roman" w:hAnsi="Times New Roman" w:hint="cs"/>
          <w:sz w:val="24"/>
          <w:szCs w:val="24"/>
          <w:lang w:val="bg-BG" w:eastAsia="bg-BG"/>
        </w:rPr>
        <w:t>място</w:t>
      </w:r>
      <w:r w:rsidRPr="00625B45">
        <w:rPr>
          <w:rFonts w:ascii="Times New Roman" w:eastAsia="Times New Roman" w:hAnsi="Times New Roman"/>
          <w:sz w:val="24"/>
          <w:szCs w:val="24"/>
          <w:lang w:val="bg-BG" w:eastAsia="bg-BG"/>
        </w:rPr>
        <w:t xml:space="preserve"> </w:t>
      </w:r>
      <w:r w:rsidRPr="00625B45">
        <w:rPr>
          <w:rFonts w:ascii="Times New Roman" w:eastAsia="Times New Roman" w:hAnsi="Times New Roman" w:hint="cs"/>
          <w:sz w:val="24"/>
          <w:szCs w:val="24"/>
          <w:lang w:val="bg-BG" w:eastAsia="bg-BG"/>
        </w:rPr>
        <w:t>за</w:t>
      </w:r>
      <w:r w:rsidRPr="00625B45">
        <w:rPr>
          <w:rFonts w:ascii="Times New Roman" w:eastAsia="Times New Roman" w:hAnsi="Times New Roman"/>
          <w:sz w:val="24"/>
          <w:szCs w:val="24"/>
          <w:lang w:val="bg-BG" w:eastAsia="bg-BG"/>
        </w:rPr>
        <w:t xml:space="preserve"> </w:t>
      </w:r>
      <w:r w:rsidRPr="00625B45">
        <w:rPr>
          <w:rFonts w:ascii="Times New Roman" w:eastAsia="Times New Roman" w:hAnsi="Times New Roman" w:hint="cs"/>
          <w:sz w:val="24"/>
          <w:szCs w:val="24"/>
          <w:lang w:val="bg-BG" w:eastAsia="bg-BG"/>
        </w:rPr>
        <w:t>почивка</w:t>
      </w:r>
      <w:r w:rsidRPr="00625B45">
        <w:rPr>
          <w:rFonts w:ascii="Times New Roman" w:eastAsia="Times New Roman" w:hAnsi="Times New Roman"/>
          <w:sz w:val="24"/>
          <w:szCs w:val="24"/>
          <w:lang w:val="bg-BG" w:eastAsia="bg-BG"/>
        </w:rPr>
        <w:t xml:space="preserve">, </w:t>
      </w:r>
      <w:r w:rsidRPr="00625B45">
        <w:rPr>
          <w:rFonts w:ascii="Times New Roman" w:eastAsia="Times New Roman" w:hAnsi="Times New Roman" w:hint="cs"/>
          <w:sz w:val="24"/>
          <w:szCs w:val="24"/>
          <w:lang w:val="bg-BG" w:eastAsia="bg-BG"/>
        </w:rPr>
        <w:t>така</w:t>
      </w:r>
      <w:r w:rsidRPr="00625B45">
        <w:rPr>
          <w:rFonts w:ascii="Times New Roman" w:eastAsia="Times New Roman" w:hAnsi="Times New Roman"/>
          <w:sz w:val="24"/>
          <w:szCs w:val="24"/>
          <w:lang w:val="bg-BG" w:eastAsia="bg-BG"/>
        </w:rPr>
        <w:t xml:space="preserve"> </w:t>
      </w:r>
      <w:r w:rsidRPr="00625B45">
        <w:rPr>
          <w:rFonts w:ascii="Times New Roman" w:eastAsia="Times New Roman" w:hAnsi="Times New Roman" w:hint="cs"/>
          <w:sz w:val="24"/>
          <w:szCs w:val="24"/>
          <w:lang w:val="bg-BG" w:eastAsia="bg-BG"/>
        </w:rPr>
        <w:t>и</w:t>
      </w:r>
      <w:r w:rsidRPr="00625B45">
        <w:rPr>
          <w:rFonts w:ascii="Times New Roman" w:eastAsia="Times New Roman" w:hAnsi="Times New Roman"/>
          <w:sz w:val="24"/>
          <w:szCs w:val="24"/>
          <w:lang w:val="bg-BG" w:eastAsia="bg-BG"/>
        </w:rPr>
        <w:t xml:space="preserve"> </w:t>
      </w:r>
      <w:r w:rsidRPr="00625B45">
        <w:rPr>
          <w:rFonts w:ascii="Times New Roman" w:eastAsia="Times New Roman" w:hAnsi="Times New Roman" w:hint="cs"/>
          <w:sz w:val="24"/>
          <w:szCs w:val="24"/>
          <w:lang w:val="bg-BG" w:eastAsia="bg-BG"/>
        </w:rPr>
        <w:t>на</w:t>
      </w:r>
      <w:r w:rsidRPr="00625B45">
        <w:rPr>
          <w:rFonts w:ascii="Times New Roman" w:eastAsia="Times New Roman" w:hAnsi="Times New Roman"/>
          <w:sz w:val="24"/>
          <w:szCs w:val="24"/>
          <w:lang w:val="bg-BG" w:eastAsia="bg-BG"/>
        </w:rPr>
        <w:t xml:space="preserve"> </w:t>
      </w:r>
      <w:r w:rsidRPr="00625B45">
        <w:rPr>
          <w:rFonts w:ascii="Times New Roman" w:eastAsia="Times New Roman" w:hAnsi="Times New Roman" w:hint="cs"/>
          <w:sz w:val="24"/>
          <w:szCs w:val="24"/>
          <w:lang w:val="bg-BG" w:eastAsia="bg-BG"/>
        </w:rPr>
        <w:t>приходите</w:t>
      </w:r>
      <w:r w:rsidRPr="00625B45">
        <w:rPr>
          <w:rFonts w:ascii="Times New Roman" w:eastAsia="Times New Roman" w:hAnsi="Times New Roman"/>
          <w:sz w:val="24"/>
          <w:szCs w:val="24"/>
          <w:lang w:val="bg-BG" w:eastAsia="bg-BG"/>
        </w:rPr>
        <w:t xml:space="preserve"> </w:t>
      </w:r>
      <w:r w:rsidRPr="00625B45">
        <w:rPr>
          <w:rFonts w:ascii="Times New Roman" w:eastAsia="Times New Roman" w:hAnsi="Times New Roman" w:hint="cs"/>
          <w:sz w:val="24"/>
          <w:szCs w:val="24"/>
          <w:lang w:val="bg-BG" w:eastAsia="bg-BG"/>
        </w:rPr>
        <w:t>от</w:t>
      </w:r>
      <w:r w:rsidRPr="00625B45">
        <w:rPr>
          <w:rFonts w:ascii="Times New Roman" w:eastAsia="Times New Roman" w:hAnsi="Times New Roman"/>
          <w:sz w:val="24"/>
          <w:szCs w:val="24"/>
          <w:lang w:val="bg-BG" w:eastAsia="bg-BG"/>
        </w:rPr>
        <w:t xml:space="preserve"> </w:t>
      </w:r>
      <w:r w:rsidRPr="00625B45">
        <w:rPr>
          <w:rFonts w:ascii="Times New Roman" w:eastAsia="Times New Roman" w:hAnsi="Times New Roman" w:hint="cs"/>
          <w:sz w:val="24"/>
          <w:szCs w:val="24"/>
          <w:lang w:val="bg-BG" w:eastAsia="bg-BG"/>
        </w:rPr>
        <w:t>международен</w:t>
      </w:r>
      <w:r w:rsidRPr="00625B45">
        <w:rPr>
          <w:rFonts w:ascii="Times New Roman" w:eastAsia="Times New Roman" w:hAnsi="Times New Roman"/>
          <w:sz w:val="24"/>
          <w:szCs w:val="24"/>
          <w:lang w:val="bg-BG" w:eastAsia="bg-BG"/>
        </w:rPr>
        <w:t xml:space="preserve"> </w:t>
      </w:r>
      <w:r w:rsidRPr="00625B45">
        <w:rPr>
          <w:rFonts w:ascii="Times New Roman" w:eastAsia="Times New Roman" w:hAnsi="Times New Roman" w:hint="cs"/>
          <w:sz w:val="24"/>
          <w:szCs w:val="24"/>
          <w:lang w:val="bg-BG" w:eastAsia="bg-BG"/>
        </w:rPr>
        <w:t>туризъм</w:t>
      </w:r>
      <w:r w:rsidRPr="00625B45">
        <w:rPr>
          <w:rFonts w:ascii="Times New Roman" w:eastAsia="Times New Roman" w:hAnsi="Times New Roman"/>
          <w:sz w:val="24"/>
          <w:szCs w:val="24"/>
          <w:lang w:val="bg-BG" w:eastAsia="bg-BG"/>
        </w:rPr>
        <w:t xml:space="preserve"> </w:t>
      </w:r>
      <w:r w:rsidRPr="00625B45">
        <w:rPr>
          <w:rFonts w:ascii="Times New Roman" w:eastAsia="Times New Roman" w:hAnsi="Times New Roman" w:hint="cs"/>
          <w:sz w:val="24"/>
          <w:szCs w:val="24"/>
          <w:lang w:val="bg-BG" w:eastAsia="bg-BG"/>
        </w:rPr>
        <w:t>в</w:t>
      </w:r>
      <w:r w:rsidRPr="00625B45">
        <w:rPr>
          <w:rFonts w:ascii="Times New Roman" w:eastAsia="Times New Roman" w:hAnsi="Times New Roman"/>
          <w:sz w:val="24"/>
          <w:szCs w:val="24"/>
          <w:lang w:val="bg-BG" w:eastAsia="bg-BG"/>
        </w:rPr>
        <w:t xml:space="preserve"> </w:t>
      </w:r>
      <w:r w:rsidRPr="00625B45">
        <w:rPr>
          <w:rFonts w:ascii="Times New Roman" w:eastAsia="Times New Roman" w:hAnsi="Times New Roman" w:hint="cs"/>
          <w:sz w:val="24"/>
          <w:szCs w:val="24"/>
          <w:lang w:val="bg-BG" w:eastAsia="bg-BG"/>
        </w:rPr>
        <w:t>текущата</w:t>
      </w:r>
      <w:r w:rsidRPr="00625B45">
        <w:rPr>
          <w:rFonts w:ascii="Times New Roman" w:eastAsia="Times New Roman" w:hAnsi="Times New Roman"/>
          <w:sz w:val="24"/>
          <w:szCs w:val="24"/>
          <w:lang w:val="bg-BG" w:eastAsia="bg-BG"/>
        </w:rPr>
        <w:t xml:space="preserve"> </w:t>
      </w:r>
      <w:r w:rsidRPr="00625B45">
        <w:rPr>
          <w:rFonts w:ascii="Times New Roman" w:eastAsia="Times New Roman" w:hAnsi="Times New Roman" w:hint="cs"/>
          <w:sz w:val="24"/>
          <w:szCs w:val="24"/>
          <w:lang w:val="bg-BG" w:eastAsia="bg-BG"/>
        </w:rPr>
        <w:t>сметка</w:t>
      </w:r>
      <w:r w:rsidRPr="00625B45">
        <w:rPr>
          <w:rFonts w:ascii="Times New Roman" w:eastAsia="Times New Roman" w:hAnsi="Times New Roman"/>
          <w:sz w:val="24"/>
          <w:szCs w:val="24"/>
          <w:lang w:val="bg-BG" w:eastAsia="bg-BG"/>
        </w:rPr>
        <w:t xml:space="preserve"> </w:t>
      </w:r>
      <w:r w:rsidRPr="00625B45">
        <w:rPr>
          <w:rFonts w:ascii="Times New Roman" w:eastAsia="Times New Roman" w:hAnsi="Times New Roman" w:hint="cs"/>
          <w:sz w:val="24"/>
          <w:szCs w:val="24"/>
          <w:lang w:val="bg-BG" w:eastAsia="bg-BG"/>
        </w:rPr>
        <w:t>на</w:t>
      </w:r>
      <w:r w:rsidRPr="00625B45">
        <w:rPr>
          <w:rFonts w:ascii="Times New Roman" w:eastAsia="Times New Roman" w:hAnsi="Times New Roman"/>
          <w:sz w:val="24"/>
          <w:szCs w:val="24"/>
          <w:lang w:val="bg-BG" w:eastAsia="bg-BG"/>
        </w:rPr>
        <w:t xml:space="preserve"> </w:t>
      </w:r>
      <w:r w:rsidRPr="00625B45">
        <w:rPr>
          <w:rFonts w:ascii="Times New Roman" w:eastAsia="Times New Roman" w:hAnsi="Times New Roman" w:hint="cs"/>
          <w:sz w:val="24"/>
          <w:szCs w:val="24"/>
          <w:lang w:val="bg-BG" w:eastAsia="bg-BG"/>
        </w:rPr>
        <w:t>платежния</w:t>
      </w:r>
      <w:r w:rsidRPr="00625B45">
        <w:rPr>
          <w:rFonts w:ascii="Times New Roman" w:eastAsia="Times New Roman" w:hAnsi="Times New Roman"/>
          <w:sz w:val="24"/>
          <w:szCs w:val="24"/>
          <w:lang w:val="bg-BG" w:eastAsia="bg-BG"/>
        </w:rPr>
        <w:t xml:space="preserve"> </w:t>
      </w:r>
      <w:r w:rsidRPr="00625B45">
        <w:rPr>
          <w:rFonts w:ascii="Times New Roman" w:eastAsia="Times New Roman" w:hAnsi="Times New Roman" w:hint="cs"/>
          <w:sz w:val="24"/>
          <w:szCs w:val="24"/>
          <w:lang w:val="bg-BG" w:eastAsia="bg-BG"/>
        </w:rPr>
        <w:t>баланс</w:t>
      </w:r>
      <w:r w:rsidRPr="00625B45">
        <w:rPr>
          <w:rFonts w:ascii="Times New Roman" w:eastAsia="Times New Roman" w:hAnsi="Times New Roman"/>
          <w:sz w:val="24"/>
          <w:szCs w:val="24"/>
          <w:lang w:val="bg-BG" w:eastAsia="bg-BG"/>
        </w:rPr>
        <w:t>.</w:t>
      </w:r>
    </w:p>
    <w:p w:rsidR="00A949AC" w:rsidRPr="00A949AC" w:rsidRDefault="00A949AC" w:rsidP="007C063C">
      <w:pPr>
        <w:spacing w:after="0" w:line="360" w:lineRule="auto"/>
        <w:ind w:left="-142" w:right="157" w:firstLine="708"/>
        <w:jc w:val="both"/>
        <w:rPr>
          <w:rFonts w:ascii="Times New Roman" w:eastAsia="Times New Roman" w:hAnsi="Times New Roman"/>
          <w:sz w:val="24"/>
          <w:szCs w:val="24"/>
          <w:lang w:val="bg-BG" w:eastAsia="bg-BG"/>
        </w:rPr>
      </w:pPr>
      <w:r w:rsidRPr="00625B45">
        <w:rPr>
          <w:rFonts w:ascii="Times New Roman" w:eastAsia="Times New Roman" w:hAnsi="Times New Roman"/>
          <w:sz w:val="24"/>
          <w:szCs w:val="24"/>
          <w:lang w:val="bg-BG" w:eastAsia="bg-BG"/>
        </w:rPr>
        <w:t>Туризмът продължава да заема водещо място в икономиката на Югоизточния район на основата на благоприятните природни фактори, изградената туристическа база и инфраструктура и традиционния опит в предоставянето на сезонни туристически услуги.</w:t>
      </w:r>
      <w:r w:rsidRPr="00A949AC">
        <w:rPr>
          <w:rFonts w:ascii="Times New Roman" w:eastAsia="Times New Roman" w:hAnsi="Times New Roman"/>
          <w:sz w:val="24"/>
          <w:szCs w:val="24"/>
          <w:lang w:val="bg-BG" w:eastAsia="bg-BG"/>
        </w:rPr>
        <w:t xml:space="preserve"> </w:t>
      </w:r>
    </w:p>
    <w:p w:rsidR="00A949AC" w:rsidRPr="00A949AC" w:rsidRDefault="00A949AC" w:rsidP="007C063C">
      <w:pPr>
        <w:spacing w:after="0" w:line="360" w:lineRule="auto"/>
        <w:ind w:left="-142" w:right="157" w:firstLine="850"/>
        <w:jc w:val="both"/>
        <w:rPr>
          <w:rFonts w:ascii="Times New Roman" w:eastAsia="Times New Roman" w:hAnsi="Times New Roman"/>
          <w:sz w:val="24"/>
          <w:szCs w:val="24"/>
          <w:lang w:val="bg-BG" w:eastAsia="bg-BG"/>
        </w:rPr>
      </w:pPr>
      <w:r w:rsidRPr="00A949AC">
        <w:rPr>
          <w:rFonts w:ascii="Times New Roman" w:eastAsia="Times New Roman" w:hAnsi="Times New Roman"/>
          <w:sz w:val="24"/>
          <w:szCs w:val="24"/>
          <w:lang w:val="ru-RU" w:eastAsia="bg-BG"/>
        </w:rPr>
        <w:t>Общо за района през 201</w:t>
      </w:r>
      <w:r w:rsidR="00C43E82">
        <w:rPr>
          <w:rFonts w:ascii="Times New Roman" w:eastAsia="Times New Roman" w:hAnsi="Times New Roman"/>
          <w:sz w:val="24"/>
          <w:szCs w:val="24"/>
          <w:lang w:val="bg-BG" w:eastAsia="bg-BG"/>
        </w:rPr>
        <w:t>7</w:t>
      </w:r>
      <w:r w:rsidRPr="00A949AC">
        <w:rPr>
          <w:rFonts w:ascii="Times New Roman" w:eastAsia="Times New Roman" w:hAnsi="Times New Roman"/>
          <w:sz w:val="24"/>
          <w:szCs w:val="24"/>
          <w:lang w:val="ru-RU" w:eastAsia="bg-BG"/>
        </w:rPr>
        <w:t xml:space="preserve"> г.</w:t>
      </w:r>
      <w:r w:rsidRPr="00A949AC">
        <w:rPr>
          <w:rFonts w:ascii="Times New Roman" w:eastAsia="Times New Roman" w:hAnsi="Times New Roman"/>
          <w:b/>
          <w:i/>
          <w:sz w:val="24"/>
          <w:szCs w:val="24"/>
          <w:lang w:val="ru-RU" w:eastAsia="bg-BG"/>
        </w:rPr>
        <w:t xml:space="preserve"> </w:t>
      </w:r>
      <w:r w:rsidRPr="00A949AC">
        <w:rPr>
          <w:rFonts w:ascii="Times New Roman" w:eastAsia="Times New Roman" w:hAnsi="Times New Roman"/>
          <w:b/>
          <w:bCs/>
          <w:i/>
          <w:iCs/>
          <w:sz w:val="24"/>
          <w:szCs w:val="24"/>
          <w:lang w:val="ru-RU" w:eastAsia="bg-BG"/>
        </w:rPr>
        <w:t>места</w:t>
      </w:r>
      <w:r w:rsidRPr="00A949AC">
        <w:rPr>
          <w:rFonts w:ascii="Times New Roman" w:eastAsia="Times New Roman" w:hAnsi="Times New Roman"/>
          <w:b/>
          <w:bCs/>
          <w:i/>
          <w:iCs/>
          <w:sz w:val="24"/>
          <w:szCs w:val="24"/>
          <w:lang w:val="bg-BG" w:eastAsia="bg-BG"/>
        </w:rPr>
        <w:t>та</w:t>
      </w:r>
      <w:r w:rsidRPr="00A949AC">
        <w:rPr>
          <w:rFonts w:ascii="Times New Roman" w:eastAsia="Times New Roman" w:hAnsi="Times New Roman"/>
          <w:b/>
          <w:bCs/>
          <w:i/>
          <w:iCs/>
          <w:sz w:val="24"/>
          <w:szCs w:val="24"/>
          <w:lang w:val="ru-RU" w:eastAsia="bg-BG"/>
        </w:rPr>
        <w:t xml:space="preserve"> за настаняване</w:t>
      </w:r>
      <w:r w:rsidRPr="00A949AC">
        <w:rPr>
          <w:rFonts w:ascii="Times New Roman" w:eastAsia="Times New Roman" w:hAnsi="Times New Roman"/>
          <w:b/>
          <w:bCs/>
          <w:iCs/>
          <w:sz w:val="24"/>
          <w:szCs w:val="24"/>
          <w:lang w:val="ru-RU" w:eastAsia="bg-BG"/>
        </w:rPr>
        <w:t xml:space="preserve">  </w:t>
      </w:r>
      <w:r w:rsidRPr="00A949AC">
        <w:rPr>
          <w:rFonts w:ascii="Times New Roman" w:eastAsia="Times New Roman" w:hAnsi="Times New Roman"/>
          <w:bCs/>
          <w:iCs/>
          <w:sz w:val="24"/>
          <w:szCs w:val="24"/>
          <w:lang w:val="ru-RU" w:eastAsia="bg-BG"/>
        </w:rPr>
        <w:t>са</w:t>
      </w:r>
      <w:r w:rsidRPr="00A949AC">
        <w:rPr>
          <w:rFonts w:ascii="Times New Roman" w:eastAsia="Times New Roman" w:hAnsi="Times New Roman"/>
          <w:b/>
          <w:bCs/>
          <w:iCs/>
          <w:sz w:val="24"/>
          <w:szCs w:val="24"/>
          <w:lang w:val="ru-RU" w:eastAsia="bg-BG"/>
        </w:rPr>
        <w:t xml:space="preserve"> </w:t>
      </w:r>
      <w:r w:rsidRPr="00A949AC">
        <w:rPr>
          <w:rFonts w:ascii="Times New Roman" w:eastAsia="Times New Roman" w:hAnsi="Times New Roman"/>
          <w:sz w:val="24"/>
          <w:szCs w:val="24"/>
          <w:lang w:val="bg-BG" w:eastAsia="bg-BG"/>
        </w:rPr>
        <w:t>9</w:t>
      </w:r>
      <w:r w:rsidRPr="00A949AC">
        <w:rPr>
          <w:rFonts w:ascii="Times New Roman" w:eastAsia="Times New Roman" w:hAnsi="Times New Roman"/>
          <w:sz w:val="24"/>
          <w:szCs w:val="24"/>
          <w:lang w:eastAsia="bg-BG"/>
        </w:rPr>
        <w:t>5</w:t>
      </w:r>
      <w:r w:rsidR="00335494">
        <w:rPr>
          <w:rFonts w:ascii="Times New Roman" w:eastAsia="Times New Roman" w:hAnsi="Times New Roman"/>
          <w:sz w:val="24"/>
          <w:szCs w:val="24"/>
          <w:lang w:val="bg-BG" w:eastAsia="bg-BG"/>
        </w:rPr>
        <w:t>3</w:t>
      </w:r>
      <w:r w:rsidRPr="00A949AC">
        <w:rPr>
          <w:rFonts w:ascii="Times New Roman" w:eastAsia="Times New Roman" w:hAnsi="Times New Roman"/>
          <w:sz w:val="24"/>
          <w:szCs w:val="24"/>
          <w:lang w:val="ru-RU" w:eastAsia="bg-BG"/>
        </w:rPr>
        <w:t xml:space="preserve"> бр., </w:t>
      </w:r>
      <w:r w:rsidR="0091106A">
        <w:rPr>
          <w:rFonts w:ascii="Times New Roman" w:eastAsia="Times New Roman" w:hAnsi="Times New Roman"/>
          <w:sz w:val="24"/>
          <w:szCs w:val="24"/>
          <w:lang w:val="bg-BG" w:eastAsia="bg-BG"/>
        </w:rPr>
        <w:t xml:space="preserve"> или  24</w:t>
      </w:r>
      <w:r w:rsidRPr="00A949AC">
        <w:rPr>
          <w:rFonts w:ascii="Times New Roman" w:eastAsia="Times New Roman" w:hAnsi="Times New Roman"/>
          <w:sz w:val="24"/>
          <w:szCs w:val="24"/>
          <w:lang w:val="bg-BG" w:eastAsia="bg-BG"/>
        </w:rPr>
        <w:t xml:space="preserve"> % </w:t>
      </w:r>
      <w:r w:rsidRPr="00A949AC">
        <w:rPr>
          <w:rFonts w:ascii="Times New Roman" w:eastAsia="Times New Roman" w:hAnsi="Times New Roman"/>
          <w:sz w:val="24"/>
          <w:szCs w:val="24"/>
          <w:lang w:val="ru-RU" w:eastAsia="bg-BG"/>
        </w:rPr>
        <w:t xml:space="preserve">от общо за страната - 3 </w:t>
      </w:r>
      <w:r w:rsidR="00335494">
        <w:rPr>
          <w:rFonts w:ascii="Times New Roman" w:eastAsia="Times New Roman" w:hAnsi="Times New Roman"/>
          <w:sz w:val="24"/>
          <w:szCs w:val="24"/>
          <w:lang w:eastAsia="bg-BG"/>
        </w:rPr>
        <w:t>3</w:t>
      </w:r>
      <w:r w:rsidR="00335494">
        <w:rPr>
          <w:rFonts w:ascii="Times New Roman" w:eastAsia="Times New Roman" w:hAnsi="Times New Roman"/>
          <w:sz w:val="24"/>
          <w:szCs w:val="24"/>
          <w:lang w:val="bg-BG" w:eastAsia="bg-BG"/>
        </w:rPr>
        <w:t>46</w:t>
      </w:r>
      <w:r w:rsidRPr="00A949AC">
        <w:rPr>
          <w:rFonts w:ascii="Times New Roman" w:eastAsia="Times New Roman" w:hAnsi="Times New Roman"/>
          <w:sz w:val="24"/>
          <w:szCs w:val="24"/>
          <w:lang w:val="ru-RU" w:eastAsia="bg-BG"/>
        </w:rPr>
        <w:t xml:space="preserve"> бр. На територията на област Бургас  са съсредоточени  8</w:t>
      </w:r>
      <w:r w:rsidR="0091106A">
        <w:rPr>
          <w:rFonts w:ascii="Times New Roman" w:eastAsia="Times New Roman" w:hAnsi="Times New Roman"/>
          <w:sz w:val="24"/>
          <w:szCs w:val="24"/>
          <w:lang w:val="bg-BG" w:eastAsia="bg-BG"/>
        </w:rPr>
        <w:t xml:space="preserve">5 </w:t>
      </w:r>
      <w:r w:rsidRPr="00A949AC">
        <w:rPr>
          <w:rFonts w:ascii="Times New Roman" w:eastAsia="Times New Roman" w:hAnsi="Times New Roman"/>
          <w:sz w:val="24"/>
          <w:szCs w:val="24"/>
          <w:lang w:val="ru-RU" w:eastAsia="bg-BG"/>
        </w:rPr>
        <w:t>%  (</w:t>
      </w:r>
      <w:r w:rsidR="00335494">
        <w:rPr>
          <w:rFonts w:ascii="Times New Roman" w:eastAsia="Times New Roman" w:hAnsi="Times New Roman"/>
          <w:sz w:val="24"/>
          <w:szCs w:val="24"/>
          <w:lang w:eastAsia="bg-BG"/>
        </w:rPr>
        <w:t>80</w:t>
      </w:r>
      <w:r w:rsidR="00335494">
        <w:rPr>
          <w:rFonts w:ascii="Times New Roman" w:eastAsia="Times New Roman" w:hAnsi="Times New Roman"/>
          <w:sz w:val="24"/>
          <w:szCs w:val="24"/>
          <w:lang w:val="bg-BG" w:eastAsia="bg-BG"/>
        </w:rPr>
        <w:t>6</w:t>
      </w:r>
      <w:r w:rsidRPr="00A949AC">
        <w:rPr>
          <w:rFonts w:ascii="Times New Roman" w:eastAsia="Times New Roman" w:hAnsi="Times New Roman"/>
          <w:sz w:val="24"/>
          <w:szCs w:val="24"/>
          <w:lang w:val="ru-RU" w:eastAsia="bg-BG"/>
        </w:rPr>
        <w:t xml:space="preserve"> бр.) от средствата за подслон и </w:t>
      </w:r>
      <w:r w:rsidRPr="00A949AC">
        <w:rPr>
          <w:rFonts w:ascii="Times New Roman" w:eastAsia="Times New Roman" w:hAnsi="Times New Roman"/>
          <w:bCs/>
          <w:iCs/>
          <w:sz w:val="24"/>
          <w:szCs w:val="24"/>
          <w:lang w:val="ru-RU" w:eastAsia="bg-BG"/>
        </w:rPr>
        <w:t xml:space="preserve">места за настаняване </w:t>
      </w:r>
      <w:r w:rsidRPr="00A949AC">
        <w:rPr>
          <w:rFonts w:ascii="Times New Roman" w:eastAsia="Times New Roman" w:hAnsi="Times New Roman"/>
          <w:bCs/>
          <w:iCs/>
          <w:sz w:val="24"/>
          <w:szCs w:val="24"/>
          <w:lang w:val="bg-BG" w:eastAsia="bg-BG"/>
        </w:rPr>
        <w:t xml:space="preserve"> в района. Разпределението сред останалите три области е следното:</w:t>
      </w:r>
      <w:r w:rsidRPr="00A949AC">
        <w:rPr>
          <w:rFonts w:ascii="Times New Roman" w:eastAsia="Times New Roman" w:hAnsi="Times New Roman"/>
          <w:sz w:val="24"/>
          <w:szCs w:val="24"/>
          <w:lang w:val="ru-RU" w:eastAsia="bg-BG"/>
        </w:rPr>
        <w:t xml:space="preserve"> в област Сливен - </w:t>
      </w:r>
      <w:r w:rsidR="00335494">
        <w:rPr>
          <w:rFonts w:ascii="Times New Roman" w:eastAsia="Times New Roman" w:hAnsi="Times New Roman"/>
          <w:sz w:val="24"/>
          <w:szCs w:val="24"/>
          <w:lang w:eastAsia="bg-BG"/>
        </w:rPr>
        <w:t>6</w:t>
      </w:r>
      <w:r w:rsidR="00335494">
        <w:rPr>
          <w:rFonts w:ascii="Times New Roman" w:eastAsia="Times New Roman" w:hAnsi="Times New Roman"/>
          <w:sz w:val="24"/>
          <w:szCs w:val="24"/>
          <w:lang w:val="bg-BG" w:eastAsia="bg-BG"/>
        </w:rPr>
        <w:t>5</w:t>
      </w:r>
      <w:r w:rsidRPr="00A949AC">
        <w:rPr>
          <w:rFonts w:ascii="Times New Roman" w:eastAsia="Times New Roman" w:hAnsi="Times New Roman"/>
          <w:sz w:val="24"/>
          <w:szCs w:val="24"/>
          <w:lang w:val="ru-RU" w:eastAsia="bg-BG"/>
        </w:rPr>
        <w:t xml:space="preserve"> бр., в област Стара Загора - </w:t>
      </w:r>
      <w:r w:rsidRPr="00A949AC">
        <w:rPr>
          <w:rFonts w:ascii="Times New Roman" w:eastAsia="Times New Roman" w:hAnsi="Times New Roman"/>
          <w:sz w:val="24"/>
          <w:szCs w:val="24"/>
          <w:lang w:eastAsia="bg-BG"/>
        </w:rPr>
        <w:t>58</w:t>
      </w:r>
      <w:r w:rsidRPr="00A949AC">
        <w:rPr>
          <w:rFonts w:ascii="Times New Roman" w:eastAsia="Times New Roman" w:hAnsi="Times New Roman"/>
          <w:sz w:val="24"/>
          <w:szCs w:val="24"/>
          <w:lang w:val="ru-RU" w:eastAsia="bg-BG"/>
        </w:rPr>
        <w:t xml:space="preserve"> бр.  и  в област Ямбол - 2</w:t>
      </w:r>
      <w:r w:rsidR="00335494">
        <w:rPr>
          <w:rFonts w:ascii="Times New Roman" w:eastAsia="Times New Roman" w:hAnsi="Times New Roman"/>
          <w:sz w:val="24"/>
          <w:szCs w:val="24"/>
          <w:lang w:val="bg-BG" w:eastAsia="bg-BG"/>
        </w:rPr>
        <w:t>4</w:t>
      </w:r>
      <w:r w:rsidRPr="00A949AC">
        <w:rPr>
          <w:rFonts w:ascii="Times New Roman" w:eastAsia="Times New Roman" w:hAnsi="Times New Roman"/>
          <w:sz w:val="24"/>
          <w:szCs w:val="24"/>
          <w:lang w:val="ru-RU" w:eastAsia="bg-BG"/>
        </w:rPr>
        <w:t xml:space="preserve"> бр.</w:t>
      </w:r>
      <w:r w:rsidRPr="00A949AC">
        <w:rPr>
          <w:rFonts w:ascii="Times New Roman" w:eastAsia="Times New Roman" w:hAnsi="Times New Roman"/>
          <w:sz w:val="24"/>
          <w:szCs w:val="24"/>
          <w:lang w:val="bg-BG" w:eastAsia="bg-BG"/>
        </w:rPr>
        <w:t xml:space="preserve">  </w:t>
      </w:r>
      <w:r w:rsidRPr="00A949AC">
        <w:rPr>
          <w:rFonts w:ascii="Times New Roman" w:eastAsia="Times New Roman" w:hAnsi="Times New Roman"/>
          <w:sz w:val="24"/>
          <w:szCs w:val="24"/>
          <w:lang w:val="ru-RU" w:eastAsia="bg-BG"/>
        </w:rPr>
        <w:t>По данни на НСИ средствата за подсло</w:t>
      </w:r>
      <w:r w:rsidR="00C65190">
        <w:rPr>
          <w:rFonts w:ascii="Times New Roman" w:eastAsia="Times New Roman" w:hAnsi="Times New Roman"/>
          <w:sz w:val="24"/>
          <w:szCs w:val="24"/>
          <w:lang w:val="ru-RU" w:eastAsia="bg-BG"/>
        </w:rPr>
        <w:t xml:space="preserve">н и места за настаняване в к.к. </w:t>
      </w:r>
      <w:r w:rsidR="00C65190" w:rsidRPr="00A949AC">
        <w:rPr>
          <w:rFonts w:ascii="Times New Roman" w:eastAsia="Times New Roman" w:hAnsi="Times New Roman"/>
          <w:bCs/>
          <w:sz w:val="24"/>
          <w:szCs w:val="24"/>
          <w:lang w:eastAsia="bg-BG"/>
        </w:rPr>
        <w:t>„</w:t>
      </w:r>
      <w:r w:rsidRPr="00A949AC">
        <w:rPr>
          <w:rFonts w:ascii="Times New Roman" w:eastAsia="Times New Roman" w:hAnsi="Times New Roman"/>
          <w:sz w:val="24"/>
          <w:szCs w:val="24"/>
          <w:lang w:val="ru-RU" w:eastAsia="bg-BG"/>
        </w:rPr>
        <w:t>Слънчев бряг” възлизат на 1</w:t>
      </w:r>
      <w:r w:rsidR="00C43E82">
        <w:rPr>
          <w:rFonts w:ascii="Times New Roman" w:eastAsia="Times New Roman" w:hAnsi="Times New Roman"/>
          <w:sz w:val="24"/>
          <w:szCs w:val="24"/>
          <w:lang w:eastAsia="bg-BG"/>
        </w:rPr>
        <w:t>6</w:t>
      </w:r>
      <w:r w:rsidR="00C43E82">
        <w:rPr>
          <w:rFonts w:ascii="Times New Roman" w:eastAsia="Times New Roman" w:hAnsi="Times New Roman"/>
          <w:sz w:val="24"/>
          <w:szCs w:val="24"/>
          <w:lang w:val="bg-BG" w:eastAsia="bg-BG"/>
        </w:rPr>
        <w:t>4</w:t>
      </w:r>
      <w:r w:rsidRPr="00A949AC">
        <w:rPr>
          <w:rFonts w:ascii="Times New Roman" w:eastAsia="Times New Roman" w:hAnsi="Times New Roman"/>
          <w:sz w:val="24"/>
          <w:szCs w:val="24"/>
          <w:lang w:val="ru-RU" w:eastAsia="bg-BG"/>
        </w:rPr>
        <w:t xml:space="preserve"> бр., като по този показател той заема първо място </w:t>
      </w:r>
      <w:r w:rsidRPr="00A949AC">
        <w:rPr>
          <w:rFonts w:ascii="Times New Roman" w:eastAsia="Times New Roman" w:hAnsi="Times New Roman"/>
          <w:sz w:val="24"/>
          <w:szCs w:val="24"/>
          <w:lang w:val="bg-BG" w:eastAsia="bg-BG"/>
        </w:rPr>
        <w:t>сред</w:t>
      </w:r>
      <w:r w:rsidRPr="00A949AC">
        <w:rPr>
          <w:rFonts w:ascii="Times New Roman" w:eastAsia="Times New Roman" w:hAnsi="Times New Roman"/>
          <w:sz w:val="24"/>
          <w:szCs w:val="24"/>
          <w:lang w:val="ru-RU" w:eastAsia="bg-BG"/>
        </w:rPr>
        <w:t xml:space="preserve"> деветте курортни комплекса в страната.</w:t>
      </w:r>
    </w:p>
    <w:p w:rsidR="00A949AC" w:rsidRPr="00A949AC" w:rsidRDefault="00A949AC" w:rsidP="007C063C">
      <w:pPr>
        <w:spacing w:after="0" w:line="360" w:lineRule="auto"/>
        <w:ind w:left="-142" w:right="157" w:firstLine="850"/>
        <w:jc w:val="both"/>
        <w:rPr>
          <w:rFonts w:ascii="Times New Roman" w:eastAsia="Times New Roman" w:hAnsi="Times New Roman"/>
          <w:sz w:val="24"/>
          <w:szCs w:val="24"/>
          <w:lang w:val="ru-RU" w:eastAsia="bg-BG"/>
        </w:rPr>
      </w:pPr>
      <w:r w:rsidRPr="00A949AC">
        <w:rPr>
          <w:rFonts w:ascii="Times New Roman" w:eastAsia="Times New Roman" w:hAnsi="Times New Roman"/>
          <w:b/>
          <w:i/>
          <w:sz w:val="24"/>
          <w:szCs w:val="24"/>
          <w:lang w:val="ru-RU" w:eastAsia="bg-BG"/>
        </w:rPr>
        <w:t>Броят легла в</w:t>
      </w:r>
      <w:r w:rsidR="00BC121D">
        <w:rPr>
          <w:rFonts w:ascii="Times New Roman" w:eastAsia="Times New Roman" w:hAnsi="Times New Roman"/>
          <w:sz w:val="24"/>
          <w:szCs w:val="24"/>
          <w:lang w:val="ru-RU" w:eastAsia="bg-BG"/>
        </w:rPr>
        <w:t xml:space="preserve"> ЮИР е 140 962</w:t>
      </w:r>
      <w:r w:rsidRPr="00A949AC">
        <w:rPr>
          <w:rFonts w:ascii="Times New Roman" w:eastAsia="Times New Roman" w:hAnsi="Times New Roman"/>
          <w:sz w:val="24"/>
          <w:szCs w:val="24"/>
          <w:lang w:val="ru-RU" w:eastAsia="bg-BG"/>
        </w:rPr>
        <w:t xml:space="preserve"> бр.,</w:t>
      </w:r>
      <w:r w:rsidRPr="00A949AC">
        <w:rPr>
          <w:rFonts w:ascii="Times New Roman" w:eastAsia="Times New Roman" w:hAnsi="Times New Roman"/>
          <w:sz w:val="24"/>
          <w:szCs w:val="24"/>
          <w:lang w:val="bg-BG" w:eastAsia="bg-BG"/>
        </w:rPr>
        <w:t xml:space="preserve"> </w:t>
      </w:r>
      <w:r w:rsidR="0091106A">
        <w:rPr>
          <w:rFonts w:ascii="Times New Roman" w:eastAsia="Times New Roman" w:hAnsi="Times New Roman"/>
          <w:sz w:val="24"/>
          <w:szCs w:val="24"/>
          <w:lang w:val="ru-RU" w:eastAsia="bg-BG"/>
        </w:rPr>
        <w:t>което възлиза на 40,4</w:t>
      </w:r>
      <w:r w:rsidRPr="00A949AC">
        <w:rPr>
          <w:rFonts w:ascii="Times New Roman" w:eastAsia="Times New Roman" w:hAnsi="Times New Roman"/>
          <w:sz w:val="24"/>
          <w:szCs w:val="24"/>
          <w:lang w:val="ru-RU" w:eastAsia="bg-BG"/>
        </w:rPr>
        <w:t xml:space="preserve"> % </w:t>
      </w:r>
      <w:r w:rsidR="0091106A">
        <w:rPr>
          <w:rFonts w:ascii="Times New Roman" w:eastAsia="Times New Roman" w:hAnsi="Times New Roman"/>
          <w:sz w:val="24"/>
          <w:szCs w:val="24"/>
          <w:lang w:val="ru-RU" w:eastAsia="bg-BG"/>
        </w:rPr>
        <w:t>от общия брой за страната  - 348 724</w:t>
      </w:r>
      <w:r w:rsidRPr="00A949AC">
        <w:rPr>
          <w:rFonts w:ascii="Times New Roman" w:eastAsia="Times New Roman" w:hAnsi="Times New Roman"/>
          <w:sz w:val="24"/>
          <w:szCs w:val="24"/>
          <w:lang w:val="ru-RU" w:eastAsia="bg-BG"/>
        </w:rPr>
        <w:t xml:space="preserve"> бр. В сравнение с предходната година броят на легл</w:t>
      </w:r>
      <w:r w:rsidR="0091106A">
        <w:rPr>
          <w:rFonts w:ascii="Times New Roman" w:eastAsia="Times New Roman" w:hAnsi="Times New Roman"/>
          <w:sz w:val="24"/>
          <w:szCs w:val="24"/>
          <w:lang w:val="ru-RU" w:eastAsia="bg-BG"/>
        </w:rPr>
        <w:t>ата в района е нарастнал с 5 871</w:t>
      </w:r>
      <w:r w:rsidRPr="00A949AC">
        <w:rPr>
          <w:rFonts w:ascii="Times New Roman" w:eastAsia="Times New Roman" w:hAnsi="Times New Roman"/>
          <w:sz w:val="24"/>
          <w:szCs w:val="24"/>
          <w:lang w:val="ru-RU" w:eastAsia="bg-BG"/>
        </w:rPr>
        <w:t xml:space="preserve"> бр., като само в </w:t>
      </w:r>
      <w:r w:rsidRPr="00A949AC">
        <w:rPr>
          <w:rFonts w:ascii="Times New Roman" w:eastAsia="Times New Roman" w:hAnsi="Times New Roman"/>
          <w:sz w:val="24"/>
          <w:szCs w:val="24"/>
          <w:lang w:val="bg-BG" w:eastAsia="bg-BG"/>
        </w:rPr>
        <w:t>област Бургас е регистрирано увеличени</w:t>
      </w:r>
      <w:r w:rsidR="0091106A">
        <w:rPr>
          <w:rFonts w:ascii="Times New Roman" w:eastAsia="Times New Roman" w:hAnsi="Times New Roman"/>
          <w:sz w:val="24"/>
          <w:szCs w:val="24"/>
          <w:lang w:val="bg-BG" w:eastAsia="bg-BG"/>
        </w:rPr>
        <w:t>е от 127 076 бр. легла през 2016г. на 134 336 бр. през 2017</w:t>
      </w:r>
      <w:r w:rsidRPr="00A949AC">
        <w:rPr>
          <w:rFonts w:ascii="Times New Roman" w:eastAsia="Times New Roman" w:hAnsi="Times New Roman"/>
          <w:sz w:val="24"/>
          <w:szCs w:val="24"/>
          <w:lang w:val="bg-BG" w:eastAsia="bg-BG"/>
        </w:rPr>
        <w:t>г.  Там е  локализирана най</w:t>
      </w:r>
      <w:r w:rsidR="009519A2">
        <w:rPr>
          <w:rFonts w:ascii="Times New Roman" w:eastAsia="Times New Roman" w:hAnsi="Times New Roman"/>
          <w:sz w:val="24"/>
          <w:szCs w:val="24"/>
          <w:lang w:val="bg-BG" w:eastAsia="bg-BG"/>
        </w:rPr>
        <w:t xml:space="preserve"> </w:t>
      </w:r>
      <w:r w:rsidRPr="00A949AC">
        <w:rPr>
          <w:rFonts w:ascii="Times New Roman" w:eastAsia="Times New Roman" w:hAnsi="Times New Roman"/>
          <w:sz w:val="24"/>
          <w:szCs w:val="24"/>
          <w:lang w:val="bg-BG" w:eastAsia="bg-BG"/>
        </w:rPr>
        <w:t>-голяма част от легловата ба</w:t>
      </w:r>
      <w:r w:rsidRPr="00A949AC">
        <w:rPr>
          <w:rFonts w:ascii="Times New Roman" w:eastAsia="Times New Roman" w:hAnsi="Times New Roman"/>
          <w:sz w:val="24"/>
          <w:szCs w:val="24"/>
          <w:lang w:val="bg-BG" w:eastAsia="bg-BG"/>
        </w:rPr>
        <w:softHyphen/>
        <w:t xml:space="preserve">за </w:t>
      </w:r>
      <w:r w:rsidR="0091106A">
        <w:rPr>
          <w:rFonts w:ascii="Times New Roman" w:eastAsia="Times New Roman" w:hAnsi="Times New Roman"/>
          <w:sz w:val="24"/>
          <w:szCs w:val="24"/>
          <w:lang w:val="bg-BG" w:eastAsia="bg-BG"/>
        </w:rPr>
        <w:t>–</w:t>
      </w:r>
      <w:r w:rsidRPr="00A949AC">
        <w:rPr>
          <w:rFonts w:ascii="Times New Roman" w:eastAsia="Times New Roman" w:hAnsi="Times New Roman"/>
          <w:sz w:val="24"/>
          <w:szCs w:val="24"/>
          <w:lang w:val="bg-BG" w:eastAsia="bg-BG"/>
        </w:rPr>
        <w:t xml:space="preserve"> </w:t>
      </w:r>
      <w:r w:rsidR="0091106A">
        <w:rPr>
          <w:rFonts w:ascii="Times New Roman" w:eastAsia="Times New Roman" w:hAnsi="Times New Roman"/>
          <w:sz w:val="24"/>
          <w:szCs w:val="24"/>
          <w:lang w:val="ru-RU" w:eastAsia="bg-BG"/>
        </w:rPr>
        <w:t>95,2</w:t>
      </w:r>
      <w:r w:rsidRPr="00A949AC">
        <w:rPr>
          <w:rFonts w:ascii="Times New Roman" w:eastAsia="Times New Roman" w:hAnsi="Times New Roman"/>
          <w:sz w:val="24"/>
          <w:szCs w:val="24"/>
          <w:lang w:val="ru-RU" w:eastAsia="bg-BG"/>
        </w:rPr>
        <w:t>% от общия брой легла за района. В останалите  области на ЮИР броят легла е как</w:t>
      </w:r>
      <w:r w:rsidR="0091106A">
        <w:rPr>
          <w:rFonts w:ascii="Times New Roman" w:eastAsia="Times New Roman" w:hAnsi="Times New Roman"/>
          <w:sz w:val="24"/>
          <w:szCs w:val="24"/>
          <w:lang w:val="ru-RU" w:eastAsia="bg-BG"/>
        </w:rPr>
        <w:t>то следва: Стара Загора – 3 744</w:t>
      </w:r>
      <w:r w:rsidR="009519A2">
        <w:rPr>
          <w:rFonts w:ascii="Times New Roman" w:eastAsia="Times New Roman" w:hAnsi="Times New Roman"/>
          <w:sz w:val="24"/>
          <w:szCs w:val="24"/>
          <w:lang w:val="ru-RU" w:eastAsia="bg-BG"/>
        </w:rPr>
        <w:t xml:space="preserve"> бр.,</w:t>
      </w:r>
      <w:r w:rsidRPr="00A949AC">
        <w:rPr>
          <w:rFonts w:ascii="Times New Roman" w:eastAsia="Times New Roman" w:hAnsi="Times New Roman"/>
          <w:sz w:val="24"/>
          <w:szCs w:val="24"/>
          <w:lang w:val="ru-RU" w:eastAsia="bg-BG"/>
        </w:rPr>
        <w:t xml:space="preserve"> Сливен - 2</w:t>
      </w:r>
      <w:r w:rsidR="009519A2">
        <w:rPr>
          <w:rFonts w:ascii="Times New Roman" w:eastAsia="Times New Roman" w:hAnsi="Times New Roman"/>
          <w:sz w:val="24"/>
          <w:szCs w:val="24"/>
          <w:lang w:val="ru-RU" w:eastAsia="bg-BG"/>
        </w:rPr>
        <w:t> </w:t>
      </w:r>
      <w:r w:rsidR="0091106A">
        <w:rPr>
          <w:rFonts w:ascii="Times New Roman" w:eastAsia="Times New Roman" w:hAnsi="Times New Roman"/>
          <w:sz w:val="24"/>
          <w:szCs w:val="24"/>
          <w:lang w:val="ru-RU" w:eastAsia="bg-BG"/>
        </w:rPr>
        <w:t>125</w:t>
      </w:r>
      <w:r w:rsidR="009519A2">
        <w:rPr>
          <w:rFonts w:ascii="Times New Roman" w:eastAsia="Times New Roman" w:hAnsi="Times New Roman"/>
          <w:sz w:val="24"/>
          <w:szCs w:val="24"/>
          <w:lang w:val="ru-RU" w:eastAsia="bg-BG"/>
        </w:rPr>
        <w:t xml:space="preserve"> бр.</w:t>
      </w:r>
      <w:r w:rsidRPr="00A949AC">
        <w:rPr>
          <w:rFonts w:ascii="Times New Roman" w:eastAsia="Times New Roman" w:hAnsi="Times New Roman"/>
          <w:sz w:val="24"/>
          <w:szCs w:val="24"/>
          <w:lang w:val="ru-RU" w:eastAsia="bg-BG"/>
        </w:rPr>
        <w:t xml:space="preserve"> и</w:t>
      </w:r>
      <w:r w:rsidR="0091106A">
        <w:rPr>
          <w:rFonts w:ascii="Times New Roman" w:eastAsia="Times New Roman" w:hAnsi="Times New Roman"/>
          <w:sz w:val="24"/>
          <w:szCs w:val="24"/>
          <w:lang w:val="ru-RU" w:eastAsia="bg-BG"/>
        </w:rPr>
        <w:t xml:space="preserve"> Ямбол - 757</w:t>
      </w:r>
      <w:r w:rsidR="00EB2282">
        <w:rPr>
          <w:rFonts w:ascii="Times New Roman" w:eastAsia="Times New Roman" w:hAnsi="Times New Roman"/>
          <w:sz w:val="24"/>
          <w:szCs w:val="24"/>
          <w:lang w:val="ru-RU" w:eastAsia="bg-BG"/>
        </w:rPr>
        <w:t xml:space="preserve"> бр. </w:t>
      </w:r>
      <w:r w:rsidR="0091106A">
        <w:rPr>
          <w:rFonts w:ascii="Times New Roman" w:eastAsia="Times New Roman" w:hAnsi="Times New Roman"/>
          <w:sz w:val="24"/>
          <w:szCs w:val="24"/>
          <w:lang w:val="ru-RU" w:eastAsia="bg-BG"/>
        </w:rPr>
        <w:t xml:space="preserve">И в трите области без област Бургас е регистрирано намаление на броя на леглата през 2017г. спрямо 2016 г. с общо </w:t>
      </w:r>
      <w:r w:rsidR="002516BC">
        <w:rPr>
          <w:rFonts w:ascii="Times New Roman" w:eastAsia="Times New Roman" w:hAnsi="Times New Roman"/>
          <w:sz w:val="24"/>
          <w:szCs w:val="24"/>
          <w:lang w:val="ru-RU" w:eastAsia="bg-BG"/>
        </w:rPr>
        <w:t>1 389 бр.</w:t>
      </w:r>
    </w:p>
    <w:p w:rsidR="00A949AC" w:rsidRPr="00A949AC" w:rsidRDefault="00A949AC" w:rsidP="007C063C">
      <w:pPr>
        <w:spacing w:after="0" w:line="360" w:lineRule="auto"/>
        <w:ind w:left="-142" w:right="157" w:firstLine="708"/>
        <w:jc w:val="both"/>
        <w:rPr>
          <w:rFonts w:ascii="Times New Roman" w:eastAsia="Times New Roman" w:hAnsi="Times New Roman"/>
          <w:sz w:val="24"/>
          <w:szCs w:val="24"/>
          <w:lang w:val="ru-RU" w:eastAsia="bg-BG"/>
        </w:rPr>
      </w:pPr>
      <w:r w:rsidRPr="00A949AC">
        <w:rPr>
          <w:rFonts w:ascii="Times New Roman" w:eastAsia="Times New Roman" w:hAnsi="Times New Roman"/>
          <w:bCs/>
          <w:iCs/>
          <w:sz w:val="24"/>
          <w:szCs w:val="24"/>
          <w:lang w:val="bg-BG" w:eastAsia="bg-BG"/>
        </w:rPr>
        <w:t>По показател</w:t>
      </w:r>
      <w:r w:rsidRPr="00A949AC">
        <w:rPr>
          <w:rFonts w:ascii="Times New Roman" w:eastAsia="Times New Roman" w:hAnsi="Times New Roman"/>
          <w:b/>
          <w:bCs/>
          <w:i/>
          <w:iCs/>
          <w:sz w:val="24"/>
          <w:szCs w:val="24"/>
          <w:lang w:val="bg-BG" w:eastAsia="bg-BG"/>
        </w:rPr>
        <w:t xml:space="preserve"> Приходи от нощувки</w:t>
      </w:r>
      <w:r w:rsidRPr="00A949AC">
        <w:rPr>
          <w:rFonts w:ascii="Times New Roman" w:eastAsia="Times New Roman" w:hAnsi="Times New Roman"/>
          <w:b/>
          <w:bCs/>
          <w:iCs/>
          <w:sz w:val="24"/>
          <w:szCs w:val="24"/>
          <w:lang w:val="bg-BG" w:eastAsia="bg-BG"/>
        </w:rPr>
        <w:t>,</w:t>
      </w:r>
      <w:r w:rsidRPr="00A949AC">
        <w:rPr>
          <w:rFonts w:ascii="Times New Roman" w:eastAsia="Times New Roman" w:hAnsi="Times New Roman"/>
          <w:bCs/>
          <w:iCs/>
          <w:sz w:val="24"/>
          <w:szCs w:val="24"/>
          <w:lang w:val="bg-BG" w:eastAsia="bg-BG"/>
        </w:rPr>
        <w:t xml:space="preserve"> </w:t>
      </w:r>
      <w:r w:rsidRPr="00A949AC">
        <w:rPr>
          <w:rFonts w:ascii="Times New Roman" w:eastAsia="Times New Roman" w:hAnsi="Times New Roman"/>
          <w:b/>
          <w:bCs/>
          <w:iCs/>
          <w:sz w:val="24"/>
          <w:szCs w:val="24"/>
          <w:lang w:val="bg-BG" w:eastAsia="bg-BG"/>
        </w:rPr>
        <w:t>ЮИР</w:t>
      </w:r>
      <w:r w:rsidRPr="00A949AC">
        <w:rPr>
          <w:rFonts w:ascii="Times New Roman" w:eastAsia="Times New Roman" w:hAnsi="Times New Roman"/>
          <w:b/>
          <w:bCs/>
          <w:i/>
          <w:iCs/>
          <w:sz w:val="24"/>
          <w:szCs w:val="24"/>
          <w:lang w:val="bg-BG" w:eastAsia="bg-BG"/>
        </w:rPr>
        <w:t xml:space="preserve"> </w:t>
      </w:r>
      <w:r w:rsidRPr="00A949AC">
        <w:rPr>
          <w:rFonts w:ascii="Times New Roman" w:eastAsia="Times New Roman" w:hAnsi="Times New Roman"/>
          <w:bCs/>
          <w:iCs/>
          <w:sz w:val="24"/>
          <w:szCs w:val="24"/>
          <w:lang w:val="bg-BG" w:eastAsia="bg-BG"/>
        </w:rPr>
        <w:t>заема водещо място в страната сред районите от ниво 2,</w:t>
      </w:r>
      <w:r w:rsidRPr="00A949AC">
        <w:rPr>
          <w:rFonts w:ascii="Times New Roman" w:eastAsia="Times New Roman" w:hAnsi="Times New Roman"/>
          <w:b/>
          <w:bCs/>
          <w:i/>
          <w:iCs/>
          <w:sz w:val="24"/>
          <w:szCs w:val="24"/>
          <w:lang w:val="bg-BG" w:eastAsia="bg-BG"/>
        </w:rPr>
        <w:t xml:space="preserve">  </w:t>
      </w:r>
      <w:r w:rsidR="002516BC">
        <w:rPr>
          <w:rFonts w:ascii="Times New Roman" w:eastAsia="Times New Roman" w:hAnsi="Times New Roman"/>
          <w:bCs/>
          <w:iCs/>
          <w:sz w:val="24"/>
          <w:szCs w:val="24"/>
          <w:lang w:val="bg-BG" w:eastAsia="bg-BG"/>
        </w:rPr>
        <w:t>с 494 098 252 лв., съставляващи 36,8</w:t>
      </w:r>
      <w:r w:rsidRPr="00A949AC">
        <w:rPr>
          <w:rFonts w:ascii="Times New Roman" w:eastAsia="Times New Roman" w:hAnsi="Times New Roman"/>
          <w:bCs/>
          <w:iCs/>
          <w:sz w:val="24"/>
          <w:szCs w:val="24"/>
          <w:lang w:val="bg-BG" w:eastAsia="bg-BG"/>
        </w:rPr>
        <w:t xml:space="preserve"> % от общите приходи  за страната </w:t>
      </w:r>
      <w:r w:rsidRPr="00A949AC">
        <w:rPr>
          <w:rFonts w:ascii="Times New Roman" w:eastAsia="Times New Roman" w:hAnsi="Times New Roman"/>
          <w:bCs/>
          <w:iCs/>
          <w:sz w:val="24"/>
          <w:szCs w:val="24"/>
          <w:lang w:val="ru-RU" w:eastAsia="bg-BG"/>
        </w:rPr>
        <w:t>(</w:t>
      </w:r>
      <w:r w:rsidR="002516BC">
        <w:rPr>
          <w:rFonts w:ascii="Times New Roman" w:eastAsia="Times New Roman" w:hAnsi="Times New Roman"/>
          <w:bCs/>
          <w:iCs/>
          <w:sz w:val="24"/>
          <w:szCs w:val="24"/>
          <w:lang w:val="bg-BG" w:eastAsia="bg-BG"/>
        </w:rPr>
        <w:t>1 340 897 001</w:t>
      </w:r>
      <w:r w:rsidRPr="00A949AC">
        <w:rPr>
          <w:rFonts w:ascii="Times New Roman" w:eastAsia="Times New Roman" w:hAnsi="Times New Roman"/>
          <w:bCs/>
          <w:iCs/>
          <w:sz w:val="24"/>
          <w:szCs w:val="24"/>
          <w:lang w:val="bg-BG" w:eastAsia="bg-BG"/>
        </w:rPr>
        <w:t xml:space="preserve"> лв.</w:t>
      </w:r>
      <w:r w:rsidRPr="00A949AC">
        <w:rPr>
          <w:rFonts w:ascii="Times New Roman" w:eastAsia="Times New Roman" w:hAnsi="Times New Roman"/>
          <w:bCs/>
          <w:iCs/>
          <w:sz w:val="24"/>
          <w:szCs w:val="24"/>
          <w:lang w:val="ru-RU" w:eastAsia="bg-BG"/>
        </w:rPr>
        <w:t>).</w:t>
      </w:r>
      <w:r w:rsidRPr="00A949AC">
        <w:rPr>
          <w:rFonts w:ascii="Times New Roman" w:eastAsia="Times New Roman" w:hAnsi="Times New Roman"/>
          <w:bCs/>
          <w:iCs/>
          <w:sz w:val="24"/>
          <w:szCs w:val="24"/>
          <w:lang w:val="bg-BG" w:eastAsia="bg-BG"/>
        </w:rPr>
        <w:t xml:space="preserve"> На вътрешнорегионално ниво съществуват значителни диспропорции, като развитието на туризма се концентрира почти изцяло в област Бургас. Това се дължи изключително на крайбрежната територия на района, където са разположени най-атрактивните природно-рекреационните ресурси. През 201</w:t>
      </w:r>
      <w:r w:rsidR="002516BC">
        <w:rPr>
          <w:rFonts w:ascii="Times New Roman" w:eastAsia="Times New Roman" w:hAnsi="Times New Roman"/>
          <w:bCs/>
          <w:iCs/>
          <w:sz w:val="24"/>
          <w:szCs w:val="24"/>
          <w:lang w:val="bg-BG" w:eastAsia="bg-BG"/>
        </w:rPr>
        <w:t>7</w:t>
      </w:r>
      <w:r w:rsidRPr="00A949AC">
        <w:rPr>
          <w:rFonts w:ascii="Times New Roman" w:eastAsia="Times New Roman" w:hAnsi="Times New Roman"/>
          <w:bCs/>
          <w:iCs/>
          <w:sz w:val="24"/>
          <w:szCs w:val="24"/>
          <w:lang w:val="bg-BG" w:eastAsia="bg-BG"/>
        </w:rPr>
        <w:t xml:space="preserve"> г.</w:t>
      </w:r>
      <w:r w:rsidRPr="00A949AC">
        <w:rPr>
          <w:rFonts w:ascii="Times New Roman" w:eastAsia="Times New Roman" w:hAnsi="Times New Roman"/>
          <w:sz w:val="24"/>
          <w:szCs w:val="24"/>
          <w:lang w:val="bg-BG" w:eastAsia="bg-BG"/>
        </w:rPr>
        <w:t xml:space="preserve"> </w:t>
      </w:r>
      <w:r w:rsidRPr="00A949AC">
        <w:rPr>
          <w:rFonts w:ascii="Times New Roman" w:eastAsia="Times New Roman" w:hAnsi="Times New Roman"/>
          <w:bCs/>
          <w:iCs/>
          <w:sz w:val="24"/>
          <w:szCs w:val="24"/>
          <w:lang w:val="bg-BG" w:eastAsia="bg-BG"/>
        </w:rPr>
        <w:t xml:space="preserve">в областта се реализират  96% от всички приходи от нощувки в ЮИР. </w:t>
      </w:r>
      <w:r w:rsidRPr="00822E5D">
        <w:rPr>
          <w:rFonts w:ascii="Times New Roman" w:eastAsia="Times New Roman" w:hAnsi="Times New Roman"/>
          <w:bCs/>
          <w:iCs/>
          <w:sz w:val="24"/>
          <w:szCs w:val="24"/>
          <w:lang w:val="bg-BG" w:eastAsia="bg-BG"/>
        </w:rPr>
        <w:t>Само в к.к.</w:t>
      </w:r>
      <w:r w:rsidR="00822E5D">
        <w:rPr>
          <w:rFonts w:ascii="Times New Roman" w:eastAsia="Times New Roman" w:hAnsi="Times New Roman"/>
          <w:bCs/>
          <w:iCs/>
          <w:sz w:val="24"/>
          <w:szCs w:val="24"/>
          <w:lang w:val="bg-BG" w:eastAsia="bg-BG"/>
        </w:rPr>
        <w:t xml:space="preserve"> </w:t>
      </w:r>
      <w:r w:rsidRPr="00A949AC">
        <w:rPr>
          <w:rFonts w:ascii="Times New Roman" w:eastAsia="Times New Roman" w:hAnsi="Times New Roman"/>
          <w:bCs/>
          <w:iCs/>
          <w:sz w:val="24"/>
          <w:szCs w:val="24"/>
          <w:lang w:val="bg-BG" w:eastAsia="bg-BG"/>
        </w:rPr>
        <w:t xml:space="preserve">Слънчев бряг приходите от нощувки са </w:t>
      </w:r>
      <w:r w:rsidR="00822E5D">
        <w:rPr>
          <w:rFonts w:ascii="Times New Roman" w:eastAsia="Times New Roman" w:hAnsi="Times New Roman"/>
          <w:bCs/>
          <w:iCs/>
          <w:sz w:val="24"/>
          <w:szCs w:val="24"/>
          <w:lang w:val="bg-BG" w:eastAsia="bg-BG"/>
        </w:rPr>
        <w:t>280 201 743</w:t>
      </w:r>
      <w:r w:rsidRPr="00A949AC">
        <w:rPr>
          <w:rFonts w:ascii="Times New Roman" w:eastAsia="Times New Roman" w:hAnsi="Times New Roman"/>
          <w:bCs/>
          <w:iCs/>
          <w:sz w:val="24"/>
          <w:szCs w:val="24"/>
          <w:lang w:val="bg-BG" w:eastAsia="bg-BG"/>
        </w:rPr>
        <w:t xml:space="preserve"> лв., което формира дял от</w:t>
      </w:r>
      <w:r w:rsidRPr="00A949AC">
        <w:rPr>
          <w:rFonts w:ascii="Times New Roman" w:eastAsia="Times New Roman" w:hAnsi="Times New Roman"/>
          <w:sz w:val="24"/>
          <w:szCs w:val="24"/>
          <w:lang w:val="bg-BG" w:eastAsia="bg-BG"/>
        </w:rPr>
        <w:t xml:space="preserve"> </w:t>
      </w:r>
      <w:r w:rsidRPr="00A949AC">
        <w:rPr>
          <w:rFonts w:ascii="Times New Roman" w:eastAsia="Times New Roman" w:hAnsi="Times New Roman"/>
          <w:bCs/>
          <w:iCs/>
          <w:sz w:val="24"/>
          <w:szCs w:val="24"/>
          <w:lang w:val="bg-BG" w:eastAsia="bg-BG"/>
        </w:rPr>
        <w:t xml:space="preserve"> 5</w:t>
      </w:r>
      <w:r w:rsidR="00822E5D">
        <w:rPr>
          <w:rFonts w:ascii="Times New Roman" w:eastAsia="Times New Roman" w:hAnsi="Times New Roman"/>
          <w:bCs/>
          <w:iCs/>
          <w:sz w:val="24"/>
          <w:szCs w:val="24"/>
          <w:lang w:val="bg-BG" w:eastAsia="bg-BG"/>
        </w:rPr>
        <w:t xml:space="preserve">7 % от приходите за района и 21 </w:t>
      </w:r>
      <w:r w:rsidRPr="00A949AC">
        <w:rPr>
          <w:rFonts w:ascii="Times New Roman" w:eastAsia="Times New Roman" w:hAnsi="Times New Roman"/>
          <w:bCs/>
          <w:iCs/>
          <w:sz w:val="24"/>
          <w:szCs w:val="24"/>
          <w:lang w:val="bg-BG" w:eastAsia="bg-BG"/>
        </w:rPr>
        <w:t>% от тези за страната.</w:t>
      </w:r>
    </w:p>
    <w:p w:rsidR="00A949AC" w:rsidRDefault="00AA7C77" w:rsidP="007C063C">
      <w:pPr>
        <w:spacing w:after="0" w:line="360" w:lineRule="auto"/>
        <w:ind w:left="-142" w:right="157" w:firstLine="708"/>
        <w:jc w:val="both"/>
        <w:rPr>
          <w:rFonts w:ascii="All Times New Roman" w:eastAsia="Times New Roman" w:hAnsi="All Times New Roman" w:cs="All Times New Roman"/>
          <w:sz w:val="24"/>
          <w:szCs w:val="24"/>
          <w:lang w:val="bg-BG" w:eastAsia="bg-BG"/>
        </w:rPr>
      </w:pPr>
      <w:r>
        <w:rPr>
          <w:rFonts w:ascii="All Times New Roman" w:eastAsia="Times New Roman" w:hAnsi="All Times New Roman" w:cs="All Times New Roman"/>
          <w:sz w:val="24"/>
          <w:szCs w:val="24"/>
          <w:lang w:val="bg-BG" w:eastAsia="bg-BG"/>
        </w:rPr>
        <w:t xml:space="preserve">През последните </w:t>
      </w:r>
      <w:r w:rsidRPr="00822E5D">
        <w:rPr>
          <w:rFonts w:ascii="All Times New Roman" w:eastAsia="Times New Roman" w:hAnsi="All Times New Roman" w:cs="All Times New Roman"/>
          <w:sz w:val="24"/>
          <w:szCs w:val="24"/>
          <w:lang w:val="bg-BG" w:eastAsia="bg-BG"/>
        </w:rPr>
        <w:t xml:space="preserve">7 </w:t>
      </w:r>
      <w:r w:rsidR="00A949AC" w:rsidRPr="00822E5D">
        <w:rPr>
          <w:rFonts w:ascii="All Times New Roman" w:eastAsia="Times New Roman" w:hAnsi="All Times New Roman" w:cs="All Times New Roman"/>
          <w:sz w:val="24"/>
          <w:szCs w:val="24"/>
          <w:lang w:val="bg-BG" w:eastAsia="bg-BG"/>
        </w:rPr>
        <w:t>години</w:t>
      </w:r>
      <w:r w:rsidR="00A949AC" w:rsidRPr="00A949AC">
        <w:rPr>
          <w:rFonts w:ascii="All Times New Roman" w:eastAsia="Times New Roman" w:hAnsi="All Times New Roman" w:cs="All Times New Roman"/>
          <w:sz w:val="24"/>
          <w:szCs w:val="24"/>
          <w:lang w:val="bg-BG" w:eastAsia="bg-BG"/>
        </w:rPr>
        <w:t xml:space="preserve"> се наблюдава процес на постепенно нарастване на  показателя - приходи от нощувки, както </w:t>
      </w:r>
      <w:r w:rsidR="00DA216E">
        <w:rPr>
          <w:rFonts w:ascii="All Times New Roman" w:eastAsia="Times New Roman" w:hAnsi="All Times New Roman" w:cs="All Times New Roman"/>
          <w:sz w:val="24"/>
          <w:szCs w:val="24"/>
          <w:lang w:val="bg-BG" w:eastAsia="bg-BG"/>
        </w:rPr>
        <w:t>за ЮИР, така и за страната. В</w:t>
      </w:r>
      <w:r w:rsidR="00A949AC" w:rsidRPr="00A949AC">
        <w:rPr>
          <w:rFonts w:ascii="All Times New Roman" w:eastAsia="Times New Roman" w:hAnsi="All Times New Roman" w:cs="All Times New Roman"/>
          <w:sz w:val="24"/>
          <w:szCs w:val="24"/>
          <w:lang w:val="bg-BG" w:eastAsia="bg-BG"/>
        </w:rPr>
        <w:t>исок темп на нараст</w:t>
      </w:r>
      <w:r w:rsidR="002C3246">
        <w:rPr>
          <w:rFonts w:ascii="All Times New Roman" w:eastAsia="Times New Roman" w:hAnsi="All Times New Roman" w:cs="All Times New Roman"/>
          <w:sz w:val="24"/>
          <w:szCs w:val="24"/>
          <w:lang w:val="bg-BG" w:eastAsia="bg-BG"/>
        </w:rPr>
        <w:t>ване е отбелязан през 2017г. спрямо 2016</w:t>
      </w:r>
      <w:r w:rsidR="00A949AC" w:rsidRPr="00A949AC">
        <w:rPr>
          <w:rFonts w:ascii="All Times New Roman" w:eastAsia="Times New Roman" w:hAnsi="All Times New Roman" w:cs="All Times New Roman"/>
          <w:sz w:val="24"/>
          <w:szCs w:val="24"/>
          <w:lang w:val="bg-BG" w:eastAsia="bg-BG"/>
        </w:rPr>
        <w:t xml:space="preserve">г., когато приходите </w:t>
      </w:r>
      <w:r w:rsidR="002C3246">
        <w:rPr>
          <w:rFonts w:ascii="All Times New Roman" w:eastAsia="Times New Roman" w:hAnsi="All Times New Roman" w:cs="All Times New Roman"/>
          <w:sz w:val="24"/>
          <w:szCs w:val="24"/>
          <w:lang w:val="bg-BG" w:eastAsia="bg-BG"/>
        </w:rPr>
        <w:t>за района нарастват с 30 459 139</w:t>
      </w:r>
      <w:r>
        <w:rPr>
          <w:rFonts w:ascii="All Times New Roman" w:eastAsia="Times New Roman" w:hAnsi="All Times New Roman" w:cs="All Times New Roman"/>
          <w:sz w:val="24"/>
          <w:szCs w:val="24"/>
          <w:lang w:val="bg-BG" w:eastAsia="bg-BG"/>
        </w:rPr>
        <w:t xml:space="preserve">лв.. </w:t>
      </w:r>
      <w:r w:rsidR="00A949AC" w:rsidRPr="00A949AC">
        <w:rPr>
          <w:rFonts w:ascii="All Times New Roman" w:eastAsia="Times New Roman" w:hAnsi="All Times New Roman" w:cs="All Times New Roman"/>
          <w:sz w:val="24"/>
          <w:szCs w:val="24"/>
          <w:lang w:val="bg-BG" w:eastAsia="bg-BG"/>
        </w:rPr>
        <w:t>Това увеличение се дължи основно на  реализираните приходи от нощувки в об</w:t>
      </w:r>
      <w:r w:rsidR="000E2024">
        <w:rPr>
          <w:rFonts w:ascii="All Times New Roman" w:eastAsia="Times New Roman" w:hAnsi="All Times New Roman" w:cs="All Times New Roman"/>
          <w:sz w:val="24"/>
          <w:szCs w:val="24"/>
          <w:lang w:val="bg-BG" w:eastAsia="bg-BG"/>
        </w:rPr>
        <w:t>ласт Бургас, които скачат с 6,4 % през 2017</w:t>
      </w:r>
      <w:r w:rsidR="00A949AC" w:rsidRPr="00A949AC">
        <w:rPr>
          <w:rFonts w:ascii="All Times New Roman" w:eastAsia="Times New Roman" w:hAnsi="All Times New Roman" w:cs="All Times New Roman"/>
          <w:sz w:val="24"/>
          <w:szCs w:val="24"/>
          <w:lang w:val="bg-BG" w:eastAsia="bg-BG"/>
        </w:rPr>
        <w:t>г. спрямо предходната. Тази тен</w:t>
      </w:r>
      <w:r w:rsidR="000E2024">
        <w:rPr>
          <w:rFonts w:ascii="All Times New Roman" w:eastAsia="Times New Roman" w:hAnsi="All Times New Roman" w:cs="All Times New Roman"/>
          <w:sz w:val="24"/>
          <w:szCs w:val="24"/>
          <w:lang w:val="bg-BG" w:eastAsia="bg-BG"/>
        </w:rPr>
        <w:t>денция се наблядава и в останалите области от ЮИР.</w:t>
      </w:r>
    </w:p>
    <w:p w:rsidR="00896D8F" w:rsidRPr="00A949AC" w:rsidRDefault="00896D8F" w:rsidP="00BE1C5F">
      <w:pPr>
        <w:spacing w:after="0" w:line="360" w:lineRule="auto"/>
        <w:ind w:right="157" w:firstLine="708"/>
        <w:jc w:val="both"/>
        <w:rPr>
          <w:rFonts w:ascii="All Times New Roman" w:eastAsia="Times New Roman" w:hAnsi="All Times New Roman" w:cs="All Times New Roman"/>
          <w:sz w:val="24"/>
          <w:szCs w:val="24"/>
          <w:lang w:val="bg-BG" w:eastAsia="bg-BG"/>
        </w:rPr>
      </w:pPr>
    </w:p>
    <w:p w:rsidR="00A949AC" w:rsidRPr="00A949AC" w:rsidRDefault="00A949AC" w:rsidP="00BE1C5F">
      <w:pPr>
        <w:spacing w:after="0" w:line="360" w:lineRule="auto"/>
        <w:ind w:right="157" w:firstLine="708"/>
        <w:jc w:val="both"/>
        <w:rPr>
          <w:rFonts w:ascii="Times New Roman" w:eastAsia="Times New Roman" w:hAnsi="Times New Roman"/>
          <w:b/>
          <w:bCs/>
          <w:i/>
          <w:sz w:val="24"/>
          <w:szCs w:val="24"/>
          <w:lang w:val="bg-BG"/>
        </w:rPr>
      </w:pPr>
      <w:r w:rsidRPr="00A949AC">
        <w:rPr>
          <w:rFonts w:ascii="Times New Roman" w:eastAsia="Times New Roman" w:hAnsi="Times New Roman"/>
          <w:b/>
          <w:i/>
          <w:iCs/>
          <w:sz w:val="24"/>
          <w:szCs w:val="24"/>
          <w:lang w:val="bg-BG" w:eastAsia="bg-BG"/>
        </w:rPr>
        <w:t>Таблица 7.</w:t>
      </w:r>
      <w:r w:rsidRPr="00A949AC">
        <w:rPr>
          <w:rFonts w:ascii="Times New Roman" w:eastAsia="Times New Roman" w:hAnsi="Times New Roman"/>
          <w:b/>
          <w:iCs/>
          <w:sz w:val="24"/>
          <w:szCs w:val="24"/>
          <w:lang w:val="bg-BG" w:eastAsia="bg-BG"/>
        </w:rPr>
        <w:t xml:space="preserve"> </w:t>
      </w:r>
      <w:r w:rsidRPr="00A949AC">
        <w:rPr>
          <w:rFonts w:ascii="Times New Roman" w:eastAsia="Times New Roman" w:hAnsi="Times New Roman"/>
          <w:b/>
          <w:bCs/>
          <w:i/>
          <w:sz w:val="24"/>
          <w:szCs w:val="24"/>
          <w:lang w:val="bg-BG"/>
        </w:rPr>
        <w:t xml:space="preserve">Дейност на средствата за подслон и местата за настаняване по статистически зони, статистически райони </w:t>
      </w:r>
      <w:r w:rsidR="002C3246">
        <w:rPr>
          <w:rFonts w:ascii="Times New Roman" w:eastAsia="Times New Roman" w:hAnsi="Times New Roman"/>
          <w:b/>
          <w:bCs/>
          <w:i/>
          <w:sz w:val="24"/>
          <w:szCs w:val="24"/>
          <w:lang w:val="bg-BG"/>
        </w:rPr>
        <w:t>и по области за 2016 г. и 2017</w:t>
      </w:r>
      <w:r w:rsidRPr="00A949AC">
        <w:rPr>
          <w:rFonts w:ascii="Times New Roman" w:eastAsia="Times New Roman" w:hAnsi="Times New Roman"/>
          <w:b/>
          <w:bCs/>
          <w:i/>
          <w:sz w:val="24"/>
          <w:szCs w:val="24"/>
          <w:lang w:val="bg-BG"/>
        </w:rPr>
        <w:t xml:space="preserve"> г.</w:t>
      </w:r>
    </w:p>
    <w:tbl>
      <w:tblPr>
        <w:tblW w:w="9923" w:type="dxa"/>
        <w:jc w:val="center"/>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10"/>
        <w:gridCol w:w="1276"/>
        <w:gridCol w:w="992"/>
        <w:gridCol w:w="1418"/>
        <w:gridCol w:w="1276"/>
        <w:gridCol w:w="1134"/>
        <w:gridCol w:w="1417"/>
      </w:tblGrid>
      <w:tr w:rsidR="00A949AC" w:rsidRPr="00A949AC" w:rsidTr="00995A42">
        <w:trPr>
          <w:trHeight w:val="309"/>
          <w:jc w:val="center"/>
        </w:trPr>
        <w:tc>
          <w:tcPr>
            <w:tcW w:w="2410" w:type="dxa"/>
            <w:vMerge w:val="restart"/>
            <w:tcBorders>
              <w:top w:val="thinThickThinSmallGap" w:sz="24" w:space="0" w:color="auto"/>
              <w:left w:val="thinThickThinSmallGap" w:sz="24" w:space="0" w:color="auto"/>
            </w:tcBorders>
            <w:shd w:val="clear" w:color="auto" w:fill="auto"/>
            <w:vAlign w:val="center"/>
          </w:tcPr>
          <w:p w:rsidR="00A949AC" w:rsidRPr="00A949AC" w:rsidRDefault="00A949AC" w:rsidP="00A949AC">
            <w:pPr>
              <w:spacing w:after="0" w:line="240" w:lineRule="auto"/>
              <w:jc w:val="center"/>
              <w:rPr>
                <w:rFonts w:ascii="Times New Roman" w:eastAsia="Times New Roman" w:hAnsi="Times New Roman"/>
                <w:b/>
                <w:bCs/>
                <w:sz w:val="18"/>
                <w:szCs w:val="18"/>
                <w:lang w:val="bg-BG"/>
              </w:rPr>
            </w:pPr>
            <w:r w:rsidRPr="00A949AC">
              <w:rPr>
                <w:rFonts w:ascii="Times New Roman" w:eastAsia="Times New Roman" w:hAnsi="Times New Roman"/>
                <w:b/>
                <w:bCs/>
                <w:sz w:val="18"/>
                <w:szCs w:val="18"/>
                <w:lang w:val="bg-BG"/>
              </w:rPr>
              <w:t>Статистически райони               Области</w:t>
            </w:r>
          </w:p>
        </w:tc>
        <w:tc>
          <w:tcPr>
            <w:tcW w:w="3686" w:type="dxa"/>
            <w:gridSpan w:val="3"/>
            <w:tcBorders>
              <w:top w:val="thinThickThinSmallGap" w:sz="24" w:space="0" w:color="auto"/>
              <w:right w:val="single" w:sz="4" w:space="0" w:color="auto"/>
            </w:tcBorders>
            <w:shd w:val="clear" w:color="auto" w:fill="auto"/>
            <w:vAlign w:val="center"/>
          </w:tcPr>
          <w:p w:rsidR="00A949AC" w:rsidRPr="00ED1400" w:rsidRDefault="00335494" w:rsidP="00A949AC">
            <w:pPr>
              <w:spacing w:after="0" w:line="240" w:lineRule="auto"/>
              <w:jc w:val="center"/>
              <w:rPr>
                <w:rFonts w:ascii="Times New Roman" w:eastAsia="Times New Roman" w:hAnsi="Times New Roman"/>
                <w:b/>
                <w:bCs/>
                <w:sz w:val="24"/>
                <w:szCs w:val="24"/>
                <w:lang w:val="bg-BG"/>
              </w:rPr>
            </w:pPr>
            <w:r>
              <w:rPr>
                <w:rFonts w:ascii="Times New Roman" w:eastAsia="Times New Roman" w:hAnsi="Times New Roman"/>
                <w:b/>
                <w:bCs/>
                <w:sz w:val="24"/>
                <w:szCs w:val="24"/>
                <w:lang w:val="bg-BG"/>
              </w:rPr>
              <w:t>2016</w:t>
            </w:r>
            <w:r w:rsidR="00A949AC" w:rsidRPr="00ED1400">
              <w:rPr>
                <w:rFonts w:ascii="Times New Roman" w:eastAsia="Times New Roman" w:hAnsi="Times New Roman"/>
                <w:b/>
                <w:bCs/>
                <w:sz w:val="24"/>
                <w:szCs w:val="24"/>
                <w:lang w:val="bg-BG"/>
              </w:rPr>
              <w:t xml:space="preserve"> г.</w:t>
            </w:r>
          </w:p>
        </w:tc>
        <w:tc>
          <w:tcPr>
            <w:tcW w:w="3827" w:type="dxa"/>
            <w:gridSpan w:val="3"/>
            <w:tcBorders>
              <w:top w:val="thinThickThinSmallGap" w:sz="24" w:space="0" w:color="auto"/>
              <w:right w:val="thinThickThinSmallGap" w:sz="24" w:space="0" w:color="auto"/>
            </w:tcBorders>
            <w:shd w:val="clear" w:color="auto" w:fill="auto"/>
            <w:vAlign w:val="center"/>
          </w:tcPr>
          <w:p w:rsidR="00A949AC" w:rsidRPr="00ED1400" w:rsidRDefault="00335494" w:rsidP="00A949AC">
            <w:pPr>
              <w:spacing w:after="0" w:line="240" w:lineRule="auto"/>
              <w:jc w:val="center"/>
              <w:rPr>
                <w:rFonts w:ascii="Times New Roman" w:eastAsia="Times New Roman" w:hAnsi="Times New Roman"/>
                <w:b/>
                <w:bCs/>
                <w:sz w:val="24"/>
                <w:szCs w:val="24"/>
                <w:lang w:val="bg-BG"/>
              </w:rPr>
            </w:pPr>
            <w:r>
              <w:rPr>
                <w:rFonts w:ascii="Times New Roman" w:eastAsia="Times New Roman" w:hAnsi="Times New Roman"/>
                <w:b/>
                <w:bCs/>
                <w:sz w:val="24"/>
                <w:szCs w:val="24"/>
                <w:lang w:val="bg-BG"/>
              </w:rPr>
              <w:t>2017</w:t>
            </w:r>
            <w:r w:rsidR="00A949AC" w:rsidRPr="00ED1400">
              <w:rPr>
                <w:rFonts w:ascii="Times New Roman" w:eastAsia="Times New Roman" w:hAnsi="Times New Roman"/>
                <w:b/>
                <w:bCs/>
                <w:sz w:val="24"/>
                <w:szCs w:val="24"/>
                <w:lang w:val="bg-BG"/>
              </w:rPr>
              <w:t xml:space="preserve"> г.</w:t>
            </w:r>
          </w:p>
        </w:tc>
      </w:tr>
      <w:tr w:rsidR="005A1ACA" w:rsidRPr="00A949AC" w:rsidTr="00995A42">
        <w:trPr>
          <w:trHeight w:val="695"/>
          <w:jc w:val="center"/>
        </w:trPr>
        <w:tc>
          <w:tcPr>
            <w:tcW w:w="2410" w:type="dxa"/>
            <w:vMerge/>
            <w:tcBorders>
              <w:left w:val="thinThickThinSmallGap" w:sz="24" w:space="0" w:color="auto"/>
            </w:tcBorders>
            <w:shd w:val="clear" w:color="auto" w:fill="auto"/>
            <w:vAlign w:val="center"/>
          </w:tcPr>
          <w:p w:rsidR="00A949AC" w:rsidRPr="00A949AC" w:rsidRDefault="00A949AC" w:rsidP="00A949AC">
            <w:pPr>
              <w:spacing w:after="0" w:line="240" w:lineRule="auto"/>
              <w:jc w:val="center"/>
              <w:rPr>
                <w:rFonts w:ascii="Times New Roman" w:eastAsia="Times New Roman" w:hAnsi="Times New Roman"/>
                <w:b/>
                <w:bCs/>
                <w:sz w:val="18"/>
                <w:szCs w:val="18"/>
                <w:lang w:val="bg-BG"/>
              </w:rPr>
            </w:pPr>
          </w:p>
        </w:tc>
        <w:tc>
          <w:tcPr>
            <w:tcW w:w="1276" w:type="dxa"/>
            <w:tcBorders>
              <w:top w:val="single" w:sz="4" w:space="0" w:color="auto"/>
            </w:tcBorders>
            <w:shd w:val="clear" w:color="auto" w:fill="BFBFBF" w:themeFill="background1" w:themeFillShade="BF"/>
            <w:vAlign w:val="center"/>
          </w:tcPr>
          <w:p w:rsidR="00A949AC" w:rsidRPr="00A949AC" w:rsidRDefault="00A949AC" w:rsidP="00A949AC">
            <w:pPr>
              <w:spacing w:after="0" w:line="240" w:lineRule="auto"/>
              <w:jc w:val="center"/>
              <w:rPr>
                <w:rFonts w:ascii="Times New Roman" w:eastAsia="Times New Roman" w:hAnsi="Times New Roman"/>
                <w:b/>
                <w:bCs/>
                <w:sz w:val="18"/>
                <w:szCs w:val="18"/>
                <w:lang w:val="bg-BG"/>
              </w:rPr>
            </w:pPr>
            <w:r w:rsidRPr="00A949AC">
              <w:rPr>
                <w:rFonts w:ascii="Times New Roman" w:eastAsia="Times New Roman" w:hAnsi="Times New Roman"/>
                <w:b/>
                <w:bCs/>
                <w:sz w:val="18"/>
                <w:szCs w:val="18"/>
                <w:lang w:val="bg-BG"/>
              </w:rPr>
              <w:t>Места за настаняване брой</w:t>
            </w:r>
          </w:p>
        </w:tc>
        <w:tc>
          <w:tcPr>
            <w:tcW w:w="992" w:type="dxa"/>
            <w:tcBorders>
              <w:top w:val="single" w:sz="4" w:space="0" w:color="auto"/>
            </w:tcBorders>
            <w:shd w:val="clear" w:color="auto" w:fill="auto"/>
            <w:vAlign w:val="center"/>
          </w:tcPr>
          <w:p w:rsidR="00A949AC" w:rsidRPr="00A949AC" w:rsidRDefault="00A949AC" w:rsidP="00A949AC">
            <w:pPr>
              <w:spacing w:after="0" w:line="240" w:lineRule="auto"/>
              <w:jc w:val="center"/>
              <w:rPr>
                <w:rFonts w:ascii="Times New Roman" w:eastAsia="Times New Roman" w:hAnsi="Times New Roman"/>
                <w:b/>
                <w:bCs/>
                <w:sz w:val="18"/>
                <w:szCs w:val="18"/>
                <w:lang w:val="bg-BG"/>
              </w:rPr>
            </w:pPr>
            <w:r w:rsidRPr="00A949AC">
              <w:rPr>
                <w:rFonts w:ascii="Times New Roman" w:eastAsia="Times New Roman" w:hAnsi="Times New Roman"/>
                <w:b/>
                <w:bCs/>
                <w:sz w:val="18"/>
                <w:szCs w:val="18"/>
              </w:rPr>
              <w:t>Легла</w:t>
            </w:r>
          </w:p>
          <w:p w:rsidR="00A949AC" w:rsidRPr="00A949AC" w:rsidRDefault="00A949AC" w:rsidP="00A949AC">
            <w:pPr>
              <w:spacing w:after="0" w:line="240" w:lineRule="auto"/>
              <w:jc w:val="center"/>
              <w:rPr>
                <w:rFonts w:ascii="Times New Roman" w:eastAsia="Times New Roman" w:hAnsi="Times New Roman"/>
                <w:b/>
                <w:bCs/>
                <w:sz w:val="18"/>
                <w:szCs w:val="18"/>
              </w:rPr>
            </w:pPr>
            <w:r w:rsidRPr="00A949AC">
              <w:rPr>
                <w:rFonts w:ascii="Times New Roman" w:eastAsia="Times New Roman" w:hAnsi="Times New Roman"/>
                <w:b/>
                <w:bCs/>
                <w:sz w:val="18"/>
                <w:szCs w:val="18"/>
              </w:rPr>
              <w:t>брой</w:t>
            </w:r>
          </w:p>
        </w:tc>
        <w:tc>
          <w:tcPr>
            <w:tcW w:w="1418" w:type="dxa"/>
            <w:tcBorders>
              <w:top w:val="single" w:sz="4" w:space="0" w:color="auto"/>
              <w:right w:val="single" w:sz="4" w:space="0" w:color="auto"/>
            </w:tcBorders>
            <w:shd w:val="clear" w:color="auto" w:fill="auto"/>
            <w:vAlign w:val="center"/>
          </w:tcPr>
          <w:p w:rsidR="00A949AC" w:rsidRPr="00A949AC" w:rsidRDefault="00A949AC" w:rsidP="00A949AC">
            <w:pPr>
              <w:spacing w:after="0" w:line="240" w:lineRule="auto"/>
              <w:jc w:val="center"/>
              <w:rPr>
                <w:rFonts w:ascii="Times New Roman" w:eastAsia="Times New Roman" w:hAnsi="Times New Roman"/>
                <w:b/>
                <w:bCs/>
                <w:sz w:val="18"/>
                <w:szCs w:val="18"/>
              </w:rPr>
            </w:pPr>
            <w:r w:rsidRPr="00A949AC">
              <w:rPr>
                <w:rFonts w:ascii="Times New Roman" w:eastAsia="Times New Roman" w:hAnsi="Times New Roman" w:hint="cs"/>
                <w:b/>
                <w:bCs/>
                <w:sz w:val="18"/>
                <w:szCs w:val="18"/>
              </w:rPr>
              <w:t>Приходи</w:t>
            </w:r>
            <w:r w:rsidRPr="00A949AC">
              <w:rPr>
                <w:rFonts w:ascii="Times New Roman" w:eastAsia="Times New Roman" w:hAnsi="Times New Roman"/>
                <w:b/>
                <w:bCs/>
                <w:sz w:val="18"/>
                <w:szCs w:val="18"/>
              </w:rPr>
              <w:t xml:space="preserve"> </w:t>
            </w:r>
            <w:r w:rsidRPr="00A949AC">
              <w:rPr>
                <w:rFonts w:ascii="Times New Roman" w:eastAsia="Times New Roman" w:hAnsi="Times New Roman" w:hint="cs"/>
                <w:b/>
                <w:bCs/>
                <w:sz w:val="18"/>
                <w:szCs w:val="18"/>
              </w:rPr>
              <w:t>от</w:t>
            </w:r>
            <w:r w:rsidRPr="00A949AC">
              <w:rPr>
                <w:rFonts w:ascii="Times New Roman" w:eastAsia="Times New Roman" w:hAnsi="Times New Roman"/>
                <w:b/>
                <w:bCs/>
                <w:sz w:val="18"/>
                <w:szCs w:val="18"/>
              </w:rPr>
              <w:t xml:space="preserve"> </w:t>
            </w:r>
            <w:r w:rsidRPr="00A949AC">
              <w:rPr>
                <w:rFonts w:ascii="Times New Roman" w:eastAsia="Times New Roman" w:hAnsi="Times New Roman" w:hint="cs"/>
                <w:b/>
                <w:bCs/>
                <w:sz w:val="18"/>
                <w:szCs w:val="18"/>
              </w:rPr>
              <w:t>нощувки</w:t>
            </w:r>
            <w:r w:rsidRPr="00A949AC">
              <w:rPr>
                <w:rFonts w:ascii="Times New Roman" w:eastAsia="Times New Roman" w:hAnsi="Times New Roman"/>
                <w:b/>
                <w:bCs/>
                <w:sz w:val="18"/>
                <w:szCs w:val="18"/>
              </w:rPr>
              <w:t xml:space="preserve"> - </w:t>
            </w:r>
            <w:r w:rsidRPr="00A949AC">
              <w:rPr>
                <w:rFonts w:ascii="Times New Roman" w:eastAsia="Times New Roman" w:hAnsi="Times New Roman" w:hint="cs"/>
                <w:b/>
                <w:bCs/>
                <w:sz w:val="18"/>
                <w:szCs w:val="18"/>
              </w:rPr>
              <w:t>лв</w:t>
            </w:r>
            <w:r w:rsidRPr="00A949AC">
              <w:rPr>
                <w:rFonts w:ascii="Times New Roman" w:eastAsia="Times New Roman" w:hAnsi="Times New Roman"/>
                <w:b/>
                <w:bCs/>
                <w:sz w:val="18"/>
                <w:szCs w:val="18"/>
              </w:rPr>
              <w:t>.</w:t>
            </w:r>
          </w:p>
        </w:tc>
        <w:tc>
          <w:tcPr>
            <w:tcW w:w="1276" w:type="dxa"/>
            <w:tcBorders>
              <w:top w:val="single" w:sz="4" w:space="0" w:color="auto"/>
              <w:right w:val="single" w:sz="4" w:space="0" w:color="auto"/>
            </w:tcBorders>
            <w:shd w:val="clear" w:color="auto" w:fill="auto"/>
            <w:vAlign w:val="center"/>
          </w:tcPr>
          <w:p w:rsidR="00A949AC" w:rsidRPr="00A949AC" w:rsidRDefault="00A949AC" w:rsidP="00A949AC">
            <w:pPr>
              <w:spacing w:after="0" w:line="240" w:lineRule="auto"/>
              <w:jc w:val="center"/>
              <w:rPr>
                <w:rFonts w:ascii="Times New Roman" w:eastAsia="Times New Roman" w:hAnsi="Times New Roman"/>
                <w:b/>
                <w:bCs/>
                <w:sz w:val="18"/>
                <w:szCs w:val="18"/>
                <w:lang w:val="bg-BG"/>
              </w:rPr>
            </w:pPr>
            <w:r w:rsidRPr="00A949AC">
              <w:rPr>
                <w:rFonts w:ascii="Times New Roman" w:eastAsia="Times New Roman" w:hAnsi="Times New Roman" w:hint="cs"/>
                <w:b/>
                <w:bCs/>
                <w:sz w:val="18"/>
                <w:szCs w:val="18"/>
                <w:lang w:val="bg-BG"/>
              </w:rPr>
              <w:t>Места</w:t>
            </w:r>
            <w:r w:rsidRPr="00A949AC">
              <w:rPr>
                <w:rFonts w:ascii="Times New Roman" w:eastAsia="Times New Roman" w:hAnsi="Times New Roman"/>
                <w:b/>
                <w:bCs/>
                <w:sz w:val="18"/>
                <w:szCs w:val="18"/>
                <w:lang w:val="bg-BG"/>
              </w:rPr>
              <w:t xml:space="preserve"> </w:t>
            </w:r>
            <w:r w:rsidRPr="00A949AC">
              <w:rPr>
                <w:rFonts w:ascii="Times New Roman" w:eastAsia="Times New Roman" w:hAnsi="Times New Roman" w:hint="cs"/>
                <w:b/>
                <w:bCs/>
                <w:sz w:val="18"/>
                <w:szCs w:val="18"/>
                <w:lang w:val="bg-BG"/>
              </w:rPr>
              <w:t>за</w:t>
            </w:r>
            <w:r w:rsidRPr="00A949AC">
              <w:rPr>
                <w:rFonts w:ascii="Times New Roman" w:eastAsia="Times New Roman" w:hAnsi="Times New Roman"/>
                <w:b/>
                <w:bCs/>
                <w:sz w:val="18"/>
                <w:szCs w:val="18"/>
                <w:lang w:val="bg-BG"/>
              </w:rPr>
              <w:t xml:space="preserve"> </w:t>
            </w:r>
            <w:r w:rsidRPr="00A949AC">
              <w:rPr>
                <w:rFonts w:ascii="Times New Roman" w:eastAsia="Times New Roman" w:hAnsi="Times New Roman" w:hint="cs"/>
                <w:b/>
                <w:bCs/>
                <w:sz w:val="18"/>
                <w:szCs w:val="18"/>
                <w:lang w:val="bg-BG"/>
              </w:rPr>
              <w:t>настаняване</w:t>
            </w:r>
            <w:r w:rsidRPr="00A949AC">
              <w:rPr>
                <w:rFonts w:ascii="Times New Roman" w:eastAsia="Times New Roman" w:hAnsi="Times New Roman"/>
                <w:b/>
                <w:bCs/>
                <w:sz w:val="18"/>
                <w:szCs w:val="18"/>
                <w:lang w:val="bg-BG"/>
              </w:rPr>
              <w:t xml:space="preserve"> </w:t>
            </w:r>
            <w:r w:rsidRPr="00A949AC">
              <w:rPr>
                <w:rFonts w:ascii="Times New Roman" w:eastAsia="Times New Roman" w:hAnsi="Times New Roman" w:hint="cs"/>
                <w:b/>
                <w:bCs/>
                <w:sz w:val="18"/>
                <w:szCs w:val="18"/>
                <w:lang w:val="bg-BG"/>
              </w:rPr>
              <w:t>брой</w:t>
            </w:r>
          </w:p>
        </w:tc>
        <w:tc>
          <w:tcPr>
            <w:tcW w:w="1134" w:type="dxa"/>
            <w:tcBorders>
              <w:top w:val="single" w:sz="4" w:space="0" w:color="auto"/>
              <w:left w:val="single" w:sz="4" w:space="0" w:color="auto"/>
              <w:right w:val="single" w:sz="4" w:space="0" w:color="auto"/>
            </w:tcBorders>
            <w:shd w:val="clear" w:color="auto" w:fill="auto"/>
            <w:vAlign w:val="center"/>
          </w:tcPr>
          <w:p w:rsidR="00A949AC" w:rsidRPr="00A949AC" w:rsidRDefault="00A949AC" w:rsidP="00A949AC">
            <w:pPr>
              <w:spacing w:after="0" w:line="240" w:lineRule="auto"/>
              <w:jc w:val="center"/>
              <w:rPr>
                <w:rFonts w:ascii="Times New Roman" w:eastAsia="Times New Roman" w:hAnsi="Times New Roman"/>
                <w:b/>
                <w:bCs/>
                <w:sz w:val="18"/>
                <w:szCs w:val="18"/>
                <w:lang w:val="bg-BG"/>
              </w:rPr>
            </w:pPr>
            <w:r w:rsidRPr="00A949AC">
              <w:rPr>
                <w:rFonts w:ascii="Times New Roman" w:eastAsia="Times New Roman" w:hAnsi="Times New Roman"/>
                <w:b/>
                <w:bCs/>
                <w:sz w:val="18"/>
                <w:szCs w:val="18"/>
              </w:rPr>
              <w:t>Легла</w:t>
            </w:r>
          </w:p>
          <w:p w:rsidR="00A949AC" w:rsidRPr="00A949AC" w:rsidRDefault="00A949AC" w:rsidP="00A949AC">
            <w:pPr>
              <w:spacing w:after="0" w:line="240" w:lineRule="auto"/>
              <w:jc w:val="center"/>
              <w:rPr>
                <w:rFonts w:ascii="Times New Roman" w:eastAsia="Times New Roman" w:hAnsi="Times New Roman"/>
                <w:b/>
                <w:bCs/>
                <w:sz w:val="18"/>
                <w:szCs w:val="18"/>
              </w:rPr>
            </w:pPr>
            <w:r w:rsidRPr="00A949AC">
              <w:rPr>
                <w:rFonts w:ascii="Times New Roman" w:eastAsia="Times New Roman" w:hAnsi="Times New Roman"/>
                <w:b/>
                <w:bCs/>
                <w:sz w:val="18"/>
                <w:szCs w:val="18"/>
              </w:rPr>
              <w:t>брой</w:t>
            </w:r>
          </w:p>
        </w:tc>
        <w:tc>
          <w:tcPr>
            <w:tcW w:w="1417" w:type="dxa"/>
            <w:tcBorders>
              <w:top w:val="single" w:sz="4" w:space="0" w:color="auto"/>
              <w:left w:val="single" w:sz="4" w:space="0" w:color="auto"/>
              <w:right w:val="thinThickThinSmallGap" w:sz="24" w:space="0" w:color="auto"/>
            </w:tcBorders>
            <w:shd w:val="clear" w:color="auto" w:fill="auto"/>
            <w:vAlign w:val="center"/>
          </w:tcPr>
          <w:p w:rsidR="00A949AC" w:rsidRPr="00A949AC" w:rsidRDefault="00A949AC" w:rsidP="00A949AC">
            <w:pPr>
              <w:spacing w:after="0" w:line="240" w:lineRule="auto"/>
              <w:jc w:val="center"/>
              <w:rPr>
                <w:rFonts w:ascii="Times New Roman" w:eastAsia="Times New Roman" w:hAnsi="Times New Roman"/>
                <w:b/>
                <w:bCs/>
                <w:sz w:val="18"/>
                <w:szCs w:val="18"/>
                <w:lang w:val="bg-BG"/>
              </w:rPr>
            </w:pPr>
            <w:r w:rsidRPr="00A949AC">
              <w:rPr>
                <w:rFonts w:ascii="Times New Roman" w:eastAsia="Times New Roman" w:hAnsi="Times New Roman" w:hint="cs"/>
                <w:b/>
                <w:bCs/>
                <w:sz w:val="18"/>
                <w:szCs w:val="18"/>
              </w:rPr>
              <w:t>Приходи</w:t>
            </w:r>
            <w:r w:rsidRPr="00A949AC">
              <w:rPr>
                <w:rFonts w:ascii="Times New Roman" w:eastAsia="Times New Roman" w:hAnsi="Times New Roman"/>
                <w:b/>
                <w:bCs/>
                <w:sz w:val="18"/>
                <w:szCs w:val="18"/>
              </w:rPr>
              <w:t xml:space="preserve"> </w:t>
            </w:r>
            <w:r w:rsidRPr="00A949AC">
              <w:rPr>
                <w:rFonts w:ascii="Times New Roman" w:eastAsia="Times New Roman" w:hAnsi="Times New Roman" w:hint="cs"/>
                <w:b/>
                <w:bCs/>
                <w:sz w:val="18"/>
                <w:szCs w:val="18"/>
              </w:rPr>
              <w:t>от</w:t>
            </w:r>
            <w:r w:rsidRPr="00A949AC">
              <w:rPr>
                <w:rFonts w:ascii="Times New Roman" w:eastAsia="Times New Roman" w:hAnsi="Times New Roman"/>
                <w:b/>
                <w:bCs/>
                <w:sz w:val="18"/>
                <w:szCs w:val="18"/>
              </w:rPr>
              <w:t xml:space="preserve"> </w:t>
            </w:r>
            <w:r w:rsidRPr="00A949AC">
              <w:rPr>
                <w:rFonts w:ascii="Times New Roman" w:eastAsia="Times New Roman" w:hAnsi="Times New Roman" w:hint="cs"/>
                <w:b/>
                <w:bCs/>
                <w:sz w:val="18"/>
                <w:szCs w:val="18"/>
              </w:rPr>
              <w:t>нощувки</w:t>
            </w:r>
            <w:r w:rsidRPr="00A949AC">
              <w:rPr>
                <w:rFonts w:ascii="Times New Roman" w:eastAsia="Times New Roman" w:hAnsi="Times New Roman"/>
                <w:b/>
                <w:bCs/>
                <w:sz w:val="18"/>
                <w:szCs w:val="18"/>
              </w:rPr>
              <w:t xml:space="preserve"> - </w:t>
            </w:r>
            <w:r w:rsidRPr="00A949AC">
              <w:rPr>
                <w:rFonts w:ascii="Times New Roman" w:eastAsia="Times New Roman" w:hAnsi="Times New Roman" w:hint="cs"/>
                <w:b/>
                <w:bCs/>
                <w:sz w:val="18"/>
                <w:szCs w:val="18"/>
              </w:rPr>
              <w:t>лв</w:t>
            </w:r>
            <w:r w:rsidRPr="00A949AC">
              <w:rPr>
                <w:rFonts w:ascii="Times New Roman" w:eastAsia="Times New Roman" w:hAnsi="Times New Roman"/>
                <w:b/>
                <w:bCs/>
                <w:sz w:val="18"/>
                <w:szCs w:val="18"/>
              </w:rPr>
              <w:t>.</w:t>
            </w:r>
          </w:p>
        </w:tc>
      </w:tr>
      <w:tr w:rsidR="00335494" w:rsidRPr="00A949AC" w:rsidTr="00995A42">
        <w:trPr>
          <w:trHeight w:val="225"/>
          <w:jc w:val="center"/>
        </w:trPr>
        <w:tc>
          <w:tcPr>
            <w:tcW w:w="2410" w:type="dxa"/>
            <w:tcBorders>
              <w:left w:val="thinThickThinSmallGap" w:sz="24" w:space="0" w:color="auto"/>
            </w:tcBorders>
            <w:shd w:val="clear" w:color="auto" w:fill="BFBFBF" w:themeFill="background1" w:themeFillShade="BF"/>
            <w:noWrap/>
          </w:tcPr>
          <w:p w:rsidR="00335494" w:rsidRDefault="00335494" w:rsidP="00F76065">
            <w:pPr>
              <w:spacing w:after="0" w:line="360" w:lineRule="auto"/>
              <w:rPr>
                <w:rFonts w:ascii="Times New Roman" w:eastAsia="Times New Roman" w:hAnsi="Times New Roman"/>
                <w:bCs/>
                <w:i/>
                <w:sz w:val="20"/>
                <w:lang w:val="bg-BG"/>
              </w:rPr>
            </w:pPr>
            <w:r w:rsidRPr="00A949AC">
              <w:rPr>
                <w:rFonts w:ascii="Times New Roman" w:eastAsia="Times New Roman" w:hAnsi="Times New Roman"/>
                <w:b/>
                <w:bCs/>
                <w:sz w:val="20"/>
                <w:lang w:val="bg-BG"/>
              </w:rPr>
              <w:t>България</w:t>
            </w:r>
          </w:p>
        </w:tc>
        <w:tc>
          <w:tcPr>
            <w:tcW w:w="1276" w:type="dxa"/>
            <w:shd w:val="clear" w:color="auto" w:fill="BFBFBF" w:themeFill="background1" w:themeFillShade="BF"/>
            <w:noWrap/>
            <w:vAlign w:val="center"/>
          </w:tcPr>
          <w:p w:rsidR="00335494" w:rsidRPr="00DF2F8D" w:rsidRDefault="00335494" w:rsidP="00F661A1">
            <w:pPr>
              <w:spacing w:after="0" w:line="360" w:lineRule="auto"/>
              <w:jc w:val="center"/>
              <w:rPr>
                <w:rFonts w:ascii="Times New Roman" w:eastAsia="Times New Roman" w:hAnsi="Times New Roman"/>
                <w:sz w:val="20"/>
                <w:lang w:eastAsia="bg-BG"/>
              </w:rPr>
            </w:pPr>
            <w:r w:rsidRPr="00A949AC">
              <w:rPr>
                <w:rFonts w:ascii="Times New Roman" w:eastAsia="Times New Roman" w:hAnsi="Times New Roman"/>
                <w:b/>
                <w:sz w:val="20"/>
                <w:lang w:val="bg-BG" w:eastAsia="bg-BG"/>
              </w:rPr>
              <w:t>3 331</w:t>
            </w:r>
          </w:p>
        </w:tc>
        <w:tc>
          <w:tcPr>
            <w:tcW w:w="992" w:type="dxa"/>
            <w:shd w:val="clear" w:color="auto" w:fill="BFBFBF" w:themeFill="background1" w:themeFillShade="BF"/>
            <w:noWrap/>
            <w:vAlign w:val="center"/>
          </w:tcPr>
          <w:p w:rsidR="00335494" w:rsidRDefault="00335494" w:rsidP="00F661A1">
            <w:pPr>
              <w:spacing w:after="0" w:line="360" w:lineRule="auto"/>
              <w:jc w:val="center"/>
              <w:rPr>
                <w:rFonts w:ascii="Times New Roman" w:eastAsia="Times New Roman" w:hAnsi="Times New Roman"/>
                <w:sz w:val="20"/>
                <w:lang w:val="bg-BG" w:eastAsia="bg-BG"/>
              </w:rPr>
            </w:pPr>
            <w:r w:rsidRPr="00A949AC">
              <w:rPr>
                <w:rFonts w:ascii="Times New Roman" w:eastAsia="Times New Roman" w:hAnsi="Times New Roman"/>
                <w:b/>
                <w:bCs/>
                <w:sz w:val="20"/>
                <w:lang w:eastAsia="bg-BG"/>
              </w:rPr>
              <w:t>328</w:t>
            </w:r>
            <w:r w:rsidRPr="00A949AC">
              <w:rPr>
                <w:rFonts w:ascii="Times New Roman" w:eastAsia="Times New Roman" w:hAnsi="Times New Roman"/>
                <w:b/>
                <w:bCs/>
                <w:sz w:val="20"/>
                <w:lang w:val="bg-BG" w:eastAsia="bg-BG"/>
              </w:rPr>
              <w:t xml:space="preserve"> </w:t>
            </w:r>
            <w:r w:rsidRPr="00A949AC">
              <w:rPr>
                <w:rFonts w:ascii="Times New Roman" w:eastAsia="Times New Roman" w:hAnsi="Times New Roman"/>
                <w:b/>
                <w:bCs/>
                <w:sz w:val="20"/>
                <w:lang w:eastAsia="bg-BG"/>
              </w:rPr>
              <w:t>264</w:t>
            </w:r>
          </w:p>
        </w:tc>
        <w:tc>
          <w:tcPr>
            <w:tcW w:w="1418" w:type="dxa"/>
            <w:shd w:val="clear" w:color="auto" w:fill="BFBFBF" w:themeFill="background1" w:themeFillShade="BF"/>
            <w:noWrap/>
            <w:vAlign w:val="center"/>
          </w:tcPr>
          <w:p w:rsidR="00335494" w:rsidRDefault="00335494" w:rsidP="00F661A1">
            <w:pPr>
              <w:spacing w:after="0" w:line="360" w:lineRule="auto"/>
              <w:jc w:val="center"/>
              <w:rPr>
                <w:rFonts w:ascii="Times New Roman" w:hAnsi="Times New Roman"/>
                <w:sz w:val="20"/>
                <w:lang w:val="bg-BG"/>
              </w:rPr>
            </w:pPr>
            <w:r w:rsidRPr="00A949AC">
              <w:rPr>
                <w:rFonts w:ascii="Times New Roman" w:hAnsi="Times New Roman"/>
                <w:b/>
                <w:bCs/>
                <w:sz w:val="20"/>
              </w:rPr>
              <w:t>1</w:t>
            </w:r>
            <w:r w:rsidRPr="00A949AC">
              <w:rPr>
                <w:rFonts w:ascii="Times New Roman" w:hAnsi="Times New Roman"/>
                <w:b/>
                <w:bCs/>
                <w:sz w:val="20"/>
                <w:lang w:val="bg-BG"/>
              </w:rPr>
              <w:t xml:space="preserve"> </w:t>
            </w:r>
            <w:r w:rsidRPr="00A949AC">
              <w:rPr>
                <w:rFonts w:ascii="Times New Roman" w:hAnsi="Times New Roman"/>
                <w:b/>
                <w:bCs/>
                <w:sz w:val="20"/>
              </w:rPr>
              <w:t>229</w:t>
            </w:r>
            <w:r w:rsidRPr="00A949AC">
              <w:rPr>
                <w:rFonts w:ascii="Times New Roman" w:hAnsi="Times New Roman"/>
                <w:b/>
                <w:bCs/>
                <w:sz w:val="20"/>
                <w:lang w:val="bg-BG"/>
              </w:rPr>
              <w:t xml:space="preserve"> </w:t>
            </w:r>
            <w:r w:rsidRPr="00A949AC">
              <w:rPr>
                <w:rFonts w:ascii="Times New Roman" w:hAnsi="Times New Roman"/>
                <w:b/>
                <w:bCs/>
                <w:sz w:val="20"/>
              </w:rPr>
              <w:t>073</w:t>
            </w:r>
            <w:r w:rsidRPr="00A949AC">
              <w:rPr>
                <w:rFonts w:ascii="Times New Roman" w:hAnsi="Times New Roman"/>
                <w:b/>
                <w:bCs/>
                <w:sz w:val="20"/>
                <w:lang w:val="bg-BG"/>
              </w:rPr>
              <w:t xml:space="preserve"> </w:t>
            </w:r>
            <w:r w:rsidRPr="00A949AC">
              <w:rPr>
                <w:rFonts w:ascii="Times New Roman" w:hAnsi="Times New Roman"/>
                <w:b/>
                <w:bCs/>
                <w:sz w:val="20"/>
              </w:rPr>
              <w:t>306</w:t>
            </w:r>
          </w:p>
        </w:tc>
        <w:tc>
          <w:tcPr>
            <w:tcW w:w="1276" w:type="dxa"/>
            <w:shd w:val="clear" w:color="auto" w:fill="BFBFBF" w:themeFill="background1" w:themeFillShade="BF"/>
            <w:noWrap/>
            <w:vAlign w:val="center"/>
          </w:tcPr>
          <w:p w:rsidR="00335494" w:rsidRPr="00335494" w:rsidRDefault="00335494" w:rsidP="00F76065">
            <w:pPr>
              <w:spacing w:after="0" w:line="360" w:lineRule="auto"/>
              <w:jc w:val="center"/>
              <w:rPr>
                <w:rFonts w:ascii="Times New Roman" w:eastAsia="Times New Roman" w:hAnsi="Times New Roman"/>
                <w:b/>
                <w:sz w:val="20"/>
                <w:lang w:val="bg-BG" w:eastAsia="bg-BG"/>
              </w:rPr>
            </w:pPr>
            <w:r w:rsidRPr="00335494">
              <w:rPr>
                <w:rFonts w:ascii="Times New Roman" w:eastAsia="Times New Roman" w:hAnsi="Times New Roman"/>
                <w:b/>
                <w:sz w:val="20"/>
                <w:lang w:val="bg-BG" w:eastAsia="bg-BG"/>
              </w:rPr>
              <w:t>3 346</w:t>
            </w:r>
          </w:p>
        </w:tc>
        <w:tc>
          <w:tcPr>
            <w:tcW w:w="1134" w:type="dxa"/>
            <w:shd w:val="clear" w:color="auto" w:fill="BFBFBF" w:themeFill="background1" w:themeFillShade="BF"/>
            <w:noWrap/>
            <w:vAlign w:val="center"/>
          </w:tcPr>
          <w:p w:rsidR="00335494" w:rsidRPr="00335494" w:rsidRDefault="00335494" w:rsidP="00F76065">
            <w:pPr>
              <w:spacing w:after="0" w:line="360" w:lineRule="auto"/>
              <w:jc w:val="center"/>
              <w:rPr>
                <w:rFonts w:ascii="Times New Roman" w:eastAsia="Times New Roman" w:hAnsi="Times New Roman"/>
                <w:b/>
                <w:sz w:val="20"/>
                <w:lang w:val="bg-BG" w:eastAsia="bg-BG"/>
              </w:rPr>
            </w:pPr>
            <w:r>
              <w:rPr>
                <w:rFonts w:ascii="Times New Roman" w:eastAsia="Times New Roman" w:hAnsi="Times New Roman"/>
                <w:b/>
                <w:sz w:val="20"/>
                <w:lang w:val="bg-BG" w:eastAsia="bg-BG"/>
              </w:rPr>
              <w:t>348 724</w:t>
            </w:r>
          </w:p>
        </w:tc>
        <w:tc>
          <w:tcPr>
            <w:tcW w:w="1417" w:type="dxa"/>
            <w:tcBorders>
              <w:right w:val="thinThickThinSmallGap" w:sz="24" w:space="0" w:color="auto"/>
            </w:tcBorders>
            <w:shd w:val="clear" w:color="auto" w:fill="BFBFBF" w:themeFill="background1" w:themeFillShade="BF"/>
            <w:noWrap/>
            <w:vAlign w:val="center"/>
          </w:tcPr>
          <w:p w:rsidR="00335494" w:rsidRPr="00335494" w:rsidRDefault="00335494" w:rsidP="00335494">
            <w:pPr>
              <w:spacing w:after="0" w:line="360" w:lineRule="auto"/>
              <w:jc w:val="center"/>
              <w:rPr>
                <w:rFonts w:ascii="Times New Roman" w:hAnsi="Times New Roman"/>
                <w:sz w:val="20"/>
                <w:lang w:val="bg-BG"/>
              </w:rPr>
            </w:pPr>
            <w:r>
              <w:rPr>
                <w:rFonts w:ascii="Times New Roman" w:hAnsi="Times New Roman"/>
                <w:sz w:val="20"/>
                <w:lang w:val="bg-BG"/>
              </w:rPr>
              <w:t>1 340 897 001</w:t>
            </w:r>
          </w:p>
        </w:tc>
      </w:tr>
      <w:tr w:rsidR="00335494" w:rsidRPr="00A949AC" w:rsidTr="00995A42">
        <w:trPr>
          <w:trHeight w:val="225"/>
          <w:jc w:val="center"/>
        </w:trPr>
        <w:tc>
          <w:tcPr>
            <w:tcW w:w="2410" w:type="dxa"/>
            <w:tcBorders>
              <w:left w:val="thinThickThinSmallGap" w:sz="24" w:space="0" w:color="auto"/>
            </w:tcBorders>
            <w:shd w:val="clear" w:color="auto" w:fill="auto"/>
            <w:noWrap/>
          </w:tcPr>
          <w:p w:rsidR="00335494" w:rsidRDefault="00335494" w:rsidP="00F76065">
            <w:pPr>
              <w:spacing w:after="0" w:line="360" w:lineRule="auto"/>
              <w:rPr>
                <w:rFonts w:ascii="Times New Roman" w:eastAsia="Times New Roman" w:hAnsi="Times New Roman"/>
                <w:bCs/>
                <w:i/>
                <w:sz w:val="20"/>
                <w:lang w:val="bg-BG"/>
              </w:rPr>
            </w:pPr>
            <w:r>
              <w:rPr>
                <w:rFonts w:ascii="Times New Roman" w:eastAsia="Times New Roman" w:hAnsi="Times New Roman"/>
                <w:bCs/>
                <w:i/>
                <w:sz w:val="20"/>
                <w:lang w:val="bg-BG"/>
              </w:rPr>
              <w:t>Северозападен район</w:t>
            </w:r>
          </w:p>
        </w:tc>
        <w:tc>
          <w:tcPr>
            <w:tcW w:w="1276" w:type="dxa"/>
            <w:shd w:val="clear" w:color="auto" w:fill="auto"/>
            <w:noWrap/>
            <w:vAlign w:val="center"/>
          </w:tcPr>
          <w:p w:rsidR="00335494" w:rsidRPr="00A949AC" w:rsidRDefault="00335494" w:rsidP="00F661A1">
            <w:pPr>
              <w:spacing w:after="0" w:line="360" w:lineRule="auto"/>
              <w:jc w:val="center"/>
              <w:rPr>
                <w:rFonts w:ascii="Times New Roman" w:eastAsia="Times New Roman" w:hAnsi="Times New Roman"/>
                <w:sz w:val="20"/>
                <w:lang w:eastAsia="bg-BG"/>
              </w:rPr>
            </w:pPr>
            <w:r w:rsidRPr="00DF2F8D">
              <w:rPr>
                <w:rFonts w:ascii="Times New Roman" w:eastAsia="Times New Roman" w:hAnsi="Times New Roman"/>
                <w:sz w:val="20"/>
                <w:lang w:eastAsia="bg-BG"/>
              </w:rPr>
              <w:t>200</w:t>
            </w:r>
          </w:p>
        </w:tc>
        <w:tc>
          <w:tcPr>
            <w:tcW w:w="992" w:type="dxa"/>
            <w:shd w:val="clear" w:color="auto" w:fill="auto"/>
            <w:noWrap/>
            <w:vAlign w:val="center"/>
          </w:tcPr>
          <w:p w:rsidR="00335494" w:rsidRPr="00A949AC" w:rsidRDefault="00335494" w:rsidP="00F661A1">
            <w:pPr>
              <w:spacing w:after="0" w:line="360" w:lineRule="auto"/>
              <w:jc w:val="center"/>
              <w:rPr>
                <w:rFonts w:ascii="Times New Roman" w:eastAsia="Times New Roman" w:hAnsi="Times New Roman"/>
                <w:sz w:val="20"/>
                <w:lang w:eastAsia="bg-BG"/>
              </w:rPr>
            </w:pPr>
            <w:r>
              <w:rPr>
                <w:rFonts w:ascii="Times New Roman" w:eastAsia="Times New Roman" w:hAnsi="Times New Roman"/>
                <w:sz w:val="20"/>
                <w:lang w:val="bg-BG" w:eastAsia="bg-BG"/>
              </w:rPr>
              <w:t xml:space="preserve">  </w:t>
            </w:r>
            <w:r w:rsidRPr="00DF2F8D">
              <w:rPr>
                <w:rFonts w:ascii="Times New Roman" w:eastAsia="Times New Roman" w:hAnsi="Times New Roman"/>
                <w:sz w:val="20"/>
                <w:lang w:val="bg-BG" w:eastAsia="bg-BG"/>
              </w:rPr>
              <w:t>8 843</w:t>
            </w:r>
          </w:p>
        </w:tc>
        <w:tc>
          <w:tcPr>
            <w:tcW w:w="1418" w:type="dxa"/>
            <w:shd w:val="clear" w:color="auto" w:fill="auto"/>
            <w:noWrap/>
            <w:vAlign w:val="center"/>
          </w:tcPr>
          <w:p w:rsidR="00335494" w:rsidRDefault="00335494" w:rsidP="00F661A1">
            <w:pPr>
              <w:spacing w:after="0" w:line="360" w:lineRule="auto"/>
              <w:jc w:val="center"/>
              <w:rPr>
                <w:rFonts w:ascii="Times New Roman" w:hAnsi="Times New Roman"/>
                <w:sz w:val="20"/>
                <w:lang w:val="bg-BG"/>
              </w:rPr>
            </w:pPr>
            <w:r>
              <w:rPr>
                <w:rFonts w:ascii="Times New Roman" w:hAnsi="Times New Roman"/>
                <w:sz w:val="20"/>
                <w:lang w:val="bg-BG"/>
              </w:rPr>
              <w:t xml:space="preserve">  </w:t>
            </w:r>
            <w:r w:rsidRPr="00DF2F8D">
              <w:rPr>
                <w:rFonts w:ascii="Times New Roman" w:hAnsi="Times New Roman"/>
                <w:sz w:val="20"/>
                <w:lang w:val="bg-BG"/>
              </w:rPr>
              <w:t>19 106 358</w:t>
            </w:r>
          </w:p>
        </w:tc>
        <w:tc>
          <w:tcPr>
            <w:tcW w:w="1276" w:type="dxa"/>
            <w:shd w:val="clear" w:color="auto" w:fill="auto"/>
            <w:noWrap/>
            <w:vAlign w:val="center"/>
          </w:tcPr>
          <w:p w:rsidR="00335494" w:rsidRPr="00335494" w:rsidRDefault="00335494" w:rsidP="00F76065">
            <w:pPr>
              <w:spacing w:after="0" w:line="360" w:lineRule="auto"/>
              <w:jc w:val="center"/>
              <w:rPr>
                <w:rFonts w:ascii="Times New Roman" w:eastAsia="Times New Roman" w:hAnsi="Times New Roman"/>
                <w:sz w:val="20"/>
                <w:lang w:val="bg-BG" w:eastAsia="bg-BG"/>
              </w:rPr>
            </w:pPr>
            <w:r>
              <w:rPr>
                <w:rFonts w:ascii="Times New Roman" w:eastAsia="Times New Roman" w:hAnsi="Times New Roman"/>
                <w:sz w:val="20"/>
                <w:lang w:val="bg-BG" w:eastAsia="bg-BG"/>
              </w:rPr>
              <w:t>192</w:t>
            </w:r>
          </w:p>
        </w:tc>
        <w:tc>
          <w:tcPr>
            <w:tcW w:w="1134" w:type="dxa"/>
            <w:shd w:val="clear" w:color="auto" w:fill="auto"/>
            <w:noWrap/>
            <w:vAlign w:val="center"/>
          </w:tcPr>
          <w:p w:rsidR="00335494" w:rsidRPr="00A949AC" w:rsidRDefault="00335494" w:rsidP="00335494">
            <w:pPr>
              <w:spacing w:after="0" w:line="360" w:lineRule="auto"/>
              <w:jc w:val="center"/>
              <w:rPr>
                <w:rFonts w:ascii="Times New Roman" w:eastAsia="Times New Roman" w:hAnsi="Times New Roman"/>
                <w:sz w:val="20"/>
                <w:lang w:eastAsia="bg-BG"/>
              </w:rPr>
            </w:pPr>
            <w:r>
              <w:rPr>
                <w:rFonts w:ascii="Times New Roman" w:eastAsia="Times New Roman" w:hAnsi="Times New Roman"/>
                <w:sz w:val="20"/>
                <w:lang w:val="bg-BG" w:eastAsia="bg-BG"/>
              </w:rPr>
              <w:t xml:space="preserve">  8 524</w:t>
            </w:r>
          </w:p>
        </w:tc>
        <w:tc>
          <w:tcPr>
            <w:tcW w:w="1417" w:type="dxa"/>
            <w:tcBorders>
              <w:right w:val="thinThickThinSmallGap" w:sz="24" w:space="0" w:color="auto"/>
            </w:tcBorders>
            <w:shd w:val="clear" w:color="auto" w:fill="auto"/>
            <w:noWrap/>
            <w:vAlign w:val="center"/>
          </w:tcPr>
          <w:p w:rsidR="00335494" w:rsidRDefault="00335494" w:rsidP="00335494">
            <w:pPr>
              <w:spacing w:after="0" w:line="360" w:lineRule="auto"/>
              <w:jc w:val="center"/>
              <w:rPr>
                <w:rFonts w:ascii="Times New Roman" w:hAnsi="Times New Roman"/>
                <w:sz w:val="20"/>
                <w:lang w:val="bg-BG"/>
              </w:rPr>
            </w:pPr>
            <w:r>
              <w:rPr>
                <w:rFonts w:ascii="Times New Roman" w:hAnsi="Times New Roman"/>
                <w:sz w:val="20"/>
                <w:lang w:val="bg-BG"/>
              </w:rPr>
              <w:t xml:space="preserve">  19 830 063</w:t>
            </w:r>
          </w:p>
        </w:tc>
      </w:tr>
      <w:tr w:rsidR="00335494" w:rsidRPr="00A949AC" w:rsidTr="00995A42">
        <w:trPr>
          <w:trHeight w:val="225"/>
          <w:jc w:val="center"/>
        </w:trPr>
        <w:tc>
          <w:tcPr>
            <w:tcW w:w="2410" w:type="dxa"/>
            <w:tcBorders>
              <w:left w:val="thinThickThinSmallGap" w:sz="24" w:space="0" w:color="auto"/>
            </w:tcBorders>
            <w:shd w:val="clear" w:color="auto" w:fill="auto"/>
            <w:noWrap/>
          </w:tcPr>
          <w:p w:rsidR="00335494" w:rsidRPr="005A1ACA" w:rsidRDefault="00335494" w:rsidP="00494EA6">
            <w:pPr>
              <w:spacing w:after="0" w:line="360" w:lineRule="auto"/>
              <w:rPr>
                <w:rFonts w:ascii="Times New Roman" w:eastAsia="Times New Roman" w:hAnsi="Times New Roman"/>
                <w:bCs/>
                <w:i/>
                <w:sz w:val="20"/>
                <w:lang w:val="bg-BG"/>
              </w:rPr>
            </w:pPr>
            <w:r>
              <w:rPr>
                <w:rFonts w:ascii="Times New Roman" w:eastAsia="Times New Roman" w:hAnsi="Times New Roman"/>
                <w:bCs/>
                <w:i/>
                <w:sz w:val="20"/>
                <w:lang w:val="bg-BG"/>
              </w:rPr>
              <w:t xml:space="preserve">Северен централен </w:t>
            </w:r>
            <w:r w:rsidRPr="00494EA6">
              <w:rPr>
                <w:rFonts w:ascii="Times New Roman" w:eastAsia="Times New Roman" w:hAnsi="Times New Roman" w:cs="Times New Roman"/>
                <w:bCs/>
                <w:i/>
                <w:sz w:val="20"/>
                <w:szCs w:val="20"/>
                <w:lang w:val="bg-BG"/>
              </w:rPr>
              <w:t>ра</w:t>
            </w:r>
            <w:r w:rsidR="00494EA6" w:rsidRPr="00494EA6">
              <w:rPr>
                <w:rFonts w:ascii="Times New Roman" w:hAnsi="Times New Roman" w:cs="Times New Roman"/>
                <w:i/>
                <w:sz w:val="20"/>
                <w:szCs w:val="20"/>
                <w:lang w:val="bg-BG"/>
              </w:rPr>
              <w:t>й</w:t>
            </w:r>
            <w:r w:rsidRPr="00494EA6">
              <w:rPr>
                <w:rFonts w:ascii="Times New Roman" w:eastAsia="Times New Roman" w:hAnsi="Times New Roman" w:cs="Times New Roman"/>
                <w:bCs/>
                <w:i/>
                <w:sz w:val="20"/>
                <w:szCs w:val="20"/>
                <w:lang w:val="bg-BG"/>
              </w:rPr>
              <w:t>он</w:t>
            </w:r>
          </w:p>
        </w:tc>
        <w:tc>
          <w:tcPr>
            <w:tcW w:w="1276" w:type="dxa"/>
            <w:shd w:val="clear" w:color="auto" w:fill="auto"/>
            <w:noWrap/>
            <w:vAlign w:val="center"/>
          </w:tcPr>
          <w:p w:rsidR="00335494" w:rsidRPr="00A949AC" w:rsidRDefault="00335494" w:rsidP="00F661A1">
            <w:pPr>
              <w:spacing w:after="0" w:line="360" w:lineRule="auto"/>
              <w:jc w:val="center"/>
              <w:rPr>
                <w:rFonts w:ascii="Times New Roman" w:eastAsia="Times New Roman" w:hAnsi="Times New Roman"/>
                <w:sz w:val="20"/>
                <w:lang w:eastAsia="bg-BG"/>
              </w:rPr>
            </w:pPr>
            <w:r w:rsidRPr="00A949AC">
              <w:rPr>
                <w:rFonts w:ascii="Times New Roman" w:eastAsia="Times New Roman" w:hAnsi="Times New Roman"/>
                <w:sz w:val="20"/>
                <w:lang w:eastAsia="bg-BG"/>
              </w:rPr>
              <w:t>2</w:t>
            </w:r>
            <w:r w:rsidRPr="00A949AC">
              <w:rPr>
                <w:rFonts w:ascii="Times New Roman" w:eastAsia="Times New Roman" w:hAnsi="Times New Roman"/>
                <w:sz w:val="20"/>
                <w:lang w:val="bg-BG" w:eastAsia="bg-BG"/>
              </w:rPr>
              <w:t>57</w:t>
            </w:r>
          </w:p>
        </w:tc>
        <w:tc>
          <w:tcPr>
            <w:tcW w:w="992" w:type="dxa"/>
            <w:shd w:val="clear" w:color="auto" w:fill="auto"/>
            <w:noWrap/>
            <w:vAlign w:val="center"/>
          </w:tcPr>
          <w:p w:rsidR="00335494" w:rsidRPr="00A949AC" w:rsidRDefault="00335494" w:rsidP="00F661A1">
            <w:pPr>
              <w:spacing w:after="0" w:line="360" w:lineRule="auto"/>
              <w:jc w:val="center"/>
              <w:rPr>
                <w:rFonts w:ascii="Times New Roman" w:eastAsia="Times New Roman" w:hAnsi="Times New Roman"/>
                <w:sz w:val="20"/>
                <w:lang w:eastAsia="bg-BG"/>
              </w:rPr>
            </w:pPr>
            <w:r w:rsidRPr="00A949AC">
              <w:rPr>
                <w:rFonts w:ascii="Times New Roman" w:eastAsia="Times New Roman" w:hAnsi="Times New Roman"/>
                <w:sz w:val="20"/>
                <w:lang w:eastAsia="bg-BG"/>
              </w:rPr>
              <w:t>1</w:t>
            </w:r>
            <w:r w:rsidRPr="00A949AC">
              <w:rPr>
                <w:rFonts w:ascii="Times New Roman" w:eastAsia="Times New Roman" w:hAnsi="Times New Roman"/>
                <w:sz w:val="20"/>
                <w:lang w:val="bg-BG" w:eastAsia="bg-BG"/>
              </w:rPr>
              <w:t>2 084</w:t>
            </w:r>
          </w:p>
        </w:tc>
        <w:tc>
          <w:tcPr>
            <w:tcW w:w="1418" w:type="dxa"/>
            <w:shd w:val="clear" w:color="auto" w:fill="auto"/>
            <w:noWrap/>
            <w:vAlign w:val="center"/>
          </w:tcPr>
          <w:p w:rsidR="00335494" w:rsidRPr="00A949AC" w:rsidRDefault="00335494" w:rsidP="00F661A1">
            <w:pPr>
              <w:spacing w:after="0" w:line="360" w:lineRule="auto"/>
              <w:jc w:val="center"/>
              <w:rPr>
                <w:rFonts w:ascii="Times New Roman" w:eastAsia="Times New Roman" w:hAnsi="Times New Roman"/>
                <w:sz w:val="20"/>
                <w:lang w:val="bg-BG" w:eastAsia="bg-BG"/>
              </w:rPr>
            </w:pPr>
            <w:r>
              <w:rPr>
                <w:rFonts w:ascii="Times New Roman" w:hAnsi="Times New Roman"/>
                <w:sz w:val="20"/>
                <w:lang w:val="bg-BG"/>
              </w:rPr>
              <w:t xml:space="preserve">  </w:t>
            </w:r>
            <w:r w:rsidRPr="00A949AC">
              <w:rPr>
                <w:rFonts w:ascii="Times New Roman" w:hAnsi="Times New Roman"/>
                <w:sz w:val="20"/>
                <w:lang w:val="bg-BG"/>
              </w:rPr>
              <w:t>28 123 404</w:t>
            </w:r>
          </w:p>
        </w:tc>
        <w:tc>
          <w:tcPr>
            <w:tcW w:w="1276" w:type="dxa"/>
            <w:shd w:val="clear" w:color="auto" w:fill="auto"/>
            <w:noWrap/>
            <w:vAlign w:val="center"/>
          </w:tcPr>
          <w:p w:rsidR="00335494" w:rsidRPr="00335494" w:rsidRDefault="00335494" w:rsidP="00F76065">
            <w:pPr>
              <w:spacing w:after="0" w:line="360" w:lineRule="auto"/>
              <w:jc w:val="center"/>
              <w:rPr>
                <w:rFonts w:ascii="Times New Roman" w:eastAsia="Times New Roman" w:hAnsi="Times New Roman"/>
                <w:sz w:val="20"/>
                <w:lang w:val="bg-BG" w:eastAsia="bg-BG"/>
              </w:rPr>
            </w:pPr>
            <w:r>
              <w:rPr>
                <w:rFonts w:ascii="Times New Roman" w:eastAsia="Times New Roman" w:hAnsi="Times New Roman"/>
                <w:sz w:val="20"/>
                <w:lang w:val="bg-BG" w:eastAsia="bg-BG"/>
              </w:rPr>
              <w:t>253</w:t>
            </w:r>
          </w:p>
        </w:tc>
        <w:tc>
          <w:tcPr>
            <w:tcW w:w="1134" w:type="dxa"/>
            <w:shd w:val="clear" w:color="auto" w:fill="auto"/>
            <w:noWrap/>
            <w:vAlign w:val="center"/>
          </w:tcPr>
          <w:p w:rsidR="00335494" w:rsidRPr="00335494" w:rsidRDefault="00335494" w:rsidP="00F76065">
            <w:pPr>
              <w:spacing w:after="0" w:line="360" w:lineRule="auto"/>
              <w:jc w:val="center"/>
              <w:rPr>
                <w:rFonts w:ascii="Times New Roman" w:eastAsia="Times New Roman" w:hAnsi="Times New Roman"/>
                <w:sz w:val="20"/>
                <w:lang w:val="bg-BG" w:eastAsia="bg-BG"/>
              </w:rPr>
            </w:pPr>
            <w:r>
              <w:rPr>
                <w:rFonts w:ascii="Times New Roman" w:eastAsia="Times New Roman" w:hAnsi="Times New Roman"/>
                <w:sz w:val="20"/>
                <w:lang w:val="bg-BG" w:eastAsia="bg-BG"/>
              </w:rPr>
              <w:t>11 613</w:t>
            </w:r>
          </w:p>
        </w:tc>
        <w:tc>
          <w:tcPr>
            <w:tcW w:w="1417" w:type="dxa"/>
            <w:tcBorders>
              <w:right w:val="thinThickThinSmallGap" w:sz="24" w:space="0" w:color="auto"/>
            </w:tcBorders>
            <w:shd w:val="clear" w:color="auto" w:fill="auto"/>
            <w:noWrap/>
            <w:vAlign w:val="center"/>
          </w:tcPr>
          <w:p w:rsidR="00335494" w:rsidRPr="00A949AC" w:rsidRDefault="00335494" w:rsidP="00335494">
            <w:pPr>
              <w:spacing w:after="0" w:line="360" w:lineRule="auto"/>
              <w:jc w:val="center"/>
              <w:rPr>
                <w:rFonts w:ascii="Times New Roman" w:eastAsia="Times New Roman" w:hAnsi="Times New Roman"/>
                <w:sz w:val="20"/>
                <w:lang w:val="bg-BG" w:eastAsia="bg-BG"/>
              </w:rPr>
            </w:pPr>
            <w:r>
              <w:rPr>
                <w:rFonts w:ascii="Times New Roman" w:hAnsi="Times New Roman"/>
                <w:sz w:val="20"/>
                <w:lang w:val="bg-BG"/>
              </w:rPr>
              <w:t xml:space="preserve">  29 516 190</w:t>
            </w:r>
          </w:p>
        </w:tc>
      </w:tr>
      <w:tr w:rsidR="00335494" w:rsidRPr="00A949AC" w:rsidTr="00995A42">
        <w:trPr>
          <w:trHeight w:val="225"/>
          <w:jc w:val="center"/>
        </w:trPr>
        <w:tc>
          <w:tcPr>
            <w:tcW w:w="2410" w:type="dxa"/>
            <w:tcBorders>
              <w:left w:val="thinThickThinSmallGap" w:sz="24" w:space="0" w:color="auto"/>
            </w:tcBorders>
            <w:shd w:val="clear" w:color="auto" w:fill="auto"/>
            <w:noWrap/>
          </w:tcPr>
          <w:p w:rsidR="00335494" w:rsidRPr="00A949AC" w:rsidRDefault="00335494" w:rsidP="00F76065">
            <w:pPr>
              <w:spacing w:after="0" w:line="360" w:lineRule="auto"/>
              <w:rPr>
                <w:rFonts w:ascii="Times New Roman" w:eastAsia="Times New Roman" w:hAnsi="Times New Roman"/>
                <w:bCs/>
                <w:i/>
                <w:sz w:val="20"/>
              </w:rPr>
            </w:pPr>
            <w:r w:rsidRPr="00A949AC">
              <w:rPr>
                <w:rFonts w:ascii="Times New Roman" w:eastAsia="Times New Roman" w:hAnsi="Times New Roman"/>
                <w:bCs/>
                <w:i/>
                <w:sz w:val="20"/>
              </w:rPr>
              <w:t>Североизточен район</w:t>
            </w:r>
          </w:p>
        </w:tc>
        <w:tc>
          <w:tcPr>
            <w:tcW w:w="1276" w:type="dxa"/>
            <w:shd w:val="clear" w:color="auto" w:fill="auto"/>
            <w:noWrap/>
            <w:vAlign w:val="center"/>
          </w:tcPr>
          <w:p w:rsidR="00335494" w:rsidRPr="00A949AC" w:rsidRDefault="00335494" w:rsidP="00F661A1">
            <w:pPr>
              <w:spacing w:after="0" w:line="360" w:lineRule="auto"/>
              <w:jc w:val="center"/>
              <w:rPr>
                <w:rFonts w:ascii="Times New Roman" w:eastAsia="Times New Roman" w:hAnsi="Times New Roman"/>
                <w:sz w:val="20"/>
                <w:lang w:val="bg-BG" w:eastAsia="bg-BG"/>
              </w:rPr>
            </w:pPr>
            <w:r w:rsidRPr="00A949AC">
              <w:rPr>
                <w:rFonts w:ascii="Times New Roman" w:eastAsia="Times New Roman" w:hAnsi="Times New Roman"/>
                <w:sz w:val="20"/>
                <w:lang w:eastAsia="bg-BG"/>
              </w:rPr>
              <w:t>6</w:t>
            </w:r>
            <w:r w:rsidRPr="00A949AC">
              <w:rPr>
                <w:rFonts w:ascii="Times New Roman" w:eastAsia="Times New Roman" w:hAnsi="Times New Roman"/>
                <w:sz w:val="20"/>
                <w:lang w:val="bg-BG" w:eastAsia="bg-BG"/>
              </w:rPr>
              <w:t>63</w:t>
            </w:r>
          </w:p>
        </w:tc>
        <w:tc>
          <w:tcPr>
            <w:tcW w:w="992" w:type="dxa"/>
            <w:shd w:val="clear" w:color="auto" w:fill="auto"/>
            <w:noWrap/>
            <w:vAlign w:val="center"/>
          </w:tcPr>
          <w:p w:rsidR="00335494" w:rsidRPr="00A949AC" w:rsidRDefault="00335494" w:rsidP="00F661A1">
            <w:pPr>
              <w:spacing w:after="0" w:line="360" w:lineRule="auto"/>
              <w:jc w:val="center"/>
              <w:rPr>
                <w:rFonts w:ascii="Times New Roman" w:eastAsia="Times New Roman" w:hAnsi="Times New Roman"/>
                <w:sz w:val="20"/>
                <w:lang w:eastAsia="bg-BG"/>
              </w:rPr>
            </w:pPr>
            <w:r w:rsidRPr="00A949AC">
              <w:rPr>
                <w:rFonts w:ascii="Times New Roman" w:eastAsia="Times New Roman" w:hAnsi="Times New Roman"/>
                <w:sz w:val="20"/>
                <w:lang w:eastAsia="bg-BG"/>
              </w:rPr>
              <w:t>9</w:t>
            </w:r>
            <w:r w:rsidRPr="00A949AC">
              <w:rPr>
                <w:rFonts w:ascii="Times New Roman" w:eastAsia="Times New Roman" w:hAnsi="Times New Roman"/>
                <w:sz w:val="20"/>
                <w:lang w:val="bg-BG" w:eastAsia="bg-BG"/>
              </w:rPr>
              <w:t>8 69</w:t>
            </w:r>
            <w:r w:rsidRPr="00A949AC">
              <w:rPr>
                <w:rFonts w:ascii="Times New Roman" w:eastAsia="Times New Roman" w:hAnsi="Times New Roman"/>
                <w:sz w:val="20"/>
                <w:lang w:eastAsia="bg-BG"/>
              </w:rPr>
              <w:t>6</w:t>
            </w:r>
          </w:p>
        </w:tc>
        <w:tc>
          <w:tcPr>
            <w:tcW w:w="1418" w:type="dxa"/>
            <w:shd w:val="clear" w:color="auto" w:fill="auto"/>
            <w:noWrap/>
            <w:vAlign w:val="center"/>
          </w:tcPr>
          <w:p w:rsidR="00335494" w:rsidRPr="00A949AC" w:rsidRDefault="00335494" w:rsidP="00F661A1">
            <w:pPr>
              <w:spacing w:after="0" w:line="360" w:lineRule="auto"/>
              <w:jc w:val="center"/>
              <w:rPr>
                <w:rFonts w:ascii="Times New Roman" w:eastAsia="Times New Roman" w:hAnsi="Times New Roman"/>
                <w:sz w:val="20"/>
                <w:lang w:eastAsia="bg-BG"/>
              </w:rPr>
            </w:pPr>
            <w:r w:rsidRPr="00A949AC">
              <w:rPr>
                <w:rFonts w:ascii="Times New Roman" w:eastAsia="Times New Roman" w:hAnsi="Times New Roman"/>
                <w:sz w:val="20"/>
                <w:lang w:val="bg-BG" w:eastAsia="bg-BG"/>
              </w:rPr>
              <w:t>391 119 500</w:t>
            </w:r>
          </w:p>
        </w:tc>
        <w:tc>
          <w:tcPr>
            <w:tcW w:w="1276" w:type="dxa"/>
            <w:shd w:val="clear" w:color="auto" w:fill="auto"/>
            <w:noWrap/>
            <w:vAlign w:val="center"/>
          </w:tcPr>
          <w:p w:rsidR="00335494" w:rsidRPr="00A949AC" w:rsidRDefault="00335494" w:rsidP="00335494">
            <w:pPr>
              <w:spacing w:after="0" w:line="360" w:lineRule="auto"/>
              <w:jc w:val="center"/>
              <w:rPr>
                <w:rFonts w:ascii="Times New Roman" w:eastAsia="Times New Roman" w:hAnsi="Times New Roman"/>
                <w:sz w:val="20"/>
                <w:lang w:val="bg-BG" w:eastAsia="bg-BG"/>
              </w:rPr>
            </w:pPr>
            <w:r>
              <w:rPr>
                <w:rFonts w:ascii="Times New Roman" w:eastAsia="Times New Roman" w:hAnsi="Times New Roman"/>
                <w:sz w:val="20"/>
                <w:lang w:val="bg-BG" w:eastAsia="bg-BG"/>
              </w:rPr>
              <w:t>709</w:t>
            </w:r>
          </w:p>
        </w:tc>
        <w:tc>
          <w:tcPr>
            <w:tcW w:w="1134" w:type="dxa"/>
            <w:shd w:val="clear" w:color="auto" w:fill="auto"/>
            <w:noWrap/>
            <w:vAlign w:val="center"/>
          </w:tcPr>
          <w:p w:rsidR="00335494" w:rsidRPr="00335494" w:rsidRDefault="00335494" w:rsidP="00F76065">
            <w:pPr>
              <w:spacing w:after="0" w:line="360" w:lineRule="auto"/>
              <w:jc w:val="center"/>
              <w:rPr>
                <w:rFonts w:ascii="Times New Roman" w:eastAsia="Times New Roman" w:hAnsi="Times New Roman"/>
                <w:sz w:val="20"/>
                <w:lang w:val="bg-BG" w:eastAsia="bg-BG"/>
              </w:rPr>
            </w:pPr>
            <w:r>
              <w:rPr>
                <w:rFonts w:ascii="Times New Roman" w:eastAsia="Times New Roman" w:hAnsi="Times New Roman"/>
                <w:sz w:val="20"/>
                <w:lang w:val="bg-BG" w:eastAsia="bg-BG"/>
              </w:rPr>
              <w:t>105 399</w:t>
            </w:r>
          </w:p>
        </w:tc>
        <w:tc>
          <w:tcPr>
            <w:tcW w:w="1417" w:type="dxa"/>
            <w:tcBorders>
              <w:right w:val="thinThickThinSmallGap" w:sz="24" w:space="0" w:color="auto"/>
            </w:tcBorders>
            <w:shd w:val="clear" w:color="auto" w:fill="auto"/>
            <w:noWrap/>
            <w:vAlign w:val="center"/>
          </w:tcPr>
          <w:p w:rsidR="00335494" w:rsidRPr="002C3246" w:rsidRDefault="002C3246" w:rsidP="00F76065">
            <w:pPr>
              <w:spacing w:after="0" w:line="360" w:lineRule="auto"/>
              <w:jc w:val="center"/>
              <w:rPr>
                <w:rFonts w:ascii="Times New Roman" w:eastAsia="Times New Roman" w:hAnsi="Times New Roman"/>
                <w:sz w:val="20"/>
                <w:lang w:val="bg-BG" w:eastAsia="bg-BG"/>
              </w:rPr>
            </w:pPr>
            <w:r>
              <w:rPr>
                <w:rFonts w:ascii="Times New Roman" w:eastAsia="Times New Roman" w:hAnsi="Times New Roman"/>
                <w:sz w:val="20"/>
                <w:lang w:val="bg-BG" w:eastAsia="bg-BG"/>
              </w:rPr>
              <w:t>435 831 647</w:t>
            </w:r>
          </w:p>
        </w:tc>
      </w:tr>
      <w:tr w:rsidR="00335494" w:rsidRPr="00A949AC" w:rsidTr="00995A42">
        <w:trPr>
          <w:trHeight w:val="264"/>
          <w:jc w:val="center"/>
        </w:trPr>
        <w:tc>
          <w:tcPr>
            <w:tcW w:w="2410" w:type="dxa"/>
            <w:tcBorders>
              <w:left w:val="thinThickThinSmallGap" w:sz="24" w:space="0" w:color="auto"/>
            </w:tcBorders>
            <w:shd w:val="clear" w:color="auto" w:fill="auto"/>
            <w:noWrap/>
          </w:tcPr>
          <w:p w:rsidR="00335494" w:rsidRPr="00A949AC" w:rsidRDefault="00335494" w:rsidP="00F76065">
            <w:pPr>
              <w:spacing w:after="0" w:line="360" w:lineRule="auto"/>
              <w:rPr>
                <w:rFonts w:ascii="Times New Roman" w:eastAsia="Times New Roman" w:hAnsi="Times New Roman"/>
                <w:bCs/>
                <w:i/>
                <w:sz w:val="20"/>
              </w:rPr>
            </w:pPr>
            <w:r w:rsidRPr="00A949AC">
              <w:rPr>
                <w:rFonts w:ascii="Times New Roman" w:eastAsia="Times New Roman" w:hAnsi="Times New Roman"/>
                <w:bCs/>
                <w:i/>
                <w:sz w:val="20"/>
              </w:rPr>
              <w:t>Югозападен район</w:t>
            </w:r>
          </w:p>
        </w:tc>
        <w:tc>
          <w:tcPr>
            <w:tcW w:w="1276" w:type="dxa"/>
            <w:shd w:val="clear" w:color="auto" w:fill="auto"/>
            <w:noWrap/>
            <w:vAlign w:val="center"/>
          </w:tcPr>
          <w:p w:rsidR="00335494" w:rsidRPr="00A949AC" w:rsidRDefault="00335494" w:rsidP="00F661A1">
            <w:pPr>
              <w:spacing w:after="0" w:line="360" w:lineRule="auto"/>
              <w:jc w:val="center"/>
              <w:rPr>
                <w:rFonts w:ascii="Times New Roman" w:eastAsia="Times New Roman" w:hAnsi="Times New Roman"/>
                <w:sz w:val="20"/>
                <w:lang w:val="bg-BG" w:eastAsia="bg-BG"/>
              </w:rPr>
            </w:pPr>
            <w:r w:rsidRPr="00A949AC">
              <w:rPr>
                <w:rFonts w:ascii="Times New Roman" w:eastAsia="Times New Roman" w:hAnsi="Times New Roman"/>
                <w:sz w:val="20"/>
                <w:lang w:eastAsia="bg-BG"/>
              </w:rPr>
              <w:t>6</w:t>
            </w:r>
            <w:r w:rsidRPr="00A949AC">
              <w:rPr>
                <w:rFonts w:ascii="Times New Roman" w:eastAsia="Times New Roman" w:hAnsi="Times New Roman"/>
                <w:sz w:val="20"/>
                <w:lang w:val="bg-BG" w:eastAsia="bg-BG"/>
              </w:rPr>
              <w:t>34</w:t>
            </w:r>
          </w:p>
        </w:tc>
        <w:tc>
          <w:tcPr>
            <w:tcW w:w="992" w:type="dxa"/>
            <w:shd w:val="clear" w:color="auto" w:fill="auto"/>
            <w:noWrap/>
            <w:vAlign w:val="center"/>
          </w:tcPr>
          <w:p w:rsidR="00335494" w:rsidRPr="00A949AC" w:rsidRDefault="00335494" w:rsidP="00F661A1">
            <w:pPr>
              <w:spacing w:after="0" w:line="360" w:lineRule="auto"/>
              <w:jc w:val="center"/>
              <w:rPr>
                <w:rFonts w:ascii="Times New Roman" w:eastAsia="Times New Roman" w:hAnsi="Times New Roman"/>
                <w:sz w:val="20"/>
                <w:lang w:val="bg-BG" w:eastAsia="bg-BG"/>
              </w:rPr>
            </w:pPr>
            <w:r w:rsidRPr="00A949AC">
              <w:rPr>
                <w:rFonts w:ascii="Times New Roman" w:eastAsia="Times New Roman" w:hAnsi="Times New Roman"/>
                <w:sz w:val="20"/>
                <w:lang w:eastAsia="bg-BG"/>
              </w:rPr>
              <w:t>4</w:t>
            </w:r>
            <w:r w:rsidRPr="00A949AC">
              <w:rPr>
                <w:rFonts w:ascii="Times New Roman" w:eastAsia="Times New Roman" w:hAnsi="Times New Roman"/>
                <w:sz w:val="20"/>
                <w:lang w:val="bg-BG" w:eastAsia="bg-BG"/>
              </w:rPr>
              <w:t>4 327</w:t>
            </w:r>
          </w:p>
        </w:tc>
        <w:tc>
          <w:tcPr>
            <w:tcW w:w="1418" w:type="dxa"/>
            <w:shd w:val="clear" w:color="auto" w:fill="auto"/>
            <w:noWrap/>
            <w:vAlign w:val="center"/>
          </w:tcPr>
          <w:p w:rsidR="00335494" w:rsidRPr="00A949AC" w:rsidRDefault="00335494" w:rsidP="00F661A1">
            <w:pPr>
              <w:spacing w:after="0" w:line="360" w:lineRule="auto"/>
              <w:jc w:val="center"/>
              <w:rPr>
                <w:rFonts w:ascii="Times New Roman" w:eastAsia="Times New Roman" w:hAnsi="Times New Roman"/>
                <w:sz w:val="20"/>
                <w:lang w:val="bg-BG" w:eastAsia="bg-BG"/>
              </w:rPr>
            </w:pPr>
            <w:r w:rsidRPr="00A949AC">
              <w:rPr>
                <w:rFonts w:ascii="Times New Roman" w:eastAsia="Times New Roman" w:hAnsi="Times New Roman"/>
                <w:sz w:val="20"/>
                <w:lang w:val="bg-BG" w:eastAsia="bg-BG"/>
              </w:rPr>
              <w:t>226 315 252</w:t>
            </w:r>
          </w:p>
        </w:tc>
        <w:tc>
          <w:tcPr>
            <w:tcW w:w="1276" w:type="dxa"/>
            <w:shd w:val="clear" w:color="auto" w:fill="auto"/>
            <w:noWrap/>
            <w:vAlign w:val="center"/>
          </w:tcPr>
          <w:p w:rsidR="00335494" w:rsidRPr="00A949AC" w:rsidRDefault="00335494" w:rsidP="00F76065">
            <w:pPr>
              <w:spacing w:after="0" w:line="360" w:lineRule="auto"/>
              <w:jc w:val="center"/>
              <w:rPr>
                <w:rFonts w:ascii="Times New Roman" w:eastAsia="Times New Roman" w:hAnsi="Times New Roman"/>
                <w:sz w:val="20"/>
                <w:lang w:val="bg-BG" w:eastAsia="bg-BG"/>
              </w:rPr>
            </w:pPr>
            <w:r>
              <w:rPr>
                <w:rFonts w:ascii="Times New Roman" w:eastAsia="Times New Roman" w:hAnsi="Times New Roman"/>
                <w:sz w:val="20"/>
                <w:lang w:val="bg-BG" w:eastAsia="bg-BG"/>
              </w:rPr>
              <w:t>606</w:t>
            </w:r>
          </w:p>
        </w:tc>
        <w:tc>
          <w:tcPr>
            <w:tcW w:w="1134" w:type="dxa"/>
            <w:shd w:val="clear" w:color="auto" w:fill="auto"/>
            <w:noWrap/>
            <w:vAlign w:val="center"/>
          </w:tcPr>
          <w:p w:rsidR="00335494" w:rsidRPr="00A949AC" w:rsidRDefault="00335494" w:rsidP="00F76065">
            <w:pPr>
              <w:spacing w:after="0" w:line="360" w:lineRule="auto"/>
              <w:jc w:val="center"/>
              <w:rPr>
                <w:rFonts w:ascii="Times New Roman" w:eastAsia="Times New Roman" w:hAnsi="Times New Roman"/>
                <w:sz w:val="20"/>
                <w:lang w:val="bg-BG" w:eastAsia="bg-BG"/>
              </w:rPr>
            </w:pPr>
            <w:r>
              <w:rPr>
                <w:rFonts w:ascii="Times New Roman" w:eastAsia="Times New Roman" w:hAnsi="Times New Roman"/>
                <w:sz w:val="20"/>
                <w:lang w:val="bg-BG" w:eastAsia="bg-BG"/>
              </w:rPr>
              <w:t>53 306</w:t>
            </w:r>
          </w:p>
        </w:tc>
        <w:tc>
          <w:tcPr>
            <w:tcW w:w="1417" w:type="dxa"/>
            <w:tcBorders>
              <w:right w:val="thinThickThinSmallGap" w:sz="24" w:space="0" w:color="auto"/>
            </w:tcBorders>
            <w:shd w:val="clear" w:color="auto" w:fill="auto"/>
            <w:noWrap/>
            <w:vAlign w:val="center"/>
          </w:tcPr>
          <w:p w:rsidR="00335494" w:rsidRPr="00A949AC" w:rsidRDefault="002C3246" w:rsidP="00F76065">
            <w:pPr>
              <w:spacing w:after="0" w:line="360" w:lineRule="auto"/>
              <w:jc w:val="center"/>
              <w:rPr>
                <w:rFonts w:ascii="Times New Roman" w:eastAsia="Times New Roman" w:hAnsi="Times New Roman"/>
                <w:sz w:val="20"/>
                <w:lang w:val="bg-BG" w:eastAsia="bg-BG"/>
              </w:rPr>
            </w:pPr>
            <w:r>
              <w:rPr>
                <w:rFonts w:ascii="Times New Roman" w:eastAsia="Times New Roman" w:hAnsi="Times New Roman"/>
                <w:sz w:val="20"/>
                <w:lang w:val="bg-BG" w:eastAsia="bg-BG"/>
              </w:rPr>
              <w:t>254 440 938</w:t>
            </w:r>
          </w:p>
        </w:tc>
      </w:tr>
      <w:tr w:rsidR="00335494" w:rsidRPr="00A949AC" w:rsidTr="00995A42">
        <w:trPr>
          <w:trHeight w:val="225"/>
          <w:jc w:val="center"/>
        </w:trPr>
        <w:tc>
          <w:tcPr>
            <w:tcW w:w="2410" w:type="dxa"/>
            <w:tcBorders>
              <w:left w:val="thinThickThinSmallGap" w:sz="24" w:space="0" w:color="auto"/>
            </w:tcBorders>
            <w:shd w:val="clear" w:color="auto" w:fill="auto"/>
            <w:noWrap/>
          </w:tcPr>
          <w:p w:rsidR="00335494" w:rsidRPr="00A949AC" w:rsidRDefault="00335494" w:rsidP="00F76065">
            <w:pPr>
              <w:spacing w:after="0" w:line="360" w:lineRule="auto"/>
              <w:rPr>
                <w:rFonts w:ascii="Times New Roman" w:eastAsia="Times New Roman" w:hAnsi="Times New Roman"/>
                <w:bCs/>
                <w:i/>
                <w:sz w:val="20"/>
              </w:rPr>
            </w:pPr>
            <w:r w:rsidRPr="00A949AC">
              <w:rPr>
                <w:rFonts w:ascii="Times New Roman" w:eastAsia="Times New Roman" w:hAnsi="Times New Roman"/>
                <w:bCs/>
                <w:i/>
                <w:sz w:val="20"/>
              </w:rPr>
              <w:t>Южен централен район</w:t>
            </w:r>
          </w:p>
        </w:tc>
        <w:tc>
          <w:tcPr>
            <w:tcW w:w="1276" w:type="dxa"/>
            <w:shd w:val="clear" w:color="auto" w:fill="auto"/>
            <w:noWrap/>
            <w:vAlign w:val="center"/>
          </w:tcPr>
          <w:p w:rsidR="00335494" w:rsidRPr="00A949AC" w:rsidRDefault="00335494" w:rsidP="00F661A1">
            <w:pPr>
              <w:spacing w:after="0" w:line="360" w:lineRule="auto"/>
              <w:jc w:val="center"/>
              <w:rPr>
                <w:rFonts w:ascii="Times New Roman" w:eastAsia="Times New Roman" w:hAnsi="Times New Roman"/>
                <w:sz w:val="20"/>
                <w:lang w:val="bg-BG" w:eastAsia="bg-BG"/>
              </w:rPr>
            </w:pPr>
            <w:r w:rsidRPr="00A949AC">
              <w:rPr>
                <w:rFonts w:ascii="Times New Roman" w:eastAsia="Times New Roman" w:hAnsi="Times New Roman"/>
                <w:sz w:val="20"/>
                <w:lang w:val="bg-BG" w:eastAsia="bg-BG"/>
              </w:rPr>
              <w:t>623</w:t>
            </w:r>
          </w:p>
        </w:tc>
        <w:tc>
          <w:tcPr>
            <w:tcW w:w="992" w:type="dxa"/>
            <w:shd w:val="clear" w:color="auto" w:fill="auto"/>
            <w:noWrap/>
            <w:vAlign w:val="center"/>
          </w:tcPr>
          <w:p w:rsidR="00335494" w:rsidRPr="00A949AC" w:rsidRDefault="00335494" w:rsidP="00F661A1">
            <w:pPr>
              <w:spacing w:after="0" w:line="360" w:lineRule="auto"/>
              <w:jc w:val="center"/>
              <w:rPr>
                <w:rFonts w:ascii="Times New Roman" w:eastAsia="Times New Roman" w:hAnsi="Times New Roman"/>
                <w:sz w:val="20"/>
                <w:lang w:val="bg-BG" w:eastAsia="bg-BG"/>
              </w:rPr>
            </w:pPr>
            <w:r w:rsidRPr="00A949AC">
              <w:rPr>
                <w:rFonts w:ascii="Times New Roman" w:eastAsia="Times New Roman" w:hAnsi="Times New Roman"/>
                <w:sz w:val="20"/>
                <w:lang w:eastAsia="bg-BG"/>
              </w:rPr>
              <w:t>2</w:t>
            </w:r>
            <w:r w:rsidRPr="00A949AC">
              <w:rPr>
                <w:rFonts w:ascii="Times New Roman" w:eastAsia="Times New Roman" w:hAnsi="Times New Roman"/>
                <w:sz w:val="20"/>
                <w:lang w:val="bg-BG" w:eastAsia="bg-BG"/>
              </w:rPr>
              <w:t>9 223</w:t>
            </w:r>
          </w:p>
        </w:tc>
        <w:tc>
          <w:tcPr>
            <w:tcW w:w="1418" w:type="dxa"/>
            <w:shd w:val="clear" w:color="auto" w:fill="auto"/>
            <w:noWrap/>
            <w:vAlign w:val="center"/>
          </w:tcPr>
          <w:p w:rsidR="00335494" w:rsidRPr="00A949AC" w:rsidRDefault="00335494" w:rsidP="00F661A1">
            <w:pPr>
              <w:spacing w:after="0" w:line="360" w:lineRule="auto"/>
              <w:jc w:val="center"/>
              <w:rPr>
                <w:rFonts w:ascii="Times New Roman" w:eastAsia="Times New Roman" w:hAnsi="Times New Roman"/>
                <w:sz w:val="20"/>
                <w:lang w:eastAsia="bg-BG"/>
              </w:rPr>
            </w:pPr>
            <w:r w:rsidRPr="00A949AC">
              <w:rPr>
                <w:rFonts w:ascii="Times New Roman" w:eastAsia="Times New Roman" w:hAnsi="Times New Roman"/>
                <w:sz w:val="20"/>
                <w:lang w:eastAsia="bg-BG"/>
              </w:rPr>
              <w:t>100</w:t>
            </w:r>
            <w:r w:rsidRPr="00A949AC">
              <w:rPr>
                <w:rFonts w:ascii="Times New Roman" w:eastAsia="Times New Roman" w:hAnsi="Times New Roman"/>
                <w:sz w:val="20"/>
                <w:lang w:val="bg-BG" w:eastAsia="bg-BG"/>
              </w:rPr>
              <w:t xml:space="preserve"> </w:t>
            </w:r>
            <w:r w:rsidRPr="00A949AC">
              <w:rPr>
                <w:rFonts w:ascii="Times New Roman" w:eastAsia="Times New Roman" w:hAnsi="Times New Roman"/>
                <w:sz w:val="20"/>
                <w:lang w:eastAsia="bg-BG"/>
              </w:rPr>
              <w:t>769</w:t>
            </w:r>
            <w:r w:rsidRPr="00A949AC">
              <w:rPr>
                <w:rFonts w:ascii="Times New Roman" w:eastAsia="Times New Roman" w:hAnsi="Times New Roman"/>
                <w:sz w:val="20"/>
                <w:lang w:val="bg-BG" w:eastAsia="bg-BG"/>
              </w:rPr>
              <w:t xml:space="preserve"> </w:t>
            </w:r>
            <w:r w:rsidRPr="00A949AC">
              <w:rPr>
                <w:rFonts w:ascii="Times New Roman" w:eastAsia="Times New Roman" w:hAnsi="Times New Roman"/>
                <w:sz w:val="20"/>
                <w:lang w:eastAsia="bg-BG"/>
              </w:rPr>
              <w:t>679</w:t>
            </w:r>
          </w:p>
        </w:tc>
        <w:tc>
          <w:tcPr>
            <w:tcW w:w="1276" w:type="dxa"/>
            <w:shd w:val="clear" w:color="auto" w:fill="auto"/>
            <w:noWrap/>
            <w:vAlign w:val="center"/>
          </w:tcPr>
          <w:p w:rsidR="00335494" w:rsidRPr="00A949AC" w:rsidRDefault="00335494" w:rsidP="00F76065">
            <w:pPr>
              <w:spacing w:after="0" w:line="360" w:lineRule="auto"/>
              <w:jc w:val="center"/>
              <w:rPr>
                <w:rFonts w:ascii="Times New Roman" w:eastAsia="Times New Roman" w:hAnsi="Times New Roman"/>
                <w:sz w:val="20"/>
                <w:lang w:val="bg-BG" w:eastAsia="bg-BG"/>
              </w:rPr>
            </w:pPr>
            <w:r>
              <w:rPr>
                <w:rFonts w:ascii="Times New Roman" w:eastAsia="Times New Roman" w:hAnsi="Times New Roman"/>
                <w:sz w:val="20"/>
                <w:lang w:val="bg-BG" w:eastAsia="bg-BG"/>
              </w:rPr>
              <w:t>633</w:t>
            </w:r>
          </w:p>
        </w:tc>
        <w:tc>
          <w:tcPr>
            <w:tcW w:w="1134" w:type="dxa"/>
            <w:shd w:val="clear" w:color="auto" w:fill="auto"/>
            <w:noWrap/>
            <w:vAlign w:val="center"/>
          </w:tcPr>
          <w:p w:rsidR="00335494" w:rsidRPr="00A949AC" w:rsidRDefault="00335494" w:rsidP="00F76065">
            <w:pPr>
              <w:spacing w:after="0" w:line="360" w:lineRule="auto"/>
              <w:jc w:val="center"/>
              <w:rPr>
                <w:rFonts w:ascii="Times New Roman" w:eastAsia="Times New Roman" w:hAnsi="Times New Roman"/>
                <w:sz w:val="20"/>
                <w:lang w:val="bg-BG" w:eastAsia="bg-BG"/>
              </w:rPr>
            </w:pPr>
            <w:r>
              <w:rPr>
                <w:rFonts w:ascii="Times New Roman" w:eastAsia="Times New Roman" w:hAnsi="Times New Roman"/>
                <w:sz w:val="20"/>
                <w:lang w:val="bg-BG" w:eastAsia="bg-BG"/>
              </w:rPr>
              <w:t>28 920</w:t>
            </w:r>
          </w:p>
        </w:tc>
        <w:tc>
          <w:tcPr>
            <w:tcW w:w="1417" w:type="dxa"/>
            <w:tcBorders>
              <w:right w:val="thinThickThinSmallGap" w:sz="24" w:space="0" w:color="auto"/>
            </w:tcBorders>
            <w:shd w:val="clear" w:color="auto" w:fill="auto"/>
            <w:noWrap/>
            <w:vAlign w:val="center"/>
          </w:tcPr>
          <w:p w:rsidR="00335494" w:rsidRPr="002C3246" w:rsidRDefault="002C3246" w:rsidP="00F76065">
            <w:pPr>
              <w:spacing w:after="0" w:line="360" w:lineRule="auto"/>
              <w:jc w:val="center"/>
              <w:rPr>
                <w:rFonts w:ascii="Times New Roman" w:eastAsia="Times New Roman" w:hAnsi="Times New Roman"/>
                <w:sz w:val="20"/>
                <w:lang w:val="bg-BG" w:eastAsia="bg-BG"/>
              </w:rPr>
            </w:pPr>
            <w:r>
              <w:rPr>
                <w:rFonts w:ascii="Times New Roman" w:eastAsia="Times New Roman" w:hAnsi="Times New Roman"/>
                <w:sz w:val="20"/>
                <w:lang w:val="bg-BG" w:eastAsia="bg-BG"/>
              </w:rPr>
              <w:t>107 179 911</w:t>
            </w:r>
          </w:p>
        </w:tc>
      </w:tr>
      <w:tr w:rsidR="00335494" w:rsidRPr="00A949AC" w:rsidTr="00995A42">
        <w:trPr>
          <w:trHeight w:val="225"/>
          <w:jc w:val="center"/>
        </w:trPr>
        <w:tc>
          <w:tcPr>
            <w:tcW w:w="2410" w:type="dxa"/>
            <w:tcBorders>
              <w:left w:val="thinThickThinSmallGap" w:sz="24" w:space="0" w:color="auto"/>
            </w:tcBorders>
            <w:shd w:val="clear" w:color="auto" w:fill="C9C9C9" w:themeFill="accent1" w:themeFillTint="66"/>
            <w:noWrap/>
          </w:tcPr>
          <w:p w:rsidR="00335494" w:rsidRPr="00A949AC" w:rsidRDefault="00335494" w:rsidP="00F76065">
            <w:pPr>
              <w:spacing w:after="0" w:line="360" w:lineRule="auto"/>
              <w:rPr>
                <w:rFonts w:ascii="Times New Roman" w:eastAsia="Times New Roman" w:hAnsi="Times New Roman"/>
                <w:b/>
                <w:bCs/>
                <w:sz w:val="20"/>
              </w:rPr>
            </w:pPr>
            <w:r w:rsidRPr="00A949AC">
              <w:rPr>
                <w:rFonts w:ascii="Times New Roman" w:eastAsia="Times New Roman" w:hAnsi="Times New Roman"/>
                <w:b/>
                <w:bCs/>
                <w:sz w:val="20"/>
              </w:rPr>
              <w:t>Югоизточен район</w:t>
            </w:r>
          </w:p>
        </w:tc>
        <w:tc>
          <w:tcPr>
            <w:tcW w:w="1276" w:type="dxa"/>
            <w:shd w:val="clear" w:color="auto" w:fill="C9C9C9" w:themeFill="accent1" w:themeFillTint="66"/>
            <w:noWrap/>
            <w:vAlign w:val="center"/>
          </w:tcPr>
          <w:p w:rsidR="00335494" w:rsidRPr="00A949AC" w:rsidRDefault="00335494" w:rsidP="00F661A1">
            <w:pPr>
              <w:spacing w:after="0" w:line="360" w:lineRule="auto"/>
              <w:jc w:val="center"/>
              <w:rPr>
                <w:rFonts w:ascii="Times New Roman" w:eastAsia="Times New Roman" w:hAnsi="Times New Roman"/>
                <w:b/>
                <w:sz w:val="20"/>
                <w:lang w:val="bg-BG" w:eastAsia="bg-BG"/>
              </w:rPr>
            </w:pPr>
            <w:r w:rsidRPr="00A949AC">
              <w:rPr>
                <w:rFonts w:ascii="Times New Roman" w:eastAsia="Times New Roman" w:hAnsi="Times New Roman"/>
                <w:b/>
                <w:sz w:val="20"/>
                <w:lang w:eastAsia="bg-BG"/>
              </w:rPr>
              <w:t>9</w:t>
            </w:r>
            <w:r w:rsidRPr="00A949AC">
              <w:rPr>
                <w:rFonts w:ascii="Times New Roman" w:eastAsia="Times New Roman" w:hAnsi="Times New Roman"/>
                <w:b/>
                <w:sz w:val="20"/>
                <w:lang w:val="bg-BG" w:eastAsia="bg-BG"/>
              </w:rPr>
              <w:t>54</w:t>
            </w:r>
          </w:p>
        </w:tc>
        <w:tc>
          <w:tcPr>
            <w:tcW w:w="992" w:type="dxa"/>
            <w:shd w:val="clear" w:color="auto" w:fill="C9C9C9" w:themeFill="accent1" w:themeFillTint="66"/>
            <w:noWrap/>
            <w:vAlign w:val="center"/>
          </w:tcPr>
          <w:p w:rsidR="00335494" w:rsidRPr="00A949AC" w:rsidRDefault="00335494" w:rsidP="00F661A1">
            <w:pPr>
              <w:spacing w:after="0" w:line="360" w:lineRule="auto"/>
              <w:jc w:val="center"/>
              <w:rPr>
                <w:rFonts w:ascii="Times New Roman" w:eastAsia="Times New Roman" w:hAnsi="Times New Roman"/>
                <w:b/>
                <w:sz w:val="20"/>
                <w:lang w:val="bg-BG" w:eastAsia="bg-BG"/>
              </w:rPr>
            </w:pPr>
            <w:r w:rsidRPr="00A949AC">
              <w:rPr>
                <w:rFonts w:ascii="Times New Roman" w:eastAsia="Times New Roman" w:hAnsi="Times New Roman"/>
                <w:b/>
                <w:sz w:val="20"/>
                <w:lang w:eastAsia="bg-BG"/>
              </w:rPr>
              <w:t>13</w:t>
            </w:r>
            <w:r w:rsidRPr="00A949AC">
              <w:rPr>
                <w:rFonts w:ascii="Times New Roman" w:eastAsia="Times New Roman" w:hAnsi="Times New Roman"/>
                <w:b/>
                <w:sz w:val="20"/>
                <w:lang w:val="bg-BG" w:eastAsia="bg-BG"/>
              </w:rPr>
              <w:t>5 091</w:t>
            </w:r>
          </w:p>
        </w:tc>
        <w:tc>
          <w:tcPr>
            <w:tcW w:w="1418" w:type="dxa"/>
            <w:shd w:val="clear" w:color="auto" w:fill="C9C9C9" w:themeFill="accent1" w:themeFillTint="66"/>
            <w:noWrap/>
            <w:vAlign w:val="center"/>
          </w:tcPr>
          <w:p w:rsidR="00335494" w:rsidRPr="00A949AC" w:rsidRDefault="00335494" w:rsidP="00F661A1">
            <w:pPr>
              <w:spacing w:after="0" w:line="360" w:lineRule="auto"/>
              <w:jc w:val="center"/>
              <w:rPr>
                <w:rFonts w:ascii="Times New Roman" w:eastAsia="Times New Roman" w:hAnsi="Times New Roman"/>
                <w:b/>
                <w:sz w:val="20"/>
                <w:lang w:eastAsia="bg-BG"/>
              </w:rPr>
            </w:pPr>
            <w:r w:rsidRPr="00A949AC">
              <w:rPr>
                <w:rFonts w:ascii="Times New Roman" w:eastAsia="Times New Roman" w:hAnsi="Times New Roman"/>
                <w:b/>
                <w:sz w:val="20"/>
                <w:lang w:eastAsia="bg-BG"/>
              </w:rPr>
              <w:t>463</w:t>
            </w:r>
            <w:r w:rsidRPr="00A949AC">
              <w:rPr>
                <w:rFonts w:ascii="Times New Roman" w:eastAsia="Times New Roman" w:hAnsi="Times New Roman"/>
                <w:b/>
                <w:sz w:val="20"/>
                <w:lang w:val="bg-BG" w:eastAsia="bg-BG"/>
              </w:rPr>
              <w:t xml:space="preserve"> </w:t>
            </w:r>
            <w:r w:rsidRPr="00A949AC">
              <w:rPr>
                <w:rFonts w:ascii="Times New Roman" w:eastAsia="Times New Roman" w:hAnsi="Times New Roman"/>
                <w:b/>
                <w:sz w:val="20"/>
                <w:lang w:eastAsia="bg-BG"/>
              </w:rPr>
              <w:t>639</w:t>
            </w:r>
            <w:r w:rsidRPr="00A949AC">
              <w:rPr>
                <w:rFonts w:ascii="Times New Roman" w:eastAsia="Times New Roman" w:hAnsi="Times New Roman"/>
                <w:b/>
                <w:sz w:val="20"/>
                <w:lang w:val="bg-BG" w:eastAsia="bg-BG"/>
              </w:rPr>
              <w:t xml:space="preserve"> </w:t>
            </w:r>
            <w:r w:rsidRPr="00A949AC">
              <w:rPr>
                <w:rFonts w:ascii="Times New Roman" w:eastAsia="Times New Roman" w:hAnsi="Times New Roman"/>
                <w:b/>
                <w:sz w:val="20"/>
                <w:lang w:eastAsia="bg-BG"/>
              </w:rPr>
              <w:t>113</w:t>
            </w:r>
          </w:p>
        </w:tc>
        <w:tc>
          <w:tcPr>
            <w:tcW w:w="1276" w:type="dxa"/>
            <w:shd w:val="clear" w:color="auto" w:fill="C9C9C9" w:themeFill="accent1" w:themeFillTint="66"/>
            <w:noWrap/>
            <w:vAlign w:val="center"/>
          </w:tcPr>
          <w:p w:rsidR="00335494" w:rsidRPr="00A949AC" w:rsidRDefault="00335494" w:rsidP="00F76065">
            <w:pPr>
              <w:spacing w:after="0" w:line="360" w:lineRule="auto"/>
              <w:jc w:val="center"/>
              <w:rPr>
                <w:rFonts w:ascii="Times New Roman" w:eastAsia="Times New Roman" w:hAnsi="Times New Roman"/>
                <w:b/>
                <w:sz w:val="20"/>
                <w:lang w:val="bg-BG" w:eastAsia="bg-BG"/>
              </w:rPr>
            </w:pPr>
            <w:r>
              <w:rPr>
                <w:rFonts w:ascii="Times New Roman" w:eastAsia="Times New Roman" w:hAnsi="Times New Roman"/>
                <w:b/>
                <w:sz w:val="20"/>
                <w:lang w:val="bg-BG" w:eastAsia="bg-BG"/>
              </w:rPr>
              <w:t>953</w:t>
            </w:r>
          </w:p>
        </w:tc>
        <w:tc>
          <w:tcPr>
            <w:tcW w:w="1134" w:type="dxa"/>
            <w:shd w:val="clear" w:color="auto" w:fill="C9C9C9" w:themeFill="accent1" w:themeFillTint="66"/>
            <w:noWrap/>
            <w:vAlign w:val="center"/>
          </w:tcPr>
          <w:p w:rsidR="00335494" w:rsidRPr="00A949AC" w:rsidRDefault="00335494" w:rsidP="00F76065">
            <w:pPr>
              <w:spacing w:after="0" w:line="360" w:lineRule="auto"/>
              <w:jc w:val="center"/>
              <w:rPr>
                <w:rFonts w:ascii="Times New Roman" w:eastAsia="Times New Roman" w:hAnsi="Times New Roman"/>
                <w:b/>
                <w:sz w:val="20"/>
                <w:lang w:val="bg-BG" w:eastAsia="bg-BG"/>
              </w:rPr>
            </w:pPr>
            <w:r>
              <w:rPr>
                <w:rFonts w:ascii="Times New Roman" w:eastAsia="Times New Roman" w:hAnsi="Times New Roman"/>
                <w:b/>
                <w:sz w:val="20"/>
                <w:lang w:val="bg-BG" w:eastAsia="bg-BG"/>
              </w:rPr>
              <w:t>140 962</w:t>
            </w:r>
          </w:p>
        </w:tc>
        <w:tc>
          <w:tcPr>
            <w:tcW w:w="1417" w:type="dxa"/>
            <w:tcBorders>
              <w:right w:val="thinThickThinSmallGap" w:sz="24" w:space="0" w:color="auto"/>
            </w:tcBorders>
            <w:shd w:val="clear" w:color="auto" w:fill="C9C9C9" w:themeFill="accent1" w:themeFillTint="66"/>
            <w:noWrap/>
            <w:vAlign w:val="center"/>
          </w:tcPr>
          <w:p w:rsidR="00335494" w:rsidRPr="002C3246" w:rsidRDefault="002C3246" w:rsidP="00F76065">
            <w:pPr>
              <w:spacing w:after="0" w:line="360" w:lineRule="auto"/>
              <w:jc w:val="center"/>
              <w:rPr>
                <w:rFonts w:ascii="Times New Roman" w:eastAsia="Times New Roman" w:hAnsi="Times New Roman"/>
                <w:b/>
                <w:sz w:val="20"/>
                <w:lang w:val="bg-BG" w:eastAsia="bg-BG"/>
              </w:rPr>
            </w:pPr>
            <w:r>
              <w:rPr>
                <w:rFonts w:ascii="Times New Roman" w:eastAsia="Times New Roman" w:hAnsi="Times New Roman"/>
                <w:b/>
                <w:sz w:val="20"/>
                <w:lang w:val="bg-BG" w:eastAsia="bg-BG"/>
              </w:rPr>
              <w:t>494 098 252</w:t>
            </w:r>
          </w:p>
        </w:tc>
      </w:tr>
      <w:tr w:rsidR="00335494" w:rsidRPr="00A949AC" w:rsidTr="00995A42">
        <w:trPr>
          <w:trHeight w:val="280"/>
          <w:jc w:val="center"/>
        </w:trPr>
        <w:tc>
          <w:tcPr>
            <w:tcW w:w="2410" w:type="dxa"/>
            <w:tcBorders>
              <w:left w:val="thinThickThinSmallGap" w:sz="24" w:space="0" w:color="auto"/>
            </w:tcBorders>
            <w:shd w:val="clear" w:color="auto" w:fill="auto"/>
            <w:noWrap/>
          </w:tcPr>
          <w:p w:rsidR="00335494" w:rsidRPr="00A949AC" w:rsidRDefault="00335494" w:rsidP="00F76065">
            <w:pPr>
              <w:spacing w:after="0" w:line="360" w:lineRule="auto"/>
              <w:rPr>
                <w:rFonts w:ascii="Times New Roman" w:eastAsia="Times New Roman" w:hAnsi="Times New Roman"/>
                <w:b/>
                <w:sz w:val="20"/>
              </w:rPr>
            </w:pPr>
            <w:r w:rsidRPr="00A949AC">
              <w:rPr>
                <w:rFonts w:ascii="Times New Roman" w:eastAsia="Times New Roman" w:hAnsi="Times New Roman"/>
                <w:b/>
                <w:sz w:val="20"/>
              </w:rPr>
              <w:t>Бургас</w:t>
            </w:r>
          </w:p>
        </w:tc>
        <w:tc>
          <w:tcPr>
            <w:tcW w:w="1276" w:type="dxa"/>
            <w:shd w:val="clear" w:color="auto" w:fill="auto"/>
            <w:noWrap/>
            <w:vAlign w:val="center"/>
          </w:tcPr>
          <w:p w:rsidR="00335494" w:rsidRPr="00A949AC" w:rsidRDefault="00335494" w:rsidP="00F661A1">
            <w:pPr>
              <w:spacing w:after="0" w:line="360" w:lineRule="auto"/>
              <w:jc w:val="center"/>
              <w:rPr>
                <w:rFonts w:ascii="Times New Roman" w:eastAsia="Times New Roman" w:hAnsi="Times New Roman"/>
                <w:sz w:val="20"/>
                <w:lang w:val="bg-BG" w:eastAsia="bg-BG"/>
              </w:rPr>
            </w:pPr>
            <w:r w:rsidRPr="00A949AC">
              <w:rPr>
                <w:rFonts w:ascii="Times New Roman" w:eastAsia="Times New Roman" w:hAnsi="Times New Roman"/>
                <w:sz w:val="20"/>
                <w:lang w:val="bg-BG" w:eastAsia="bg-BG"/>
              </w:rPr>
              <w:t>804</w:t>
            </w:r>
          </w:p>
        </w:tc>
        <w:tc>
          <w:tcPr>
            <w:tcW w:w="992" w:type="dxa"/>
            <w:shd w:val="clear" w:color="auto" w:fill="auto"/>
            <w:noWrap/>
            <w:vAlign w:val="center"/>
          </w:tcPr>
          <w:p w:rsidR="00335494" w:rsidRPr="00A949AC" w:rsidRDefault="00335494" w:rsidP="00F661A1">
            <w:pPr>
              <w:spacing w:after="0" w:line="360" w:lineRule="auto"/>
              <w:jc w:val="center"/>
              <w:rPr>
                <w:rFonts w:ascii="Times New Roman" w:eastAsia="Times New Roman" w:hAnsi="Times New Roman"/>
                <w:sz w:val="20"/>
                <w:lang w:val="bg-BG" w:eastAsia="bg-BG"/>
              </w:rPr>
            </w:pPr>
            <w:r w:rsidRPr="00A949AC">
              <w:rPr>
                <w:rFonts w:ascii="Times New Roman" w:eastAsia="Times New Roman" w:hAnsi="Times New Roman"/>
                <w:sz w:val="20"/>
                <w:lang w:eastAsia="bg-BG"/>
              </w:rPr>
              <w:t>12</w:t>
            </w:r>
            <w:r w:rsidRPr="00A949AC">
              <w:rPr>
                <w:rFonts w:ascii="Times New Roman" w:eastAsia="Times New Roman" w:hAnsi="Times New Roman"/>
                <w:sz w:val="20"/>
                <w:lang w:val="bg-BG" w:eastAsia="bg-BG"/>
              </w:rPr>
              <w:t>7 076</w:t>
            </w:r>
          </w:p>
        </w:tc>
        <w:tc>
          <w:tcPr>
            <w:tcW w:w="1418" w:type="dxa"/>
            <w:shd w:val="clear" w:color="auto" w:fill="auto"/>
            <w:noWrap/>
            <w:vAlign w:val="center"/>
          </w:tcPr>
          <w:p w:rsidR="00335494" w:rsidRPr="00A949AC" w:rsidRDefault="00335494" w:rsidP="00F661A1">
            <w:pPr>
              <w:spacing w:after="0" w:line="360" w:lineRule="auto"/>
              <w:jc w:val="center"/>
              <w:rPr>
                <w:rFonts w:ascii="Times New Roman" w:eastAsia="Times New Roman" w:hAnsi="Times New Roman"/>
                <w:sz w:val="20"/>
                <w:lang w:eastAsia="bg-BG"/>
              </w:rPr>
            </w:pPr>
            <w:r w:rsidRPr="00A949AC">
              <w:rPr>
                <w:rFonts w:ascii="Times New Roman" w:eastAsia="Times New Roman" w:hAnsi="Times New Roman"/>
                <w:sz w:val="20"/>
                <w:lang w:eastAsia="bg-BG"/>
              </w:rPr>
              <w:t>444</w:t>
            </w:r>
            <w:r w:rsidRPr="00A949AC">
              <w:rPr>
                <w:rFonts w:ascii="Times New Roman" w:eastAsia="Times New Roman" w:hAnsi="Times New Roman"/>
                <w:sz w:val="20"/>
                <w:lang w:val="bg-BG" w:eastAsia="bg-BG"/>
              </w:rPr>
              <w:t xml:space="preserve"> </w:t>
            </w:r>
            <w:r w:rsidRPr="00A949AC">
              <w:rPr>
                <w:rFonts w:ascii="Times New Roman" w:eastAsia="Times New Roman" w:hAnsi="Times New Roman"/>
                <w:sz w:val="20"/>
                <w:lang w:eastAsia="bg-BG"/>
              </w:rPr>
              <w:t>434</w:t>
            </w:r>
            <w:r w:rsidRPr="00A949AC">
              <w:rPr>
                <w:rFonts w:ascii="Times New Roman" w:eastAsia="Times New Roman" w:hAnsi="Times New Roman"/>
                <w:sz w:val="20"/>
                <w:lang w:val="bg-BG" w:eastAsia="bg-BG"/>
              </w:rPr>
              <w:t xml:space="preserve"> </w:t>
            </w:r>
            <w:r w:rsidRPr="00A949AC">
              <w:rPr>
                <w:rFonts w:ascii="Times New Roman" w:eastAsia="Times New Roman" w:hAnsi="Times New Roman"/>
                <w:sz w:val="20"/>
                <w:lang w:eastAsia="bg-BG"/>
              </w:rPr>
              <w:t>233</w:t>
            </w:r>
          </w:p>
        </w:tc>
        <w:tc>
          <w:tcPr>
            <w:tcW w:w="1276" w:type="dxa"/>
            <w:shd w:val="clear" w:color="auto" w:fill="auto"/>
            <w:noWrap/>
            <w:vAlign w:val="center"/>
          </w:tcPr>
          <w:p w:rsidR="00335494" w:rsidRPr="00A949AC" w:rsidRDefault="00335494" w:rsidP="00F76065">
            <w:pPr>
              <w:spacing w:after="0" w:line="360" w:lineRule="auto"/>
              <w:jc w:val="center"/>
              <w:rPr>
                <w:rFonts w:ascii="Times New Roman" w:eastAsia="Times New Roman" w:hAnsi="Times New Roman"/>
                <w:sz w:val="20"/>
                <w:lang w:val="bg-BG" w:eastAsia="bg-BG"/>
              </w:rPr>
            </w:pPr>
            <w:r>
              <w:rPr>
                <w:rFonts w:ascii="Times New Roman" w:eastAsia="Times New Roman" w:hAnsi="Times New Roman"/>
                <w:sz w:val="20"/>
                <w:lang w:val="bg-BG" w:eastAsia="bg-BG"/>
              </w:rPr>
              <w:t>806</w:t>
            </w:r>
          </w:p>
        </w:tc>
        <w:tc>
          <w:tcPr>
            <w:tcW w:w="1134" w:type="dxa"/>
            <w:shd w:val="clear" w:color="auto" w:fill="auto"/>
            <w:noWrap/>
            <w:vAlign w:val="center"/>
          </w:tcPr>
          <w:p w:rsidR="00335494" w:rsidRPr="00A949AC" w:rsidRDefault="00335494" w:rsidP="00F76065">
            <w:pPr>
              <w:spacing w:after="0" w:line="360" w:lineRule="auto"/>
              <w:jc w:val="center"/>
              <w:rPr>
                <w:rFonts w:ascii="Times New Roman" w:eastAsia="Times New Roman" w:hAnsi="Times New Roman"/>
                <w:sz w:val="20"/>
                <w:lang w:val="bg-BG" w:eastAsia="bg-BG"/>
              </w:rPr>
            </w:pPr>
            <w:r>
              <w:rPr>
                <w:rFonts w:ascii="Times New Roman" w:eastAsia="Times New Roman" w:hAnsi="Times New Roman"/>
                <w:sz w:val="20"/>
                <w:lang w:val="bg-BG" w:eastAsia="bg-BG"/>
              </w:rPr>
              <w:t>134 336</w:t>
            </w:r>
          </w:p>
        </w:tc>
        <w:tc>
          <w:tcPr>
            <w:tcW w:w="1417" w:type="dxa"/>
            <w:tcBorders>
              <w:right w:val="thinThickThinSmallGap" w:sz="24" w:space="0" w:color="auto"/>
            </w:tcBorders>
            <w:shd w:val="clear" w:color="auto" w:fill="auto"/>
            <w:noWrap/>
            <w:vAlign w:val="center"/>
          </w:tcPr>
          <w:p w:rsidR="00335494" w:rsidRPr="002C3246" w:rsidRDefault="002C3246" w:rsidP="00F76065">
            <w:pPr>
              <w:spacing w:after="0" w:line="360" w:lineRule="auto"/>
              <w:jc w:val="center"/>
              <w:rPr>
                <w:rFonts w:ascii="Times New Roman" w:eastAsia="Times New Roman" w:hAnsi="Times New Roman"/>
                <w:sz w:val="20"/>
                <w:lang w:val="bg-BG" w:eastAsia="bg-BG"/>
              </w:rPr>
            </w:pPr>
            <w:r>
              <w:rPr>
                <w:rFonts w:ascii="Times New Roman" w:eastAsia="Times New Roman" w:hAnsi="Times New Roman"/>
                <w:sz w:val="20"/>
                <w:lang w:val="bg-BG" w:eastAsia="bg-BG"/>
              </w:rPr>
              <w:t>474 632 900</w:t>
            </w:r>
          </w:p>
        </w:tc>
      </w:tr>
      <w:tr w:rsidR="00335494" w:rsidRPr="00A949AC" w:rsidTr="00995A42">
        <w:trPr>
          <w:trHeight w:val="283"/>
          <w:jc w:val="center"/>
        </w:trPr>
        <w:tc>
          <w:tcPr>
            <w:tcW w:w="2410" w:type="dxa"/>
            <w:tcBorders>
              <w:left w:val="thinThickThinSmallGap" w:sz="24" w:space="0" w:color="auto"/>
            </w:tcBorders>
            <w:shd w:val="clear" w:color="auto" w:fill="auto"/>
            <w:noWrap/>
          </w:tcPr>
          <w:p w:rsidR="00335494" w:rsidRPr="00A949AC" w:rsidRDefault="00335494" w:rsidP="00F76065">
            <w:pPr>
              <w:spacing w:after="0" w:line="360" w:lineRule="auto"/>
              <w:rPr>
                <w:rFonts w:ascii="Times New Roman" w:eastAsia="Times New Roman" w:hAnsi="Times New Roman"/>
                <w:b/>
                <w:sz w:val="20"/>
              </w:rPr>
            </w:pPr>
            <w:r w:rsidRPr="00A949AC">
              <w:rPr>
                <w:rFonts w:ascii="Times New Roman" w:eastAsia="Times New Roman" w:hAnsi="Times New Roman"/>
                <w:b/>
                <w:sz w:val="20"/>
              </w:rPr>
              <w:t>Сливен</w:t>
            </w:r>
          </w:p>
        </w:tc>
        <w:tc>
          <w:tcPr>
            <w:tcW w:w="1276" w:type="dxa"/>
            <w:shd w:val="clear" w:color="auto" w:fill="auto"/>
            <w:noWrap/>
            <w:vAlign w:val="center"/>
          </w:tcPr>
          <w:p w:rsidR="00335494" w:rsidRPr="00A949AC" w:rsidRDefault="00335494" w:rsidP="00F661A1">
            <w:pPr>
              <w:spacing w:after="0" w:line="360" w:lineRule="auto"/>
              <w:jc w:val="center"/>
              <w:rPr>
                <w:rFonts w:ascii="Times New Roman" w:eastAsia="Times New Roman" w:hAnsi="Times New Roman"/>
                <w:sz w:val="20"/>
                <w:lang w:val="bg-BG" w:eastAsia="bg-BG"/>
              </w:rPr>
            </w:pPr>
            <w:r w:rsidRPr="00A949AC">
              <w:rPr>
                <w:rFonts w:ascii="Times New Roman" w:eastAsia="Times New Roman" w:hAnsi="Times New Roman"/>
                <w:sz w:val="20"/>
                <w:lang w:val="bg-BG" w:eastAsia="bg-BG"/>
              </w:rPr>
              <w:t xml:space="preserve">  69</w:t>
            </w:r>
          </w:p>
        </w:tc>
        <w:tc>
          <w:tcPr>
            <w:tcW w:w="992" w:type="dxa"/>
            <w:shd w:val="clear" w:color="auto" w:fill="auto"/>
            <w:noWrap/>
            <w:vAlign w:val="center"/>
          </w:tcPr>
          <w:p w:rsidR="00335494" w:rsidRPr="00A949AC" w:rsidRDefault="00335494" w:rsidP="00F661A1">
            <w:pPr>
              <w:spacing w:after="0" w:line="360" w:lineRule="auto"/>
              <w:jc w:val="center"/>
              <w:rPr>
                <w:rFonts w:ascii="Times New Roman" w:eastAsia="Times New Roman" w:hAnsi="Times New Roman"/>
                <w:sz w:val="20"/>
                <w:lang w:val="bg-BG" w:eastAsia="bg-BG"/>
              </w:rPr>
            </w:pPr>
            <w:r w:rsidRPr="00A949AC">
              <w:rPr>
                <w:rFonts w:ascii="Times New Roman" w:eastAsia="Times New Roman" w:hAnsi="Times New Roman"/>
                <w:sz w:val="20"/>
                <w:lang w:val="bg-BG" w:eastAsia="bg-BG"/>
              </w:rPr>
              <w:t xml:space="preserve">   </w:t>
            </w:r>
            <w:r w:rsidRPr="00A949AC">
              <w:rPr>
                <w:rFonts w:ascii="Times New Roman" w:eastAsia="Times New Roman" w:hAnsi="Times New Roman"/>
                <w:sz w:val="20"/>
                <w:lang w:eastAsia="bg-BG"/>
              </w:rPr>
              <w:t>2</w:t>
            </w:r>
            <w:r w:rsidRPr="00A949AC">
              <w:rPr>
                <w:rFonts w:ascii="Times New Roman" w:eastAsia="Times New Roman" w:hAnsi="Times New Roman"/>
                <w:sz w:val="20"/>
                <w:lang w:val="bg-BG" w:eastAsia="bg-BG"/>
              </w:rPr>
              <w:t xml:space="preserve"> 264</w:t>
            </w:r>
          </w:p>
        </w:tc>
        <w:tc>
          <w:tcPr>
            <w:tcW w:w="1418" w:type="dxa"/>
            <w:shd w:val="clear" w:color="auto" w:fill="auto"/>
            <w:noWrap/>
            <w:vAlign w:val="center"/>
          </w:tcPr>
          <w:p w:rsidR="00335494" w:rsidRPr="00A949AC" w:rsidRDefault="00335494" w:rsidP="00F661A1">
            <w:pPr>
              <w:spacing w:after="0" w:line="360" w:lineRule="auto"/>
              <w:jc w:val="center"/>
              <w:rPr>
                <w:rFonts w:ascii="Times New Roman" w:eastAsia="Times New Roman" w:hAnsi="Times New Roman"/>
                <w:sz w:val="20"/>
                <w:lang w:eastAsia="bg-BG"/>
              </w:rPr>
            </w:pPr>
            <w:r w:rsidRPr="00A949AC">
              <w:rPr>
                <w:rFonts w:ascii="Times New Roman" w:eastAsia="Times New Roman" w:hAnsi="Times New Roman"/>
                <w:sz w:val="20"/>
                <w:lang w:val="bg-BG" w:eastAsia="bg-BG"/>
              </w:rPr>
              <w:t xml:space="preserve">    3 162 150</w:t>
            </w:r>
          </w:p>
        </w:tc>
        <w:tc>
          <w:tcPr>
            <w:tcW w:w="1276" w:type="dxa"/>
            <w:shd w:val="clear" w:color="auto" w:fill="auto"/>
            <w:noWrap/>
            <w:vAlign w:val="center"/>
          </w:tcPr>
          <w:p w:rsidR="00335494" w:rsidRPr="00A949AC" w:rsidRDefault="00335494" w:rsidP="00335494">
            <w:pPr>
              <w:spacing w:after="0" w:line="360" w:lineRule="auto"/>
              <w:jc w:val="center"/>
              <w:rPr>
                <w:rFonts w:ascii="Times New Roman" w:eastAsia="Times New Roman" w:hAnsi="Times New Roman"/>
                <w:sz w:val="20"/>
                <w:lang w:val="bg-BG" w:eastAsia="bg-BG"/>
              </w:rPr>
            </w:pPr>
            <w:r w:rsidRPr="00A949AC">
              <w:rPr>
                <w:rFonts w:ascii="Times New Roman" w:eastAsia="Times New Roman" w:hAnsi="Times New Roman"/>
                <w:sz w:val="20"/>
                <w:lang w:val="bg-BG" w:eastAsia="bg-BG"/>
              </w:rPr>
              <w:t xml:space="preserve"> </w:t>
            </w:r>
            <w:r>
              <w:rPr>
                <w:rFonts w:ascii="Times New Roman" w:eastAsia="Times New Roman" w:hAnsi="Times New Roman"/>
                <w:sz w:val="20"/>
                <w:lang w:val="bg-BG" w:eastAsia="bg-BG"/>
              </w:rPr>
              <w:t>65</w:t>
            </w:r>
          </w:p>
        </w:tc>
        <w:tc>
          <w:tcPr>
            <w:tcW w:w="1134" w:type="dxa"/>
            <w:shd w:val="clear" w:color="auto" w:fill="auto"/>
            <w:noWrap/>
            <w:vAlign w:val="center"/>
          </w:tcPr>
          <w:p w:rsidR="00335494" w:rsidRPr="00A949AC" w:rsidRDefault="00335494" w:rsidP="00335494">
            <w:pPr>
              <w:spacing w:after="0" w:line="360" w:lineRule="auto"/>
              <w:jc w:val="center"/>
              <w:rPr>
                <w:rFonts w:ascii="Times New Roman" w:eastAsia="Times New Roman" w:hAnsi="Times New Roman"/>
                <w:sz w:val="20"/>
                <w:lang w:val="bg-BG" w:eastAsia="bg-BG"/>
              </w:rPr>
            </w:pPr>
            <w:r w:rsidRPr="00A949AC">
              <w:rPr>
                <w:rFonts w:ascii="Times New Roman" w:eastAsia="Times New Roman" w:hAnsi="Times New Roman"/>
                <w:sz w:val="20"/>
                <w:lang w:val="bg-BG" w:eastAsia="bg-BG"/>
              </w:rPr>
              <w:t xml:space="preserve">   </w:t>
            </w:r>
            <w:r>
              <w:rPr>
                <w:rFonts w:ascii="Times New Roman" w:eastAsia="Times New Roman" w:hAnsi="Times New Roman"/>
                <w:sz w:val="20"/>
                <w:lang w:val="bg-BG" w:eastAsia="bg-BG"/>
              </w:rPr>
              <w:t>2 125</w:t>
            </w:r>
          </w:p>
        </w:tc>
        <w:tc>
          <w:tcPr>
            <w:tcW w:w="1417" w:type="dxa"/>
            <w:tcBorders>
              <w:right w:val="thinThickThinSmallGap" w:sz="24" w:space="0" w:color="auto"/>
            </w:tcBorders>
            <w:shd w:val="clear" w:color="auto" w:fill="auto"/>
            <w:noWrap/>
            <w:vAlign w:val="center"/>
          </w:tcPr>
          <w:p w:rsidR="00335494" w:rsidRPr="00A949AC" w:rsidRDefault="00335494" w:rsidP="00335494">
            <w:pPr>
              <w:spacing w:after="0" w:line="360" w:lineRule="auto"/>
              <w:jc w:val="center"/>
              <w:rPr>
                <w:rFonts w:ascii="Times New Roman" w:eastAsia="Times New Roman" w:hAnsi="Times New Roman"/>
                <w:sz w:val="20"/>
                <w:lang w:eastAsia="bg-BG"/>
              </w:rPr>
            </w:pPr>
            <w:r w:rsidRPr="00A949AC">
              <w:rPr>
                <w:rFonts w:ascii="Times New Roman" w:eastAsia="Times New Roman" w:hAnsi="Times New Roman"/>
                <w:sz w:val="20"/>
                <w:lang w:val="bg-BG" w:eastAsia="bg-BG"/>
              </w:rPr>
              <w:t xml:space="preserve">    </w:t>
            </w:r>
            <w:r w:rsidR="002C3246">
              <w:rPr>
                <w:rFonts w:ascii="Times New Roman" w:eastAsia="Times New Roman" w:hAnsi="Times New Roman"/>
                <w:sz w:val="20"/>
                <w:lang w:val="bg-BG" w:eastAsia="bg-BG"/>
              </w:rPr>
              <w:t>3 292 522</w:t>
            </w:r>
          </w:p>
        </w:tc>
      </w:tr>
      <w:tr w:rsidR="00335494" w:rsidRPr="00A949AC" w:rsidTr="00995A42">
        <w:trPr>
          <w:trHeight w:val="260"/>
          <w:jc w:val="center"/>
        </w:trPr>
        <w:tc>
          <w:tcPr>
            <w:tcW w:w="2410" w:type="dxa"/>
            <w:tcBorders>
              <w:left w:val="thinThickThinSmallGap" w:sz="24" w:space="0" w:color="auto"/>
            </w:tcBorders>
            <w:shd w:val="clear" w:color="auto" w:fill="auto"/>
            <w:noWrap/>
          </w:tcPr>
          <w:p w:rsidR="00335494" w:rsidRPr="00A949AC" w:rsidRDefault="00335494" w:rsidP="00F76065">
            <w:pPr>
              <w:spacing w:after="0" w:line="360" w:lineRule="auto"/>
              <w:rPr>
                <w:rFonts w:ascii="Times New Roman" w:eastAsia="Times New Roman" w:hAnsi="Times New Roman"/>
                <w:b/>
                <w:sz w:val="20"/>
              </w:rPr>
            </w:pPr>
            <w:r w:rsidRPr="00A949AC">
              <w:rPr>
                <w:rFonts w:ascii="Times New Roman" w:eastAsia="Times New Roman" w:hAnsi="Times New Roman"/>
                <w:b/>
                <w:sz w:val="20"/>
              </w:rPr>
              <w:t>Стара Загора</w:t>
            </w:r>
          </w:p>
        </w:tc>
        <w:tc>
          <w:tcPr>
            <w:tcW w:w="1276" w:type="dxa"/>
            <w:shd w:val="clear" w:color="auto" w:fill="auto"/>
            <w:noWrap/>
            <w:vAlign w:val="center"/>
          </w:tcPr>
          <w:p w:rsidR="00335494" w:rsidRPr="00A949AC" w:rsidRDefault="00335494" w:rsidP="00F661A1">
            <w:pPr>
              <w:spacing w:after="0" w:line="360" w:lineRule="auto"/>
              <w:jc w:val="center"/>
              <w:rPr>
                <w:rFonts w:ascii="Times New Roman" w:eastAsia="Times New Roman" w:hAnsi="Times New Roman"/>
                <w:sz w:val="20"/>
                <w:lang w:val="bg-BG" w:eastAsia="bg-BG"/>
              </w:rPr>
            </w:pPr>
            <w:r w:rsidRPr="00A949AC">
              <w:rPr>
                <w:rFonts w:ascii="Times New Roman" w:eastAsia="Times New Roman" w:hAnsi="Times New Roman"/>
                <w:sz w:val="20"/>
                <w:lang w:val="bg-BG" w:eastAsia="bg-BG"/>
              </w:rPr>
              <w:t xml:space="preserve">  58</w:t>
            </w:r>
          </w:p>
        </w:tc>
        <w:tc>
          <w:tcPr>
            <w:tcW w:w="992" w:type="dxa"/>
            <w:shd w:val="clear" w:color="auto" w:fill="auto"/>
            <w:noWrap/>
            <w:vAlign w:val="center"/>
          </w:tcPr>
          <w:p w:rsidR="00335494" w:rsidRPr="00A949AC" w:rsidRDefault="00335494" w:rsidP="00F661A1">
            <w:pPr>
              <w:spacing w:after="0" w:line="360" w:lineRule="auto"/>
              <w:jc w:val="center"/>
              <w:rPr>
                <w:rFonts w:ascii="Times New Roman" w:eastAsia="Times New Roman" w:hAnsi="Times New Roman"/>
                <w:sz w:val="20"/>
                <w:lang w:val="bg-BG" w:eastAsia="bg-BG"/>
              </w:rPr>
            </w:pPr>
            <w:r w:rsidRPr="00A949AC">
              <w:rPr>
                <w:rFonts w:ascii="Times New Roman" w:eastAsia="Times New Roman" w:hAnsi="Times New Roman"/>
                <w:sz w:val="20"/>
                <w:lang w:val="bg-BG" w:eastAsia="bg-BG"/>
              </w:rPr>
              <w:t xml:space="preserve">   4 692</w:t>
            </w:r>
          </w:p>
        </w:tc>
        <w:tc>
          <w:tcPr>
            <w:tcW w:w="1418" w:type="dxa"/>
            <w:shd w:val="clear" w:color="auto" w:fill="auto"/>
            <w:noWrap/>
            <w:vAlign w:val="center"/>
          </w:tcPr>
          <w:p w:rsidR="00335494" w:rsidRPr="00A949AC" w:rsidRDefault="00335494" w:rsidP="00F661A1">
            <w:pPr>
              <w:spacing w:after="0" w:line="360" w:lineRule="auto"/>
              <w:jc w:val="center"/>
              <w:rPr>
                <w:rFonts w:ascii="Times New Roman" w:eastAsia="Times New Roman" w:hAnsi="Times New Roman"/>
                <w:sz w:val="20"/>
                <w:lang w:eastAsia="bg-BG"/>
              </w:rPr>
            </w:pPr>
            <w:r w:rsidRPr="00A949AC">
              <w:rPr>
                <w:rFonts w:ascii="Times New Roman" w:eastAsia="Times New Roman" w:hAnsi="Times New Roman"/>
                <w:sz w:val="20"/>
                <w:lang w:val="bg-BG" w:eastAsia="bg-BG"/>
              </w:rPr>
              <w:t xml:space="preserve">  14 074 219</w:t>
            </w:r>
          </w:p>
        </w:tc>
        <w:tc>
          <w:tcPr>
            <w:tcW w:w="1276" w:type="dxa"/>
            <w:shd w:val="clear" w:color="auto" w:fill="auto"/>
            <w:noWrap/>
            <w:vAlign w:val="center"/>
          </w:tcPr>
          <w:p w:rsidR="00335494" w:rsidRPr="00A949AC" w:rsidRDefault="00335494" w:rsidP="00F76065">
            <w:pPr>
              <w:spacing w:after="0" w:line="360" w:lineRule="auto"/>
              <w:jc w:val="center"/>
              <w:rPr>
                <w:rFonts w:ascii="Times New Roman" w:eastAsia="Times New Roman" w:hAnsi="Times New Roman"/>
                <w:sz w:val="20"/>
                <w:lang w:val="bg-BG" w:eastAsia="bg-BG"/>
              </w:rPr>
            </w:pPr>
            <w:r>
              <w:rPr>
                <w:rFonts w:ascii="Times New Roman" w:eastAsia="Times New Roman" w:hAnsi="Times New Roman"/>
                <w:sz w:val="20"/>
                <w:lang w:val="bg-BG" w:eastAsia="bg-BG"/>
              </w:rPr>
              <w:t>58</w:t>
            </w:r>
          </w:p>
        </w:tc>
        <w:tc>
          <w:tcPr>
            <w:tcW w:w="1134" w:type="dxa"/>
            <w:shd w:val="clear" w:color="auto" w:fill="auto"/>
            <w:noWrap/>
            <w:vAlign w:val="center"/>
          </w:tcPr>
          <w:p w:rsidR="00335494" w:rsidRPr="00A949AC" w:rsidRDefault="00335494" w:rsidP="00335494">
            <w:pPr>
              <w:spacing w:after="0" w:line="360" w:lineRule="auto"/>
              <w:jc w:val="center"/>
              <w:rPr>
                <w:rFonts w:ascii="Times New Roman" w:eastAsia="Times New Roman" w:hAnsi="Times New Roman"/>
                <w:sz w:val="20"/>
                <w:lang w:val="bg-BG" w:eastAsia="bg-BG"/>
              </w:rPr>
            </w:pPr>
            <w:r w:rsidRPr="00A949AC">
              <w:rPr>
                <w:rFonts w:ascii="Times New Roman" w:eastAsia="Times New Roman" w:hAnsi="Times New Roman"/>
                <w:sz w:val="20"/>
                <w:lang w:val="bg-BG" w:eastAsia="bg-BG"/>
              </w:rPr>
              <w:t xml:space="preserve">   </w:t>
            </w:r>
            <w:r>
              <w:rPr>
                <w:rFonts w:ascii="Times New Roman" w:eastAsia="Times New Roman" w:hAnsi="Times New Roman"/>
                <w:sz w:val="20"/>
                <w:lang w:val="bg-BG" w:eastAsia="bg-BG"/>
              </w:rPr>
              <w:t>3 744</w:t>
            </w:r>
          </w:p>
        </w:tc>
        <w:tc>
          <w:tcPr>
            <w:tcW w:w="1417" w:type="dxa"/>
            <w:tcBorders>
              <w:right w:val="thinThickThinSmallGap" w:sz="24" w:space="0" w:color="auto"/>
            </w:tcBorders>
            <w:shd w:val="clear" w:color="auto" w:fill="auto"/>
            <w:noWrap/>
            <w:vAlign w:val="center"/>
          </w:tcPr>
          <w:p w:rsidR="00335494" w:rsidRPr="00A949AC" w:rsidRDefault="00335494" w:rsidP="00335494">
            <w:pPr>
              <w:spacing w:after="0" w:line="360" w:lineRule="auto"/>
              <w:jc w:val="center"/>
              <w:rPr>
                <w:rFonts w:ascii="Times New Roman" w:eastAsia="Times New Roman" w:hAnsi="Times New Roman"/>
                <w:sz w:val="20"/>
                <w:lang w:eastAsia="bg-BG"/>
              </w:rPr>
            </w:pPr>
            <w:r w:rsidRPr="00A949AC">
              <w:rPr>
                <w:rFonts w:ascii="Times New Roman" w:eastAsia="Times New Roman" w:hAnsi="Times New Roman"/>
                <w:sz w:val="20"/>
                <w:lang w:val="bg-BG" w:eastAsia="bg-BG"/>
              </w:rPr>
              <w:t xml:space="preserve">  </w:t>
            </w:r>
            <w:r w:rsidR="002C3246">
              <w:rPr>
                <w:rFonts w:ascii="Times New Roman" w:eastAsia="Times New Roman" w:hAnsi="Times New Roman"/>
                <w:sz w:val="20"/>
                <w:lang w:val="bg-BG" w:eastAsia="bg-BG"/>
              </w:rPr>
              <w:t>14 132 186</w:t>
            </w:r>
          </w:p>
        </w:tc>
      </w:tr>
      <w:tr w:rsidR="00335494" w:rsidRPr="00A949AC" w:rsidTr="00995A42">
        <w:trPr>
          <w:trHeight w:val="302"/>
          <w:jc w:val="center"/>
        </w:trPr>
        <w:tc>
          <w:tcPr>
            <w:tcW w:w="2410" w:type="dxa"/>
            <w:tcBorders>
              <w:left w:val="thinThickThinSmallGap" w:sz="24" w:space="0" w:color="auto"/>
              <w:bottom w:val="thinThickThinSmallGap" w:sz="24" w:space="0" w:color="auto"/>
            </w:tcBorders>
            <w:shd w:val="clear" w:color="auto" w:fill="auto"/>
            <w:noWrap/>
          </w:tcPr>
          <w:p w:rsidR="00335494" w:rsidRPr="00A949AC" w:rsidRDefault="00335494" w:rsidP="00F76065">
            <w:pPr>
              <w:spacing w:after="0" w:line="360" w:lineRule="auto"/>
              <w:rPr>
                <w:rFonts w:ascii="Times New Roman" w:eastAsia="Times New Roman" w:hAnsi="Times New Roman"/>
                <w:b/>
                <w:sz w:val="20"/>
              </w:rPr>
            </w:pPr>
            <w:r w:rsidRPr="00A949AC">
              <w:rPr>
                <w:rFonts w:ascii="Times New Roman" w:eastAsia="Times New Roman" w:hAnsi="Times New Roman"/>
                <w:b/>
                <w:sz w:val="20"/>
              </w:rPr>
              <w:t>Ямбол</w:t>
            </w:r>
          </w:p>
        </w:tc>
        <w:tc>
          <w:tcPr>
            <w:tcW w:w="1276" w:type="dxa"/>
            <w:tcBorders>
              <w:bottom w:val="thinThickThinSmallGap" w:sz="24" w:space="0" w:color="auto"/>
            </w:tcBorders>
            <w:shd w:val="clear" w:color="auto" w:fill="auto"/>
            <w:noWrap/>
            <w:vAlign w:val="center"/>
          </w:tcPr>
          <w:p w:rsidR="00335494" w:rsidRPr="00A949AC" w:rsidRDefault="00335494" w:rsidP="00F661A1">
            <w:pPr>
              <w:spacing w:after="0" w:line="360" w:lineRule="auto"/>
              <w:jc w:val="center"/>
              <w:rPr>
                <w:rFonts w:ascii="Times New Roman" w:eastAsia="Times New Roman" w:hAnsi="Times New Roman"/>
                <w:sz w:val="20"/>
                <w:lang w:val="bg-BG" w:eastAsia="bg-BG"/>
              </w:rPr>
            </w:pPr>
            <w:r w:rsidRPr="00A949AC">
              <w:rPr>
                <w:rFonts w:ascii="Times New Roman" w:eastAsia="Times New Roman" w:hAnsi="Times New Roman"/>
                <w:sz w:val="20"/>
                <w:lang w:val="bg-BG" w:eastAsia="bg-BG"/>
              </w:rPr>
              <w:t xml:space="preserve">  </w:t>
            </w:r>
            <w:r w:rsidRPr="00A949AC">
              <w:rPr>
                <w:rFonts w:ascii="Times New Roman" w:eastAsia="Times New Roman" w:hAnsi="Times New Roman"/>
                <w:sz w:val="20"/>
                <w:lang w:eastAsia="bg-BG"/>
              </w:rPr>
              <w:t>2</w:t>
            </w:r>
            <w:r w:rsidRPr="00A949AC">
              <w:rPr>
                <w:rFonts w:ascii="Times New Roman" w:eastAsia="Times New Roman" w:hAnsi="Times New Roman"/>
                <w:sz w:val="20"/>
                <w:lang w:val="bg-BG" w:eastAsia="bg-BG"/>
              </w:rPr>
              <w:t>3</w:t>
            </w:r>
          </w:p>
        </w:tc>
        <w:tc>
          <w:tcPr>
            <w:tcW w:w="992" w:type="dxa"/>
            <w:tcBorders>
              <w:bottom w:val="thinThickThinSmallGap" w:sz="24" w:space="0" w:color="auto"/>
            </w:tcBorders>
            <w:shd w:val="clear" w:color="auto" w:fill="auto"/>
            <w:noWrap/>
            <w:vAlign w:val="center"/>
          </w:tcPr>
          <w:p w:rsidR="00335494" w:rsidRPr="00A949AC" w:rsidRDefault="00335494" w:rsidP="00F661A1">
            <w:pPr>
              <w:spacing w:after="0" w:line="360" w:lineRule="auto"/>
              <w:jc w:val="center"/>
              <w:rPr>
                <w:rFonts w:ascii="Times New Roman" w:eastAsia="Times New Roman" w:hAnsi="Times New Roman"/>
                <w:sz w:val="20"/>
                <w:lang w:val="bg-BG" w:eastAsia="bg-BG"/>
              </w:rPr>
            </w:pPr>
            <w:r w:rsidRPr="00A949AC">
              <w:rPr>
                <w:rFonts w:ascii="Times New Roman" w:eastAsia="Times New Roman" w:hAnsi="Times New Roman"/>
                <w:sz w:val="20"/>
                <w:lang w:val="bg-BG" w:eastAsia="bg-BG"/>
              </w:rPr>
              <w:t xml:space="preserve">   1 059</w:t>
            </w:r>
          </w:p>
        </w:tc>
        <w:tc>
          <w:tcPr>
            <w:tcW w:w="1418" w:type="dxa"/>
            <w:tcBorders>
              <w:bottom w:val="thinThickThinSmallGap" w:sz="24" w:space="0" w:color="auto"/>
            </w:tcBorders>
            <w:shd w:val="clear" w:color="auto" w:fill="auto"/>
            <w:noWrap/>
            <w:vAlign w:val="center"/>
          </w:tcPr>
          <w:p w:rsidR="00335494" w:rsidRPr="00A949AC" w:rsidRDefault="00335494" w:rsidP="00F661A1">
            <w:pPr>
              <w:spacing w:after="0" w:line="360" w:lineRule="auto"/>
              <w:jc w:val="center"/>
              <w:rPr>
                <w:rFonts w:ascii="Times New Roman" w:eastAsia="Times New Roman" w:hAnsi="Times New Roman"/>
                <w:sz w:val="20"/>
                <w:lang w:eastAsia="bg-BG"/>
              </w:rPr>
            </w:pPr>
            <w:r w:rsidRPr="00A949AC">
              <w:rPr>
                <w:rFonts w:ascii="Times New Roman" w:eastAsia="Times New Roman" w:hAnsi="Times New Roman"/>
                <w:sz w:val="20"/>
                <w:lang w:val="bg-BG" w:eastAsia="bg-BG"/>
              </w:rPr>
              <w:t xml:space="preserve">    </w:t>
            </w:r>
            <w:r w:rsidRPr="00A949AC">
              <w:rPr>
                <w:rFonts w:ascii="Times New Roman" w:eastAsia="Times New Roman" w:hAnsi="Times New Roman"/>
                <w:sz w:val="20"/>
                <w:lang w:eastAsia="bg-BG"/>
              </w:rPr>
              <w:t>1</w:t>
            </w:r>
            <w:r w:rsidRPr="00A949AC">
              <w:rPr>
                <w:rFonts w:ascii="Times New Roman" w:eastAsia="Times New Roman" w:hAnsi="Times New Roman"/>
                <w:sz w:val="20"/>
                <w:lang w:val="bg-BG" w:eastAsia="bg-BG"/>
              </w:rPr>
              <w:t xml:space="preserve"> </w:t>
            </w:r>
            <w:r w:rsidRPr="00A949AC">
              <w:rPr>
                <w:rFonts w:ascii="Times New Roman" w:eastAsia="Times New Roman" w:hAnsi="Times New Roman"/>
                <w:sz w:val="20"/>
                <w:lang w:eastAsia="bg-BG"/>
              </w:rPr>
              <w:t>968</w:t>
            </w:r>
            <w:r w:rsidRPr="00A949AC">
              <w:rPr>
                <w:rFonts w:ascii="Times New Roman" w:eastAsia="Times New Roman" w:hAnsi="Times New Roman"/>
                <w:sz w:val="20"/>
                <w:lang w:val="bg-BG" w:eastAsia="bg-BG"/>
              </w:rPr>
              <w:t xml:space="preserve"> </w:t>
            </w:r>
            <w:r w:rsidRPr="00A949AC">
              <w:rPr>
                <w:rFonts w:ascii="Times New Roman" w:eastAsia="Times New Roman" w:hAnsi="Times New Roman"/>
                <w:sz w:val="20"/>
                <w:lang w:eastAsia="bg-BG"/>
              </w:rPr>
              <w:t>511</w:t>
            </w:r>
          </w:p>
        </w:tc>
        <w:tc>
          <w:tcPr>
            <w:tcW w:w="1276" w:type="dxa"/>
            <w:tcBorders>
              <w:bottom w:val="thinThickThinSmallGap" w:sz="24" w:space="0" w:color="auto"/>
            </w:tcBorders>
            <w:shd w:val="clear" w:color="auto" w:fill="auto"/>
            <w:noWrap/>
            <w:vAlign w:val="center"/>
          </w:tcPr>
          <w:p w:rsidR="00335494" w:rsidRPr="00A949AC" w:rsidRDefault="00335494" w:rsidP="00335494">
            <w:pPr>
              <w:spacing w:after="0" w:line="360" w:lineRule="auto"/>
              <w:jc w:val="center"/>
              <w:rPr>
                <w:rFonts w:ascii="Times New Roman" w:eastAsia="Times New Roman" w:hAnsi="Times New Roman"/>
                <w:sz w:val="20"/>
                <w:lang w:val="bg-BG" w:eastAsia="bg-BG"/>
              </w:rPr>
            </w:pPr>
            <w:r w:rsidRPr="00A949AC">
              <w:rPr>
                <w:rFonts w:ascii="Times New Roman" w:eastAsia="Times New Roman" w:hAnsi="Times New Roman"/>
                <w:sz w:val="20"/>
                <w:lang w:val="bg-BG" w:eastAsia="bg-BG"/>
              </w:rPr>
              <w:t xml:space="preserve"> </w:t>
            </w:r>
            <w:r>
              <w:rPr>
                <w:rFonts w:ascii="Times New Roman" w:eastAsia="Times New Roman" w:hAnsi="Times New Roman"/>
                <w:sz w:val="20"/>
                <w:lang w:val="bg-BG" w:eastAsia="bg-BG"/>
              </w:rPr>
              <w:t>24</w:t>
            </w:r>
          </w:p>
        </w:tc>
        <w:tc>
          <w:tcPr>
            <w:tcW w:w="1134" w:type="dxa"/>
            <w:tcBorders>
              <w:bottom w:val="thinThickThinSmallGap" w:sz="24" w:space="0" w:color="auto"/>
            </w:tcBorders>
            <w:shd w:val="clear" w:color="auto" w:fill="auto"/>
            <w:noWrap/>
            <w:vAlign w:val="center"/>
          </w:tcPr>
          <w:p w:rsidR="00335494" w:rsidRPr="00A949AC" w:rsidRDefault="00335494" w:rsidP="00335494">
            <w:pPr>
              <w:spacing w:after="0" w:line="360" w:lineRule="auto"/>
              <w:jc w:val="center"/>
              <w:rPr>
                <w:rFonts w:ascii="Times New Roman" w:eastAsia="Times New Roman" w:hAnsi="Times New Roman"/>
                <w:sz w:val="20"/>
                <w:lang w:val="bg-BG" w:eastAsia="bg-BG"/>
              </w:rPr>
            </w:pPr>
            <w:r w:rsidRPr="00A949AC">
              <w:rPr>
                <w:rFonts w:ascii="Times New Roman" w:eastAsia="Times New Roman" w:hAnsi="Times New Roman"/>
                <w:sz w:val="20"/>
                <w:lang w:val="bg-BG" w:eastAsia="bg-BG"/>
              </w:rPr>
              <w:t xml:space="preserve">   </w:t>
            </w:r>
            <w:r>
              <w:rPr>
                <w:rFonts w:ascii="Times New Roman" w:eastAsia="Times New Roman" w:hAnsi="Times New Roman"/>
                <w:sz w:val="20"/>
                <w:lang w:val="bg-BG" w:eastAsia="bg-BG"/>
              </w:rPr>
              <w:t>757</w:t>
            </w:r>
          </w:p>
        </w:tc>
        <w:tc>
          <w:tcPr>
            <w:tcW w:w="1417" w:type="dxa"/>
            <w:tcBorders>
              <w:bottom w:val="thinThickThinSmallGap" w:sz="24" w:space="0" w:color="auto"/>
              <w:right w:val="thinThickThinSmallGap" w:sz="24" w:space="0" w:color="auto"/>
            </w:tcBorders>
            <w:shd w:val="clear" w:color="auto" w:fill="auto"/>
            <w:noWrap/>
            <w:vAlign w:val="center"/>
          </w:tcPr>
          <w:p w:rsidR="00335494" w:rsidRPr="00A949AC" w:rsidRDefault="00335494" w:rsidP="00335494">
            <w:pPr>
              <w:spacing w:after="0" w:line="360" w:lineRule="auto"/>
              <w:jc w:val="center"/>
              <w:rPr>
                <w:rFonts w:ascii="Times New Roman" w:eastAsia="Times New Roman" w:hAnsi="Times New Roman"/>
                <w:sz w:val="20"/>
                <w:lang w:eastAsia="bg-BG"/>
              </w:rPr>
            </w:pPr>
            <w:r w:rsidRPr="00A949AC">
              <w:rPr>
                <w:rFonts w:ascii="Times New Roman" w:eastAsia="Times New Roman" w:hAnsi="Times New Roman"/>
                <w:sz w:val="20"/>
                <w:lang w:val="bg-BG" w:eastAsia="bg-BG"/>
              </w:rPr>
              <w:t xml:space="preserve">   </w:t>
            </w:r>
            <w:r w:rsidR="002C3246">
              <w:rPr>
                <w:rFonts w:ascii="Times New Roman" w:eastAsia="Times New Roman" w:hAnsi="Times New Roman"/>
                <w:sz w:val="20"/>
                <w:lang w:val="bg-BG" w:eastAsia="bg-BG"/>
              </w:rPr>
              <w:t>2 040 644</w:t>
            </w:r>
            <w:r w:rsidRPr="00A949AC">
              <w:rPr>
                <w:rFonts w:ascii="Times New Roman" w:eastAsia="Times New Roman" w:hAnsi="Times New Roman"/>
                <w:sz w:val="20"/>
                <w:lang w:val="bg-BG" w:eastAsia="bg-BG"/>
              </w:rPr>
              <w:t xml:space="preserve"> </w:t>
            </w:r>
          </w:p>
        </w:tc>
      </w:tr>
    </w:tbl>
    <w:p w:rsidR="00A949AC" w:rsidRPr="00A949AC" w:rsidRDefault="00A949AC" w:rsidP="00A949AC">
      <w:pPr>
        <w:spacing w:after="0" w:line="360" w:lineRule="auto"/>
        <w:jc w:val="both"/>
        <w:rPr>
          <w:rFonts w:ascii="Times New Roman" w:eastAsia="Times New Roman" w:hAnsi="Times New Roman"/>
          <w:b/>
          <w:i/>
          <w:lang w:val="bg-BG" w:eastAsia="bg-BG"/>
        </w:rPr>
      </w:pPr>
      <w:r w:rsidRPr="00A949AC">
        <w:rPr>
          <w:rFonts w:ascii="Times New Roman" w:eastAsia="Times New Roman" w:hAnsi="Times New Roman"/>
          <w:b/>
          <w:i/>
          <w:lang w:val="bg-BG" w:eastAsia="bg-BG"/>
        </w:rPr>
        <w:t>Източник:  Национален статистически институт</w:t>
      </w:r>
    </w:p>
    <w:p w:rsidR="00F76065" w:rsidRDefault="00F76065" w:rsidP="00A949AC">
      <w:pPr>
        <w:spacing w:after="0" w:line="360" w:lineRule="auto"/>
        <w:jc w:val="both"/>
        <w:rPr>
          <w:rFonts w:ascii="Times New Roman" w:eastAsia="Times New Roman" w:hAnsi="Times New Roman"/>
          <w:b/>
          <w:i/>
          <w:sz w:val="24"/>
          <w:szCs w:val="24"/>
          <w:lang w:val="bg-BG" w:eastAsia="bg-BG"/>
        </w:rPr>
      </w:pPr>
    </w:p>
    <w:p w:rsidR="00F76065" w:rsidRDefault="00F76065" w:rsidP="00A949AC">
      <w:pPr>
        <w:spacing w:after="0" w:line="360" w:lineRule="auto"/>
        <w:jc w:val="both"/>
        <w:rPr>
          <w:rFonts w:ascii="Times New Roman" w:eastAsia="Times New Roman" w:hAnsi="Times New Roman"/>
          <w:b/>
          <w:i/>
          <w:sz w:val="24"/>
          <w:szCs w:val="24"/>
          <w:lang w:val="bg-BG" w:eastAsia="bg-BG"/>
        </w:rPr>
      </w:pPr>
    </w:p>
    <w:p w:rsidR="00F76065" w:rsidRDefault="00F76065" w:rsidP="00A949AC">
      <w:pPr>
        <w:spacing w:after="0" w:line="360" w:lineRule="auto"/>
        <w:jc w:val="both"/>
        <w:rPr>
          <w:rFonts w:ascii="Times New Roman" w:eastAsia="Times New Roman" w:hAnsi="Times New Roman"/>
          <w:b/>
          <w:i/>
          <w:sz w:val="24"/>
          <w:szCs w:val="24"/>
          <w:lang w:val="bg-BG" w:eastAsia="bg-BG"/>
        </w:rPr>
      </w:pPr>
    </w:p>
    <w:p w:rsidR="00F76065" w:rsidRDefault="00F76065" w:rsidP="00A949AC">
      <w:pPr>
        <w:spacing w:after="0" w:line="360" w:lineRule="auto"/>
        <w:jc w:val="both"/>
        <w:rPr>
          <w:rFonts w:ascii="Times New Roman" w:eastAsia="Times New Roman" w:hAnsi="Times New Roman"/>
          <w:b/>
          <w:i/>
          <w:sz w:val="24"/>
          <w:szCs w:val="24"/>
          <w:lang w:val="bg-BG" w:eastAsia="bg-BG"/>
        </w:rPr>
      </w:pPr>
    </w:p>
    <w:p w:rsidR="00F76065" w:rsidRDefault="00F76065" w:rsidP="00A949AC">
      <w:pPr>
        <w:spacing w:after="0" w:line="360" w:lineRule="auto"/>
        <w:jc w:val="both"/>
        <w:rPr>
          <w:rFonts w:ascii="Times New Roman" w:eastAsia="Times New Roman" w:hAnsi="Times New Roman"/>
          <w:b/>
          <w:i/>
          <w:sz w:val="24"/>
          <w:szCs w:val="24"/>
          <w:lang w:val="bg-BG" w:eastAsia="bg-BG"/>
        </w:rPr>
      </w:pPr>
    </w:p>
    <w:p w:rsidR="00F76065" w:rsidRDefault="00F76065" w:rsidP="00A949AC">
      <w:pPr>
        <w:spacing w:after="0" w:line="360" w:lineRule="auto"/>
        <w:jc w:val="both"/>
        <w:rPr>
          <w:rFonts w:ascii="Times New Roman" w:eastAsia="Times New Roman" w:hAnsi="Times New Roman"/>
          <w:b/>
          <w:i/>
          <w:sz w:val="24"/>
          <w:szCs w:val="24"/>
          <w:lang w:val="bg-BG" w:eastAsia="bg-BG"/>
        </w:rPr>
      </w:pPr>
    </w:p>
    <w:p w:rsidR="008F4ECC" w:rsidRDefault="008F4ECC" w:rsidP="00A949AC">
      <w:pPr>
        <w:spacing w:after="0" w:line="360" w:lineRule="auto"/>
        <w:jc w:val="both"/>
        <w:rPr>
          <w:rFonts w:ascii="Times New Roman" w:eastAsia="Times New Roman" w:hAnsi="Times New Roman"/>
          <w:b/>
          <w:i/>
          <w:sz w:val="24"/>
          <w:szCs w:val="24"/>
          <w:lang w:val="bg-BG" w:eastAsia="bg-BG"/>
        </w:rPr>
      </w:pPr>
    </w:p>
    <w:p w:rsidR="00F76065" w:rsidRDefault="00F76065" w:rsidP="00A949AC">
      <w:pPr>
        <w:spacing w:after="0" w:line="360" w:lineRule="auto"/>
        <w:jc w:val="both"/>
        <w:rPr>
          <w:rFonts w:ascii="Times New Roman" w:eastAsia="Times New Roman" w:hAnsi="Times New Roman"/>
          <w:b/>
          <w:i/>
          <w:sz w:val="24"/>
          <w:szCs w:val="24"/>
          <w:lang w:val="bg-BG" w:eastAsia="bg-BG"/>
        </w:rPr>
      </w:pPr>
    </w:p>
    <w:p w:rsidR="00A949AC" w:rsidRDefault="00896D8F" w:rsidP="00896D8F">
      <w:pPr>
        <w:spacing w:after="0" w:line="360" w:lineRule="auto"/>
        <w:ind w:left="284"/>
        <w:jc w:val="both"/>
        <w:rPr>
          <w:rFonts w:ascii="Times New Roman" w:eastAsia="Times New Roman" w:hAnsi="Times New Roman"/>
          <w:b/>
          <w:i/>
          <w:sz w:val="24"/>
          <w:szCs w:val="24"/>
          <w:lang w:val="bg-BG" w:eastAsia="bg-BG"/>
        </w:rPr>
      </w:pPr>
      <w:r>
        <w:rPr>
          <w:rFonts w:ascii="Times New Roman" w:eastAsia="Times New Roman" w:hAnsi="Times New Roman"/>
          <w:b/>
          <w:i/>
          <w:sz w:val="24"/>
          <w:szCs w:val="24"/>
          <w:lang w:val="bg-BG" w:eastAsia="bg-BG"/>
        </w:rPr>
        <w:t xml:space="preserve">   </w:t>
      </w:r>
      <w:r w:rsidR="00A949AC" w:rsidRPr="00A949AC">
        <w:rPr>
          <w:rFonts w:ascii="Times New Roman" w:eastAsia="Times New Roman" w:hAnsi="Times New Roman"/>
          <w:b/>
          <w:i/>
          <w:sz w:val="24"/>
          <w:szCs w:val="24"/>
          <w:lang w:val="bg-BG" w:eastAsia="bg-BG"/>
        </w:rPr>
        <w:t xml:space="preserve">Фигура </w:t>
      </w:r>
      <w:r w:rsidR="00A949AC" w:rsidRPr="00A949AC">
        <w:rPr>
          <w:rFonts w:ascii="Times New Roman" w:eastAsia="Times New Roman" w:hAnsi="Times New Roman"/>
          <w:b/>
          <w:i/>
          <w:sz w:val="24"/>
          <w:szCs w:val="24"/>
          <w:lang w:eastAsia="bg-BG"/>
        </w:rPr>
        <w:t>3</w:t>
      </w:r>
      <w:r w:rsidR="00A949AC" w:rsidRPr="00A949AC">
        <w:rPr>
          <w:rFonts w:ascii="Times New Roman" w:eastAsia="Times New Roman" w:hAnsi="Times New Roman"/>
          <w:i/>
          <w:sz w:val="24"/>
          <w:szCs w:val="24"/>
          <w:lang w:val="bg-BG" w:eastAsia="bg-BG"/>
        </w:rPr>
        <w:t xml:space="preserve">. </w:t>
      </w:r>
      <w:r w:rsidR="00A949AC" w:rsidRPr="00A949AC">
        <w:rPr>
          <w:rFonts w:ascii="Times New Roman" w:eastAsia="Times New Roman" w:hAnsi="Times New Roman"/>
          <w:b/>
          <w:i/>
          <w:sz w:val="24"/>
          <w:szCs w:val="24"/>
          <w:lang w:val="bg-BG" w:eastAsia="bg-BG"/>
        </w:rPr>
        <w:t>Приходи от нощувк</w:t>
      </w:r>
      <w:r w:rsidR="00114782">
        <w:rPr>
          <w:rFonts w:ascii="Times New Roman" w:eastAsia="Times New Roman" w:hAnsi="Times New Roman"/>
          <w:b/>
          <w:i/>
          <w:sz w:val="24"/>
          <w:szCs w:val="24"/>
          <w:lang w:val="bg-BG" w:eastAsia="bg-BG"/>
        </w:rPr>
        <w:t>и по статистически  райони  2011-2017</w:t>
      </w:r>
      <w:r w:rsidR="00A949AC" w:rsidRPr="00A949AC">
        <w:rPr>
          <w:rFonts w:ascii="Times New Roman" w:eastAsia="Times New Roman" w:hAnsi="Times New Roman"/>
          <w:b/>
          <w:i/>
          <w:sz w:val="24"/>
          <w:szCs w:val="24"/>
          <w:lang w:val="bg-BG" w:eastAsia="bg-BG"/>
        </w:rPr>
        <w:t>г.(лв.)</w:t>
      </w:r>
    </w:p>
    <w:p w:rsidR="00A949AC" w:rsidRPr="00114782" w:rsidRDefault="00114782" w:rsidP="00114782">
      <w:pPr>
        <w:spacing w:after="0" w:line="360" w:lineRule="auto"/>
        <w:jc w:val="both"/>
        <w:rPr>
          <w:rFonts w:ascii="Times New Roman" w:eastAsia="Times New Roman" w:hAnsi="Times New Roman"/>
          <w:b/>
          <w:sz w:val="20"/>
          <w:szCs w:val="20"/>
          <w:lang w:val="bg-BG" w:eastAsia="bg-BG"/>
        </w:rPr>
      </w:pPr>
      <w:r>
        <w:rPr>
          <w:noProof/>
        </w:rPr>
        <w:drawing>
          <wp:inline distT="0" distB="0" distL="0" distR="0" wp14:anchorId="1DF0CA7E" wp14:editId="3994FEBE">
            <wp:extent cx="6124575" cy="3057525"/>
            <wp:effectExtent l="57150" t="38100" r="47625" b="66675"/>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A949AC" w:rsidRDefault="00896D8F" w:rsidP="00A949AC">
      <w:pPr>
        <w:autoSpaceDE w:val="0"/>
        <w:autoSpaceDN w:val="0"/>
        <w:adjustRightInd w:val="0"/>
        <w:spacing w:after="0" w:line="360" w:lineRule="auto"/>
        <w:rPr>
          <w:rFonts w:ascii="Times New Roman" w:eastAsia="Times New Roman" w:hAnsi="Times New Roman"/>
          <w:b/>
          <w:i/>
          <w:lang w:val="bg-BG" w:eastAsia="bg-BG"/>
        </w:rPr>
      </w:pPr>
      <w:r>
        <w:rPr>
          <w:rFonts w:ascii="Times New Roman" w:eastAsia="Times New Roman" w:hAnsi="Times New Roman"/>
          <w:sz w:val="24"/>
          <w:szCs w:val="24"/>
          <w:lang w:val="bg-BG" w:eastAsia="bg-BG"/>
        </w:rPr>
        <w:t xml:space="preserve">    </w:t>
      </w:r>
      <w:r w:rsidR="00A949AC" w:rsidRPr="00A949AC">
        <w:rPr>
          <w:rFonts w:ascii="Times New Roman" w:eastAsia="Times New Roman" w:hAnsi="Times New Roman"/>
          <w:sz w:val="24"/>
          <w:szCs w:val="24"/>
          <w:lang w:val="bg-BG" w:eastAsia="bg-BG"/>
        </w:rPr>
        <w:t xml:space="preserve"> </w:t>
      </w:r>
      <w:r w:rsidR="00A949AC" w:rsidRPr="00A949AC">
        <w:rPr>
          <w:rFonts w:ascii="Times New Roman" w:eastAsia="Times New Roman" w:hAnsi="Times New Roman"/>
          <w:b/>
          <w:i/>
          <w:lang w:val="bg-BG" w:eastAsia="bg-BG"/>
        </w:rPr>
        <w:t>Източник:  Национален статистически институт</w:t>
      </w:r>
    </w:p>
    <w:p w:rsidR="00896D8F" w:rsidRPr="00A949AC" w:rsidRDefault="00896D8F" w:rsidP="00A949AC">
      <w:pPr>
        <w:autoSpaceDE w:val="0"/>
        <w:autoSpaceDN w:val="0"/>
        <w:adjustRightInd w:val="0"/>
        <w:spacing w:after="0" w:line="360" w:lineRule="auto"/>
        <w:rPr>
          <w:rFonts w:ascii="Tahoma" w:eastAsia="Calibri" w:hAnsi="Tahoma" w:cs="Tahoma"/>
          <w:b/>
          <w:bCs/>
          <w:sz w:val="16"/>
          <w:szCs w:val="16"/>
          <w:lang w:val="bg-BG"/>
        </w:rPr>
      </w:pPr>
    </w:p>
    <w:p w:rsidR="00A949AC" w:rsidRPr="00A949AC" w:rsidRDefault="00A949AC" w:rsidP="007C063C">
      <w:pPr>
        <w:autoSpaceDE w:val="0"/>
        <w:autoSpaceDN w:val="0"/>
        <w:adjustRightInd w:val="0"/>
        <w:spacing w:after="0" w:line="360" w:lineRule="auto"/>
        <w:ind w:left="-142" w:right="157" w:firstLine="708"/>
        <w:jc w:val="both"/>
        <w:rPr>
          <w:rFonts w:ascii="Times New Roman" w:eastAsia="Times New Roman" w:hAnsi="Times New Roman"/>
          <w:bCs/>
          <w:sz w:val="24"/>
          <w:szCs w:val="24"/>
          <w:lang w:val="bg-BG" w:eastAsia="bg-BG"/>
        </w:rPr>
      </w:pPr>
      <w:r w:rsidRPr="00A949AC">
        <w:rPr>
          <w:rFonts w:ascii="Times New Roman" w:eastAsia="Calibri" w:hAnsi="Times New Roman"/>
          <w:bCs/>
          <w:sz w:val="24"/>
          <w:szCs w:val="24"/>
          <w:lang w:val="bg-BG"/>
        </w:rPr>
        <w:t xml:space="preserve">Инвестициите в </w:t>
      </w:r>
      <w:r w:rsidRPr="00A949AC">
        <w:rPr>
          <w:rFonts w:ascii="Times New Roman" w:eastAsia="Calibri" w:hAnsi="Times New Roman"/>
          <w:b/>
          <w:bCs/>
          <w:sz w:val="24"/>
          <w:szCs w:val="24"/>
          <w:lang w:val="bg-BG"/>
        </w:rPr>
        <w:t>научноизследователската и развойна дейност (НИРД)</w:t>
      </w:r>
      <w:r w:rsidRPr="00A949AC">
        <w:rPr>
          <w:rFonts w:ascii="Times New Roman" w:eastAsia="Calibri" w:hAnsi="Times New Roman"/>
          <w:bCs/>
          <w:sz w:val="24"/>
          <w:szCs w:val="24"/>
          <w:lang w:val="bg-BG"/>
        </w:rPr>
        <w:t xml:space="preserve"> са от първостепенно значение за прехода към икономика, базирана на знанието, както и за увеличаване на производителността на труда и стимулиране на икономическия растеж. </w:t>
      </w:r>
    </w:p>
    <w:p w:rsidR="006A7628" w:rsidRDefault="006A7628" w:rsidP="006A7628">
      <w:pPr>
        <w:autoSpaceDE w:val="0"/>
        <w:autoSpaceDN w:val="0"/>
        <w:adjustRightInd w:val="0"/>
        <w:spacing w:after="0" w:line="360" w:lineRule="auto"/>
        <w:ind w:left="-142" w:right="159" w:firstLine="851"/>
        <w:jc w:val="both"/>
        <w:rPr>
          <w:rFonts w:ascii="Times New Roman" w:eastAsia="Times New Roman" w:hAnsi="Times New Roman"/>
          <w:bCs/>
          <w:sz w:val="24"/>
          <w:szCs w:val="24"/>
          <w:lang w:val="bg-BG" w:eastAsia="bg-BG"/>
        </w:rPr>
      </w:pPr>
      <w:r>
        <w:rPr>
          <w:rFonts w:ascii="Times New Roman" w:eastAsia="Times New Roman" w:hAnsi="Times New Roman"/>
          <w:bCs/>
          <w:sz w:val="24"/>
          <w:szCs w:val="24"/>
          <w:lang w:val="bg-BG" w:eastAsia="bg-BG"/>
        </w:rPr>
        <w:t>През 2016</w:t>
      </w:r>
      <w:r w:rsidR="00A949AC" w:rsidRPr="00A949AC">
        <w:rPr>
          <w:rFonts w:ascii="Times New Roman" w:eastAsia="Times New Roman" w:hAnsi="Times New Roman"/>
          <w:bCs/>
          <w:sz w:val="24"/>
          <w:szCs w:val="24"/>
          <w:lang w:val="bg-BG" w:eastAsia="bg-BG"/>
        </w:rPr>
        <w:t xml:space="preserve"> г. разходите за научноизследователска и развойна дейно</w:t>
      </w:r>
      <w:r>
        <w:rPr>
          <w:rFonts w:ascii="Times New Roman" w:eastAsia="Times New Roman" w:hAnsi="Times New Roman"/>
          <w:bCs/>
          <w:sz w:val="24"/>
          <w:szCs w:val="24"/>
          <w:lang w:val="bg-BG" w:eastAsia="bg-BG"/>
        </w:rPr>
        <w:t>ст (НИРД) за страната са 734 274 хил.лв., което е с 11,6</w:t>
      </w:r>
      <w:r w:rsidR="00A949AC" w:rsidRPr="00A949AC">
        <w:rPr>
          <w:rFonts w:ascii="Times New Roman" w:eastAsia="Times New Roman" w:hAnsi="Times New Roman"/>
          <w:bCs/>
          <w:sz w:val="24"/>
          <w:szCs w:val="24"/>
          <w:lang w:val="bg-BG" w:eastAsia="bg-BG"/>
        </w:rPr>
        <w:t xml:space="preserve"> % п</w:t>
      </w:r>
      <w:r>
        <w:rPr>
          <w:rFonts w:ascii="Times New Roman" w:eastAsia="Times New Roman" w:hAnsi="Times New Roman"/>
          <w:bCs/>
          <w:sz w:val="24"/>
          <w:szCs w:val="24"/>
          <w:lang w:val="bg-BG" w:eastAsia="bg-BG"/>
        </w:rPr>
        <w:t>-малко</w:t>
      </w:r>
      <w:r w:rsidR="00A949AC" w:rsidRPr="00A949AC">
        <w:rPr>
          <w:rFonts w:ascii="Times New Roman" w:eastAsia="Times New Roman" w:hAnsi="Times New Roman"/>
          <w:bCs/>
          <w:sz w:val="24"/>
          <w:szCs w:val="24"/>
          <w:lang w:val="bg-BG" w:eastAsia="bg-BG"/>
        </w:rPr>
        <w:t xml:space="preserve"> в</w:t>
      </w:r>
      <w:r>
        <w:rPr>
          <w:rFonts w:ascii="Times New Roman" w:eastAsia="Times New Roman" w:hAnsi="Times New Roman"/>
          <w:bCs/>
          <w:sz w:val="24"/>
          <w:szCs w:val="24"/>
          <w:lang w:val="bg-BG" w:eastAsia="bg-BG"/>
        </w:rPr>
        <w:t xml:space="preserve"> сравнение с предходната година. </w:t>
      </w:r>
    </w:p>
    <w:p w:rsidR="00896D8F" w:rsidRDefault="00A949AC" w:rsidP="00E6558E">
      <w:pPr>
        <w:autoSpaceDE w:val="0"/>
        <w:autoSpaceDN w:val="0"/>
        <w:adjustRightInd w:val="0"/>
        <w:spacing w:after="0" w:line="360" w:lineRule="auto"/>
        <w:ind w:left="-142" w:right="159" w:firstLine="851"/>
        <w:jc w:val="both"/>
        <w:rPr>
          <w:rFonts w:ascii="Times New Roman" w:eastAsia="Times New Roman" w:hAnsi="Times New Roman"/>
          <w:bCs/>
          <w:sz w:val="24"/>
          <w:szCs w:val="24"/>
          <w:lang w:val="bg-BG" w:eastAsia="bg-BG"/>
        </w:rPr>
      </w:pPr>
      <w:r w:rsidRPr="00A949AC">
        <w:rPr>
          <w:rFonts w:ascii="Times New Roman" w:eastAsia="Times New Roman" w:hAnsi="Times New Roman"/>
          <w:bCs/>
          <w:sz w:val="24"/>
          <w:szCs w:val="24"/>
          <w:lang w:val="bg-BG" w:eastAsia="bg-BG"/>
        </w:rPr>
        <w:t>Разходите</w:t>
      </w:r>
      <w:r w:rsidRPr="00A949AC">
        <w:rPr>
          <w:rFonts w:eastAsia="Times New Roman"/>
          <w:bCs/>
          <w:sz w:val="24"/>
          <w:szCs w:val="24"/>
          <w:lang w:val="bg-BG" w:eastAsia="bg-BG"/>
        </w:rPr>
        <w:t xml:space="preserve"> </w:t>
      </w:r>
      <w:r w:rsidRPr="00A949AC">
        <w:rPr>
          <w:rFonts w:ascii="Times New Roman" w:eastAsia="Times New Roman" w:hAnsi="Times New Roman"/>
          <w:bCs/>
          <w:sz w:val="24"/>
          <w:szCs w:val="24"/>
          <w:lang w:val="bg-BG" w:eastAsia="bg-BG"/>
        </w:rPr>
        <w:t>за</w:t>
      </w:r>
      <w:r w:rsidRPr="00A949AC">
        <w:rPr>
          <w:rFonts w:eastAsia="Times New Roman"/>
          <w:bCs/>
          <w:sz w:val="24"/>
          <w:szCs w:val="24"/>
          <w:lang w:val="bg-BG" w:eastAsia="bg-BG"/>
        </w:rPr>
        <w:t xml:space="preserve"> </w:t>
      </w:r>
      <w:r w:rsidRPr="00A949AC">
        <w:rPr>
          <w:rFonts w:ascii="Times New Roman" w:eastAsia="Times New Roman" w:hAnsi="Times New Roman"/>
          <w:bCs/>
          <w:sz w:val="24"/>
          <w:szCs w:val="24"/>
          <w:lang w:val="bg-BG" w:eastAsia="bg-BG"/>
        </w:rPr>
        <w:t>НИРД</w:t>
      </w:r>
      <w:r w:rsidRPr="00A949AC">
        <w:rPr>
          <w:rFonts w:eastAsia="Times New Roman"/>
          <w:bCs/>
          <w:sz w:val="24"/>
          <w:szCs w:val="24"/>
          <w:lang w:val="bg-BG" w:eastAsia="bg-BG"/>
        </w:rPr>
        <w:t xml:space="preserve"> </w:t>
      </w:r>
      <w:r w:rsidRPr="00A949AC">
        <w:rPr>
          <w:rFonts w:ascii="Times New Roman" w:eastAsia="Times New Roman" w:hAnsi="Times New Roman"/>
          <w:bCs/>
          <w:sz w:val="24"/>
          <w:szCs w:val="24"/>
          <w:lang w:val="bg-BG" w:eastAsia="bg-BG"/>
        </w:rPr>
        <w:t>са</w:t>
      </w:r>
      <w:r w:rsidRPr="00A949AC">
        <w:rPr>
          <w:rFonts w:eastAsia="Times New Roman"/>
          <w:bCs/>
          <w:sz w:val="24"/>
          <w:szCs w:val="24"/>
          <w:lang w:val="bg-BG" w:eastAsia="bg-BG"/>
        </w:rPr>
        <w:t xml:space="preserve"> </w:t>
      </w:r>
      <w:r w:rsidRPr="00A949AC">
        <w:rPr>
          <w:rFonts w:ascii="Times New Roman" w:eastAsia="Times New Roman" w:hAnsi="Times New Roman"/>
          <w:bCs/>
          <w:sz w:val="24"/>
          <w:szCs w:val="24"/>
          <w:lang w:val="bg-BG" w:eastAsia="bg-BG"/>
        </w:rPr>
        <w:t>разпределени</w:t>
      </w:r>
      <w:r w:rsidRPr="00A949AC">
        <w:rPr>
          <w:rFonts w:ascii="Cambria" w:eastAsia="Times New Roman" w:hAnsi="Cambria"/>
          <w:bCs/>
          <w:sz w:val="24"/>
          <w:szCs w:val="24"/>
          <w:lang w:val="bg-BG" w:eastAsia="bg-BG"/>
        </w:rPr>
        <w:t xml:space="preserve">  </w:t>
      </w:r>
      <w:r w:rsidRPr="00A949AC">
        <w:rPr>
          <w:rFonts w:ascii="Times New Roman" w:eastAsia="Times New Roman" w:hAnsi="Times New Roman"/>
          <w:bCs/>
          <w:sz w:val="24"/>
          <w:szCs w:val="24"/>
          <w:lang w:val="bg-BG" w:eastAsia="bg-BG"/>
        </w:rPr>
        <w:t>изключително</w:t>
      </w:r>
      <w:r w:rsidRPr="00A949AC">
        <w:rPr>
          <w:rFonts w:eastAsia="Times New Roman"/>
          <w:bCs/>
          <w:sz w:val="24"/>
          <w:szCs w:val="24"/>
          <w:lang w:val="bg-BG" w:eastAsia="bg-BG"/>
        </w:rPr>
        <w:t xml:space="preserve"> </w:t>
      </w:r>
      <w:r w:rsidRPr="00A949AC">
        <w:rPr>
          <w:rFonts w:ascii="Times New Roman" w:eastAsia="Times New Roman" w:hAnsi="Times New Roman"/>
          <w:bCs/>
          <w:sz w:val="24"/>
          <w:szCs w:val="24"/>
          <w:lang w:val="bg-BG" w:eastAsia="bg-BG"/>
        </w:rPr>
        <w:t>неравномерно</w:t>
      </w:r>
      <w:r w:rsidRPr="00A949AC">
        <w:rPr>
          <w:rFonts w:eastAsia="Times New Roman"/>
          <w:bCs/>
          <w:sz w:val="24"/>
          <w:szCs w:val="24"/>
          <w:lang w:val="bg-BG" w:eastAsia="bg-BG"/>
        </w:rPr>
        <w:t xml:space="preserve"> </w:t>
      </w:r>
      <w:r w:rsidRPr="00A949AC">
        <w:rPr>
          <w:rFonts w:ascii="Times New Roman" w:eastAsia="Times New Roman" w:hAnsi="Times New Roman"/>
          <w:bCs/>
          <w:sz w:val="24"/>
          <w:szCs w:val="24"/>
          <w:lang w:val="bg-BG" w:eastAsia="bg-BG"/>
        </w:rPr>
        <w:t>по</w:t>
      </w:r>
      <w:r w:rsidRPr="00A949AC">
        <w:rPr>
          <w:rFonts w:ascii="Cambria" w:eastAsia="Times New Roman" w:hAnsi="Cambria"/>
          <w:bCs/>
          <w:sz w:val="24"/>
          <w:szCs w:val="24"/>
          <w:lang w:val="bg-BG" w:eastAsia="bg-BG"/>
        </w:rPr>
        <w:t xml:space="preserve"> </w:t>
      </w:r>
      <w:r w:rsidRPr="00A949AC">
        <w:rPr>
          <w:rFonts w:ascii="Times New Roman" w:eastAsia="Times New Roman" w:hAnsi="Times New Roman"/>
          <w:bCs/>
          <w:sz w:val="24"/>
          <w:szCs w:val="24"/>
          <w:lang w:val="bg-BG" w:eastAsia="bg-BG"/>
        </w:rPr>
        <w:t>райони</w:t>
      </w:r>
      <w:r w:rsidRPr="00A949AC">
        <w:rPr>
          <w:rFonts w:eastAsia="Times New Roman"/>
          <w:bCs/>
          <w:sz w:val="24"/>
          <w:szCs w:val="24"/>
          <w:lang w:val="bg-BG" w:eastAsia="bg-BG"/>
        </w:rPr>
        <w:t xml:space="preserve"> </w:t>
      </w:r>
      <w:r w:rsidR="005C24B8">
        <w:rPr>
          <w:rFonts w:ascii="Cambria" w:eastAsia="Times New Roman" w:hAnsi="Cambria"/>
          <w:bCs/>
          <w:sz w:val="24"/>
          <w:szCs w:val="24"/>
          <w:lang w:val="bg-BG" w:eastAsia="bg-BG"/>
        </w:rPr>
        <w:t>–</w:t>
      </w:r>
      <w:r w:rsidRPr="00A949AC">
        <w:rPr>
          <w:rFonts w:ascii="Cambria" w:eastAsia="Times New Roman" w:hAnsi="Cambria"/>
          <w:bCs/>
          <w:sz w:val="24"/>
          <w:szCs w:val="24"/>
          <w:lang w:val="bg-BG" w:eastAsia="bg-BG"/>
        </w:rPr>
        <w:t xml:space="preserve"> </w:t>
      </w:r>
      <w:r w:rsidR="005C24B8">
        <w:rPr>
          <w:rFonts w:ascii="Times New Roman" w:eastAsia="Times New Roman" w:hAnsi="Times New Roman"/>
          <w:bCs/>
          <w:sz w:val="24"/>
          <w:szCs w:val="24"/>
          <w:lang w:val="bg-BG" w:eastAsia="bg-BG"/>
        </w:rPr>
        <w:t xml:space="preserve">71,2 </w:t>
      </w:r>
      <w:r w:rsidRPr="00A949AC">
        <w:rPr>
          <w:rFonts w:ascii="Times New Roman" w:eastAsia="Times New Roman" w:hAnsi="Times New Roman"/>
          <w:bCs/>
          <w:sz w:val="24"/>
          <w:szCs w:val="24"/>
          <w:lang w:val="bg-BG" w:eastAsia="bg-BG"/>
        </w:rPr>
        <w:t>% от тях са в Югозападен рай</w:t>
      </w:r>
      <w:r w:rsidR="005C24B8">
        <w:rPr>
          <w:rFonts w:ascii="Times New Roman" w:eastAsia="Times New Roman" w:hAnsi="Times New Roman"/>
          <w:bCs/>
          <w:sz w:val="24"/>
          <w:szCs w:val="24"/>
          <w:lang w:val="bg-BG" w:eastAsia="bg-BG"/>
        </w:rPr>
        <w:t>он. В Югоизточен район през 2016</w:t>
      </w:r>
      <w:r w:rsidRPr="00A949AC">
        <w:rPr>
          <w:rFonts w:ascii="Times New Roman" w:eastAsia="Times New Roman" w:hAnsi="Times New Roman"/>
          <w:bCs/>
          <w:sz w:val="24"/>
          <w:szCs w:val="24"/>
          <w:lang w:val="bg-BG" w:eastAsia="bg-BG"/>
        </w:rPr>
        <w:t xml:space="preserve"> г. те възлизат на </w:t>
      </w:r>
      <w:r w:rsidR="005C24B8">
        <w:rPr>
          <w:rFonts w:ascii="Times New Roman" w:eastAsia="Times New Roman" w:hAnsi="Times New Roman"/>
          <w:b/>
          <w:bCs/>
          <w:sz w:val="24"/>
          <w:szCs w:val="24"/>
          <w:lang w:val="bg-BG" w:eastAsia="bg-BG"/>
        </w:rPr>
        <w:t>33 892</w:t>
      </w:r>
      <w:r w:rsidRPr="00A949AC">
        <w:rPr>
          <w:rFonts w:ascii="Times New Roman" w:hAnsi="Times New Roman"/>
          <w:b/>
        </w:rPr>
        <w:t xml:space="preserve"> </w:t>
      </w:r>
      <w:r w:rsidRPr="00A949AC">
        <w:rPr>
          <w:rFonts w:ascii="Times New Roman" w:eastAsia="Times New Roman" w:hAnsi="Times New Roman" w:hint="cs"/>
          <w:b/>
          <w:bCs/>
          <w:sz w:val="24"/>
          <w:szCs w:val="24"/>
          <w:lang w:val="bg-BG" w:eastAsia="bg-BG"/>
        </w:rPr>
        <w:t>хил</w:t>
      </w:r>
      <w:r w:rsidRPr="00A949AC">
        <w:rPr>
          <w:rFonts w:ascii="Times New Roman" w:eastAsia="Times New Roman" w:hAnsi="Times New Roman"/>
          <w:b/>
          <w:bCs/>
          <w:sz w:val="24"/>
          <w:szCs w:val="24"/>
          <w:lang w:val="bg-BG" w:eastAsia="bg-BG"/>
        </w:rPr>
        <w:t>.</w:t>
      </w:r>
      <w:r w:rsidRPr="00A949AC">
        <w:rPr>
          <w:rFonts w:ascii="Times New Roman" w:eastAsia="Times New Roman" w:hAnsi="Times New Roman" w:hint="cs"/>
          <w:b/>
          <w:bCs/>
          <w:sz w:val="24"/>
          <w:szCs w:val="24"/>
          <w:lang w:val="bg-BG" w:eastAsia="bg-BG"/>
        </w:rPr>
        <w:t>лв</w:t>
      </w:r>
      <w:r w:rsidR="005C24B8">
        <w:rPr>
          <w:rFonts w:ascii="Times New Roman" w:eastAsia="Times New Roman" w:hAnsi="Times New Roman"/>
          <w:bCs/>
          <w:sz w:val="24"/>
          <w:szCs w:val="24"/>
          <w:lang w:val="bg-BG" w:eastAsia="bg-BG"/>
        </w:rPr>
        <w:t xml:space="preserve"> и формират 4,6</w:t>
      </w:r>
      <w:r w:rsidRPr="00A949AC">
        <w:rPr>
          <w:rFonts w:ascii="Times New Roman" w:eastAsia="Times New Roman" w:hAnsi="Times New Roman"/>
          <w:bCs/>
          <w:sz w:val="24"/>
          <w:szCs w:val="24"/>
          <w:lang w:val="bg-BG" w:eastAsia="bg-BG"/>
        </w:rPr>
        <w:t xml:space="preserve"> % от всички разходи за НИРД  в страната. Въпреки </w:t>
      </w:r>
      <w:r w:rsidR="00F661A1">
        <w:rPr>
          <w:rFonts w:ascii="Times New Roman" w:eastAsia="Times New Roman" w:hAnsi="Times New Roman"/>
          <w:bCs/>
          <w:sz w:val="24"/>
          <w:szCs w:val="24"/>
          <w:lang w:val="bg-BG" w:eastAsia="bg-BG"/>
        </w:rPr>
        <w:t>покачването</w:t>
      </w:r>
      <w:r w:rsidRPr="00A949AC">
        <w:rPr>
          <w:rFonts w:ascii="Times New Roman" w:eastAsia="Times New Roman" w:hAnsi="Times New Roman"/>
          <w:bCs/>
          <w:sz w:val="24"/>
          <w:szCs w:val="24"/>
          <w:lang w:val="bg-BG" w:eastAsia="bg-BG"/>
        </w:rPr>
        <w:t xml:space="preserve"> </w:t>
      </w:r>
      <w:r w:rsidRPr="00A949AC">
        <w:rPr>
          <w:rFonts w:ascii="Times New Roman" w:eastAsia="Times New Roman" w:hAnsi="Times New Roman" w:hint="cs"/>
          <w:bCs/>
          <w:sz w:val="24"/>
          <w:szCs w:val="24"/>
          <w:lang w:val="bg-BG" w:eastAsia="bg-BG"/>
        </w:rPr>
        <w:t>на</w:t>
      </w:r>
      <w:r w:rsidRPr="00A949AC">
        <w:rPr>
          <w:rFonts w:ascii="Times New Roman" w:eastAsia="Times New Roman" w:hAnsi="Times New Roman"/>
          <w:bCs/>
          <w:sz w:val="24"/>
          <w:szCs w:val="24"/>
          <w:lang w:val="bg-BG" w:eastAsia="bg-BG"/>
        </w:rPr>
        <w:t xml:space="preserve"> </w:t>
      </w:r>
      <w:r w:rsidRPr="00A949AC">
        <w:rPr>
          <w:rFonts w:ascii="Times New Roman" w:eastAsia="Times New Roman" w:hAnsi="Times New Roman" w:hint="cs"/>
          <w:bCs/>
          <w:sz w:val="24"/>
          <w:szCs w:val="24"/>
          <w:lang w:val="bg-BG" w:eastAsia="bg-BG"/>
        </w:rPr>
        <w:t>разходите</w:t>
      </w:r>
      <w:r w:rsidRPr="00A949AC">
        <w:rPr>
          <w:rFonts w:ascii="Times New Roman" w:eastAsia="Times New Roman" w:hAnsi="Times New Roman"/>
          <w:bCs/>
          <w:sz w:val="24"/>
          <w:szCs w:val="24"/>
          <w:lang w:val="bg-BG" w:eastAsia="bg-BG"/>
        </w:rPr>
        <w:t xml:space="preserve"> </w:t>
      </w:r>
      <w:r w:rsidRPr="00A949AC">
        <w:rPr>
          <w:rFonts w:ascii="Times New Roman" w:eastAsia="Times New Roman" w:hAnsi="Times New Roman" w:hint="cs"/>
          <w:bCs/>
          <w:sz w:val="24"/>
          <w:szCs w:val="24"/>
          <w:lang w:val="bg-BG" w:eastAsia="bg-BG"/>
        </w:rPr>
        <w:t>за</w:t>
      </w:r>
      <w:r w:rsidRPr="00A949AC">
        <w:rPr>
          <w:rFonts w:ascii="Times New Roman" w:eastAsia="Times New Roman" w:hAnsi="Times New Roman"/>
          <w:bCs/>
          <w:sz w:val="24"/>
          <w:szCs w:val="24"/>
          <w:lang w:val="bg-BG" w:eastAsia="bg-BG"/>
        </w:rPr>
        <w:t xml:space="preserve"> </w:t>
      </w:r>
      <w:r w:rsidRPr="00A949AC">
        <w:rPr>
          <w:rFonts w:ascii="Times New Roman" w:eastAsia="Times New Roman" w:hAnsi="Times New Roman" w:hint="cs"/>
          <w:bCs/>
          <w:sz w:val="24"/>
          <w:szCs w:val="24"/>
          <w:lang w:val="bg-BG" w:eastAsia="bg-BG"/>
        </w:rPr>
        <w:t>НИРД</w:t>
      </w:r>
      <w:r w:rsidRPr="00A949AC">
        <w:rPr>
          <w:rFonts w:ascii="Times New Roman" w:eastAsia="Times New Roman" w:hAnsi="Times New Roman"/>
          <w:bCs/>
          <w:sz w:val="24"/>
          <w:szCs w:val="24"/>
          <w:lang w:val="bg-BG" w:eastAsia="bg-BG"/>
        </w:rPr>
        <w:t xml:space="preserve"> в ЮИР </w:t>
      </w:r>
      <w:r w:rsidR="00F661A1">
        <w:rPr>
          <w:rFonts w:ascii="Times New Roman" w:eastAsia="Times New Roman" w:hAnsi="Times New Roman"/>
          <w:bCs/>
          <w:sz w:val="24"/>
          <w:szCs w:val="24"/>
          <w:lang w:val="bg-BG" w:eastAsia="bg-BG"/>
        </w:rPr>
        <w:t xml:space="preserve">до 2015г. ( 36 415хил. лв.) </w:t>
      </w:r>
      <w:r w:rsidRPr="00A949AC">
        <w:rPr>
          <w:rFonts w:ascii="Times New Roman" w:eastAsia="Times New Roman" w:hAnsi="Times New Roman" w:hint="cs"/>
          <w:bCs/>
          <w:sz w:val="24"/>
          <w:szCs w:val="24"/>
          <w:lang w:val="bg-BG" w:eastAsia="bg-BG"/>
        </w:rPr>
        <w:t>през</w:t>
      </w:r>
      <w:r w:rsidR="00F661A1">
        <w:rPr>
          <w:rFonts w:ascii="Times New Roman" w:eastAsia="Times New Roman" w:hAnsi="Times New Roman"/>
          <w:bCs/>
          <w:sz w:val="24"/>
          <w:szCs w:val="24"/>
          <w:lang w:val="bg-BG" w:eastAsia="bg-BG"/>
        </w:rPr>
        <w:t xml:space="preserve"> 2016 </w:t>
      </w:r>
      <w:r w:rsidRPr="00A949AC">
        <w:rPr>
          <w:rFonts w:ascii="Times New Roman" w:eastAsia="Times New Roman" w:hAnsi="Times New Roman" w:hint="cs"/>
          <w:bCs/>
          <w:sz w:val="24"/>
          <w:szCs w:val="24"/>
          <w:lang w:val="bg-BG" w:eastAsia="bg-BG"/>
        </w:rPr>
        <w:t>г</w:t>
      </w:r>
      <w:r w:rsidRPr="00A949AC">
        <w:rPr>
          <w:rFonts w:ascii="Times New Roman" w:eastAsia="Times New Roman" w:hAnsi="Times New Roman"/>
          <w:bCs/>
          <w:sz w:val="24"/>
          <w:szCs w:val="24"/>
          <w:lang w:val="bg-BG" w:eastAsia="bg-BG"/>
        </w:rPr>
        <w:t xml:space="preserve">. </w:t>
      </w:r>
      <w:r w:rsidRPr="00A949AC">
        <w:rPr>
          <w:rFonts w:ascii="Times New Roman" w:eastAsia="Times New Roman" w:hAnsi="Times New Roman" w:hint="cs"/>
          <w:bCs/>
          <w:sz w:val="24"/>
          <w:szCs w:val="24"/>
          <w:lang w:val="bg-BG" w:eastAsia="bg-BG"/>
        </w:rPr>
        <w:t>се</w:t>
      </w:r>
      <w:r w:rsidRPr="00A949AC">
        <w:rPr>
          <w:rFonts w:ascii="Times New Roman" w:eastAsia="Times New Roman" w:hAnsi="Times New Roman"/>
          <w:bCs/>
          <w:sz w:val="24"/>
          <w:szCs w:val="24"/>
          <w:lang w:val="bg-BG" w:eastAsia="bg-BG"/>
        </w:rPr>
        <w:t xml:space="preserve">  </w:t>
      </w:r>
      <w:r w:rsidRPr="00A949AC">
        <w:rPr>
          <w:rFonts w:ascii="Times New Roman" w:eastAsia="Times New Roman" w:hAnsi="Times New Roman" w:hint="cs"/>
          <w:bCs/>
          <w:sz w:val="24"/>
          <w:szCs w:val="24"/>
          <w:lang w:val="bg-BG" w:eastAsia="bg-BG"/>
        </w:rPr>
        <w:t>наблюдава</w:t>
      </w:r>
      <w:r w:rsidRPr="00A949AC">
        <w:rPr>
          <w:rFonts w:ascii="Times New Roman" w:eastAsia="Times New Roman" w:hAnsi="Times New Roman"/>
          <w:bCs/>
          <w:sz w:val="24"/>
          <w:szCs w:val="24"/>
          <w:lang w:val="bg-BG" w:eastAsia="bg-BG"/>
        </w:rPr>
        <w:t xml:space="preserve"> </w:t>
      </w:r>
      <w:r w:rsidR="00F661A1">
        <w:rPr>
          <w:rFonts w:ascii="Times New Roman" w:eastAsia="Times New Roman" w:hAnsi="Times New Roman"/>
          <w:bCs/>
          <w:sz w:val="24"/>
          <w:szCs w:val="24"/>
          <w:lang w:val="bg-BG" w:eastAsia="bg-BG"/>
        </w:rPr>
        <w:t>намаляване</w:t>
      </w:r>
      <w:r w:rsidRPr="00A949AC">
        <w:rPr>
          <w:rFonts w:ascii="Times New Roman" w:eastAsia="Times New Roman" w:hAnsi="Times New Roman"/>
          <w:bCs/>
          <w:sz w:val="24"/>
          <w:szCs w:val="24"/>
          <w:lang w:val="bg-BG" w:eastAsia="bg-BG"/>
        </w:rPr>
        <w:t xml:space="preserve"> </w:t>
      </w:r>
      <w:r w:rsidRPr="00A949AC">
        <w:rPr>
          <w:rFonts w:ascii="Times New Roman" w:eastAsia="Times New Roman" w:hAnsi="Times New Roman" w:hint="cs"/>
          <w:bCs/>
          <w:sz w:val="24"/>
          <w:szCs w:val="24"/>
          <w:lang w:val="bg-BG" w:eastAsia="bg-BG"/>
        </w:rPr>
        <w:t>на</w:t>
      </w:r>
      <w:r w:rsidRPr="00A949AC">
        <w:rPr>
          <w:rFonts w:ascii="Times New Roman" w:eastAsia="Times New Roman" w:hAnsi="Times New Roman"/>
          <w:bCs/>
          <w:sz w:val="24"/>
          <w:szCs w:val="24"/>
          <w:lang w:val="bg-BG" w:eastAsia="bg-BG"/>
        </w:rPr>
        <w:t xml:space="preserve"> </w:t>
      </w:r>
      <w:r w:rsidRPr="00A949AC">
        <w:rPr>
          <w:rFonts w:ascii="Times New Roman" w:eastAsia="Times New Roman" w:hAnsi="Times New Roman" w:hint="cs"/>
          <w:bCs/>
          <w:sz w:val="24"/>
          <w:szCs w:val="24"/>
          <w:lang w:val="bg-BG" w:eastAsia="bg-BG"/>
        </w:rPr>
        <w:t>показателя</w:t>
      </w:r>
      <w:r w:rsidR="001B2209">
        <w:rPr>
          <w:rFonts w:ascii="Times New Roman" w:eastAsia="Times New Roman" w:hAnsi="Times New Roman"/>
          <w:bCs/>
          <w:sz w:val="24"/>
          <w:szCs w:val="24"/>
          <w:lang w:val="bg-BG" w:eastAsia="bg-BG"/>
        </w:rPr>
        <w:t xml:space="preserve"> близо </w:t>
      </w:r>
      <w:r w:rsidR="00F661A1">
        <w:rPr>
          <w:rFonts w:ascii="Times New Roman" w:eastAsia="Times New Roman" w:hAnsi="Times New Roman"/>
          <w:bCs/>
          <w:sz w:val="24"/>
          <w:szCs w:val="24"/>
          <w:lang w:val="bg-BG" w:eastAsia="bg-BG"/>
        </w:rPr>
        <w:t xml:space="preserve">10,7%. </w:t>
      </w:r>
      <w:r w:rsidRPr="00A949AC">
        <w:rPr>
          <w:rFonts w:ascii="Times New Roman" w:eastAsia="Times New Roman" w:hAnsi="Times New Roman"/>
          <w:bCs/>
          <w:sz w:val="24"/>
          <w:szCs w:val="24"/>
          <w:lang w:val="bg-BG" w:eastAsia="bg-BG"/>
        </w:rPr>
        <w:t xml:space="preserve">Прави впечатление нарастването на показателя </w:t>
      </w:r>
      <w:r w:rsidR="00F661A1">
        <w:rPr>
          <w:rFonts w:ascii="Times New Roman" w:eastAsia="Times New Roman" w:hAnsi="Times New Roman"/>
          <w:bCs/>
          <w:sz w:val="24"/>
          <w:szCs w:val="24"/>
          <w:lang w:val="bg-BG" w:eastAsia="bg-BG"/>
        </w:rPr>
        <w:t>през 2016 г. спрямо 2015 г. в Североизточен район ( 14,5 %) и Южен Централен район (10,</w:t>
      </w:r>
      <w:r w:rsidR="00E6558E">
        <w:rPr>
          <w:rFonts w:ascii="Times New Roman" w:eastAsia="Times New Roman" w:hAnsi="Times New Roman"/>
          <w:bCs/>
          <w:sz w:val="24"/>
          <w:szCs w:val="24"/>
          <w:lang w:val="bg-BG" w:eastAsia="bg-BG"/>
        </w:rPr>
        <w:t>1 %). За останалите райони се наблюдава също спад в разходите за НИРД.</w:t>
      </w:r>
    </w:p>
    <w:p w:rsidR="00E6558E" w:rsidRDefault="00E6558E" w:rsidP="00E6558E">
      <w:pPr>
        <w:autoSpaceDE w:val="0"/>
        <w:autoSpaceDN w:val="0"/>
        <w:adjustRightInd w:val="0"/>
        <w:spacing w:after="0" w:line="360" w:lineRule="auto"/>
        <w:ind w:left="-142" w:right="159" w:firstLine="851"/>
        <w:jc w:val="both"/>
        <w:rPr>
          <w:rFonts w:ascii="Times New Roman" w:eastAsia="Times New Roman" w:hAnsi="Times New Roman"/>
          <w:bCs/>
          <w:sz w:val="24"/>
          <w:szCs w:val="24"/>
          <w:lang w:val="bg-BG" w:eastAsia="bg-BG"/>
        </w:rPr>
      </w:pPr>
    </w:p>
    <w:p w:rsidR="00E6558E" w:rsidRDefault="00E6558E" w:rsidP="00E6558E">
      <w:pPr>
        <w:autoSpaceDE w:val="0"/>
        <w:autoSpaceDN w:val="0"/>
        <w:adjustRightInd w:val="0"/>
        <w:spacing w:after="0" w:line="360" w:lineRule="auto"/>
        <w:ind w:left="-142" w:right="159" w:firstLine="851"/>
        <w:jc w:val="both"/>
        <w:rPr>
          <w:rFonts w:ascii="Times New Roman" w:eastAsia="Times New Roman" w:hAnsi="Times New Roman"/>
          <w:bCs/>
          <w:sz w:val="24"/>
          <w:szCs w:val="24"/>
          <w:lang w:val="bg-BG" w:eastAsia="bg-BG"/>
        </w:rPr>
      </w:pPr>
    </w:p>
    <w:p w:rsidR="00E6558E" w:rsidRDefault="00E6558E" w:rsidP="00E6558E">
      <w:pPr>
        <w:autoSpaceDE w:val="0"/>
        <w:autoSpaceDN w:val="0"/>
        <w:adjustRightInd w:val="0"/>
        <w:spacing w:after="0" w:line="360" w:lineRule="auto"/>
        <w:ind w:left="-142" w:right="159" w:firstLine="851"/>
        <w:jc w:val="both"/>
        <w:rPr>
          <w:rFonts w:ascii="Times New Roman" w:eastAsia="Times New Roman" w:hAnsi="Times New Roman"/>
          <w:bCs/>
          <w:sz w:val="24"/>
          <w:szCs w:val="24"/>
          <w:lang w:val="bg-BG" w:eastAsia="bg-BG"/>
        </w:rPr>
      </w:pPr>
    </w:p>
    <w:p w:rsidR="00E6558E" w:rsidRDefault="00E6558E" w:rsidP="00E6558E">
      <w:pPr>
        <w:autoSpaceDE w:val="0"/>
        <w:autoSpaceDN w:val="0"/>
        <w:adjustRightInd w:val="0"/>
        <w:spacing w:after="0" w:line="360" w:lineRule="auto"/>
        <w:ind w:left="-142" w:right="159" w:firstLine="851"/>
        <w:jc w:val="both"/>
        <w:rPr>
          <w:rFonts w:ascii="Times New Roman" w:eastAsia="Times New Roman" w:hAnsi="Times New Roman"/>
          <w:bCs/>
          <w:sz w:val="24"/>
          <w:szCs w:val="24"/>
          <w:lang w:val="bg-BG" w:eastAsia="bg-BG"/>
        </w:rPr>
      </w:pPr>
    </w:p>
    <w:p w:rsidR="00896D8F" w:rsidRDefault="00896D8F" w:rsidP="00A949AC">
      <w:pPr>
        <w:autoSpaceDE w:val="0"/>
        <w:autoSpaceDN w:val="0"/>
        <w:adjustRightInd w:val="0"/>
        <w:spacing w:after="0" w:line="360" w:lineRule="auto"/>
        <w:ind w:firstLine="708"/>
        <w:jc w:val="both"/>
        <w:rPr>
          <w:rFonts w:ascii="Times New Roman" w:eastAsia="Times New Roman" w:hAnsi="Times New Roman"/>
          <w:bCs/>
          <w:sz w:val="24"/>
          <w:szCs w:val="24"/>
          <w:lang w:val="bg-BG" w:eastAsia="bg-BG"/>
        </w:rPr>
      </w:pPr>
    </w:p>
    <w:p w:rsidR="00896D8F" w:rsidRDefault="00896D8F" w:rsidP="00A949AC">
      <w:pPr>
        <w:spacing w:after="0" w:line="240" w:lineRule="auto"/>
        <w:jc w:val="both"/>
        <w:rPr>
          <w:rFonts w:ascii="Times New Roman" w:eastAsia="Times New Roman" w:hAnsi="Times New Roman"/>
          <w:bCs/>
          <w:sz w:val="24"/>
          <w:szCs w:val="24"/>
          <w:lang w:val="bg-BG" w:eastAsia="bg-BG"/>
        </w:rPr>
      </w:pPr>
    </w:p>
    <w:p w:rsidR="00A949AC" w:rsidRDefault="00896D8F" w:rsidP="00A949AC">
      <w:pPr>
        <w:spacing w:after="0" w:line="240" w:lineRule="auto"/>
        <w:jc w:val="both"/>
        <w:rPr>
          <w:rFonts w:ascii="Times New Roman" w:eastAsia="Times New Roman" w:hAnsi="Times New Roman"/>
          <w:b/>
          <w:i/>
          <w:iCs/>
          <w:sz w:val="24"/>
          <w:szCs w:val="24"/>
          <w:lang w:val="bg-BG" w:eastAsia="bg-BG"/>
        </w:rPr>
      </w:pPr>
      <w:r>
        <w:rPr>
          <w:rFonts w:ascii="Times New Roman" w:eastAsia="Times New Roman" w:hAnsi="Times New Roman"/>
          <w:bCs/>
          <w:sz w:val="24"/>
          <w:szCs w:val="24"/>
          <w:lang w:val="bg-BG" w:eastAsia="bg-BG"/>
        </w:rPr>
        <w:t xml:space="preserve">    </w:t>
      </w:r>
      <w:r w:rsidR="00A949AC" w:rsidRPr="00A949AC">
        <w:rPr>
          <w:rFonts w:ascii="Times New Roman" w:eastAsia="Times New Roman" w:hAnsi="Times New Roman"/>
          <w:b/>
          <w:bCs/>
          <w:i/>
          <w:sz w:val="24"/>
          <w:szCs w:val="24"/>
          <w:lang w:val="bg-BG" w:eastAsia="bg-BG"/>
        </w:rPr>
        <w:t>Таблица 8.</w:t>
      </w:r>
      <w:r w:rsidR="00A949AC" w:rsidRPr="00A949AC">
        <w:rPr>
          <w:rFonts w:ascii="Times New Roman" w:eastAsia="Times New Roman" w:hAnsi="Times New Roman"/>
          <w:sz w:val="24"/>
          <w:szCs w:val="24"/>
          <w:lang w:val="bg-BG" w:eastAsia="bg-BG"/>
        </w:rPr>
        <w:t xml:space="preserve"> </w:t>
      </w:r>
      <w:r w:rsidR="00A949AC" w:rsidRPr="00A949AC">
        <w:rPr>
          <w:rFonts w:ascii="Times New Roman" w:eastAsia="Times New Roman" w:hAnsi="Times New Roman"/>
          <w:b/>
          <w:i/>
          <w:iCs/>
          <w:sz w:val="24"/>
          <w:szCs w:val="24"/>
          <w:lang w:val="bg-BG" w:eastAsia="bg-BG"/>
        </w:rPr>
        <w:t>Разходи за Н</w:t>
      </w:r>
      <w:r w:rsidR="00A93964">
        <w:rPr>
          <w:rFonts w:ascii="Times New Roman" w:eastAsia="Times New Roman" w:hAnsi="Times New Roman"/>
          <w:b/>
          <w:i/>
          <w:iCs/>
          <w:sz w:val="24"/>
          <w:szCs w:val="24"/>
          <w:lang w:val="bg-BG" w:eastAsia="bg-BG"/>
        </w:rPr>
        <w:t>ИРД по статистически райони 2011 - 2016</w:t>
      </w:r>
      <w:r w:rsidR="00A949AC" w:rsidRPr="00A949AC">
        <w:rPr>
          <w:rFonts w:ascii="Times New Roman" w:eastAsia="Times New Roman" w:hAnsi="Times New Roman"/>
          <w:b/>
          <w:i/>
          <w:iCs/>
          <w:sz w:val="24"/>
          <w:szCs w:val="24"/>
          <w:lang w:val="bg-BG" w:eastAsia="bg-BG"/>
        </w:rPr>
        <w:t xml:space="preserve"> г.(хил.лв.)</w:t>
      </w:r>
    </w:p>
    <w:p w:rsidR="00896D8F" w:rsidRPr="00A949AC" w:rsidRDefault="00896D8F" w:rsidP="00A949AC">
      <w:pPr>
        <w:spacing w:after="0" w:line="240" w:lineRule="auto"/>
        <w:jc w:val="both"/>
        <w:rPr>
          <w:rFonts w:ascii="Times New Roman" w:eastAsia="Times New Roman" w:hAnsi="Times New Roman"/>
          <w:b/>
          <w:i/>
          <w:iCs/>
          <w:sz w:val="24"/>
          <w:szCs w:val="24"/>
          <w:lang w:val="bg-BG" w:eastAsia="bg-BG"/>
        </w:rPr>
      </w:pPr>
    </w:p>
    <w:tbl>
      <w:tblPr>
        <w:tblW w:w="9356" w:type="dxa"/>
        <w:tblInd w:w="354" w:type="dxa"/>
        <w:tblLayout w:type="fixed"/>
        <w:tblCellMar>
          <w:left w:w="70" w:type="dxa"/>
          <w:right w:w="70" w:type="dxa"/>
        </w:tblCellMar>
        <w:tblLook w:val="0000" w:firstRow="0" w:lastRow="0" w:firstColumn="0" w:lastColumn="0" w:noHBand="0" w:noVBand="0"/>
      </w:tblPr>
      <w:tblGrid>
        <w:gridCol w:w="2693"/>
        <w:gridCol w:w="1134"/>
        <w:gridCol w:w="1134"/>
        <w:gridCol w:w="1134"/>
        <w:gridCol w:w="1134"/>
        <w:gridCol w:w="1134"/>
        <w:gridCol w:w="993"/>
      </w:tblGrid>
      <w:tr w:rsidR="00A93964" w:rsidRPr="00A949AC" w:rsidTr="00A93964">
        <w:trPr>
          <w:trHeight w:val="677"/>
        </w:trPr>
        <w:tc>
          <w:tcPr>
            <w:tcW w:w="2693" w:type="dxa"/>
            <w:tcBorders>
              <w:top w:val="thinThickThinSmallGap" w:sz="24" w:space="0" w:color="auto"/>
              <w:left w:val="thinThickThinSmallGap" w:sz="24" w:space="0" w:color="auto"/>
              <w:right w:val="double" w:sz="4" w:space="0" w:color="auto"/>
            </w:tcBorders>
            <w:vAlign w:val="center"/>
          </w:tcPr>
          <w:p w:rsidR="00A93964" w:rsidRPr="00A949AC" w:rsidRDefault="00A93964" w:rsidP="00A949AC">
            <w:pPr>
              <w:spacing w:after="0" w:line="240" w:lineRule="auto"/>
              <w:rPr>
                <w:rFonts w:ascii="Times New Roman" w:eastAsia="Times New Roman" w:hAnsi="Times New Roman"/>
                <w:b/>
                <w:bCs/>
                <w:sz w:val="24"/>
                <w:szCs w:val="24"/>
                <w:lang w:val="bg-BG" w:eastAsia="bg-BG"/>
              </w:rPr>
            </w:pPr>
          </w:p>
          <w:p w:rsidR="00A93964" w:rsidRPr="00A949AC" w:rsidRDefault="00A93964" w:rsidP="00896D8F">
            <w:pPr>
              <w:spacing w:after="0" w:line="240" w:lineRule="auto"/>
              <w:rPr>
                <w:rFonts w:ascii="Times New Roman" w:eastAsia="Times New Roman" w:hAnsi="Times New Roman"/>
                <w:b/>
                <w:bCs/>
                <w:sz w:val="24"/>
                <w:szCs w:val="24"/>
                <w:lang w:val="bg-BG" w:eastAsia="bg-BG"/>
              </w:rPr>
            </w:pPr>
            <w:r w:rsidRPr="00A949AC">
              <w:rPr>
                <w:rFonts w:ascii="Times New Roman" w:eastAsia="Times New Roman" w:hAnsi="Times New Roman"/>
                <w:b/>
                <w:bCs/>
                <w:lang w:val="bg-BG" w:eastAsia="bg-BG"/>
              </w:rPr>
              <w:t xml:space="preserve">Статистически райони/ година  </w:t>
            </w:r>
          </w:p>
        </w:tc>
        <w:tc>
          <w:tcPr>
            <w:tcW w:w="1134" w:type="dxa"/>
            <w:tcBorders>
              <w:top w:val="thinThickThinSmallGap" w:sz="24" w:space="0" w:color="auto"/>
              <w:left w:val="double" w:sz="4" w:space="0" w:color="auto"/>
              <w:right w:val="double" w:sz="4" w:space="0" w:color="auto"/>
            </w:tcBorders>
            <w:shd w:val="clear" w:color="auto" w:fill="FFFFFF"/>
            <w:vAlign w:val="center"/>
          </w:tcPr>
          <w:p w:rsidR="00A93964" w:rsidRPr="00A949AC" w:rsidRDefault="00A93964" w:rsidP="00554CDE">
            <w:pPr>
              <w:spacing w:after="0" w:line="240" w:lineRule="auto"/>
              <w:jc w:val="center"/>
              <w:rPr>
                <w:rFonts w:ascii="Times New Roman" w:eastAsia="Times New Roman" w:hAnsi="Times New Roman"/>
                <w:b/>
                <w:bCs/>
                <w:sz w:val="24"/>
                <w:szCs w:val="24"/>
                <w:lang w:val="bg-BG" w:eastAsia="bg-BG"/>
              </w:rPr>
            </w:pPr>
            <w:r w:rsidRPr="00A949AC">
              <w:rPr>
                <w:rFonts w:ascii="Times New Roman" w:eastAsia="Times New Roman" w:hAnsi="Times New Roman"/>
                <w:b/>
                <w:bCs/>
                <w:sz w:val="24"/>
                <w:szCs w:val="24"/>
                <w:lang w:val="bg-BG" w:eastAsia="bg-BG"/>
              </w:rPr>
              <w:t>2011</w:t>
            </w:r>
          </w:p>
        </w:tc>
        <w:tc>
          <w:tcPr>
            <w:tcW w:w="1134" w:type="dxa"/>
            <w:tcBorders>
              <w:top w:val="thinThickThinSmallGap" w:sz="24" w:space="0" w:color="auto"/>
              <w:left w:val="double" w:sz="4" w:space="0" w:color="auto"/>
              <w:right w:val="double" w:sz="4" w:space="0" w:color="auto"/>
            </w:tcBorders>
            <w:shd w:val="clear" w:color="auto" w:fill="FFFFFF"/>
            <w:vAlign w:val="center"/>
          </w:tcPr>
          <w:p w:rsidR="00A93964" w:rsidRPr="00A949AC" w:rsidRDefault="00A93964" w:rsidP="00554CDE">
            <w:pPr>
              <w:spacing w:after="0" w:line="240" w:lineRule="auto"/>
              <w:jc w:val="center"/>
              <w:rPr>
                <w:rFonts w:ascii="Times New Roman" w:eastAsia="Times New Roman" w:hAnsi="Times New Roman"/>
                <w:b/>
                <w:bCs/>
                <w:sz w:val="24"/>
                <w:szCs w:val="24"/>
                <w:lang w:val="bg-BG" w:eastAsia="bg-BG"/>
              </w:rPr>
            </w:pPr>
            <w:r w:rsidRPr="00A949AC">
              <w:rPr>
                <w:rFonts w:ascii="Times New Roman" w:eastAsia="Times New Roman" w:hAnsi="Times New Roman"/>
                <w:b/>
                <w:bCs/>
                <w:sz w:val="24"/>
                <w:szCs w:val="24"/>
                <w:lang w:val="bg-BG" w:eastAsia="bg-BG"/>
              </w:rPr>
              <w:t>2012</w:t>
            </w:r>
          </w:p>
        </w:tc>
        <w:tc>
          <w:tcPr>
            <w:tcW w:w="1134" w:type="dxa"/>
            <w:tcBorders>
              <w:top w:val="thinThickThinSmallGap" w:sz="24" w:space="0" w:color="auto"/>
              <w:left w:val="double" w:sz="4" w:space="0" w:color="auto"/>
              <w:right w:val="double" w:sz="4" w:space="0" w:color="auto"/>
            </w:tcBorders>
            <w:shd w:val="clear" w:color="auto" w:fill="FFFFFF"/>
            <w:vAlign w:val="center"/>
          </w:tcPr>
          <w:p w:rsidR="00A93964" w:rsidRPr="00A949AC" w:rsidRDefault="00A93964" w:rsidP="00554CDE">
            <w:pPr>
              <w:spacing w:after="0" w:line="240" w:lineRule="auto"/>
              <w:jc w:val="center"/>
              <w:rPr>
                <w:rFonts w:ascii="Times New Roman" w:eastAsia="Times New Roman" w:hAnsi="Times New Roman"/>
                <w:b/>
                <w:bCs/>
                <w:sz w:val="24"/>
                <w:szCs w:val="24"/>
                <w:lang w:val="bg-BG" w:eastAsia="bg-BG"/>
              </w:rPr>
            </w:pPr>
            <w:r w:rsidRPr="00A949AC">
              <w:rPr>
                <w:rFonts w:ascii="Times New Roman" w:eastAsia="Times New Roman" w:hAnsi="Times New Roman"/>
                <w:b/>
                <w:bCs/>
                <w:sz w:val="24"/>
                <w:szCs w:val="24"/>
                <w:lang w:val="bg-BG" w:eastAsia="bg-BG"/>
              </w:rPr>
              <w:t>2013</w:t>
            </w:r>
          </w:p>
        </w:tc>
        <w:tc>
          <w:tcPr>
            <w:tcW w:w="1134" w:type="dxa"/>
            <w:tcBorders>
              <w:top w:val="thinThickThinSmallGap" w:sz="24" w:space="0" w:color="auto"/>
              <w:left w:val="double" w:sz="4" w:space="0" w:color="auto"/>
              <w:right w:val="double" w:sz="4" w:space="0" w:color="auto"/>
            </w:tcBorders>
            <w:shd w:val="clear" w:color="auto" w:fill="FFFFFF"/>
            <w:vAlign w:val="center"/>
          </w:tcPr>
          <w:p w:rsidR="00A93964" w:rsidRPr="00A949AC" w:rsidRDefault="00A93964" w:rsidP="00554CDE">
            <w:pPr>
              <w:spacing w:after="0" w:line="240" w:lineRule="auto"/>
              <w:jc w:val="center"/>
              <w:rPr>
                <w:rFonts w:ascii="Times New Roman" w:eastAsia="Times New Roman" w:hAnsi="Times New Roman"/>
                <w:b/>
                <w:bCs/>
                <w:sz w:val="24"/>
                <w:szCs w:val="24"/>
                <w:lang w:val="bg-BG" w:eastAsia="bg-BG"/>
              </w:rPr>
            </w:pPr>
            <w:r w:rsidRPr="00A949AC">
              <w:rPr>
                <w:rFonts w:ascii="Times New Roman" w:eastAsia="Times New Roman" w:hAnsi="Times New Roman"/>
                <w:b/>
                <w:bCs/>
                <w:sz w:val="24"/>
                <w:szCs w:val="24"/>
                <w:lang w:val="bg-BG" w:eastAsia="bg-BG"/>
              </w:rPr>
              <w:t>2014</w:t>
            </w:r>
          </w:p>
        </w:tc>
        <w:tc>
          <w:tcPr>
            <w:tcW w:w="1134" w:type="dxa"/>
            <w:tcBorders>
              <w:top w:val="thinThickThinSmallGap" w:sz="24" w:space="0" w:color="auto"/>
              <w:left w:val="double" w:sz="4" w:space="0" w:color="auto"/>
              <w:right w:val="double" w:sz="4" w:space="0" w:color="auto"/>
            </w:tcBorders>
            <w:shd w:val="clear" w:color="auto" w:fill="FFFFFF"/>
            <w:vAlign w:val="center"/>
          </w:tcPr>
          <w:p w:rsidR="00A93964" w:rsidRPr="00A949AC" w:rsidRDefault="00A93964" w:rsidP="00554CDE">
            <w:pPr>
              <w:spacing w:after="0" w:line="240" w:lineRule="auto"/>
              <w:jc w:val="center"/>
              <w:rPr>
                <w:rFonts w:ascii="Times New Roman" w:eastAsia="Times New Roman" w:hAnsi="Times New Roman"/>
                <w:b/>
                <w:bCs/>
                <w:sz w:val="24"/>
                <w:szCs w:val="24"/>
                <w:lang w:val="bg-BG" w:eastAsia="bg-BG"/>
              </w:rPr>
            </w:pPr>
            <w:r w:rsidRPr="00A949AC">
              <w:rPr>
                <w:rFonts w:ascii="Times New Roman" w:eastAsia="Times New Roman" w:hAnsi="Times New Roman"/>
                <w:b/>
                <w:bCs/>
                <w:sz w:val="24"/>
                <w:szCs w:val="24"/>
                <w:lang w:val="bg-BG" w:eastAsia="bg-BG"/>
              </w:rPr>
              <w:t>2015</w:t>
            </w:r>
          </w:p>
        </w:tc>
        <w:tc>
          <w:tcPr>
            <w:tcW w:w="993" w:type="dxa"/>
            <w:tcBorders>
              <w:top w:val="thinThickThinSmallGap" w:sz="24" w:space="0" w:color="auto"/>
              <w:left w:val="double" w:sz="4" w:space="0" w:color="auto"/>
              <w:right w:val="thinThickThinSmallGap" w:sz="24" w:space="0" w:color="auto"/>
            </w:tcBorders>
            <w:shd w:val="clear" w:color="auto" w:fill="FFFFFF"/>
            <w:vAlign w:val="center"/>
          </w:tcPr>
          <w:p w:rsidR="00A93964" w:rsidRPr="00A949AC" w:rsidRDefault="00A93964" w:rsidP="00A949AC">
            <w:pPr>
              <w:spacing w:after="0" w:line="240" w:lineRule="auto"/>
              <w:jc w:val="center"/>
              <w:rPr>
                <w:rFonts w:ascii="Times New Roman" w:eastAsia="Times New Roman" w:hAnsi="Times New Roman"/>
                <w:b/>
                <w:bCs/>
                <w:sz w:val="24"/>
                <w:szCs w:val="24"/>
                <w:lang w:val="bg-BG" w:eastAsia="bg-BG"/>
              </w:rPr>
            </w:pPr>
            <w:r>
              <w:rPr>
                <w:rFonts w:ascii="Times New Roman" w:eastAsia="Times New Roman" w:hAnsi="Times New Roman"/>
                <w:b/>
                <w:bCs/>
                <w:sz w:val="24"/>
                <w:szCs w:val="24"/>
                <w:lang w:val="bg-BG" w:eastAsia="bg-BG"/>
              </w:rPr>
              <w:t>2016</w:t>
            </w:r>
          </w:p>
        </w:tc>
      </w:tr>
      <w:tr w:rsidR="00A93964" w:rsidRPr="00A949AC" w:rsidTr="00A93964">
        <w:trPr>
          <w:trHeight w:val="300"/>
        </w:trPr>
        <w:tc>
          <w:tcPr>
            <w:tcW w:w="2693" w:type="dxa"/>
            <w:tcBorders>
              <w:top w:val="single" w:sz="12" w:space="0" w:color="000000"/>
              <w:left w:val="thinThickThinSmallGap" w:sz="24" w:space="0" w:color="auto"/>
              <w:bottom w:val="double" w:sz="6" w:space="0" w:color="auto"/>
              <w:right w:val="double" w:sz="4" w:space="0" w:color="auto"/>
            </w:tcBorders>
            <w:shd w:val="clear" w:color="auto" w:fill="C9C9C9" w:themeFill="accent1" w:themeFillTint="66"/>
            <w:noWrap/>
            <w:vAlign w:val="bottom"/>
          </w:tcPr>
          <w:p w:rsidR="00A93964" w:rsidRPr="00A949AC" w:rsidRDefault="00A93964" w:rsidP="00896D8F">
            <w:pPr>
              <w:spacing w:after="0" w:line="360" w:lineRule="auto"/>
              <w:rPr>
                <w:rFonts w:ascii="Times New Roman" w:eastAsia="Times New Roman" w:hAnsi="Times New Roman"/>
                <w:b/>
                <w:bCs/>
                <w:sz w:val="24"/>
                <w:szCs w:val="24"/>
                <w:lang w:val="bg-BG" w:eastAsia="bg-BG"/>
              </w:rPr>
            </w:pPr>
            <w:r w:rsidRPr="00A949AC">
              <w:rPr>
                <w:rFonts w:ascii="Times New Roman" w:eastAsia="Times New Roman" w:hAnsi="Times New Roman"/>
                <w:b/>
                <w:bCs/>
                <w:lang w:val="bg-BG" w:eastAsia="bg-BG"/>
              </w:rPr>
              <w:t>БЪЛГАРИЯ</w:t>
            </w:r>
          </w:p>
        </w:tc>
        <w:tc>
          <w:tcPr>
            <w:tcW w:w="1134" w:type="dxa"/>
            <w:tcBorders>
              <w:top w:val="single" w:sz="12" w:space="0" w:color="000000"/>
              <w:left w:val="double" w:sz="4" w:space="0" w:color="auto"/>
              <w:bottom w:val="double" w:sz="6" w:space="0" w:color="auto"/>
              <w:right w:val="double" w:sz="4" w:space="0" w:color="auto"/>
            </w:tcBorders>
            <w:shd w:val="clear" w:color="auto" w:fill="C9C9C9" w:themeFill="accent1" w:themeFillTint="66"/>
            <w:vAlign w:val="center"/>
          </w:tcPr>
          <w:p w:rsidR="00A93964" w:rsidRPr="00A949AC" w:rsidRDefault="00A93964" w:rsidP="00554CDE">
            <w:pPr>
              <w:spacing w:after="0" w:line="360" w:lineRule="auto"/>
              <w:jc w:val="right"/>
              <w:rPr>
                <w:rFonts w:ascii="Times New Roman" w:eastAsia="Times New Roman" w:hAnsi="Times New Roman"/>
                <w:lang w:val="bg-BG" w:eastAsia="bg-BG"/>
              </w:rPr>
            </w:pPr>
            <w:r w:rsidRPr="00A949AC">
              <w:rPr>
                <w:rFonts w:ascii="Times New Roman" w:eastAsia="Times New Roman" w:hAnsi="Times New Roman"/>
                <w:lang w:val="bg-BG" w:eastAsia="bg-BG"/>
              </w:rPr>
              <w:t>429 566</w:t>
            </w:r>
          </w:p>
        </w:tc>
        <w:tc>
          <w:tcPr>
            <w:tcW w:w="1134" w:type="dxa"/>
            <w:tcBorders>
              <w:top w:val="single" w:sz="12" w:space="0" w:color="000000"/>
              <w:left w:val="double" w:sz="4" w:space="0" w:color="auto"/>
              <w:bottom w:val="double" w:sz="6" w:space="0" w:color="auto"/>
              <w:right w:val="double" w:sz="4" w:space="0" w:color="auto"/>
            </w:tcBorders>
            <w:shd w:val="clear" w:color="auto" w:fill="C9C9C9" w:themeFill="accent1" w:themeFillTint="66"/>
            <w:vAlign w:val="center"/>
          </w:tcPr>
          <w:p w:rsidR="00A93964" w:rsidRPr="00A949AC" w:rsidRDefault="00A93964" w:rsidP="00554CDE">
            <w:pPr>
              <w:spacing w:after="0" w:line="360" w:lineRule="auto"/>
              <w:jc w:val="right"/>
              <w:rPr>
                <w:rFonts w:ascii="Times New Roman" w:eastAsia="Times New Roman" w:hAnsi="Times New Roman"/>
                <w:lang w:val="bg-BG" w:eastAsia="bg-BG"/>
              </w:rPr>
            </w:pPr>
            <w:r w:rsidRPr="00A949AC">
              <w:rPr>
                <w:rFonts w:ascii="Times New Roman" w:eastAsia="Times New Roman" w:hAnsi="Times New Roman"/>
                <w:lang w:val="bg-BG" w:eastAsia="bg-BG"/>
              </w:rPr>
              <w:t>496 176</w:t>
            </w:r>
          </w:p>
        </w:tc>
        <w:tc>
          <w:tcPr>
            <w:tcW w:w="1134" w:type="dxa"/>
            <w:tcBorders>
              <w:top w:val="single" w:sz="12" w:space="0" w:color="000000"/>
              <w:left w:val="double" w:sz="4" w:space="0" w:color="auto"/>
              <w:bottom w:val="double" w:sz="6" w:space="0" w:color="auto"/>
              <w:right w:val="double" w:sz="4" w:space="0" w:color="auto"/>
            </w:tcBorders>
            <w:shd w:val="clear" w:color="auto" w:fill="C9C9C9" w:themeFill="accent1" w:themeFillTint="66"/>
            <w:vAlign w:val="center"/>
          </w:tcPr>
          <w:p w:rsidR="00A93964" w:rsidRPr="00A949AC" w:rsidRDefault="00A93964" w:rsidP="00554CDE">
            <w:pPr>
              <w:spacing w:after="0" w:line="360" w:lineRule="auto"/>
              <w:jc w:val="right"/>
              <w:rPr>
                <w:rFonts w:ascii="Times New Roman" w:eastAsia="Times New Roman" w:hAnsi="Times New Roman"/>
                <w:lang w:val="bg-BG" w:eastAsia="bg-BG"/>
              </w:rPr>
            </w:pPr>
            <w:r w:rsidRPr="00A949AC">
              <w:rPr>
                <w:rFonts w:ascii="Times New Roman" w:eastAsia="Times New Roman" w:hAnsi="Times New Roman"/>
                <w:lang w:val="bg-BG" w:eastAsia="bg-BG"/>
              </w:rPr>
              <w:t>521 682</w:t>
            </w:r>
          </w:p>
        </w:tc>
        <w:tc>
          <w:tcPr>
            <w:tcW w:w="1134" w:type="dxa"/>
            <w:tcBorders>
              <w:top w:val="single" w:sz="12" w:space="0" w:color="000000"/>
              <w:left w:val="double" w:sz="4" w:space="0" w:color="auto"/>
              <w:bottom w:val="double" w:sz="6" w:space="0" w:color="auto"/>
              <w:right w:val="double" w:sz="4" w:space="0" w:color="auto"/>
            </w:tcBorders>
            <w:shd w:val="clear" w:color="auto" w:fill="C9C9C9" w:themeFill="accent1" w:themeFillTint="66"/>
            <w:vAlign w:val="center"/>
          </w:tcPr>
          <w:p w:rsidR="00A93964" w:rsidRPr="00A949AC" w:rsidRDefault="00A93964" w:rsidP="00554CDE">
            <w:pPr>
              <w:spacing w:after="0" w:line="360" w:lineRule="auto"/>
              <w:jc w:val="right"/>
              <w:rPr>
                <w:rFonts w:ascii="Times New Roman" w:eastAsia="Times New Roman" w:hAnsi="Times New Roman"/>
                <w:lang w:val="bg-BG" w:eastAsia="bg-BG"/>
              </w:rPr>
            </w:pPr>
            <w:r w:rsidRPr="00A949AC">
              <w:rPr>
                <w:rFonts w:ascii="Times New Roman" w:eastAsia="Times New Roman" w:hAnsi="Times New Roman"/>
                <w:lang w:val="bg-BG" w:eastAsia="bg-BG"/>
              </w:rPr>
              <w:t>664 829</w:t>
            </w:r>
          </w:p>
        </w:tc>
        <w:tc>
          <w:tcPr>
            <w:tcW w:w="1134" w:type="dxa"/>
            <w:tcBorders>
              <w:top w:val="single" w:sz="12" w:space="0" w:color="000000"/>
              <w:left w:val="double" w:sz="4" w:space="0" w:color="auto"/>
              <w:bottom w:val="double" w:sz="6" w:space="0" w:color="auto"/>
              <w:right w:val="double" w:sz="4" w:space="0" w:color="auto"/>
            </w:tcBorders>
            <w:shd w:val="clear" w:color="auto" w:fill="C9C9C9" w:themeFill="accent1" w:themeFillTint="66"/>
            <w:vAlign w:val="center"/>
          </w:tcPr>
          <w:p w:rsidR="00A93964" w:rsidRPr="00A949AC" w:rsidRDefault="00A93964" w:rsidP="00554CDE">
            <w:pPr>
              <w:spacing w:after="0" w:line="360" w:lineRule="auto"/>
              <w:jc w:val="right"/>
              <w:rPr>
                <w:rFonts w:ascii="Times New Roman" w:eastAsia="Times New Roman" w:hAnsi="Times New Roman"/>
                <w:lang w:val="bg-BG" w:eastAsia="bg-BG"/>
              </w:rPr>
            </w:pPr>
            <w:r w:rsidRPr="00A949AC">
              <w:rPr>
                <w:rFonts w:ascii="Times New Roman" w:eastAsia="Times New Roman" w:hAnsi="Times New Roman"/>
                <w:lang w:val="bg-BG" w:eastAsia="bg-BG"/>
              </w:rPr>
              <w:t>850 457</w:t>
            </w:r>
          </w:p>
        </w:tc>
        <w:tc>
          <w:tcPr>
            <w:tcW w:w="993" w:type="dxa"/>
            <w:tcBorders>
              <w:top w:val="single" w:sz="12" w:space="0" w:color="000000"/>
              <w:left w:val="double" w:sz="4" w:space="0" w:color="auto"/>
              <w:bottom w:val="double" w:sz="6" w:space="0" w:color="auto"/>
              <w:right w:val="thinThickThinSmallGap" w:sz="24" w:space="0" w:color="auto"/>
            </w:tcBorders>
            <w:shd w:val="clear" w:color="auto" w:fill="C9C9C9" w:themeFill="accent1" w:themeFillTint="66"/>
            <w:vAlign w:val="center"/>
          </w:tcPr>
          <w:p w:rsidR="00A93964" w:rsidRPr="00A949AC" w:rsidRDefault="00A93964" w:rsidP="00896D8F">
            <w:pPr>
              <w:spacing w:after="0" w:line="360" w:lineRule="auto"/>
              <w:jc w:val="right"/>
              <w:rPr>
                <w:rFonts w:ascii="Times New Roman" w:eastAsia="Times New Roman" w:hAnsi="Times New Roman"/>
                <w:lang w:val="bg-BG" w:eastAsia="bg-BG"/>
              </w:rPr>
            </w:pPr>
            <w:r>
              <w:rPr>
                <w:rFonts w:ascii="Times New Roman" w:eastAsia="Times New Roman" w:hAnsi="Times New Roman"/>
                <w:lang w:val="bg-BG" w:eastAsia="bg-BG"/>
              </w:rPr>
              <w:t>734 274</w:t>
            </w:r>
          </w:p>
        </w:tc>
      </w:tr>
      <w:tr w:rsidR="00A93964" w:rsidRPr="00A949AC" w:rsidTr="00A93964">
        <w:trPr>
          <w:trHeight w:val="331"/>
        </w:trPr>
        <w:tc>
          <w:tcPr>
            <w:tcW w:w="2693" w:type="dxa"/>
            <w:tcBorders>
              <w:top w:val="single" w:sz="12" w:space="0" w:color="auto"/>
              <w:left w:val="thinThickThinSmallGap" w:sz="24" w:space="0" w:color="auto"/>
              <w:bottom w:val="double" w:sz="4" w:space="0" w:color="auto"/>
              <w:right w:val="double" w:sz="4" w:space="0" w:color="auto"/>
            </w:tcBorders>
            <w:shd w:val="clear" w:color="auto" w:fill="FFFFFF"/>
            <w:vAlign w:val="center"/>
          </w:tcPr>
          <w:p w:rsidR="00A93964" w:rsidRPr="00A949AC" w:rsidRDefault="00A93964" w:rsidP="00896D8F">
            <w:pPr>
              <w:spacing w:after="0" w:line="360" w:lineRule="auto"/>
              <w:rPr>
                <w:rFonts w:ascii="Times New Roman" w:eastAsia="Times New Roman" w:hAnsi="Times New Roman"/>
                <w:bCs/>
                <w:i/>
                <w:sz w:val="24"/>
                <w:szCs w:val="24"/>
                <w:lang w:val="bg-BG" w:eastAsia="bg-BG"/>
              </w:rPr>
            </w:pPr>
            <w:r w:rsidRPr="00A949AC">
              <w:rPr>
                <w:rFonts w:ascii="Times New Roman" w:eastAsia="Times New Roman" w:hAnsi="Times New Roman"/>
                <w:bCs/>
                <w:i/>
                <w:lang w:val="bg-BG" w:eastAsia="bg-BG"/>
              </w:rPr>
              <w:t>Северозападен район</w:t>
            </w:r>
          </w:p>
        </w:tc>
        <w:tc>
          <w:tcPr>
            <w:tcW w:w="1134" w:type="dxa"/>
            <w:tcBorders>
              <w:top w:val="single" w:sz="12" w:space="0" w:color="auto"/>
              <w:left w:val="double" w:sz="4" w:space="0" w:color="auto"/>
              <w:bottom w:val="double" w:sz="4" w:space="0" w:color="auto"/>
              <w:right w:val="double" w:sz="4" w:space="0" w:color="auto"/>
            </w:tcBorders>
            <w:shd w:val="clear" w:color="auto" w:fill="FFFFFF"/>
            <w:vAlign w:val="center"/>
          </w:tcPr>
          <w:p w:rsidR="00A93964" w:rsidRPr="00A949AC" w:rsidRDefault="00A93964" w:rsidP="00554CDE">
            <w:pPr>
              <w:spacing w:after="0" w:line="360" w:lineRule="auto"/>
              <w:jc w:val="right"/>
              <w:rPr>
                <w:rFonts w:ascii="Times New Roman" w:eastAsia="Times New Roman" w:hAnsi="Times New Roman"/>
                <w:lang w:val="bg-BG" w:eastAsia="bg-BG"/>
              </w:rPr>
            </w:pPr>
            <w:r w:rsidRPr="00A949AC">
              <w:rPr>
                <w:rFonts w:ascii="Times New Roman" w:eastAsia="Times New Roman" w:hAnsi="Times New Roman"/>
                <w:lang w:val="bg-BG" w:eastAsia="bg-BG"/>
              </w:rPr>
              <w:t>7 169</w:t>
            </w:r>
          </w:p>
        </w:tc>
        <w:tc>
          <w:tcPr>
            <w:tcW w:w="1134" w:type="dxa"/>
            <w:tcBorders>
              <w:top w:val="single" w:sz="12" w:space="0" w:color="auto"/>
              <w:left w:val="double" w:sz="4" w:space="0" w:color="auto"/>
              <w:bottom w:val="double" w:sz="4" w:space="0" w:color="auto"/>
              <w:right w:val="double" w:sz="4" w:space="0" w:color="auto"/>
            </w:tcBorders>
            <w:shd w:val="clear" w:color="auto" w:fill="FFFFFF"/>
            <w:vAlign w:val="center"/>
          </w:tcPr>
          <w:p w:rsidR="00A93964" w:rsidRPr="00A949AC" w:rsidRDefault="00A93964" w:rsidP="00554CDE">
            <w:pPr>
              <w:spacing w:after="0" w:line="360" w:lineRule="auto"/>
              <w:jc w:val="right"/>
              <w:rPr>
                <w:rFonts w:ascii="Times New Roman" w:eastAsia="Times New Roman" w:hAnsi="Times New Roman"/>
                <w:lang w:val="bg-BG" w:eastAsia="bg-BG"/>
              </w:rPr>
            </w:pPr>
            <w:r w:rsidRPr="00A949AC">
              <w:rPr>
                <w:rFonts w:ascii="Times New Roman" w:eastAsia="Times New Roman" w:hAnsi="Times New Roman"/>
                <w:lang w:val="bg-BG" w:eastAsia="bg-BG"/>
              </w:rPr>
              <w:t>9 179</w:t>
            </w:r>
          </w:p>
        </w:tc>
        <w:tc>
          <w:tcPr>
            <w:tcW w:w="1134" w:type="dxa"/>
            <w:tcBorders>
              <w:top w:val="single" w:sz="12" w:space="0" w:color="auto"/>
              <w:left w:val="double" w:sz="4" w:space="0" w:color="auto"/>
              <w:bottom w:val="double" w:sz="4" w:space="0" w:color="auto"/>
              <w:right w:val="double" w:sz="4" w:space="0" w:color="auto"/>
            </w:tcBorders>
            <w:shd w:val="clear" w:color="auto" w:fill="FFFFFF"/>
            <w:vAlign w:val="center"/>
          </w:tcPr>
          <w:p w:rsidR="00A93964" w:rsidRPr="00A949AC" w:rsidRDefault="00A93964" w:rsidP="00554CDE">
            <w:pPr>
              <w:spacing w:after="0" w:line="360" w:lineRule="auto"/>
              <w:jc w:val="right"/>
              <w:rPr>
                <w:rFonts w:ascii="Times New Roman" w:eastAsia="Times New Roman" w:hAnsi="Times New Roman"/>
                <w:lang w:val="bg-BG" w:eastAsia="bg-BG"/>
              </w:rPr>
            </w:pPr>
            <w:r w:rsidRPr="00A949AC">
              <w:rPr>
                <w:rFonts w:ascii="Times New Roman" w:eastAsia="Times New Roman" w:hAnsi="Times New Roman"/>
                <w:lang w:val="bg-BG" w:eastAsia="bg-BG"/>
              </w:rPr>
              <w:t>10 671</w:t>
            </w:r>
          </w:p>
        </w:tc>
        <w:tc>
          <w:tcPr>
            <w:tcW w:w="1134" w:type="dxa"/>
            <w:tcBorders>
              <w:top w:val="single" w:sz="12" w:space="0" w:color="auto"/>
              <w:left w:val="double" w:sz="4" w:space="0" w:color="auto"/>
              <w:bottom w:val="double" w:sz="4" w:space="0" w:color="auto"/>
              <w:right w:val="double" w:sz="4" w:space="0" w:color="auto"/>
            </w:tcBorders>
            <w:shd w:val="clear" w:color="auto" w:fill="FFFFFF"/>
            <w:vAlign w:val="center"/>
          </w:tcPr>
          <w:p w:rsidR="00A93964" w:rsidRPr="00A949AC" w:rsidRDefault="00A93964" w:rsidP="00554CDE">
            <w:pPr>
              <w:spacing w:after="0" w:line="360" w:lineRule="auto"/>
              <w:jc w:val="right"/>
              <w:rPr>
                <w:rFonts w:ascii="Times New Roman" w:eastAsia="Times New Roman" w:hAnsi="Times New Roman"/>
                <w:lang w:val="bg-BG" w:eastAsia="bg-BG"/>
              </w:rPr>
            </w:pPr>
            <w:r w:rsidRPr="00A949AC">
              <w:rPr>
                <w:rFonts w:ascii="Times New Roman" w:eastAsia="Times New Roman" w:hAnsi="Times New Roman"/>
                <w:lang w:val="bg-BG" w:eastAsia="bg-BG"/>
              </w:rPr>
              <w:t>11 900</w:t>
            </w:r>
          </w:p>
        </w:tc>
        <w:tc>
          <w:tcPr>
            <w:tcW w:w="1134" w:type="dxa"/>
            <w:tcBorders>
              <w:top w:val="single" w:sz="12" w:space="0" w:color="auto"/>
              <w:left w:val="double" w:sz="4" w:space="0" w:color="auto"/>
              <w:bottom w:val="double" w:sz="4" w:space="0" w:color="auto"/>
              <w:right w:val="double" w:sz="4" w:space="0" w:color="auto"/>
            </w:tcBorders>
            <w:shd w:val="clear" w:color="auto" w:fill="FFFFFF"/>
            <w:vAlign w:val="center"/>
          </w:tcPr>
          <w:p w:rsidR="00A93964" w:rsidRPr="00A949AC" w:rsidRDefault="00A93964" w:rsidP="00554CDE">
            <w:pPr>
              <w:spacing w:after="0" w:line="360" w:lineRule="auto"/>
              <w:jc w:val="right"/>
              <w:rPr>
                <w:rFonts w:ascii="Times New Roman" w:eastAsia="Times New Roman" w:hAnsi="Times New Roman"/>
                <w:lang w:val="bg-BG" w:eastAsia="bg-BG"/>
              </w:rPr>
            </w:pPr>
            <w:r w:rsidRPr="00A949AC">
              <w:rPr>
                <w:rFonts w:ascii="Times New Roman" w:eastAsia="Times New Roman" w:hAnsi="Times New Roman"/>
                <w:lang w:val="bg-BG" w:eastAsia="bg-BG"/>
              </w:rPr>
              <w:t>33 265</w:t>
            </w:r>
          </w:p>
        </w:tc>
        <w:tc>
          <w:tcPr>
            <w:tcW w:w="993" w:type="dxa"/>
            <w:tcBorders>
              <w:top w:val="single" w:sz="12" w:space="0" w:color="auto"/>
              <w:left w:val="double" w:sz="4" w:space="0" w:color="auto"/>
              <w:bottom w:val="double" w:sz="4" w:space="0" w:color="auto"/>
              <w:right w:val="thinThickThinSmallGap" w:sz="24" w:space="0" w:color="auto"/>
            </w:tcBorders>
            <w:shd w:val="clear" w:color="auto" w:fill="FFFFFF"/>
            <w:vAlign w:val="center"/>
          </w:tcPr>
          <w:p w:rsidR="00A93964" w:rsidRPr="00A949AC" w:rsidRDefault="00A93964" w:rsidP="00896D8F">
            <w:pPr>
              <w:spacing w:after="0" w:line="360" w:lineRule="auto"/>
              <w:jc w:val="right"/>
              <w:rPr>
                <w:rFonts w:ascii="Times New Roman" w:eastAsia="Times New Roman" w:hAnsi="Times New Roman"/>
                <w:lang w:val="bg-BG" w:eastAsia="bg-BG"/>
              </w:rPr>
            </w:pPr>
            <w:r>
              <w:rPr>
                <w:rFonts w:ascii="Times New Roman" w:eastAsia="Times New Roman" w:hAnsi="Times New Roman"/>
                <w:lang w:val="bg-BG" w:eastAsia="bg-BG"/>
              </w:rPr>
              <w:t>29 752</w:t>
            </w:r>
          </w:p>
        </w:tc>
      </w:tr>
      <w:tr w:rsidR="00A93964" w:rsidRPr="00A949AC" w:rsidTr="00A93964">
        <w:trPr>
          <w:trHeight w:val="311"/>
        </w:trPr>
        <w:tc>
          <w:tcPr>
            <w:tcW w:w="2693" w:type="dxa"/>
            <w:tcBorders>
              <w:top w:val="double" w:sz="4" w:space="0" w:color="auto"/>
              <w:left w:val="thinThickThinSmallGap" w:sz="24" w:space="0" w:color="auto"/>
              <w:bottom w:val="double" w:sz="4" w:space="0" w:color="auto"/>
              <w:right w:val="double" w:sz="4" w:space="0" w:color="auto"/>
            </w:tcBorders>
            <w:shd w:val="clear" w:color="auto" w:fill="FFFFFF"/>
            <w:vAlign w:val="center"/>
          </w:tcPr>
          <w:p w:rsidR="00A93964" w:rsidRPr="00A949AC" w:rsidRDefault="00A93964" w:rsidP="00896D8F">
            <w:pPr>
              <w:spacing w:after="0" w:line="360" w:lineRule="auto"/>
              <w:rPr>
                <w:rFonts w:ascii="Times New Roman" w:eastAsia="Times New Roman" w:hAnsi="Times New Roman"/>
                <w:bCs/>
                <w:i/>
                <w:sz w:val="24"/>
                <w:szCs w:val="24"/>
                <w:lang w:val="bg-BG" w:eastAsia="bg-BG"/>
              </w:rPr>
            </w:pPr>
            <w:r w:rsidRPr="00A949AC">
              <w:rPr>
                <w:rFonts w:ascii="Times New Roman" w:eastAsia="Times New Roman" w:hAnsi="Times New Roman"/>
                <w:bCs/>
                <w:i/>
                <w:lang w:val="bg-BG" w:eastAsia="bg-BG"/>
              </w:rPr>
              <w:t>Северен централен район</w:t>
            </w:r>
          </w:p>
        </w:tc>
        <w:tc>
          <w:tcPr>
            <w:tcW w:w="1134" w:type="dxa"/>
            <w:tcBorders>
              <w:top w:val="double" w:sz="4" w:space="0" w:color="auto"/>
              <w:left w:val="double" w:sz="4" w:space="0" w:color="auto"/>
              <w:bottom w:val="double" w:sz="4" w:space="0" w:color="auto"/>
              <w:right w:val="double" w:sz="4" w:space="0" w:color="auto"/>
            </w:tcBorders>
            <w:shd w:val="clear" w:color="auto" w:fill="FFFFFF"/>
            <w:vAlign w:val="center"/>
          </w:tcPr>
          <w:p w:rsidR="00A93964" w:rsidRPr="00A949AC" w:rsidRDefault="00A93964" w:rsidP="00554CDE">
            <w:pPr>
              <w:spacing w:after="0" w:line="360" w:lineRule="auto"/>
              <w:jc w:val="right"/>
              <w:rPr>
                <w:rFonts w:ascii="Times New Roman" w:eastAsia="Times New Roman" w:hAnsi="Times New Roman"/>
                <w:lang w:val="bg-BG" w:eastAsia="bg-BG"/>
              </w:rPr>
            </w:pPr>
            <w:r w:rsidRPr="00A949AC">
              <w:rPr>
                <w:rFonts w:ascii="Times New Roman" w:eastAsia="Times New Roman" w:hAnsi="Times New Roman"/>
                <w:lang w:val="bg-BG" w:eastAsia="bg-BG"/>
              </w:rPr>
              <w:t>7 929</w:t>
            </w:r>
          </w:p>
        </w:tc>
        <w:tc>
          <w:tcPr>
            <w:tcW w:w="1134" w:type="dxa"/>
            <w:tcBorders>
              <w:top w:val="double" w:sz="4" w:space="0" w:color="auto"/>
              <w:left w:val="double" w:sz="4" w:space="0" w:color="auto"/>
              <w:bottom w:val="double" w:sz="4" w:space="0" w:color="auto"/>
              <w:right w:val="double" w:sz="4" w:space="0" w:color="auto"/>
            </w:tcBorders>
            <w:shd w:val="clear" w:color="auto" w:fill="FFFFFF"/>
            <w:vAlign w:val="center"/>
          </w:tcPr>
          <w:p w:rsidR="00A93964" w:rsidRPr="00A949AC" w:rsidRDefault="00A93964" w:rsidP="00554CDE">
            <w:pPr>
              <w:spacing w:after="0" w:line="360" w:lineRule="auto"/>
              <w:jc w:val="right"/>
              <w:rPr>
                <w:rFonts w:ascii="Times New Roman" w:eastAsia="Times New Roman" w:hAnsi="Times New Roman"/>
                <w:lang w:val="bg-BG" w:eastAsia="bg-BG"/>
              </w:rPr>
            </w:pPr>
            <w:r w:rsidRPr="00A949AC">
              <w:rPr>
                <w:rFonts w:ascii="Times New Roman" w:eastAsia="Times New Roman" w:hAnsi="Times New Roman"/>
                <w:lang w:val="bg-BG" w:eastAsia="bg-BG"/>
              </w:rPr>
              <w:t>7 443</w:t>
            </w:r>
          </w:p>
        </w:tc>
        <w:tc>
          <w:tcPr>
            <w:tcW w:w="1134" w:type="dxa"/>
            <w:tcBorders>
              <w:top w:val="double" w:sz="4" w:space="0" w:color="auto"/>
              <w:left w:val="double" w:sz="4" w:space="0" w:color="auto"/>
              <w:bottom w:val="double" w:sz="4" w:space="0" w:color="auto"/>
              <w:right w:val="double" w:sz="4" w:space="0" w:color="auto"/>
            </w:tcBorders>
            <w:shd w:val="clear" w:color="auto" w:fill="FFFFFF"/>
            <w:vAlign w:val="center"/>
          </w:tcPr>
          <w:p w:rsidR="00A93964" w:rsidRPr="00A949AC" w:rsidRDefault="00A93964" w:rsidP="00554CDE">
            <w:pPr>
              <w:spacing w:after="0" w:line="360" w:lineRule="auto"/>
              <w:jc w:val="right"/>
              <w:rPr>
                <w:rFonts w:ascii="Times New Roman" w:eastAsia="Times New Roman" w:hAnsi="Times New Roman"/>
                <w:lang w:val="bg-BG" w:eastAsia="bg-BG"/>
              </w:rPr>
            </w:pPr>
            <w:r w:rsidRPr="00A949AC">
              <w:rPr>
                <w:rFonts w:ascii="Times New Roman" w:eastAsia="Times New Roman" w:hAnsi="Times New Roman"/>
                <w:lang w:val="bg-BG" w:eastAsia="bg-BG"/>
              </w:rPr>
              <w:t>9 799</w:t>
            </w:r>
          </w:p>
        </w:tc>
        <w:tc>
          <w:tcPr>
            <w:tcW w:w="1134" w:type="dxa"/>
            <w:tcBorders>
              <w:top w:val="double" w:sz="4" w:space="0" w:color="auto"/>
              <w:left w:val="double" w:sz="4" w:space="0" w:color="auto"/>
              <w:bottom w:val="double" w:sz="4" w:space="0" w:color="auto"/>
              <w:right w:val="double" w:sz="4" w:space="0" w:color="auto"/>
            </w:tcBorders>
            <w:shd w:val="clear" w:color="auto" w:fill="FFFFFF"/>
            <w:vAlign w:val="center"/>
          </w:tcPr>
          <w:p w:rsidR="00A93964" w:rsidRPr="00A949AC" w:rsidRDefault="00A93964" w:rsidP="00554CDE">
            <w:pPr>
              <w:spacing w:after="0" w:line="360" w:lineRule="auto"/>
              <w:jc w:val="right"/>
              <w:rPr>
                <w:rFonts w:ascii="Times New Roman" w:eastAsia="Times New Roman" w:hAnsi="Times New Roman"/>
                <w:lang w:val="bg-BG" w:eastAsia="bg-BG"/>
              </w:rPr>
            </w:pPr>
            <w:r w:rsidRPr="00A949AC">
              <w:rPr>
                <w:rFonts w:ascii="Times New Roman" w:eastAsia="Times New Roman" w:hAnsi="Times New Roman"/>
                <w:lang w:val="bg-BG" w:eastAsia="bg-BG"/>
              </w:rPr>
              <w:t>10 661</w:t>
            </w:r>
          </w:p>
        </w:tc>
        <w:tc>
          <w:tcPr>
            <w:tcW w:w="1134" w:type="dxa"/>
            <w:tcBorders>
              <w:top w:val="double" w:sz="4" w:space="0" w:color="auto"/>
              <w:left w:val="double" w:sz="4" w:space="0" w:color="auto"/>
              <w:bottom w:val="double" w:sz="4" w:space="0" w:color="auto"/>
              <w:right w:val="double" w:sz="4" w:space="0" w:color="auto"/>
            </w:tcBorders>
            <w:shd w:val="clear" w:color="auto" w:fill="FFFFFF"/>
            <w:vAlign w:val="center"/>
          </w:tcPr>
          <w:p w:rsidR="00A93964" w:rsidRPr="00A949AC" w:rsidRDefault="00A93964" w:rsidP="00554CDE">
            <w:pPr>
              <w:spacing w:after="0" w:line="360" w:lineRule="auto"/>
              <w:jc w:val="right"/>
              <w:rPr>
                <w:rFonts w:ascii="Times New Roman" w:eastAsia="Times New Roman" w:hAnsi="Times New Roman"/>
                <w:lang w:val="bg-BG" w:eastAsia="bg-BG"/>
              </w:rPr>
            </w:pPr>
            <w:r w:rsidRPr="00A949AC">
              <w:rPr>
                <w:rFonts w:ascii="Times New Roman" w:eastAsia="Times New Roman" w:hAnsi="Times New Roman"/>
                <w:lang w:val="bg-BG" w:eastAsia="bg-BG"/>
              </w:rPr>
              <w:t>37 218</w:t>
            </w:r>
          </w:p>
        </w:tc>
        <w:tc>
          <w:tcPr>
            <w:tcW w:w="993" w:type="dxa"/>
            <w:tcBorders>
              <w:top w:val="double" w:sz="4" w:space="0" w:color="auto"/>
              <w:left w:val="double" w:sz="4" w:space="0" w:color="auto"/>
              <w:bottom w:val="double" w:sz="4" w:space="0" w:color="auto"/>
              <w:right w:val="thinThickThinSmallGap" w:sz="24" w:space="0" w:color="auto"/>
            </w:tcBorders>
            <w:shd w:val="clear" w:color="auto" w:fill="FFFFFF"/>
            <w:vAlign w:val="center"/>
          </w:tcPr>
          <w:p w:rsidR="00A93964" w:rsidRPr="00A949AC" w:rsidRDefault="00A93964" w:rsidP="00896D8F">
            <w:pPr>
              <w:spacing w:after="0" w:line="360" w:lineRule="auto"/>
              <w:jc w:val="right"/>
              <w:rPr>
                <w:rFonts w:ascii="Times New Roman" w:eastAsia="Times New Roman" w:hAnsi="Times New Roman"/>
                <w:lang w:val="bg-BG" w:eastAsia="bg-BG"/>
              </w:rPr>
            </w:pPr>
            <w:r>
              <w:rPr>
                <w:rFonts w:ascii="Times New Roman" w:eastAsia="Times New Roman" w:hAnsi="Times New Roman"/>
                <w:lang w:val="bg-BG" w:eastAsia="bg-BG"/>
              </w:rPr>
              <w:t>30 654</w:t>
            </w:r>
          </w:p>
        </w:tc>
      </w:tr>
      <w:tr w:rsidR="00A93964" w:rsidRPr="00A949AC" w:rsidTr="00A93964">
        <w:trPr>
          <w:trHeight w:val="334"/>
        </w:trPr>
        <w:tc>
          <w:tcPr>
            <w:tcW w:w="2693" w:type="dxa"/>
            <w:tcBorders>
              <w:top w:val="double" w:sz="4" w:space="0" w:color="auto"/>
              <w:left w:val="thinThickThinSmallGap" w:sz="24" w:space="0" w:color="auto"/>
              <w:bottom w:val="double" w:sz="4" w:space="0" w:color="auto"/>
              <w:right w:val="double" w:sz="4" w:space="0" w:color="auto"/>
            </w:tcBorders>
            <w:shd w:val="clear" w:color="auto" w:fill="FFFFFF"/>
            <w:vAlign w:val="center"/>
          </w:tcPr>
          <w:p w:rsidR="00A93964" w:rsidRPr="00A949AC" w:rsidRDefault="00A93964" w:rsidP="00896D8F">
            <w:pPr>
              <w:spacing w:after="0" w:line="360" w:lineRule="auto"/>
              <w:rPr>
                <w:rFonts w:ascii="Times New Roman" w:eastAsia="Times New Roman" w:hAnsi="Times New Roman"/>
                <w:bCs/>
                <w:i/>
                <w:sz w:val="24"/>
                <w:szCs w:val="24"/>
                <w:lang w:val="bg-BG" w:eastAsia="bg-BG"/>
              </w:rPr>
            </w:pPr>
            <w:r w:rsidRPr="00A949AC">
              <w:rPr>
                <w:rFonts w:ascii="Times New Roman" w:eastAsia="Times New Roman" w:hAnsi="Times New Roman"/>
                <w:bCs/>
                <w:i/>
                <w:lang w:val="bg-BG" w:eastAsia="bg-BG"/>
              </w:rPr>
              <w:t>Североизточен район</w:t>
            </w:r>
          </w:p>
        </w:tc>
        <w:tc>
          <w:tcPr>
            <w:tcW w:w="1134" w:type="dxa"/>
            <w:tcBorders>
              <w:top w:val="double" w:sz="4" w:space="0" w:color="auto"/>
              <w:left w:val="double" w:sz="4" w:space="0" w:color="auto"/>
              <w:bottom w:val="double" w:sz="4" w:space="0" w:color="auto"/>
              <w:right w:val="double" w:sz="4" w:space="0" w:color="auto"/>
            </w:tcBorders>
            <w:shd w:val="clear" w:color="auto" w:fill="FFFFFF"/>
            <w:vAlign w:val="center"/>
          </w:tcPr>
          <w:p w:rsidR="00A93964" w:rsidRPr="00A949AC" w:rsidRDefault="00A93964" w:rsidP="00554CDE">
            <w:pPr>
              <w:spacing w:after="0" w:line="360" w:lineRule="auto"/>
              <w:jc w:val="right"/>
              <w:rPr>
                <w:rFonts w:ascii="Times New Roman" w:eastAsia="Times New Roman" w:hAnsi="Times New Roman"/>
                <w:lang w:val="bg-BG" w:eastAsia="bg-BG"/>
              </w:rPr>
            </w:pPr>
            <w:r w:rsidRPr="00A949AC">
              <w:rPr>
                <w:rFonts w:ascii="Times New Roman" w:eastAsia="Times New Roman" w:hAnsi="Times New Roman"/>
                <w:lang w:val="bg-BG" w:eastAsia="bg-BG"/>
              </w:rPr>
              <w:t>17 733</w:t>
            </w:r>
          </w:p>
        </w:tc>
        <w:tc>
          <w:tcPr>
            <w:tcW w:w="1134" w:type="dxa"/>
            <w:tcBorders>
              <w:top w:val="double" w:sz="4" w:space="0" w:color="auto"/>
              <w:left w:val="double" w:sz="4" w:space="0" w:color="auto"/>
              <w:bottom w:val="double" w:sz="4" w:space="0" w:color="auto"/>
              <w:right w:val="double" w:sz="4" w:space="0" w:color="auto"/>
            </w:tcBorders>
            <w:shd w:val="clear" w:color="auto" w:fill="FFFFFF"/>
            <w:vAlign w:val="center"/>
          </w:tcPr>
          <w:p w:rsidR="00A93964" w:rsidRPr="00A949AC" w:rsidRDefault="00A93964" w:rsidP="00554CDE">
            <w:pPr>
              <w:spacing w:after="0" w:line="360" w:lineRule="auto"/>
              <w:jc w:val="right"/>
              <w:rPr>
                <w:rFonts w:ascii="Times New Roman" w:eastAsia="Times New Roman" w:hAnsi="Times New Roman"/>
                <w:lang w:val="bg-BG" w:eastAsia="bg-BG"/>
              </w:rPr>
            </w:pPr>
            <w:r w:rsidRPr="00A949AC">
              <w:rPr>
                <w:rFonts w:ascii="Times New Roman" w:eastAsia="Times New Roman" w:hAnsi="Times New Roman"/>
                <w:lang w:val="bg-BG" w:eastAsia="bg-BG"/>
              </w:rPr>
              <w:t>19 902</w:t>
            </w:r>
          </w:p>
        </w:tc>
        <w:tc>
          <w:tcPr>
            <w:tcW w:w="1134" w:type="dxa"/>
            <w:tcBorders>
              <w:top w:val="double" w:sz="4" w:space="0" w:color="auto"/>
              <w:left w:val="double" w:sz="4" w:space="0" w:color="auto"/>
              <w:bottom w:val="double" w:sz="4" w:space="0" w:color="auto"/>
              <w:right w:val="double" w:sz="4" w:space="0" w:color="auto"/>
            </w:tcBorders>
            <w:shd w:val="clear" w:color="auto" w:fill="FFFFFF"/>
            <w:vAlign w:val="center"/>
          </w:tcPr>
          <w:p w:rsidR="00A93964" w:rsidRPr="00A949AC" w:rsidRDefault="00A93964" w:rsidP="00554CDE">
            <w:pPr>
              <w:spacing w:after="0" w:line="360" w:lineRule="auto"/>
              <w:jc w:val="right"/>
              <w:rPr>
                <w:rFonts w:ascii="Times New Roman" w:eastAsia="Times New Roman" w:hAnsi="Times New Roman"/>
                <w:lang w:val="bg-BG" w:eastAsia="bg-BG"/>
              </w:rPr>
            </w:pPr>
            <w:r w:rsidRPr="00A949AC">
              <w:rPr>
                <w:rFonts w:ascii="Times New Roman" w:eastAsia="Times New Roman" w:hAnsi="Times New Roman"/>
                <w:lang w:val="bg-BG" w:eastAsia="bg-BG"/>
              </w:rPr>
              <w:t>29 741</w:t>
            </w:r>
          </w:p>
        </w:tc>
        <w:tc>
          <w:tcPr>
            <w:tcW w:w="1134" w:type="dxa"/>
            <w:tcBorders>
              <w:top w:val="double" w:sz="4" w:space="0" w:color="auto"/>
              <w:left w:val="double" w:sz="4" w:space="0" w:color="auto"/>
              <w:bottom w:val="double" w:sz="4" w:space="0" w:color="auto"/>
              <w:right w:val="double" w:sz="4" w:space="0" w:color="auto"/>
            </w:tcBorders>
            <w:shd w:val="clear" w:color="auto" w:fill="FFFFFF"/>
            <w:vAlign w:val="center"/>
          </w:tcPr>
          <w:p w:rsidR="00A93964" w:rsidRPr="00A949AC" w:rsidRDefault="00A93964" w:rsidP="00554CDE">
            <w:pPr>
              <w:spacing w:after="0" w:line="360" w:lineRule="auto"/>
              <w:jc w:val="right"/>
              <w:rPr>
                <w:rFonts w:ascii="Times New Roman" w:eastAsia="Times New Roman" w:hAnsi="Times New Roman"/>
                <w:lang w:val="bg-BG" w:eastAsia="bg-BG"/>
              </w:rPr>
            </w:pPr>
            <w:r w:rsidRPr="00A949AC">
              <w:rPr>
                <w:rFonts w:ascii="Times New Roman" w:eastAsia="Times New Roman" w:hAnsi="Times New Roman"/>
                <w:lang w:val="bg-BG" w:eastAsia="bg-BG"/>
              </w:rPr>
              <w:t>33 763</w:t>
            </w:r>
          </w:p>
        </w:tc>
        <w:tc>
          <w:tcPr>
            <w:tcW w:w="1134" w:type="dxa"/>
            <w:tcBorders>
              <w:top w:val="double" w:sz="4" w:space="0" w:color="auto"/>
              <w:left w:val="double" w:sz="4" w:space="0" w:color="auto"/>
              <w:bottom w:val="double" w:sz="4" w:space="0" w:color="auto"/>
              <w:right w:val="double" w:sz="4" w:space="0" w:color="auto"/>
            </w:tcBorders>
            <w:shd w:val="clear" w:color="auto" w:fill="FFFFFF"/>
            <w:vAlign w:val="center"/>
          </w:tcPr>
          <w:p w:rsidR="00A93964" w:rsidRPr="00A949AC" w:rsidRDefault="00A93964" w:rsidP="00554CDE">
            <w:pPr>
              <w:spacing w:after="0" w:line="360" w:lineRule="auto"/>
              <w:jc w:val="right"/>
              <w:rPr>
                <w:rFonts w:ascii="Times New Roman" w:eastAsia="Times New Roman" w:hAnsi="Times New Roman"/>
                <w:lang w:val="bg-BG" w:eastAsia="bg-BG"/>
              </w:rPr>
            </w:pPr>
            <w:r w:rsidRPr="00A949AC">
              <w:rPr>
                <w:rFonts w:ascii="Times New Roman" w:eastAsia="Times New Roman" w:hAnsi="Times New Roman"/>
                <w:lang w:val="bg-BG" w:eastAsia="bg-BG"/>
              </w:rPr>
              <w:t>35 566</w:t>
            </w:r>
          </w:p>
        </w:tc>
        <w:tc>
          <w:tcPr>
            <w:tcW w:w="993" w:type="dxa"/>
            <w:tcBorders>
              <w:top w:val="double" w:sz="4" w:space="0" w:color="auto"/>
              <w:left w:val="double" w:sz="4" w:space="0" w:color="auto"/>
              <w:bottom w:val="double" w:sz="4" w:space="0" w:color="auto"/>
              <w:right w:val="thinThickThinSmallGap" w:sz="24" w:space="0" w:color="auto"/>
            </w:tcBorders>
            <w:shd w:val="clear" w:color="auto" w:fill="FFFFFF"/>
            <w:vAlign w:val="center"/>
          </w:tcPr>
          <w:p w:rsidR="00A93964" w:rsidRPr="00A949AC" w:rsidRDefault="00A93964" w:rsidP="00896D8F">
            <w:pPr>
              <w:spacing w:after="0" w:line="360" w:lineRule="auto"/>
              <w:jc w:val="right"/>
              <w:rPr>
                <w:rFonts w:ascii="Times New Roman" w:eastAsia="Times New Roman" w:hAnsi="Times New Roman"/>
                <w:lang w:val="bg-BG" w:eastAsia="bg-BG"/>
              </w:rPr>
            </w:pPr>
            <w:r>
              <w:rPr>
                <w:rFonts w:ascii="Times New Roman" w:eastAsia="Times New Roman" w:hAnsi="Times New Roman"/>
                <w:lang w:val="bg-BG" w:eastAsia="bg-BG"/>
              </w:rPr>
              <w:t>51 545</w:t>
            </w:r>
          </w:p>
        </w:tc>
      </w:tr>
      <w:tr w:rsidR="00A93964" w:rsidRPr="00A949AC" w:rsidTr="00A93964">
        <w:trPr>
          <w:trHeight w:val="258"/>
        </w:trPr>
        <w:tc>
          <w:tcPr>
            <w:tcW w:w="2693" w:type="dxa"/>
            <w:tcBorders>
              <w:top w:val="double" w:sz="4" w:space="0" w:color="auto"/>
              <w:left w:val="thinThickThinSmallGap" w:sz="24" w:space="0" w:color="auto"/>
              <w:bottom w:val="double" w:sz="4" w:space="0" w:color="auto"/>
              <w:right w:val="double" w:sz="4" w:space="0" w:color="auto"/>
            </w:tcBorders>
            <w:shd w:val="clear" w:color="auto" w:fill="FFFFFF"/>
          </w:tcPr>
          <w:p w:rsidR="00A93964" w:rsidRPr="00A949AC" w:rsidRDefault="00A93964" w:rsidP="00896D8F">
            <w:pPr>
              <w:spacing w:after="0" w:line="360" w:lineRule="auto"/>
              <w:rPr>
                <w:rFonts w:ascii="Times New Roman" w:eastAsia="Times New Roman" w:hAnsi="Times New Roman"/>
                <w:i/>
                <w:lang w:val="bg-BG" w:eastAsia="bg-BG"/>
              </w:rPr>
            </w:pPr>
            <w:r w:rsidRPr="00A949AC">
              <w:rPr>
                <w:rFonts w:ascii="Times New Roman" w:eastAsia="Times New Roman" w:hAnsi="Times New Roman"/>
                <w:i/>
                <w:lang w:val="bg-BG" w:eastAsia="bg-BG"/>
              </w:rPr>
              <w:t xml:space="preserve">Югозападен район </w:t>
            </w:r>
          </w:p>
        </w:tc>
        <w:tc>
          <w:tcPr>
            <w:tcW w:w="1134" w:type="dxa"/>
            <w:tcBorders>
              <w:top w:val="double" w:sz="4" w:space="0" w:color="auto"/>
              <w:left w:val="double" w:sz="4" w:space="0" w:color="auto"/>
              <w:bottom w:val="double" w:sz="4" w:space="0" w:color="auto"/>
              <w:right w:val="double" w:sz="4" w:space="0" w:color="auto"/>
            </w:tcBorders>
            <w:shd w:val="clear" w:color="auto" w:fill="FFFFFF"/>
            <w:vAlign w:val="center"/>
          </w:tcPr>
          <w:p w:rsidR="00A93964" w:rsidRPr="00A949AC" w:rsidRDefault="00A93964" w:rsidP="00554CDE">
            <w:pPr>
              <w:spacing w:after="0" w:line="360" w:lineRule="auto"/>
              <w:jc w:val="right"/>
              <w:rPr>
                <w:rFonts w:ascii="Times New Roman" w:eastAsia="Times New Roman" w:hAnsi="Times New Roman"/>
                <w:lang w:val="bg-BG" w:eastAsia="bg-BG"/>
              </w:rPr>
            </w:pPr>
            <w:r w:rsidRPr="00A949AC">
              <w:rPr>
                <w:rFonts w:ascii="Times New Roman" w:eastAsia="Times New Roman" w:hAnsi="Times New Roman"/>
                <w:lang w:val="bg-BG" w:eastAsia="bg-BG"/>
              </w:rPr>
              <w:t>360 548</w:t>
            </w:r>
          </w:p>
        </w:tc>
        <w:tc>
          <w:tcPr>
            <w:tcW w:w="1134" w:type="dxa"/>
            <w:tcBorders>
              <w:top w:val="double" w:sz="4" w:space="0" w:color="auto"/>
              <w:left w:val="double" w:sz="4" w:space="0" w:color="auto"/>
              <w:bottom w:val="double" w:sz="4" w:space="0" w:color="auto"/>
              <w:right w:val="double" w:sz="4" w:space="0" w:color="auto"/>
            </w:tcBorders>
            <w:shd w:val="clear" w:color="auto" w:fill="FFFFFF"/>
            <w:vAlign w:val="center"/>
          </w:tcPr>
          <w:p w:rsidR="00A93964" w:rsidRPr="00A949AC" w:rsidRDefault="00A93964" w:rsidP="00554CDE">
            <w:pPr>
              <w:spacing w:after="0" w:line="360" w:lineRule="auto"/>
              <w:jc w:val="right"/>
              <w:rPr>
                <w:rFonts w:ascii="Times New Roman" w:eastAsia="Times New Roman" w:hAnsi="Times New Roman"/>
                <w:lang w:val="bg-BG" w:eastAsia="bg-BG"/>
              </w:rPr>
            </w:pPr>
            <w:r w:rsidRPr="00A949AC">
              <w:rPr>
                <w:rFonts w:ascii="Times New Roman" w:eastAsia="Times New Roman" w:hAnsi="Times New Roman"/>
                <w:lang w:val="bg-BG" w:eastAsia="bg-BG"/>
              </w:rPr>
              <w:t>416 954</w:t>
            </w:r>
          </w:p>
        </w:tc>
        <w:tc>
          <w:tcPr>
            <w:tcW w:w="1134" w:type="dxa"/>
            <w:tcBorders>
              <w:top w:val="double" w:sz="4" w:space="0" w:color="auto"/>
              <w:left w:val="double" w:sz="4" w:space="0" w:color="auto"/>
              <w:bottom w:val="double" w:sz="4" w:space="0" w:color="auto"/>
              <w:right w:val="double" w:sz="4" w:space="0" w:color="auto"/>
            </w:tcBorders>
            <w:shd w:val="clear" w:color="auto" w:fill="FFFFFF"/>
            <w:vAlign w:val="center"/>
          </w:tcPr>
          <w:p w:rsidR="00A93964" w:rsidRPr="00A949AC" w:rsidRDefault="00A93964" w:rsidP="00554CDE">
            <w:pPr>
              <w:spacing w:after="0" w:line="360" w:lineRule="auto"/>
              <w:jc w:val="right"/>
              <w:rPr>
                <w:rFonts w:ascii="Times New Roman" w:eastAsia="Times New Roman" w:hAnsi="Times New Roman"/>
                <w:lang w:val="bg-BG" w:eastAsia="bg-BG"/>
              </w:rPr>
            </w:pPr>
            <w:r w:rsidRPr="00A949AC">
              <w:rPr>
                <w:rFonts w:ascii="Times New Roman" w:eastAsia="Times New Roman" w:hAnsi="Times New Roman"/>
                <w:lang w:val="bg-BG" w:eastAsia="bg-BG"/>
              </w:rPr>
              <w:t>430 305</w:t>
            </w:r>
          </w:p>
        </w:tc>
        <w:tc>
          <w:tcPr>
            <w:tcW w:w="1134" w:type="dxa"/>
            <w:tcBorders>
              <w:top w:val="double" w:sz="4" w:space="0" w:color="auto"/>
              <w:left w:val="double" w:sz="4" w:space="0" w:color="auto"/>
              <w:bottom w:val="double" w:sz="4" w:space="0" w:color="auto"/>
              <w:right w:val="double" w:sz="4" w:space="0" w:color="auto"/>
            </w:tcBorders>
            <w:shd w:val="clear" w:color="auto" w:fill="FFFFFF"/>
            <w:vAlign w:val="center"/>
          </w:tcPr>
          <w:p w:rsidR="00A93964" w:rsidRPr="00A949AC" w:rsidRDefault="00A93964" w:rsidP="00554CDE">
            <w:pPr>
              <w:spacing w:after="0" w:line="360" w:lineRule="auto"/>
              <w:jc w:val="right"/>
              <w:rPr>
                <w:rFonts w:ascii="Times New Roman" w:eastAsia="Times New Roman" w:hAnsi="Times New Roman"/>
                <w:lang w:val="bg-BG" w:eastAsia="bg-BG"/>
              </w:rPr>
            </w:pPr>
            <w:r w:rsidRPr="00A949AC">
              <w:rPr>
                <w:rFonts w:ascii="Times New Roman" w:eastAsia="Times New Roman" w:hAnsi="Times New Roman"/>
                <w:lang w:val="bg-BG" w:eastAsia="bg-BG"/>
              </w:rPr>
              <w:t>550 827</w:t>
            </w:r>
          </w:p>
        </w:tc>
        <w:tc>
          <w:tcPr>
            <w:tcW w:w="1134" w:type="dxa"/>
            <w:tcBorders>
              <w:top w:val="double" w:sz="4" w:space="0" w:color="auto"/>
              <w:left w:val="double" w:sz="4" w:space="0" w:color="auto"/>
              <w:bottom w:val="double" w:sz="4" w:space="0" w:color="auto"/>
              <w:right w:val="double" w:sz="4" w:space="0" w:color="auto"/>
            </w:tcBorders>
            <w:shd w:val="clear" w:color="auto" w:fill="FFFFFF"/>
            <w:vAlign w:val="center"/>
          </w:tcPr>
          <w:p w:rsidR="00A93964" w:rsidRPr="00A949AC" w:rsidRDefault="00A93964" w:rsidP="00554CDE">
            <w:pPr>
              <w:spacing w:after="0" w:line="360" w:lineRule="auto"/>
              <w:jc w:val="right"/>
              <w:rPr>
                <w:rFonts w:ascii="Times New Roman" w:eastAsia="Times New Roman" w:hAnsi="Times New Roman"/>
                <w:lang w:val="bg-BG" w:eastAsia="bg-BG"/>
              </w:rPr>
            </w:pPr>
            <w:r w:rsidRPr="00A949AC">
              <w:rPr>
                <w:rFonts w:ascii="Times New Roman" w:eastAsia="Times New Roman" w:hAnsi="Times New Roman"/>
                <w:lang w:val="bg-BG" w:eastAsia="bg-BG"/>
              </w:rPr>
              <w:t>642 876</w:t>
            </w:r>
          </w:p>
        </w:tc>
        <w:tc>
          <w:tcPr>
            <w:tcW w:w="993" w:type="dxa"/>
            <w:tcBorders>
              <w:top w:val="double" w:sz="4" w:space="0" w:color="auto"/>
              <w:left w:val="double" w:sz="4" w:space="0" w:color="auto"/>
              <w:bottom w:val="double" w:sz="4" w:space="0" w:color="auto"/>
              <w:right w:val="thinThickThinSmallGap" w:sz="24" w:space="0" w:color="auto"/>
            </w:tcBorders>
            <w:shd w:val="clear" w:color="auto" w:fill="FFFFFF"/>
            <w:vAlign w:val="center"/>
          </w:tcPr>
          <w:p w:rsidR="00A93964" w:rsidRPr="00A949AC" w:rsidRDefault="00A93964" w:rsidP="00896D8F">
            <w:pPr>
              <w:spacing w:after="0" w:line="360" w:lineRule="auto"/>
              <w:jc w:val="right"/>
              <w:rPr>
                <w:rFonts w:ascii="Times New Roman" w:eastAsia="Times New Roman" w:hAnsi="Times New Roman"/>
                <w:lang w:val="bg-BG" w:eastAsia="bg-BG"/>
              </w:rPr>
            </w:pPr>
            <w:r>
              <w:rPr>
                <w:rFonts w:ascii="Times New Roman" w:eastAsia="Times New Roman" w:hAnsi="Times New Roman"/>
                <w:lang w:val="bg-BG" w:eastAsia="bg-BG"/>
              </w:rPr>
              <w:t>522 683</w:t>
            </w:r>
          </w:p>
        </w:tc>
      </w:tr>
      <w:tr w:rsidR="00A93964" w:rsidRPr="00A949AC" w:rsidTr="00A93964">
        <w:trPr>
          <w:trHeight w:val="258"/>
        </w:trPr>
        <w:tc>
          <w:tcPr>
            <w:tcW w:w="2693" w:type="dxa"/>
            <w:tcBorders>
              <w:top w:val="double" w:sz="4" w:space="0" w:color="auto"/>
              <w:left w:val="thinThickThinSmallGap" w:sz="24" w:space="0" w:color="auto"/>
              <w:bottom w:val="double" w:sz="4" w:space="0" w:color="auto"/>
              <w:right w:val="double" w:sz="4" w:space="0" w:color="auto"/>
            </w:tcBorders>
            <w:shd w:val="clear" w:color="auto" w:fill="FFFFFF"/>
          </w:tcPr>
          <w:p w:rsidR="00A93964" w:rsidRPr="00A949AC" w:rsidRDefault="00A93964" w:rsidP="00896D8F">
            <w:pPr>
              <w:spacing w:after="0" w:line="360" w:lineRule="auto"/>
              <w:rPr>
                <w:rFonts w:ascii="Times New Roman" w:eastAsia="Times New Roman" w:hAnsi="Times New Roman"/>
                <w:i/>
                <w:lang w:val="bg-BG" w:eastAsia="bg-BG"/>
              </w:rPr>
            </w:pPr>
            <w:r w:rsidRPr="00A949AC">
              <w:rPr>
                <w:rFonts w:ascii="Times New Roman" w:eastAsia="Times New Roman" w:hAnsi="Times New Roman"/>
                <w:i/>
                <w:lang w:val="bg-BG" w:eastAsia="bg-BG"/>
              </w:rPr>
              <w:t>Южен централен район</w:t>
            </w:r>
          </w:p>
        </w:tc>
        <w:tc>
          <w:tcPr>
            <w:tcW w:w="1134" w:type="dxa"/>
            <w:tcBorders>
              <w:top w:val="double" w:sz="4" w:space="0" w:color="auto"/>
              <w:left w:val="double" w:sz="4" w:space="0" w:color="auto"/>
              <w:bottom w:val="double" w:sz="4" w:space="0" w:color="auto"/>
              <w:right w:val="double" w:sz="4" w:space="0" w:color="auto"/>
            </w:tcBorders>
            <w:shd w:val="clear" w:color="auto" w:fill="FFFFFF"/>
            <w:vAlign w:val="center"/>
          </w:tcPr>
          <w:p w:rsidR="00A93964" w:rsidRPr="00A949AC" w:rsidRDefault="00A93964" w:rsidP="00554CDE">
            <w:pPr>
              <w:spacing w:after="0" w:line="360" w:lineRule="auto"/>
              <w:jc w:val="right"/>
              <w:rPr>
                <w:rFonts w:ascii="Times New Roman" w:eastAsia="Times New Roman" w:hAnsi="Times New Roman"/>
                <w:lang w:val="bg-BG" w:eastAsia="bg-BG"/>
              </w:rPr>
            </w:pPr>
            <w:r w:rsidRPr="00A949AC">
              <w:rPr>
                <w:rFonts w:ascii="Times New Roman" w:eastAsia="Times New Roman" w:hAnsi="Times New Roman"/>
                <w:lang w:val="bg-BG" w:eastAsia="bg-BG"/>
              </w:rPr>
              <w:t>22 502</w:t>
            </w:r>
          </w:p>
        </w:tc>
        <w:tc>
          <w:tcPr>
            <w:tcW w:w="1134" w:type="dxa"/>
            <w:tcBorders>
              <w:top w:val="double" w:sz="4" w:space="0" w:color="auto"/>
              <w:left w:val="double" w:sz="4" w:space="0" w:color="auto"/>
              <w:bottom w:val="double" w:sz="4" w:space="0" w:color="auto"/>
              <w:right w:val="double" w:sz="4" w:space="0" w:color="auto"/>
            </w:tcBorders>
            <w:shd w:val="clear" w:color="auto" w:fill="FFFFFF"/>
            <w:vAlign w:val="center"/>
          </w:tcPr>
          <w:p w:rsidR="00A93964" w:rsidRPr="00A949AC" w:rsidRDefault="00A93964" w:rsidP="00554CDE">
            <w:pPr>
              <w:spacing w:after="0" w:line="360" w:lineRule="auto"/>
              <w:jc w:val="right"/>
              <w:rPr>
                <w:rFonts w:ascii="Times New Roman" w:eastAsia="Times New Roman" w:hAnsi="Times New Roman"/>
                <w:lang w:val="bg-BG" w:eastAsia="bg-BG"/>
              </w:rPr>
            </w:pPr>
            <w:r w:rsidRPr="00A949AC">
              <w:rPr>
                <w:rFonts w:ascii="Times New Roman" w:eastAsia="Times New Roman" w:hAnsi="Times New Roman"/>
                <w:lang w:val="bg-BG" w:eastAsia="bg-BG"/>
              </w:rPr>
              <w:t>27 217</w:t>
            </w:r>
          </w:p>
        </w:tc>
        <w:tc>
          <w:tcPr>
            <w:tcW w:w="1134" w:type="dxa"/>
            <w:tcBorders>
              <w:top w:val="double" w:sz="4" w:space="0" w:color="auto"/>
              <w:left w:val="double" w:sz="4" w:space="0" w:color="auto"/>
              <w:bottom w:val="double" w:sz="4" w:space="0" w:color="auto"/>
              <w:right w:val="double" w:sz="4" w:space="0" w:color="auto"/>
            </w:tcBorders>
            <w:shd w:val="clear" w:color="auto" w:fill="FFFFFF"/>
            <w:vAlign w:val="center"/>
          </w:tcPr>
          <w:p w:rsidR="00A93964" w:rsidRPr="00A949AC" w:rsidRDefault="00A93964" w:rsidP="00554CDE">
            <w:pPr>
              <w:spacing w:after="0" w:line="360" w:lineRule="auto"/>
              <w:jc w:val="right"/>
              <w:rPr>
                <w:rFonts w:ascii="Times New Roman" w:eastAsia="Times New Roman" w:hAnsi="Times New Roman"/>
                <w:lang w:val="bg-BG" w:eastAsia="bg-BG"/>
              </w:rPr>
            </w:pPr>
            <w:r w:rsidRPr="00A949AC">
              <w:rPr>
                <w:rFonts w:ascii="Times New Roman" w:eastAsia="Times New Roman" w:hAnsi="Times New Roman"/>
                <w:lang w:val="bg-BG" w:eastAsia="bg-BG"/>
              </w:rPr>
              <w:t>24 586</w:t>
            </w:r>
          </w:p>
        </w:tc>
        <w:tc>
          <w:tcPr>
            <w:tcW w:w="1134" w:type="dxa"/>
            <w:tcBorders>
              <w:top w:val="double" w:sz="4" w:space="0" w:color="auto"/>
              <w:left w:val="double" w:sz="4" w:space="0" w:color="auto"/>
              <w:bottom w:val="double" w:sz="4" w:space="0" w:color="auto"/>
              <w:right w:val="double" w:sz="4" w:space="0" w:color="auto"/>
            </w:tcBorders>
            <w:shd w:val="clear" w:color="auto" w:fill="FFFFFF"/>
            <w:vAlign w:val="center"/>
          </w:tcPr>
          <w:p w:rsidR="00A93964" w:rsidRPr="00A949AC" w:rsidRDefault="00A93964" w:rsidP="00554CDE">
            <w:pPr>
              <w:spacing w:after="0" w:line="360" w:lineRule="auto"/>
              <w:jc w:val="right"/>
              <w:rPr>
                <w:rFonts w:ascii="Times New Roman" w:eastAsia="Times New Roman" w:hAnsi="Times New Roman"/>
                <w:lang w:val="bg-BG" w:eastAsia="bg-BG"/>
              </w:rPr>
            </w:pPr>
            <w:r w:rsidRPr="00A949AC">
              <w:rPr>
                <w:rFonts w:ascii="Times New Roman" w:eastAsia="Times New Roman" w:hAnsi="Times New Roman"/>
                <w:lang w:val="bg-BG" w:eastAsia="bg-BG"/>
              </w:rPr>
              <w:t>30 219</w:t>
            </w:r>
          </w:p>
        </w:tc>
        <w:tc>
          <w:tcPr>
            <w:tcW w:w="1134" w:type="dxa"/>
            <w:tcBorders>
              <w:top w:val="double" w:sz="4" w:space="0" w:color="auto"/>
              <w:left w:val="double" w:sz="4" w:space="0" w:color="auto"/>
              <w:bottom w:val="double" w:sz="4" w:space="0" w:color="auto"/>
              <w:right w:val="double" w:sz="4" w:space="0" w:color="auto"/>
            </w:tcBorders>
            <w:shd w:val="clear" w:color="auto" w:fill="FFFFFF"/>
            <w:vAlign w:val="center"/>
          </w:tcPr>
          <w:p w:rsidR="00A93964" w:rsidRPr="00A949AC" w:rsidRDefault="00A93964" w:rsidP="00554CDE">
            <w:pPr>
              <w:spacing w:after="0" w:line="360" w:lineRule="auto"/>
              <w:jc w:val="right"/>
              <w:rPr>
                <w:rFonts w:ascii="Times New Roman" w:eastAsia="Times New Roman" w:hAnsi="Times New Roman"/>
                <w:lang w:val="bg-BG" w:eastAsia="bg-BG"/>
              </w:rPr>
            </w:pPr>
            <w:r w:rsidRPr="00A949AC">
              <w:rPr>
                <w:rFonts w:ascii="Times New Roman" w:eastAsia="Times New Roman" w:hAnsi="Times New Roman"/>
                <w:lang w:val="bg-BG" w:eastAsia="bg-BG"/>
              </w:rPr>
              <w:t>65 117</w:t>
            </w:r>
          </w:p>
        </w:tc>
        <w:tc>
          <w:tcPr>
            <w:tcW w:w="993" w:type="dxa"/>
            <w:tcBorders>
              <w:top w:val="double" w:sz="4" w:space="0" w:color="auto"/>
              <w:left w:val="double" w:sz="4" w:space="0" w:color="auto"/>
              <w:bottom w:val="double" w:sz="4" w:space="0" w:color="auto"/>
              <w:right w:val="thinThickThinSmallGap" w:sz="24" w:space="0" w:color="auto"/>
            </w:tcBorders>
            <w:shd w:val="clear" w:color="auto" w:fill="FFFFFF"/>
            <w:vAlign w:val="center"/>
          </w:tcPr>
          <w:p w:rsidR="00A93964" w:rsidRPr="00A949AC" w:rsidRDefault="00A93964" w:rsidP="00896D8F">
            <w:pPr>
              <w:spacing w:after="0" w:line="360" w:lineRule="auto"/>
              <w:jc w:val="right"/>
              <w:rPr>
                <w:rFonts w:ascii="Times New Roman" w:eastAsia="Times New Roman" w:hAnsi="Times New Roman"/>
                <w:lang w:val="bg-BG" w:eastAsia="bg-BG"/>
              </w:rPr>
            </w:pPr>
            <w:r>
              <w:rPr>
                <w:rFonts w:ascii="Times New Roman" w:eastAsia="Times New Roman" w:hAnsi="Times New Roman"/>
                <w:lang w:val="bg-BG" w:eastAsia="bg-BG"/>
              </w:rPr>
              <w:t>65 748</w:t>
            </w:r>
          </w:p>
        </w:tc>
      </w:tr>
      <w:tr w:rsidR="00A93964" w:rsidRPr="00A949AC" w:rsidTr="00A93964">
        <w:trPr>
          <w:trHeight w:val="328"/>
        </w:trPr>
        <w:tc>
          <w:tcPr>
            <w:tcW w:w="2693" w:type="dxa"/>
            <w:tcBorders>
              <w:top w:val="double" w:sz="4" w:space="0" w:color="auto"/>
              <w:left w:val="thinThickThinSmallGap" w:sz="24" w:space="0" w:color="auto"/>
              <w:bottom w:val="thinThickThinSmallGap" w:sz="24" w:space="0" w:color="auto"/>
              <w:right w:val="double" w:sz="4" w:space="0" w:color="auto"/>
            </w:tcBorders>
            <w:shd w:val="clear" w:color="auto" w:fill="C9C9C9" w:themeFill="accent1" w:themeFillTint="66"/>
          </w:tcPr>
          <w:p w:rsidR="00A93964" w:rsidRPr="00A949AC" w:rsidRDefault="00A93964" w:rsidP="00896D8F">
            <w:pPr>
              <w:spacing w:after="0" w:line="360" w:lineRule="auto"/>
              <w:rPr>
                <w:rFonts w:ascii="Times New Roman" w:eastAsia="Times New Roman" w:hAnsi="Times New Roman"/>
                <w:b/>
                <w:i/>
                <w:sz w:val="24"/>
                <w:szCs w:val="24"/>
                <w:lang w:val="bg-BG" w:eastAsia="bg-BG"/>
              </w:rPr>
            </w:pPr>
            <w:r w:rsidRPr="00A949AC">
              <w:rPr>
                <w:rFonts w:ascii="Times New Roman" w:eastAsia="Times New Roman" w:hAnsi="Times New Roman"/>
                <w:b/>
                <w:i/>
                <w:sz w:val="24"/>
                <w:szCs w:val="24"/>
                <w:lang w:val="bg-BG" w:eastAsia="bg-BG"/>
              </w:rPr>
              <w:t>Югоизточен район</w:t>
            </w:r>
          </w:p>
        </w:tc>
        <w:tc>
          <w:tcPr>
            <w:tcW w:w="1134" w:type="dxa"/>
            <w:tcBorders>
              <w:top w:val="double" w:sz="4" w:space="0" w:color="auto"/>
              <w:left w:val="double" w:sz="4" w:space="0" w:color="auto"/>
              <w:bottom w:val="thinThickThinSmallGap" w:sz="24" w:space="0" w:color="auto"/>
              <w:right w:val="double" w:sz="4" w:space="0" w:color="auto"/>
            </w:tcBorders>
            <w:shd w:val="clear" w:color="auto" w:fill="C9C9C9" w:themeFill="accent1" w:themeFillTint="66"/>
            <w:vAlign w:val="center"/>
          </w:tcPr>
          <w:p w:rsidR="00A93964" w:rsidRPr="00A949AC" w:rsidRDefault="00A93964" w:rsidP="00554CDE">
            <w:pPr>
              <w:spacing w:after="0" w:line="360" w:lineRule="auto"/>
              <w:jc w:val="right"/>
              <w:rPr>
                <w:rFonts w:ascii="Times New Roman" w:eastAsia="Times New Roman" w:hAnsi="Times New Roman"/>
                <w:lang w:val="bg-BG" w:eastAsia="bg-BG"/>
              </w:rPr>
            </w:pPr>
            <w:r w:rsidRPr="00A949AC">
              <w:rPr>
                <w:rFonts w:ascii="Times New Roman" w:eastAsia="Times New Roman" w:hAnsi="Times New Roman"/>
                <w:lang w:val="bg-BG" w:eastAsia="bg-BG"/>
              </w:rPr>
              <w:t>13 685</w:t>
            </w:r>
          </w:p>
        </w:tc>
        <w:tc>
          <w:tcPr>
            <w:tcW w:w="1134" w:type="dxa"/>
            <w:tcBorders>
              <w:top w:val="double" w:sz="4" w:space="0" w:color="auto"/>
              <w:left w:val="double" w:sz="4" w:space="0" w:color="auto"/>
              <w:bottom w:val="thinThickThinSmallGap" w:sz="24" w:space="0" w:color="auto"/>
              <w:right w:val="double" w:sz="4" w:space="0" w:color="auto"/>
            </w:tcBorders>
            <w:shd w:val="clear" w:color="auto" w:fill="C9C9C9" w:themeFill="accent1" w:themeFillTint="66"/>
            <w:vAlign w:val="center"/>
          </w:tcPr>
          <w:p w:rsidR="00A93964" w:rsidRPr="00A949AC" w:rsidRDefault="00A93964" w:rsidP="00554CDE">
            <w:pPr>
              <w:spacing w:after="0" w:line="360" w:lineRule="auto"/>
              <w:jc w:val="right"/>
              <w:rPr>
                <w:rFonts w:ascii="Times New Roman" w:eastAsia="Times New Roman" w:hAnsi="Times New Roman"/>
                <w:lang w:val="bg-BG" w:eastAsia="bg-BG"/>
              </w:rPr>
            </w:pPr>
            <w:r w:rsidRPr="00A949AC">
              <w:rPr>
                <w:rFonts w:ascii="Times New Roman" w:eastAsia="Times New Roman" w:hAnsi="Times New Roman"/>
                <w:lang w:val="bg-BG" w:eastAsia="bg-BG"/>
              </w:rPr>
              <w:t>15 481</w:t>
            </w:r>
          </w:p>
        </w:tc>
        <w:tc>
          <w:tcPr>
            <w:tcW w:w="1134" w:type="dxa"/>
            <w:tcBorders>
              <w:top w:val="double" w:sz="4" w:space="0" w:color="auto"/>
              <w:left w:val="double" w:sz="4" w:space="0" w:color="auto"/>
              <w:bottom w:val="thinThickThinSmallGap" w:sz="24" w:space="0" w:color="auto"/>
              <w:right w:val="double" w:sz="4" w:space="0" w:color="auto"/>
            </w:tcBorders>
            <w:shd w:val="clear" w:color="auto" w:fill="C9C9C9" w:themeFill="accent1" w:themeFillTint="66"/>
            <w:vAlign w:val="center"/>
          </w:tcPr>
          <w:p w:rsidR="00A93964" w:rsidRPr="00A949AC" w:rsidRDefault="00A93964" w:rsidP="00554CDE">
            <w:pPr>
              <w:spacing w:after="0" w:line="360" w:lineRule="auto"/>
              <w:jc w:val="right"/>
              <w:rPr>
                <w:rFonts w:ascii="Times New Roman" w:eastAsia="Times New Roman" w:hAnsi="Times New Roman"/>
                <w:lang w:val="bg-BG" w:eastAsia="bg-BG"/>
              </w:rPr>
            </w:pPr>
            <w:r w:rsidRPr="00A949AC">
              <w:rPr>
                <w:rFonts w:ascii="Times New Roman" w:eastAsia="Times New Roman" w:hAnsi="Times New Roman"/>
                <w:lang w:val="bg-BG" w:eastAsia="bg-BG"/>
              </w:rPr>
              <w:t xml:space="preserve">  16 580</w:t>
            </w:r>
            <w:r w:rsidRPr="00A949AC">
              <w:rPr>
                <w:rFonts w:ascii="Times New Roman" w:eastAsia="Times New Roman" w:hAnsi="Times New Roman"/>
                <w:lang w:val="bg-BG" w:eastAsia="bg-BG"/>
              </w:rPr>
              <w:tab/>
            </w:r>
          </w:p>
        </w:tc>
        <w:tc>
          <w:tcPr>
            <w:tcW w:w="1134" w:type="dxa"/>
            <w:tcBorders>
              <w:top w:val="double" w:sz="4" w:space="0" w:color="auto"/>
              <w:left w:val="double" w:sz="4" w:space="0" w:color="auto"/>
              <w:bottom w:val="thinThickThinSmallGap" w:sz="24" w:space="0" w:color="auto"/>
              <w:right w:val="double" w:sz="4" w:space="0" w:color="auto"/>
            </w:tcBorders>
            <w:shd w:val="clear" w:color="auto" w:fill="C9C9C9" w:themeFill="accent1" w:themeFillTint="66"/>
            <w:vAlign w:val="center"/>
          </w:tcPr>
          <w:p w:rsidR="00A93964" w:rsidRPr="00A949AC" w:rsidRDefault="00A93964" w:rsidP="00554CDE">
            <w:pPr>
              <w:spacing w:after="0" w:line="360" w:lineRule="auto"/>
              <w:jc w:val="right"/>
              <w:rPr>
                <w:rFonts w:ascii="Times New Roman" w:eastAsia="Times New Roman" w:hAnsi="Times New Roman"/>
                <w:lang w:val="bg-BG" w:eastAsia="bg-BG"/>
              </w:rPr>
            </w:pPr>
            <w:r w:rsidRPr="00A949AC">
              <w:rPr>
                <w:rFonts w:ascii="Times New Roman" w:eastAsia="Times New Roman" w:hAnsi="Times New Roman"/>
                <w:lang w:val="bg-BG" w:eastAsia="bg-BG"/>
              </w:rPr>
              <w:t>27 459</w:t>
            </w:r>
          </w:p>
        </w:tc>
        <w:tc>
          <w:tcPr>
            <w:tcW w:w="1134" w:type="dxa"/>
            <w:tcBorders>
              <w:top w:val="double" w:sz="4" w:space="0" w:color="auto"/>
              <w:left w:val="double" w:sz="4" w:space="0" w:color="auto"/>
              <w:bottom w:val="thinThickThinSmallGap" w:sz="24" w:space="0" w:color="auto"/>
              <w:right w:val="double" w:sz="4" w:space="0" w:color="auto"/>
            </w:tcBorders>
            <w:shd w:val="clear" w:color="auto" w:fill="C9C9C9" w:themeFill="accent1" w:themeFillTint="66"/>
            <w:vAlign w:val="center"/>
          </w:tcPr>
          <w:p w:rsidR="00A93964" w:rsidRPr="00A949AC" w:rsidRDefault="00A93964" w:rsidP="00554CDE">
            <w:pPr>
              <w:spacing w:after="0" w:line="360" w:lineRule="auto"/>
              <w:jc w:val="right"/>
              <w:rPr>
                <w:rFonts w:ascii="Times New Roman" w:eastAsia="Times New Roman" w:hAnsi="Times New Roman"/>
                <w:lang w:val="bg-BG" w:eastAsia="bg-BG"/>
              </w:rPr>
            </w:pPr>
            <w:r w:rsidRPr="00A949AC">
              <w:rPr>
                <w:rFonts w:ascii="Times New Roman" w:eastAsia="Times New Roman" w:hAnsi="Times New Roman"/>
                <w:lang w:val="bg-BG" w:eastAsia="bg-BG"/>
              </w:rPr>
              <w:t>36 415</w:t>
            </w:r>
          </w:p>
        </w:tc>
        <w:tc>
          <w:tcPr>
            <w:tcW w:w="993" w:type="dxa"/>
            <w:tcBorders>
              <w:top w:val="double" w:sz="4" w:space="0" w:color="auto"/>
              <w:left w:val="double" w:sz="4" w:space="0" w:color="auto"/>
              <w:bottom w:val="thinThickThinSmallGap" w:sz="24" w:space="0" w:color="auto"/>
              <w:right w:val="thinThickThinSmallGap" w:sz="24" w:space="0" w:color="auto"/>
            </w:tcBorders>
            <w:shd w:val="clear" w:color="auto" w:fill="C9C9C9" w:themeFill="accent1" w:themeFillTint="66"/>
            <w:vAlign w:val="center"/>
          </w:tcPr>
          <w:p w:rsidR="00A93964" w:rsidRPr="00A949AC" w:rsidRDefault="00A93964" w:rsidP="00896D8F">
            <w:pPr>
              <w:spacing w:after="0" w:line="360" w:lineRule="auto"/>
              <w:jc w:val="right"/>
              <w:rPr>
                <w:rFonts w:ascii="Times New Roman" w:eastAsia="Times New Roman" w:hAnsi="Times New Roman"/>
                <w:lang w:val="bg-BG" w:eastAsia="bg-BG"/>
              </w:rPr>
            </w:pPr>
            <w:r>
              <w:rPr>
                <w:rFonts w:ascii="Times New Roman" w:eastAsia="Times New Roman" w:hAnsi="Times New Roman"/>
                <w:lang w:val="bg-BG" w:eastAsia="bg-BG"/>
              </w:rPr>
              <w:t>33 892</w:t>
            </w:r>
          </w:p>
        </w:tc>
      </w:tr>
    </w:tbl>
    <w:p w:rsidR="00A949AC" w:rsidRPr="00A949AC" w:rsidRDefault="00896D8F" w:rsidP="00A949AC">
      <w:pPr>
        <w:spacing w:after="0" w:line="240" w:lineRule="auto"/>
        <w:jc w:val="both"/>
        <w:rPr>
          <w:rFonts w:ascii="Times New Roman" w:eastAsia="Times New Roman" w:hAnsi="Times New Roman"/>
          <w:b/>
          <w:i/>
          <w:iCs/>
          <w:lang w:val="bg-BG" w:eastAsia="bg-BG"/>
        </w:rPr>
      </w:pPr>
      <w:r>
        <w:rPr>
          <w:rFonts w:ascii="Times New Roman" w:eastAsia="Times New Roman" w:hAnsi="Times New Roman"/>
          <w:b/>
          <w:i/>
          <w:iCs/>
          <w:lang w:val="bg-BG" w:eastAsia="bg-BG"/>
        </w:rPr>
        <w:t xml:space="preserve">    </w:t>
      </w:r>
      <w:r w:rsidR="00B53F3B">
        <w:rPr>
          <w:rFonts w:ascii="Times New Roman" w:eastAsia="Times New Roman" w:hAnsi="Times New Roman"/>
          <w:b/>
          <w:i/>
          <w:iCs/>
          <w:lang w:val="bg-BG" w:eastAsia="bg-BG"/>
        </w:rPr>
        <w:t>Източник: Национален статистически институт</w:t>
      </w:r>
    </w:p>
    <w:p w:rsidR="00A949AC" w:rsidRPr="00A949AC" w:rsidRDefault="00A949AC" w:rsidP="00A949AC">
      <w:pPr>
        <w:spacing w:after="0" w:line="360" w:lineRule="auto"/>
        <w:jc w:val="both"/>
        <w:rPr>
          <w:rFonts w:ascii="Times New Roman" w:eastAsia="Times New Roman" w:hAnsi="Times New Roman"/>
          <w:sz w:val="24"/>
          <w:szCs w:val="24"/>
          <w:lang w:val="bg-BG" w:eastAsia="bg-BG"/>
        </w:rPr>
      </w:pPr>
    </w:p>
    <w:p w:rsidR="00A949AC" w:rsidRPr="00A949AC" w:rsidRDefault="00A949AC" w:rsidP="007C063C">
      <w:pPr>
        <w:spacing w:after="0" w:line="360" w:lineRule="auto"/>
        <w:ind w:left="-142" w:firstLine="720"/>
        <w:jc w:val="both"/>
        <w:rPr>
          <w:rFonts w:ascii="Times New Roman" w:eastAsia="Times New Roman" w:hAnsi="Times New Roman"/>
          <w:sz w:val="24"/>
          <w:szCs w:val="24"/>
          <w:lang w:val="bg-BG" w:eastAsia="bg-BG"/>
        </w:rPr>
      </w:pPr>
      <w:r w:rsidRPr="008F08CA">
        <w:rPr>
          <w:rFonts w:ascii="Times New Roman" w:eastAsia="Times New Roman" w:hAnsi="Times New Roman"/>
          <w:sz w:val="24"/>
          <w:szCs w:val="24"/>
          <w:lang w:val="bg-BG" w:eastAsia="bg-BG"/>
        </w:rPr>
        <w:t>Административните области с по-благоприятно икономическо състояние на територията на ЮИР се възползват повече</w:t>
      </w:r>
      <w:r w:rsidRPr="00A949AC">
        <w:rPr>
          <w:rFonts w:ascii="Times New Roman" w:eastAsia="Times New Roman" w:hAnsi="Times New Roman"/>
          <w:sz w:val="24"/>
          <w:szCs w:val="24"/>
          <w:lang w:val="bg-BG" w:eastAsia="bg-BG"/>
        </w:rPr>
        <w:t xml:space="preserve"> от иновативни продукти и услуги</w:t>
      </w:r>
      <w:r w:rsidR="00903522">
        <w:rPr>
          <w:rFonts w:ascii="Times New Roman" w:eastAsia="Times New Roman" w:hAnsi="Times New Roman"/>
          <w:sz w:val="24"/>
          <w:szCs w:val="24"/>
          <w:lang w:val="bg-BG" w:eastAsia="bg-BG"/>
        </w:rPr>
        <w:t>. За периода 201</w:t>
      </w:r>
      <w:r w:rsidR="00950641">
        <w:rPr>
          <w:rFonts w:ascii="Times New Roman" w:eastAsia="Times New Roman" w:hAnsi="Times New Roman"/>
          <w:sz w:val="24"/>
          <w:szCs w:val="24"/>
          <w:lang w:eastAsia="bg-BG"/>
        </w:rPr>
        <w:t>2</w:t>
      </w:r>
      <w:r w:rsidR="00903522">
        <w:rPr>
          <w:rFonts w:ascii="Times New Roman" w:eastAsia="Times New Roman" w:hAnsi="Times New Roman"/>
          <w:sz w:val="24"/>
          <w:szCs w:val="24"/>
          <w:lang w:val="bg-BG" w:eastAsia="bg-BG"/>
        </w:rPr>
        <w:t>-201</w:t>
      </w:r>
      <w:r w:rsidR="00903522">
        <w:rPr>
          <w:rFonts w:ascii="Times New Roman" w:eastAsia="Times New Roman" w:hAnsi="Times New Roman"/>
          <w:sz w:val="24"/>
          <w:szCs w:val="24"/>
          <w:lang w:eastAsia="bg-BG"/>
        </w:rPr>
        <w:t>6</w:t>
      </w:r>
      <w:r w:rsidRPr="00A949AC">
        <w:rPr>
          <w:rFonts w:ascii="Times New Roman" w:eastAsia="Times New Roman" w:hAnsi="Times New Roman"/>
          <w:sz w:val="24"/>
          <w:szCs w:val="24"/>
          <w:lang w:val="bg-BG" w:eastAsia="bg-BG"/>
        </w:rPr>
        <w:t>г.  най-високи са разходите за НИРД в област Стара Загора, следвана от област Бургас. Прави впечатление от фиг.4  рязкото покачване на показателя за област Стара Загора през 2014г. когато са отчетени 18 658 хил.лв. разходи за НИРД в сравнение с 8 678</w:t>
      </w:r>
      <w:r w:rsidRPr="00A949AC">
        <w:rPr>
          <w:rFonts w:ascii="Times New Roman" w:hAnsi="Times New Roman"/>
        </w:rPr>
        <w:t xml:space="preserve"> </w:t>
      </w:r>
      <w:r w:rsidRPr="00A949AC">
        <w:rPr>
          <w:rFonts w:ascii="Times New Roman" w:eastAsia="Times New Roman" w:hAnsi="Times New Roman" w:hint="cs"/>
          <w:sz w:val="24"/>
          <w:szCs w:val="24"/>
          <w:lang w:val="bg-BG" w:eastAsia="bg-BG"/>
        </w:rPr>
        <w:t>хил</w:t>
      </w:r>
      <w:r w:rsidRPr="00A949AC">
        <w:rPr>
          <w:rFonts w:ascii="Times New Roman" w:eastAsia="Times New Roman" w:hAnsi="Times New Roman"/>
          <w:sz w:val="24"/>
          <w:szCs w:val="24"/>
          <w:lang w:val="bg-BG" w:eastAsia="bg-BG"/>
        </w:rPr>
        <w:t>.</w:t>
      </w:r>
      <w:r w:rsidRPr="00A949AC">
        <w:rPr>
          <w:rFonts w:ascii="Times New Roman" w:eastAsia="Times New Roman" w:hAnsi="Times New Roman" w:hint="cs"/>
          <w:sz w:val="24"/>
          <w:szCs w:val="24"/>
          <w:lang w:val="bg-BG" w:eastAsia="bg-BG"/>
        </w:rPr>
        <w:t>лв</w:t>
      </w:r>
      <w:r w:rsidRPr="00A949AC">
        <w:rPr>
          <w:rFonts w:ascii="Times New Roman" w:eastAsia="Times New Roman" w:hAnsi="Times New Roman"/>
          <w:sz w:val="24"/>
          <w:szCs w:val="24"/>
          <w:lang w:val="bg-BG" w:eastAsia="bg-BG"/>
        </w:rPr>
        <w:t>. през 2013г. В останалите области  показателят</w:t>
      </w:r>
      <w:r w:rsidRPr="00A949AC">
        <w:rPr>
          <w:rFonts w:ascii="Times New Roman" w:hAnsi="Times New Roman"/>
        </w:rPr>
        <w:t xml:space="preserve"> </w:t>
      </w:r>
      <w:r w:rsidRPr="00A949AC">
        <w:rPr>
          <w:rFonts w:ascii="Times New Roman" w:eastAsia="Times New Roman" w:hAnsi="Times New Roman" w:hint="cs"/>
          <w:sz w:val="24"/>
          <w:szCs w:val="24"/>
          <w:lang w:val="bg-BG" w:eastAsia="bg-BG"/>
        </w:rPr>
        <w:t>се</w:t>
      </w:r>
      <w:r w:rsidRPr="00A949AC">
        <w:rPr>
          <w:rFonts w:ascii="Times New Roman" w:eastAsia="Times New Roman" w:hAnsi="Times New Roman"/>
          <w:sz w:val="24"/>
          <w:szCs w:val="24"/>
          <w:lang w:val="bg-BG" w:eastAsia="bg-BG"/>
        </w:rPr>
        <w:t xml:space="preserve"> </w:t>
      </w:r>
      <w:r w:rsidRPr="00A949AC">
        <w:rPr>
          <w:rFonts w:ascii="Times New Roman" w:eastAsia="Times New Roman" w:hAnsi="Times New Roman" w:hint="cs"/>
          <w:sz w:val="24"/>
          <w:szCs w:val="24"/>
          <w:lang w:val="bg-BG" w:eastAsia="bg-BG"/>
        </w:rPr>
        <w:t>увеличава</w:t>
      </w:r>
      <w:r w:rsidRPr="00A949AC">
        <w:rPr>
          <w:rFonts w:ascii="Times New Roman" w:eastAsia="Times New Roman" w:hAnsi="Times New Roman"/>
          <w:sz w:val="24"/>
          <w:szCs w:val="24"/>
          <w:lang w:val="bg-BG" w:eastAsia="bg-BG"/>
        </w:rPr>
        <w:t xml:space="preserve"> през 2</w:t>
      </w:r>
      <w:r w:rsidR="00950641">
        <w:rPr>
          <w:rFonts w:ascii="Times New Roman" w:eastAsia="Times New Roman" w:hAnsi="Times New Roman"/>
          <w:sz w:val="24"/>
          <w:szCs w:val="24"/>
          <w:lang w:val="bg-BG" w:eastAsia="bg-BG"/>
        </w:rPr>
        <w:t>015г. в сравнение с предходната</w:t>
      </w:r>
      <w:r w:rsidR="00950641">
        <w:rPr>
          <w:rFonts w:ascii="Times New Roman" w:eastAsia="Times New Roman" w:hAnsi="Times New Roman"/>
          <w:sz w:val="24"/>
          <w:szCs w:val="24"/>
          <w:lang w:eastAsia="bg-BG"/>
        </w:rPr>
        <w:t xml:space="preserve">. </w:t>
      </w:r>
      <w:r w:rsidR="00950641">
        <w:rPr>
          <w:rFonts w:ascii="Times New Roman" w:eastAsia="Times New Roman" w:hAnsi="Times New Roman"/>
          <w:sz w:val="24"/>
          <w:szCs w:val="24"/>
          <w:lang w:val="bg-BG" w:eastAsia="bg-BG"/>
        </w:rPr>
        <w:t>През 2016г. разходите за НИРД се увеличават само в област Бургас, докато показателят в останалите области намалява.</w:t>
      </w:r>
      <w:r w:rsidR="00896D8F">
        <w:rPr>
          <w:rFonts w:ascii="Times New Roman" w:eastAsia="Times New Roman" w:hAnsi="Times New Roman"/>
          <w:sz w:val="24"/>
          <w:szCs w:val="24"/>
          <w:lang w:val="bg-BG" w:eastAsia="bg-BG"/>
        </w:rPr>
        <w:t xml:space="preserve"> </w:t>
      </w:r>
    </w:p>
    <w:p w:rsidR="00B53F3B" w:rsidRDefault="00896D8F" w:rsidP="00A949AC">
      <w:pPr>
        <w:spacing w:after="0" w:line="360" w:lineRule="auto"/>
        <w:jc w:val="both"/>
        <w:rPr>
          <w:rFonts w:ascii="Times New Roman" w:eastAsia="Times New Roman" w:hAnsi="Times New Roman"/>
          <w:b/>
          <w:i/>
          <w:sz w:val="24"/>
          <w:szCs w:val="24"/>
          <w:lang w:val="bg-BG" w:eastAsia="bg-BG"/>
        </w:rPr>
      </w:pPr>
      <w:r>
        <w:rPr>
          <w:rFonts w:ascii="Times New Roman" w:eastAsia="Times New Roman" w:hAnsi="Times New Roman"/>
          <w:b/>
          <w:i/>
          <w:sz w:val="24"/>
          <w:szCs w:val="24"/>
          <w:lang w:val="bg-BG" w:eastAsia="bg-BG"/>
        </w:rPr>
        <w:t xml:space="preserve">      </w:t>
      </w:r>
    </w:p>
    <w:p w:rsidR="00950641" w:rsidRDefault="00A949AC" w:rsidP="00A949AC">
      <w:pPr>
        <w:spacing w:after="0" w:line="360" w:lineRule="auto"/>
        <w:jc w:val="both"/>
        <w:rPr>
          <w:rFonts w:ascii="Times New Roman" w:eastAsia="Times New Roman" w:hAnsi="Times New Roman"/>
          <w:b/>
          <w:bCs/>
          <w:i/>
          <w:sz w:val="24"/>
          <w:szCs w:val="24"/>
          <w:lang w:eastAsia="bg-BG"/>
        </w:rPr>
      </w:pPr>
      <w:r w:rsidRPr="00A949AC">
        <w:rPr>
          <w:rFonts w:ascii="Times New Roman" w:eastAsia="Times New Roman" w:hAnsi="Times New Roman"/>
          <w:b/>
          <w:i/>
          <w:sz w:val="24"/>
          <w:szCs w:val="24"/>
          <w:lang w:val="bg-BG" w:eastAsia="bg-BG"/>
        </w:rPr>
        <w:t>Фигура 4</w:t>
      </w:r>
      <w:r w:rsidRPr="00A949AC">
        <w:rPr>
          <w:rFonts w:ascii="Times New Roman" w:eastAsia="Times New Roman" w:hAnsi="Times New Roman"/>
          <w:i/>
          <w:sz w:val="24"/>
          <w:szCs w:val="24"/>
          <w:lang w:val="bg-BG" w:eastAsia="bg-BG"/>
        </w:rPr>
        <w:t xml:space="preserve">. </w:t>
      </w:r>
      <w:r w:rsidRPr="00A949AC">
        <w:rPr>
          <w:rFonts w:ascii="Times New Roman" w:eastAsia="Times New Roman" w:hAnsi="Times New Roman"/>
          <w:b/>
          <w:bCs/>
          <w:i/>
          <w:sz w:val="24"/>
          <w:szCs w:val="24"/>
          <w:lang w:val="bg-BG" w:eastAsia="bg-BG"/>
        </w:rPr>
        <w:t>Разходи за НИРД по админ. обла</w:t>
      </w:r>
      <w:r w:rsidR="007A1035">
        <w:rPr>
          <w:rFonts w:ascii="Times New Roman" w:eastAsia="Times New Roman" w:hAnsi="Times New Roman"/>
          <w:b/>
          <w:bCs/>
          <w:i/>
          <w:sz w:val="24"/>
          <w:szCs w:val="24"/>
          <w:lang w:val="bg-BG" w:eastAsia="bg-BG"/>
        </w:rPr>
        <w:t>сти в ЮИР 201</w:t>
      </w:r>
      <w:r w:rsidR="007A1035">
        <w:rPr>
          <w:rFonts w:ascii="Times New Roman" w:eastAsia="Times New Roman" w:hAnsi="Times New Roman"/>
          <w:b/>
          <w:bCs/>
          <w:i/>
          <w:sz w:val="24"/>
          <w:szCs w:val="24"/>
          <w:lang w:eastAsia="bg-BG"/>
        </w:rPr>
        <w:t>2</w:t>
      </w:r>
      <w:r w:rsidR="007A1035">
        <w:rPr>
          <w:rFonts w:ascii="Times New Roman" w:eastAsia="Times New Roman" w:hAnsi="Times New Roman"/>
          <w:b/>
          <w:bCs/>
          <w:i/>
          <w:sz w:val="24"/>
          <w:szCs w:val="24"/>
          <w:lang w:val="bg-BG" w:eastAsia="bg-BG"/>
        </w:rPr>
        <w:t>-201</w:t>
      </w:r>
      <w:r w:rsidR="007A1035">
        <w:rPr>
          <w:rFonts w:ascii="Times New Roman" w:eastAsia="Times New Roman" w:hAnsi="Times New Roman"/>
          <w:b/>
          <w:bCs/>
          <w:i/>
          <w:sz w:val="24"/>
          <w:szCs w:val="24"/>
          <w:lang w:eastAsia="bg-BG"/>
        </w:rPr>
        <w:t>6</w:t>
      </w:r>
      <w:r w:rsidR="00E22C77">
        <w:rPr>
          <w:rFonts w:ascii="Times New Roman" w:eastAsia="Times New Roman" w:hAnsi="Times New Roman"/>
          <w:b/>
          <w:bCs/>
          <w:i/>
          <w:sz w:val="24"/>
          <w:szCs w:val="24"/>
          <w:lang w:val="bg-BG" w:eastAsia="bg-BG"/>
        </w:rPr>
        <w:t xml:space="preserve"> г.(хил.лв.)</w:t>
      </w:r>
    </w:p>
    <w:p w:rsidR="00A949AC" w:rsidRPr="00950641" w:rsidRDefault="00950641" w:rsidP="00950641">
      <w:pPr>
        <w:spacing w:after="0" w:line="360" w:lineRule="auto"/>
        <w:jc w:val="center"/>
        <w:rPr>
          <w:rFonts w:ascii="Times New Roman" w:eastAsia="Times New Roman" w:hAnsi="Times New Roman"/>
          <w:b/>
          <w:bCs/>
          <w:i/>
          <w:sz w:val="24"/>
          <w:szCs w:val="24"/>
          <w:lang w:eastAsia="bg-BG"/>
        </w:rPr>
      </w:pPr>
      <w:r>
        <w:rPr>
          <w:noProof/>
        </w:rPr>
        <w:drawing>
          <wp:inline distT="0" distB="0" distL="0" distR="0" wp14:anchorId="5707FC51" wp14:editId="686793AD">
            <wp:extent cx="5591175" cy="2428875"/>
            <wp:effectExtent l="0" t="0" r="9525" b="9525"/>
            <wp:docPr id="50" name="Chart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A949AC" w:rsidRPr="00896D8F" w:rsidRDefault="00896D8F" w:rsidP="00A949AC">
      <w:pPr>
        <w:spacing w:after="0" w:line="360" w:lineRule="auto"/>
        <w:jc w:val="both"/>
        <w:rPr>
          <w:rFonts w:ascii="Times New Roman" w:eastAsia="Times New Roman" w:hAnsi="Times New Roman"/>
          <w:i/>
          <w:lang w:val="bg-BG" w:eastAsia="bg-BG"/>
        </w:rPr>
      </w:pPr>
      <w:r>
        <w:rPr>
          <w:rFonts w:ascii="Times New Roman" w:eastAsia="Times New Roman" w:hAnsi="Times New Roman"/>
          <w:i/>
          <w:lang w:val="bg-BG" w:eastAsia="bg-BG"/>
        </w:rPr>
        <w:t xml:space="preserve">        </w:t>
      </w:r>
      <w:r w:rsidR="00A949AC" w:rsidRPr="00A949AC">
        <w:rPr>
          <w:rFonts w:ascii="Times New Roman" w:eastAsia="Times New Roman" w:hAnsi="Times New Roman"/>
          <w:i/>
          <w:lang w:val="bg-BG" w:eastAsia="bg-BG"/>
        </w:rPr>
        <w:t xml:space="preserve"> </w:t>
      </w:r>
      <w:r w:rsidR="00A949AC" w:rsidRPr="00A949AC">
        <w:rPr>
          <w:rFonts w:ascii="Times New Roman" w:eastAsia="Times New Roman" w:hAnsi="Times New Roman"/>
          <w:b/>
          <w:i/>
          <w:lang w:val="bg-BG" w:eastAsia="bg-BG"/>
        </w:rPr>
        <w:t>Източник:  Национален статистически институт</w:t>
      </w:r>
    </w:p>
    <w:p w:rsidR="00A949AC" w:rsidRPr="00A949AC" w:rsidRDefault="00A949AC" w:rsidP="00A949AC">
      <w:pPr>
        <w:autoSpaceDE w:val="0"/>
        <w:autoSpaceDN w:val="0"/>
        <w:adjustRightInd w:val="0"/>
        <w:spacing w:after="0" w:line="360" w:lineRule="auto"/>
        <w:jc w:val="both"/>
        <w:rPr>
          <w:rFonts w:ascii="Times New Roman" w:eastAsia="Times New Roman" w:hAnsi="Times New Roman"/>
          <w:bCs/>
          <w:sz w:val="24"/>
          <w:szCs w:val="24"/>
          <w:lang w:val="bg-BG" w:eastAsia="bg-BG"/>
        </w:rPr>
      </w:pPr>
    </w:p>
    <w:p w:rsidR="00A949AC" w:rsidRPr="00A949AC" w:rsidRDefault="00A949AC" w:rsidP="007C063C">
      <w:pPr>
        <w:autoSpaceDE w:val="0"/>
        <w:autoSpaceDN w:val="0"/>
        <w:adjustRightInd w:val="0"/>
        <w:spacing w:after="0" w:line="360" w:lineRule="auto"/>
        <w:ind w:left="-142" w:firstLine="708"/>
        <w:jc w:val="both"/>
        <w:rPr>
          <w:rFonts w:ascii="Times New Roman" w:eastAsia="Times New Roman" w:hAnsi="Times New Roman"/>
          <w:bCs/>
          <w:sz w:val="24"/>
          <w:szCs w:val="24"/>
          <w:lang w:val="bg-BG" w:eastAsia="bg-BG"/>
        </w:rPr>
      </w:pPr>
      <w:r w:rsidRPr="00A949AC">
        <w:rPr>
          <w:rFonts w:ascii="Times New Roman" w:eastAsia="Times New Roman" w:hAnsi="Times New Roman" w:hint="cs"/>
          <w:bCs/>
          <w:sz w:val="24"/>
          <w:szCs w:val="24"/>
          <w:lang w:val="bg-BG" w:eastAsia="bg-BG"/>
        </w:rPr>
        <w:t>Интензивността</w:t>
      </w:r>
      <w:r w:rsidRPr="00A949AC">
        <w:rPr>
          <w:rFonts w:ascii="Times New Roman" w:eastAsia="Times New Roman" w:hAnsi="Times New Roman"/>
          <w:bCs/>
          <w:sz w:val="24"/>
          <w:szCs w:val="24"/>
          <w:lang w:val="bg-BG" w:eastAsia="bg-BG"/>
        </w:rPr>
        <w:t xml:space="preserve"> </w:t>
      </w:r>
      <w:r w:rsidRPr="00A949AC">
        <w:rPr>
          <w:rFonts w:ascii="Times New Roman" w:eastAsia="Times New Roman" w:hAnsi="Times New Roman" w:hint="cs"/>
          <w:bCs/>
          <w:sz w:val="24"/>
          <w:szCs w:val="24"/>
          <w:lang w:val="bg-BG" w:eastAsia="bg-BG"/>
        </w:rPr>
        <w:t>на</w:t>
      </w:r>
      <w:r w:rsidRPr="00A949AC">
        <w:rPr>
          <w:rFonts w:ascii="Times New Roman" w:eastAsia="Times New Roman" w:hAnsi="Times New Roman"/>
          <w:bCs/>
          <w:sz w:val="24"/>
          <w:szCs w:val="24"/>
          <w:lang w:val="bg-BG" w:eastAsia="bg-BG"/>
        </w:rPr>
        <w:t xml:space="preserve"> </w:t>
      </w:r>
      <w:r w:rsidRPr="00A949AC">
        <w:rPr>
          <w:rFonts w:ascii="Times New Roman" w:eastAsia="Times New Roman" w:hAnsi="Times New Roman" w:hint="cs"/>
          <w:bCs/>
          <w:sz w:val="24"/>
          <w:szCs w:val="24"/>
          <w:lang w:val="bg-BG" w:eastAsia="bg-BG"/>
        </w:rPr>
        <w:t>НИРД</w:t>
      </w:r>
      <w:r w:rsidRPr="00A949AC">
        <w:rPr>
          <w:rFonts w:ascii="Times New Roman" w:eastAsia="Times New Roman" w:hAnsi="Times New Roman"/>
          <w:bCs/>
          <w:sz w:val="24"/>
          <w:szCs w:val="24"/>
          <w:lang w:val="bg-BG" w:eastAsia="bg-BG"/>
        </w:rPr>
        <w:t xml:space="preserve"> (</w:t>
      </w:r>
      <w:r w:rsidRPr="00A949AC">
        <w:rPr>
          <w:rFonts w:ascii="Times New Roman" w:eastAsia="Times New Roman" w:hAnsi="Times New Roman" w:hint="cs"/>
          <w:bCs/>
          <w:sz w:val="24"/>
          <w:szCs w:val="24"/>
          <w:lang w:val="bg-BG" w:eastAsia="bg-BG"/>
        </w:rPr>
        <w:t>измерена</w:t>
      </w:r>
      <w:r w:rsidRPr="00A949AC">
        <w:rPr>
          <w:rFonts w:ascii="Times New Roman" w:eastAsia="Times New Roman" w:hAnsi="Times New Roman"/>
          <w:bCs/>
          <w:sz w:val="24"/>
          <w:szCs w:val="24"/>
          <w:lang w:val="bg-BG" w:eastAsia="bg-BG"/>
        </w:rPr>
        <w:t xml:space="preserve"> </w:t>
      </w:r>
      <w:r w:rsidRPr="00A949AC">
        <w:rPr>
          <w:rFonts w:ascii="Times New Roman" w:eastAsia="Times New Roman" w:hAnsi="Times New Roman" w:hint="cs"/>
          <w:bCs/>
          <w:sz w:val="24"/>
          <w:szCs w:val="24"/>
          <w:lang w:val="bg-BG" w:eastAsia="bg-BG"/>
        </w:rPr>
        <w:t>като</w:t>
      </w:r>
      <w:r w:rsidRPr="00A949AC">
        <w:rPr>
          <w:rFonts w:ascii="Times New Roman" w:eastAsia="Times New Roman" w:hAnsi="Times New Roman"/>
          <w:bCs/>
          <w:sz w:val="24"/>
          <w:szCs w:val="24"/>
          <w:lang w:val="bg-BG" w:eastAsia="bg-BG"/>
        </w:rPr>
        <w:t xml:space="preserve"> </w:t>
      </w:r>
      <w:r w:rsidRPr="00A949AC">
        <w:rPr>
          <w:rFonts w:ascii="Times New Roman" w:eastAsia="Times New Roman" w:hAnsi="Times New Roman" w:hint="cs"/>
          <w:bCs/>
          <w:sz w:val="24"/>
          <w:szCs w:val="24"/>
          <w:lang w:val="bg-BG" w:eastAsia="bg-BG"/>
        </w:rPr>
        <w:t>процент</w:t>
      </w:r>
      <w:r w:rsidRPr="00A949AC">
        <w:rPr>
          <w:rFonts w:ascii="Times New Roman" w:eastAsia="Times New Roman" w:hAnsi="Times New Roman"/>
          <w:bCs/>
          <w:sz w:val="24"/>
          <w:szCs w:val="24"/>
          <w:lang w:val="bg-BG" w:eastAsia="bg-BG"/>
        </w:rPr>
        <w:t xml:space="preserve"> </w:t>
      </w:r>
      <w:r w:rsidRPr="00A949AC">
        <w:rPr>
          <w:rFonts w:ascii="Times New Roman" w:eastAsia="Times New Roman" w:hAnsi="Times New Roman" w:hint="cs"/>
          <w:bCs/>
          <w:sz w:val="24"/>
          <w:szCs w:val="24"/>
          <w:lang w:val="bg-BG" w:eastAsia="bg-BG"/>
        </w:rPr>
        <w:t>на</w:t>
      </w:r>
      <w:r w:rsidRPr="00A949AC">
        <w:rPr>
          <w:rFonts w:ascii="Times New Roman" w:eastAsia="Times New Roman" w:hAnsi="Times New Roman"/>
          <w:bCs/>
          <w:sz w:val="24"/>
          <w:szCs w:val="24"/>
          <w:lang w:val="bg-BG" w:eastAsia="bg-BG"/>
        </w:rPr>
        <w:t xml:space="preserve"> </w:t>
      </w:r>
      <w:r w:rsidRPr="00A949AC">
        <w:rPr>
          <w:rFonts w:ascii="Times New Roman" w:eastAsia="Times New Roman" w:hAnsi="Times New Roman" w:hint="cs"/>
          <w:bCs/>
          <w:sz w:val="24"/>
          <w:szCs w:val="24"/>
          <w:lang w:val="bg-BG" w:eastAsia="bg-BG"/>
        </w:rPr>
        <w:t>разходите</w:t>
      </w:r>
      <w:r w:rsidRPr="00A949AC">
        <w:rPr>
          <w:rFonts w:ascii="Times New Roman" w:eastAsia="Times New Roman" w:hAnsi="Times New Roman"/>
          <w:bCs/>
          <w:sz w:val="24"/>
          <w:szCs w:val="24"/>
          <w:lang w:val="bg-BG" w:eastAsia="bg-BG"/>
        </w:rPr>
        <w:t xml:space="preserve"> </w:t>
      </w:r>
      <w:r w:rsidRPr="00A949AC">
        <w:rPr>
          <w:rFonts w:ascii="Times New Roman" w:eastAsia="Times New Roman" w:hAnsi="Times New Roman" w:hint="cs"/>
          <w:bCs/>
          <w:sz w:val="24"/>
          <w:szCs w:val="24"/>
          <w:lang w:val="bg-BG" w:eastAsia="bg-BG"/>
        </w:rPr>
        <w:t>за</w:t>
      </w:r>
      <w:r w:rsidRPr="00A949AC">
        <w:rPr>
          <w:rFonts w:ascii="Times New Roman" w:eastAsia="Times New Roman" w:hAnsi="Times New Roman"/>
          <w:bCs/>
          <w:sz w:val="24"/>
          <w:szCs w:val="24"/>
          <w:lang w:val="bg-BG" w:eastAsia="bg-BG"/>
        </w:rPr>
        <w:t xml:space="preserve"> </w:t>
      </w:r>
      <w:r w:rsidRPr="00A949AC">
        <w:rPr>
          <w:rFonts w:ascii="Times New Roman" w:eastAsia="Times New Roman" w:hAnsi="Times New Roman" w:hint="cs"/>
          <w:bCs/>
          <w:sz w:val="24"/>
          <w:szCs w:val="24"/>
          <w:lang w:val="bg-BG" w:eastAsia="bg-BG"/>
        </w:rPr>
        <w:t>НИРД</w:t>
      </w:r>
      <w:r w:rsidRPr="00A949AC">
        <w:rPr>
          <w:rFonts w:ascii="Times New Roman" w:eastAsia="Times New Roman" w:hAnsi="Times New Roman"/>
          <w:bCs/>
          <w:sz w:val="24"/>
          <w:szCs w:val="24"/>
          <w:lang w:val="bg-BG" w:eastAsia="bg-BG"/>
        </w:rPr>
        <w:t xml:space="preserve"> </w:t>
      </w:r>
      <w:r w:rsidRPr="00A949AC">
        <w:rPr>
          <w:rFonts w:ascii="Times New Roman" w:eastAsia="Times New Roman" w:hAnsi="Times New Roman" w:hint="cs"/>
          <w:bCs/>
          <w:sz w:val="24"/>
          <w:szCs w:val="24"/>
          <w:lang w:val="bg-BG" w:eastAsia="bg-BG"/>
        </w:rPr>
        <w:t>от</w:t>
      </w:r>
      <w:r w:rsidRPr="00A949AC">
        <w:rPr>
          <w:rFonts w:ascii="Times New Roman" w:eastAsia="Times New Roman" w:hAnsi="Times New Roman"/>
          <w:bCs/>
          <w:sz w:val="24"/>
          <w:szCs w:val="24"/>
          <w:lang w:val="bg-BG" w:eastAsia="bg-BG"/>
        </w:rPr>
        <w:t xml:space="preserve"> </w:t>
      </w:r>
      <w:r w:rsidRPr="00A949AC">
        <w:rPr>
          <w:rFonts w:ascii="Times New Roman" w:eastAsia="Times New Roman" w:hAnsi="Times New Roman" w:hint="cs"/>
          <w:bCs/>
          <w:sz w:val="24"/>
          <w:szCs w:val="24"/>
          <w:lang w:val="bg-BG" w:eastAsia="bg-BG"/>
        </w:rPr>
        <w:t>БВП</w:t>
      </w:r>
      <w:r w:rsidRPr="00A949AC">
        <w:rPr>
          <w:rFonts w:ascii="Times New Roman" w:eastAsia="Times New Roman" w:hAnsi="Times New Roman"/>
          <w:bCs/>
          <w:sz w:val="24"/>
          <w:szCs w:val="24"/>
          <w:lang w:val="bg-BG" w:eastAsia="bg-BG"/>
        </w:rPr>
        <w:t xml:space="preserve">) </w:t>
      </w:r>
      <w:r w:rsidRPr="00A949AC">
        <w:rPr>
          <w:rFonts w:ascii="Times New Roman" w:eastAsia="Times New Roman" w:hAnsi="Times New Roman" w:hint="cs"/>
          <w:bCs/>
          <w:sz w:val="24"/>
          <w:szCs w:val="24"/>
          <w:lang w:val="bg-BG" w:eastAsia="bg-BG"/>
        </w:rPr>
        <w:t>е</w:t>
      </w:r>
      <w:r w:rsidRPr="00A949AC">
        <w:rPr>
          <w:rFonts w:ascii="Times New Roman" w:eastAsia="Times New Roman" w:hAnsi="Times New Roman"/>
          <w:bCs/>
          <w:sz w:val="24"/>
          <w:szCs w:val="24"/>
          <w:lang w:val="bg-BG" w:eastAsia="bg-BG"/>
        </w:rPr>
        <w:t xml:space="preserve"> </w:t>
      </w:r>
      <w:r w:rsidRPr="00A949AC">
        <w:rPr>
          <w:rFonts w:ascii="Times New Roman" w:eastAsia="Times New Roman" w:hAnsi="Times New Roman" w:hint="cs"/>
          <w:bCs/>
          <w:sz w:val="24"/>
          <w:szCs w:val="24"/>
          <w:lang w:val="bg-BG" w:eastAsia="bg-BG"/>
        </w:rPr>
        <w:t>един</w:t>
      </w:r>
      <w:r w:rsidRPr="00A949AC">
        <w:rPr>
          <w:rFonts w:ascii="Times New Roman" w:eastAsia="Times New Roman" w:hAnsi="Times New Roman"/>
          <w:bCs/>
          <w:sz w:val="24"/>
          <w:szCs w:val="24"/>
          <w:lang w:val="bg-BG" w:eastAsia="bg-BG"/>
        </w:rPr>
        <w:t xml:space="preserve"> </w:t>
      </w:r>
      <w:r w:rsidRPr="00A949AC">
        <w:rPr>
          <w:rFonts w:ascii="Times New Roman" w:eastAsia="Times New Roman" w:hAnsi="Times New Roman" w:hint="cs"/>
          <w:bCs/>
          <w:sz w:val="24"/>
          <w:szCs w:val="24"/>
          <w:lang w:val="bg-BG" w:eastAsia="bg-BG"/>
        </w:rPr>
        <w:t>от</w:t>
      </w:r>
      <w:r w:rsidRPr="00A949AC">
        <w:rPr>
          <w:rFonts w:ascii="Times New Roman" w:eastAsia="Times New Roman" w:hAnsi="Times New Roman"/>
          <w:bCs/>
          <w:sz w:val="24"/>
          <w:szCs w:val="24"/>
          <w:lang w:val="bg-BG" w:eastAsia="bg-BG"/>
        </w:rPr>
        <w:t xml:space="preserve"> </w:t>
      </w:r>
      <w:r w:rsidRPr="00A949AC">
        <w:rPr>
          <w:rFonts w:ascii="Times New Roman" w:eastAsia="Times New Roman" w:hAnsi="Times New Roman" w:hint="cs"/>
          <w:bCs/>
          <w:sz w:val="24"/>
          <w:szCs w:val="24"/>
          <w:lang w:val="bg-BG" w:eastAsia="bg-BG"/>
        </w:rPr>
        <w:t>ключовите</w:t>
      </w:r>
      <w:r w:rsidRPr="00A949AC">
        <w:rPr>
          <w:rFonts w:ascii="Times New Roman" w:eastAsia="Times New Roman" w:hAnsi="Times New Roman"/>
          <w:bCs/>
          <w:sz w:val="24"/>
          <w:szCs w:val="24"/>
          <w:lang w:val="bg-BG" w:eastAsia="bg-BG"/>
        </w:rPr>
        <w:t xml:space="preserve"> </w:t>
      </w:r>
      <w:r w:rsidRPr="00A949AC">
        <w:rPr>
          <w:rFonts w:ascii="Times New Roman" w:eastAsia="Times New Roman" w:hAnsi="Times New Roman" w:hint="cs"/>
          <w:bCs/>
          <w:sz w:val="24"/>
          <w:szCs w:val="24"/>
          <w:lang w:val="bg-BG" w:eastAsia="bg-BG"/>
        </w:rPr>
        <w:t>показатели</w:t>
      </w:r>
      <w:r w:rsidRPr="00A949AC">
        <w:rPr>
          <w:rFonts w:ascii="Times New Roman" w:eastAsia="Times New Roman" w:hAnsi="Times New Roman"/>
          <w:bCs/>
          <w:sz w:val="24"/>
          <w:szCs w:val="24"/>
          <w:lang w:val="bg-BG" w:eastAsia="bg-BG"/>
        </w:rPr>
        <w:t xml:space="preserve"> </w:t>
      </w:r>
      <w:r w:rsidRPr="00A949AC">
        <w:rPr>
          <w:rFonts w:ascii="Times New Roman" w:eastAsia="Times New Roman" w:hAnsi="Times New Roman" w:hint="cs"/>
          <w:bCs/>
          <w:sz w:val="24"/>
          <w:szCs w:val="24"/>
          <w:lang w:val="bg-BG" w:eastAsia="bg-BG"/>
        </w:rPr>
        <w:t>за</w:t>
      </w:r>
      <w:r w:rsidRPr="00A949AC">
        <w:rPr>
          <w:rFonts w:ascii="Times New Roman" w:eastAsia="Times New Roman" w:hAnsi="Times New Roman"/>
          <w:bCs/>
          <w:sz w:val="24"/>
          <w:szCs w:val="24"/>
          <w:lang w:val="bg-BG" w:eastAsia="bg-BG"/>
        </w:rPr>
        <w:t xml:space="preserve"> </w:t>
      </w:r>
      <w:r w:rsidRPr="00A949AC">
        <w:rPr>
          <w:rFonts w:ascii="Times New Roman" w:eastAsia="Times New Roman" w:hAnsi="Times New Roman" w:hint="cs"/>
          <w:bCs/>
          <w:sz w:val="24"/>
          <w:szCs w:val="24"/>
          <w:lang w:val="bg-BG" w:eastAsia="bg-BG"/>
        </w:rPr>
        <w:t>измерване</w:t>
      </w:r>
      <w:r w:rsidRPr="00A949AC">
        <w:rPr>
          <w:rFonts w:ascii="Times New Roman" w:eastAsia="Times New Roman" w:hAnsi="Times New Roman"/>
          <w:bCs/>
          <w:sz w:val="24"/>
          <w:szCs w:val="24"/>
          <w:lang w:val="bg-BG" w:eastAsia="bg-BG"/>
        </w:rPr>
        <w:t xml:space="preserve"> </w:t>
      </w:r>
      <w:r w:rsidRPr="00A949AC">
        <w:rPr>
          <w:rFonts w:ascii="Times New Roman" w:eastAsia="Times New Roman" w:hAnsi="Times New Roman" w:hint="cs"/>
          <w:bCs/>
          <w:sz w:val="24"/>
          <w:szCs w:val="24"/>
          <w:lang w:val="bg-BG" w:eastAsia="bg-BG"/>
        </w:rPr>
        <w:t>на</w:t>
      </w:r>
      <w:r w:rsidRPr="00A949AC">
        <w:rPr>
          <w:rFonts w:ascii="Times New Roman" w:eastAsia="Times New Roman" w:hAnsi="Times New Roman"/>
          <w:bCs/>
          <w:sz w:val="24"/>
          <w:szCs w:val="24"/>
          <w:lang w:val="bg-BG" w:eastAsia="bg-BG"/>
        </w:rPr>
        <w:t xml:space="preserve"> </w:t>
      </w:r>
      <w:r w:rsidRPr="00A949AC">
        <w:rPr>
          <w:rFonts w:ascii="Times New Roman" w:eastAsia="Times New Roman" w:hAnsi="Times New Roman" w:hint="cs"/>
          <w:bCs/>
          <w:sz w:val="24"/>
          <w:szCs w:val="24"/>
          <w:lang w:val="bg-BG" w:eastAsia="bg-BG"/>
        </w:rPr>
        <w:t>напредъка</w:t>
      </w:r>
      <w:r w:rsidRPr="00A949AC">
        <w:rPr>
          <w:rFonts w:ascii="Times New Roman" w:eastAsia="Times New Roman" w:hAnsi="Times New Roman"/>
          <w:bCs/>
          <w:sz w:val="24"/>
          <w:szCs w:val="24"/>
          <w:lang w:val="bg-BG" w:eastAsia="bg-BG"/>
        </w:rPr>
        <w:t xml:space="preserve"> </w:t>
      </w:r>
      <w:r w:rsidRPr="00A949AC">
        <w:rPr>
          <w:rFonts w:ascii="Times New Roman" w:eastAsia="Times New Roman" w:hAnsi="Times New Roman" w:hint="cs"/>
          <w:bCs/>
          <w:sz w:val="24"/>
          <w:szCs w:val="24"/>
          <w:lang w:val="bg-BG" w:eastAsia="bg-BG"/>
        </w:rPr>
        <w:t>на</w:t>
      </w:r>
      <w:r w:rsidRPr="00A949AC">
        <w:rPr>
          <w:rFonts w:ascii="Times New Roman" w:eastAsia="Times New Roman" w:hAnsi="Times New Roman"/>
          <w:bCs/>
          <w:sz w:val="24"/>
          <w:szCs w:val="24"/>
          <w:lang w:val="bg-BG" w:eastAsia="bg-BG"/>
        </w:rPr>
        <w:t xml:space="preserve"> </w:t>
      </w:r>
      <w:r w:rsidRPr="00A949AC">
        <w:rPr>
          <w:rFonts w:ascii="Times New Roman" w:eastAsia="Times New Roman" w:hAnsi="Times New Roman" w:hint="cs"/>
          <w:bCs/>
          <w:sz w:val="24"/>
          <w:szCs w:val="24"/>
          <w:lang w:val="bg-BG" w:eastAsia="bg-BG"/>
        </w:rPr>
        <w:t>Европейския</w:t>
      </w:r>
      <w:r w:rsidRPr="00A949AC">
        <w:rPr>
          <w:rFonts w:ascii="Times New Roman" w:eastAsia="Times New Roman" w:hAnsi="Times New Roman"/>
          <w:bCs/>
          <w:sz w:val="24"/>
          <w:szCs w:val="24"/>
          <w:lang w:val="bg-BG" w:eastAsia="bg-BG"/>
        </w:rPr>
        <w:t xml:space="preserve"> </w:t>
      </w:r>
      <w:r w:rsidRPr="00A949AC">
        <w:rPr>
          <w:rFonts w:ascii="Times New Roman" w:eastAsia="Times New Roman" w:hAnsi="Times New Roman" w:hint="cs"/>
          <w:bCs/>
          <w:sz w:val="24"/>
          <w:szCs w:val="24"/>
          <w:lang w:val="bg-BG" w:eastAsia="bg-BG"/>
        </w:rPr>
        <w:t>съюз</w:t>
      </w:r>
      <w:r w:rsidRPr="00A949AC">
        <w:rPr>
          <w:rFonts w:ascii="Times New Roman" w:eastAsia="Times New Roman" w:hAnsi="Times New Roman"/>
          <w:bCs/>
          <w:sz w:val="24"/>
          <w:szCs w:val="24"/>
          <w:lang w:val="bg-BG" w:eastAsia="bg-BG"/>
        </w:rPr>
        <w:t xml:space="preserve"> (</w:t>
      </w:r>
      <w:r w:rsidRPr="00A949AC">
        <w:rPr>
          <w:rFonts w:ascii="Times New Roman" w:eastAsia="Times New Roman" w:hAnsi="Times New Roman" w:hint="cs"/>
          <w:bCs/>
          <w:sz w:val="24"/>
          <w:szCs w:val="24"/>
          <w:lang w:val="bg-BG" w:eastAsia="bg-BG"/>
        </w:rPr>
        <w:t>ЕС</w:t>
      </w:r>
      <w:r w:rsidRPr="00A949AC">
        <w:rPr>
          <w:rFonts w:ascii="Times New Roman" w:eastAsia="Times New Roman" w:hAnsi="Times New Roman"/>
          <w:bCs/>
          <w:sz w:val="24"/>
          <w:szCs w:val="24"/>
          <w:lang w:val="bg-BG" w:eastAsia="bg-BG"/>
        </w:rPr>
        <w:t xml:space="preserve">) </w:t>
      </w:r>
      <w:r w:rsidRPr="00A949AC">
        <w:rPr>
          <w:rFonts w:ascii="Times New Roman" w:eastAsia="Times New Roman" w:hAnsi="Times New Roman" w:hint="cs"/>
          <w:bCs/>
          <w:sz w:val="24"/>
          <w:szCs w:val="24"/>
          <w:lang w:val="bg-BG" w:eastAsia="bg-BG"/>
        </w:rPr>
        <w:t>в</w:t>
      </w:r>
      <w:r w:rsidRPr="00A949AC">
        <w:rPr>
          <w:rFonts w:ascii="Times New Roman" w:eastAsia="Times New Roman" w:hAnsi="Times New Roman"/>
          <w:bCs/>
          <w:sz w:val="24"/>
          <w:szCs w:val="24"/>
          <w:lang w:val="bg-BG" w:eastAsia="bg-BG"/>
        </w:rPr>
        <w:t xml:space="preserve"> </w:t>
      </w:r>
      <w:r w:rsidRPr="00A949AC">
        <w:rPr>
          <w:rFonts w:ascii="Times New Roman" w:eastAsia="Times New Roman" w:hAnsi="Times New Roman" w:hint="cs"/>
          <w:bCs/>
          <w:sz w:val="24"/>
          <w:szCs w:val="24"/>
          <w:lang w:val="bg-BG" w:eastAsia="bg-BG"/>
        </w:rPr>
        <w:t>достигане</w:t>
      </w:r>
      <w:r w:rsidRPr="00A949AC">
        <w:rPr>
          <w:rFonts w:ascii="Times New Roman" w:eastAsia="Times New Roman" w:hAnsi="Times New Roman"/>
          <w:bCs/>
          <w:sz w:val="24"/>
          <w:szCs w:val="24"/>
          <w:lang w:val="bg-BG" w:eastAsia="bg-BG"/>
        </w:rPr>
        <w:t xml:space="preserve"> </w:t>
      </w:r>
      <w:r w:rsidRPr="00A949AC">
        <w:rPr>
          <w:rFonts w:ascii="Times New Roman" w:eastAsia="Times New Roman" w:hAnsi="Times New Roman" w:hint="cs"/>
          <w:bCs/>
          <w:sz w:val="24"/>
          <w:szCs w:val="24"/>
          <w:lang w:val="bg-BG" w:eastAsia="bg-BG"/>
        </w:rPr>
        <w:t>на</w:t>
      </w:r>
      <w:r w:rsidRPr="00A949AC">
        <w:rPr>
          <w:rFonts w:ascii="Times New Roman" w:eastAsia="Times New Roman" w:hAnsi="Times New Roman"/>
          <w:bCs/>
          <w:sz w:val="24"/>
          <w:szCs w:val="24"/>
          <w:lang w:val="bg-BG" w:eastAsia="bg-BG"/>
        </w:rPr>
        <w:t xml:space="preserve"> </w:t>
      </w:r>
      <w:r w:rsidRPr="00A949AC">
        <w:rPr>
          <w:rFonts w:ascii="Times New Roman" w:eastAsia="Times New Roman" w:hAnsi="Times New Roman" w:hint="cs"/>
          <w:bCs/>
          <w:sz w:val="24"/>
          <w:szCs w:val="24"/>
          <w:lang w:val="bg-BG" w:eastAsia="bg-BG"/>
        </w:rPr>
        <w:t>целите</w:t>
      </w:r>
      <w:r w:rsidRPr="00A949AC">
        <w:rPr>
          <w:rFonts w:ascii="Times New Roman" w:eastAsia="Times New Roman" w:hAnsi="Times New Roman"/>
          <w:bCs/>
          <w:sz w:val="24"/>
          <w:szCs w:val="24"/>
          <w:lang w:val="bg-BG" w:eastAsia="bg-BG"/>
        </w:rPr>
        <w:t xml:space="preserve"> </w:t>
      </w:r>
      <w:r w:rsidRPr="00A949AC">
        <w:rPr>
          <w:rFonts w:ascii="Times New Roman" w:eastAsia="Times New Roman" w:hAnsi="Times New Roman" w:hint="cs"/>
          <w:bCs/>
          <w:sz w:val="24"/>
          <w:szCs w:val="24"/>
          <w:lang w:val="bg-BG" w:eastAsia="bg-BG"/>
        </w:rPr>
        <w:t>на</w:t>
      </w:r>
      <w:r w:rsidRPr="00A949AC">
        <w:rPr>
          <w:rFonts w:ascii="Times New Roman" w:eastAsia="Times New Roman" w:hAnsi="Times New Roman"/>
          <w:bCs/>
          <w:sz w:val="24"/>
          <w:szCs w:val="24"/>
          <w:lang w:val="bg-BG" w:eastAsia="bg-BG"/>
        </w:rPr>
        <w:t xml:space="preserve"> </w:t>
      </w:r>
      <w:r w:rsidRPr="00A949AC">
        <w:rPr>
          <w:rFonts w:ascii="Times New Roman" w:eastAsia="Times New Roman" w:hAnsi="Times New Roman" w:hint="cs"/>
          <w:bCs/>
          <w:sz w:val="24"/>
          <w:szCs w:val="24"/>
          <w:lang w:val="bg-BG" w:eastAsia="bg-BG"/>
        </w:rPr>
        <w:t>новата</w:t>
      </w:r>
      <w:r w:rsidRPr="00A949AC">
        <w:rPr>
          <w:rFonts w:ascii="Times New Roman" w:eastAsia="Times New Roman" w:hAnsi="Times New Roman"/>
          <w:bCs/>
          <w:sz w:val="24"/>
          <w:szCs w:val="24"/>
          <w:lang w:val="bg-BG" w:eastAsia="bg-BG"/>
        </w:rPr>
        <w:t xml:space="preserve"> </w:t>
      </w:r>
      <w:r w:rsidRPr="00A949AC">
        <w:rPr>
          <w:rFonts w:ascii="Times New Roman" w:eastAsia="Times New Roman" w:hAnsi="Times New Roman" w:hint="cs"/>
          <w:bCs/>
          <w:sz w:val="24"/>
          <w:szCs w:val="24"/>
          <w:lang w:val="bg-BG" w:eastAsia="bg-BG"/>
        </w:rPr>
        <w:t>стратегия</w:t>
      </w:r>
      <w:r w:rsidRPr="00A949AC">
        <w:rPr>
          <w:rFonts w:ascii="Times New Roman" w:eastAsia="Times New Roman" w:hAnsi="Times New Roman"/>
          <w:bCs/>
          <w:sz w:val="24"/>
          <w:szCs w:val="24"/>
          <w:lang w:val="bg-BG" w:eastAsia="bg-BG"/>
        </w:rPr>
        <w:t xml:space="preserve"> „</w:t>
      </w:r>
      <w:r w:rsidRPr="00A949AC">
        <w:rPr>
          <w:rFonts w:ascii="Times New Roman" w:eastAsia="Times New Roman" w:hAnsi="Times New Roman" w:hint="cs"/>
          <w:bCs/>
          <w:sz w:val="24"/>
          <w:szCs w:val="24"/>
          <w:lang w:val="bg-BG" w:eastAsia="bg-BG"/>
        </w:rPr>
        <w:t>Европа</w:t>
      </w:r>
      <w:r w:rsidRPr="00A949AC">
        <w:rPr>
          <w:rFonts w:ascii="Times New Roman" w:eastAsia="Times New Roman" w:hAnsi="Times New Roman"/>
          <w:bCs/>
          <w:sz w:val="24"/>
          <w:szCs w:val="24"/>
          <w:lang w:val="bg-BG" w:eastAsia="bg-BG"/>
        </w:rPr>
        <w:t xml:space="preserve"> 2020”. Показателят </w:t>
      </w:r>
      <w:r w:rsidR="00880392">
        <w:rPr>
          <w:rFonts w:ascii="Times New Roman" w:eastAsia="Times New Roman" w:hAnsi="Times New Roman"/>
          <w:bCs/>
          <w:sz w:val="24"/>
          <w:szCs w:val="24"/>
          <w:lang w:eastAsia="bg-BG"/>
        </w:rPr>
        <w:t>на</w:t>
      </w:r>
      <w:r w:rsidR="00880392">
        <w:rPr>
          <w:rFonts w:ascii="Times New Roman" w:eastAsia="Times New Roman" w:hAnsi="Times New Roman"/>
          <w:bCs/>
          <w:sz w:val="24"/>
          <w:szCs w:val="24"/>
          <w:lang w:val="bg-BG" w:eastAsia="bg-BG"/>
        </w:rPr>
        <w:t>малява</w:t>
      </w:r>
      <w:r w:rsidRPr="00A949AC">
        <w:rPr>
          <w:rFonts w:ascii="Times New Roman" w:eastAsia="Times New Roman" w:hAnsi="Times New Roman"/>
          <w:bCs/>
          <w:sz w:val="24"/>
          <w:szCs w:val="24"/>
          <w:lang w:eastAsia="bg-BG"/>
        </w:rPr>
        <w:t xml:space="preserve"> спрямо предходната година - от 0</w:t>
      </w:r>
      <w:r w:rsidRPr="00A949AC">
        <w:rPr>
          <w:rFonts w:ascii="Times New Roman" w:eastAsia="Times New Roman" w:hAnsi="Times New Roman"/>
          <w:bCs/>
          <w:sz w:val="24"/>
          <w:szCs w:val="24"/>
          <w:lang w:val="bg-BG" w:eastAsia="bg-BG"/>
        </w:rPr>
        <w:t>,</w:t>
      </w:r>
      <w:r w:rsidR="00880392">
        <w:rPr>
          <w:rFonts w:ascii="Times New Roman" w:eastAsia="Times New Roman" w:hAnsi="Times New Roman"/>
          <w:bCs/>
          <w:sz w:val="24"/>
          <w:szCs w:val="24"/>
          <w:lang w:val="bg-BG" w:eastAsia="bg-BG"/>
        </w:rPr>
        <w:t>96</w:t>
      </w:r>
      <w:r w:rsidR="00880392">
        <w:rPr>
          <w:rFonts w:ascii="Times New Roman" w:eastAsia="Times New Roman" w:hAnsi="Times New Roman"/>
          <w:bCs/>
          <w:sz w:val="24"/>
          <w:szCs w:val="24"/>
          <w:lang w:eastAsia="bg-BG"/>
        </w:rPr>
        <w:t>% през 201</w:t>
      </w:r>
      <w:r w:rsidR="00880392">
        <w:rPr>
          <w:rFonts w:ascii="Times New Roman" w:eastAsia="Times New Roman" w:hAnsi="Times New Roman"/>
          <w:bCs/>
          <w:sz w:val="24"/>
          <w:szCs w:val="24"/>
          <w:lang w:val="bg-BG" w:eastAsia="bg-BG"/>
        </w:rPr>
        <w:t>5</w:t>
      </w:r>
      <w:r w:rsidRPr="00A949AC">
        <w:rPr>
          <w:rFonts w:ascii="Times New Roman" w:eastAsia="Times New Roman" w:hAnsi="Times New Roman"/>
          <w:bCs/>
          <w:sz w:val="24"/>
          <w:szCs w:val="24"/>
          <w:lang w:eastAsia="bg-BG"/>
        </w:rPr>
        <w:t xml:space="preserve"> г. на 0</w:t>
      </w:r>
      <w:r w:rsidRPr="00A949AC">
        <w:rPr>
          <w:rFonts w:ascii="Times New Roman" w:eastAsia="Times New Roman" w:hAnsi="Times New Roman"/>
          <w:bCs/>
          <w:sz w:val="24"/>
          <w:szCs w:val="24"/>
          <w:lang w:val="bg-BG" w:eastAsia="bg-BG"/>
        </w:rPr>
        <w:t>,</w:t>
      </w:r>
      <w:r w:rsidR="00880392">
        <w:rPr>
          <w:rFonts w:ascii="Times New Roman" w:eastAsia="Times New Roman" w:hAnsi="Times New Roman"/>
          <w:bCs/>
          <w:sz w:val="24"/>
          <w:szCs w:val="24"/>
          <w:lang w:val="bg-BG" w:eastAsia="bg-BG"/>
        </w:rPr>
        <w:t>78</w:t>
      </w:r>
      <w:r w:rsidR="00880392">
        <w:rPr>
          <w:rFonts w:ascii="Times New Roman" w:eastAsia="Times New Roman" w:hAnsi="Times New Roman"/>
          <w:bCs/>
          <w:sz w:val="24"/>
          <w:szCs w:val="24"/>
          <w:lang w:eastAsia="bg-BG"/>
        </w:rPr>
        <w:t>% през 201</w:t>
      </w:r>
      <w:r w:rsidR="00880392">
        <w:rPr>
          <w:rFonts w:ascii="Times New Roman" w:eastAsia="Times New Roman" w:hAnsi="Times New Roman"/>
          <w:bCs/>
          <w:sz w:val="24"/>
          <w:szCs w:val="24"/>
          <w:lang w:val="bg-BG" w:eastAsia="bg-BG"/>
        </w:rPr>
        <w:t>6</w:t>
      </w:r>
      <w:r w:rsidRPr="00A949AC">
        <w:rPr>
          <w:rFonts w:ascii="Times New Roman" w:eastAsia="Times New Roman" w:hAnsi="Times New Roman"/>
          <w:bCs/>
          <w:sz w:val="24"/>
          <w:szCs w:val="24"/>
          <w:lang w:eastAsia="bg-BG"/>
        </w:rPr>
        <w:t xml:space="preserve"> г. Националната цел на България, свързана с реализацията на стратегия „Европа 2020”, е достигане на 1</w:t>
      </w:r>
      <w:r w:rsidRPr="00A949AC">
        <w:rPr>
          <w:rFonts w:ascii="Times New Roman" w:eastAsia="Times New Roman" w:hAnsi="Times New Roman"/>
          <w:bCs/>
          <w:sz w:val="24"/>
          <w:szCs w:val="24"/>
          <w:lang w:val="bg-BG" w:eastAsia="bg-BG"/>
        </w:rPr>
        <w:t>,</w:t>
      </w:r>
      <w:r w:rsidRPr="00A949AC">
        <w:rPr>
          <w:rFonts w:ascii="Times New Roman" w:eastAsia="Times New Roman" w:hAnsi="Times New Roman"/>
          <w:bCs/>
          <w:sz w:val="24"/>
          <w:szCs w:val="24"/>
          <w:lang w:eastAsia="bg-BG"/>
        </w:rPr>
        <w:t xml:space="preserve">5% интензивност на НИРД през 2020 година. </w:t>
      </w:r>
    </w:p>
    <w:p w:rsidR="00A949AC" w:rsidRDefault="00A949AC" w:rsidP="007C063C">
      <w:pPr>
        <w:autoSpaceDE w:val="0"/>
        <w:autoSpaceDN w:val="0"/>
        <w:adjustRightInd w:val="0"/>
        <w:spacing w:after="0" w:line="360" w:lineRule="auto"/>
        <w:ind w:left="-142" w:firstLine="720"/>
        <w:jc w:val="both"/>
        <w:rPr>
          <w:rFonts w:ascii="Times New Roman" w:eastAsia="Times New Roman" w:hAnsi="Times New Roman"/>
          <w:bCs/>
          <w:sz w:val="24"/>
          <w:szCs w:val="24"/>
          <w:lang w:val="bg-BG" w:eastAsia="bg-BG"/>
        </w:rPr>
      </w:pPr>
      <w:r w:rsidRPr="00995A42">
        <w:rPr>
          <w:rFonts w:ascii="Times New Roman" w:eastAsia="Times New Roman" w:hAnsi="Times New Roman"/>
          <w:bCs/>
          <w:sz w:val="24"/>
          <w:szCs w:val="24"/>
          <w:lang w:eastAsia="bg-BG"/>
        </w:rPr>
        <w:t>.</w:t>
      </w:r>
    </w:p>
    <w:p w:rsidR="001F14FA" w:rsidRPr="001F14FA" w:rsidRDefault="001F14FA" w:rsidP="001F14FA">
      <w:pPr>
        <w:autoSpaceDE w:val="0"/>
        <w:autoSpaceDN w:val="0"/>
        <w:adjustRightInd w:val="0"/>
        <w:spacing w:after="0" w:line="360" w:lineRule="auto"/>
        <w:ind w:firstLine="720"/>
        <w:jc w:val="both"/>
        <w:rPr>
          <w:rFonts w:ascii="Times New Roman" w:eastAsia="Times New Roman" w:hAnsi="Times New Roman"/>
          <w:bCs/>
          <w:sz w:val="24"/>
          <w:szCs w:val="24"/>
          <w:lang w:val="bg-BG" w:eastAsia="bg-BG"/>
        </w:rPr>
      </w:pPr>
    </w:p>
    <w:p w:rsidR="00A949AC" w:rsidRPr="00A949AC" w:rsidRDefault="001F14FA" w:rsidP="00A949AC">
      <w:pPr>
        <w:spacing w:after="0" w:line="360" w:lineRule="auto"/>
        <w:jc w:val="both"/>
        <w:rPr>
          <w:rFonts w:ascii="Times New Roman" w:eastAsia="Times New Roman" w:hAnsi="Times New Roman"/>
          <w:b/>
          <w:i/>
          <w:iCs/>
          <w:sz w:val="24"/>
          <w:szCs w:val="24"/>
          <w:lang w:val="bg-BG" w:eastAsia="bg-BG"/>
        </w:rPr>
      </w:pPr>
      <w:r>
        <w:rPr>
          <w:rFonts w:ascii="Times New Roman" w:eastAsia="Times New Roman" w:hAnsi="Times New Roman"/>
          <w:b/>
          <w:bCs/>
          <w:i/>
          <w:sz w:val="24"/>
          <w:szCs w:val="24"/>
          <w:lang w:val="bg-BG" w:eastAsia="bg-BG"/>
        </w:rPr>
        <w:t xml:space="preserve">    </w:t>
      </w:r>
      <w:r w:rsidR="00A949AC" w:rsidRPr="00A949AC">
        <w:rPr>
          <w:rFonts w:ascii="Times New Roman" w:eastAsia="Times New Roman" w:hAnsi="Times New Roman"/>
          <w:b/>
          <w:bCs/>
          <w:i/>
          <w:sz w:val="24"/>
          <w:szCs w:val="24"/>
          <w:lang w:val="bg-BG" w:eastAsia="bg-BG"/>
        </w:rPr>
        <w:t>Таблица 9.</w:t>
      </w:r>
      <w:r w:rsidR="00A949AC" w:rsidRPr="00A949AC">
        <w:rPr>
          <w:rFonts w:ascii="Times New Roman" w:eastAsia="Times New Roman" w:hAnsi="Times New Roman"/>
          <w:b/>
          <w:i/>
          <w:iCs/>
          <w:sz w:val="24"/>
          <w:szCs w:val="24"/>
          <w:lang w:val="bg-BG" w:eastAsia="bg-BG"/>
        </w:rPr>
        <w:t xml:space="preserve"> Разходи за научно-изследователска и развойна дейност за 201</w:t>
      </w:r>
      <w:r w:rsidR="00880392">
        <w:rPr>
          <w:rFonts w:ascii="Times New Roman" w:eastAsia="Times New Roman" w:hAnsi="Times New Roman"/>
          <w:b/>
          <w:i/>
          <w:iCs/>
          <w:sz w:val="24"/>
          <w:szCs w:val="24"/>
          <w:lang w:val="bg-BG" w:eastAsia="bg-BG"/>
        </w:rPr>
        <w:t>1-2016</w:t>
      </w:r>
      <w:r w:rsidR="00A949AC" w:rsidRPr="00A949AC">
        <w:rPr>
          <w:rFonts w:ascii="Times New Roman" w:eastAsia="Times New Roman" w:hAnsi="Times New Roman"/>
          <w:b/>
          <w:i/>
          <w:iCs/>
          <w:sz w:val="24"/>
          <w:szCs w:val="24"/>
          <w:lang w:val="bg-BG" w:eastAsia="bg-BG"/>
        </w:rPr>
        <w:t>г.</w:t>
      </w:r>
    </w:p>
    <w:tbl>
      <w:tblPr>
        <w:tblW w:w="9214" w:type="dxa"/>
        <w:tblInd w:w="354" w:type="dxa"/>
        <w:tblLayout w:type="fixed"/>
        <w:tblCellMar>
          <w:left w:w="70" w:type="dxa"/>
          <w:right w:w="70" w:type="dxa"/>
        </w:tblCellMar>
        <w:tblLook w:val="0000" w:firstRow="0" w:lastRow="0" w:firstColumn="0" w:lastColumn="0" w:noHBand="0" w:noVBand="0"/>
      </w:tblPr>
      <w:tblGrid>
        <w:gridCol w:w="2551"/>
        <w:gridCol w:w="1134"/>
        <w:gridCol w:w="1134"/>
        <w:gridCol w:w="1134"/>
        <w:gridCol w:w="993"/>
        <w:gridCol w:w="1134"/>
        <w:gridCol w:w="1134"/>
      </w:tblGrid>
      <w:tr w:rsidR="00880392" w:rsidRPr="00A949AC" w:rsidTr="00880392">
        <w:trPr>
          <w:trHeight w:val="579"/>
        </w:trPr>
        <w:tc>
          <w:tcPr>
            <w:tcW w:w="2551" w:type="dxa"/>
            <w:tcBorders>
              <w:top w:val="thinThickThinSmallGap" w:sz="24" w:space="0" w:color="auto"/>
              <w:left w:val="thinThickThinSmallGap" w:sz="24" w:space="0" w:color="auto"/>
              <w:bottom w:val="single" w:sz="12" w:space="0" w:color="000000"/>
              <w:right w:val="double" w:sz="4" w:space="0" w:color="auto"/>
            </w:tcBorders>
            <w:vAlign w:val="center"/>
          </w:tcPr>
          <w:p w:rsidR="00880392" w:rsidRPr="00A949AC" w:rsidRDefault="00880392" w:rsidP="00A949AC">
            <w:pPr>
              <w:spacing w:after="0" w:line="240" w:lineRule="auto"/>
              <w:jc w:val="center"/>
              <w:rPr>
                <w:rFonts w:ascii="Times New Roman" w:eastAsia="Times New Roman" w:hAnsi="Times New Roman"/>
                <w:b/>
                <w:bCs/>
                <w:sz w:val="24"/>
                <w:szCs w:val="24"/>
                <w:lang w:val="bg-BG" w:eastAsia="bg-BG"/>
              </w:rPr>
            </w:pPr>
          </w:p>
        </w:tc>
        <w:tc>
          <w:tcPr>
            <w:tcW w:w="1134" w:type="dxa"/>
            <w:tcBorders>
              <w:top w:val="thinThickThinSmallGap" w:sz="24" w:space="0" w:color="auto"/>
              <w:left w:val="double" w:sz="4" w:space="0" w:color="auto"/>
              <w:bottom w:val="single" w:sz="12" w:space="0" w:color="000000"/>
              <w:right w:val="double" w:sz="4" w:space="0" w:color="auto"/>
            </w:tcBorders>
            <w:shd w:val="clear" w:color="auto" w:fill="FFFFFF"/>
            <w:vAlign w:val="bottom"/>
          </w:tcPr>
          <w:p w:rsidR="00880392" w:rsidRDefault="00880392" w:rsidP="00880392">
            <w:pPr>
              <w:spacing w:after="0" w:line="240" w:lineRule="auto"/>
              <w:jc w:val="center"/>
              <w:rPr>
                <w:rFonts w:ascii="Times New Roman" w:eastAsia="Times New Roman" w:hAnsi="Times New Roman"/>
                <w:b/>
                <w:lang w:val="bg-BG" w:eastAsia="bg-BG"/>
              </w:rPr>
            </w:pPr>
            <w:r w:rsidRPr="00A949AC">
              <w:rPr>
                <w:rFonts w:ascii="Times New Roman" w:eastAsia="Times New Roman" w:hAnsi="Times New Roman"/>
                <w:b/>
                <w:lang w:val="bg-BG" w:eastAsia="bg-BG"/>
              </w:rPr>
              <w:t>2011</w:t>
            </w:r>
          </w:p>
          <w:p w:rsidR="00880392" w:rsidRPr="00A949AC" w:rsidRDefault="00880392" w:rsidP="00880392">
            <w:pPr>
              <w:spacing w:after="0" w:line="240" w:lineRule="auto"/>
              <w:jc w:val="center"/>
              <w:rPr>
                <w:rFonts w:ascii="Times New Roman" w:eastAsia="Times New Roman" w:hAnsi="Times New Roman"/>
                <w:b/>
                <w:lang w:val="bg-BG" w:eastAsia="bg-BG"/>
              </w:rPr>
            </w:pPr>
          </w:p>
        </w:tc>
        <w:tc>
          <w:tcPr>
            <w:tcW w:w="1134" w:type="dxa"/>
            <w:tcBorders>
              <w:top w:val="thinThickThinSmallGap" w:sz="24" w:space="0" w:color="auto"/>
              <w:left w:val="double" w:sz="4" w:space="0" w:color="auto"/>
              <w:bottom w:val="single" w:sz="12" w:space="0" w:color="000000"/>
              <w:right w:val="double" w:sz="4" w:space="0" w:color="auto"/>
            </w:tcBorders>
            <w:shd w:val="clear" w:color="auto" w:fill="FFFFFF"/>
            <w:vAlign w:val="bottom"/>
          </w:tcPr>
          <w:p w:rsidR="00880392" w:rsidRDefault="00880392" w:rsidP="00880392">
            <w:pPr>
              <w:spacing w:after="0" w:line="240" w:lineRule="auto"/>
              <w:jc w:val="center"/>
              <w:rPr>
                <w:rFonts w:ascii="Times New Roman" w:eastAsia="Times New Roman" w:hAnsi="Times New Roman"/>
                <w:b/>
                <w:bCs/>
                <w:lang w:val="bg-BG" w:eastAsia="bg-BG"/>
              </w:rPr>
            </w:pPr>
            <w:r w:rsidRPr="00A949AC">
              <w:rPr>
                <w:rFonts w:ascii="Times New Roman" w:eastAsia="Times New Roman" w:hAnsi="Times New Roman"/>
                <w:b/>
                <w:bCs/>
                <w:lang w:val="bg-BG" w:eastAsia="bg-BG"/>
              </w:rPr>
              <w:t>2012</w:t>
            </w:r>
          </w:p>
          <w:p w:rsidR="00880392" w:rsidRPr="00A949AC" w:rsidRDefault="00880392" w:rsidP="00880392">
            <w:pPr>
              <w:spacing w:after="0" w:line="240" w:lineRule="auto"/>
              <w:jc w:val="center"/>
              <w:rPr>
                <w:rFonts w:ascii="Times New Roman" w:eastAsia="Times New Roman" w:hAnsi="Times New Roman"/>
                <w:b/>
                <w:bCs/>
                <w:lang w:val="bg-BG" w:eastAsia="bg-BG"/>
              </w:rPr>
            </w:pPr>
          </w:p>
        </w:tc>
        <w:tc>
          <w:tcPr>
            <w:tcW w:w="1134" w:type="dxa"/>
            <w:tcBorders>
              <w:top w:val="thinThickThinSmallGap" w:sz="24" w:space="0" w:color="auto"/>
              <w:left w:val="double" w:sz="4" w:space="0" w:color="auto"/>
              <w:bottom w:val="single" w:sz="12" w:space="0" w:color="000000"/>
              <w:right w:val="double" w:sz="4" w:space="0" w:color="auto"/>
            </w:tcBorders>
            <w:shd w:val="clear" w:color="auto" w:fill="FFFFFF"/>
            <w:vAlign w:val="bottom"/>
          </w:tcPr>
          <w:p w:rsidR="00880392" w:rsidRDefault="00880392" w:rsidP="00880392">
            <w:pPr>
              <w:spacing w:after="0" w:line="240" w:lineRule="auto"/>
              <w:jc w:val="center"/>
              <w:rPr>
                <w:rFonts w:ascii="Times New Roman" w:eastAsia="Times New Roman" w:hAnsi="Times New Roman"/>
                <w:b/>
                <w:bCs/>
                <w:lang w:val="bg-BG" w:eastAsia="bg-BG"/>
              </w:rPr>
            </w:pPr>
            <w:r w:rsidRPr="00A949AC">
              <w:rPr>
                <w:rFonts w:ascii="Times New Roman" w:eastAsia="Times New Roman" w:hAnsi="Times New Roman"/>
                <w:b/>
                <w:bCs/>
                <w:lang w:val="bg-BG" w:eastAsia="bg-BG"/>
              </w:rPr>
              <w:t>2013</w:t>
            </w:r>
          </w:p>
          <w:p w:rsidR="00880392" w:rsidRPr="00A949AC" w:rsidRDefault="00880392" w:rsidP="00880392">
            <w:pPr>
              <w:spacing w:after="0" w:line="240" w:lineRule="auto"/>
              <w:jc w:val="center"/>
              <w:rPr>
                <w:rFonts w:ascii="Times New Roman" w:eastAsia="Times New Roman" w:hAnsi="Times New Roman"/>
                <w:b/>
                <w:bCs/>
                <w:lang w:val="bg-BG" w:eastAsia="bg-BG"/>
              </w:rPr>
            </w:pPr>
          </w:p>
        </w:tc>
        <w:tc>
          <w:tcPr>
            <w:tcW w:w="993" w:type="dxa"/>
            <w:tcBorders>
              <w:top w:val="thinThickThinSmallGap" w:sz="24" w:space="0" w:color="auto"/>
              <w:left w:val="double" w:sz="4" w:space="0" w:color="auto"/>
              <w:bottom w:val="single" w:sz="12" w:space="0" w:color="000000"/>
              <w:right w:val="double" w:sz="4" w:space="0" w:color="auto"/>
            </w:tcBorders>
            <w:shd w:val="clear" w:color="auto" w:fill="FFFFFF"/>
            <w:vAlign w:val="bottom"/>
          </w:tcPr>
          <w:p w:rsidR="00880392" w:rsidRPr="00A949AC" w:rsidRDefault="00880392" w:rsidP="00880392">
            <w:pPr>
              <w:jc w:val="center"/>
            </w:pPr>
            <w:r w:rsidRPr="00A949AC">
              <w:rPr>
                <w:rFonts w:ascii="Times New Roman" w:eastAsia="Times New Roman" w:hAnsi="Times New Roman"/>
                <w:b/>
                <w:bCs/>
                <w:lang w:val="bg-BG" w:eastAsia="bg-BG"/>
              </w:rPr>
              <w:t>2014</w:t>
            </w:r>
          </w:p>
        </w:tc>
        <w:tc>
          <w:tcPr>
            <w:tcW w:w="1134" w:type="dxa"/>
            <w:tcBorders>
              <w:top w:val="thinThickThinSmallGap" w:sz="24" w:space="0" w:color="auto"/>
              <w:left w:val="double" w:sz="4" w:space="0" w:color="auto"/>
              <w:bottom w:val="single" w:sz="12" w:space="0" w:color="000000"/>
              <w:right w:val="double" w:sz="4" w:space="0" w:color="auto"/>
            </w:tcBorders>
            <w:shd w:val="clear" w:color="auto" w:fill="FFFFFF"/>
            <w:vAlign w:val="bottom"/>
          </w:tcPr>
          <w:p w:rsidR="00880392" w:rsidRPr="00A949AC" w:rsidRDefault="00880392" w:rsidP="00880392">
            <w:pPr>
              <w:jc w:val="center"/>
              <w:rPr>
                <w:rFonts w:ascii="Times New Roman" w:eastAsia="Times New Roman" w:hAnsi="Times New Roman"/>
                <w:b/>
                <w:bCs/>
                <w:lang w:val="bg-BG" w:eastAsia="bg-BG"/>
              </w:rPr>
            </w:pPr>
            <w:r>
              <w:rPr>
                <w:rFonts w:ascii="Times New Roman" w:eastAsia="Times New Roman" w:hAnsi="Times New Roman"/>
                <w:b/>
                <w:bCs/>
                <w:lang w:val="bg-BG" w:eastAsia="bg-BG"/>
              </w:rPr>
              <w:t>2015</w:t>
            </w:r>
          </w:p>
        </w:tc>
        <w:tc>
          <w:tcPr>
            <w:tcW w:w="1134" w:type="dxa"/>
            <w:tcBorders>
              <w:top w:val="thinThickThinSmallGap" w:sz="24" w:space="0" w:color="auto"/>
              <w:left w:val="double" w:sz="4" w:space="0" w:color="auto"/>
              <w:bottom w:val="single" w:sz="12" w:space="0" w:color="000000"/>
              <w:right w:val="thinThickThinSmallGap" w:sz="24" w:space="0" w:color="auto"/>
            </w:tcBorders>
            <w:shd w:val="clear" w:color="auto" w:fill="FFFFFF"/>
            <w:vAlign w:val="bottom"/>
          </w:tcPr>
          <w:p w:rsidR="00880392" w:rsidRPr="00A949AC" w:rsidRDefault="00880392" w:rsidP="00880392">
            <w:pPr>
              <w:jc w:val="center"/>
            </w:pPr>
            <w:r>
              <w:rPr>
                <w:rFonts w:ascii="Times New Roman" w:eastAsia="Times New Roman" w:hAnsi="Times New Roman"/>
                <w:b/>
                <w:bCs/>
                <w:lang w:val="bg-BG" w:eastAsia="bg-BG"/>
              </w:rPr>
              <w:t>2016</w:t>
            </w:r>
          </w:p>
        </w:tc>
      </w:tr>
      <w:tr w:rsidR="00880392" w:rsidRPr="00A949AC" w:rsidTr="00880392">
        <w:trPr>
          <w:trHeight w:val="630"/>
        </w:trPr>
        <w:tc>
          <w:tcPr>
            <w:tcW w:w="2551" w:type="dxa"/>
            <w:tcBorders>
              <w:top w:val="single" w:sz="12" w:space="0" w:color="000000"/>
              <w:left w:val="thinThickThinSmallGap" w:sz="24" w:space="0" w:color="auto"/>
              <w:right w:val="double" w:sz="4" w:space="0" w:color="auto"/>
            </w:tcBorders>
            <w:shd w:val="clear" w:color="auto" w:fill="FFFFFF"/>
            <w:noWrap/>
            <w:vAlign w:val="bottom"/>
          </w:tcPr>
          <w:p w:rsidR="00880392" w:rsidRPr="00A949AC" w:rsidRDefault="00880392" w:rsidP="00A949AC">
            <w:pPr>
              <w:spacing w:after="0" w:line="240" w:lineRule="auto"/>
              <w:rPr>
                <w:rFonts w:ascii="Times New Roman" w:eastAsia="Times New Roman" w:hAnsi="Times New Roman"/>
                <w:sz w:val="24"/>
                <w:szCs w:val="24"/>
                <w:lang w:val="bg-BG" w:eastAsia="bg-BG"/>
              </w:rPr>
            </w:pPr>
            <w:r w:rsidRPr="00A949AC">
              <w:rPr>
                <w:rFonts w:ascii="Times New Roman" w:eastAsia="Times New Roman" w:hAnsi="Times New Roman"/>
                <w:sz w:val="24"/>
                <w:szCs w:val="24"/>
                <w:lang w:val="bg-BG" w:eastAsia="bg-BG"/>
              </w:rPr>
              <w:t xml:space="preserve">Разходи за НИРД </w:t>
            </w:r>
          </w:p>
          <w:p w:rsidR="00880392" w:rsidRPr="00A949AC" w:rsidRDefault="00880392" w:rsidP="00A949AC">
            <w:pPr>
              <w:spacing w:after="0" w:line="240" w:lineRule="auto"/>
              <w:rPr>
                <w:rFonts w:ascii="Times New Roman" w:eastAsia="Times New Roman" w:hAnsi="Times New Roman"/>
                <w:sz w:val="24"/>
                <w:szCs w:val="24"/>
                <w:lang w:val="bg-BG" w:eastAsia="bg-BG"/>
              </w:rPr>
            </w:pPr>
            <w:r w:rsidRPr="00A949AC">
              <w:rPr>
                <w:rFonts w:ascii="Times New Roman" w:eastAsia="Times New Roman" w:hAnsi="Times New Roman"/>
                <w:sz w:val="24"/>
                <w:szCs w:val="24"/>
                <w:lang w:val="bg-BG" w:eastAsia="bg-BG"/>
              </w:rPr>
              <w:t>в България (хил.лв.)</w:t>
            </w:r>
          </w:p>
        </w:tc>
        <w:tc>
          <w:tcPr>
            <w:tcW w:w="1134" w:type="dxa"/>
            <w:tcBorders>
              <w:top w:val="single" w:sz="12" w:space="0" w:color="000000"/>
              <w:left w:val="double" w:sz="4" w:space="0" w:color="auto"/>
              <w:right w:val="double" w:sz="4" w:space="0" w:color="auto"/>
            </w:tcBorders>
            <w:shd w:val="clear" w:color="auto" w:fill="FFFFFF"/>
            <w:noWrap/>
            <w:vAlign w:val="center"/>
          </w:tcPr>
          <w:p w:rsidR="00880392" w:rsidRPr="00A949AC" w:rsidRDefault="00880392" w:rsidP="00880392">
            <w:pPr>
              <w:spacing w:after="0" w:line="240" w:lineRule="auto"/>
              <w:jc w:val="center"/>
              <w:rPr>
                <w:rFonts w:ascii="Times New Roman" w:eastAsia="Times New Roman" w:hAnsi="Times New Roman"/>
                <w:lang w:val="bg-BG" w:eastAsia="bg-BG"/>
              </w:rPr>
            </w:pPr>
            <w:r w:rsidRPr="00A949AC">
              <w:rPr>
                <w:rFonts w:ascii="Times New Roman" w:eastAsia="Times New Roman" w:hAnsi="Times New Roman"/>
                <w:lang w:val="bg-BG" w:eastAsia="bg-BG"/>
              </w:rPr>
              <w:t>429 566</w:t>
            </w:r>
          </w:p>
        </w:tc>
        <w:tc>
          <w:tcPr>
            <w:tcW w:w="1134" w:type="dxa"/>
            <w:tcBorders>
              <w:top w:val="single" w:sz="12" w:space="0" w:color="000000"/>
              <w:left w:val="double" w:sz="4" w:space="0" w:color="auto"/>
              <w:right w:val="double" w:sz="4" w:space="0" w:color="auto"/>
            </w:tcBorders>
            <w:shd w:val="clear" w:color="auto" w:fill="FFFFFF"/>
            <w:vAlign w:val="center"/>
          </w:tcPr>
          <w:p w:rsidR="00880392" w:rsidRPr="00A949AC" w:rsidRDefault="00880392" w:rsidP="00880392">
            <w:pPr>
              <w:spacing w:after="0" w:line="240" w:lineRule="auto"/>
              <w:jc w:val="center"/>
              <w:rPr>
                <w:rFonts w:ascii="Times New Roman" w:eastAsia="Times New Roman" w:hAnsi="Times New Roman"/>
                <w:lang w:val="bg-BG" w:eastAsia="bg-BG"/>
              </w:rPr>
            </w:pPr>
            <w:r w:rsidRPr="00A949AC">
              <w:rPr>
                <w:rFonts w:ascii="Times New Roman" w:eastAsia="Times New Roman" w:hAnsi="Times New Roman"/>
                <w:lang w:val="bg-BG" w:eastAsia="bg-BG"/>
              </w:rPr>
              <w:t>496 176</w:t>
            </w:r>
          </w:p>
        </w:tc>
        <w:tc>
          <w:tcPr>
            <w:tcW w:w="1134" w:type="dxa"/>
            <w:tcBorders>
              <w:top w:val="single" w:sz="12" w:space="0" w:color="000000"/>
              <w:left w:val="double" w:sz="4" w:space="0" w:color="auto"/>
              <w:right w:val="double" w:sz="4" w:space="0" w:color="auto"/>
            </w:tcBorders>
            <w:shd w:val="clear" w:color="auto" w:fill="FFFFFF"/>
            <w:vAlign w:val="center"/>
          </w:tcPr>
          <w:p w:rsidR="00880392" w:rsidRPr="00A949AC" w:rsidRDefault="00880392" w:rsidP="00880392">
            <w:pPr>
              <w:spacing w:after="0" w:line="240" w:lineRule="auto"/>
              <w:jc w:val="center"/>
              <w:rPr>
                <w:rFonts w:ascii="Times New Roman" w:eastAsia="Times New Roman" w:hAnsi="Times New Roman"/>
                <w:lang w:val="bg-BG" w:eastAsia="bg-BG"/>
              </w:rPr>
            </w:pPr>
            <w:r w:rsidRPr="00A949AC">
              <w:rPr>
                <w:rFonts w:ascii="Times New Roman" w:eastAsia="Times New Roman" w:hAnsi="Times New Roman"/>
                <w:lang w:val="bg-BG" w:eastAsia="bg-BG"/>
              </w:rPr>
              <w:t>521 682</w:t>
            </w:r>
          </w:p>
        </w:tc>
        <w:tc>
          <w:tcPr>
            <w:tcW w:w="993" w:type="dxa"/>
            <w:tcBorders>
              <w:top w:val="single" w:sz="12" w:space="0" w:color="000000"/>
              <w:left w:val="double" w:sz="4" w:space="0" w:color="auto"/>
              <w:right w:val="double" w:sz="4" w:space="0" w:color="auto"/>
            </w:tcBorders>
            <w:shd w:val="clear" w:color="auto" w:fill="FFFFFF"/>
            <w:vAlign w:val="center"/>
          </w:tcPr>
          <w:p w:rsidR="00880392" w:rsidRPr="00A949AC" w:rsidRDefault="00880392" w:rsidP="00880392">
            <w:pPr>
              <w:spacing w:after="0" w:line="240" w:lineRule="auto"/>
              <w:jc w:val="center"/>
              <w:rPr>
                <w:rFonts w:ascii="Times New Roman" w:eastAsia="Times New Roman" w:hAnsi="Times New Roman"/>
                <w:lang w:val="bg-BG" w:eastAsia="bg-BG"/>
              </w:rPr>
            </w:pPr>
            <w:r w:rsidRPr="00A949AC">
              <w:rPr>
                <w:rFonts w:ascii="Times New Roman" w:eastAsia="Times New Roman" w:hAnsi="Times New Roman"/>
                <w:lang w:val="bg-BG" w:eastAsia="bg-BG"/>
              </w:rPr>
              <w:t>664 829</w:t>
            </w:r>
          </w:p>
        </w:tc>
        <w:tc>
          <w:tcPr>
            <w:tcW w:w="1134" w:type="dxa"/>
            <w:tcBorders>
              <w:top w:val="single" w:sz="12" w:space="0" w:color="000000"/>
              <w:left w:val="double" w:sz="4" w:space="0" w:color="auto"/>
              <w:right w:val="double" w:sz="4" w:space="0" w:color="auto"/>
            </w:tcBorders>
            <w:shd w:val="clear" w:color="auto" w:fill="FFFFFF"/>
            <w:vAlign w:val="center"/>
          </w:tcPr>
          <w:p w:rsidR="00880392" w:rsidRPr="00A949AC" w:rsidRDefault="00880392" w:rsidP="00880392">
            <w:pPr>
              <w:spacing w:after="0" w:line="240" w:lineRule="auto"/>
              <w:jc w:val="center"/>
              <w:rPr>
                <w:rFonts w:ascii="Times New Roman" w:eastAsia="Times New Roman" w:hAnsi="Times New Roman"/>
                <w:lang w:val="bg-BG" w:eastAsia="bg-BG"/>
              </w:rPr>
            </w:pPr>
            <w:r>
              <w:rPr>
                <w:rFonts w:ascii="Times New Roman" w:eastAsia="Times New Roman" w:hAnsi="Times New Roman"/>
                <w:lang w:val="bg-BG" w:eastAsia="bg-BG"/>
              </w:rPr>
              <w:t>850 457</w:t>
            </w:r>
          </w:p>
        </w:tc>
        <w:tc>
          <w:tcPr>
            <w:tcW w:w="1134" w:type="dxa"/>
            <w:tcBorders>
              <w:top w:val="single" w:sz="12" w:space="0" w:color="000000"/>
              <w:left w:val="double" w:sz="4" w:space="0" w:color="auto"/>
              <w:right w:val="thinThickThinSmallGap" w:sz="24" w:space="0" w:color="auto"/>
            </w:tcBorders>
            <w:shd w:val="clear" w:color="auto" w:fill="FFFFFF"/>
            <w:noWrap/>
            <w:vAlign w:val="center"/>
          </w:tcPr>
          <w:p w:rsidR="00880392" w:rsidRPr="00A949AC" w:rsidRDefault="00880392" w:rsidP="00880392">
            <w:pPr>
              <w:spacing w:after="0" w:line="240" w:lineRule="auto"/>
              <w:jc w:val="center"/>
              <w:rPr>
                <w:rFonts w:ascii="Times New Roman" w:eastAsia="Times New Roman" w:hAnsi="Times New Roman"/>
                <w:lang w:val="bg-BG" w:eastAsia="bg-BG"/>
              </w:rPr>
            </w:pPr>
            <w:r>
              <w:rPr>
                <w:rFonts w:ascii="Times New Roman" w:eastAsia="Times New Roman" w:hAnsi="Times New Roman"/>
                <w:lang w:val="bg-BG" w:eastAsia="bg-BG"/>
              </w:rPr>
              <w:t>734 274</w:t>
            </w:r>
          </w:p>
        </w:tc>
      </w:tr>
      <w:tr w:rsidR="00880392" w:rsidRPr="00A949AC" w:rsidTr="00880392">
        <w:trPr>
          <w:trHeight w:val="747"/>
        </w:trPr>
        <w:tc>
          <w:tcPr>
            <w:tcW w:w="2551" w:type="dxa"/>
            <w:tcBorders>
              <w:top w:val="single" w:sz="12" w:space="0" w:color="auto"/>
              <w:left w:val="thinThickThinSmallGap" w:sz="24" w:space="0" w:color="auto"/>
              <w:right w:val="double" w:sz="4" w:space="0" w:color="auto"/>
            </w:tcBorders>
            <w:shd w:val="clear" w:color="auto" w:fill="FFFFFF"/>
            <w:vAlign w:val="center"/>
          </w:tcPr>
          <w:p w:rsidR="00880392" w:rsidRPr="00A949AC" w:rsidRDefault="00880392" w:rsidP="00A949AC">
            <w:pPr>
              <w:spacing w:after="0" w:line="240" w:lineRule="auto"/>
              <w:rPr>
                <w:rFonts w:ascii="Times New Roman" w:eastAsia="Times New Roman" w:hAnsi="Times New Roman"/>
                <w:sz w:val="24"/>
                <w:szCs w:val="24"/>
                <w:lang w:val="bg-BG" w:eastAsia="bg-BG"/>
              </w:rPr>
            </w:pPr>
            <w:r w:rsidRPr="00A949AC">
              <w:rPr>
                <w:rFonts w:ascii="Times New Roman" w:eastAsia="Times New Roman" w:hAnsi="Times New Roman"/>
                <w:sz w:val="24"/>
                <w:szCs w:val="24"/>
                <w:lang w:val="bg-BG" w:eastAsia="bg-BG"/>
              </w:rPr>
              <w:t>Разходи за НИРД в % от БВП- България</w:t>
            </w:r>
          </w:p>
        </w:tc>
        <w:tc>
          <w:tcPr>
            <w:tcW w:w="1134" w:type="dxa"/>
            <w:tcBorders>
              <w:top w:val="single" w:sz="12" w:space="0" w:color="auto"/>
              <w:left w:val="double" w:sz="4" w:space="0" w:color="auto"/>
              <w:right w:val="double" w:sz="4" w:space="0" w:color="auto"/>
            </w:tcBorders>
            <w:shd w:val="clear" w:color="auto" w:fill="FFFFFF"/>
            <w:noWrap/>
            <w:vAlign w:val="center"/>
          </w:tcPr>
          <w:p w:rsidR="00880392" w:rsidRPr="00A949AC" w:rsidRDefault="00880392" w:rsidP="00880392">
            <w:pPr>
              <w:spacing w:after="0" w:line="240" w:lineRule="auto"/>
              <w:jc w:val="center"/>
              <w:rPr>
                <w:rFonts w:ascii="Times New Roman" w:eastAsia="Times New Roman" w:hAnsi="Times New Roman"/>
                <w:lang w:val="bg-BG" w:eastAsia="bg-BG"/>
              </w:rPr>
            </w:pPr>
            <w:r w:rsidRPr="00A949AC">
              <w:rPr>
                <w:rFonts w:ascii="Times New Roman" w:eastAsia="Times New Roman" w:hAnsi="Times New Roman"/>
                <w:lang w:val="bg-BG" w:eastAsia="bg-BG"/>
              </w:rPr>
              <w:t>0,53</w:t>
            </w:r>
          </w:p>
        </w:tc>
        <w:tc>
          <w:tcPr>
            <w:tcW w:w="1134" w:type="dxa"/>
            <w:tcBorders>
              <w:top w:val="single" w:sz="12" w:space="0" w:color="auto"/>
              <w:left w:val="double" w:sz="4" w:space="0" w:color="auto"/>
              <w:right w:val="double" w:sz="4" w:space="0" w:color="auto"/>
            </w:tcBorders>
            <w:shd w:val="clear" w:color="auto" w:fill="FFFFFF"/>
            <w:vAlign w:val="center"/>
          </w:tcPr>
          <w:p w:rsidR="00880392" w:rsidRPr="00A949AC" w:rsidRDefault="00880392" w:rsidP="00880392">
            <w:pPr>
              <w:spacing w:after="0" w:line="240" w:lineRule="auto"/>
              <w:jc w:val="center"/>
              <w:rPr>
                <w:rFonts w:ascii="Times New Roman" w:eastAsia="Times New Roman" w:hAnsi="Times New Roman"/>
                <w:bCs/>
                <w:lang w:val="bg-BG" w:eastAsia="bg-BG"/>
              </w:rPr>
            </w:pPr>
            <w:r w:rsidRPr="00A949AC">
              <w:rPr>
                <w:rFonts w:ascii="Times New Roman" w:eastAsia="Times New Roman" w:hAnsi="Times New Roman"/>
                <w:bCs/>
                <w:lang w:val="bg-BG" w:eastAsia="bg-BG"/>
              </w:rPr>
              <w:t>0,60</w:t>
            </w:r>
          </w:p>
        </w:tc>
        <w:tc>
          <w:tcPr>
            <w:tcW w:w="1134" w:type="dxa"/>
            <w:tcBorders>
              <w:top w:val="single" w:sz="12" w:space="0" w:color="auto"/>
              <w:left w:val="double" w:sz="4" w:space="0" w:color="auto"/>
              <w:right w:val="double" w:sz="4" w:space="0" w:color="auto"/>
            </w:tcBorders>
            <w:shd w:val="clear" w:color="auto" w:fill="FFFFFF"/>
            <w:vAlign w:val="center"/>
          </w:tcPr>
          <w:p w:rsidR="00880392" w:rsidRPr="00A949AC" w:rsidRDefault="00880392" w:rsidP="00880392">
            <w:pPr>
              <w:spacing w:after="0" w:line="240" w:lineRule="auto"/>
              <w:jc w:val="center"/>
              <w:rPr>
                <w:rFonts w:ascii="Times New Roman" w:eastAsia="Times New Roman" w:hAnsi="Times New Roman"/>
                <w:bCs/>
                <w:lang w:val="bg-BG" w:eastAsia="bg-BG"/>
              </w:rPr>
            </w:pPr>
            <w:r w:rsidRPr="00A949AC">
              <w:rPr>
                <w:rFonts w:ascii="Times New Roman" w:eastAsia="Times New Roman" w:hAnsi="Times New Roman"/>
                <w:bCs/>
                <w:lang w:val="bg-BG" w:eastAsia="bg-BG"/>
              </w:rPr>
              <w:t>0,63</w:t>
            </w:r>
          </w:p>
        </w:tc>
        <w:tc>
          <w:tcPr>
            <w:tcW w:w="993" w:type="dxa"/>
            <w:tcBorders>
              <w:top w:val="single" w:sz="12" w:space="0" w:color="auto"/>
              <w:left w:val="double" w:sz="4" w:space="0" w:color="auto"/>
              <w:right w:val="double" w:sz="4" w:space="0" w:color="auto"/>
            </w:tcBorders>
            <w:shd w:val="clear" w:color="auto" w:fill="FFFFFF"/>
            <w:vAlign w:val="center"/>
          </w:tcPr>
          <w:p w:rsidR="00880392" w:rsidRPr="00A949AC" w:rsidRDefault="00880392" w:rsidP="00880392">
            <w:pPr>
              <w:spacing w:after="0" w:line="240" w:lineRule="auto"/>
              <w:jc w:val="center"/>
              <w:rPr>
                <w:rFonts w:ascii="Times New Roman" w:eastAsia="Times New Roman" w:hAnsi="Times New Roman"/>
                <w:bCs/>
                <w:lang w:val="bg-BG" w:eastAsia="bg-BG"/>
              </w:rPr>
            </w:pPr>
            <w:r w:rsidRPr="00A949AC">
              <w:rPr>
                <w:rFonts w:ascii="Times New Roman" w:eastAsia="Times New Roman" w:hAnsi="Times New Roman"/>
                <w:bCs/>
                <w:lang w:val="bg-BG" w:eastAsia="bg-BG"/>
              </w:rPr>
              <w:t>0,79</w:t>
            </w:r>
          </w:p>
        </w:tc>
        <w:tc>
          <w:tcPr>
            <w:tcW w:w="1134" w:type="dxa"/>
            <w:tcBorders>
              <w:top w:val="single" w:sz="12" w:space="0" w:color="auto"/>
              <w:left w:val="double" w:sz="4" w:space="0" w:color="auto"/>
              <w:right w:val="double" w:sz="4" w:space="0" w:color="auto"/>
            </w:tcBorders>
            <w:shd w:val="clear" w:color="auto" w:fill="FFFFFF"/>
            <w:vAlign w:val="center"/>
          </w:tcPr>
          <w:p w:rsidR="00880392" w:rsidRPr="00A949AC" w:rsidRDefault="00880392" w:rsidP="00880392">
            <w:pPr>
              <w:spacing w:after="0" w:line="240" w:lineRule="auto"/>
              <w:jc w:val="center"/>
              <w:rPr>
                <w:rFonts w:ascii="Times New Roman" w:eastAsia="Times New Roman" w:hAnsi="Times New Roman"/>
                <w:bCs/>
                <w:lang w:val="bg-BG" w:eastAsia="bg-BG"/>
              </w:rPr>
            </w:pPr>
            <w:r>
              <w:rPr>
                <w:rFonts w:ascii="Times New Roman" w:eastAsia="Times New Roman" w:hAnsi="Times New Roman"/>
                <w:bCs/>
                <w:lang w:val="bg-BG" w:eastAsia="bg-BG"/>
              </w:rPr>
              <w:t>0,96</w:t>
            </w:r>
          </w:p>
        </w:tc>
        <w:tc>
          <w:tcPr>
            <w:tcW w:w="1134" w:type="dxa"/>
            <w:tcBorders>
              <w:top w:val="single" w:sz="12" w:space="0" w:color="auto"/>
              <w:left w:val="double" w:sz="4" w:space="0" w:color="auto"/>
              <w:right w:val="thinThickThinSmallGap" w:sz="24" w:space="0" w:color="auto"/>
            </w:tcBorders>
            <w:shd w:val="clear" w:color="auto" w:fill="FFFFFF"/>
            <w:noWrap/>
            <w:vAlign w:val="center"/>
          </w:tcPr>
          <w:p w:rsidR="00880392" w:rsidRPr="00A949AC" w:rsidRDefault="00880392" w:rsidP="00880392">
            <w:pPr>
              <w:spacing w:after="0" w:line="240" w:lineRule="auto"/>
              <w:jc w:val="center"/>
              <w:rPr>
                <w:rFonts w:ascii="Times New Roman" w:eastAsia="Times New Roman" w:hAnsi="Times New Roman"/>
                <w:bCs/>
                <w:lang w:val="bg-BG" w:eastAsia="bg-BG"/>
              </w:rPr>
            </w:pPr>
            <w:r>
              <w:rPr>
                <w:rFonts w:ascii="Times New Roman" w:eastAsia="Times New Roman" w:hAnsi="Times New Roman"/>
                <w:bCs/>
                <w:lang w:val="bg-BG" w:eastAsia="bg-BG"/>
              </w:rPr>
              <w:t>0,78</w:t>
            </w:r>
          </w:p>
        </w:tc>
      </w:tr>
      <w:tr w:rsidR="00880392" w:rsidRPr="00A949AC" w:rsidTr="00880392">
        <w:trPr>
          <w:trHeight w:val="692"/>
        </w:trPr>
        <w:tc>
          <w:tcPr>
            <w:tcW w:w="2551" w:type="dxa"/>
            <w:tcBorders>
              <w:top w:val="double" w:sz="4" w:space="0" w:color="auto"/>
              <w:left w:val="thinThickThinSmallGap" w:sz="24" w:space="0" w:color="auto"/>
              <w:bottom w:val="thinThickThinSmallGap" w:sz="24" w:space="0" w:color="auto"/>
              <w:right w:val="double" w:sz="4" w:space="0" w:color="auto"/>
            </w:tcBorders>
            <w:shd w:val="clear" w:color="auto" w:fill="FFFFFF"/>
            <w:vAlign w:val="center"/>
          </w:tcPr>
          <w:p w:rsidR="00880392" w:rsidRPr="00A949AC" w:rsidRDefault="00880392" w:rsidP="00A949AC">
            <w:pPr>
              <w:spacing w:after="0" w:line="240" w:lineRule="auto"/>
              <w:rPr>
                <w:rFonts w:ascii="Times New Roman" w:eastAsia="Times New Roman" w:hAnsi="Times New Roman"/>
                <w:bCs/>
                <w:i/>
                <w:sz w:val="24"/>
                <w:szCs w:val="24"/>
                <w:lang w:val="bg-BG" w:eastAsia="bg-BG"/>
              </w:rPr>
            </w:pPr>
            <w:r w:rsidRPr="00A949AC">
              <w:rPr>
                <w:rFonts w:ascii="Times New Roman" w:eastAsia="Times New Roman" w:hAnsi="Times New Roman"/>
                <w:bCs/>
                <w:i/>
                <w:lang w:val="bg-BG" w:eastAsia="bg-BG"/>
              </w:rPr>
              <w:t>ЕС -28</w:t>
            </w:r>
          </w:p>
        </w:tc>
        <w:tc>
          <w:tcPr>
            <w:tcW w:w="1134" w:type="dxa"/>
            <w:tcBorders>
              <w:top w:val="double" w:sz="4" w:space="0" w:color="auto"/>
              <w:left w:val="double" w:sz="4" w:space="0" w:color="auto"/>
              <w:bottom w:val="thinThickThinSmallGap" w:sz="24" w:space="0" w:color="auto"/>
              <w:right w:val="double" w:sz="4" w:space="0" w:color="auto"/>
            </w:tcBorders>
            <w:shd w:val="clear" w:color="auto" w:fill="FFFFFF"/>
            <w:noWrap/>
            <w:vAlign w:val="center"/>
          </w:tcPr>
          <w:p w:rsidR="00880392" w:rsidRPr="00A949AC" w:rsidRDefault="00880392" w:rsidP="00880392">
            <w:pPr>
              <w:spacing w:after="0" w:line="240" w:lineRule="auto"/>
              <w:jc w:val="center"/>
              <w:rPr>
                <w:rFonts w:ascii="Times New Roman" w:eastAsia="Times New Roman" w:hAnsi="Times New Roman"/>
                <w:lang w:val="bg-BG" w:eastAsia="bg-BG"/>
              </w:rPr>
            </w:pPr>
            <w:r w:rsidRPr="00A949AC">
              <w:rPr>
                <w:rFonts w:ascii="Times New Roman" w:eastAsia="Times New Roman" w:hAnsi="Times New Roman"/>
                <w:lang w:val="bg-BG" w:eastAsia="bg-BG"/>
              </w:rPr>
              <w:t>1,97</w:t>
            </w:r>
          </w:p>
        </w:tc>
        <w:tc>
          <w:tcPr>
            <w:tcW w:w="1134" w:type="dxa"/>
            <w:tcBorders>
              <w:top w:val="double" w:sz="4" w:space="0" w:color="auto"/>
              <w:left w:val="double" w:sz="4" w:space="0" w:color="auto"/>
              <w:bottom w:val="thinThickThinSmallGap" w:sz="24" w:space="0" w:color="auto"/>
              <w:right w:val="double" w:sz="4" w:space="0" w:color="auto"/>
            </w:tcBorders>
            <w:shd w:val="clear" w:color="auto" w:fill="FFFFFF"/>
            <w:vAlign w:val="center"/>
          </w:tcPr>
          <w:p w:rsidR="00880392" w:rsidRPr="00A949AC" w:rsidRDefault="00880392" w:rsidP="00880392">
            <w:pPr>
              <w:spacing w:after="0" w:line="240" w:lineRule="auto"/>
              <w:jc w:val="center"/>
              <w:rPr>
                <w:rFonts w:ascii="Times New Roman" w:eastAsia="Times New Roman" w:hAnsi="Times New Roman"/>
                <w:bCs/>
                <w:lang w:val="bg-BG" w:eastAsia="bg-BG"/>
              </w:rPr>
            </w:pPr>
            <w:r w:rsidRPr="00A949AC">
              <w:rPr>
                <w:rFonts w:ascii="Times New Roman" w:eastAsia="Times New Roman" w:hAnsi="Times New Roman"/>
                <w:bCs/>
                <w:lang w:val="bg-BG" w:eastAsia="bg-BG"/>
              </w:rPr>
              <w:t>2,01</w:t>
            </w:r>
          </w:p>
        </w:tc>
        <w:tc>
          <w:tcPr>
            <w:tcW w:w="1134" w:type="dxa"/>
            <w:tcBorders>
              <w:top w:val="double" w:sz="4" w:space="0" w:color="auto"/>
              <w:left w:val="double" w:sz="4" w:space="0" w:color="auto"/>
              <w:bottom w:val="thinThickThinSmallGap" w:sz="24" w:space="0" w:color="auto"/>
              <w:right w:val="double" w:sz="4" w:space="0" w:color="auto"/>
            </w:tcBorders>
            <w:shd w:val="clear" w:color="auto" w:fill="FFFFFF"/>
            <w:vAlign w:val="center"/>
          </w:tcPr>
          <w:p w:rsidR="00880392" w:rsidRPr="00A949AC" w:rsidRDefault="00880392" w:rsidP="00880392">
            <w:pPr>
              <w:spacing w:after="0" w:line="240" w:lineRule="auto"/>
              <w:jc w:val="center"/>
              <w:rPr>
                <w:rFonts w:ascii="Times New Roman" w:eastAsia="Times New Roman" w:hAnsi="Times New Roman"/>
                <w:bCs/>
                <w:lang w:val="bg-BG" w:eastAsia="bg-BG"/>
              </w:rPr>
            </w:pPr>
            <w:r w:rsidRPr="00A949AC">
              <w:rPr>
                <w:rFonts w:ascii="Times New Roman" w:eastAsia="Times New Roman" w:hAnsi="Times New Roman"/>
                <w:bCs/>
                <w:lang w:val="bg-BG" w:eastAsia="bg-BG"/>
              </w:rPr>
              <w:t>2,03</w:t>
            </w:r>
          </w:p>
        </w:tc>
        <w:tc>
          <w:tcPr>
            <w:tcW w:w="993" w:type="dxa"/>
            <w:tcBorders>
              <w:top w:val="double" w:sz="4" w:space="0" w:color="auto"/>
              <w:left w:val="double" w:sz="4" w:space="0" w:color="auto"/>
              <w:bottom w:val="thinThickThinSmallGap" w:sz="24" w:space="0" w:color="auto"/>
              <w:right w:val="double" w:sz="4" w:space="0" w:color="auto"/>
            </w:tcBorders>
            <w:shd w:val="clear" w:color="auto" w:fill="FFFFFF"/>
            <w:vAlign w:val="center"/>
          </w:tcPr>
          <w:p w:rsidR="00880392" w:rsidRPr="00A949AC" w:rsidRDefault="00880392" w:rsidP="00880392">
            <w:pPr>
              <w:spacing w:after="0" w:line="240" w:lineRule="auto"/>
              <w:jc w:val="center"/>
              <w:rPr>
                <w:rFonts w:ascii="Times New Roman" w:eastAsia="Times New Roman" w:hAnsi="Times New Roman"/>
                <w:bCs/>
                <w:lang w:val="bg-BG" w:eastAsia="bg-BG"/>
              </w:rPr>
            </w:pPr>
            <w:r w:rsidRPr="00A949AC">
              <w:rPr>
                <w:rFonts w:ascii="Times New Roman" w:eastAsia="Times New Roman" w:hAnsi="Times New Roman"/>
                <w:bCs/>
                <w:lang w:val="bg-BG" w:eastAsia="bg-BG"/>
              </w:rPr>
              <w:t>2,04</w:t>
            </w:r>
          </w:p>
        </w:tc>
        <w:tc>
          <w:tcPr>
            <w:tcW w:w="1134" w:type="dxa"/>
            <w:tcBorders>
              <w:top w:val="double" w:sz="4" w:space="0" w:color="auto"/>
              <w:left w:val="double" w:sz="4" w:space="0" w:color="auto"/>
              <w:bottom w:val="thinThickThinSmallGap" w:sz="24" w:space="0" w:color="auto"/>
              <w:right w:val="double" w:sz="4" w:space="0" w:color="auto"/>
            </w:tcBorders>
            <w:shd w:val="clear" w:color="auto" w:fill="FFFFFF"/>
            <w:vAlign w:val="center"/>
          </w:tcPr>
          <w:p w:rsidR="00880392" w:rsidRPr="00A949AC" w:rsidRDefault="00880392" w:rsidP="00880392">
            <w:pPr>
              <w:spacing w:after="0" w:line="240" w:lineRule="auto"/>
              <w:jc w:val="center"/>
              <w:rPr>
                <w:rFonts w:ascii="Times New Roman" w:eastAsia="Times New Roman" w:hAnsi="Times New Roman"/>
                <w:bCs/>
                <w:lang w:val="bg-BG" w:eastAsia="bg-BG"/>
              </w:rPr>
            </w:pPr>
            <w:r>
              <w:rPr>
                <w:rFonts w:ascii="Times New Roman" w:eastAsia="Times New Roman" w:hAnsi="Times New Roman"/>
                <w:bCs/>
                <w:lang w:val="bg-BG" w:eastAsia="bg-BG"/>
              </w:rPr>
              <w:t>2,03</w:t>
            </w:r>
          </w:p>
        </w:tc>
        <w:tc>
          <w:tcPr>
            <w:tcW w:w="1134" w:type="dxa"/>
            <w:tcBorders>
              <w:top w:val="double" w:sz="4" w:space="0" w:color="auto"/>
              <w:left w:val="double" w:sz="4" w:space="0" w:color="auto"/>
              <w:bottom w:val="thinThickThinSmallGap" w:sz="24" w:space="0" w:color="auto"/>
              <w:right w:val="thinThickThinSmallGap" w:sz="24" w:space="0" w:color="auto"/>
            </w:tcBorders>
            <w:shd w:val="clear" w:color="auto" w:fill="FFFFFF"/>
            <w:noWrap/>
            <w:vAlign w:val="center"/>
          </w:tcPr>
          <w:p w:rsidR="00880392" w:rsidRPr="00A949AC" w:rsidRDefault="00880392" w:rsidP="00880392">
            <w:pPr>
              <w:spacing w:after="0" w:line="240" w:lineRule="auto"/>
              <w:jc w:val="center"/>
              <w:rPr>
                <w:rFonts w:ascii="Times New Roman" w:eastAsia="Times New Roman" w:hAnsi="Times New Roman"/>
                <w:bCs/>
                <w:lang w:val="bg-BG" w:eastAsia="bg-BG"/>
              </w:rPr>
            </w:pPr>
            <w:r w:rsidRPr="00A949AC">
              <w:rPr>
                <w:rFonts w:ascii="Times New Roman" w:eastAsia="Times New Roman" w:hAnsi="Times New Roman"/>
                <w:bCs/>
                <w:lang w:val="bg-BG" w:eastAsia="bg-BG"/>
              </w:rPr>
              <w:t>2,03</w:t>
            </w:r>
          </w:p>
        </w:tc>
      </w:tr>
    </w:tbl>
    <w:p w:rsidR="00A949AC" w:rsidRDefault="001F14FA" w:rsidP="00BB72E4">
      <w:pPr>
        <w:spacing w:after="0"/>
        <w:jc w:val="both"/>
        <w:rPr>
          <w:rFonts w:ascii="Times New Roman" w:eastAsia="Times New Roman" w:hAnsi="Times New Roman"/>
          <w:b/>
          <w:i/>
          <w:iCs/>
          <w:lang w:val="bg-BG" w:eastAsia="bg-BG"/>
        </w:rPr>
      </w:pPr>
      <w:r>
        <w:rPr>
          <w:rFonts w:ascii="Times New Roman" w:eastAsia="Times New Roman" w:hAnsi="Times New Roman"/>
          <w:b/>
          <w:i/>
          <w:iCs/>
          <w:lang w:val="bg-BG" w:eastAsia="bg-BG"/>
        </w:rPr>
        <w:t xml:space="preserve">    </w:t>
      </w:r>
      <w:r w:rsidR="00A949AC" w:rsidRPr="00A949AC">
        <w:rPr>
          <w:rFonts w:ascii="Times New Roman" w:eastAsia="Times New Roman" w:hAnsi="Times New Roman"/>
          <w:b/>
          <w:i/>
          <w:iCs/>
          <w:lang w:val="bg-BG" w:eastAsia="bg-BG"/>
        </w:rPr>
        <w:t>Източни</w:t>
      </w:r>
      <w:r w:rsidR="00BB72E4">
        <w:rPr>
          <w:rFonts w:ascii="Times New Roman" w:eastAsia="Times New Roman" w:hAnsi="Times New Roman"/>
          <w:b/>
          <w:i/>
          <w:iCs/>
          <w:lang w:val="bg-BG" w:eastAsia="bg-BG"/>
        </w:rPr>
        <w:t>к: Евростат</w:t>
      </w:r>
    </w:p>
    <w:p w:rsidR="00BB72E4" w:rsidRDefault="00BB72E4" w:rsidP="00BB72E4">
      <w:pPr>
        <w:spacing w:after="0"/>
        <w:jc w:val="both"/>
        <w:rPr>
          <w:rFonts w:ascii="Times New Roman" w:eastAsia="Times New Roman" w:hAnsi="Times New Roman"/>
          <w:b/>
          <w:i/>
          <w:iCs/>
          <w:lang w:val="bg-BG" w:eastAsia="bg-BG"/>
        </w:rPr>
      </w:pPr>
    </w:p>
    <w:p w:rsidR="002630A6" w:rsidRPr="00BB72E4" w:rsidRDefault="002630A6" w:rsidP="00BB72E4">
      <w:pPr>
        <w:spacing w:after="0"/>
        <w:jc w:val="both"/>
        <w:rPr>
          <w:rFonts w:ascii="Times New Roman" w:eastAsia="Times New Roman" w:hAnsi="Times New Roman"/>
          <w:b/>
          <w:i/>
          <w:iCs/>
          <w:lang w:val="bg-BG" w:eastAsia="bg-BG"/>
        </w:rPr>
      </w:pPr>
    </w:p>
    <w:p w:rsidR="00A949AC" w:rsidRPr="00A949AC" w:rsidRDefault="00A949AC" w:rsidP="007C063C">
      <w:pPr>
        <w:shd w:val="clear" w:color="auto" w:fill="D9D9D9" w:themeFill="background1" w:themeFillShade="D9"/>
        <w:spacing w:after="0" w:line="360" w:lineRule="auto"/>
        <w:ind w:left="-142" w:right="157" w:firstLine="142"/>
        <w:jc w:val="both"/>
        <w:rPr>
          <w:rFonts w:ascii="Times New Roman" w:eastAsia="Times New Roman" w:hAnsi="Times New Roman"/>
          <w:i/>
          <w:sz w:val="24"/>
          <w:szCs w:val="24"/>
          <w:lang w:val="bg-BG" w:eastAsia="bg-BG"/>
        </w:rPr>
      </w:pPr>
      <w:r w:rsidRPr="00A949AC">
        <w:rPr>
          <w:rFonts w:ascii="Times New Roman" w:eastAsia="Times New Roman" w:hAnsi="Times New Roman"/>
          <w:b/>
          <w:i/>
          <w:sz w:val="24"/>
          <w:szCs w:val="24"/>
          <w:lang w:val="bg-BG" w:eastAsia="bg-BG"/>
        </w:rPr>
        <w:t>Извод:</w:t>
      </w:r>
      <w:r w:rsidRPr="00A949AC">
        <w:rPr>
          <w:rFonts w:ascii="Times New Roman" w:eastAsia="Times New Roman" w:hAnsi="Times New Roman"/>
          <w:b/>
          <w:sz w:val="24"/>
          <w:szCs w:val="24"/>
          <w:lang w:val="bg-BG" w:eastAsia="bg-BG"/>
        </w:rPr>
        <w:t xml:space="preserve"> </w:t>
      </w:r>
      <w:r w:rsidRPr="00E9675F">
        <w:rPr>
          <w:rFonts w:ascii="Times New Roman" w:eastAsia="Times New Roman" w:hAnsi="Times New Roman"/>
          <w:i/>
          <w:sz w:val="24"/>
          <w:szCs w:val="24"/>
          <w:lang w:val="bg-BG" w:eastAsia="bg-BG"/>
        </w:rPr>
        <w:t>През 201</w:t>
      </w:r>
      <w:r w:rsidR="00A225C0" w:rsidRPr="00E9675F">
        <w:rPr>
          <w:rFonts w:ascii="Times New Roman" w:eastAsia="Times New Roman" w:hAnsi="Times New Roman"/>
          <w:i/>
          <w:sz w:val="24"/>
          <w:szCs w:val="24"/>
          <w:lang w:eastAsia="bg-BG"/>
        </w:rPr>
        <w:t>6</w:t>
      </w:r>
      <w:r w:rsidRPr="00E9675F">
        <w:rPr>
          <w:rFonts w:ascii="Times New Roman" w:eastAsia="Times New Roman" w:hAnsi="Times New Roman"/>
          <w:i/>
          <w:sz w:val="24"/>
          <w:szCs w:val="24"/>
          <w:lang w:val="bg-BG" w:eastAsia="bg-BG"/>
        </w:rPr>
        <w:t xml:space="preserve"> г. ЮИР продължава да има значим принос за икономическото развитие на страната, запазвайки си</w:t>
      </w:r>
      <w:r w:rsidRPr="00A949AC">
        <w:rPr>
          <w:rFonts w:ascii="Times New Roman" w:eastAsia="Times New Roman" w:hAnsi="Times New Roman"/>
          <w:i/>
          <w:sz w:val="24"/>
          <w:szCs w:val="24"/>
          <w:lang w:val="bg-BG" w:eastAsia="bg-BG"/>
        </w:rPr>
        <w:t xml:space="preserve"> трето място сред останалите райони по БВП, характерно за последните години. Приносът на отделните области в БВП на района се запазва относително постоянен с тази разлика,  че през последните </w:t>
      </w:r>
      <w:r w:rsidR="00A225C0">
        <w:rPr>
          <w:rFonts w:ascii="Times New Roman" w:eastAsia="Times New Roman" w:hAnsi="Times New Roman"/>
          <w:i/>
          <w:sz w:val="24"/>
          <w:szCs w:val="24"/>
          <w:lang w:val="bg-BG" w:eastAsia="bg-BG"/>
        </w:rPr>
        <w:t xml:space="preserve">четири </w:t>
      </w:r>
      <w:r w:rsidRPr="00A949AC">
        <w:rPr>
          <w:rFonts w:ascii="Times New Roman" w:eastAsia="Times New Roman" w:hAnsi="Times New Roman"/>
          <w:i/>
          <w:sz w:val="24"/>
          <w:szCs w:val="24"/>
          <w:lang w:val="bg-BG" w:eastAsia="bg-BG"/>
        </w:rPr>
        <w:t xml:space="preserve"> години  област Стара Загора изпреварва  област Бургас. В същото време по отношение на БВП  на човек от населе</w:t>
      </w:r>
      <w:r w:rsidR="00A225C0">
        <w:rPr>
          <w:rFonts w:ascii="Times New Roman" w:eastAsia="Times New Roman" w:hAnsi="Times New Roman"/>
          <w:i/>
          <w:sz w:val="24"/>
          <w:szCs w:val="24"/>
          <w:lang w:val="bg-BG" w:eastAsia="bg-BG"/>
        </w:rPr>
        <w:t>нието област Стара Загора е на трето</w:t>
      </w:r>
      <w:r w:rsidRPr="00A949AC">
        <w:rPr>
          <w:rFonts w:ascii="Times New Roman" w:eastAsia="Times New Roman" w:hAnsi="Times New Roman"/>
          <w:i/>
          <w:sz w:val="24"/>
          <w:szCs w:val="24"/>
          <w:lang w:val="bg-BG" w:eastAsia="bg-BG"/>
        </w:rPr>
        <w:t xml:space="preserve"> място сред областите в страната след област София (столица)</w:t>
      </w:r>
      <w:r w:rsidR="00A225C0">
        <w:rPr>
          <w:rFonts w:ascii="Times New Roman" w:eastAsia="Times New Roman" w:hAnsi="Times New Roman"/>
          <w:i/>
          <w:sz w:val="24"/>
          <w:szCs w:val="24"/>
          <w:lang w:val="bg-BG" w:eastAsia="bg-BG"/>
        </w:rPr>
        <w:t xml:space="preserve"> и Варна</w:t>
      </w:r>
      <w:r w:rsidRPr="00A949AC">
        <w:rPr>
          <w:rFonts w:ascii="Times New Roman" w:eastAsia="Times New Roman" w:hAnsi="Times New Roman"/>
          <w:i/>
          <w:sz w:val="24"/>
          <w:szCs w:val="24"/>
          <w:lang w:val="bg-BG" w:eastAsia="bg-BG"/>
        </w:rPr>
        <w:t>. Тенденцията на превес на сектора на услугите в областите Бур</w:t>
      </w:r>
      <w:r w:rsidR="00A225C0">
        <w:rPr>
          <w:rFonts w:ascii="Times New Roman" w:eastAsia="Times New Roman" w:hAnsi="Times New Roman"/>
          <w:i/>
          <w:sz w:val="24"/>
          <w:szCs w:val="24"/>
          <w:lang w:val="bg-BG" w:eastAsia="bg-BG"/>
        </w:rPr>
        <w:t>гас, Сливен и Ямбол  и през 2016</w:t>
      </w:r>
      <w:r w:rsidRPr="00A949AC">
        <w:rPr>
          <w:rFonts w:ascii="Times New Roman" w:eastAsia="Times New Roman" w:hAnsi="Times New Roman"/>
          <w:i/>
          <w:sz w:val="24"/>
          <w:szCs w:val="24"/>
          <w:lang w:val="bg-BG" w:eastAsia="bg-BG"/>
        </w:rPr>
        <w:t xml:space="preserve"> г. се запазва, както и секторното разпределение за област Стара Загора,  където най-развит е индустриялния сектор.  </w:t>
      </w:r>
    </w:p>
    <w:p w:rsidR="00A949AC" w:rsidRPr="00A949AC" w:rsidRDefault="00A949AC" w:rsidP="00CC24A2">
      <w:pPr>
        <w:shd w:val="clear" w:color="auto" w:fill="D9D9D9" w:themeFill="background1" w:themeFillShade="D9"/>
        <w:spacing w:after="0" w:line="360" w:lineRule="auto"/>
        <w:ind w:left="-142" w:right="157" w:firstLine="708"/>
        <w:jc w:val="both"/>
        <w:rPr>
          <w:rFonts w:ascii="Cambria" w:eastAsia="Calibri" w:hAnsi="Cambria"/>
          <w:i/>
          <w:iCs/>
          <w:sz w:val="24"/>
          <w:szCs w:val="24"/>
          <w:lang w:val="bg-BG" w:eastAsia="bg-BG"/>
        </w:rPr>
      </w:pPr>
      <w:r w:rsidRPr="00A949AC">
        <w:rPr>
          <w:rFonts w:ascii="Times New Roman" w:eastAsia="Times New Roman" w:hAnsi="Times New Roman"/>
          <w:i/>
          <w:sz w:val="24"/>
          <w:szCs w:val="24"/>
          <w:lang w:val="bg-BG" w:eastAsia="bg-BG"/>
        </w:rPr>
        <w:t>По отношение на ПЧИ на междуобластно ниво се наблюдават значителни различия.  Докато през 2013г. значителна част  от ПЧИ в ЮИР са реализирани в област Бургас, то през 2014г. в областта е регистриран огромен отлив на чужд капитал.</w:t>
      </w:r>
      <w:r w:rsidRPr="00A949AC">
        <w:rPr>
          <w:rFonts w:ascii="Times New Roman" w:hAnsi="Times New Roman"/>
        </w:rPr>
        <w:t xml:space="preserve"> </w:t>
      </w:r>
      <w:r w:rsidRPr="00A949AC">
        <w:rPr>
          <w:rFonts w:ascii="Times New Roman" w:eastAsia="Times New Roman" w:hAnsi="Times New Roman"/>
          <w:i/>
          <w:sz w:val="24"/>
          <w:szCs w:val="24"/>
          <w:lang w:val="bg-BG" w:eastAsia="bg-BG"/>
        </w:rPr>
        <w:t>П</w:t>
      </w:r>
      <w:r w:rsidRPr="00A949AC">
        <w:rPr>
          <w:rFonts w:ascii="Times New Roman" w:eastAsia="Times New Roman" w:hAnsi="Times New Roman" w:hint="cs"/>
          <w:i/>
          <w:sz w:val="24"/>
          <w:szCs w:val="24"/>
          <w:lang w:val="bg-BG" w:eastAsia="bg-BG"/>
        </w:rPr>
        <w:t>ричината</w:t>
      </w:r>
      <w:r w:rsidRPr="00A949AC">
        <w:rPr>
          <w:rFonts w:ascii="Times New Roman" w:eastAsia="Times New Roman" w:hAnsi="Times New Roman"/>
          <w:i/>
          <w:sz w:val="24"/>
          <w:szCs w:val="24"/>
          <w:lang w:val="bg-BG" w:eastAsia="bg-BG"/>
        </w:rPr>
        <w:t xml:space="preserve">   за това </w:t>
      </w:r>
      <w:r w:rsidRPr="00A949AC">
        <w:rPr>
          <w:rFonts w:ascii="Times New Roman" w:eastAsia="Times New Roman" w:hAnsi="Times New Roman" w:hint="cs"/>
          <w:i/>
          <w:sz w:val="24"/>
          <w:szCs w:val="24"/>
          <w:lang w:val="bg-BG" w:eastAsia="bg-BG"/>
        </w:rPr>
        <w:t>е</w:t>
      </w:r>
      <w:r w:rsidR="00CC24A2">
        <w:rPr>
          <w:rFonts w:ascii="Times New Roman" w:eastAsia="Times New Roman" w:hAnsi="Times New Roman"/>
          <w:i/>
          <w:sz w:val="24"/>
          <w:szCs w:val="24"/>
          <w:lang w:val="bg-BG" w:eastAsia="bg-BG"/>
        </w:rPr>
        <w:t xml:space="preserve"> по-скоро </w:t>
      </w:r>
      <w:r w:rsidRPr="00A949AC">
        <w:rPr>
          <w:rFonts w:ascii="Times New Roman" w:eastAsia="Times New Roman" w:hAnsi="Times New Roman" w:hint="cs"/>
          <w:i/>
          <w:sz w:val="24"/>
          <w:szCs w:val="24"/>
          <w:lang w:val="bg-BG" w:eastAsia="bg-BG"/>
        </w:rPr>
        <w:t>техническа</w:t>
      </w:r>
      <w:r w:rsidRPr="00A949AC">
        <w:rPr>
          <w:rFonts w:ascii="Times New Roman" w:eastAsia="Times New Roman" w:hAnsi="Times New Roman"/>
          <w:i/>
          <w:sz w:val="24"/>
          <w:szCs w:val="24"/>
          <w:lang w:val="bg-BG" w:eastAsia="bg-BG"/>
        </w:rPr>
        <w:t xml:space="preserve"> </w:t>
      </w:r>
      <w:r w:rsidRPr="00A949AC">
        <w:rPr>
          <w:rFonts w:ascii="Times New Roman" w:eastAsia="Times New Roman" w:hAnsi="Times New Roman" w:hint="cs"/>
          <w:i/>
          <w:sz w:val="24"/>
          <w:szCs w:val="24"/>
          <w:lang w:val="bg-BG" w:eastAsia="bg-BG"/>
        </w:rPr>
        <w:t>и</w:t>
      </w:r>
      <w:r w:rsidRPr="00A949AC">
        <w:rPr>
          <w:rFonts w:ascii="Times New Roman" w:eastAsia="Times New Roman" w:hAnsi="Times New Roman"/>
          <w:i/>
          <w:sz w:val="24"/>
          <w:szCs w:val="24"/>
          <w:lang w:val="bg-BG" w:eastAsia="bg-BG"/>
        </w:rPr>
        <w:t xml:space="preserve"> </w:t>
      </w:r>
      <w:r w:rsidRPr="00A949AC">
        <w:rPr>
          <w:rFonts w:ascii="Times New Roman" w:eastAsia="Times New Roman" w:hAnsi="Times New Roman" w:hint="cs"/>
          <w:i/>
          <w:sz w:val="24"/>
          <w:szCs w:val="24"/>
          <w:lang w:val="bg-BG" w:eastAsia="bg-BG"/>
        </w:rPr>
        <w:t>се</w:t>
      </w:r>
      <w:r w:rsidRPr="00A949AC">
        <w:rPr>
          <w:rFonts w:ascii="Times New Roman" w:eastAsia="Times New Roman" w:hAnsi="Times New Roman"/>
          <w:i/>
          <w:sz w:val="24"/>
          <w:szCs w:val="24"/>
          <w:lang w:val="bg-BG" w:eastAsia="bg-BG"/>
        </w:rPr>
        <w:t xml:space="preserve"> </w:t>
      </w:r>
      <w:r w:rsidRPr="00A949AC">
        <w:rPr>
          <w:rFonts w:ascii="Times New Roman" w:eastAsia="Times New Roman" w:hAnsi="Times New Roman" w:hint="cs"/>
          <w:i/>
          <w:sz w:val="24"/>
          <w:szCs w:val="24"/>
          <w:lang w:val="bg-BG" w:eastAsia="bg-BG"/>
        </w:rPr>
        <w:t>изразява</w:t>
      </w:r>
      <w:r w:rsidRPr="00A949AC">
        <w:rPr>
          <w:rFonts w:ascii="Times New Roman" w:eastAsia="Times New Roman" w:hAnsi="Times New Roman"/>
          <w:i/>
          <w:sz w:val="24"/>
          <w:szCs w:val="24"/>
          <w:lang w:val="bg-BG" w:eastAsia="bg-BG"/>
        </w:rPr>
        <w:t xml:space="preserve"> </w:t>
      </w:r>
      <w:r w:rsidRPr="00A949AC">
        <w:rPr>
          <w:rFonts w:ascii="Times New Roman" w:eastAsia="Times New Roman" w:hAnsi="Times New Roman" w:hint="cs"/>
          <w:i/>
          <w:sz w:val="24"/>
          <w:szCs w:val="24"/>
          <w:lang w:val="bg-BG" w:eastAsia="bg-BG"/>
        </w:rPr>
        <w:t>в</w:t>
      </w:r>
      <w:r w:rsidRPr="00A949AC">
        <w:rPr>
          <w:rFonts w:ascii="Times New Roman" w:eastAsia="Times New Roman" w:hAnsi="Times New Roman"/>
          <w:i/>
          <w:sz w:val="24"/>
          <w:szCs w:val="24"/>
          <w:lang w:val="bg-BG" w:eastAsia="bg-BG"/>
        </w:rPr>
        <w:t xml:space="preserve"> </w:t>
      </w:r>
      <w:r w:rsidRPr="00A949AC">
        <w:rPr>
          <w:rFonts w:ascii="Times New Roman" w:eastAsia="Times New Roman" w:hAnsi="Times New Roman" w:hint="cs"/>
          <w:i/>
          <w:sz w:val="24"/>
          <w:szCs w:val="24"/>
          <w:lang w:val="bg-BG" w:eastAsia="bg-BG"/>
        </w:rPr>
        <w:t>счетоводни</w:t>
      </w:r>
      <w:r w:rsidRPr="00A949AC">
        <w:rPr>
          <w:rFonts w:ascii="Times New Roman" w:eastAsia="Times New Roman" w:hAnsi="Times New Roman"/>
          <w:i/>
          <w:sz w:val="24"/>
          <w:szCs w:val="24"/>
          <w:lang w:val="bg-BG" w:eastAsia="bg-BG"/>
        </w:rPr>
        <w:t xml:space="preserve"> </w:t>
      </w:r>
      <w:r w:rsidRPr="00A949AC">
        <w:rPr>
          <w:rFonts w:ascii="Times New Roman" w:eastAsia="Times New Roman" w:hAnsi="Times New Roman" w:hint="cs"/>
          <w:i/>
          <w:sz w:val="24"/>
          <w:szCs w:val="24"/>
          <w:lang w:val="bg-BG" w:eastAsia="bg-BG"/>
        </w:rPr>
        <w:t>операции</w:t>
      </w:r>
      <w:r w:rsidRPr="00A949AC">
        <w:rPr>
          <w:rFonts w:ascii="Times New Roman" w:eastAsia="Times New Roman" w:hAnsi="Times New Roman"/>
          <w:i/>
          <w:sz w:val="24"/>
          <w:szCs w:val="24"/>
          <w:lang w:val="bg-BG" w:eastAsia="bg-BG"/>
        </w:rPr>
        <w:t xml:space="preserve"> </w:t>
      </w:r>
      <w:r w:rsidRPr="00A949AC">
        <w:rPr>
          <w:rFonts w:ascii="Times New Roman" w:eastAsia="Times New Roman" w:hAnsi="Times New Roman" w:hint="cs"/>
          <w:i/>
          <w:sz w:val="24"/>
          <w:szCs w:val="24"/>
          <w:lang w:val="bg-BG" w:eastAsia="bg-BG"/>
        </w:rPr>
        <w:t>между</w:t>
      </w:r>
      <w:r w:rsidRPr="00A949AC">
        <w:rPr>
          <w:rFonts w:ascii="Times New Roman" w:eastAsia="Times New Roman" w:hAnsi="Times New Roman"/>
          <w:i/>
          <w:sz w:val="24"/>
          <w:szCs w:val="24"/>
          <w:lang w:val="bg-BG" w:eastAsia="bg-BG"/>
        </w:rPr>
        <w:t xml:space="preserve"> „</w:t>
      </w:r>
      <w:r w:rsidRPr="00A949AC">
        <w:rPr>
          <w:rFonts w:ascii="Times New Roman" w:eastAsia="Times New Roman" w:hAnsi="Times New Roman" w:hint="cs"/>
          <w:i/>
          <w:sz w:val="24"/>
          <w:szCs w:val="24"/>
          <w:lang w:val="bg-BG" w:eastAsia="bg-BG"/>
        </w:rPr>
        <w:t>Лукойл</w:t>
      </w:r>
      <w:r w:rsidRPr="00A949AC">
        <w:rPr>
          <w:rFonts w:ascii="Times New Roman" w:eastAsia="Times New Roman" w:hAnsi="Times New Roman"/>
          <w:i/>
          <w:sz w:val="24"/>
          <w:szCs w:val="24"/>
          <w:lang w:val="bg-BG" w:eastAsia="bg-BG"/>
        </w:rPr>
        <w:t xml:space="preserve"> </w:t>
      </w:r>
      <w:r w:rsidRPr="00A949AC">
        <w:rPr>
          <w:rFonts w:ascii="Times New Roman" w:eastAsia="Times New Roman" w:hAnsi="Times New Roman" w:hint="cs"/>
          <w:i/>
          <w:sz w:val="24"/>
          <w:szCs w:val="24"/>
          <w:lang w:val="bg-BG" w:eastAsia="bg-BG"/>
        </w:rPr>
        <w:t>Нефтохим</w:t>
      </w:r>
      <w:r w:rsidRPr="00A949AC">
        <w:rPr>
          <w:rFonts w:ascii="Times New Roman" w:eastAsia="Times New Roman" w:hAnsi="Times New Roman" w:hint="eastAsia"/>
          <w:i/>
          <w:sz w:val="24"/>
          <w:szCs w:val="24"/>
          <w:lang w:val="bg-BG" w:eastAsia="bg-BG"/>
        </w:rPr>
        <w:t>“</w:t>
      </w:r>
      <w:r w:rsidRPr="00A949AC">
        <w:rPr>
          <w:rFonts w:ascii="Times New Roman" w:eastAsia="Times New Roman" w:hAnsi="Times New Roman"/>
          <w:i/>
          <w:sz w:val="24"/>
          <w:szCs w:val="24"/>
          <w:lang w:val="bg-BG" w:eastAsia="bg-BG"/>
        </w:rPr>
        <w:t xml:space="preserve"> </w:t>
      </w:r>
      <w:r w:rsidRPr="00A949AC">
        <w:rPr>
          <w:rFonts w:ascii="Times New Roman" w:eastAsia="Times New Roman" w:hAnsi="Times New Roman" w:hint="cs"/>
          <w:i/>
          <w:sz w:val="24"/>
          <w:szCs w:val="24"/>
          <w:lang w:val="bg-BG" w:eastAsia="bg-BG"/>
        </w:rPr>
        <w:t>и</w:t>
      </w:r>
      <w:r w:rsidRPr="00A949AC">
        <w:rPr>
          <w:rFonts w:ascii="Times New Roman" w:eastAsia="Times New Roman" w:hAnsi="Times New Roman"/>
          <w:i/>
          <w:sz w:val="24"/>
          <w:szCs w:val="24"/>
          <w:lang w:val="bg-BG" w:eastAsia="bg-BG"/>
        </w:rPr>
        <w:t xml:space="preserve"> </w:t>
      </w:r>
      <w:r w:rsidRPr="00A949AC">
        <w:rPr>
          <w:rFonts w:ascii="Times New Roman" w:eastAsia="Times New Roman" w:hAnsi="Times New Roman" w:hint="cs"/>
          <w:i/>
          <w:sz w:val="24"/>
          <w:szCs w:val="24"/>
          <w:lang w:val="bg-BG" w:eastAsia="bg-BG"/>
        </w:rPr>
        <w:t>компанията</w:t>
      </w:r>
      <w:r w:rsidRPr="00A949AC">
        <w:rPr>
          <w:rFonts w:ascii="Times New Roman" w:eastAsia="Times New Roman" w:hAnsi="Times New Roman"/>
          <w:i/>
          <w:sz w:val="24"/>
          <w:szCs w:val="24"/>
          <w:lang w:val="bg-BG" w:eastAsia="bg-BG"/>
        </w:rPr>
        <w:t xml:space="preserve"> </w:t>
      </w:r>
      <w:r w:rsidRPr="00A949AC">
        <w:rPr>
          <w:rFonts w:ascii="Times New Roman" w:eastAsia="Times New Roman" w:hAnsi="Times New Roman" w:hint="cs"/>
          <w:i/>
          <w:sz w:val="24"/>
          <w:szCs w:val="24"/>
          <w:lang w:val="bg-BG" w:eastAsia="bg-BG"/>
        </w:rPr>
        <w:t>майка</w:t>
      </w:r>
      <w:r w:rsidRPr="00A949AC">
        <w:rPr>
          <w:rFonts w:ascii="Times New Roman" w:eastAsia="Times New Roman" w:hAnsi="Times New Roman"/>
          <w:i/>
          <w:sz w:val="24"/>
          <w:szCs w:val="24"/>
          <w:lang w:val="bg-BG" w:eastAsia="bg-BG"/>
        </w:rPr>
        <w:t xml:space="preserve"> </w:t>
      </w:r>
      <w:r w:rsidRPr="00A949AC">
        <w:rPr>
          <w:rFonts w:ascii="Times New Roman" w:eastAsia="Times New Roman" w:hAnsi="Times New Roman" w:hint="cs"/>
          <w:i/>
          <w:sz w:val="24"/>
          <w:szCs w:val="24"/>
          <w:lang w:val="bg-BG" w:eastAsia="bg-BG"/>
        </w:rPr>
        <w:t>на</w:t>
      </w:r>
      <w:r w:rsidRPr="00A949AC">
        <w:rPr>
          <w:rFonts w:ascii="Times New Roman" w:eastAsia="Times New Roman" w:hAnsi="Times New Roman"/>
          <w:i/>
          <w:sz w:val="24"/>
          <w:szCs w:val="24"/>
          <w:lang w:val="bg-BG" w:eastAsia="bg-BG"/>
        </w:rPr>
        <w:t xml:space="preserve"> „</w:t>
      </w:r>
      <w:r w:rsidRPr="00A949AC">
        <w:rPr>
          <w:rFonts w:ascii="Times New Roman" w:eastAsia="Times New Roman" w:hAnsi="Times New Roman" w:hint="cs"/>
          <w:i/>
          <w:sz w:val="24"/>
          <w:szCs w:val="24"/>
          <w:lang w:val="bg-BG" w:eastAsia="bg-BG"/>
        </w:rPr>
        <w:t>Лукойл</w:t>
      </w:r>
      <w:r w:rsidRPr="00A949AC">
        <w:rPr>
          <w:rFonts w:ascii="Times New Roman" w:eastAsia="Times New Roman" w:hAnsi="Times New Roman" w:hint="eastAsia"/>
          <w:i/>
          <w:sz w:val="24"/>
          <w:szCs w:val="24"/>
          <w:lang w:val="bg-BG" w:eastAsia="bg-BG"/>
        </w:rPr>
        <w:t>“</w:t>
      </w:r>
      <w:r w:rsidRPr="00A949AC">
        <w:rPr>
          <w:rFonts w:ascii="Times New Roman" w:eastAsia="Times New Roman" w:hAnsi="Times New Roman"/>
          <w:i/>
          <w:sz w:val="24"/>
          <w:szCs w:val="24"/>
          <w:lang w:val="bg-BG" w:eastAsia="bg-BG"/>
        </w:rPr>
        <w:t xml:space="preserve"> </w:t>
      </w:r>
      <w:r w:rsidRPr="00A949AC">
        <w:rPr>
          <w:rFonts w:ascii="Times New Roman" w:eastAsia="Times New Roman" w:hAnsi="Times New Roman" w:hint="cs"/>
          <w:i/>
          <w:sz w:val="24"/>
          <w:szCs w:val="24"/>
          <w:lang w:val="bg-BG" w:eastAsia="bg-BG"/>
        </w:rPr>
        <w:t>в</w:t>
      </w:r>
      <w:r w:rsidRPr="00A949AC">
        <w:rPr>
          <w:rFonts w:ascii="Times New Roman" w:eastAsia="Times New Roman" w:hAnsi="Times New Roman"/>
          <w:i/>
          <w:sz w:val="24"/>
          <w:szCs w:val="24"/>
          <w:lang w:val="bg-BG" w:eastAsia="bg-BG"/>
        </w:rPr>
        <w:t xml:space="preserve"> </w:t>
      </w:r>
      <w:r w:rsidRPr="00A949AC">
        <w:rPr>
          <w:rFonts w:ascii="Times New Roman" w:eastAsia="Times New Roman" w:hAnsi="Times New Roman" w:hint="cs"/>
          <w:i/>
          <w:sz w:val="24"/>
          <w:szCs w:val="24"/>
          <w:lang w:val="bg-BG" w:eastAsia="bg-BG"/>
        </w:rPr>
        <w:t>Холандия</w:t>
      </w:r>
      <w:r w:rsidRPr="00A949AC">
        <w:rPr>
          <w:rFonts w:ascii="Times New Roman" w:eastAsia="Times New Roman" w:hAnsi="Times New Roman"/>
          <w:i/>
          <w:sz w:val="24"/>
          <w:szCs w:val="24"/>
          <w:lang w:val="bg-BG" w:eastAsia="bg-BG"/>
        </w:rPr>
        <w:t xml:space="preserve">. </w:t>
      </w:r>
      <w:r w:rsidRPr="00020465">
        <w:rPr>
          <w:rFonts w:ascii="Times New Roman" w:eastAsia="Times New Roman" w:hAnsi="Times New Roman"/>
          <w:i/>
          <w:sz w:val="24"/>
          <w:szCs w:val="24"/>
          <w:lang w:val="bg-BG" w:eastAsia="bg-BG"/>
        </w:rPr>
        <w:t>През 2015 г., размерът на направените</w:t>
      </w:r>
      <w:r w:rsidRPr="00A949AC">
        <w:rPr>
          <w:rFonts w:ascii="Times New Roman" w:eastAsia="Times New Roman" w:hAnsi="Times New Roman"/>
          <w:i/>
          <w:sz w:val="24"/>
          <w:szCs w:val="24"/>
          <w:lang w:val="bg-BG" w:eastAsia="bg-BG"/>
        </w:rPr>
        <w:t xml:space="preserve"> инвестиции започва да се възстановява и нараства </w:t>
      </w:r>
      <w:r w:rsidRPr="00020465">
        <w:rPr>
          <w:rFonts w:ascii="Times New Roman" w:eastAsia="Times New Roman" w:hAnsi="Times New Roman"/>
          <w:i/>
          <w:sz w:val="24"/>
          <w:szCs w:val="24"/>
          <w:lang w:val="bg-BG" w:eastAsia="bg-BG"/>
        </w:rPr>
        <w:t>с 82</w:t>
      </w:r>
      <w:r w:rsidR="00CC24A2">
        <w:rPr>
          <w:rFonts w:ascii="Times New Roman" w:eastAsia="Times New Roman" w:hAnsi="Times New Roman"/>
          <w:i/>
          <w:sz w:val="24"/>
          <w:szCs w:val="24"/>
          <w:lang w:val="bg-BG" w:eastAsia="bg-BG"/>
        </w:rPr>
        <w:t xml:space="preserve"> </w:t>
      </w:r>
      <w:r w:rsidRPr="00020465">
        <w:rPr>
          <w:rFonts w:ascii="Times New Roman" w:eastAsia="Times New Roman" w:hAnsi="Times New Roman"/>
          <w:i/>
          <w:sz w:val="24"/>
          <w:szCs w:val="24"/>
          <w:lang w:val="bg-BG" w:eastAsia="bg-BG"/>
        </w:rPr>
        <w:t>%.</w:t>
      </w:r>
      <w:r w:rsidRPr="00A949AC">
        <w:rPr>
          <w:rFonts w:ascii="Times New Roman" w:eastAsia="Times New Roman" w:hAnsi="Times New Roman"/>
          <w:i/>
          <w:sz w:val="24"/>
          <w:szCs w:val="24"/>
          <w:lang w:val="bg-BG" w:eastAsia="bg-BG"/>
        </w:rPr>
        <w:t xml:space="preserve"> </w:t>
      </w:r>
      <w:r w:rsidR="004F47D0">
        <w:rPr>
          <w:rFonts w:ascii="Times New Roman" w:eastAsia="Times New Roman" w:hAnsi="Times New Roman"/>
          <w:i/>
          <w:sz w:val="24"/>
          <w:szCs w:val="24"/>
          <w:lang w:val="bg-BG" w:eastAsia="bg-BG"/>
        </w:rPr>
        <w:t xml:space="preserve">През 2016 г. също нараства, но с по-малък темп. </w:t>
      </w:r>
      <w:r w:rsidRPr="00A949AC">
        <w:rPr>
          <w:rFonts w:ascii="Times New Roman" w:eastAsia="Times New Roman" w:hAnsi="Times New Roman"/>
          <w:i/>
          <w:sz w:val="24"/>
          <w:szCs w:val="24"/>
          <w:lang w:val="bg-BG" w:eastAsia="bg-BG"/>
        </w:rPr>
        <w:t>За област Стара Загора показателят постепенно се</w:t>
      </w:r>
      <w:r w:rsidR="004F47D0">
        <w:rPr>
          <w:rFonts w:ascii="Times New Roman" w:eastAsia="Times New Roman" w:hAnsi="Times New Roman"/>
          <w:i/>
          <w:sz w:val="24"/>
          <w:szCs w:val="24"/>
          <w:lang w:val="bg-BG" w:eastAsia="bg-BG"/>
        </w:rPr>
        <w:t xml:space="preserve"> покачва през изминалите години, но през 2016 г. се наблядава спад с  </w:t>
      </w:r>
      <w:r w:rsidR="00CC24A2">
        <w:rPr>
          <w:rFonts w:ascii="Times New Roman" w:eastAsia="Times New Roman" w:hAnsi="Times New Roman"/>
          <w:i/>
          <w:sz w:val="24"/>
          <w:szCs w:val="24"/>
          <w:lang w:val="bg-BG" w:eastAsia="bg-BG"/>
        </w:rPr>
        <w:t>9,1%.</w:t>
      </w:r>
      <w:r w:rsidRPr="00A949AC">
        <w:rPr>
          <w:rFonts w:ascii="Times New Roman" w:eastAsia="Times New Roman" w:hAnsi="Times New Roman"/>
          <w:i/>
          <w:sz w:val="24"/>
          <w:szCs w:val="24"/>
          <w:lang w:val="bg-BG" w:eastAsia="bg-BG"/>
        </w:rPr>
        <w:t xml:space="preserve"> </w:t>
      </w:r>
    </w:p>
    <w:p w:rsidR="00A949AC" w:rsidRPr="00A949AC" w:rsidRDefault="00A949AC" w:rsidP="007C063C">
      <w:pPr>
        <w:shd w:val="clear" w:color="auto" w:fill="D9D9D9" w:themeFill="background1" w:themeFillShade="D9"/>
        <w:spacing w:after="0" w:line="360" w:lineRule="auto"/>
        <w:ind w:left="-142" w:right="157" w:firstLine="862"/>
        <w:jc w:val="both"/>
        <w:rPr>
          <w:rFonts w:ascii="Times New Roman" w:eastAsia="Times New Roman" w:hAnsi="Times New Roman"/>
          <w:i/>
          <w:sz w:val="24"/>
          <w:szCs w:val="24"/>
          <w:lang w:val="bg-BG" w:eastAsia="bg-BG"/>
        </w:rPr>
      </w:pPr>
      <w:r w:rsidRPr="00A949AC">
        <w:rPr>
          <w:rFonts w:ascii="Times New Roman" w:eastAsia="Times New Roman" w:hAnsi="Times New Roman"/>
          <w:i/>
          <w:sz w:val="24"/>
          <w:szCs w:val="24"/>
          <w:lang w:val="bg-BG" w:eastAsia="bg-BG"/>
        </w:rPr>
        <w:t>Туризмът продължава да заема водещо място в икономиката на района  и е  значим фактор за развитието му</w:t>
      </w:r>
      <w:r w:rsidR="00CC24A2">
        <w:rPr>
          <w:rFonts w:ascii="Times New Roman" w:eastAsia="Times New Roman" w:hAnsi="Times New Roman"/>
          <w:i/>
          <w:sz w:val="24"/>
          <w:szCs w:val="24"/>
          <w:lang w:val="bg-BG" w:eastAsia="bg-BG"/>
        </w:rPr>
        <w:t>,</w:t>
      </w:r>
      <w:r w:rsidR="00C87B16">
        <w:rPr>
          <w:rFonts w:ascii="Times New Roman" w:eastAsia="Times New Roman" w:hAnsi="Times New Roman"/>
          <w:i/>
          <w:sz w:val="24"/>
          <w:szCs w:val="24"/>
          <w:lang w:val="bg-BG" w:eastAsia="bg-BG"/>
        </w:rPr>
        <w:t xml:space="preserve"> но</w:t>
      </w:r>
      <w:r w:rsidRPr="00A949AC">
        <w:rPr>
          <w:rFonts w:ascii="Times New Roman" w:eastAsia="Times New Roman" w:hAnsi="Times New Roman"/>
          <w:i/>
          <w:sz w:val="24"/>
          <w:szCs w:val="24"/>
          <w:lang w:val="bg-BG" w:eastAsia="bg-BG"/>
        </w:rPr>
        <w:t xml:space="preserve"> се отчита необходимостта от полагане на допълнителни усилия за повишаване капацитета и конкурентоспособността на регионалния туристически продукт.</w:t>
      </w:r>
    </w:p>
    <w:p w:rsidR="00A949AC" w:rsidRPr="00A949AC" w:rsidRDefault="00A949AC" w:rsidP="00A949AC">
      <w:pPr>
        <w:spacing w:after="0" w:line="360" w:lineRule="auto"/>
        <w:jc w:val="both"/>
        <w:rPr>
          <w:rFonts w:ascii="Times New Roman" w:eastAsia="Times New Roman" w:hAnsi="Times New Roman" w:cs="Times New Roman"/>
          <w:b/>
          <w:color w:val="000000" w:themeColor="text1"/>
          <w:sz w:val="24"/>
          <w:szCs w:val="24"/>
          <w:lang w:val="bg-BG" w:eastAsia="bg-BG"/>
        </w:rPr>
      </w:pPr>
    </w:p>
    <w:p w:rsidR="00AE7571" w:rsidRPr="006F1A4C" w:rsidRDefault="00AE7571" w:rsidP="00662AD7">
      <w:pPr>
        <w:spacing w:after="0" w:line="360" w:lineRule="auto"/>
        <w:ind w:right="159" w:firstLine="567"/>
        <w:jc w:val="both"/>
        <w:rPr>
          <w:rFonts w:ascii="Times New Roman" w:eastAsia="Calibri" w:hAnsi="Times New Roman"/>
          <w:b/>
          <w:sz w:val="24"/>
          <w:szCs w:val="24"/>
          <w:lang w:val="bg-BG"/>
        </w:rPr>
      </w:pPr>
      <w:r w:rsidRPr="006F1A4C">
        <w:rPr>
          <w:rFonts w:ascii="Times New Roman" w:eastAsia="Calibri" w:hAnsi="Times New Roman"/>
          <w:b/>
          <w:sz w:val="24"/>
          <w:szCs w:val="24"/>
          <w:lang w:val="bg-BG"/>
        </w:rPr>
        <w:t>1.2.Анализ и тенденции в изменението на демографските  показатели</w:t>
      </w:r>
      <w:r w:rsidRPr="0058247D">
        <w:rPr>
          <w:rFonts w:ascii="Times New Roman" w:hAnsi="Times New Roman"/>
        </w:rPr>
        <w:t xml:space="preserve"> </w:t>
      </w:r>
      <w:r>
        <w:rPr>
          <w:rFonts w:ascii="Times New Roman" w:hAnsi="Times New Roman"/>
        </w:rPr>
        <w:t xml:space="preserve"> </w:t>
      </w:r>
      <w:r w:rsidRPr="0058247D">
        <w:rPr>
          <w:rFonts w:ascii="Times New Roman" w:hAnsi="Times New Roman"/>
          <w:b/>
          <w:sz w:val="24"/>
          <w:szCs w:val="24"/>
          <w:lang w:val="bg-BG"/>
        </w:rPr>
        <w:t>и</w:t>
      </w:r>
      <w:r>
        <w:rPr>
          <w:rFonts w:ascii="Times New Roman" w:hAnsi="Times New Roman"/>
          <w:b/>
          <w:sz w:val="24"/>
          <w:szCs w:val="24"/>
          <w:lang w:val="bg-BG"/>
        </w:rPr>
        <w:t xml:space="preserve"> </w:t>
      </w:r>
      <w:r w:rsidRPr="0058247D">
        <w:rPr>
          <w:rFonts w:ascii="Times New Roman" w:eastAsia="Calibri" w:hAnsi="Times New Roman" w:hint="cs"/>
          <w:b/>
          <w:sz w:val="24"/>
          <w:szCs w:val="24"/>
          <w:lang w:val="bg-BG"/>
        </w:rPr>
        <w:t>показателите</w:t>
      </w:r>
      <w:r w:rsidRPr="0058247D">
        <w:rPr>
          <w:rFonts w:ascii="Times New Roman" w:eastAsia="Calibri" w:hAnsi="Times New Roman"/>
          <w:b/>
          <w:sz w:val="24"/>
          <w:szCs w:val="24"/>
          <w:lang w:val="bg-BG"/>
        </w:rPr>
        <w:t xml:space="preserve">, </w:t>
      </w:r>
      <w:r w:rsidRPr="0058247D">
        <w:rPr>
          <w:rFonts w:ascii="Times New Roman" w:eastAsia="Calibri" w:hAnsi="Times New Roman" w:hint="cs"/>
          <w:b/>
          <w:sz w:val="24"/>
          <w:szCs w:val="24"/>
          <w:lang w:val="bg-BG"/>
        </w:rPr>
        <w:t>характеризиращи</w:t>
      </w:r>
      <w:r w:rsidRPr="0058247D">
        <w:rPr>
          <w:rFonts w:ascii="Times New Roman" w:eastAsia="Calibri" w:hAnsi="Times New Roman"/>
          <w:b/>
          <w:sz w:val="24"/>
          <w:szCs w:val="24"/>
          <w:lang w:val="bg-BG"/>
        </w:rPr>
        <w:t xml:space="preserve"> </w:t>
      </w:r>
      <w:r w:rsidRPr="0058247D">
        <w:rPr>
          <w:rFonts w:ascii="Times New Roman" w:eastAsia="Calibri" w:hAnsi="Times New Roman" w:hint="cs"/>
          <w:b/>
          <w:sz w:val="24"/>
          <w:szCs w:val="24"/>
          <w:lang w:val="bg-BG"/>
        </w:rPr>
        <w:t>пазара</w:t>
      </w:r>
      <w:r w:rsidRPr="0058247D">
        <w:rPr>
          <w:rFonts w:ascii="Times New Roman" w:eastAsia="Calibri" w:hAnsi="Times New Roman"/>
          <w:b/>
          <w:sz w:val="24"/>
          <w:szCs w:val="24"/>
          <w:lang w:val="bg-BG"/>
        </w:rPr>
        <w:t xml:space="preserve"> </w:t>
      </w:r>
      <w:r w:rsidRPr="0058247D">
        <w:rPr>
          <w:rFonts w:ascii="Times New Roman" w:eastAsia="Calibri" w:hAnsi="Times New Roman" w:hint="cs"/>
          <w:b/>
          <w:sz w:val="24"/>
          <w:szCs w:val="24"/>
          <w:lang w:val="bg-BG"/>
        </w:rPr>
        <w:t>на</w:t>
      </w:r>
      <w:r w:rsidRPr="0058247D">
        <w:rPr>
          <w:rFonts w:ascii="Times New Roman" w:eastAsia="Calibri" w:hAnsi="Times New Roman"/>
          <w:b/>
          <w:sz w:val="24"/>
          <w:szCs w:val="24"/>
          <w:lang w:val="bg-BG"/>
        </w:rPr>
        <w:t xml:space="preserve"> </w:t>
      </w:r>
      <w:r w:rsidRPr="0058247D">
        <w:rPr>
          <w:rFonts w:ascii="Times New Roman" w:eastAsia="Calibri" w:hAnsi="Times New Roman" w:hint="cs"/>
          <w:b/>
          <w:sz w:val="24"/>
          <w:szCs w:val="24"/>
          <w:lang w:val="bg-BG"/>
        </w:rPr>
        <w:t>труда</w:t>
      </w:r>
      <w:r w:rsidRPr="0058247D">
        <w:rPr>
          <w:rFonts w:ascii="Times New Roman" w:eastAsia="Calibri" w:hAnsi="Times New Roman"/>
          <w:b/>
          <w:sz w:val="24"/>
          <w:szCs w:val="24"/>
          <w:lang w:val="bg-BG"/>
        </w:rPr>
        <w:t xml:space="preserve">, </w:t>
      </w:r>
      <w:r w:rsidRPr="0058247D">
        <w:rPr>
          <w:rFonts w:ascii="Times New Roman" w:eastAsia="Calibri" w:hAnsi="Times New Roman" w:hint="cs"/>
          <w:b/>
          <w:sz w:val="24"/>
          <w:szCs w:val="24"/>
          <w:lang w:val="bg-BG"/>
        </w:rPr>
        <w:t>културата</w:t>
      </w:r>
      <w:r w:rsidRPr="0058247D">
        <w:rPr>
          <w:rFonts w:ascii="Times New Roman" w:eastAsia="Calibri" w:hAnsi="Times New Roman"/>
          <w:b/>
          <w:sz w:val="24"/>
          <w:szCs w:val="24"/>
          <w:lang w:val="bg-BG"/>
        </w:rPr>
        <w:t xml:space="preserve">, </w:t>
      </w:r>
      <w:r w:rsidRPr="0058247D">
        <w:rPr>
          <w:rFonts w:ascii="Times New Roman" w:eastAsia="Calibri" w:hAnsi="Times New Roman" w:hint="cs"/>
          <w:b/>
          <w:sz w:val="24"/>
          <w:szCs w:val="24"/>
          <w:lang w:val="bg-BG"/>
        </w:rPr>
        <w:t>образованието</w:t>
      </w:r>
      <w:r w:rsidRPr="0058247D">
        <w:rPr>
          <w:rFonts w:ascii="Times New Roman" w:eastAsia="Calibri" w:hAnsi="Times New Roman"/>
          <w:b/>
          <w:sz w:val="24"/>
          <w:szCs w:val="24"/>
          <w:lang w:val="bg-BG"/>
        </w:rPr>
        <w:t xml:space="preserve"> </w:t>
      </w:r>
      <w:r w:rsidRPr="0058247D">
        <w:rPr>
          <w:rFonts w:ascii="Times New Roman" w:eastAsia="Calibri" w:hAnsi="Times New Roman" w:hint="cs"/>
          <w:b/>
          <w:sz w:val="24"/>
          <w:szCs w:val="24"/>
          <w:lang w:val="bg-BG"/>
        </w:rPr>
        <w:t>и</w:t>
      </w:r>
      <w:r w:rsidRPr="0058247D">
        <w:rPr>
          <w:rFonts w:ascii="Times New Roman" w:eastAsia="Calibri" w:hAnsi="Times New Roman"/>
          <w:b/>
          <w:sz w:val="24"/>
          <w:szCs w:val="24"/>
          <w:lang w:val="bg-BG"/>
        </w:rPr>
        <w:t xml:space="preserve"> </w:t>
      </w:r>
      <w:r>
        <w:rPr>
          <w:rFonts w:ascii="Times New Roman" w:eastAsia="Calibri" w:hAnsi="Times New Roman" w:hint="cs"/>
          <w:b/>
          <w:sz w:val="24"/>
          <w:szCs w:val="24"/>
          <w:lang w:val="bg-BG"/>
        </w:rPr>
        <w:t>здравеопазванет</w:t>
      </w:r>
      <w:r>
        <w:rPr>
          <w:rFonts w:ascii="Times New Roman" w:eastAsia="Calibri" w:hAnsi="Times New Roman"/>
          <w:b/>
          <w:sz w:val="24"/>
          <w:szCs w:val="24"/>
          <w:lang w:val="bg-BG"/>
        </w:rPr>
        <w:t>о.</w:t>
      </w:r>
    </w:p>
    <w:p w:rsidR="001E44B1" w:rsidRPr="00394582" w:rsidRDefault="00A47DD2" w:rsidP="007C063C">
      <w:pPr>
        <w:pStyle w:val="Default"/>
        <w:spacing w:line="360" w:lineRule="auto"/>
        <w:ind w:left="-142" w:right="157" w:firstLine="708"/>
        <w:jc w:val="both"/>
        <w:rPr>
          <w:rFonts w:eastAsia="Times New Roman"/>
          <w:color w:val="auto"/>
          <w:lang w:eastAsia="bg-BG"/>
        </w:rPr>
      </w:pPr>
      <w:r w:rsidRPr="00394582">
        <w:rPr>
          <w:rFonts w:eastAsia="Times New Roman"/>
          <w:b/>
          <w:color w:val="auto"/>
          <w:lang w:eastAsia="bg-BG"/>
        </w:rPr>
        <w:t>Демографска</w:t>
      </w:r>
      <w:r w:rsidR="00C204D0">
        <w:rPr>
          <w:rFonts w:eastAsia="Times New Roman"/>
          <w:b/>
          <w:color w:val="auto"/>
          <w:lang w:eastAsia="bg-BG"/>
        </w:rPr>
        <w:t>та</w:t>
      </w:r>
      <w:r w:rsidRPr="00394582">
        <w:rPr>
          <w:rFonts w:eastAsia="Times New Roman"/>
          <w:b/>
          <w:color w:val="auto"/>
          <w:lang w:eastAsia="bg-BG"/>
        </w:rPr>
        <w:t xml:space="preserve"> </w:t>
      </w:r>
      <w:r w:rsidR="00E6391C" w:rsidRPr="00394582">
        <w:rPr>
          <w:rFonts w:eastAsia="Times New Roman"/>
          <w:b/>
          <w:color w:val="auto"/>
          <w:lang w:eastAsia="bg-BG"/>
        </w:rPr>
        <w:t>картина</w:t>
      </w:r>
      <w:r w:rsidR="00D165BE">
        <w:rPr>
          <w:rFonts w:eastAsia="Times New Roman"/>
          <w:b/>
          <w:color w:val="auto"/>
          <w:lang w:eastAsia="bg-BG"/>
        </w:rPr>
        <w:t xml:space="preserve"> в страната през 2017</w:t>
      </w:r>
      <w:r w:rsidR="001E44B1" w:rsidRPr="00394582">
        <w:rPr>
          <w:rFonts w:eastAsia="Times New Roman"/>
          <w:b/>
          <w:color w:val="auto"/>
          <w:lang w:eastAsia="bg-BG"/>
        </w:rPr>
        <w:t xml:space="preserve"> година </w:t>
      </w:r>
      <w:r w:rsidR="001E44B1" w:rsidRPr="00394582">
        <w:rPr>
          <w:rFonts w:eastAsia="Times New Roman"/>
          <w:color w:val="auto"/>
          <w:lang w:eastAsia="bg-BG"/>
        </w:rPr>
        <w:t>показва, че п</w:t>
      </w:r>
      <w:r w:rsidR="008A1F64">
        <w:rPr>
          <w:rFonts w:eastAsia="Times New Roman"/>
          <w:color w:val="auto"/>
          <w:lang w:eastAsia="bg-BG"/>
        </w:rPr>
        <w:t>родължава процеса</w:t>
      </w:r>
      <w:r w:rsidRPr="00394582">
        <w:rPr>
          <w:rFonts w:eastAsia="Times New Roman"/>
          <w:color w:val="auto"/>
          <w:lang w:eastAsia="bg-BG"/>
        </w:rPr>
        <w:t xml:space="preserve"> на намаляване и застаряване на населението;</w:t>
      </w:r>
      <w:r w:rsidR="001E44B1" w:rsidRPr="00394582">
        <w:rPr>
          <w:rFonts w:eastAsia="Times New Roman"/>
          <w:color w:val="auto"/>
          <w:lang w:eastAsia="bg-BG"/>
        </w:rPr>
        <w:t xml:space="preserve"> з</w:t>
      </w:r>
      <w:r w:rsidR="00F10956">
        <w:rPr>
          <w:rFonts w:eastAsia="Times New Roman"/>
          <w:color w:val="auto"/>
          <w:lang w:eastAsia="bg-BG"/>
        </w:rPr>
        <w:t>адълбочава се дисбаланса</w:t>
      </w:r>
      <w:r w:rsidRPr="00394582">
        <w:rPr>
          <w:rFonts w:eastAsia="Times New Roman"/>
          <w:color w:val="auto"/>
          <w:lang w:eastAsia="bg-BG"/>
        </w:rPr>
        <w:t xml:space="preserve"> в териториалното разпределение на населението;</w:t>
      </w:r>
      <w:r w:rsidR="001E44B1" w:rsidRPr="00394582">
        <w:rPr>
          <w:rFonts w:eastAsia="Times New Roman"/>
          <w:color w:val="auto"/>
          <w:lang w:eastAsia="bg-BG"/>
        </w:rPr>
        <w:t xml:space="preserve"> н</w:t>
      </w:r>
      <w:r w:rsidR="00234188">
        <w:rPr>
          <w:rFonts w:eastAsia="Times New Roman"/>
          <w:color w:val="auto"/>
          <w:lang w:eastAsia="bg-BG"/>
        </w:rPr>
        <w:t>амалява броят</w:t>
      </w:r>
      <w:r w:rsidRPr="00394582">
        <w:rPr>
          <w:rFonts w:eastAsia="Times New Roman"/>
          <w:color w:val="auto"/>
          <w:lang w:eastAsia="bg-BG"/>
        </w:rPr>
        <w:t xml:space="preserve"> на живородените деца и коефициентът на обща раждаемост;</w:t>
      </w:r>
      <w:r w:rsidR="001E44B1" w:rsidRPr="00394582">
        <w:rPr>
          <w:rFonts w:eastAsia="Times New Roman"/>
          <w:color w:val="auto"/>
          <w:lang w:eastAsia="bg-BG"/>
        </w:rPr>
        <w:t xml:space="preserve"> н</w:t>
      </w:r>
      <w:r w:rsidRPr="00394582">
        <w:rPr>
          <w:rFonts w:eastAsia="Times New Roman"/>
          <w:color w:val="auto"/>
          <w:lang w:eastAsia="bg-BG"/>
        </w:rPr>
        <w:t>амалява броят на умрелите лица и коефициентът на обща смъртност;</w:t>
      </w:r>
      <w:r w:rsidR="001E44B1" w:rsidRPr="00394582">
        <w:rPr>
          <w:rFonts w:eastAsia="Times New Roman"/>
          <w:color w:val="auto"/>
          <w:lang w:eastAsia="bg-BG"/>
        </w:rPr>
        <w:t xml:space="preserve"> н</w:t>
      </w:r>
      <w:r w:rsidRPr="00394582">
        <w:rPr>
          <w:rFonts w:eastAsia="Times New Roman"/>
          <w:color w:val="auto"/>
          <w:lang w:eastAsia="bg-BG"/>
        </w:rPr>
        <w:t>амалява детската смъртност;</w:t>
      </w:r>
      <w:r w:rsidR="001E44B1" w:rsidRPr="00394582">
        <w:rPr>
          <w:rFonts w:eastAsia="Times New Roman"/>
          <w:color w:val="auto"/>
          <w:lang w:eastAsia="bg-BG"/>
        </w:rPr>
        <w:t xml:space="preserve"> б</w:t>
      </w:r>
      <w:r w:rsidRPr="00394582">
        <w:rPr>
          <w:rFonts w:eastAsia="Times New Roman"/>
          <w:color w:val="auto"/>
          <w:lang w:eastAsia="bg-BG"/>
        </w:rPr>
        <w:t>роят на сключените граждански бракове намалява, а броят</w:t>
      </w:r>
      <w:r w:rsidR="001E44B1" w:rsidRPr="00394582">
        <w:rPr>
          <w:rFonts w:eastAsia="Times New Roman"/>
          <w:color w:val="auto"/>
          <w:lang w:eastAsia="bg-BG"/>
        </w:rPr>
        <w:t xml:space="preserve"> на</w:t>
      </w:r>
      <w:r w:rsidR="00E6391C" w:rsidRPr="00394582">
        <w:rPr>
          <w:rFonts w:eastAsia="Times New Roman"/>
          <w:color w:val="auto"/>
          <w:lang w:eastAsia="bg-BG"/>
        </w:rPr>
        <w:t xml:space="preserve"> бракоразводите се увеличава;  </w:t>
      </w:r>
      <w:r w:rsidR="00394582" w:rsidRPr="00394582">
        <w:rPr>
          <w:rFonts w:eastAsia="Times New Roman"/>
          <w:color w:val="auto"/>
          <w:lang w:eastAsia="bg-BG"/>
        </w:rPr>
        <w:t>увеличава</w:t>
      </w:r>
      <w:r w:rsidRPr="00394582">
        <w:rPr>
          <w:rFonts w:eastAsia="Times New Roman"/>
          <w:color w:val="auto"/>
          <w:lang w:eastAsia="bg-BG"/>
        </w:rPr>
        <w:t xml:space="preserve"> се </w:t>
      </w:r>
      <w:r w:rsidR="00FB3B0D" w:rsidRPr="00394582">
        <w:rPr>
          <w:rFonts w:eastAsia="Times New Roman"/>
          <w:color w:val="auto"/>
          <w:lang w:eastAsia="bg-BG"/>
        </w:rPr>
        <w:t xml:space="preserve">и </w:t>
      </w:r>
      <w:r w:rsidRPr="00394582">
        <w:rPr>
          <w:rFonts w:eastAsia="Times New Roman"/>
          <w:color w:val="auto"/>
          <w:lang w:eastAsia="bg-BG"/>
        </w:rPr>
        <w:t>очакваната средна продължителност на живота</w:t>
      </w:r>
      <w:r w:rsidR="001E44B1" w:rsidRPr="00394582">
        <w:rPr>
          <w:rFonts w:eastAsia="Times New Roman"/>
          <w:color w:val="auto"/>
          <w:lang w:eastAsia="bg-BG"/>
        </w:rPr>
        <w:t xml:space="preserve">. </w:t>
      </w:r>
    </w:p>
    <w:p w:rsidR="00A47DD2" w:rsidRPr="00394582" w:rsidRDefault="00D165BE" w:rsidP="007C063C">
      <w:pPr>
        <w:pStyle w:val="Default"/>
        <w:spacing w:line="360" w:lineRule="auto"/>
        <w:ind w:left="-142" w:right="157" w:firstLine="708"/>
        <w:jc w:val="both"/>
        <w:rPr>
          <w:b/>
          <w:color w:val="auto"/>
        </w:rPr>
      </w:pPr>
      <w:r>
        <w:rPr>
          <w:rFonts w:eastAsia="Times New Roman"/>
          <w:b/>
          <w:color w:val="auto"/>
          <w:lang w:eastAsia="bg-BG"/>
        </w:rPr>
        <w:t>Към 31 декември 2017</w:t>
      </w:r>
      <w:r w:rsidR="00A47DD2" w:rsidRPr="00394582">
        <w:rPr>
          <w:rFonts w:eastAsia="Times New Roman"/>
          <w:b/>
          <w:color w:val="auto"/>
          <w:lang w:eastAsia="bg-BG"/>
        </w:rPr>
        <w:t xml:space="preserve"> г. нас</w:t>
      </w:r>
      <w:r>
        <w:rPr>
          <w:rFonts w:eastAsia="Times New Roman"/>
          <w:b/>
          <w:color w:val="auto"/>
          <w:lang w:eastAsia="bg-BG"/>
        </w:rPr>
        <w:t>елението на България е 7 050 034</w:t>
      </w:r>
      <w:r w:rsidR="00A47DD2" w:rsidRPr="00394582">
        <w:rPr>
          <w:rFonts w:eastAsia="Times New Roman"/>
          <w:b/>
          <w:color w:val="auto"/>
          <w:lang w:eastAsia="bg-BG"/>
        </w:rPr>
        <w:t xml:space="preserve"> души</w:t>
      </w:r>
      <w:r w:rsidR="00234188">
        <w:rPr>
          <w:rFonts w:eastAsia="Times New Roman"/>
          <w:color w:val="auto"/>
          <w:lang w:eastAsia="bg-BG"/>
        </w:rPr>
        <w:t>, което представлява 1,</w:t>
      </w:r>
      <w:r w:rsidR="00A47DD2" w:rsidRPr="00394582">
        <w:rPr>
          <w:rFonts w:eastAsia="Times New Roman"/>
          <w:color w:val="auto"/>
          <w:lang w:eastAsia="bg-BG"/>
        </w:rPr>
        <w:t>4% от населението на Евро</w:t>
      </w:r>
      <w:r w:rsidR="005900C2">
        <w:rPr>
          <w:rFonts w:eastAsia="Times New Roman"/>
          <w:color w:val="auto"/>
          <w:lang w:eastAsia="bg-BG"/>
        </w:rPr>
        <w:t>пейския съюз. В сравнение с 2016</w:t>
      </w:r>
      <w:r w:rsidR="00A47DD2" w:rsidRPr="00394582">
        <w:rPr>
          <w:rFonts w:eastAsia="Times New Roman"/>
          <w:color w:val="auto"/>
          <w:lang w:eastAsia="bg-BG"/>
        </w:rPr>
        <w:t xml:space="preserve"> г. населението на страната </w:t>
      </w:r>
      <w:r w:rsidR="005900C2">
        <w:rPr>
          <w:rFonts w:eastAsia="Times New Roman"/>
          <w:color w:val="auto"/>
          <w:lang w:eastAsia="bg-BG"/>
        </w:rPr>
        <w:t>намалява с 51 825</w:t>
      </w:r>
      <w:r w:rsidR="00234188">
        <w:rPr>
          <w:rFonts w:eastAsia="Times New Roman"/>
          <w:color w:val="auto"/>
          <w:lang w:eastAsia="bg-BG"/>
        </w:rPr>
        <w:t xml:space="preserve"> души, или с 0,</w:t>
      </w:r>
      <w:r w:rsidR="00A47DD2" w:rsidRPr="00394582">
        <w:rPr>
          <w:rFonts w:eastAsia="Times New Roman"/>
          <w:color w:val="auto"/>
          <w:lang w:eastAsia="bg-BG"/>
        </w:rPr>
        <w:t>7%.</w:t>
      </w:r>
      <w:r w:rsidR="007F697A" w:rsidRPr="00394582">
        <w:rPr>
          <w:rFonts w:eastAsia="Times New Roman"/>
          <w:color w:val="auto"/>
          <w:lang w:eastAsia="bg-BG"/>
        </w:rPr>
        <w:t xml:space="preserve">  Сред районите в страната се отчита </w:t>
      </w:r>
      <w:r w:rsidR="005900C2">
        <w:rPr>
          <w:rFonts w:eastAsia="Times New Roman"/>
          <w:color w:val="auto"/>
          <w:lang w:eastAsia="bg-BG"/>
        </w:rPr>
        <w:t>различна динамика на спад от 0,3</w:t>
      </w:r>
      <w:r w:rsidR="007F697A" w:rsidRPr="00394582">
        <w:rPr>
          <w:rFonts w:eastAsia="Times New Roman"/>
          <w:color w:val="auto"/>
          <w:lang w:eastAsia="bg-BG"/>
        </w:rPr>
        <w:t xml:space="preserve"> % до 1,8 % и</w:t>
      </w:r>
      <w:r w:rsidR="005900C2">
        <w:rPr>
          <w:rFonts w:eastAsia="Times New Roman"/>
          <w:color w:val="auto"/>
          <w:lang w:eastAsia="bg-BG"/>
        </w:rPr>
        <w:t>ли най-нисък е спада за ЮЗР (0,3</w:t>
      </w:r>
      <w:r w:rsidR="007F697A" w:rsidRPr="00394582">
        <w:rPr>
          <w:rFonts w:eastAsia="Times New Roman"/>
          <w:color w:val="auto"/>
          <w:lang w:eastAsia="bg-BG"/>
        </w:rPr>
        <w:t>%), а най-висок за СЗР</w:t>
      </w:r>
      <w:r w:rsidR="00BE40FE" w:rsidRPr="00394582">
        <w:rPr>
          <w:rFonts w:eastAsia="Times New Roman"/>
          <w:color w:val="auto"/>
          <w:lang w:val="en-US" w:eastAsia="bg-BG"/>
        </w:rPr>
        <w:t xml:space="preserve"> </w:t>
      </w:r>
      <w:r w:rsidR="007F697A" w:rsidRPr="00394582">
        <w:rPr>
          <w:rFonts w:eastAsia="Times New Roman"/>
          <w:color w:val="auto"/>
          <w:lang w:eastAsia="bg-BG"/>
        </w:rPr>
        <w:t xml:space="preserve">(1,8% ) и СЦР </w:t>
      </w:r>
      <w:r w:rsidR="00FD03AB" w:rsidRPr="00394582">
        <w:rPr>
          <w:rFonts w:eastAsia="Times New Roman"/>
          <w:color w:val="auto"/>
          <w:lang w:eastAsia="bg-BG"/>
        </w:rPr>
        <w:t xml:space="preserve"> (</w:t>
      </w:r>
      <w:r w:rsidR="007F697A" w:rsidRPr="00394582">
        <w:rPr>
          <w:rFonts w:eastAsia="Times New Roman"/>
          <w:color w:val="auto"/>
          <w:lang w:eastAsia="bg-BG"/>
        </w:rPr>
        <w:t xml:space="preserve">1,2 </w:t>
      </w:r>
      <w:r w:rsidR="00FD03AB" w:rsidRPr="00394582">
        <w:rPr>
          <w:rFonts w:eastAsia="Times New Roman"/>
          <w:color w:val="auto"/>
          <w:lang w:eastAsia="bg-BG"/>
        </w:rPr>
        <w:t>%). Районите СИР (0,5 %), ЮИР (0,6%) и ЮЦР (0,7%) отчитат среден темп на спад.</w:t>
      </w:r>
      <w:r w:rsidR="00FB3B0D" w:rsidRPr="00394582">
        <w:rPr>
          <w:rFonts w:eastAsia="Times New Roman"/>
          <w:color w:val="auto"/>
          <w:lang w:eastAsia="bg-BG"/>
        </w:rPr>
        <w:t xml:space="preserve"> В резултат на постоянните темпове на спад на населението, </w:t>
      </w:r>
      <w:r w:rsidR="00982995" w:rsidRPr="00394582">
        <w:rPr>
          <w:rFonts w:eastAsia="Times New Roman"/>
          <w:color w:val="auto"/>
          <w:lang w:eastAsia="bg-BG"/>
        </w:rPr>
        <w:t>демографската криза  сред районите в ст</w:t>
      </w:r>
      <w:r w:rsidR="005900C2">
        <w:rPr>
          <w:rFonts w:eastAsia="Times New Roman"/>
          <w:color w:val="auto"/>
          <w:lang w:eastAsia="bg-BG"/>
        </w:rPr>
        <w:t>раната се задълбочава. През 2017</w:t>
      </w:r>
      <w:r w:rsidR="00982995" w:rsidRPr="00394582">
        <w:rPr>
          <w:rFonts w:eastAsia="Times New Roman"/>
          <w:color w:val="auto"/>
          <w:lang w:eastAsia="bg-BG"/>
        </w:rPr>
        <w:t xml:space="preserve"> г. общият брой на населението на ЮЗР, </w:t>
      </w:r>
      <w:r w:rsidR="005900C2">
        <w:rPr>
          <w:rFonts w:eastAsia="Times New Roman"/>
          <w:color w:val="auto"/>
          <w:lang w:eastAsia="bg-BG"/>
        </w:rPr>
        <w:t>ЮЦР и ЮИР възлиза на 4 565 375 души или 64,7</w:t>
      </w:r>
      <w:r w:rsidR="00982995" w:rsidRPr="00394582">
        <w:rPr>
          <w:rFonts w:eastAsia="Times New Roman"/>
          <w:color w:val="auto"/>
          <w:lang w:eastAsia="bg-BG"/>
        </w:rPr>
        <w:t xml:space="preserve"> % от общото население в страната. </w:t>
      </w:r>
    </w:p>
    <w:p w:rsidR="00C74C4C" w:rsidRPr="00394582" w:rsidRDefault="00AE7571" w:rsidP="000C636A">
      <w:pPr>
        <w:pStyle w:val="Default"/>
        <w:spacing w:line="360" w:lineRule="auto"/>
        <w:ind w:left="-142" w:right="157" w:firstLine="708"/>
        <w:jc w:val="both"/>
        <w:rPr>
          <w:color w:val="auto"/>
        </w:rPr>
      </w:pPr>
      <w:r w:rsidRPr="00394582">
        <w:rPr>
          <w:b/>
          <w:color w:val="auto"/>
        </w:rPr>
        <w:t>През  201</w:t>
      </w:r>
      <w:r w:rsidR="005900C2">
        <w:rPr>
          <w:b/>
          <w:color w:val="auto"/>
        </w:rPr>
        <w:t>7</w:t>
      </w:r>
      <w:r w:rsidRPr="00394582">
        <w:rPr>
          <w:b/>
          <w:color w:val="auto"/>
        </w:rPr>
        <w:t xml:space="preserve"> г. населението на Югоизточен район</w:t>
      </w:r>
      <w:r w:rsidR="005900C2">
        <w:rPr>
          <w:b/>
          <w:color w:val="auto"/>
        </w:rPr>
        <w:t xml:space="preserve"> е 1 039 549</w:t>
      </w:r>
      <w:r w:rsidR="001E44B1" w:rsidRPr="00394582">
        <w:rPr>
          <w:b/>
          <w:color w:val="auto"/>
        </w:rPr>
        <w:t xml:space="preserve"> души, </w:t>
      </w:r>
      <w:r w:rsidR="001E44B1" w:rsidRPr="00394582">
        <w:rPr>
          <w:color w:val="auto"/>
        </w:rPr>
        <w:t>което представлява 14,7% от населението</w:t>
      </w:r>
      <w:r w:rsidR="005900C2">
        <w:rPr>
          <w:color w:val="auto"/>
        </w:rPr>
        <w:t xml:space="preserve"> на страната. В сравнение с 201</w:t>
      </w:r>
      <w:r w:rsidR="001E44B1" w:rsidRPr="00394582">
        <w:rPr>
          <w:color w:val="auto"/>
        </w:rPr>
        <w:t xml:space="preserve"> г. насел</w:t>
      </w:r>
      <w:r w:rsidR="005900C2">
        <w:rPr>
          <w:color w:val="auto"/>
        </w:rPr>
        <w:t>ението на района намалява с 6 576</w:t>
      </w:r>
      <w:r w:rsidR="001E44B1" w:rsidRPr="00394582">
        <w:rPr>
          <w:color w:val="auto"/>
        </w:rPr>
        <w:t xml:space="preserve"> души</w:t>
      </w:r>
      <w:r w:rsidR="00394582" w:rsidRPr="00394582">
        <w:rPr>
          <w:color w:val="auto"/>
        </w:rPr>
        <w:t xml:space="preserve"> </w:t>
      </w:r>
      <w:r w:rsidR="001E44B1" w:rsidRPr="00394582">
        <w:rPr>
          <w:color w:val="auto"/>
        </w:rPr>
        <w:t>или</w:t>
      </w:r>
      <w:r w:rsidR="00560917" w:rsidRPr="00394582">
        <w:rPr>
          <w:color w:val="auto"/>
        </w:rPr>
        <w:t xml:space="preserve"> 0,6%. </w:t>
      </w:r>
      <w:r w:rsidR="00E6391C" w:rsidRPr="00394582">
        <w:rPr>
          <w:color w:val="auto"/>
        </w:rPr>
        <w:t xml:space="preserve">По този показател районът продължава да заема  </w:t>
      </w:r>
      <w:r w:rsidR="00E6391C" w:rsidRPr="00394582">
        <w:rPr>
          <w:b/>
          <w:color w:val="auto"/>
        </w:rPr>
        <w:t>трето място</w:t>
      </w:r>
      <w:r w:rsidR="00E6391C" w:rsidRPr="00394582">
        <w:rPr>
          <w:color w:val="auto"/>
        </w:rPr>
        <w:t xml:space="preserve"> след </w:t>
      </w:r>
      <w:r w:rsidR="00982995" w:rsidRPr="00394582">
        <w:rPr>
          <w:color w:val="auto"/>
        </w:rPr>
        <w:t xml:space="preserve"> ЮЗР </w:t>
      </w:r>
      <w:r w:rsidR="00CC576F">
        <w:rPr>
          <w:color w:val="auto"/>
        </w:rPr>
        <w:t>( 2 108 394 души ) и ЮЦР (1 417 432 души ) и преди СИР ( 933 705</w:t>
      </w:r>
      <w:r w:rsidR="00E6391C" w:rsidRPr="00394582">
        <w:rPr>
          <w:color w:val="auto"/>
        </w:rPr>
        <w:t xml:space="preserve"> души).</w:t>
      </w:r>
      <w:r w:rsidR="00BE40FE" w:rsidRPr="00394582">
        <w:rPr>
          <w:color w:val="auto"/>
        </w:rPr>
        <w:t xml:space="preserve">  </w:t>
      </w:r>
    </w:p>
    <w:p w:rsidR="00E9675F" w:rsidRDefault="0094214D" w:rsidP="00AE7571">
      <w:pPr>
        <w:pStyle w:val="Default"/>
        <w:spacing w:line="360" w:lineRule="auto"/>
        <w:ind w:firstLine="708"/>
        <w:jc w:val="both"/>
        <w:rPr>
          <w:b/>
          <w:i/>
          <w:color w:val="auto"/>
        </w:rPr>
      </w:pPr>
      <w:r>
        <w:rPr>
          <w:b/>
          <w:i/>
          <w:color w:val="auto"/>
        </w:rPr>
        <w:t xml:space="preserve"> </w:t>
      </w:r>
      <w:r w:rsidR="009F44DE">
        <w:rPr>
          <w:b/>
          <w:i/>
          <w:color w:val="auto"/>
        </w:rPr>
        <w:t xml:space="preserve">   </w:t>
      </w:r>
    </w:p>
    <w:p w:rsidR="00E9675F" w:rsidRDefault="00E9675F" w:rsidP="00AE7571">
      <w:pPr>
        <w:pStyle w:val="Default"/>
        <w:spacing w:line="360" w:lineRule="auto"/>
        <w:ind w:firstLine="708"/>
        <w:jc w:val="both"/>
        <w:rPr>
          <w:b/>
          <w:i/>
          <w:color w:val="auto"/>
        </w:rPr>
      </w:pPr>
    </w:p>
    <w:p w:rsidR="002630A6" w:rsidRDefault="002630A6" w:rsidP="00AE7571">
      <w:pPr>
        <w:pStyle w:val="Default"/>
        <w:spacing w:line="360" w:lineRule="auto"/>
        <w:ind w:firstLine="708"/>
        <w:jc w:val="both"/>
        <w:rPr>
          <w:b/>
          <w:i/>
          <w:color w:val="auto"/>
        </w:rPr>
      </w:pPr>
    </w:p>
    <w:p w:rsidR="002630A6" w:rsidRDefault="002630A6" w:rsidP="00AE7571">
      <w:pPr>
        <w:pStyle w:val="Default"/>
        <w:spacing w:line="360" w:lineRule="auto"/>
        <w:ind w:firstLine="708"/>
        <w:jc w:val="both"/>
        <w:rPr>
          <w:b/>
          <w:i/>
          <w:color w:val="auto"/>
        </w:rPr>
      </w:pPr>
    </w:p>
    <w:p w:rsidR="002630A6" w:rsidRDefault="002630A6" w:rsidP="00AE7571">
      <w:pPr>
        <w:pStyle w:val="Default"/>
        <w:spacing w:line="360" w:lineRule="auto"/>
        <w:ind w:firstLine="708"/>
        <w:jc w:val="both"/>
        <w:rPr>
          <w:b/>
          <w:i/>
          <w:color w:val="auto"/>
        </w:rPr>
      </w:pPr>
    </w:p>
    <w:p w:rsidR="002630A6" w:rsidRDefault="002630A6" w:rsidP="00AE7571">
      <w:pPr>
        <w:pStyle w:val="Default"/>
        <w:spacing w:line="360" w:lineRule="auto"/>
        <w:ind w:firstLine="708"/>
        <w:jc w:val="both"/>
        <w:rPr>
          <w:b/>
          <w:i/>
          <w:color w:val="auto"/>
        </w:rPr>
      </w:pPr>
    </w:p>
    <w:p w:rsidR="00E6391C" w:rsidRDefault="00697D4A" w:rsidP="00AE7571">
      <w:pPr>
        <w:pStyle w:val="Default"/>
        <w:spacing w:line="360" w:lineRule="auto"/>
        <w:ind w:firstLine="708"/>
        <w:jc w:val="both"/>
        <w:rPr>
          <w:b/>
          <w:i/>
          <w:color w:val="auto"/>
        </w:rPr>
      </w:pPr>
      <w:r>
        <w:rPr>
          <w:b/>
          <w:i/>
          <w:color w:val="auto"/>
        </w:rPr>
        <w:t>Фигура</w:t>
      </w:r>
      <w:r>
        <w:rPr>
          <w:b/>
          <w:i/>
          <w:color w:val="auto"/>
          <w:lang w:val="en-US"/>
        </w:rPr>
        <w:t xml:space="preserve"> 5.</w:t>
      </w:r>
      <w:r w:rsidR="00E6391C" w:rsidRPr="00854CF2">
        <w:rPr>
          <w:b/>
          <w:i/>
          <w:color w:val="auto"/>
        </w:rPr>
        <w:t xml:space="preserve"> Население  по статистически райони </w:t>
      </w:r>
      <w:r w:rsidR="00982995" w:rsidRPr="00854CF2">
        <w:rPr>
          <w:b/>
          <w:i/>
          <w:color w:val="auto"/>
        </w:rPr>
        <w:t xml:space="preserve">за периода 2013 </w:t>
      </w:r>
      <w:r w:rsidR="004D05F5" w:rsidRPr="00854CF2">
        <w:rPr>
          <w:b/>
          <w:i/>
          <w:color w:val="auto"/>
        </w:rPr>
        <w:t>-</w:t>
      </w:r>
      <w:r w:rsidR="00B84FB1">
        <w:rPr>
          <w:b/>
          <w:i/>
          <w:color w:val="auto"/>
        </w:rPr>
        <w:t>2017</w:t>
      </w:r>
      <w:r w:rsidR="00982995" w:rsidRPr="00854CF2">
        <w:rPr>
          <w:b/>
          <w:i/>
          <w:color w:val="auto"/>
        </w:rPr>
        <w:t xml:space="preserve"> г</w:t>
      </w:r>
      <w:r w:rsidR="00394582" w:rsidRPr="00854CF2">
        <w:rPr>
          <w:b/>
          <w:i/>
          <w:color w:val="auto"/>
        </w:rPr>
        <w:t>.</w:t>
      </w:r>
      <w:r w:rsidR="00982995" w:rsidRPr="00854CF2">
        <w:rPr>
          <w:b/>
          <w:i/>
          <w:color w:val="auto"/>
        </w:rPr>
        <w:t xml:space="preserve">, </w:t>
      </w:r>
      <w:r w:rsidR="00E6391C" w:rsidRPr="00854CF2">
        <w:rPr>
          <w:b/>
          <w:i/>
          <w:color w:val="auto"/>
        </w:rPr>
        <w:t>бр.</w:t>
      </w:r>
    </w:p>
    <w:p w:rsidR="00E33CF1" w:rsidRPr="00B84FB1" w:rsidRDefault="00B84FB1" w:rsidP="00E33CF1">
      <w:pPr>
        <w:pStyle w:val="Default"/>
        <w:spacing w:line="360" w:lineRule="auto"/>
        <w:ind w:firstLine="708"/>
        <w:rPr>
          <w:b/>
          <w:i/>
          <w:color w:val="auto"/>
        </w:rPr>
      </w:pPr>
      <w:r>
        <w:rPr>
          <w:noProof/>
          <w:lang w:val="en-US"/>
        </w:rPr>
        <w:drawing>
          <wp:inline distT="0" distB="0" distL="0" distR="0" wp14:anchorId="3D5E87BF" wp14:editId="6E8A8BF1">
            <wp:extent cx="5699051" cy="3157869"/>
            <wp:effectExtent l="0" t="0" r="16510" b="23495"/>
            <wp:docPr id="57" name="Chart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E6391C" w:rsidRPr="00E158C9" w:rsidRDefault="0094214D" w:rsidP="00E158C9">
      <w:pPr>
        <w:pStyle w:val="Default"/>
        <w:spacing w:line="360" w:lineRule="auto"/>
        <w:rPr>
          <w:b/>
          <w:i/>
          <w:color w:val="auto"/>
        </w:rPr>
      </w:pPr>
      <w:r>
        <w:rPr>
          <w:b/>
          <w:i/>
          <w:color w:val="auto"/>
        </w:rPr>
        <w:t xml:space="preserve">                </w:t>
      </w:r>
      <w:r w:rsidR="00E6391C" w:rsidRPr="00E158C9">
        <w:rPr>
          <w:b/>
          <w:i/>
          <w:color w:val="auto"/>
        </w:rPr>
        <w:t>Източник:  Национален статистически институт</w:t>
      </w:r>
    </w:p>
    <w:p w:rsidR="00982995" w:rsidRPr="00A7669D" w:rsidRDefault="00A058A0" w:rsidP="000C636A">
      <w:pPr>
        <w:spacing w:line="360" w:lineRule="auto"/>
        <w:ind w:left="-142" w:right="157" w:firstLine="708"/>
        <w:jc w:val="both"/>
        <w:rPr>
          <w:rFonts w:ascii="Times New Roman" w:eastAsia="Times New Roman" w:hAnsi="Times New Roman"/>
          <w:sz w:val="24"/>
          <w:szCs w:val="24"/>
          <w:lang w:val="bg-BG" w:eastAsia="bg-BG"/>
        </w:rPr>
      </w:pPr>
      <w:r w:rsidRPr="00A7669D">
        <w:rPr>
          <w:rFonts w:ascii="Times New Roman" w:eastAsia="Times New Roman" w:hAnsi="Times New Roman"/>
          <w:sz w:val="24"/>
          <w:szCs w:val="24"/>
          <w:lang w:val="bg-BG" w:eastAsia="bg-BG"/>
        </w:rPr>
        <w:t>На областно ниво ше</w:t>
      </w:r>
      <w:r w:rsidR="00520808" w:rsidRPr="00A7669D">
        <w:rPr>
          <w:rFonts w:ascii="Times New Roman" w:eastAsia="Times New Roman" w:hAnsi="Times New Roman"/>
          <w:sz w:val="24"/>
          <w:szCs w:val="24"/>
          <w:lang w:val="bg-BG" w:eastAsia="bg-BG"/>
        </w:rPr>
        <w:t>с</w:t>
      </w:r>
      <w:r w:rsidRPr="00A7669D">
        <w:rPr>
          <w:rFonts w:ascii="Times New Roman" w:eastAsia="Times New Roman" w:hAnsi="Times New Roman"/>
          <w:sz w:val="24"/>
          <w:szCs w:val="24"/>
          <w:lang w:val="bg-BG" w:eastAsia="bg-BG"/>
        </w:rPr>
        <w:t>т области в страната имат население с на</w:t>
      </w:r>
      <w:r w:rsidR="00982995" w:rsidRPr="00A7669D">
        <w:rPr>
          <w:rFonts w:ascii="Times New Roman" w:eastAsia="Times New Roman" w:hAnsi="Times New Roman"/>
          <w:sz w:val="24"/>
          <w:szCs w:val="24"/>
          <w:lang w:val="bg-BG" w:eastAsia="bg-BG"/>
        </w:rPr>
        <w:t>д</w:t>
      </w:r>
      <w:r w:rsidRPr="00A7669D">
        <w:rPr>
          <w:rFonts w:ascii="Times New Roman" w:eastAsia="Times New Roman" w:hAnsi="Times New Roman"/>
          <w:sz w:val="24"/>
          <w:szCs w:val="24"/>
          <w:lang w:val="bg-BG" w:eastAsia="bg-BG"/>
        </w:rPr>
        <w:t xml:space="preserve"> 4 % от общото </w:t>
      </w:r>
      <w:r w:rsidR="00520808" w:rsidRPr="00A7669D">
        <w:rPr>
          <w:rFonts w:ascii="Times New Roman" w:eastAsia="Times New Roman" w:hAnsi="Times New Roman"/>
          <w:sz w:val="24"/>
          <w:szCs w:val="24"/>
          <w:lang w:val="bg-BG" w:eastAsia="bg-BG"/>
        </w:rPr>
        <w:t xml:space="preserve">население </w:t>
      </w:r>
      <w:r w:rsidRPr="00A7669D">
        <w:rPr>
          <w:rFonts w:ascii="Times New Roman" w:eastAsia="Times New Roman" w:hAnsi="Times New Roman"/>
          <w:sz w:val="24"/>
          <w:szCs w:val="24"/>
          <w:lang w:val="bg-BG" w:eastAsia="bg-BG"/>
        </w:rPr>
        <w:t>в страната</w:t>
      </w:r>
      <w:r w:rsidR="00520808" w:rsidRPr="00A7669D">
        <w:rPr>
          <w:rFonts w:ascii="Times New Roman" w:eastAsia="Times New Roman" w:hAnsi="Times New Roman"/>
          <w:sz w:val="24"/>
          <w:szCs w:val="24"/>
          <w:lang w:val="bg-BG" w:eastAsia="bg-BG"/>
        </w:rPr>
        <w:t xml:space="preserve">. </w:t>
      </w:r>
      <w:r w:rsidRPr="00A7669D">
        <w:rPr>
          <w:rFonts w:ascii="Times New Roman" w:eastAsia="Times New Roman" w:hAnsi="Times New Roman"/>
          <w:sz w:val="24"/>
          <w:szCs w:val="24"/>
          <w:lang w:val="bg-BG" w:eastAsia="bg-BG"/>
        </w:rPr>
        <w:t xml:space="preserve"> </w:t>
      </w:r>
      <w:r w:rsidR="00520808" w:rsidRPr="00A7669D">
        <w:rPr>
          <w:rFonts w:ascii="Times New Roman" w:eastAsia="Times New Roman" w:hAnsi="Times New Roman"/>
          <w:sz w:val="24"/>
          <w:szCs w:val="24"/>
          <w:lang w:val="bg-BG" w:eastAsia="bg-BG"/>
        </w:rPr>
        <w:t>Д</w:t>
      </w:r>
      <w:r w:rsidRPr="00A7669D">
        <w:rPr>
          <w:rFonts w:ascii="Times New Roman" w:eastAsia="Times New Roman" w:hAnsi="Times New Roman"/>
          <w:sz w:val="24"/>
          <w:szCs w:val="24"/>
          <w:lang w:val="bg-BG" w:eastAsia="bg-BG"/>
        </w:rPr>
        <w:t>ве</w:t>
      </w:r>
      <w:r w:rsidR="00520808" w:rsidRPr="00A7669D">
        <w:rPr>
          <w:rFonts w:ascii="Times New Roman" w:eastAsia="Times New Roman" w:hAnsi="Times New Roman"/>
          <w:sz w:val="24"/>
          <w:szCs w:val="24"/>
          <w:lang w:val="bg-BG" w:eastAsia="bg-BG"/>
        </w:rPr>
        <w:t xml:space="preserve"> от тях са част от </w:t>
      </w:r>
      <w:r w:rsidRPr="00A7669D">
        <w:rPr>
          <w:rFonts w:ascii="Times New Roman" w:eastAsia="Times New Roman" w:hAnsi="Times New Roman"/>
          <w:sz w:val="24"/>
          <w:szCs w:val="24"/>
          <w:lang w:val="bg-BG" w:eastAsia="bg-BG"/>
        </w:rPr>
        <w:t>ЮИР</w:t>
      </w:r>
      <w:r w:rsidR="00520808" w:rsidRPr="00A7669D">
        <w:rPr>
          <w:rFonts w:ascii="Times New Roman" w:eastAsia="Times New Roman" w:hAnsi="Times New Roman"/>
          <w:sz w:val="24"/>
          <w:szCs w:val="24"/>
          <w:lang w:val="bg-BG" w:eastAsia="bg-BG"/>
        </w:rPr>
        <w:t xml:space="preserve"> </w:t>
      </w:r>
      <w:r w:rsidRPr="00A7669D">
        <w:rPr>
          <w:rFonts w:ascii="Times New Roman" w:eastAsia="Times New Roman" w:hAnsi="Times New Roman"/>
          <w:sz w:val="24"/>
          <w:szCs w:val="24"/>
          <w:lang w:val="bg-BG" w:eastAsia="bg-BG"/>
        </w:rPr>
        <w:t xml:space="preserve">: Бургас </w:t>
      </w:r>
      <w:r w:rsidR="00520808" w:rsidRPr="00A7669D">
        <w:rPr>
          <w:rFonts w:ascii="Times New Roman" w:eastAsia="Times New Roman" w:hAnsi="Times New Roman"/>
          <w:sz w:val="24"/>
          <w:szCs w:val="24"/>
          <w:lang w:val="bg-BG" w:eastAsia="bg-BG"/>
        </w:rPr>
        <w:t>(</w:t>
      </w:r>
      <w:r w:rsidRPr="00A7669D">
        <w:rPr>
          <w:rFonts w:ascii="Times New Roman" w:eastAsia="Times New Roman" w:hAnsi="Times New Roman"/>
          <w:sz w:val="24"/>
          <w:szCs w:val="24"/>
          <w:lang w:val="bg-BG" w:eastAsia="bg-BG"/>
        </w:rPr>
        <w:t>5,8%</w:t>
      </w:r>
      <w:r w:rsidR="00520808" w:rsidRPr="00A7669D">
        <w:rPr>
          <w:rFonts w:ascii="Times New Roman" w:eastAsia="Times New Roman" w:hAnsi="Times New Roman"/>
          <w:sz w:val="24"/>
          <w:szCs w:val="24"/>
          <w:lang w:val="bg-BG" w:eastAsia="bg-BG"/>
        </w:rPr>
        <w:t>)</w:t>
      </w:r>
      <w:r w:rsidRPr="00A7669D">
        <w:rPr>
          <w:rFonts w:ascii="Times New Roman" w:eastAsia="Times New Roman" w:hAnsi="Times New Roman"/>
          <w:sz w:val="24"/>
          <w:szCs w:val="24"/>
          <w:lang w:val="bg-BG" w:eastAsia="bg-BG"/>
        </w:rPr>
        <w:t xml:space="preserve"> и Стара Загора </w:t>
      </w:r>
      <w:r w:rsidR="00520808" w:rsidRPr="00A7669D">
        <w:rPr>
          <w:rFonts w:ascii="Times New Roman" w:eastAsia="Times New Roman" w:hAnsi="Times New Roman"/>
          <w:sz w:val="24"/>
          <w:szCs w:val="24"/>
          <w:lang w:val="bg-BG" w:eastAsia="bg-BG"/>
        </w:rPr>
        <w:t>(</w:t>
      </w:r>
      <w:r w:rsidRPr="00A7669D">
        <w:rPr>
          <w:rFonts w:ascii="Times New Roman" w:eastAsia="Times New Roman" w:hAnsi="Times New Roman"/>
          <w:sz w:val="24"/>
          <w:szCs w:val="24"/>
          <w:lang w:val="bg-BG" w:eastAsia="bg-BG"/>
        </w:rPr>
        <w:t>4,5 %</w:t>
      </w:r>
      <w:r w:rsidR="00520808" w:rsidRPr="00A7669D">
        <w:rPr>
          <w:rFonts w:ascii="Times New Roman" w:eastAsia="Times New Roman" w:hAnsi="Times New Roman"/>
          <w:sz w:val="24"/>
          <w:szCs w:val="24"/>
          <w:lang w:val="bg-BG" w:eastAsia="bg-BG"/>
        </w:rPr>
        <w:t xml:space="preserve">). Останалите области </w:t>
      </w:r>
      <w:r w:rsidRPr="00A7669D">
        <w:rPr>
          <w:rFonts w:ascii="Times New Roman" w:eastAsia="Times New Roman" w:hAnsi="Times New Roman"/>
          <w:sz w:val="24"/>
          <w:szCs w:val="24"/>
          <w:lang w:val="bg-BG" w:eastAsia="bg-BG"/>
        </w:rPr>
        <w:t xml:space="preserve">са София </w:t>
      </w:r>
      <w:r w:rsidR="00520808" w:rsidRPr="00A7669D">
        <w:rPr>
          <w:rFonts w:ascii="Times New Roman" w:eastAsia="Times New Roman" w:hAnsi="Times New Roman"/>
          <w:sz w:val="24"/>
          <w:szCs w:val="24"/>
          <w:lang w:val="bg-BG" w:eastAsia="bg-BG"/>
        </w:rPr>
        <w:t>(</w:t>
      </w:r>
      <w:r w:rsidRPr="00A7669D">
        <w:rPr>
          <w:rFonts w:ascii="Times New Roman" w:eastAsia="Times New Roman" w:hAnsi="Times New Roman"/>
          <w:sz w:val="24"/>
          <w:szCs w:val="24"/>
          <w:lang w:val="bg-BG" w:eastAsia="bg-BG"/>
        </w:rPr>
        <w:t>18,6%</w:t>
      </w:r>
      <w:r w:rsidR="00520808" w:rsidRPr="00A7669D">
        <w:rPr>
          <w:rFonts w:ascii="Times New Roman" w:eastAsia="Times New Roman" w:hAnsi="Times New Roman"/>
          <w:sz w:val="24"/>
          <w:szCs w:val="24"/>
          <w:lang w:val="bg-BG" w:eastAsia="bg-BG"/>
        </w:rPr>
        <w:t>), Пловдив (9,5%), Варна (6,7%), и Благоевград (4,4%</w:t>
      </w:r>
      <w:r w:rsidR="00A7669D" w:rsidRPr="00A7669D">
        <w:rPr>
          <w:rFonts w:ascii="Times New Roman" w:eastAsia="Times New Roman" w:hAnsi="Times New Roman"/>
          <w:sz w:val="24"/>
          <w:szCs w:val="24"/>
          <w:lang w:val="bg-BG" w:eastAsia="bg-BG"/>
        </w:rPr>
        <w:t>)</w:t>
      </w:r>
      <w:r w:rsidRPr="00A7669D">
        <w:rPr>
          <w:rFonts w:ascii="Times New Roman" w:eastAsia="Times New Roman" w:hAnsi="Times New Roman"/>
          <w:sz w:val="24"/>
          <w:szCs w:val="24"/>
          <w:lang w:val="bg-BG" w:eastAsia="bg-BG"/>
        </w:rPr>
        <w:t>. Само една област -София (столица),</w:t>
      </w:r>
      <w:r w:rsidR="00520808" w:rsidRPr="00A7669D">
        <w:rPr>
          <w:rFonts w:ascii="Times New Roman" w:eastAsia="Times New Roman" w:hAnsi="Times New Roman"/>
          <w:sz w:val="24"/>
          <w:szCs w:val="24"/>
          <w:lang w:val="bg-BG" w:eastAsia="bg-BG"/>
        </w:rPr>
        <w:t xml:space="preserve"> </w:t>
      </w:r>
      <w:r w:rsidRPr="00A7669D">
        <w:rPr>
          <w:rFonts w:ascii="Times New Roman" w:eastAsia="Times New Roman" w:hAnsi="Times New Roman"/>
          <w:sz w:val="24"/>
          <w:szCs w:val="24"/>
          <w:lang w:val="bg-BG" w:eastAsia="bg-BG"/>
        </w:rPr>
        <w:t>увеличава населението си през 2016г.</w:t>
      </w:r>
      <w:r w:rsidR="00520808" w:rsidRPr="00A7669D">
        <w:rPr>
          <w:rFonts w:ascii="Times New Roman" w:eastAsia="Times New Roman" w:hAnsi="Times New Roman"/>
          <w:sz w:val="24"/>
          <w:szCs w:val="24"/>
          <w:lang w:val="bg-BG" w:eastAsia="bg-BG"/>
        </w:rPr>
        <w:t xml:space="preserve"> </w:t>
      </w:r>
      <w:r w:rsidR="00636F19">
        <w:rPr>
          <w:rFonts w:ascii="Times New Roman" w:eastAsia="Times New Roman" w:hAnsi="Times New Roman"/>
          <w:sz w:val="24"/>
          <w:szCs w:val="24"/>
          <w:lang w:val="bg-BG" w:eastAsia="bg-BG"/>
        </w:rPr>
        <w:t>спрямо 2015г. с 0,</w:t>
      </w:r>
      <w:r w:rsidRPr="00A7669D">
        <w:rPr>
          <w:rFonts w:ascii="Times New Roman" w:eastAsia="Times New Roman" w:hAnsi="Times New Roman"/>
          <w:sz w:val="24"/>
          <w:szCs w:val="24"/>
          <w:lang w:val="bg-BG" w:eastAsia="bg-BG"/>
        </w:rPr>
        <w:t xml:space="preserve">3%. При всички останали области има намаление, като най-голямо е за областите Видин </w:t>
      </w:r>
      <w:r w:rsidR="00520808" w:rsidRPr="00A7669D">
        <w:rPr>
          <w:rFonts w:ascii="Times New Roman" w:eastAsia="Times New Roman" w:hAnsi="Times New Roman"/>
          <w:sz w:val="24"/>
          <w:szCs w:val="24"/>
          <w:lang w:val="bg-BG" w:eastAsia="bg-BG"/>
        </w:rPr>
        <w:t xml:space="preserve"> с </w:t>
      </w:r>
      <w:r w:rsidR="00636F19">
        <w:rPr>
          <w:rFonts w:ascii="Times New Roman" w:eastAsia="Times New Roman" w:hAnsi="Times New Roman"/>
          <w:sz w:val="24"/>
          <w:szCs w:val="24"/>
          <w:lang w:val="bg-BG" w:eastAsia="bg-BG"/>
        </w:rPr>
        <w:t>2,</w:t>
      </w:r>
      <w:r w:rsidR="00817B5B">
        <w:rPr>
          <w:rFonts w:ascii="Times New Roman" w:eastAsia="Times New Roman" w:hAnsi="Times New Roman"/>
          <w:sz w:val="24"/>
          <w:szCs w:val="24"/>
          <w:lang w:val="bg-BG" w:eastAsia="bg-BG"/>
        </w:rPr>
        <w:t>6%</w:t>
      </w:r>
      <w:r w:rsidR="00817B5B">
        <w:rPr>
          <w:rFonts w:ascii="Times New Roman" w:eastAsia="Times New Roman" w:hAnsi="Times New Roman"/>
          <w:sz w:val="24"/>
          <w:szCs w:val="24"/>
          <w:lang w:eastAsia="bg-BG"/>
        </w:rPr>
        <w:t xml:space="preserve"> </w:t>
      </w:r>
      <w:r w:rsidRPr="00A7669D">
        <w:rPr>
          <w:rFonts w:ascii="Times New Roman" w:eastAsia="Times New Roman" w:hAnsi="Times New Roman"/>
          <w:sz w:val="24"/>
          <w:szCs w:val="24"/>
          <w:lang w:val="bg-BG" w:eastAsia="bg-BG"/>
        </w:rPr>
        <w:t>и Кюстендил</w:t>
      </w:r>
      <w:r w:rsidR="00520808" w:rsidRPr="00A7669D">
        <w:rPr>
          <w:rFonts w:ascii="Times New Roman" w:eastAsia="Times New Roman" w:hAnsi="Times New Roman"/>
          <w:sz w:val="24"/>
          <w:szCs w:val="24"/>
          <w:lang w:val="bg-BG" w:eastAsia="bg-BG"/>
        </w:rPr>
        <w:t xml:space="preserve"> с </w:t>
      </w:r>
      <w:r w:rsidR="00636F19">
        <w:rPr>
          <w:rFonts w:ascii="Times New Roman" w:eastAsia="Times New Roman" w:hAnsi="Times New Roman"/>
          <w:sz w:val="24"/>
          <w:szCs w:val="24"/>
          <w:lang w:val="bg-BG" w:eastAsia="bg-BG"/>
        </w:rPr>
        <w:t>2,</w:t>
      </w:r>
      <w:r w:rsidRPr="00A7669D">
        <w:rPr>
          <w:rFonts w:ascii="Times New Roman" w:eastAsia="Times New Roman" w:hAnsi="Times New Roman"/>
          <w:sz w:val="24"/>
          <w:szCs w:val="24"/>
          <w:lang w:val="bg-BG" w:eastAsia="bg-BG"/>
        </w:rPr>
        <w:t>0%</w:t>
      </w:r>
      <w:r w:rsidR="00520808" w:rsidRPr="00A7669D">
        <w:rPr>
          <w:rFonts w:ascii="Times New Roman" w:eastAsia="Times New Roman" w:hAnsi="Times New Roman"/>
          <w:sz w:val="24"/>
          <w:szCs w:val="24"/>
          <w:lang w:val="bg-BG" w:eastAsia="bg-BG"/>
        </w:rPr>
        <w:t>.</w:t>
      </w:r>
      <w:r w:rsidR="00982995" w:rsidRPr="00A7669D">
        <w:rPr>
          <w:rFonts w:ascii="Times New Roman" w:eastAsia="Times New Roman" w:hAnsi="Times New Roman"/>
          <w:sz w:val="24"/>
          <w:szCs w:val="24"/>
          <w:lang w:val="bg-BG" w:eastAsia="bg-BG"/>
        </w:rPr>
        <w:t xml:space="preserve"> </w:t>
      </w:r>
    </w:p>
    <w:p w:rsidR="00414044" w:rsidRPr="00854CF2" w:rsidRDefault="00AE7571" w:rsidP="000C636A">
      <w:pPr>
        <w:spacing w:line="360" w:lineRule="auto"/>
        <w:ind w:left="-142" w:right="157" w:firstLine="708"/>
        <w:jc w:val="both"/>
        <w:rPr>
          <w:rFonts w:ascii="Times New Roman" w:eastAsia="Times New Roman" w:hAnsi="Times New Roman"/>
          <w:sz w:val="24"/>
          <w:szCs w:val="24"/>
          <w:lang w:val="bg-BG" w:eastAsia="bg-BG"/>
        </w:rPr>
      </w:pPr>
      <w:r w:rsidRPr="00376217">
        <w:rPr>
          <w:rFonts w:ascii="Times New Roman" w:eastAsia="Times New Roman" w:hAnsi="Times New Roman"/>
          <w:b/>
          <w:sz w:val="24"/>
          <w:szCs w:val="24"/>
          <w:lang w:val="bg-BG" w:eastAsia="bg-BG"/>
        </w:rPr>
        <w:t>Към</w:t>
      </w:r>
      <w:r w:rsidR="00C56791" w:rsidRPr="00376217">
        <w:rPr>
          <w:rFonts w:ascii="Times New Roman" w:eastAsia="Times New Roman" w:hAnsi="Times New Roman"/>
          <w:b/>
          <w:sz w:val="24"/>
          <w:szCs w:val="24"/>
          <w:lang w:val="bg-BG" w:eastAsia="bg-BG"/>
        </w:rPr>
        <w:t xml:space="preserve"> 31 де</w:t>
      </w:r>
      <w:r w:rsidR="00CF5842">
        <w:rPr>
          <w:rFonts w:ascii="Times New Roman" w:eastAsia="Times New Roman" w:hAnsi="Times New Roman"/>
          <w:b/>
          <w:sz w:val="24"/>
          <w:szCs w:val="24"/>
          <w:lang w:val="bg-BG" w:eastAsia="bg-BG"/>
        </w:rPr>
        <w:t>кември 2017</w:t>
      </w:r>
      <w:r w:rsidRPr="00376217">
        <w:rPr>
          <w:rFonts w:ascii="Times New Roman" w:eastAsia="Times New Roman" w:hAnsi="Times New Roman"/>
          <w:b/>
          <w:sz w:val="24"/>
          <w:szCs w:val="24"/>
          <w:lang w:val="bg-BG" w:eastAsia="bg-BG"/>
        </w:rPr>
        <w:t xml:space="preserve"> г. най-голяма по брой население</w:t>
      </w:r>
      <w:r w:rsidR="00982995" w:rsidRPr="00376217">
        <w:rPr>
          <w:rFonts w:ascii="Times New Roman" w:eastAsia="Times New Roman" w:hAnsi="Times New Roman"/>
          <w:b/>
          <w:sz w:val="24"/>
          <w:szCs w:val="24"/>
          <w:lang w:val="bg-BG" w:eastAsia="bg-BG"/>
        </w:rPr>
        <w:t xml:space="preserve"> в ЮИР</w:t>
      </w:r>
      <w:r w:rsidRPr="00376217">
        <w:rPr>
          <w:rFonts w:ascii="Times New Roman" w:eastAsia="Times New Roman" w:hAnsi="Times New Roman"/>
          <w:b/>
          <w:sz w:val="24"/>
          <w:szCs w:val="24"/>
          <w:lang w:val="bg-BG" w:eastAsia="bg-BG"/>
        </w:rPr>
        <w:t xml:space="preserve"> </w:t>
      </w:r>
      <w:r w:rsidR="00EC6369" w:rsidRPr="00376217">
        <w:rPr>
          <w:rFonts w:ascii="Times New Roman" w:eastAsia="Times New Roman" w:hAnsi="Times New Roman"/>
          <w:b/>
          <w:sz w:val="24"/>
          <w:szCs w:val="24"/>
          <w:lang w:val="bg-BG" w:eastAsia="bg-BG"/>
        </w:rPr>
        <w:t>отново е о</w:t>
      </w:r>
      <w:r w:rsidRPr="00376217">
        <w:rPr>
          <w:rFonts w:ascii="Times New Roman" w:eastAsia="Times New Roman" w:hAnsi="Times New Roman"/>
          <w:b/>
          <w:sz w:val="24"/>
          <w:szCs w:val="24"/>
          <w:lang w:val="bg-BG" w:eastAsia="bg-BG"/>
        </w:rPr>
        <w:t>бласт Бургас</w:t>
      </w:r>
      <w:r w:rsidRPr="00376217">
        <w:rPr>
          <w:rFonts w:ascii="Times New Roman" w:eastAsia="Times New Roman" w:hAnsi="Times New Roman"/>
          <w:sz w:val="24"/>
          <w:szCs w:val="24"/>
          <w:lang w:val="bg-BG" w:eastAsia="bg-BG"/>
        </w:rPr>
        <w:t xml:space="preserve">  </w:t>
      </w:r>
      <w:r w:rsidRPr="00376217">
        <w:rPr>
          <w:rFonts w:ascii="Times New Roman" w:eastAsia="Times New Roman" w:hAnsi="Times New Roman"/>
          <w:b/>
          <w:sz w:val="24"/>
          <w:szCs w:val="24"/>
          <w:lang w:val="bg-BG" w:eastAsia="bg-BG"/>
        </w:rPr>
        <w:t>с  41</w:t>
      </w:r>
      <w:r w:rsidR="00CF5842">
        <w:rPr>
          <w:rFonts w:ascii="Times New Roman" w:eastAsia="Times New Roman" w:hAnsi="Times New Roman"/>
          <w:b/>
          <w:sz w:val="24"/>
          <w:szCs w:val="24"/>
          <w:lang w:val="bg-BG" w:eastAsia="bg-BG"/>
        </w:rPr>
        <w:t>1 579</w:t>
      </w:r>
      <w:r w:rsidR="00C56791" w:rsidRPr="00376217">
        <w:rPr>
          <w:rFonts w:ascii="Times New Roman" w:eastAsia="Times New Roman" w:hAnsi="Times New Roman"/>
          <w:b/>
          <w:sz w:val="24"/>
          <w:szCs w:val="24"/>
          <w:lang w:val="bg-BG" w:eastAsia="bg-BG"/>
        </w:rPr>
        <w:t xml:space="preserve"> </w:t>
      </w:r>
      <w:r w:rsidRPr="00376217">
        <w:rPr>
          <w:rFonts w:ascii="Times New Roman" w:eastAsia="Times New Roman" w:hAnsi="Times New Roman"/>
          <w:b/>
          <w:sz w:val="24"/>
          <w:szCs w:val="24"/>
          <w:lang w:val="bg-BG" w:eastAsia="bg-BG"/>
        </w:rPr>
        <w:t xml:space="preserve">души  </w:t>
      </w:r>
      <w:r w:rsidRPr="00376217">
        <w:rPr>
          <w:rFonts w:ascii="Times New Roman" w:eastAsia="Times New Roman" w:hAnsi="Times New Roman"/>
          <w:sz w:val="24"/>
          <w:szCs w:val="24"/>
          <w:lang w:val="bg-BG" w:eastAsia="bg-BG"/>
        </w:rPr>
        <w:t>или  39</w:t>
      </w:r>
      <w:r w:rsidR="00CF5842">
        <w:rPr>
          <w:rFonts w:ascii="Times New Roman" w:eastAsia="Times New Roman" w:hAnsi="Times New Roman"/>
          <w:sz w:val="24"/>
          <w:szCs w:val="24"/>
          <w:lang w:val="bg-BG" w:eastAsia="bg-BG"/>
        </w:rPr>
        <w:t>,5</w:t>
      </w:r>
      <w:r w:rsidRPr="00376217">
        <w:rPr>
          <w:rFonts w:ascii="Times New Roman" w:eastAsia="Times New Roman" w:hAnsi="Times New Roman"/>
          <w:sz w:val="24"/>
          <w:szCs w:val="24"/>
          <w:lang w:val="bg-BG" w:eastAsia="bg-BG"/>
        </w:rPr>
        <w:t xml:space="preserve"> % </w:t>
      </w:r>
      <w:r w:rsidR="00EC6369" w:rsidRPr="00376217">
        <w:rPr>
          <w:rFonts w:ascii="Times New Roman" w:eastAsia="Times New Roman" w:hAnsi="Times New Roman"/>
          <w:sz w:val="24"/>
          <w:szCs w:val="24"/>
          <w:lang w:val="bg-BG" w:eastAsia="bg-BG"/>
        </w:rPr>
        <w:t xml:space="preserve"> </w:t>
      </w:r>
      <w:r w:rsidRPr="00376217">
        <w:rPr>
          <w:rFonts w:ascii="Times New Roman" w:eastAsia="Times New Roman" w:hAnsi="Times New Roman"/>
          <w:sz w:val="24"/>
          <w:szCs w:val="24"/>
          <w:lang w:val="bg-BG" w:eastAsia="bg-BG"/>
        </w:rPr>
        <w:t>от населението на  ЮИР.</w:t>
      </w:r>
      <w:r w:rsidR="00CF5842">
        <w:rPr>
          <w:rFonts w:ascii="Times New Roman" w:eastAsia="Times New Roman" w:hAnsi="Times New Roman"/>
          <w:sz w:val="24"/>
          <w:szCs w:val="24"/>
          <w:lang w:val="bg-BG" w:eastAsia="bg-BG"/>
        </w:rPr>
        <w:t xml:space="preserve"> В сравнение с 2016</w:t>
      </w:r>
      <w:r w:rsidRPr="00376217">
        <w:rPr>
          <w:rFonts w:ascii="Times New Roman" w:eastAsia="Times New Roman" w:hAnsi="Times New Roman"/>
          <w:sz w:val="24"/>
          <w:szCs w:val="24"/>
          <w:lang w:val="bg-BG" w:eastAsia="bg-BG"/>
        </w:rPr>
        <w:t xml:space="preserve"> г. се наблюдава  спад с  </w:t>
      </w:r>
      <w:r w:rsidR="00C56791" w:rsidRPr="00376217">
        <w:rPr>
          <w:rFonts w:ascii="Times New Roman" w:eastAsia="Times New Roman" w:hAnsi="Times New Roman"/>
          <w:sz w:val="24"/>
          <w:szCs w:val="24"/>
          <w:lang w:val="bg-BG" w:eastAsia="bg-BG"/>
        </w:rPr>
        <w:t>1</w:t>
      </w:r>
      <w:r w:rsidR="00EE5E85" w:rsidRPr="00376217">
        <w:rPr>
          <w:rFonts w:ascii="Times New Roman" w:eastAsia="Times New Roman" w:hAnsi="Times New Roman"/>
          <w:sz w:val="24"/>
          <w:szCs w:val="24"/>
          <w:lang w:val="bg-BG" w:eastAsia="bg-BG"/>
        </w:rPr>
        <w:t xml:space="preserve"> </w:t>
      </w:r>
      <w:r w:rsidR="00CF5842">
        <w:rPr>
          <w:rFonts w:ascii="Times New Roman" w:eastAsia="Times New Roman" w:hAnsi="Times New Roman"/>
          <w:sz w:val="24"/>
          <w:szCs w:val="24"/>
          <w:lang w:val="bg-BG" w:eastAsia="bg-BG"/>
        </w:rPr>
        <w:t>105</w:t>
      </w:r>
      <w:r w:rsidR="00C56791" w:rsidRPr="00376217">
        <w:rPr>
          <w:rFonts w:ascii="Times New Roman" w:eastAsia="Times New Roman" w:hAnsi="Times New Roman"/>
          <w:sz w:val="24"/>
          <w:szCs w:val="24"/>
          <w:lang w:val="bg-BG" w:eastAsia="bg-BG"/>
        </w:rPr>
        <w:t xml:space="preserve"> </w:t>
      </w:r>
      <w:r w:rsidRPr="00376217">
        <w:rPr>
          <w:rFonts w:ascii="Times New Roman" w:eastAsia="Times New Roman" w:hAnsi="Times New Roman"/>
          <w:sz w:val="24"/>
          <w:szCs w:val="24"/>
          <w:lang w:val="bg-BG" w:eastAsia="bg-BG"/>
        </w:rPr>
        <w:t>души или 0,</w:t>
      </w:r>
      <w:r w:rsidR="00CF5842">
        <w:rPr>
          <w:rFonts w:ascii="Times New Roman" w:eastAsia="Times New Roman" w:hAnsi="Times New Roman"/>
          <w:sz w:val="24"/>
          <w:szCs w:val="24"/>
          <w:lang w:val="bg-BG" w:eastAsia="bg-BG"/>
        </w:rPr>
        <w:t>27</w:t>
      </w:r>
      <w:r w:rsidR="00EE5E85" w:rsidRPr="00376217">
        <w:rPr>
          <w:rFonts w:ascii="Times New Roman" w:eastAsia="Times New Roman" w:hAnsi="Times New Roman"/>
          <w:sz w:val="24"/>
          <w:szCs w:val="24"/>
          <w:lang w:val="bg-BG" w:eastAsia="bg-BG"/>
        </w:rPr>
        <w:t xml:space="preserve"> </w:t>
      </w:r>
      <w:r w:rsidRPr="00376217">
        <w:rPr>
          <w:rFonts w:ascii="Times New Roman" w:eastAsia="Times New Roman" w:hAnsi="Times New Roman"/>
          <w:sz w:val="24"/>
          <w:szCs w:val="24"/>
          <w:lang w:val="bg-BG" w:eastAsia="bg-BG"/>
        </w:rPr>
        <w:t xml:space="preserve">%. </w:t>
      </w:r>
      <w:r w:rsidR="00C56791" w:rsidRPr="00376217">
        <w:rPr>
          <w:rFonts w:ascii="Times New Roman" w:eastAsia="Times New Roman" w:hAnsi="Times New Roman"/>
          <w:sz w:val="24"/>
          <w:szCs w:val="24"/>
          <w:lang w:val="bg-BG" w:eastAsia="bg-BG"/>
        </w:rPr>
        <w:t>Н</w:t>
      </w:r>
      <w:r w:rsidRPr="00376217">
        <w:rPr>
          <w:rFonts w:ascii="Times New Roman" w:eastAsia="Times New Roman" w:hAnsi="Times New Roman"/>
          <w:sz w:val="24"/>
          <w:szCs w:val="24"/>
          <w:lang w:val="bg-BG" w:eastAsia="bg-BG"/>
        </w:rPr>
        <w:t>аблюдава</w:t>
      </w:r>
      <w:r w:rsidR="00C56791" w:rsidRPr="00376217">
        <w:rPr>
          <w:rFonts w:ascii="Times New Roman" w:eastAsia="Times New Roman" w:hAnsi="Times New Roman"/>
          <w:sz w:val="24"/>
          <w:szCs w:val="24"/>
          <w:lang w:val="bg-BG" w:eastAsia="bg-BG"/>
        </w:rPr>
        <w:t xml:space="preserve">ната </w:t>
      </w:r>
      <w:r w:rsidRPr="00376217">
        <w:rPr>
          <w:rFonts w:ascii="Times New Roman" w:eastAsia="Times New Roman" w:hAnsi="Times New Roman"/>
          <w:sz w:val="24"/>
          <w:szCs w:val="24"/>
          <w:lang w:val="bg-BG" w:eastAsia="bg-BG"/>
        </w:rPr>
        <w:t xml:space="preserve">тенденция </w:t>
      </w:r>
      <w:r w:rsidR="00CF5842">
        <w:rPr>
          <w:rFonts w:ascii="Times New Roman" w:eastAsia="Times New Roman" w:hAnsi="Times New Roman"/>
          <w:sz w:val="24"/>
          <w:szCs w:val="24"/>
          <w:lang w:val="bg-BG" w:eastAsia="bg-BG"/>
        </w:rPr>
        <w:t>през последните години</w:t>
      </w:r>
      <w:r w:rsidR="00C56791" w:rsidRPr="00376217">
        <w:rPr>
          <w:rFonts w:ascii="Times New Roman" w:eastAsia="Times New Roman" w:hAnsi="Times New Roman"/>
          <w:sz w:val="24"/>
          <w:szCs w:val="24"/>
          <w:lang w:val="bg-BG" w:eastAsia="bg-BG"/>
        </w:rPr>
        <w:t xml:space="preserve"> </w:t>
      </w:r>
      <w:r w:rsidR="00CF5842">
        <w:rPr>
          <w:rFonts w:ascii="Times New Roman" w:eastAsia="Times New Roman" w:hAnsi="Times New Roman"/>
          <w:sz w:val="24"/>
          <w:szCs w:val="24"/>
          <w:lang w:val="bg-BG" w:eastAsia="bg-BG"/>
        </w:rPr>
        <w:t>в</w:t>
      </w:r>
      <w:r w:rsidRPr="00376217">
        <w:rPr>
          <w:rFonts w:ascii="Times New Roman" w:eastAsia="Times New Roman" w:hAnsi="Times New Roman"/>
          <w:sz w:val="24"/>
          <w:szCs w:val="24"/>
          <w:lang w:val="bg-BG" w:eastAsia="bg-BG"/>
        </w:rPr>
        <w:t xml:space="preserve"> общия брой </w:t>
      </w:r>
      <w:r w:rsidR="00901C30">
        <w:rPr>
          <w:rFonts w:ascii="Times New Roman" w:eastAsia="Times New Roman" w:hAnsi="Times New Roman"/>
          <w:sz w:val="24"/>
          <w:szCs w:val="24"/>
          <w:lang w:val="bg-BG" w:eastAsia="bg-BG"/>
        </w:rPr>
        <w:t>на населението на град Бургас (</w:t>
      </w:r>
      <w:r w:rsidR="00CF5842">
        <w:rPr>
          <w:rFonts w:ascii="Times New Roman" w:eastAsia="Times New Roman" w:hAnsi="Times New Roman"/>
          <w:sz w:val="24"/>
          <w:szCs w:val="24"/>
          <w:lang w:val="bg-BG" w:eastAsia="bg-BG"/>
        </w:rPr>
        <w:t>20</w:t>
      </w:r>
      <w:r w:rsidR="0098593D">
        <w:rPr>
          <w:rFonts w:ascii="Times New Roman" w:eastAsia="Times New Roman" w:hAnsi="Times New Roman"/>
          <w:sz w:val="24"/>
          <w:szCs w:val="24"/>
          <w:lang w:val="bg-BG" w:eastAsia="bg-BG"/>
        </w:rPr>
        <w:t>4</w:t>
      </w:r>
      <w:r w:rsidR="00CF5842">
        <w:rPr>
          <w:rFonts w:ascii="Times New Roman" w:eastAsia="Times New Roman" w:hAnsi="Times New Roman"/>
          <w:sz w:val="24"/>
          <w:szCs w:val="24"/>
          <w:lang w:val="bg-BG" w:eastAsia="bg-BG"/>
        </w:rPr>
        <w:t xml:space="preserve"> </w:t>
      </w:r>
      <w:r w:rsidR="0098593D">
        <w:rPr>
          <w:rFonts w:ascii="Times New Roman" w:eastAsia="Times New Roman" w:hAnsi="Times New Roman"/>
          <w:sz w:val="24"/>
          <w:szCs w:val="24"/>
          <w:lang w:val="bg-BG" w:eastAsia="bg-BG"/>
        </w:rPr>
        <w:t>250</w:t>
      </w:r>
      <w:r w:rsidR="00901C30">
        <w:rPr>
          <w:rFonts w:ascii="Times New Roman" w:eastAsia="Times New Roman" w:hAnsi="Times New Roman"/>
          <w:sz w:val="24"/>
          <w:szCs w:val="24"/>
          <w:lang w:val="bg-BG" w:eastAsia="bg-BG"/>
        </w:rPr>
        <w:t xml:space="preserve"> души за 2017г.</w:t>
      </w:r>
      <w:r w:rsidR="00EC6369" w:rsidRPr="00376217">
        <w:rPr>
          <w:rFonts w:ascii="Times New Roman" w:eastAsia="Times New Roman" w:hAnsi="Times New Roman"/>
          <w:sz w:val="24"/>
          <w:szCs w:val="24"/>
          <w:lang w:val="bg-BG" w:eastAsia="bg-BG"/>
        </w:rPr>
        <w:t xml:space="preserve">) </w:t>
      </w:r>
      <w:r w:rsidR="00CF5842">
        <w:rPr>
          <w:rFonts w:ascii="Times New Roman" w:eastAsia="Times New Roman" w:hAnsi="Times New Roman"/>
          <w:sz w:val="24"/>
          <w:szCs w:val="24"/>
          <w:lang w:val="bg-BG" w:eastAsia="bg-BG"/>
        </w:rPr>
        <w:t xml:space="preserve">няма </w:t>
      </w:r>
      <w:r w:rsidR="00901C30">
        <w:rPr>
          <w:rFonts w:ascii="Times New Roman" w:eastAsia="Times New Roman" w:hAnsi="Times New Roman"/>
          <w:sz w:val="24"/>
          <w:szCs w:val="24"/>
          <w:lang w:val="bg-BG" w:eastAsia="bg-BG"/>
        </w:rPr>
        <w:t xml:space="preserve">особено големи разлики. </w:t>
      </w:r>
      <w:r w:rsidRPr="00854CF2">
        <w:rPr>
          <w:rFonts w:ascii="Times New Roman" w:eastAsia="Times New Roman" w:hAnsi="Times New Roman"/>
          <w:sz w:val="24"/>
          <w:szCs w:val="24"/>
          <w:lang w:val="bg-BG" w:eastAsia="bg-BG"/>
        </w:rPr>
        <w:t>Във втората по</w:t>
      </w:r>
      <w:r w:rsidR="00D05906" w:rsidRPr="00854CF2">
        <w:rPr>
          <w:rFonts w:ascii="Times New Roman" w:eastAsia="Times New Roman" w:hAnsi="Times New Roman"/>
          <w:sz w:val="24"/>
          <w:szCs w:val="24"/>
          <w:lang w:val="bg-BG" w:eastAsia="bg-BG"/>
        </w:rPr>
        <w:t xml:space="preserve"> </w:t>
      </w:r>
      <w:r w:rsidRPr="00854CF2">
        <w:rPr>
          <w:rFonts w:ascii="Times New Roman" w:eastAsia="Times New Roman" w:hAnsi="Times New Roman"/>
          <w:sz w:val="24"/>
          <w:szCs w:val="24"/>
          <w:lang w:val="bg-BG" w:eastAsia="bg-BG"/>
        </w:rPr>
        <w:t xml:space="preserve">големина област в ЮИР - </w:t>
      </w:r>
      <w:r w:rsidRPr="00854CF2">
        <w:rPr>
          <w:rFonts w:ascii="Times New Roman" w:eastAsia="Times New Roman" w:hAnsi="Times New Roman"/>
          <w:b/>
          <w:sz w:val="24"/>
          <w:szCs w:val="24"/>
          <w:lang w:val="bg-BG" w:eastAsia="bg-BG"/>
        </w:rPr>
        <w:t xml:space="preserve">област Стара Загора общият брой население за отчетния период е </w:t>
      </w:r>
      <w:r w:rsidR="00EC6369" w:rsidRPr="00854CF2">
        <w:rPr>
          <w:rFonts w:ascii="Times New Roman" w:eastAsia="Times New Roman" w:hAnsi="Times New Roman"/>
          <w:b/>
          <w:sz w:val="24"/>
          <w:szCs w:val="24"/>
          <w:lang w:val="bg-BG" w:eastAsia="bg-BG"/>
        </w:rPr>
        <w:t>321 377</w:t>
      </w:r>
      <w:r w:rsidRPr="00854CF2">
        <w:rPr>
          <w:rFonts w:ascii="Times New Roman" w:eastAsia="Times New Roman" w:hAnsi="Times New Roman"/>
          <w:b/>
          <w:sz w:val="24"/>
          <w:szCs w:val="24"/>
          <w:lang w:val="bg-BG" w:eastAsia="bg-BG"/>
        </w:rPr>
        <w:t xml:space="preserve"> души </w:t>
      </w:r>
      <w:r w:rsidRPr="00854CF2">
        <w:rPr>
          <w:rFonts w:ascii="Times New Roman" w:eastAsia="Times New Roman" w:hAnsi="Times New Roman"/>
          <w:sz w:val="24"/>
          <w:szCs w:val="24"/>
          <w:lang w:val="bg-BG" w:eastAsia="bg-BG"/>
        </w:rPr>
        <w:t xml:space="preserve">или  </w:t>
      </w:r>
      <w:r w:rsidR="0000425F">
        <w:rPr>
          <w:rFonts w:ascii="Times New Roman" w:eastAsia="Times New Roman" w:hAnsi="Times New Roman"/>
          <w:sz w:val="24"/>
          <w:szCs w:val="24"/>
          <w:lang w:val="bg-BG" w:eastAsia="bg-BG"/>
        </w:rPr>
        <w:t>30,6</w:t>
      </w:r>
      <w:r w:rsidRPr="00854CF2">
        <w:rPr>
          <w:rFonts w:ascii="Times New Roman" w:eastAsia="Times New Roman" w:hAnsi="Times New Roman"/>
          <w:sz w:val="24"/>
          <w:szCs w:val="24"/>
          <w:lang w:val="bg-BG" w:eastAsia="bg-BG"/>
        </w:rPr>
        <w:t xml:space="preserve"> %</w:t>
      </w:r>
      <w:r w:rsidRPr="00854CF2">
        <w:rPr>
          <w:sz w:val="24"/>
          <w:szCs w:val="24"/>
          <w:lang w:val="bg-BG"/>
        </w:rPr>
        <w:t xml:space="preserve"> </w:t>
      </w:r>
      <w:r w:rsidRPr="00854CF2">
        <w:rPr>
          <w:rFonts w:ascii="Times New Roman" w:eastAsia="Times New Roman" w:hAnsi="Times New Roman"/>
          <w:sz w:val="24"/>
          <w:szCs w:val="24"/>
          <w:lang w:val="bg-BG" w:eastAsia="bg-BG"/>
        </w:rPr>
        <w:t>от населението на  ЮИР.</w:t>
      </w:r>
      <w:r w:rsidRPr="00854CF2">
        <w:rPr>
          <w:rFonts w:ascii="Times New Roman" w:eastAsia="Times New Roman" w:hAnsi="Times New Roman"/>
          <w:b/>
          <w:sz w:val="24"/>
          <w:szCs w:val="24"/>
          <w:lang w:val="bg-BG" w:eastAsia="bg-BG"/>
        </w:rPr>
        <w:t xml:space="preserve"> </w:t>
      </w:r>
      <w:r w:rsidRPr="00854CF2">
        <w:rPr>
          <w:rFonts w:ascii="Times New Roman" w:eastAsia="Times New Roman" w:hAnsi="Times New Roman"/>
          <w:sz w:val="24"/>
          <w:szCs w:val="24"/>
          <w:lang w:val="bg-BG" w:eastAsia="bg-BG"/>
        </w:rPr>
        <w:t>В сравнение с 20</w:t>
      </w:r>
      <w:r w:rsidR="0000425F">
        <w:rPr>
          <w:rFonts w:ascii="Times New Roman" w:eastAsia="Times New Roman" w:hAnsi="Times New Roman"/>
          <w:sz w:val="24"/>
          <w:szCs w:val="24"/>
          <w:lang w:val="bg-BG" w:eastAsia="bg-BG"/>
        </w:rPr>
        <w:t>16</w:t>
      </w:r>
      <w:r w:rsidRPr="00854CF2">
        <w:rPr>
          <w:rFonts w:ascii="Times New Roman" w:eastAsia="Times New Roman" w:hAnsi="Times New Roman"/>
          <w:sz w:val="24"/>
          <w:szCs w:val="24"/>
          <w:lang w:val="bg-BG" w:eastAsia="bg-BG"/>
        </w:rPr>
        <w:t xml:space="preserve"> г. се наблюдава  спад с</w:t>
      </w:r>
      <w:r w:rsidR="009A1424">
        <w:rPr>
          <w:rFonts w:ascii="Times New Roman" w:eastAsia="Times New Roman" w:hAnsi="Times New Roman"/>
          <w:sz w:val="24"/>
          <w:szCs w:val="24"/>
          <w:lang w:val="bg-BG" w:eastAsia="bg-BG"/>
        </w:rPr>
        <w:t xml:space="preserve"> </w:t>
      </w:r>
      <w:r w:rsidRPr="00854CF2">
        <w:rPr>
          <w:rFonts w:ascii="Times New Roman" w:eastAsia="Times New Roman" w:hAnsi="Times New Roman"/>
          <w:sz w:val="24"/>
          <w:szCs w:val="24"/>
          <w:lang w:val="bg-BG" w:eastAsia="bg-BG"/>
        </w:rPr>
        <w:t>2</w:t>
      </w:r>
      <w:r w:rsidR="0000425F">
        <w:rPr>
          <w:rFonts w:ascii="Times New Roman" w:eastAsia="Times New Roman" w:hAnsi="Times New Roman"/>
          <w:sz w:val="24"/>
          <w:szCs w:val="24"/>
          <w:lang w:val="bg-BG" w:eastAsia="bg-BG"/>
        </w:rPr>
        <w:t xml:space="preserve"> 310 </w:t>
      </w:r>
      <w:r w:rsidR="00414044" w:rsidRPr="00854CF2">
        <w:rPr>
          <w:rFonts w:ascii="Times New Roman" w:eastAsia="Times New Roman" w:hAnsi="Times New Roman"/>
          <w:sz w:val="24"/>
          <w:szCs w:val="24"/>
          <w:lang w:val="bg-BG" w:eastAsia="bg-BG"/>
        </w:rPr>
        <w:t>души</w:t>
      </w:r>
      <w:r w:rsidR="0000425F">
        <w:rPr>
          <w:rFonts w:ascii="Times New Roman" w:eastAsia="Times New Roman" w:hAnsi="Times New Roman"/>
          <w:sz w:val="24"/>
          <w:szCs w:val="24"/>
          <w:lang w:val="bg-BG" w:eastAsia="bg-BG"/>
        </w:rPr>
        <w:t>.</w:t>
      </w:r>
      <w:r w:rsidR="00414044" w:rsidRPr="00854CF2">
        <w:rPr>
          <w:rFonts w:ascii="Times New Roman" w:eastAsia="Times New Roman" w:hAnsi="Times New Roman"/>
          <w:sz w:val="24"/>
          <w:szCs w:val="24"/>
          <w:lang w:val="bg-BG" w:eastAsia="bg-BG"/>
        </w:rPr>
        <w:t xml:space="preserve"> </w:t>
      </w:r>
      <w:r w:rsidR="002E21F4">
        <w:rPr>
          <w:rFonts w:ascii="Times New Roman" w:eastAsia="Times New Roman" w:hAnsi="Times New Roman"/>
          <w:sz w:val="24"/>
          <w:szCs w:val="24"/>
          <w:lang w:val="bg-BG" w:eastAsia="bg-BG"/>
        </w:rPr>
        <w:t>Наблюдението</w:t>
      </w:r>
      <w:r w:rsidR="0098593D">
        <w:rPr>
          <w:rFonts w:ascii="Times New Roman" w:eastAsia="Times New Roman" w:hAnsi="Times New Roman"/>
          <w:sz w:val="24"/>
          <w:szCs w:val="24"/>
          <w:lang w:val="bg-BG" w:eastAsia="bg-BG"/>
        </w:rPr>
        <w:t xml:space="preserve"> </w:t>
      </w:r>
      <w:r w:rsidR="002E21F4">
        <w:rPr>
          <w:rFonts w:ascii="Times New Roman" w:eastAsia="Times New Roman" w:hAnsi="Times New Roman"/>
          <w:sz w:val="24"/>
          <w:szCs w:val="24"/>
          <w:lang w:val="bg-BG" w:eastAsia="bg-BG"/>
        </w:rPr>
        <w:t xml:space="preserve">на  тенденцията на </w:t>
      </w:r>
      <w:r w:rsidR="00414044" w:rsidRPr="00854CF2">
        <w:rPr>
          <w:rFonts w:ascii="Times New Roman" w:eastAsia="Times New Roman" w:hAnsi="Times New Roman"/>
          <w:sz w:val="24"/>
          <w:szCs w:val="24"/>
          <w:lang w:val="bg-BG" w:eastAsia="bg-BG"/>
        </w:rPr>
        <w:t>населението на гр</w:t>
      </w:r>
      <w:r w:rsidR="00EE5E85" w:rsidRPr="00854CF2">
        <w:rPr>
          <w:rFonts w:ascii="Times New Roman" w:eastAsia="Times New Roman" w:hAnsi="Times New Roman"/>
          <w:sz w:val="24"/>
          <w:szCs w:val="24"/>
          <w:lang w:val="bg-BG" w:eastAsia="bg-BG"/>
        </w:rPr>
        <w:t xml:space="preserve">ад </w:t>
      </w:r>
      <w:r w:rsidR="00414044" w:rsidRPr="00854CF2">
        <w:rPr>
          <w:rFonts w:ascii="Times New Roman" w:eastAsia="Times New Roman" w:hAnsi="Times New Roman"/>
          <w:sz w:val="24"/>
          <w:szCs w:val="24"/>
          <w:lang w:val="bg-BG" w:eastAsia="bg-BG"/>
        </w:rPr>
        <w:t>Стара Загора (</w:t>
      </w:r>
      <w:r w:rsidR="0098593D">
        <w:rPr>
          <w:rFonts w:ascii="Times New Roman" w:eastAsia="Times New Roman" w:hAnsi="Times New Roman"/>
          <w:sz w:val="24"/>
          <w:szCs w:val="24"/>
          <w:lang w:val="bg-BG" w:eastAsia="bg-BG"/>
        </w:rPr>
        <w:t>136 307</w:t>
      </w:r>
      <w:r w:rsidR="00414044" w:rsidRPr="00854CF2">
        <w:rPr>
          <w:rFonts w:ascii="Times New Roman" w:eastAsia="Times New Roman" w:hAnsi="Times New Roman"/>
          <w:sz w:val="24"/>
          <w:szCs w:val="24"/>
          <w:lang w:val="bg-BG" w:eastAsia="bg-BG"/>
        </w:rPr>
        <w:t xml:space="preserve"> души)  се запазва, но през о</w:t>
      </w:r>
      <w:r w:rsidR="002E21F4">
        <w:rPr>
          <w:rFonts w:ascii="Times New Roman" w:eastAsia="Times New Roman" w:hAnsi="Times New Roman"/>
          <w:sz w:val="24"/>
          <w:szCs w:val="24"/>
          <w:lang w:val="bg-BG" w:eastAsia="bg-BG"/>
        </w:rPr>
        <w:t xml:space="preserve">тчетния период спадът е с </w:t>
      </w:r>
      <w:r w:rsidR="0098593D">
        <w:rPr>
          <w:rFonts w:ascii="Times New Roman" w:eastAsia="Times New Roman" w:hAnsi="Times New Roman"/>
          <w:sz w:val="24"/>
          <w:szCs w:val="24"/>
          <w:lang w:val="bg-BG" w:eastAsia="bg-BG"/>
        </w:rPr>
        <w:t xml:space="preserve">474 </w:t>
      </w:r>
      <w:r w:rsidR="00414044" w:rsidRPr="00854CF2">
        <w:rPr>
          <w:rFonts w:ascii="Times New Roman" w:eastAsia="Times New Roman" w:hAnsi="Times New Roman"/>
          <w:sz w:val="24"/>
          <w:szCs w:val="24"/>
          <w:lang w:val="bg-BG" w:eastAsia="bg-BG"/>
        </w:rPr>
        <w:t>души</w:t>
      </w:r>
      <w:r w:rsidR="00EE5E85" w:rsidRPr="00854CF2">
        <w:rPr>
          <w:rFonts w:ascii="Times New Roman" w:eastAsia="Times New Roman" w:hAnsi="Times New Roman"/>
          <w:sz w:val="24"/>
          <w:szCs w:val="24"/>
          <w:lang w:val="bg-BG" w:eastAsia="bg-BG"/>
        </w:rPr>
        <w:t xml:space="preserve">, </w:t>
      </w:r>
      <w:r w:rsidR="002E21F4">
        <w:rPr>
          <w:rFonts w:ascii="Times New Roman" w:eastAsia="Times New Roman" w:hAnsi="Times New Roman"/>
          <w:sz w:val="24"/>
          <w:szCs w:val="24"/>
          <w:lang w:val="bg-BG" w:eastAsia="bg-BG"/>
        </w:rPr>
        <w:t>по-висок</w:t>
      </w:r>
      <w:r w:rsidR="00EE5E85" w:rsidRPr="00854CF2">
        <w:rPr>
          <w:rFonts w:ascii="Times New Roman" w:eastAsia="Times New Roman" w:hAnsi="Times New Roman"/>
          <w:sz w:val="24"/>
          <w:szCs w:val="24"/>
          <w:lang w:val="bg-BG" w:eastAsia="bg-BG"/>
        </w:rPr>
        <w:t xml:space="preserve"> спрямо </w:t>
      </w:r>
      <w:r w:rsidR="0098593D">
        <w:rPr>
          <w:rFonts w:ascii="Times New Roman" w:eastAsia="Times New Roman" w:hAnsi="Times New Roman"/>
          <w:sz w:val="24"/>
          <w:szCs w:val="24"/>
          <w:lang w:val="bg-BG" w:eastAsia="bg-BG"/>
        </w:rPr>
        <w:t>2016</w:t>
      </w:r>
      <w:r w:rsidR="002E21F4">
        <w:rPr>
          <w:rFonts w:ascii="Times New Roman" w:eastAsia="Times New Roman" w:hAnsi="Times New Roman"/>
          <w:sz w:val="24"/>
          <w:szCs w:val="24"/>
          <w:lang w:val="bg-BG" w:eastAsia="bg-BG"/>
        </w:rPr>
        <w:t>г.</w:t>
      </w:r>
      <w:r w:rsidR="00EE5E85" w:rsidRPr="00854CF2">
        <w:rPr>
          <w:rFonts w:ascii="Times New Roman" w:eastAsia="Times New Roman" w:hAnsi="Times New Roman"/>
          <w:sz w:val="24"/>
          <w:szCs w:val="24"/>
          <w:lang w:val="bg-BG" w:eastAsia="bg-BG"/>
        </w:rPr>
        <w:t xml:space="preserve">, </w:t>
      </w:r>
      <w:r w:rsidR="0098593D">
        <w:rPr>
          <w:rFonts w:ascii="Times New Roman" w:eastAsia="Times New Roman" w:hAnsi="Times New Roman"/>
          <w:sz w:val="24"/>
          <w:szCs w:val="24"/>
          <w:lang w:val="bg-BG" w:eastAsia="bg-BG"/>
        </w:rPr>
        <w:t xml:space="preserve">когато населението  намаля едва с 26 </w:t>
      </w:r>
      <w:r w:rsidR="00EE5E85" w:rsidRPr="00854CF2">
        <w:rPr>
          <w:rFonts w:ascii="Times New Roman" w:eastAsia="Times New Roman" w:hAnsi="Times New Roman"/>
          <w:sz w:val="24"/>
          <w:szCs w:val="24"/>
          <w:lang w:val="bg-BG" w:eastAsia="bg-BG"/>
        </w:rPr>
        <w:t>души</w:t>
      </w:r>
      <w:r w:rsidR="00A058A0" w:rsidRPr="00854CF2">
        <w:rPr>
          <w:rFonts w:ascii="Times New Roman" w:eastAsia="Times New Roman" w:hAnsi="Times New Roman"/>
          <w:sz w:val="24"/>
          <w:szCs w:val="24"/>
          <w:lang w:val="bg-BG" w:eastAsia="bg-BG"/>
        </w:rPr>
        <w:t>.</w:t>
      </w:r>
      <w:r w:rsidR="00414044" w:rsidRPr="00854CF2">
        <w:rPr>
          <w:rFonts w:ascii="Times New Roman" w:eastAsia="Times New Roman" w:hAnsi="Times New Roman"/>
          <w:sz w:val="24"/>
          <w:szCs w:val="24"/>
          <w:lang w:val="bg-BG" w:eastAsia="bg-BG"/>
        </w:rPr>
        <w:t xml:space="preserve"> </w:t>
      </w:r>
    </w:p>
    <w:p w:rsidR="00AE7571" w:rsidRPr="00854CF2" w:rsidRDefault="00D05906" w:rsidP="000C636A">
      <w:pPr>
        <w:spacing w:after="0" w:line="360" w:lineRule="auto"/>
        <w:ind w:left="-142" w:right="157" w:firstLine="708"/>
        <w:jc w:val="both"/>
        <w:rPr>
          <w:rFonts w:ascii="Times New Roman" w:eastAsia="Times New Roman" w:hAnsi="Times New Roman"/>
          <w:sz w:val="24"/>
          <w:szCs w:val="24"/>
          <w:lang w:val="bg-BG" w:eastAsia="bg-BG"/>
        </w:rPr>
      </w:pPr>
      <w:r w:rsidRPr="00854CF2">
        <w:rPr>
          <w:rFonts w:ascii="Times New Roman" w:eastAsia="Times New Roman" w:hAnsi="Times New Roman"/>
          <w:b/>
          <w:sz w:val="24"/>
          <w:szCs w:val="24"/>
          <w:lang w:val="bg-BG" w:eastAsia="bg-BG"/>
        </w:rPr>
        <w:t>Към 31 декември 20</w:t>
      </w:r>
      <w:r w:rsidR="002E21F4">
        <w:rPr>
          <w:rFonts w:ascii="Times New Roman" w:eastAsia="Times New Roman" w:hAnsi="Times New Roman"/>
          <w:b/>
          <w:sz w:val="24"/>
          <w:szCs w:val="24"/>
          <w:lang w:val="bg-BG" w:eastAsia="bg-BG"/>
        </w:rPr>
        <w:t>17</w:t>
      </w:r>
      <w:r w:rsidR="00AE7571" w:rsidRPr="00854CF2">
        <w:rPr>
          <w:rFonts w:ascii="Times New Roman" w:eastAsia="Times New Roman" w:hAnsi="Times New Roman"/>
          <w:b/>
          <w:sz w:val="24"/>
          <w:szCs w:val="24"/>
          <w:lang w:val="bg-BG" w:eastAsia="bg-BG"/>
        </w:rPr>
        <w:t xml:space="preserve"> г. население на  област Сливен </w:t>
      </w:r>
      <w:r w:rsidR="00AE7571" w:rsidRPr="00854CF2">
        <w:rPr>
          <w:rFonts w:ascii="Times New Roman" w:eastAsia="Times New Roman" w:hAnsi="Times New Roman"/>
          <w:sz w:val="24"/>
          <w:szCs w:val="24"/>
          <w:lang w:val="bg-BG" w:eastAsia="bg-BG"/>
        </w:rPr>
        <w:t xml:space="preserve"> </w:t>
      </w:r>
      <w:r w:rsidR="002E21F4">
        <w:rPr>
          <w:rFonts w:ascii="Times New Roman" w:eastAsia="Times New Roman" w:hAnsi="Times New Roman"/>
          <w:b/>
          <w:sz w:val="24"/>
          <w:szCs w:val="24"/>
          <w:lang w:val="bg-BG" w:eastAsia="bg-BG"/>
        </w:rPr>
        <w:t xml:space="preserve"> е 188 433</w:t>
      </w:r>
      <w:r w:rsidR="00AE7571" w:rsidRPr="00854CF2">
        <w:rPr>
          <w:rFonts w:ascii="Times New Roman" w:eastAsia="Times New Roman" w:hAnsi="Times New Roman"/>
          <w:b/>
          <w:sz w:val="24"/>
          <w:szCs w:val="24"/>
          <w:lang w:val="bg-BG" w:eastAsia="bg-BG"/>
        </w:rPr>
        <w:t xml:space="preserve"> души  </w:t>
      </w:r>
      <w:r w:rsidR="00AE7571" w:rsidRPr="00854CF2">
        <w:rPr>
          <w:rFonts w:ascii="Times New Roman" w:eastAsia="Times New Roman" w:hAnsi="Times New Roman"/>
          <w:sz w:val="24"/>
          <w:szCs w:val="24"/>
          <w:lang w:val="bg-BG" w:eastAsia="bg-BG"/>
        </w:rPr>
        <w:t>или  18,1 % от населен</w:t>
      </w:r>
      <w:r w:rsidR="002E21F4">
        <w:rPr>
          <w:rFonts w:ascii="Times New Roman" w:eastAsia="Times New Roman" w:hAnsi="Times New Roman"/>
          <w:sz w:val="24"/>
          <w:szCs w:val="24"/>
          <w:lang w:val="bg-BG" w:eastAsia="bg-BG"/>
        </w:rPr>
        <w:t>ието на  ЮИР. В сравнение с 2016</w:t>
      </w:r>
      <w:r w:rsidR="00AE7571" w:rsidRPr="00854CF2">
        <w:rPr>
          <w:rFonts w:ascii="Times New Roman" w:eastAsia="Times New Roman" w:hAnsi="Times New Roman"/>
          <w:sz w:val="24"/>
          <w:szCs w:val="24"/>
          <w:lang w:val="bg-BG" w:eastAsia="bg-BG"/>
        </w:rPr>
        <w:t>г. се наблюдава  спад с  1 </w:t>
      </w:r>
      <w:r w:rsidR="002E21F4">
        <w:rPr>
          <w:rFonts w:ascii="Times New Roman" w:eastAsia="Times New Roman" w:hAnsi="Times New Roman"/>
          <w:sz w:val="24"/>
          <w:szCs w:val="24"/>
          <w:lang w:val="bg-BG" w:eastAsia="bg-BG"/>
        </w:rPr>
        <w:t>355</w:t>
      </w:r>
      <w:r w:rsidR="00AE7571" w:rsidRPr="00854CF2">
        <w:rPr>
          <w:rFonts w:ascii="Times New Roman" w:eastAsia="Times New Roman" w:hAnsi="Times New Roman"/>
          <w:sz w:val="24"/>
          <w:szCs w:val="24"/>
          <w:lang w:val="bg-BG" w:eastAsia="bg-BG"/>
        </w:rPr>
        <w:t xml:space="preserve"> души или с 0,7</w:t>
      </w:r>
      <w:r w:rsidRPr="00854CF2">
        <w:rPr>
          <w:rFonts w:ascii="Times New Roman" w:eastAsia="Times New Roman" w:hAnsi="Times New Roman"/>
          <w:sz w:val="24"/>
          <w:szCs w:val="24"/>
          <w:lang w:val="bg-BG" w:eastAsia="bg-BG"/>
        </w:rPr>
        <w:t>3</w:t>
      </w:r>
      <w:r w:rsidR="00AE7571" w:rsidRPr="00854CF2">
        <w:rPr>
          <w:rFonts w:ascii="Times New Roman" w:eastAsia="Times New Roman" w:hAnsi="Times New Roman"/>
          <w:sz w:val="24"/>
          <w:szCs w:val="24"/>
          <w:lang w:val="bg-BG" w:eastAsia="bg-BG"/>
        </w:rPr>
        <w:t xml:space="preserve"> %.</w:t>
      </w:r>
      <w:r w:rsidR="00AE7571" w:rsidRPr="00854CF2">
        <w:rPr>
          <w:sz w:val="24"/>
          <w:szCs w:val="24"/>
          <w:lang w:val="bg-BG"/>
        </w:rPr>
        <w:t xml:space="preserve">  </w:t>
      </w:r>
      <w:r w:rsidR="00AE7571" w:rsidRPr="00854CF2">
        <w:rPr>
          <w:rFonts w:ascii="Times New Roman" w:eastAsia="Times New Roman" w:hAnsi="Times New Roman"/>
          <w:sz w:val="24"/>
          <w:szCs w:val="24"/>
          <w:lang w:val="bg-BG" w:eastAsia="bg-BG"/>
        </w:rPr>
        <w:t xml:space="preserve">В същото време се наблюдава </w:t>
      </w:r>
      <w:r w:rsidRPr="00854CF2">
        <w:rPr>
          <w:rFonts w:ascii="Times New Roman" w:eastAsia="Times New Roman" w:hAnsi="Times New Roman"/>
          <w:sz w:val="24"/>
          <w:szCs w:val="24"/>
          <w:lang w:val="bg-BG" w:eastAsia="bg-BG"/>
        </w:rPr>
        <w:t xml:space="preserve">по-нисък </w:t>
      </w:r>
      <w:r w:rsidR="00AE7571" w:rsidRPr="00854CF2">
        <w:rPr>
          <w:rFonts w:ascii="Times New Roman" w:eastAsia="Times New Roman" w:hAnsi="Times New Roman"/>
          <w:sz w:val="24"/>
          <w:szCs w:val="24"/>
          <w:lang w:val="bg-BG" w:eastAsia="bg-BG"/>
        </w:rPr>
        <w:t xml:space="preserve">спад на </w:t>
      </w:r>
      <w:r w:rsidR="0098593D">
        <w:rPr>
          <w:rFonts w:ascii="Times New Roman" w:eastAsia="Times New Roman" w:hAnsi="Times New Roman"/>
          <w:sz w:val="24"/>
          <w:szCs w:val="24"/>
          <w:lang w:val="bg-BG" w:eastAsia="bg-BG"/>
        </w:rPr>
        <w:t>населението на град Сливен  ( 88 575</w:t>
      </w:r>
      <w:r w:rsidRPr="00854CF2">
        <w:rPr>
          <w:rFonts w:ascii="Times New Roman" w:eastAsia="Times New Roman" w:hAnsi="Times New Roman"/>
          <w:sz w:val="24"/>
          <w:szCs w:val="24"/>
          <w:lang w:val="bg-BG" w:eastAsia="bg-BG"/>
        </w:rPr>
        <w:t xml:space="preserve"> </w:t>
      </w:r>
      <w:r w:rsidR="00AE7571" w:rsidRPr="00854CF2">
        <w:rPr>
          <w:rFonts w:ascii="Times New Roman" w:eastAsia="Times New Roman" w:hAnsi="Times New Roman"/>
          <w:sz w:val="24"/>
          <w:szCs w:val="24"/>
          <w:lang w:val="bg-BG" w:eastAsia="bg-BG"/>
        </w:rPr>
        <w:t>души ) с</w:t>
      </w:r>
      <w:r w:rsidR="00312D02">
        <w:rPr>
          <w:rFonts w:ascii="Times New Roman" w:eastAsia="Times New Roman" w:hAnsi="Times New Roman"/>
          <w:sz w:val="24"/>
          <w:szCs w:val="24"/>
          <w:lang w:val="bg-BG" w:eastAsia="bg-BG"/>
        </w:rPr>
        <w:t xml:space="preserve"> 316</w:t>
      </w:r>
      <w:r w:rsidRPr="00854CF2">
        <w:rPr>
          <w:rFonts w:ascii="Times New Roman" w:eastAsia="Times New Roman" w:hAnsi="Times New Roman"/>
          <w:sz w:val="24"/>
          <w:szCs w:val="24"/>
          <w:lang w:val="bg-BG" w:eastAsia="bg-BG"/>
        </w:rPr>
        <w:t xml:space="preserve"> души или 0,65%.</w:t>
      </w:r>
      <w:r w:rsidR="00EE5E85" w:rsidRPr="00854CF2">
        <w:rPr>
          <w:rFonts w:ascii="Times New Roman" w:eastAsia="Times New Roman" w:hAnsi="Times New Roman"/>
          <w:sz w:val="24"/>
          <w:szCs w:val="24"/>
          <w:lang w:val="bg-BG" w:eastAsia="bg-BG"/>
        </w:rPr>
        <w:t xml:space="preserve">, по нисък спрямо предходния период когато населението </w:t>
      </w:r>
      <w:r w:rsidR="00312D02">
        <w:rPr>
          <w:rFonts w:ascii="Times New Roman" w:eastAsia="Times New Roman" w:hAnsi="Times New Roman"/>
          <w:sz w:val="24"/>
          <w:szCs w:val="24"/>
          <w:lang w:val="bg-BG" w:eastAsia="bg-BG"/>
        </w:rPr>
        <w:t>намаля с 604</w:t>
      </w:r>
      <w:r w:rsidR="002F59BD">
        <w:rPr>
          <w:rFonts w:ascii="Times New Roman" w:eastAsia="Times New Roman" w:hAnsi="Times New Roman"/>
          <w:sz w:val="24"/>
          <w:szCs w:val="24"/>
          <w:lang w:val="bg-BG" w:eastAsia="bg-BG"/>
        </w:rPr>
        <w:t xml:space="preserve"> д</w:t>
      </w:r>
      <w:r w:rsidR="00EE5E85" w:rsidRPr="00854CF2">
        <w:rPr>
          <w:rFonts w:ascii="Times New Roman" w:eastAsia="Times New Roman" w:hAnsi="Times New Roman"/>
          <w:sz w:val="24"/>
          <w:szCs w:val="24"/>
          <w:lang w:val="bg-BG" w:eastAsia="bg-BG"/>
        </w:rPr>
        <w:t>уши или почти два пъти</w:t>
      </w:r>
      <w:r w:rsidR="004523E7" w:rsidRPr="00854CF2">
        <w:rPr>
          <w:rFonts w:ascii="Times New Roman" w:eastAsia="Times New Roman" w:hAnsi="Times New Roman"/>
          <w:sz w:val="24"/>
          <w:szCs w:val="24"/>
          <w:lang w:val="bg-BG" w:eastAsia="bg-BG"/>
        </w:rPr>
        <w:t>.</w:t>
      </w:r>
      <w:r w:rsidRPr="00854CF2">
        <w:rPr>
          <w:rFonts w:ascii="Times New Roman" w:eastAsia="Times New Roman" w:hAnsi="Times New Roman"/>
          <w:sz w:val="24"/>
          <w:szCs w:val="24"/>
          <w:lang w:val="bg-BG" w:eastAsia="bg-BG"/>
        </w:rPr>
        <w:t xml:space="preserve"> </w:t>
      </w:r>
      <w:r w:rsidR="00AE7571" w:rsidRPr="00854CF2">
        <w:rPr>
          <w:rFonts w:ascii="Times New Roman" w:eastAsia="Times New Roman" w:hAnsi="Times New Roman"/>
          <w:sz w:val="24"/>
          <w:szCs w:val="24"/>
          <w:lang w:val="bg-BG" w:eastAsia="bg-BG"/>
        </w:rPr>
        <w:t xml:space="preserve">В най-малката по брой население област в ЮИР - </w:t>
      </w:r>
      <w:r w:rsidR="00AE7571" w:rsidRPr="00854CF2">
        <w:rPr>
          <w:rFonts w:ascii="Times New Roman" w:eastAsia="Times New Roman" w:hAnsi="Times New Roman"/>
          <w:b/>
          <w:sz w:val="24"/>
          <w:szCs w:val="24"/>
          <w:lang w:val="bg-BG" w:eastAsia="bg-BG"/>
        </w:rPr>
        <w:t xml:space="preserve">област Ямбол,  общият брой население за отчетния период е </w:t>
      </w:r>
      <w:r w:rsidR="00312D02">
        <w:rPr>
          <w:rFonts w:ascii="Times New Roman" w:eastAsia="Times New Roman" w:hAnsi="Times New Roman"/>
          <w:b/>
          <w:sz w:val="24"/>
          <w:szCs w:val="24"/>
          <w:lang w:val="bg-BG" w:eastAsia="bg-BG"/>
        </w:rPr>
        <w:t xml:space="preserve">120 470 </w:t>
      </w:r>
      <w:r w:rsidR="00AE7571" w:rsidRPr="00854CF2">
        <w:rPr>
          <w:rFonts w:ascii="Times New Roman" w:eastAsia="Times New Roman" w:hAnsi="Times New Roman"/>
          <w:b/>
          <w:sz w:val="24"/>
          <w:szCs w:val="24"/>
          <w:lang w:val="bg-BG" w:eastAsia="bg-BG"/>
        </w:rPr>
        <w:t xml:space="preserve">души </w:t>
      </w:r>
      <w:r w:rsidR="009058BF" w:rsidRPr="00854CF2">
        <w:rPr>
          <w:rFonts w:ascii="Times New Roman" w:eastAsia="Times New Roman" w:hAnsi="Times New Roman"/>
          <w:sz w:val="24"/>
          <w:szCs w:val="24"/>
          <w:lang w:val="bg-BG" w:eastAsia="bg-BG"/>
        </w:rPr>
        <w:t>или  11,6</w:t>
      </w:r>
      <w:r w:rsidR="00AE7571" w:rsidRPr="00854CF2">
        <w:rPr>
          <w:rFonts w:ascii="Times New Roman" w:eastAsia="Times New Roman" w:hAnsi="Times New Roman"/>
          <w:sz w:val="24"/>
          <w:szCs w:val="24"/>
          <w:lang w:val="bg-BG" w:eastAsia="bg-BG"/>
        </w:rPr>
        <w:t>%</w:t>
      </w:r>
      <w:r w:rsidR="00AE7571" w:rsidRPr="00854CF2">
        <w:rPr>
          <w:sz w:val="24"/>
          <w:szCs w:val="24"/>
          <w:lang w:val="bg-BG"/>
        </w:rPr>
        <w:t xml:space="preserve"> </w:t>
      </w:r>
      <w:r w:rsidR="00AE7571" w:rsidRPr="00854CF2">
        <w:rPr>
          <w:rFonts w:ascii="Times New Roman" w:eastAsia="Times New Roman" w:hAnsi="Times New Roman"/>
          <w:sz w:val="24"/>
          <w:szCs w:val="24"/>
          <w:lang w:val="bg-BG" w:eastAsia="bg-BG"/>
        </w:rPr>
        <w:t xml:space="preserve">от населението на  </w:t>
      </w:r>
      <w:r w:rsidR="00AE7571" w:rsidRPr="00C73EA3">
        <w:rPr>
          <w:rFonts w:ascii="Times New Roman" w:eastAsia="Times New Roman" w:hAnsi="Times New Roman" w:cs="Times New Roman"/>
          <w:sz w:val="24"/>
          <w:szCs w:val="24"/>
          <w:lang w:val="bg-BG" w:eastAsia="bg-BG"/>
        </w:rPr>
        <w:t>ЮИР</w:t>
      </w:r>
      <w:r w:rsidR="00AE7571" w:rsidRPr="00C73EA3">
        <w:rPr>
          <w:rFonts w:ascii="Times New Roman" w:eastAsia="Times New Roman" w:hAnsi="Times New Roman" w:cs="Times New Roman"/>
          <w:b/>
          <w:sz w:val="24"/>
          <w:szCs w:val="24"/>
          <w:lang w:val="bg-BG" w:eastAsia="bg-BG"/>
        </w:rPr>
        <w:t xml:space="preserve">. </w:t>
      </w:r>
      <w:r w:rsidR="009058BF" w:rsidRPr="00C73EA3">
        <w:rPr>
          <w:rFonts w:ascii="Times New Roman" w:eastAsia="Times New Roman" w:hAnsi="Times New Roman" w:cs="Times New Roman"/>
          <w:sz w:val="24"/>
          <w:szCs w:val="24"/>
          <w:lang w:val="bg-BG" w:eastAsia="bg-BG"/>
        </w:rPr>
        <w:t>В</w:t>
      </w:r>
      <w:r w:rsidR="00312D02">
        <w:rPr>
          <w:rFonts w:ascii="Times New Roman" w:eastAsia="Times New Roman" w:hAnsi="Times New Roman"/>
          <w:sz w:val="24"/>
          <w:szCs w:val="24"/>
          <w:lang w:val="bg-BG" w:eastAsia="bg-BG"/>
        </w:rPr>
        <w:t xml:space="preserve"> сравнение с 2016</w:t>
      </w:r>
      <w:r w:rsidR="00AE7571" w:rsidRPr="00854CF2">
        <w:rPr>
          <w:rFonts w:ascii="Times New Roman" w:eastAsia="Times New Roman" w:hAnsi="Times New Roman"/>
          <w:sz w:val="24"/>
          <w:szCs w:val="24"/>
          <w:lang w:val="bg-BG" w:eastAsia="bg-BG"/>
        </w:rPr>
        <w:t xml:space="preserve"> г. се наблюдава  спад с 1 </w:t>
      </w:r>
      <w:r w:rsidR="00312D02">
        <w:rPr>
          <w:rFonts w:ascii="Times New Roman" w:eastAsia="Times New Roman" w:hAnsi="Times New Roman"/>
          <w:sz w:val="24"/>
          <w:szCs w:val="24"/>
          <w:lang w:val="bg-BG" w:eastAsia="bg-BG"/>
        </w:rPr>
        <w:t>806 души или с 1,25</w:t>
      </w:r>
      <w:r w:rsidR="00AE7571" w:rsidRPr="00854CF2">
        <w:rPr>
          <w:rFonts w:ascii="Times New Roman" w:eastAsia="Times New Roman" w:hAnsi="Times New Roman"/>
          <w:sz w:val="24"/>
          <w:szCs w:val="24"/>
          <w:lang w:val="bg-BG" w:eastAsia="bg-BG"/>
        </w:rPr>
        <w:t xml:space="preserve"> %</w:t>
      </w:r>
      <w:r w:rsidR="009058BF" w:rsidRPr="00854CF2">
        <w:rPr>
          <w:rFonts w:ascii="Times New Roman" w:eastAsia="Times New Roman" w:hAnsi="Times New Roman"/>
          <w:sz w:val="24"/>
          <w:szCs w:val="24"/>
          <w:lang w:val="bg-BG" w:eastAsia="bg-BG"/>
        </w:rPr>
        <w:t>. През отчетна</w:t>
      </w:r>
      <w:r w:rsidR="00545D66">
        <w:rPr>
          <w:rFonts w:ascii="Times New Roman" w:eastAsia="Times New Roman" w:hAnsi="Times New Roman"/>
          <w:sz w:val="24"/>
          <w:szCs w:val="24"/>
          <w:lang w:val="bg-BG" w:eastAsia="bg-BG"/>
        </w:rPr>
        <w:t>та</w:t>
      </w:r>
      <w:r w:rsidR="009058BF" w:rsidRPr="00854CF2">
        <w:rPr>
          <w:rFonts w:ascii="Times New Roman" w:eastAsia="Times New Roman" w:hAnsi="Times New Roman"/>
          <w:sz w:val="24"/>
          <w:szCs w:val="24"/>
          <w:lang w:val="bg-BG" w:eastAsia="bg-BG"/>
        </w:rPr>
        <w:t xml:space="preserve"> година </w:t>
      </w:r>
      <w:r w:rsidR="00AE7571" w:rsidRPr="00854CF2">
        <w:rPr>
          <w:rFonts w:ascii="Times New Roman" w:eastAsia="Times New Roman" w:hAnsi="Times New Roman"/>
          <w:sz w:val="24"/>
          <w:szCs w:val="24"/>
          <w:lang w:val="bg-BG" w:eastAsia="bg-BG"/>
        </w:rPr>
        <w:t xml:space="preserve"> населението в град Ямбол (</w:t>
      </w:r>
      <w:r w:rsidR="00312D02">
        <w:rPr>
          <w:rFonts w:ascii="Times New Roman" w:eastAsia="Times New Roman" w:hAnsi="Times New Roman"/>
          <w:sz w:val="24"/>
          <w:szCs w:val="24"/>
          <w:lang w:val="bg-BG" w:eastAsia="bg-BG"/>
        </w:rPr>
        <w:t xml:space="preserve"> 68 846</w:t>
      </w:r>
      <w:r w:rsidR="009058BF" w:rsidRPr="00854CF2">
        <w:rPr>
          <w:rFonts w:ascii="Times New Roman" w:eastAsia="Times New Roman" w:hAnsi="Times New Roman"/>
          <w:sz w:val="24"/>
          <w:szCs w:val="24"/>
          <w:lang w:val="bg-BG" w:eastAsia="bg-BG"/>
        </w:rPr>
        <w:t xml:space="preserve"> </w:t>
      </w:r>
      <w:r w:rsidR="00AE7571" w:rsidRPr="00854CF2">
        <w:rPr>
          <w:rFonts w:ascii="Times New Roman" w:eastAsia="Times New Roman" w:hAnsi="Times New Roman"/>
          <w:sz w:val="24"/>
          <w:szCs w:val="24"/>
          <w:lang w:val="bg-BG" w:eastAsia="bg-BG"/>
        </w:rPr>
        <w:t xml:space="preserve">души ) </w:t>
      </w:r>
      <w:r w:rsidR="00312D02">
        <w:rPr>
          <w:rFonts w:ascii="Times New Roman" w:eastAsia="Times New Roman" w:hAnsi="Times New Roman"/>
          <w:sz w:val="24"/>
          <w:szCs w:val="24"/>
          <w:lang w:val="bg-BG" w:eastAsia="bg-BG"/>
        </w:rPr>
        <w:t>отчита по-голям</w:t>
      </w:r>
      <w:r w:rsidR="009058BF" w:rsidRPr="00854CF2">
        <w:rPr>
          <w:rFonts w:ascii="Times New Roman" w:eastAsia="Times New Roman" w:hAnsi="Times New Roman"/>
          <w:sz w:val="24"/>
          <w:szCs w:val="24"/>
          <w:lang w:val="bg-BG" w:eastAsia="bg-BG"/>
        </w:rPr>
        <w:t xml:space="preserve"> спад </w:t>
      </w:r>
      <w:r w:rsidR="00AE7571" w:rsidRPr="00854CF2">
        <w:rPr>
          <w:rFonts w:ascii="Times New Roman" w:eastAsia="Times New Roman" w:hAnsi="Times New Roman"/>
          <w:sz w:val="24"/>
          <w:szCs w:val="24"/>
          <w:lang w:val="bg-BG" w:eastAsia="bg-BG"/>
        </w:rPr>
        <w:t xml:space="preserve">с </w:t>
      </w:r>
      <w:r w:rsidR="00312D02">
        <w:rPr>
          <w:rFonts w:ascii="Times New Roman" w:eastAsia="Times New Roman" w:hAnsi="Times New Roman"/>
          <w:sz w:val="24"/>
          <w:szCs w:val="24"/>
          <w:lang w:val="bg-BG" w:eastAsia="bg-BG"/>
        </w:rPr>
        <w:t>696</w:t>
      </w:r>
      <w:r w:rsidR="009058BF" w:rsidRPr="00854CF2">
        <w:rPr>
          <w:rFonts w:ascii="Times New Roman" w:eastAsia="Times New Roman" w:hAnsi="Times New Roman"/>
          <w:sz w:val="24"/>
          <w:szCs w:val="24"/>
          <w:lang w:val="bg-BG" w:eastAsia="bg-BG"/>
        </w:rPr>
        <w:t xml:space="preserve"> </w:t>
      </w:r>
      <w:r w:rsidR="00AE7571" w:rsidRPr="00854CF2">
        <w:rPr>
          <w:rFonts w:ascii="Times New Roman" w:eastAsia="Times New Roman" w:hAnsi="Times New Roman"/>
          <w:sz w:val="24"/>
          <w:szCs w:val="24"/>
          <w:lang w:val="bg-BG" w:eastAsia="bg-BG"/>
        </w:rPr>
        <w:t xml:space="preserve"> души или </w:t>
      </w:r>
      <w:r w:rsidR="009058BF" w:rsidRPr="00854CF2">
        <w:rPr>
          <w:rFonts w:ascii="Times New Roman" w:eastAsia="Times New Roman" w:hAnsi="Times New Roman"/>
          <w:sz w:val="24"/>
          <w:szCs w:val="24"/>
          <w:lang w:val="bg-BG" w:eastAsia="bg-BG"/>
        </w:rPr>
        <w:t xml:space="preserve">0,97 </w:t>
      </w:r>
      <w:r w:rsidR="00AE7571" w:rsidRPr="00854CF2">
        <w:rPr>
          <w:rFonts w:ascii="Times New Roman" w:eastAsia="Times New Roman" w:hAnsi="Times New Roman"/>
          <w:sz w:val="24"/>
          <w:szCs w:val="24"/>
          <w:lang w:val="bg-BG" w:eastAsia="bg-BG"/>
        </w:rPr>
        <w:t>%</w:t>
      </w:r>
      <w:r w:rsidR="004523E7" w:rsidRPr="00854CF2">
        <w:rPr>
          <w:rFonts w:ascii="Times New Roman" w:eastAsia="Times New Roman" w:hAnsi="Times New Roman"/>
          <w:sz w:val="24"/>
          <w:szCs w:val="24"/>
          <w:lang w:val="bg-BG" w:eastAsia="bg-BG"/>
        </w:rPr>
        <w:t xml:space="preserve">, спрямо предходния период, когато населението е намаляло с </w:t>
      </w:r>
      <w:r w:rsidR="00312D02">
        <w:rPr>
          <w:rFonts w:ascii="Times New Roman" w:eastAsia="Times New Roman" w:hAnsi="Times New Roman"/>
          <w:sz w:val="24"/>
          <w:szCs w:val="24"/>
          <w:lang w:val="bg-BG" w:eastAsia="bg-BG"/>
        </w:rPr>
        <w:t>682</w:t>
      </w:r>
      <w:r w:rsidR="004523E7" w:rsidRPr="00854CF2">
        <w:rPr>
          <w:rFonts w:ascii="Times New Roman" w:eastAsia="Times New Roman" w:hAnsi="Times New Roman"/>
          <w:sz w:val="24"/>
          <w:szCs w:val="24"/>
          <w:lang w:val="bg-BG" w:eastAsia="bg-BG"/>
        </w:rPr>
        <w:t xml:space="preserve"> души</w:t>
      </w:r>
      <w:r w:rsidR="00AE7571" w:rsidRPr="00854CF2">
        <w:rPr>
          <w:rFonts w:ascii="Times New Roman" w:eastAsia="Times New Roman" w:hAnsi="Times New Roman"/>
          <w:sz w:val="24"/>
          <w:szCs w:val="24"/>
          <w:lang w:val="bg-BG" w:eastAsia="bg-BG"/>
        </w:rPr>
        <w:t>. Темпът на намаляване на населението в област Ямбол е сходен  с този н</w:t>
      </w:r>
      <w:r w:rsidR="009058BF" w:rsidRPr="00854CF2">
        <w:rPr>
          <w:rFonts w:ascii="Times New Roman" w:eastAsia="Times New Roman" w:hAnsi="Times New Roman"/>
          <w:sz w:val="24"/>
          <w:szCs w:val="24"/>
          <w:lang w:val="bg-BG" w:eastAsia="bg-BG"/>
        </w:rPr>
        <w:t>а СИ</w:t>
      </w:r>
      <w:r w:rsidR="00AE7571" w:rsidRPr="00854CF2">
        <w:rPr>
          <w:rFonts w:ascii="Times New Roman" w:eastAsia="Times New Roman" w:hAnsi="Times New Roman"/>
          <w:sz w:val="24"/>
          <w:szCs w:val="24"/>
          <w:lang w:val="bg-BG" w:eastAsia="bg-BG"/>
        </w:rPr>
        <w:t xml:space="preserve">Р  </w:t>
      </w:r>
      <w:r w:rsidR="009058BF" w:rsidRPr="00854CF2">
        <w:rPr>
          <w:rFonts w:ascii="Times New Roman" w:eastAsia="Times New Roman" w:hAnsi="Times New Roman"/>
          <w:sz w:val="24"/>
          <w:szCs w:val="24"/>
          <w:lang w:val="bg-BG" w:eastAsia="bg-BG"/>
        </w:rPr>
        <w:t>с 1,2</w:t>
      </w:r>
      <w:r w:rsidR="00AE7571" w:rsidRPr="00854CF2">
        <w:rPr>
          <w:rFonts w:ascii="Times New Roman" w:eastAsia="Times New Roman" w:hAnsi="Times New Roman"/>
          <w:sz w:val="24"/>
          <w:szCs w:val="24"/>
          <w:lang w:val="bg-BG" w:eastAsia="bg-BG"/>
        </w:rPr>
        <w:t xml:space="preserve"> %. Отрицателната  тенденция, наблюдавана през последното десетилетие за съжаление се запазва, както за област  Ямбол, така и за областния град</w:t>
      </w:r>
      <w:r w:rsidR="009058BF" w:rsidRPr="00854CF2">
        <w:rPr>
          <w:rFonts w:ascii="Times New Roman" w:eastAsia="Times New Roman" w:hAnsi="Times New Roman"/>
          <w:sz w:val="24"/>
          <w:szCs w:val="24"/>
          <w:lang w:val="bg-BG" w:eastAsia="bg-BG"/>
        </w:rPr>
        <w:t xml:space="preserve">, но регистрираният темп на спад е по-малък.  </w:t>
      </w:r>
      <w:r w:rsidR="00AE7571" w:rsidRPr="00854CF2">
        <w:rPr>
          <w:rFonts w:ascii="Times New Roman" w:eastAsia="Times New Roman" w:hAnsi="Times New Roman"/>
          <w:sz w:val="24"/>
          <w:szCs w:val="24"/>
          <w:lang w:val="bg-BG" w:eastAsia="bg-BG"/>
        </w:rPr>
        <w:t xml:space="preserve"> </w:t>
      </w:r>
    </w:p>
    <w:p w:rsidR="00AE7571" w:rsidRDefault="00AE7571" w:rsidP="00AE7571">
      <w:pPr>
        <w:rPr>
          <w:rFonts w:ascii="Times New Roman" w:hAnsi="Times New Roman"/>
          <w:b/>
          <w:i/>
          <w:lang w:val="bg-BG"/>
        </w:rPr>
      </w:pPr>
      <w:r w:rsidRPr="009A1424">
        <w:rPr>
          <w:rFonts w:ascii="Times New Roman" w:eastAsia="Times New Roman" w:hAnsi="Times New Roman"/>
          <w:b/>
          <w:i/>
          <w:sz w:val="24"/>
          <w:szCs w:val="24"/>
          <w:lang w:val="bg-BG" w:eastAsia="bg-BG"/>
        </w:rPr>
        <w:t xml:space="preserve">          </w:t>
      </w:r>
      <w:r w:rsidR="00903E41">
        <w:rPr>
          <w:rFonts w:ascii="Times New Roman" w:eastAsia="Times New Roman" w:hAnsi="Times New Roman"/>
          <w:b/>
          <w:i/>
          <w:sz w:val="24"/>
          <w:szCs w:val="24"/>
          <w:lang w:val="bg-BG" w:eastAsia="bg-BG"/>
        </w:rPr>
        <w:t xml:space="preserve">       </w:t>
      </w:r>
      <w:r w:rsidR="00697D4A">
        <w:rPr>
          <w:rFonts w:ascii="Times New Roman" w:eastAsia="Times New Roman" w:hAnsi="Times New Roman"/>
          <w:b/>
          <w:i/>
          <w:sz w:val="24"/>
          <w:szCs w:val="24"/>
          <w:lang w:val="bg-BG" w:eastAsia="bg-BG"/>
        </w:rPr>
        <w:t>Фигура</w:t>
      </w:r>
      <w:r w:rsidR="00697D4A">
        <w:rPr>
          <w:rFonts w:ascii="Times New Roman" w:eastAsia="Times New Roman" w:hAnsi="Times New Roman"/>
          <w:b/>
          <w:i/>
          <w:sz w:val="24"/>
          <w:szCs w:val="24"/>
          <w:lang w:eastAsia="bg-BG"/>
        </w:rPr>
        <w:t xml:space="preserve"> 6.</w:t>
      </w:r>
      <w:r w:rsidRPr="009A1424">
        <w:rPr>
          <w:rFonts w:ascii="Times New Roman" w:eastAsia="Times New Roman" w:hAnsi="Times New Roman"/>
          <w:b/>
          <w:i/>
          <w:sz w:val="24"/>
          <w:szCs w:val="24"/>
          <w:lang w:val="bg-BG" w:eastAsia="bg-BG"/>
        </w:rPr>
        <w:t xml:space="preserve"> </w:t>
      </w:r>
      <w:r w:rsidRPr="009A1424">
        <w:rPr>
          <w:rFonts w:ascii="Times New Roman" w:hAnsi="Times New Roman"/>
          <w:b/>
          <w:i/>
          <w:sz w:val="24"/>
          <w:szCs w:val="24"/>
          <w:lang w:val="bg-BG"/>
        </w:rPr>
        <w:t xml:space="preserve">Население  </w:t>
      </w:r>
      <w:r w:rsidR="000A2421" w:rsidRPr="009A1424">
        <w:rPr>
          <w:rFonts w:ascii="Times New Roman" w:hAnsi="Times New Roman"/>
          <w:b/>
          <w:i/>
          <w:sz w:val="24"/>
          <w:szCs w:val="24"/>
          <w:lang w:val="bg-BG"/>
        </w:rPr>
        <w:t xml:space="preserve">в ЮИР </w:t>
      </w:r>
      <w:r w:rsidR="000B5328" w:rsidRPr="000B5328">
        <w:rPr>
          <w:rFonts w:ascii="Times New Roman" w:hAnsi="Times New Roman"/>
          <w:b/>
          <w:i/>
          <w:sz w:val="24"/>
          <w:szCs w:val="24"/>
          <w:lang w:val="bg-BG"/>
        </w:rPr>
        <w:t>по области</w:t>
      </w:r>
      <w:r w:rsidR="000A2421" w:rsidRPr="009A1424">
        <w:rPr>
          <w:rFonts w:ascii="Times New Roman" w:hAnsi="Times New Roman"/>
          <w:b/>
          <w:i/>
          <w:sz w:val="24"/>
          <w:szCs w:val="24"/>
          <w:lang w:val="bg-BG"/>
        </w:rPr>
        <w:t xml:space="preserve"> за периода 2013-201</w:t>
      </w:r>
      <w:r w:rsidR="00894EE1">
        <w:rPr>
          <w:rFonts w:ascii="Times New Roman" w:hAnsi="Times New Roman"/>
          <w:b/>
          <w:i/>
          <w:sz w:val="24"/>
          <w:szCs w:val="24"/>
          <w:lang w:val="bg-BG"/>
        </w:rPr>
        <w:t>7</w:t>
      </w:r>
      <w:r w:rsidRPr="009A1424">
        <w:rPr>
          <w:rFonts w:ascii="Times New Roman" w:hAnsi="Times New Roman"/>
          <w:b/>
          <w:i/>
          <w:sz w:val="24"/>
          <w:szCs w:val="24"/>
          <w:lang w:val="bg-BG"/>
        </w:rPr>
        <w:t xml:space="preserve"> г., бр.</w:t>
      </w:r>
      <w:r w:rsidRPr="009A1424">
        <w:rPr>
          <w:rFonts w:ascii="Times New Roman" w:hAnsi="Times New Roman"/>
          <w:b/>
          <w:i/>
          <w:lang w:val="bg-BG"/>
        </w:rPr>
        <w:t xml:space="preserve"> </w:t>
      </w:r>
    </w:p>
    <w:p w:rsidR="00AE7571" w:rsidRPr="00715238" w:rsidRDefault="00894EE1" w:rsidP="00715238">
      <w:pPr>
        <w:jc w:val="center"/>
        <w:rPr>
          <w:rFonts w:ascii="Times New Roman" w:hAnsi="Times New Roman"/>
          <w:b/>
          <w:i/>
          <w:lang w:val="bg-BG"/>
        </w:rPr>
      </w:pPr>
      <w:r>
        <w:rPr>
          <w:noProof/>
        </w:rPr>
        <w:drawing>
          <wp:inline distT="0" distB="0" distL="0" distR="0" wp14:anchorId="6CA64F8C" wp14:editId="4346A273">
            <wp:extent cx="5635255" cy="3115340"/>
            <wp:effectExtent l="0" t="0" r="22860" b="27940"/>
            <wp:docPr id="58" name="Chart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AE7571" w:rsidRPr="009A1424" w:rsidRDefault="00903E41" w:rsidP="00E158C9">
      <w:pPr>
        <w:rPr>
          <w:rFonts w:ascii="Cambria" w:hAnsi="Cambria"/>
          <w:lang w:val="bg-BG"/>
        </w:rPr>
      </w:pPr>
      <w:r>
        <w:rPr>
          <w:rFonts w:ascii="Times New Roman" w:eastAsia="Times New Roman" w:hAnsi="Times New Roman"/>
          <w:b/>
          <w:i/>
          <w:sz w:val="24"/>
          <w:szCs w:val="24"/>
          <w:lang w:val="bg-BG" w:eastAsia="bg-BG"/>
        </w:rPr>
        <w:t xml:space="preserve">                 </w:t>
      </w:r>
      <w:r w:rsidR="00AE7571" w:rsidRPr="009A1424">
        <w:rPr>
          <w:rFonts w:ascii="Times New Roman" w:eastAsia="Times New Roman" w:hAnsi="Times New Roman"/>
          <w:b/>
          <w:i/>
          <w:sz w:val="24"/>
          <w:szCs w:val="24"/>
          <w:lang w:val="bg-BG" w:eastAsia="bg-BG"/>
        </w:rPr>
        <w:t>Източник:  Национален статистически институт</w:t>
      </w:r>
    </w:p>
    <w:p w:rsidR="00313C63" w:rsidRDefault="00313C63" w:rsidP="000C636A">
      <w:pPr>
        <w:spacing w:after="0" w:line="360" w:lineRule="auto"/>
        <w:ind w:left="-142" w:right="157" w:firstLine="708"/>
        <w:jc w:val="both"/>
        <w:rPr>
          <w:rFonts w:ascii="Times New Roman" w:eastAsia="Times New Roman" w:hAnsi="Times New Roman"/>
          <w:sz w:val="24"/>
          <w:szCs w:val="24"/>
          <w:lang w:val="bg-BG" w:eastAsia="bg-BG"/>
        </w:rPr>
      </w:pPr>
      <w:r w:rsidRPr="00C62586">
        <w:rPr>
          <w:rFonts w:ascii="Times New Roman" w:eastAsia="Times New Roman" w:hAnsi="Times New Roman"/>
          <w:b/>
          <w:sz w:val="24"/>
          <w:szCs w:val="24"/>
          <w:lang w:val="bg-BG" w:eastAsia="bg-BG"/>
        </w:rPr>
        <w:t xml:space="preserve">През последното десетилетие  населението на </w:t>
      </w:r>
      <w:r w:rsidR="0085701A">
        <w:rPr>
          <w:rFonts w:ascii="Times New Roman" w:eastAsia="Times New Roman" w:hAnsi="Times New Roman"/>
          <w:b/>
          <w:sz w:val="24"/>
          <w:szCs w:val="24"/>
          <w:lang w:val="bg-BG" w:eastAsia="bg-BG"/>
        </w:rPr>
        <w:t>ЮИР намалява с 86 433</w:t>
      </w:r>
      <w:r w:rsidR="00C62586" w:rsidRPr="00C62586">
        <w:rPr>
          <w:rFonts w:ascii="Times New Roman" w:eastAsia="Times New Roman" w:hAnsi="Times New Roman"/>
          <w:b/>
          <w:sz w:val="24"/>
          <w:szCs w:val="24"/>
          <w:lang w:val="bg-BG" w:eastAsia="bg-BG"/>
        </w:rPr>
        <w:t xml:space="preserve"> души или 7,4 %,</w:t>
      </w:r>
      <w:r w:rsidR="0085701A">
        <w:rPr>
          <w:rFonts w:ascii="Times New Roman" w:eastAsia="Times New Roman" w:hAnsi="Times New Roman"/>
          <w:sz w:val="24"/>
          <w:szCs w:val="24"/>
          <w:lang w:val="bg-BG" w:eastAsia="bg-BG"/>
        </w:rPr>
        <w:t xml:space="preserve"> а в страната с 590 204</w:t>
      </w:r>
      <w:r w:rsidR="00C62586" w:rsidRPr="00C62586">
        <w:rPr>
          <w:rFonts w:ascii="Times New Roman" w:eastAsia="Times New Roman" w:hAnsi="Times New Roman"/>
          <w:sz w:val="24"/>
          <w:szCs w:val="24"/>
          <w:lang w:val="bg-BG" w:eastAsia="bg-BG"/>
        </w:rPr>
        <w:t xml:space="preserve"> души или 7,5%.  На регионално ниво темпът на спад е еднакъв с</w:t>
      </w:r>
      <w:r w:rsidR="00C62586">
        <w:rPr>
          <w:rFonts w:ascii="Times New Roman" w:eastAsia="Times New Roman" w:hAnsi="Times New Roman"/>
          <w:sz w:val="24"/>
          <w:szCs w:val="24"/>
          <w:lang w:val="bg-BG" w:eastAsia="bg-BG"/>
        </w:rPr>
        <w:t xml:space="preserve"> този за страната</w:t>
      </w:r>
      <w:r w:rsidR="00C62586" w:rsidRPr="00C62586">
        <w:rPr>
          <w:rFonts w:ascii="Times New Roman" w:eastAsia="Times New Roman" w:hAnsi="Times New Roman"/>
          <w:sz w:val="24"/>
          <w:szCs w:val="24"/>
          <w:lang w:val="bg-BG" w:eastAsia="bg-BG"/>
        </w:rPr>
        <w:t xml:space="preserve">, но във вътрешно регионален аспект се отчитат </w:t>
      </w:r>
      <w:r w:rsidR="00C62586">
        <w:rPr>
          <w:rFonts w:ascii="Times New Roman" w:eastAsia="Times New Roman" w:hAnsi="Times New Roman"/>
          <w:sz w:val="24"/>
          <w:szCs w:val="24"/>
          <w:lang w:val="bg-BG" w:eastAsia="bg-BG"/>
        </w:rPr>
        <w:t xml:space="preserve">различни </w:t>
      </w:r>
      <w:r w:rsidR="00C62586" w:rsidRPr="00C62586">
        <w:rPr>
          <w:rFonts w:ascii="Times New Roman" w:eastAsia="Times New Roman" w:hAnsi="Times New Roman"/>
          <w:sz w:val="24"/>
          <w:szCs w:val="24"/>
          <w:lang w:val="bg-BG" w:eastAsia="bg-BG"/>
        </w:rPr>
        <w:t>нива на спад от 1,2% до 15,3%.</w:t>
      </w:r>
      <w:r w:rsidR="008E0336">
        <w:rPr>
          <w:rFonts w:ascii="Times New Roman" w:eastAsia="Times New Roman" w:hAnsi="Times New Roman"/>
          <w:sz w:val="24"/>
          <w:szCs w:val="24"/>
          <w:lang w:val="bg-BG" w:eastAsia="bg-BG"/>
        </w:rPr>
        <w:t xml:space="preserve"> </w:t>
      </w:r>
      <w:r w:rsidR="008E0336" w:rsidRPr="008E0336">
        <w:rPr>
          <w:rFonts w:ascii="Times New Roman" w:eastAsia="Times New Roman" w:hAnsi="Times New Roman"/>
          <w:sz w:val="24"/>
          <w:szCs w:val="24"/>
          <w:lang w:val="bg-BG" w:eastAsia="bg-BG"/>
        </w:rPr>
        <w:t>Н</w:t>
      </w:r>
      <w:r w:rsidRPr="008E0336">
        <w:rPr>
          <w:rFonts w:ascii="Times New Roman" w:eastAsia="Times New Roman" w:hAnsi="Times New Roman"/>
          <w:sz w:val="24"/>
          <w:szCs w:val="24"/>
          <w:lang w:val="bg-BG" w:eastAsia="bg-BG"/>
        </w:rPr>
        <w:t xml:space="preserve">ай- значително </w:t>
      </w:r>
      <w:r w:rsidR="008E0336" w:rsidRPr="008E0336">
        <w:rPr>
          <w:rFonts w:ascii="Times New Roman" w:eastAsia="Times New Roman" w:hAnsi="Times New Roman"/>
          <w:sz w:val="24"/>
          <w:szCs w:val="24"/>
          <w:lang w:val="bg-BG" w:eastAsia="bg-BG"/>
        </w:rPr>
        <w:t xml:space="preserve">намалява населението в </w:t>
      </w:r>
      <w:r w:rsidRPr="008E0336">
        <w:rPr>
          <w:rFonts w:ascii="Times New Roman" w:eastAsia="Times New Roman" w:hAnsi="Times New Roman"/>
          <w:sz w:val="24"/>
          <w:szCs w:val="24"/>
          <w:lang w:val="bg-BG" w:eastAsia="bg-BG"/>
        </w:rPr>
        <w:t>област Ямбол с</w:t>
      </w:r>
      <w:r w:rsidRPr="00C62586">
        <w:rPr>
          <w:rFonts w:ascii="Times New Roman" w:eastAsia="Times New Roman" w:hAnsi="Times New Roman"/>
          <w:b/>
          <w:sz w:val="24"/>
          <w:szCs w:val="24"/>
          <w:lang w:val="bg-BG" w:eastAsia="bg-BG"/>
        </w:rPr>
        <w:t xml:space="preserve"> </w:t>
      </w:r>
      <w:r w:rsidR="0085701A">
        <w:rPr>
          <w:rFonts w:ascii="Times New Roman" w:eastAsia="Times New Roman" w:hAnsi="Times New Roman"/>
          <w:sz w:val="24"/>
          <w:szCs w:val="24"/>
          <w:lang w:val="bg-BG" w:eastAsia="bg-BG"/>
        </w:rPr>
        <w:t>22 005</w:t>
      </w:r>
      <w:r w:rsidRPr="00C62586">
        <w:rPr>
          <w:rFonts w:ascii="Times New Roman" w:eastAsia="Times New Roman" w:hAnsi="Times New Roman"/>
          <w:sz w:val="24"/>
          <w:szCs w:val="24"/>
          <w:lang w:val="bg-BG" w:eastAsia="bg-BG"/>
        </w:rPr>
        <w:t xml:space="preserve"> души или 15,3%</w:t>
      </w:r>
      <w:r w:rsidR="008E0336">
        <w:rPr>
          <w:rFonts w:ascii="Times New Roman" w:eastAsia="Times New Roman" w:hAnsi="Times New Roman"/>
          <w:sz w:val="24"/>
          <w:szCs w:val="24"/>
          <w:lang w:val="bg-BG" w:eastAsia="bg-BG"/>
        </w:rPr>
        <w:t xml:space="preserve">, а най-малко в </w:t>
      </w:r>
      <w:r w:rsidRPr="00C62586">
        <w:rPr>
          <w:rFonts w:ascii="Times New Roman" w:eastAsia="Times New Roman" w:hAnsi="Times New Roman"/>
          <w:sz w:val="24"/>
          <w:szCs w:val="24"/>
          <w:lang w:val="bg-BG" w:eastAsia="bg-BG"/>
        </w:rPr>
        <w:t xml:space="preserve"> област Бургас с  </w:t>
      </w:r>
      <w:r w:rsidR="0085701A">
        <w:rPr>
          <w:rFonts w:ascii="Times New Roman" w:eastAsia="Times New Roman" w:hAnsi="Times New Roman"/>
          <w:sz w:val="24"/>
          <w:szCs w:val="24"/>
          <w:lang w:val="bg-BG" w:eastAsia="bg-BG"/>
        </w:rPr>
        <w:t>8 516</w:t>
      </w:r>
      <w:r w:rsidRPr="00C62586">
        <w:rPr>
          <w:rFonts w:ascii="Times New Roman" w:eastAsia="Times New Roman" w:hAnsi="Times New Roman"/>
          <w:sz w:val="24"/>
          <w:szCs w:val="24"/>
          <w:lang w:val="bg-BG" w:eastAsia="bg-BG"/>
        </w:rPr>
        <w:t xml:space="preserve"> души или 1,2 %. В същото време населението на област Сливен намалява с </w:t>
      </w:r>
      <w:r w:rsidR="00C62586" w:rsidRPr="00C62586">
        <w:rPr>
          <w:rFonts w:ascii="Times New Roman" w:eastAsia="Times New Roman" w:hAnsi="Times New Roman"/>
          <w:sz w:val="24"/>
          <w:szCs w:val="24"/>
          <w:lang w:val="bg-BG" w:eastAsia="bg-BG"/>
        </w:rPr>
        <w:t>1</w:t>
      </w:r>
      <w:r w:rsidRPr="00C62586">
        <w:rPr>
          <w:rFonts w:ascii="Times New Roman" w:eastAsia="Times New Roman" w:hAnsi="Times New Roman"/>
          <w:sz w:val="24"/>
          <w:szCs w:val="24"/>
          <w:lang w:val="bg-BG" w:eastAsia="bg-BG"/>
        </w:rPr>
        <w:t xml:space="preserve">9 381 души или 9,2 % </w:t>
      </w:r>
      <w:r w:rsidR="00C62586" w:rsidRPr="00C62586">
        <w:rPr>
          <w:rFonts w:ascii="Times New Roman" w:eastAsia="Times New Roman" w:hAnsi="Times New Roman"/>
          <w:sz w:val="24"/>
          <w:szCs w:val="24"/>
          <w:lang w:val="bg-BG" w:eastAsia="bg-BG"/>
        </w:rPr>
        <w:t xml:space="preserve">, а на област Стара Загора с 36 965 души или 10,3 %. </w:t>
      </w:r>
      <w:r w:rsidRPr="00C62586">
        <w:rPr>
          <w:rFonts w:ascii="Times New Roman" w:eastAsia="Times New Roman" w:hAnsi="Times New Roman"/>
          <w:sz w:val="24"/>
          <w:szCs w:val="24"/>
          <w:lang w:val="bg-BG" w:eastAsia="bg-BG"/>
        </w:rPr>
        <w:t xml:space="preserve"> </w:t>
      </w:r>
    </w:p>
    <w:p w:rsidR="00DC1F13" w:rsidRDefault="0085701A" w:rsidP="000C636A">
      <w:pPr>
        <w:spacing w:after="0" w:line="360" w:lineRule="auto"/>
        <w:ind w:left="-142" w:right="157" w:firstLine="850"/>
        <w:jc w:val="both"/>
        <w:rPr>
          <w:rFonts w:ascii="Times New Roman" w:eastAsia="Times New Roman" w:hAnsi="Times New Roman"/>
          <w:sz w:val="24"/>
          <w:szCs w:val="24"/>
          <w:lang w:val="bg-BG" w:eastAsia="bg-BG"/>
        </w:rPr>
      </w:pPr>
      <w:r>
        <w:rPr>
          <w:rFonts w:ascii="Times New Roman" w:eastAsia="Times New Roman" w:hAnsi="Times New Roman"/>
          <w:b/>
          <w:sz w:val="24"/>
          <w:szCs w:val="24"/>
          <w:lang w:val="bg-BG" w:eastAsia="bg-BG"/>
        </w:rPr>
        <w:t>През 2017</w:t>
      </w:r>
      <w:r w:rsidR="002E1B15" w:rsidRPr="00DC1F13">
        <w:rPr>
          <w:rFonts w:ascii="Times New Roman" w:eastAsia="Times New Roman" w:hAnsi="Times New Roman"/>
          <w:b/>
          <w:sz w:val="24"/>
          <w:szCs w:val="24"/>
          <w:lang w:val="bg-BG" w:eastAsia="bg-BG"/>
        </w:rPr>
        <w:t xml:space="preserve"> г. </w:t>
      </w:r>
      <w:r w:rsidR="00817B5B" w:rsidRPr="00DC1F13">
        <w:rPr>
          <w:rFonts w:ascii="Times New Roman" w:eastAsia="Times New Roman" w:hAnsi="Times New Roman"/>
          <w:b/>
          <w:sz w:val="24"/>
          <w:szCs w:val="24"/>
          <w:lang w:eastAsia="bg-BG"/>
        </w:rPr>
        <w:t xml:space="preserve"> </w:t>
      </w:r>
      <w:r w:rsidR="00817B5B" w:rsidRPr="00DC1F13">
        <w:rPr>
          <w:rFonts w:ascii="Times New Roman" w:eastAsia="Times New Roman" w:hAnsi="Times New Roman"/>
          <w:b/>
          <w:sz w:val="24"/>
          <w:szCs w:val="24"/>
          <w:lang w:val="bg-BG" w:eastAsia="bg-BG"/>
        </w:rPr>
        <w:t xml:space="preserve">населението на областните градове възлиза на </w:t>
      </w:r>
      <w:r w:rsidR="00C03BDE">
        <w:rPr>
          <w:rFonts w:ascii="Times New Roman" w:eastAsia="Times New Roman" w:hAnsi="Times New Roman"/>
          <w:b/>
          <w:sz w:val="24"/>
          <w:szCs w:val="24"/>
          <w:lang w:val="bg-BG" w:eastAsia="bg-BG"/>
        </w:rPr>
        <w:t>497 978 души или 47,9</w:t>
      </w:r>
      <w:r w:rsidR="00817B5B" w:rsidRPr="00DC1F13">
        <w:rPr>
          <w:rFonts w:ascii="Times New Roman" w:eastAsia="Times New Roman" w:hAnsi="Times New Roman"/>
          <w:b/>
          <w:sz w:val="24"/>
          <w:szCs w:val="24"/>
          <w:lang w:val="bg-BG" w:eastAsia="bg-BG"/>
        </w:rPr>
        <w:t xml:space="preserve"> %</w:t>
      </w:r>
      <w:r w:rsidR="00817B5B">
        <w:rPr>
          <w:rFonts w:ascii="Times New Roman" w:eastAsia="Times New Roman" w:hAnsi="Times New Roman"/>
          <w:sz w:val="24"/>
          <w:szCs w:val="24"/>
          <w:lang w:val="bg-BG" w:eastAsia="bg-BG"/>
        </w:rPr>
        <w:t xml:space="preserve"> от населението на района. В сравнение с предходната година всички градове отчитат спад на населението. </w:t>
      </w:r>
      <w:r w:rsidR="00817B5B" w:rsidRPr="00DC1F13">
        <w:rPr>
          <w:rFonts w:ascii="Times New Roman" w:eastAsia="Times New Roman" w:hAnsi="Times New Roman"/>
          <w:sz w:val="24"/>
          <w:szCs w:val="24"/>
          <w:lang w:val="bg-BG" w:eastAsia="bg-BG"/>
        </w:rPr>
        <w:t>През 2016 г. гр</w:t>
      </w:r>
      <w:r w:rsidR="002E1B15" w:rsidRPr="00DC1F13">
        <w:rPr>
          <w:rFonts w:ascii="Times New Roman" w:eastAsia="Times New Roman" w:hAnsi="Times New Roman"/>
          <w:sz w:val="24"/>
          <w:szCs w:val="24"/>
          <w:lang w:val="bg-BG" w:eastAsia="bg-BG"/>
        </w:rPr>
        <w:t>.Бургас</w:t>
      </w:r>
      <w:r w:rsidR="00817B5B" w:rsidRPr="00DC1F13">
        <w:rPr>
          <w:rFonts w:ascii="Times New Roman" w:eastAsia="Times New Roman" w:hAnsi="Times New Roman"/>
          <w:sz w:val="24"/>
          <w:szCs w:val="24"/>
          <w:lang w:val="bg-BG" w:eastAsia="bg-BG"/>
        </w:rPr>
        <w:t xml:space="preserve"> отчита спад на на</w:t>
      </w:r>
      <w:r w:rsidR="00DC1F13" w:rsidRPr="00DC1F13">
        <w:rPr>
          <w:rFonts w:ascii="Times New Roman" w:eastAsia="Times New Roman" w:hAnsi="Times New Roman"/>
          <w:sz w:val="24"/>
          <w:szCs w:val="24"/>
          <w:lang w:val="bg-BG" w:eastAsia="bg-BG"/>
        </w:rPr>
        <w:t>селението с</w:t>
      </w:r>
      <w:r w:rsidR="00CB3E8F">
        <w:rPr>
          <w:rFonts w:ascii="Times New Roman" w:eastAsia="Times New Roman" w:hAnsi="Times New Roman"/>
          <w:sz w:val="24"/>
          <w:szCs w:val="24"/>
          <w:lang w:val="bg-BG" w:eastAsia="bg-BG"/>
        </w:rPr>
        <w:t>ъс</w:t>
      </w:r>
      <w:r w:rsidR="00DC1F13" w:rsidRPr="00DC1F13">
        <w:rPr>
          <w:rFonts w:ascii="Times New Roman" w:eastAsia="Times New Roman" w:hAnsi="Times New Roman"/>
          <w:sz w:val="24"/>
          <w:szCs w:val="24"/>
          <w:lang w:val="bg-BG" w:eastAsia="bg-BG"/>
        </w:rPr>
        <w:t xml:space="preserve"> </w:t>
      </w:r>
      <w:r w:rsidR="00CB3E8F">
        <w:rPr>
          <w:rFonts w:ascii="Times New Roman" w:eastAsia="Times New Roman" w:hAnsi="Times New Roman"/>
          <w:sz w:val="24"/>
          <w:szCs w:val="24"/>
          <w:lang w:val="bg-BG" w:eastAsia="bg-BG"/>
        </w:rPr>
        <w:t>129</w:t>
      </w:r>
      <w:r w:rsidR="00DC1F13" w:rsidRPr="00DC1F13">
        <w:rPr>
          <w:rFonts w:ascii="Times New Roman" w:eastAsia="Times New Roman" w:hAnsi="Times New Roman"/>
          <w:sz w:val="24"/>
          <w:szCs w:val="24"/>
          <w:lang w:val="bg-BG" w:eastAsia="bg-BG"/>
        </w:rPr>
        <w:t xml:space="preserve"> души или 0,12%, гр. Сливен с </w:t>
      </w:r>
      <w:r w:rsidR="00CB3E8F">
        <w:rPr>
          <w:rFonts w:ascii="Times New Roman" w:eastAsia="Times New Roman" w:hAnsi="Times New Roman"/>
          <w:sz w:val="24"/>
          <w:szCs w:val="24"/>
          <w:lang w:val="bg-BG" w:eastAsia="bg-BG"/>
        </w:rPr>
        <w:t>676</w:t>
      </w:r>
      <w:r w:rsidR="00DC1F13" w:rsidRPr="00DC1F13">
        <w:rPr>
          <w:rFonts w:ascii="Times New Roman" w:eastAsia="Times New Roman" w:hAnsi="Times New Roman"/>
          <w:sz w:val="24"/>
          <w:szCs w:val="24"/>
          <w:lang w:val="bg-BG" w:eastAsia="bg-BG"/>
        </w:rPr>
        <w:t xml:space="preserve"> души или 0,65 %, гр. Стара Загора  с 26 д</w:t>
      </w:r>
      <w:r w:rsidR="00CB3E8F">
        <w:rPr>
          <w:rFonts w:ascii="Times New Roman" w:eastAsia="Times New Roman" w:hAnsi="Times New Roman"/>
          <w:sz w:val="24"/>
          <w:szCs w:val="24"/>
          <w:lang w:val="bg-BG" w:eastAsia="bg-BG"/>
        </w:rPr>
        <w:t>уши или 0,01 %, а гр.Ямбол с 696</w:t>
      </w:r>
      <w:r w:rsidR="00DC1F13" w:rsidRPr="00DC1F13">
        <w:rPr>
          <w:rFonts w:ascii="Times New Roman" w:eastAsia="Times New Roman" w:hAnsi="Times New Roman"/>
          <w:sz w:val="24"/>
          <w:szCs w:val="24"/>
          <w:lang w:val="bg-BG" w:eastAsia="bg-BG"/>
        </w:rPr>
        <w:t xml:space="preserve"> души или 0,97 %.</w:t>
      </w:r>
    </w:p>
    <w:p w:rsidR="002E1B15" w:rsidRDefault="00DC1F13" w:rsidP="000C636A">
      <w:pPr>
        <w:spacing w:after="0" w:line="360" w:lineRule="auto"/>
        <w:ind w:left="-142" w:right="157" w:firstLine="850"/>
        <w:jc w:val="both"/>
        <w:rPr>
          <w:rFonts w:ascii="Times New Roman" w:eastAsia="Times New Roman" w:hAnsi="Times New Roman"/>
          <w:sz w:val="24"/>
          <w:szCs w:val="24"/>
          <w:lang w:val="bg-BG" w:eastAsia="bg-BG"/>
        </w:rPr>
      </w:pPr>
      <w:r w:rsidRPr="00DC1F13">
        <w:rPr>
          <w:rFonts w:ascii="Times New Roman" w:eastAsia="Times New Roman" w:hAnsi="Times New Roman"/>
          <w:b/>
          <w:sz w:val="24"/>
          <w:szCs w:val="24"/>
          <w:lang w:val="bg-BG" w:eastAsia="bg-BG"/>
        </w:rPr>
        <w:t>През последното десетилетие единствено  населението на гр. Бургас се увеличава</w:t>
      </w:r>
      <w:r w:rsidR="00CB3E8F">
        <w:rPr>
          <w:rFonts w:ascii="Times New Roman" w:eastAsia="Times New Roman" w:hAnsi="Times New Roman"/>
          <w:sz w:val="24"/>
          <w:szCs w:val="24"/>
          <w:lang w:val="bg-BG" w:eastAsia="bg-BG"/>
        </w:rPr>
        <w:t xml:space="preserve"> с 14 794</w:t>
      </w:r>
      <w:r w:rsidR="00E24924">
        <w:rPr>
          <w:rFonts w:ascii="Times New Roman" w:eastAsia="Times New Roman" w:hAnsi="Times New Roman"/>
          <w:sz w:val="24"/>
          <w:szCs w:val="24"/>
          <w:lang w:val="bg-BG" w:eastAsia="bg-BG"/>
        </w:rPr>
        <w:t xml:space="preserve"> души</w:t>
      </w:r>
      <w:r>
        <w:rPr>
          <w:rFonts w:ascii="Times New Roman" w:eastAsia="Times New Roman" w:hAnsi="Times New Roman"/>
          <w:sz w:val="24"/>
          <w:szCs w:val="24"/>
          <w:lang w:val="bg-BG" w:eastAsia="bg-BG"/>
        </w:rPr>
        <w:t>, а н</w:t>
      </w:r>
      <w:r w:rsidR="002E1B15" w:rsidRPr="00854CF2">
        <w:rPr>
          <w:rFonts w:ascii="Times New Roman" w:eastAsia="Times New Roman" w:hAnsi="Times New Roman"/>
          <w:sz w:val="24"/>
          <w:szCs w:val="24"/>
          <w:lang w:val="bg-BG" w:eastAsia="bg-BG"/>
        </w:rPr>
        <w:t>аселението на останалите областни градове намалява, макар и с по-малък темп  през отчетната година. През последното десетилетие населението на гр.Сливен намаля</w:t>
      </w:r>
      <w:r w:rsidR="00CA3915">
        <w:rPr>
          <w:rFonts w:ascii="Times New Roman" w:eastAsia="Times New Roman" w:hAnsi="Times New Roman"/>
          <w:sz w:val="24"/>
          <w:szCs w:val="24"/>
          <w:lang w:val="bg-BG" w:eastAsia="bg-BG"/>
        </w:rPr>
        <w:t>ва</w:t>
      </w:r>
      <w:r w:rsidR="00E24924">
        <w:rPr>
          <w:rFonts w:ascii="Times New Roman" w:eastAsia="Times New Roman" w:hAnsi="Times New Roman"/>
          <w:sz w:val="24"/>
          <w:szCs w:val="24"/>
          <w:lang w:val="bg-BG" w:eastAsia="bg-BG"/>
        </w:rPr>
        <w:t xml:space="preserve"> с 8 141 души, </w:t>
      </w:r>
      <w:r w:rsidR="002E1B15" w:rsidRPr="00854CF2">
        <w:rPr>
          <w:rFonts w:ascii="Times New Roman" w:eastAsia="Times New Roman" w:hAnsi="Times New Roman"/>
          <w:sz w:val="24"/>
          <w:szCs w:val="24"/>
          <w:lang w:val="bg-BG" w:eastAsia="bg-BG"/>
        </w:rPr>
        <w:t>на г</w:t>
      </w:r>
      <w:r w:rsidR="00E24924">
        <w:rPr>
          <w:rFonts w:ascii="Times New Roman" w:eastAsia="Times New Roman" w:hAnsi="Times New Roman"/>
          <w:sz w:val="24"/>
          <w:szCs w:val="24"/>
          <w:lang w:val="bg-BG" w:eastAsia="bg-BG"/>
        </w:rPr>
        <w:t xml:space="preserve">р.Стара Загора с 3 996 души, </w:t>
      </w:r>
      <w:r w:rsidR="002E1B15" w:rsidRPr="00854CF2">
        <w:rPr>
          <w:rFonts w:ascii="Times New Roman" w:eastAsia="Times New Roman" w:hAnsi="Times New Roman"/>
          <w:sz w:val="24"/>
          <w:szCs w:val="24"/>
          <w:lang w:val="bg-BG" w:eastAsia="bg-BG"/>
        </w:rPr>
        <w:t xml:space="preserve">а </w:t>
      </w:r>
      <w:r w:rsidR="00CA3915">
        <w:rPr>
          <w:rFonts w:ascii="Times New Roman" w:eastAsia="Times New Roman" w:hAnsi="Times New Roman"/>
          <w:sz w:val="24"/>
          <w:szCs w:val="24"/>
          <w:lang w:val="bg-BG" w:eastAsia="bg-BG"/>
        </w:rPr>
        <w:t>на</w:t>
      </w:r>
      <w:r w:rsidR="00E24924">
        <w:rPr>
          <w:rFonts w:ascii="Times New Roman" w:eastAsia="Times New Roman" w:hAnsi="Times New Roman"/>
          <w:sz w:val="24"/>
          <w:szCs w:val="24"/>
          <w:lang w:val="bg-BG" w:eastAsia="bg-BG"/>
        </w:rPr>
        <w:t xml:space="preserve"> гр.Ямбол с 9 456 души.</w:t>
      </w:r>
    </w:p>
    <w:p w:rsidR="00752455" w:rsidRPr="00854CF2" w:rsidRDefault="00752455" w:rsidP="000C636A">
      <w:pPr>
        <w:spacing w:after="0" w:line="360" w:lineRule="auto"/>
        <w:ind w:left="-142" w:right="157" w:firstLine="850"/>
        <w:jc w:val="both"/>
        <w:rPr>
          <w:rFonts w:ascii="Times New Roman" w:eastAsia="Times New Roman" w:hAnsi="Times New Roman"/>
          <w:sz w:val="24"/>
          <w:szCs w:val="24"/>
          <w:lang w:val="bg-BG" w:eastAsia="bg-BG"/>
        </w:rPr>
      </w:pPr>
    </w:p>
    <w:p w:rsidR="00312038" w:rsidRPr="009A1424" w:rsidRDefault="00697D4A" w:rsidP="001A1D3A">
      <w:pPr>
        <w:spacing w:after="0" w:line="360" w:lineRule="auto"/>
        <w:ind w:right="157" w:firstLine="708"/>
        <w:jc w:val="both"/>
        <w:rPr>
          <w:rFonts w:ascii="Times New Roman" w:eastAsia="Times New Roman" w:hAnsi="Times New Roman"/>
          <w:b/>
          <w:i/>
          <w:sz w:val="24"/>
          <w:szCs w:val="24"/>
          <w:lang w:val="bg-BG" w:eastAsia="bg-BG"/>
        </w:rPr>
      </w:pPr>
      <w:r>
        <w:rPr>
          <w:rFonts w:ascii="Times New Roman" w:eastAsia="Times New Roman" w:hAnsi="Times New Roman"/>
          <w:b/>
          <w:i/>
          <w:sz w:val="24"/>
          <w:szCs w:val="24"/>
          <w:lang w:val="bg-BG" w:eastAsia="bg-BG"/>
        </w:rPr>
        <w:t>Фигур</w:t>
      </w:r>
      <w:r>
        <w:rPr>
          <w:rFonts w:ascii="Times New Roman" w:eastAsia="Times New Roman" w:hAnsi="Times New Roman"/>
          <w:b/>
          <w:i/>
          <w:sz w:val="24"/>
          <w:szCs w:val="24"/>
          <w:lang w:eastAsia="bg-BG"/>
        </w:rPr>
        <w:t>a 7</w:t>
      </w:r>
      <w:r w:rsidR="00312038" w:rsidRPr="009A1424">
        <w:rPr>
          <w:rFonts w:ascii="Times New Roman" w:eastAsia="Times New Roman" w:hAnsi="Times New Roman"/>
          <w:b/>
          <w:i/>
          <w:sz w:val="24"/>
          <w:szCs w:val="24"/>
          <w:lang w:val="bg-BG" w:eastAsia="bg-BG"/>
        </w:rPr>
        <w:t>.</w:t>
      </w:r>
      <w:r>
        <w:rPr>
          <w:rFonts w:ascii="Times New Roman" w:eastAsia="Times New Roman" w:hAnsi="Times New Roman"/>
          <w:b/>
          <w:i/>
          <w:sz w:val="24"/>
          <w:szCs w:val="24"/>
          <w:lang w:eastAsia="bg-BG"/>
        </w:rPr>
        <w:t xml:space="preserve"> </w:t>
      </w:r>
      <w:r w:rsidR="00312038" w:rsidRPr="009A1424">
        <w:rPr>
          <w:rFonts w:ascii="Times New Roman" w:eastAsia="Times New Roman" w:hAnsi="Times New Roman"/>
          <w:b/>
          <w:i/>
          <w:sz w:val="24"/>
          <w:szCs w:val="24"/>
          <w:lang w:val="bg-BG" w:eastAsia="bg-BG"/>
        </w:rPr>
        <w:t>Население на гр</w:t>
      </w:r>
      <w:r w:rsidR="00AA1156" w:rsidRPr="009A1424">
        <w:rPr>
          <w:rFonts w:ascii="Times New Roman" w:eastAsia="Times New Roman" w:hAnsi="Times New Roman"/>
          <w:b/>
          <w:i/>
          <w:sz w:val="24"/>
          <w:szCs w:val="24"/>
          <w:lang w:val="bg-BG" w:eastAsia="bg-BG"/>
        </w:rPr>
        <w:t>.</w:t>
      </w:r>
      <w:r w:rsidR="00312038" w:rsidRPr="009A1424">
        <w:rPr>
          <w:rFonts w:ascii="Times New Roman" w:eastAsia="Times New Roman" w:hAnsi="Times New Roman"/>
          <w:b/>
          <w:i/>
          <w:sz w:val="24"/>
          <w:szCs w:val="24"/>
          <w:lang w:val="bg-BG" w:eastAsia="bg-BG"/>
        </w:rPr>
        <w:t xml:space="preserve">Бургас, </w:t>
      </w:r>
      <w:r w:rsidR="00AA1156" w:rsidRPr="009A1424">
        <w:rPr>
          <w:rFonts w:ascii="Times New Roman" w:eastAsia="Times New Roman" w:hAnsi="Times New Roman"/>
          <w:b/>
          <w:i/>
          <w:sz w:val="24"/>
          <w:szCs w:val="24"/>
          <w:lang w:val="bg-BG" w:eastAsia="bg-BG"/>
        </w:rPr>
        <w:t>гр.</w:t>
      </w:r>
      <w:r w:rsidR="00312038" w:rsidRPr="009A1424">
        <w:rPr>
          <w:rFonts w:ascii="Times New Roman" w:eastAsia="Times New Roman" w:hAnsi="Times New Roman"/>
          <w:b/>
          <w:i/>
          <w:sz w:val="24"/>
          <w:szCs w:val="24"/>
          <w:lang w:val="bg-BG" w:eastAsia="bg-BG"/>
        </w:rPr>
        <w:t xml:space="preserve">Сливен, </w:t>
      </w:r>
      <w:r w:rsidR="00AA1156" w:rsidRPr="009A1424">
        <w:rPr>
          <w:rFonts w:ascii="Times New Roman" w:eastAsia="Times New Roman" w:hAnsi="Times New Roman"/>
          <w:b/>
          <w:i/>
          <w:sz w:val="24"/>
          <w:szCs w:val="24"/>
          <w:lang w:val="bg-BG" w:eastAsia="bg-BG"/>
        </w:rPr>
        <w:t>гр.</w:t>
      </w:r>
      <w:r w:rsidR="00312038" w:rsidRPr="009A1424">
        <w:rPr>
          <w:rFonts w:ascii="Times New Roman" w:eastAsia="Times New Roman" w:hAnsi="Times New Roman"/>
          <w:b/>
          <w:i/>
          <w:sz w:val="24"/>
          <w:szCs w:val="24"/>
          <w:lang w:val="bg-BG" w:eastAsia="bg-BG"/>
        </w:rPr>
        <w:t xml:space="preserve">Стара Загора и </w:t>
      </w:r>
      <w:r w:rsidR="00AA1156" w:rsidRPr="009A1424">
        <w:rPr>
          <w:rFonts w:ascii="Times New Roman" w:eastAsia="Times New Roman" w:hAnsi="Times New Roman"/>
          <w:b/>
          <w:i/>
          <w:sz w:val="24"/>
          <w:szCs w:val="24"/>
          <w:lang w:val="bg-BG" w:eastAsia="bg-BG"/>
        </w:rPr>
        <w:t>гр.</w:t>
      </w:r>
      <w:r w:rsidR="00312038" w:rsidRPr="009A1424">
        <w:rPr>
          <w:rFonts w:ascii="Times New Roman" w:eastAsia="Times New Roman" w:hAnsi="Times New Roman"/>
          <w:b/>
          <w:i/>
          <w:sz w:val="24"/>
          <w:szCs w:val="24"/>
          <w:lang w:val="bg-BG" w:eastAsia="bg-BG"/>
        </w:rPr>
        <w:t xml:space="preserve">Ямбол </w:t>
      </w:r>
      <w:r w:rsidR="003A15A3">
        <w:rPr>
          <w:rFonts w:ascii="Times New Roman" w:eastAsia="Times New Roman" w:hAnsi="Times New Roman"/>
          <w:b/>
          <w:i/>
          <w:sz w:val="24"/>
          <w:szCs w:val="24"/>
          <w:lang w:val="bg-BG" w:eastAsia="bg-BG"/>
        </w:rPr>
        <w:t>за периода 2007-2017</w:t>
      </w:r>
      <w:r w:rsidR="00312038" w:rsidRPr="009A1424">
        <w:rPr>
          <w:rFonts w:ascii="Times New Roman" w:eastAsia="Times New Roman" w:hAnsi="Times New Roman"/>
          <w:b/>
          <w:i/>
          <w:sz w:val="24"/>
          <w:szCs w:val="24"/>
          <w:lang w:val="bg-BG" w:eastAsia="bg-BG"/>
        </w:rPr>
        <w:t>г.</w:t>
      </w:r>
      <w:r w:rsidR="00854CF2" w:rsidRPr="009A1424">
        <w:rPr>
          <w:rFonts w:ascii="Times New Roman" w:eastAsia="Times New Roman" w:hAnsi="Times New Roman"/>
          <w:b/>
          <w:i/>
          <w:sz w:val="24"/>
          <w:szCs w:val="24"/>
          <w:lang w:val="bg-BG" w:eastAsia="bg-BG"/>
        </w:rPr>
        <w:t>, бр</w:t>
      </w:r>
      <w:r w:rsidR="00DC1F13">
        <w:rPr>
          <w:rFonts w:ascii="Times New Roman" w:eastAsia="Times New Roman" w:hAnsi="Times New Roman"/>
          <w:b/>
          <w:i/>
          <w:sz w:val="24"/>
          <w:szCs w:val="24"/>
          <w:lang w:val="bg-BG" w:eastAsia="bg-BG"/>
        </w:rPr>
        <w:t>.</w:t>
      </w:r>
    </w:p>
    <w:tbl>
      <w:tblPr>
        <w:tblStyle w:val="TableGrid"/>
        <w:tblW w:w="0" w:type="auto"/>
        <w:tblInd w:w="-38" w:type="dxa"/>
        <w:tblCellMar>
          <w:left w:w="70" w:type="dxa"/>
          <w:right w:w="70" w:type="dxa"/>
        </w:tblCellMar>
        <w:tblLook w:val="04A0" w:firstRow="1" w:lastRow="0" w:firstColumn="1" w:lastColumn="0" w:noHBand="0" w:noVBand="1"/>
      </w:tblPr>
      <w:tblGrid>
        <w:gridCol w:w="5136"/>
        <w:gridCol w:w="5019"/>
      </w:tblGrid>
      <w:tr w:rsidR="00312038" w:rsidTr="00E33CF1">
        <w:trPr>
          <w:trHeight w:val="3362"/>
        </w:trPr>
        <w:tc>
          <w:tcPr>
            <w:tcW w:w="5136" w:type="dxa"/>
          </w:tcPr>
          <w:p w:rsidR="00312038" w:rsidRDefault="0085576D" w:rsidP="002E1B15">
            <w:pPr>
              <w:spacing w:line="360" w:lineRule="auto"/>
              <w:jc w:val="both"/>
              <w:rPr>
                <w:rFonts w:ascii="Times New Roman" w:eastAsia="Times New Roman" w:hAnsi="Times New Roman"/>
                <w:color w:val="FF0000"/>
                <w:sz w:val="24"/>
                <w:szCs w:val="24"/>
                <w:lang w:val="bg-BG" w:eastAsia="bg-BG"/>
              </w:rPr>
            </w:pPr>
            <w:r>
              <w:rPr>
                <w:noProof/>
              </w:rPr>
              <w:drawing>
                <wp:inline distT="0" distB="0" distL="0" distR="0" wp14:anchorId="1423A366" wp14:editId="3640430B">
                  <wp:extent cx="3211032" cy="2030819"/>
                  <wp:effectExtent l="0" t="0" r="27940" b="26670"/>
                  <wp:docPr id="59" name="Chart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tc>
        <w:tc>
          <w:tcPr>
            <w:tcW w:w="5019" w:type="dxa"/>
          </w:tcPr>
          <w:p w:rsidR="00312038" w:rsidRDefault="0085576D" w:rsidP="002E1B15">
            <w:pPr>
              <w:spacing w:line="360" w:lineRule="auto"/>
              <w:jc w:val="both"/>
              <w:rPr>
                <w:rFonts w:ascii="Times New Roman" w:eastAsia="Times New Roman" w:hAnsi="Times New Roman"/>
                <w:color w:val="FF0000"/>
                <w:sz w:val="24"/>
                <w:szCs w:val="24"/>
                <w:lang w:val="bg-BG" w:eastAsia="bg-BG"/>
              </w:rPr>
            </w:pPr>
            <w:r>
              <w:rPr>
                <w:noProof/>
              </w:rPr>
              <w:drawing>
                <wp:inline distT="0" distB="0" distL="0" distR="0" wp14:anchorId="5A58BF4E" wp14:editId="19B00A06">
                  <wp:extent cx="3136605" cy="2030819"/>
                  <wp:effectExtent l="0" t="0" r="26035" b="26670"/>
                  <wp:docPr id="62" name="Chart 6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tc>
      </w:tr>
      <w:tr w:rsidR="00312038" w:rsidTr="00E33CF1">
        <w:trPr>
          <w:trHeight w:val="3241"/>
        </w:trPr>
        <w:tc>
          <w:tcPr>
            <w:tcW w:w="5136" w:type="dxa"/>
          </w:tcPr>
          <w:p w:rsidR="00312038" w:rsidRDefault="0085576D" w:rsidP="002E1B15">
            <w:pPr>
              <w:spacing w:line="360" w:lineRule="auto"/>
              <w:jc w:val="both"/>
              <w:rPr>
                <w:rFonts w:ascii="Times New Roman" w:eastAsia="Times New Roman" w:hAnsi="Times New Roman"/>
                <w:color w:val="FF0000"/>
                <w:sz w:val="24"/>
                <w:szCs w:val="24"/>
                <w:lang w:val="bg-BG" w:eastAsia="bg-BG"/>
              </w:rPr>
            </w:pPr>
            <w:r>
              <w:rPr>
                <w:noProof/>
              </w:rPr>
              <w:drawing>
                <wp:inline distT="0" distB="0" distL="0" distR="0" wp14:anchorId="4D65F080" wp14:editId="5AC832A5">
                  <wp:extent cx="3211032" cy="1924493"/>
                  <wp:effectExtent l="0" t="0" r="27940" b="19050"/>
                  <wp:docPr id="63" name="Chart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tc>
        <w:tc>
          <w:tcPr>
            <w:tcW w:w="5019" w:type="dxa"/>
          </w:tcPr>
          <w:p w:rsidR="00312038" w:rsidRPr="0085576D" w:rsidRDefault="0085576D" w:rsidP="0085576D">
            <w:pPr>
              <w:spacing w:line="360" w:lineRule="auto"/>
              <w:jc w:val="both"/>
              <w:rPr>
                <w:rFonts w:ascii="Times New Roman" w:eastAsia="Times New Roman" w:hAnsi="Times New Roman"/>
                <w:color w:val="FF0000"/>
                <w:sz w:val="24"/>
                <w:szCs w:val="24"/>
                <w:lang w:val="bg-BG" w:eastAsia="bg-BG"/>
              </w:rPr>
            </w:pPr>
            <w:r>
              <w:rPr>
                <w:noProof/>
              </w:rPr>
              <w:drawing>
                <wp:inline distT="0" distB="0" distL="0" distR="0" wp14:anchorId="4D4BBD1B" wp14:editId="6DA2947D">
                  <wp:extent cx="3103097" cy="1924493"/>
                  <wp:effectExtent l="0" t="0" r="21590" b="19050"/>
                  <wp:docPr id="64" name="Chart 6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tc>
      </w:tr>
    </w:tbl>
    <w:p w:rsidR="009E72D9" w:rsidRPr="009A1424" w:rsidRDefault="009E72D9" w:rsidP="00E158C9">
      <w:pPr>
        <w:rPr>
          <w:rFonts w:ascii="Cambria" w:hAnsi="Cambria"/>
          <w:lang w:val="bg-BG"/>
        </w:rPr>
      </w:pPr>
      <w:r w:rsidRPr="009A1424">
        <w:rPr>
          <w:rFonts w:ascii="Times New Roman" w:eastAsia="Times New Roman" w:hAnsi="Times New Roman"/>
          <w:b/>
          <w:i/>
          <w:sz w:val="24"/>
          <w:szCs w:val="24"/>
          <w:lang w:val="bg-BG" w:eastAsia="bg-BG"/>
        </w:rPr>
        <w:t>Източник:  Национален статистически институт</w:t>
      </w:r>
    </w:p>
    <w:p w:rsidR="00AE7571" w:rsidRPr="00BE3DD1" w:rsidRDefault="00065228" w:rsidP="000C636A">
      <w:pPr>
        <w:spacing w:after="0" w:line="360" w:lineRule="auto"/>
        <w:ind w:left="-142" w:right="157" w:firstLine="850"/>
        <w:jc w:val="both"/>
        <w:rPr>
          <w:rFonts w:ascii="Times New Roman" w:eastAsia="Times New Roman" w:hAnsi="Times New Roman"/>
          <w:sz w:val="24"/>
          <w:szCs w:val="24"/>
          <w:lang w:val="bg-BG" w:eastAsia="bg-BG"/>
        </w:rPr>
      </w:pPr>
      <w:r w:rsidRPr="004351AF">
        <w:rPr>
          <w:rFonts w:ascii="Times New Roman" w:eastAsia="Times New Roman" w:hAnsi="Times New Roman"/>
          <w:b/>
          <w:sz w:val="24"/>
          <w:szCs w:val="24"/>
          <w:lang w:val="bg-BG" w:eastAsia="bg-BG"/>
        </w:rPr>
        <w:t>През 201</w:t>
      </w:r>
      <w:r w:rsidR="00EB7A04" w:rsidRPr="004351AF">
        <w:rPr>
          <w:rFonts w:ascii="Times New Roman" w:eastAsia="Times New Roman" w:hAnsi="Times New Roman"/>
          <w:b/>
          <w:sz w:val="24"/>
          <w:szCs w:val="24"/>
          <w:lang w:eastAsia="bg-BG"/>
        </w:rPr>
        <w:t>7</w:t>
      </w:r>
      <w:r w:rsidR="00AE7571" w:rsidRPr="004351AF">
        <w:rPr>
          <w:rFonts w:ascii="Times New Roman" w:eastAsia="Times New Roman" w:hAnsi="Times New Roman"/>
          <w:b/>
          <w:sz w:val="24"/>
          <w:szCs w:val="24"/>
          <w:lang w:val="bg-BG" w:eastAsia="bg-BG"/>
        </w:rPr>
        <w:t xml:space="preserve"> г. тенденцията на намаляване  гъстотата на н</w:t>
      </w:r>
      <w:r w:rsidRPr="004351AF">
        <w:rPr>
          <w:rFonts w:ascii="Times New Roman" w:eastAsia="Times New Roman" w:hAnsi="Times New Roman"/>
          <w:b/>
          <w:sz w:val="24"/>
          <w:szCs w:val="24"/>
          <w:lang w:val="bg-BG" w:eastAsia="bg-BG"/>
        </w:rPr>
        <w:t>аселението в ЮИР се запазва - 5</w:t>
      </w:r>
      <w:r w:rsidRPr="004351AF">
        <w:rPr>
          <w:rFonts w:ascii="Times New Roman" w:eastAsia="Times New Roman" w:hAnsi="Times New Roman"/>
          <w:b/>
          <w:sz w:val="24"/>
          <w:szCs w:val="24"/>
          <w:lang w:eastAsia="bg-BG"/>
        </w:rPr>
        <w:t>2</w:t>
      </w:r>
      <w:r w:rsidRPr="004351AF">
        <w:rPr>
          <w:rFonts w:ascii="Times New Roman" w:eastAsia="Times New Roman" w:hAnsi="Times New Roman"/>
          <w:b/>
          <w:sz w:val="24"/>
          <w:szCs w:val="24"/>
          <w:lang w:val="bg-BG" w:eastAsia="bg-BG"/>
        </w:rPr>
        <w:t>.</w:t>
      </w:r>
      <w:r w:rsidR="00EB7A04" w:rsidRPr="004351AF">
        <w:rPr>
          <w:rFonts w:ascii="Times New Roman" w:eastAsia="Times New Roman" w:hAnsi="Times New Roman"/>
          <w:b/>
          <w:sz w:val="24"/>
          <w:szCs w:val="24"/>
          <w:lang w:eastAsia="bg-BG"/>
        </w:rPr>
        <w:t>5</w:t>
      </w:r>
      <w:r w:rsidR="00AE7571" w:rsidRPr="004351AF">
        <w:rPr>
          <w:rFonts w:ascii="Times New Roman" w:eastAsia="Times New Roman" w:hAnsi="Times New Roman"/>
          <w:b/>
          <w:sz w:val="24"/>
          <w:szCs w:val="24"/>
          <w:lang w:val="bg-BG" w:eastAsia="bg-BG"/>
        </w:rPr>
        <w:t xml:space="preserve"> д/км², при средна гъстот</w:t>
      </w:r>
      <w:r w:rsidRPr="004351AF">
        <w:rPr>
          <w:rFonts w:ascii="Times New Roman" w:eastAsia="Times New Roman" w:hAnsi="Times New Roman"/>
          <w:b/>
          <w:sz w:val="24"/>
          <w:szCs w:val="24"/>
          <w:lang w:val="bg-BG" w:eastAsia="bg-BG"/>
        </w:rPr>
        <w:t>а  за страната 64.</w:t>
      </w:r>
      <w:r w:rsidR="008F08CA" w:rsidRPr="004351AF">
        <w:rPr>
          <w:rFonts w:ascii="Times New Roman" w:eastAsia="Times New Roman" w:hAnsi="Times New Roman"/>
          <w:b/>
          <w:sz w:val="24"/>
          <w:szCs w:val="24"/>
          <w:lang w:val="bg-BG" w:eastAsia="bg-BG"/>
        </w:rPr>
        <w:t>3</w:t>
      </w:r>
      <w:r w:rsidR="00AE7571" w:rsidRPr="004351AF">
        <w:rPr>
          <w:rFonts w:ascii="Times New Roman" w:eastAsia="Times New Roman" w:hAnsi="Times New Roman"/>
          <w:b/>
          <w:sz w:val="24"/>
          <w:szCs w:val="24"/>
          <w:lang w:val="bg-BG" w:eastAsia="bg-BG"/>
        </w:rPr>
        <w:t xml:space="preserve"> д/км².  </w:t>
      </w:r>
      <w:r w:rsidR="00AE7571" w:rsidRPr="004351AF">
        <w:rPr>
          <w:rFonts w:ascii="Times New Roman" w:eastAsia="Times New Roman" w:hAnsi="Times New Roman"/>
          <w:sz w:val="24"/>
          <w:szCs w:val="24"/>
          <w:lang w:val="bg-BG" w:eastAsia="bg-BG"/>
        </w:rPr>
        <w:t>Най-висока е гъстотата на населе</w:t>
      </w:r>
      <w:r w:rsidRPr="004351AF">
        <w:rPr>
          <w:rFonts w:ascii="Times New Roman" w:eastAsia="Times New Roman" w:hAnsi="Times New Roman"/>
          <w:sz w:val="24"/>
          <w:szCs w:val="24"/>
          <w:lang w:val="bg-BG" w:eastAsia="bg-BG"/>
        </w:rPr>
        <w:t>нието в област Стара Загора - 6</w:t>
      </w:r>
      <w:r w:rsidRPr="004351AF">
        <w:rPr>
          <w:rFonts w:ascii="Times New Roman" w:eastAsia="Times New Roman" w:hAnsi="Times New Roman"/>
          <w:sz w:val="24"/>
          <w:szCs w:val="24"/>
          <w:lang w:eastAsia="bg-BG"/>
        </w:rPr>
        <w:t>2</w:t>
      </w:r>
      <w:r w:rsidRPr="004351AF">
        <w:rPr>
          <w:rFonts w:ascii="Times New Roman" w:eastAsia="Times New Roman" w:hAnsi="Times New Roman"/>
          <w:sz w:val="24"/>
          <w:szCs w:val="24"/>
          <w:lang w:val="bg-BG" w:eastAsia="bg-BG"/>
        </w:rPr>
        <w:t>,</w:t>
      </w:r>
      <w:r w:rsidR="004351AF" w:rsidRPr="004351AF">
        <w:rPr>
          <w:rFonts w:ascii="Times New Roman" w:eastAsia="Times New Roman" w:hAnsi="Times New Roman"/>
          <w:sz w:val="24"/>
          <w:szCs w:val="24"/>
          <w:lang w:eastAsia="bg-BG"/>
        </w:rPr>
        <w:t>4</w:t>
      </w:r>
      <w:r w:rsidR="00AE7571" w:rsidRPr="004351AF">
        <w:rPr>
          <w:rFonts w:ascii="Times New Roman" w:eastAsia="Times New Roman" w:hAnsi="Times New Roman"/>
          <w:sz w:val="24"/>
          <w:szCs w:val="24"/>
          <w:lang w:val="bg-BG" w:eastAsia="bg-BG"/>
        </w:rPr>
        <w:t xml:space="preserve"> д/км²,</w:t>
      </w:r>
      <w:r w:rsidR="004351AF" w:rsidRPr="004351AF">
        <w:rPr>
          <w:rFonts w:ascii="Times New Roman" w:eastAsia="Times New Roman" w:hAnsi="Times New Roman"/>
          <w:sz w:val="24"/>
          <w:szCs w:val="24"/>
          <w:lang w:val="bg-BG" w:eastAsia="bg-BG"/>
        </w:rPr>
        <w:t xml:space="preserve"> а най-ниска в област Ямбол 36,</w:t>
      </w:r>
      <w:r w:rsidR="004351AF" w:rsidRPr="004351AF">
        <w:rPr>
          <w:rFonts w:ascii="Times New Roman" w:eastAsia="Times New Roman" w:hAnsi="Times New Roman"/>
          <w:sz w:val="24"/>
          <w:szCs w:val="24"/>
          <w:lang w:eastAsia="bg-BG"/>
        </w:rPr>
        <w:t>1</w:t>
      </w:r>
      <w:r w:rsidR="00AE7571" w:rsidRPr="004351AF">
        <w:rPr>
          <w:rFonts w:ascii="Times New Roman" w:eastAsia="Times New Roman" w:hAnsi="Times New Roman"/>
          <w:sz w:val="24"/>
          <w:szCs w:val="24"/>
          <w:lang w:val="bg-BG" w:eastAsia="bg-BG"/>
        </w:rPr>
        <w:t xml:space="preserve"> </w:t>
      </w:r>
      <w:r w:rsidR="00AE7571" w:rsidRPr="004351AF">
        <w:rPr>
          <w:rFonts w:ascii="Times New Roman" w:eastAsia="Times New Roman" w:hAnsi="Times New Roman" w:hint="cs"/>
          <w:sz w:val="24"/>
          <w:szCs w:val="24"/>
          <w:lang w:val="bg-BG" w:eastAsia="bg-BG"/>
        </w:rPr>
        <w:t>д</w:t>
      </w:r>
      <w:r w:rsidR="00AE7571" w:rsidRPr="004351AF">
        <w:rPr>
          <w:rFonts w:ascii="Times New Roman" w:eastAsia="Times New Roman" w:hAnsi="Times New Roman"/>
          <w:sz w:val="24"/>
          <w:szCs w:val="24"/>
          <w:lang w:val="bg-BG" w:eastAsia="bg-BG"/>
        </w:rPr>
        <w:t>/</w:t>
      </w:r>
      <w:r w:rsidR="00AE7571" w:rsidRPr="004351AF">
        <w:rPr>
          <w:rFonts w:ascii="Times New Roman" w:eastAsia="Times New Roman" w:hAnsi="Times New Roman" w:hint="cs"/>
          <w:sz w:val="24"/>
          <w:szCs w:val="24"/>
          <w:lang w:val="bg-BG" w:eastAsia="bg-BG"/>
        </w:rPr>
        <w:t>км</w:t>
      </w:r>
      <w:r w:rsidR="00AE7571" w:rsidRPr="004351AF">
        <w:rPr>
          <w:rFonts w:ascii="Times New Roman" w:eastAsia="Times New Roman" w:hAnsi="Times New Roman" w:hint="eastAsia"/>
          <w:sz w:val="24"/>
          <w:szCs w:val="24"/>
          <w:lang w:val="bg-BG" w:eastAsia="bg-BG"/>
        </w:rPr>
        <w:t>²</w:t>
      </w:r>
      <w:r w:rsidRPr="004351AF">
        <w:rPr>
          <w:rFonts w:ascii="Times New Roman" w:eastAsia="Times New Roman" w:hAnsi="Times New Roman"/>
          <w:sz w:val="24"/>
          <w:szCs w:val="24"/>
          <w:lang w:val="bg-BG" w:eastAsia="bg-BG"/>
        </w:rPr>
        <w:t>. В област Бургас е 5</w:t>
      </w:r>
      <w:r w:rsidRPr="004351AF">
        <w:rPr>
          <w:rFonts w:ascii="Times New Roman" w:eastAsia="Times New Roman" w:hAnsi="Times New Roman"/>
          <w:sz w:val="24"/>
          <w:szCs w:val="24"/>
          <w:lang w:eastAsia="bg-BG"/>
        </w:rPr>
        <w:t>3</w:t>
      </w:r>
      <w:r w:rsidRPr="004351AF">
        <w:rPr>
          <w:rFonts w:ascii="Times New Roman" w:eastAsia="Times New Roman" w:hAnsi="Times New Roman"/>
          <w:sz w:val="24"/>
          <w:szCs w:val="24"/>
          <w:lang w:val="bg-BG" w:eastAsia="bg-BG"/>
        </w:rPr>
        <w:t>,</w:t>
      </w:r>
      <w:r w:rsidR="004351AF" w:rsidRPr="004351AF">
        <w:rPr>
          <w:rFonts w:ascii="Times New Roman" w:eastAsia="Times New Roman" w:hAnsi="Times New Roman"/>
          <w:sz w:val="24"/>
          <w:szCs w:val="24"/>
          <w:lang w:eastAsia="bg-BG"/>
        </w:rPr>
        <w:t>1</w:t>
      </w:r>
      <w:r w:rsidR="00AE7571" w:rsidRPr="004351AF">
        <w:rPr>
          <w:rFonts w:ascii="Times New Roman" w:eastAsia="Times New Roman" w:hAnsi="Times New Roman"/>
          <w:sz w:val="24"/>
          <w:szCs w:val="24"/>
          <w:lang w:val="bg-BG" w:eastAsia="bg-BG"/>
        </w:rPr>
        <w:t xml:space="preserve"> д/</w:t>
      </w:r>
      <w:r w:rsidR="00AE7571" w:rsidRPr="004351AF">
        <w:rPr>
          <w:rFonts w:ascii="Times New Roman" w:eastAsia="Times New Roman" w:hAnsi="Times New Roman" w:hint="cs"/>
          <w:sz w:val="24"/>
          <w:szCs w:val="24"/>
          <w:lang w:val="bg-BG" w:eastAsia="bg-BG"/>
        </w:rPr>
        <w:t>км</w:t>
      </w:r>
      <w:r w:rsidR="00AE7571" w:rsidRPr="004351AF">
        <w:rPr>
          <w:rFonts w:ascii="Times New Roman" w:eastAsia="Times New Roman" w:hAnsi="Times New Roman" w:hint="eastAsia"/>
          <w:sz w:val="24"/>
          <w:szCs w:val="24"/>
          <w:lang w:val="bg-BG" w:eastAsia="bg-BG"/>
        </w:rPr>
        <w:t>²</w:t>
      </w:r>
      <w:r w:rsidR="00AE7571" w:rsidRPr="004351AF">
        <w:rPr>
          <w:rFonts w:ascii="Times New Roman" w:eastAsia="Times New Roman" w:hAnsi="Times New Roman"/>
          <w:sz w:val="24"/>
          <w:szCs w:val="24"/>
          <w:lang w:val="bg-BG" w:eastAsia="bg-BG"/>
        </w:rPr>
        <w:t>, а в област Сливе</w:t>
      </w:r>
      <w:r w:rsidRPr="004351AF">
        <w:rPr>
          <w:rFonts w:ascii="Times New Roman" w:eastAsia="Times New Roman" w:hAnsi="Times New Roman"/>
          <w:sz w:val="24"/>
          <w:szCs w:val="24"/>
          <w:lang w:val="bg-BG" w:eastAsia="bg-BG"/>
        </w:rPr>
        <w:t>н  гъстотата на населението е 5</w:t>
      </w:r>
      <w:r w:rsidR="004351AF" w:rsidRPr="004351AF">
        <w:rPr>
          <w:rFonts w:ascii="Times New Roman" w:eastAsia="Times New Roman" w:hAnsi="Times New Roman"/>
          <w:sz w:val="24"/>
          <w:szCs w:val="24"/>
          <w:lang w:eastAsia="bg-BG"/>
        </w:rPr>
        <w:t>3.2</w:t>
      </w:r>
      <w:r w:rsidR="00AE7571" w:rsidRPr="004351AF">
        <w:rPr>
          <w:rFonts w:ascii="Times New Roman" w:eastAsia="Times New Roman" w:hAnsi="Times New Roman"/>
          <w:sz w:val="24"/>
          <w:szCs w:val="24"/>
          <w:lang w:val="bg-BG" w:eastAsia="bg-BG"/>
        </w:rPr>
        <w:t xml:space="preserve"> д/</w:t>
      </w:r>
      <w:r w:rsidR="00AE7571" w:rsidRPr="004351AF">
        <w:rPr>
          <w:rFonts w:ascii="Times New Roman" w:hAnsi="Times New Roman"/>
          <w:sz w:val="24"/>
          <w:szCs w:val="24"/>
        </w:rPr>
        <w:t xml:space="preserve"> </w:t>
      </w:r>
      <w:r w:rsidR="00AE7571" w:rsidRPr="004351AF">
        <w:rPr>
          <w:rFonts w:ascii="Times New Roman" w:eastAsia="Times New Roman" w:hAnsi="Times New Roman" w:hint="cs"/>
          <w:sz w:val="24"/>
          <w:szCs w:val="24"/>
          <w:lang w:val="bg-BG" w:eastAsia="bg-BG"/>
        </w:rPr>
        <w:t>км</w:t>
      </w:r>
      <w:r w:rsidR="00AE7571" w:rsidRPr="004351AF">
        <w:rPr>
          <w:rFonts w:ascii="Times New Roman" w:eastAsia="Times New Roman" w:hAnsi="Times New Roman" w:hint="eastAsia"/>
          <w:sz w:val="24"/>
          <w:szCs w:val="24"/>
          <w:lang w:val="bg-BG" w:eastAsia="bg-BG"/>
        </w:rPr>
        <w:t>²</w:t>
      </w:r>
      <w:r w:rsidRPr="004351AF">
        <w:rPr>
          <w:rFonts w:ascii="Times New Roman" w:eastAsia="Times New Roman" w:hAnsi="Times New Roman"/>
          <w:sz w:val="24"/>
          <w:szCs w:val="24"/>
          <w:lang w:val="bg-BG" w:eastAsia="bg-BG"/>
        </w:rPr>
        <w:t>. В сравнение с 201</w:t>
      </w:r>
      <w:r w:rsidR="004351AF" w:rsidRPr="004351AF">
        <w:rPr>
          <w:rFonts w:ascii="Times New Roman" w:eastAsia="Times New Roman" w:hAnsi="Times New Roman"/>
          <w:sz w:val="24"/>
          <w:szCs w:val="24"/>
          <w:lang w:eastAsia="bg-BG"/>
        </w:rPr>
        <w:t>6</w:t>
      </w:r>
      <w:r w:rsidR="00AE7571" w:rsidRPr="004351AF">
        <w:rPr>
          <w:rFonts w:ascii="Times New Roman" w:eastAsia="Times New Roman" w:hAnsi="Times New Roman"/>
          <w:sz w:val="24"/>
          <w:szCs w:val="24"/>
          <w:lang w:val="bg-BG" w:eastAsia="bg-BG"/>
        </w:rPr>
        <w:t xml:space="preserve"> г. гъстотата на населението в ЮИР намалява с 0,3 пункта.</w:t>
      </w:r>
    </w:p>
    <w:p w:rsidR="00E33CF1" w:rsidRPr="00364082" w:rsidRDefault="000130F3" w:rsidP="000C636A">
      <w:pPr>
        <w:spacing w:after="0" w:line="360" w:lineRule="auto"/>
        <w:ind w:left="-142" w:right="157" w:firstLine="708"/>
        <w:jc w:val="both"/>
        <w:rPr>
          <w:rFonts w:ascii="Times New Roman" w:eastAsia="Times New Roman" w:hAnsi="Times New Roman" w:cs="Times New Roman"/>
          <w:sz w:val="24"/>
          <w:szCs w:val="24"/>
          <w:lang w:val="bg-BG" w:eastAsia="bg-BG"/>
        </w:rPr>
      </w:pPr>
      <w:r w:rsidRPr="00364082">
        <w:rPr>
          <w:rFonts w:ascii="Times New Roman" w:eastAsia="Calibri" w:hAnsi="Times New Roman" w:cs="Times New Roman"/>
          <w:b/>
          <w:sz w:val="24"/>
          <w:szCs w:val="24"/>
          <w:lang w:val="bg-BG"/>
        </w:rPr>
        <w:t>През 2017</w:t>
      </w:r>
      <w:r w:rsidR="00AE7571" w:rsidRPr="00364082">
        <w:rPr>
          <w:rFonts w:ascii="Times New Roman" w:eastAsia="Calibri" w:hAnsi="Times New Roman" w:cs="Times New Roman"/>
          <w:b/>
          <w:sz w:val="24"/>
          <w:szCs w:val="24"/>
          <w:lang w:val="bg-BG"/>
        </w:rPr>
        <w:t xml:space="preserve"> г. </w:t>
      </w:r>
      <w:r w:rsidR="00AE7571" w:rsidRPr="00364082">
        <w:rPr>
          <w:rFonts w:ascii="Times New Roman" w:eastAsia="Times New Roman" w:hAnsi="Times New Roman" w:cs="Times New Roman"/>
          <w:b/>
          <w:sz w:val="24"/>
          <w:szCs w:val="24"/>
          <w:lang w:val="bg-BG" w:eastAsia="bg-BG"/>
        </w:rPr>
        <w:t xml:space="preserve"> коефицие</w:t>
      </w:r>
      <w:r w:rsidR="009A5486" w:rsidRPr="00364082">
        <w:rPr>
          <w:rFonts w:ascii="Times New Roman" w:eastAsia="Times New Roman" w:hAnsi="Times New Roman" w:cs="Times New Roman"/>
          <w:b/>
          <w:sz w:val="24"/>
          <w:szCs w:val="24"/>
          <w:lang w:val="bg-BG" w:eastAsia="bg-BG"/>
        </w:rPr>
        <w:t>нтът на раждаемост за ЮИР е 10</w:t>
      </w:r>
      <w:r w:rsidRPr="00364082">
        <w:rPr>
          <w:rFonts w:ascii="Times New Roman" w:eastAsia="Times New Roman" w:hAnsi="Times New Roman" w:cs="Times New Roman"/>
          <w:b/>
          <w:sz w:val="24"/>
          <w:szCs w:val="24"/>
          <w:lang w:val="bg-BG" w:eastAsia="bg-BG"/>
        </w:rPr>
        <w:t>,1</w:t>
      </w:r>
      <w:r w:rsidR="00C40163" w:rsidRPr="00364082">
        <w:rPr>
          <w:rFonts w:ascii="Times New Roman" w:hAnsi="Times New Roman" w:cs="Times New Roman"/>
          <w:sz w:val="24"/>
          <w:szCs w:val="24"/>
        </w:rPr>
        <w:t xml:space="preserve"> </w:t>
      </w:r>
      <w:r w:rsidR="00C40163" w:rsidRPr="00364082">
        <w:rPr>
          <w:rFonts w:ascii="Times New Roman" w:eastAsia="Times New Roman" w:hAnsi="Times New Roman" w:cs="Times New Roman"/>
          <w:b/>
          <w:sz w:val="24"/>
          <w:szCs w:val="24"/>
          <w:lang w:eastAsia="bg-BG"/>
        </w:rPr>
        <w:t>‰</w:t>
      </w:r>
      <w:r w:rsidRPr="00364082">
        <w:rPr>
          <w:rFonts w:ascii="Times New Roman" w:hAnsi="Times New Roman" w:cs="Times New Roman"/>
          <w:sz w:val="24"/>
          <w:szCs w:val="24"/>
        </w:rPr>
        <w:t xml:space="preserve"> </w:t>
      </w:r>
      <w:r w:rsidR="00AE7571" w:rsidRPr="00364082">
        <w:rPr>
          <w:rFonts w:ascii="Times New Roman" w:eastAsia="Times New Roman" w:hAnsi="Times New Roman" w:cs="Times New Roman"/>
          <w:sz w:val="24"/>
          <w:szCs w:val="24"/>
          <w:lang w:val="bg-BG" w:eastAsia="bg-BG"/>
        </w:rPr>
        <w:t>и  е по- висок</w:t>
      </w:r>
      <w:r w:rsidR="009A5486" w:rsidRPr="00364082">
        <w:rPr>
          <w:rFonts w:ascii="Times New Roman" w:eastAsia="Times New Roman" w:hAnsi="Times New Roman" w:cs="Times New Roman"/>
          <w:sz w:val="24"/>
          <w:szCs w:val="24"/>
          <w:lang w:val="bg-BG" w:eastAsia="bg-BG"/>
        </w:rPr>
        <w:t xml:space="preserve"> от този за страната </w:t>
      </w:r>
      <w:r w:rsidRPr="00364082">
        <w:rPr>
          <w:rFonts w:ascii="Times New Roman" w:eastAsia="Times New Roman" w:hAnsi="Times New Roman" w:cs="Times New Roman"/>
          <w:sz w:val="24"/>
          <w:szCs w:val="24"/>
          <w:lang w:val="bg-BG" w:eastAsia="bg-BG"/>
        </w:rPr>
        <w:t>с 1,1</w:t>
      </w:r>
      <w:r w:rsidR="00B9541F" w:rsidRPr="00364082">
        <w:rPr>
          <w:rFonts w:ascii="Times New Roman" w:eastAsia="Times New Roman" w:hAnsi="Times New Roman" w:cs="Times New Roman"/>
          <w:sz w:val="24"/>
          <w:szCs w:val="24"/>
          <w:lang w:val="bg-BG" w:eastAsia="bg-BG"/>
        </w:rPr>
        <w:t xml:space="preserve"> п.п.</w:t>
      </w:r>
      <w:r w:rsidR="00AE7571" w:rsidRPr="00364082">
        <w:rPr>
          <w:rFonts w:ascii="Times New Roman" w:eastAsia="Times New Roman" w:hAnsi="Times New Roman" w:cs="Times New Roman"/>
          <w:sz w:val="24"/>
          <w:szCs w:val="24"/>
          <w:lang w:val="bg-BG" w:eastAsia="bg-BG"/>
        </w:rPr>
        <w:t xml:space="preserve"> През  последните години се наблюдава тенденция на запазване лидерската позиция </w:t>
      </w:r>
      <w:r w:rsidR="00C058A9" w:rsidRPr="00364082">
        <w:rPr>
          <w:rFonts w:ascii="Times New Roman" w:eastAsia="Times New Roman" w:hAnsi="Times New Roman" w:cs="Times New Roman"/>
          <w:sz w:val="24"/>
          <w:szCs w:val="24"/>
          <w:lang w:val="bg-BG" w:eastAsia="bg-BG"/>
        </w:rPr>
        <w:t>на района. През 2017</w:t>
      </w:r>
      <w:r w:rsidR="00AE7571" w:rsidRPr="00364082">
        <w:rPr>
          <w:rFonts w:ascii="Times New Roman" w:eastAsia="Times New Roman" w:hAnsi="Times New Roman" w:cs="Times New Roman"/>
          <w:sz w:val="24"/>
          <w:szCs w:val="24"/>
          <w:lang w:val="bg-BG" w:eastAsia="bg-BG"/>
        </w:rPr>
        <w:t xml:space="preserve"> г. </w:t>
      </w:r>
      <w:r w:rsidR="009A5486" w:rsidRPr="00364082">
        <w:rPr>
          <w:rFonts w:ascii="Times New Roman" w:eastAsia="Times New Roman" w:hAnsi="Times New Roman" w:cs="Times New Roman"/>
          <w:sz w:val="24"/>
          <w:szCs w:val="24"/>
          <w:lang w:val="bg-BG" w:eastAsia="bg-BG"/>
        </w:rPr>
        <w:t xml:space="preserve"> о</w:t>
      </w:r>
      <w:r w:rsidR="00AE7571" w:rsidRPr="00364082">
        <w:rPr>
          <w:rFonts w:ascii="Times New Roman" w:eastAsia="Times New Roman" w:hAnsi="Times New Roman" w:cs="Times New Roman"/>
          <w:sz w:val="24"/>
          <w:szCs w:val="24"/>
          <w:lang w:val="bg-BG" w:eastAsia="bg-BG"/>
        </w:rPr>
        <w:t>тново най-висок е коефициента на ражд</w:t>
      </w:r>
      <w:r w:rsidR="009A5486" w:rsidRPr="00364082">
        <w:rPr>
          <w:rFonts w:ascii="Times New Roman" w:eastAsia="Times New Roman" w:hAnsi="Times New Roman" w:cs="Times New Roman"/>
          <w:sz w:val="24"/>
          <w:szCs w:val="24"/>
          <w:lang w:val="bg-BG" w:eastAsia="bg-BG"/>
        </w:rPr>
        <w:t>аемост  за  област Сливен</w:t>
      </w:r>
      <w:r w:rsidR="008C2D7D" w:rsidRPr="00364082">
        <w:rPr>
          <w:rFonts w:ascii="Times New Roman" w:eastAsia="Times New Roman" w:hAnsi="Times New Roman" w:cs="Times New Roman"/>
          <w:sz w:val="24"/>
          <w:szCs w:val="24"/>
          <w:lang w:val="bg-BG" w:eastAsia="bg-BG"/>
        </w:rPr>
        <w:t xml:space="preserve"> с</w:t>
      </w:r>
      <w:r w:rsidR="00A4238C" w:rsidRPr="00364082">
        <w:rPr>
          <w:rFonts w:ascii="Times New Roman" w:eastAsia="Times New Roman" w:hAnsi="Times New Roman" w:cs="Times New Roman"/>
          <w:sz w:val="24"/>
          <w:szCs w:val="24"/>
          <w:lang w:val="bg-BG" w:eastAsia="bg-BG"/>
        </w:rPr>
        <w:t xml:space="preserve"> 12,</w:t>
      </w:r>
      <w:r w:rsidR="00C058A9" w:rsidRPr="00364082">
        <w:rPr>
          <w:rFonts w:ascii="Times New Roman" w:eastAsia="Times New Roman" w:hAnsi="Times New Roman" w:cs="Times New Roman"/>
          <w:sz w:val="24"/>
          <w:szCs w:val="24"/>
          <w:lang w:val="bg-BG" w:eastAsia="bg-BG"/>
        </w:rPr>
        <w:t>5</w:t>
      </w:r>
      <w:r w:rsidR="00C058A9" w:rsidRPr="00364082">
        <w:rPr>
          <w:rFonts w:ascii="Times New Roman" w:hAnsi="Times New Roman" w:cs="Times New Roman"/>
          <w:sz w:val="24"/>
          <w:szCs w:val="24"/>
        </w:rPr>
        <w:t xml:space="preserve"> </w:t>
      </w:r>
      <w:r w:rsidR="00C058A9" w:rsidRPr="00364082">
        <w:rPr>
          <w:rFonts w:ascii="Times New Roman" w:eastAsia="Times New Roman" w:hAnsi="Times New Roman" w:cs="Times New Roman"/>
          <w:sz w:val="24"/>
          <w:szCs w:val="24"/>
          <w:lang w:eastAsia="bg-BG"/>
        </w:rPr>
        <w:t>‰</w:t>
      </w:r>
      <w:r w:rsidR="00AA1156" w:rsidRPr="00364082">
        <w:rPr>
          <w:rFonts w:ascii="Times New Roman" w:eastAsia="Times New Roman" w:hAnsi="Times New Roman" w:cs="Times New Roman"/>
          <w:sz w:val="24"/>
          <w:szCs w:val="24"/>
          <w:lang w:val="bg-BG" w:eastAsia="bg-BG"/>
        </w:rPr>
        <w:t>,</w:t>
      </w:r>
      <w:r w:rsidR="009A5486" w:rsidRPr="00364082">
        <w:rPr>
          <w:rFonts w:ascii="Times New Roman" w:eastAsia="Times New Roman" w:hAnsi="Times New Roman" w:cs="Times New Roman"/>
          <w:sz w:val="24"/>
          <w:szCs w:val="24"/>
          <w:lang w:val="bg-BG" w:eastAsia="bg-BG"/>
        </w:rPr>
        <w:t xml:space="preserve"> </w:t>
      </w:r>
      <w:r w:rsidR="00C058A9" w:rsidRPr="00364082">
        <w:rPr>
          <w:rFonts w:ascii="Times New Roman" w:eastAsia="Times New Roman" w:hAnsi="Times New Roman" w:cs="Times New Roman"/>
          <w:sz w:val="24"/>
          <w:szCs w:val="24"/>
          <w:lang w:val="bg-BG" w:eastAsia="bg-BG"/>
        </w:rPr>
        <w:t>следвана от област Стара Загора</w:t>
      </w:r>
      <w:r w:rsidR="008C2D7D" w:rsidRPr="00364082">
        <w:rPr>
          <w:rFonts w:ascii="Times New Roman" w:eastAsia="Times New Roman" w:hAnsi="Times New Roman" w:cs="Times New Roman"/>
          <w:sz w:val="24"/>
          <w:szCs w:val="24"/>
          <w:lang w:val="bg-BG" w:eastAsia="bg-BG"/>
        </w:rPr>
        <w:t xml:space="preserve">  с </w:t>
      </w:r>
      <w:r w:rsidR="00AE7571" w:rsidRPr="00364082">
        <w:rPr>
          <w:rFonts w:ascii="Times New Roman" w:eastAsia="Times New Roman" w:hAnsi="Times New Roman" w:cs="Times New Roman"/>
          <w:sz w:val="24"/>
          <w:szCs w:val="24"/>
          <w:lang w:val="bg-BG" w:eastAsia="bg-BG"/>
        </w:rPr>
        <w:t>9,</w:t>
      </w:r>
      <w:r w:rsidR="002E25D8" w:rsidRPr="00364082">
        <w:rPr>
          <w:rFonts w:ascii="Times New Roman" w:eastAsia="Times New Roman" w:hAnsi="Times New Roman" w:cs="Times New Roman"/>
          <w:sz w:val="24"/>
          <w:szCs w:val="24"/>
          <w:lang w:val="bg-BG" w:eastAsia="bg-BG"/>
        </w:rPr>
        <w:t xml:space="preserve">6 </w:t>
      </w:r>
      <w:r w:rsidR="002E25D8" w:rsidRPr="00364082">
        <w:rPr>
          <w:rFonts w:ascii="Times New Roman" w:eastAsia="Times New Roman" w:hAnsi="Times New Roman" w:cs="Times New Roman"/>
          <w:sz w:val="24"/>
          <w:szCs w:val="24"/>
          <w:lang w:eastAsia="bg-BG"/>
        </w:rPr>
        <w:t>‰</w:t>
      </w:r>
      <w:r w:rsidR="009A5486" w:rsidRPr="00364082">
        <w:rPr>
          <w:rFonts w:ascii="Times New Roman" w:eastAsia="Times New Roman" w:hAnsi="Times New Roman" w:cs="Times New Roman"/>
          <w:sz w:val="24"/>
          <w:szCs w:val="24"/>
          <w:lang w:val="bg-BG" w:eastAsia="bg-BG"/>
        </w:rPr>
        <w:t xml:space="preserve">,  област </w:t>
      </w:r>
      <w:r w:rsidR="00C058A9" w:rsidRPr="00364082">
        <w:rPr>
          <w:rFonts w:ascii="Times New Roman" w:eastAsia="Times New Roman" w:hAnsi="Times New Roman" w:cs="Times New Roman"/>
          <w:sz w:val="24"/>
          <w:szCs w:val="24"/>
          <w:lang w:val="bg-BG" w:eastAsia="bg-BG"/>
        </w:rPr>
        <w:t>Бургас и Ямбол</w:t>
      </w:r>
      <w:r w:rsidR="008C2D7D" w:rsidRPr="00364082">
        <w:rPr>
          <w:rFonts w:ascii="Times New Roman" w:eastAsia="Times New Roman" w:hAnsi="Times New Roman" w:cs="Times New Roman"/>
          <w:sz w:val="24"/>
          <w:szCs w:val="24"/>
          <w:lang w:val="bg-BG" w:eastAsia="bg-BG"/>
        </w:rPr>
        <w:t xml:space="preserve"> с </w:t>
      </w:r>
      <w:r w:rsidR="00C058A9" w:rsidRPr="00364082">
        <w:rPr>
          <w:rFonts w:ascii="Times New Roman" w:eastAsia="Times New Roman" w:hAnsi="Times New Roman" w:cs="Times New Roman"/>
          <w:sz w:val="24"/>
          <w:szCs w:val="24"/>
          <w:lang w:val="bg-BG" w:eastAsia="bg-BG"/>
        </w:rPr>
        <w:t xml:space="preserve"> 9,5 </w:t>
      </w:r>
      <w:r w:rsidR="00C058A9" w:rsidRPr="00364082">
        <w:rPr>
          <w:rFonts w:ascii="Times New Roman" w:hAnsi="Times New Roman" w:cs="Times New Roman"/>
          <w:sz w:val="24"/>
          <w:szCs w:val="24"/>
        </w:rPr>
        <w:t>‰</w:t>
      </w:r>
      <w:r w:rsidR="00C058A9" w:rsidRPr="00364082">
        <w:rPr>
          <w:rFonts w:ascii="Times New Roman" w:eastAsia="Times New Roman" w:hAnsi="Times New Roman" w:cs="Times New Roman"/>
          <w:sz w:val="24"/>
          <w:szCs w:val="24"/>
          <w:lang w:val="bg-BG" w:eastAsia="bg-BG"/>
        </w:rPr>
        <w:t>. Спрямо 2016</w:t>
      </w:r>
      <w:r w:rsidR="002E25D8" w:rsidRPr="00364082">
        <w:rPr>
          <w:rFonts w:ascii="Times New Roman" w:eastAsia="Times New Roman" w:hAnsi="Times New Roman" w:cs="Times New Roman"/>
          <w:sz w:val="24"/>
          <w:szCs w:val="24"/>
          <w:lang w:val="bg-BG" w:eastAsia="bg-BG"/>
        </w:rPr>
        <w:t xml:space="preserve"> </w:t>
      </w:r>
      <w:r w:rsidR="00C058A9" w:rsidRPr="00364082">
        <w:rPr>
          <w:rFonts w:ascii="Times New Roman" w:eastAsia="Times New Roman" w:hAnsi="Times New Roman" w:cs="Times New Roman"/>
          <w:sz w:val="24"/>
          <w:szCs w:val="24"/>
          <w:lang w:val="bg-BG" w:eastAsia="bg-BG"/>
        </w:rPr>
        <w:t>г.</w:t>
      </w:r>
      <w:r w:rsidR="006369F0" w:rsidRPr="00364082">
        <w:rPr>
          <w:rFonts w:ascii="Times New Roman" w:eastAsia="Times New Roman" w:hAnsi="Times New Roman" w:cs="Times New Roman"/>
          <w:sz w:val="24"/>
          <w:szCs w:val="24"/>
          <w:lang w:val="bg-BG" w:eastAsia="bg-BG"/>
        </w:rPr>
        <w:t xml:space="preserve"> в област</w:t>
      </w:r>
      <w:r w:rsidR="00C058A9" w:rsidRPr="00364082">
        <w:rPr>
          <w:rFonts w:ascii="Times New Roman" w:eastAsia="Times New Roman" w:hAnsi="Times New Roman" w:cs="Times New Roman"/>
          <w:sz w:val="24"/>
          <w:szCs w:val="24"/>
          <w:lang w:val="bg-BG" w:eastAsia="bg-BG"/>
        </w:rPr>
        <w:t>ите Сливен и Стара Загора</w:t>
      </w:r>
      <w:r w:rsidR="006369F0" w:rsidRPr="00364082">
        <w:rPr>
          <w:rFonts w:ascii="Times New Roman" w:eastAsia="Times New Roman" w:hAnsi="Times New Roman" w:cs="Times New Roman"/>
          <w:sz w:val="24"/>
          <w:szCs w:val="24"/>
          <w:lang w:val="bg-BG" w:eastAsia="bg-BG"/>
        </w:rPr>
        <w:t xml:space="preserve"> </w:t>
      </w:r>
      <w:r w:rsidR="00C058A9" w:rsidRPr="00364082">
        <w:rPr>
          <w:rFonts w:ascii="Times New Roman" w:eastAsia="Times New Roman" w:hAnsi="Times New Roman" w:cs="Times New Roman"/>
          <w:sz w:val="24"/>
          <w:szCs w:val="24"/>
          <w:lang w:val="bg-BG" w:eastAsia="bg-BG"/>
        </w:rPr>
        <w:t xml:space="preserve">е отчетен ръст съответно 0,3 и 0,2 </w:t>
      </w:r>
      <w:r w:rsidR="006369F0" w:rsidRPr="00364082">
        <w:rPr>
          <w:rFonts w:ascii="Times New Roman" w:eastAsia="Times New Roman" w:hAnsi="Times New Roman" w:cs="Times New Roman"/>
          <w:sz w:val="24"/>
          <w:szCs w:val="24"/>
          <w:lang w:val="bg-BG" w:eastAsia="bg-BG"/>
        </w:rPr>
        <w:t xml:space="preserve">п.п., а в останалите области е регистриран спад за област Бургас и </w:t>
      </w:r>
      <w:r w:rsidR="00C058A9" w:rsidRPr="00364082">
        <w:rPr>
          <w:rFonts w:ascii="Times New Roman" w:eastAsia="Times New Roman" w:hAnsi="Times New Roman" w:cs="Times New Roman"/>
          <w:sz w:val="24"/>
          <w:szCs w:val="24"/>
          <w:lang w:val="bg-BG" w:eastAsia="bg-BG"/>
        </w:rPr>
        <w:t xml:space="preserve">Ямбол с 0,1 </w:t>
      </w:r>
      <w:r w:rsidR="006369F0" w:rsidRPr="00364082">
        <w:rPr>
          <w:rFonts w:ascii="Times New Roman" w:eastAsia="Times New Roman" w:hAnsi="Times New Roman" w:cs="Times New Roman"/>
          <w:sz w:val="24"/>
          <w:szCs w:val="24"/>
          <w:lang w:val="bg-BG" w:eastAsia="bg-BG"/>
        </w:rPr>
        <w:t>п.п</w:t>
      </w:r>
      <w:r w:rsidR="00C058A9" w:rsidRPr="00364082">
        <w:rPr>
          <w:rFonts w:ascii="Times New Roman" w:eastAsia="Times New Roman" w:hAnsi="Times New Roman" w:cs="Times New Roman"/>
          <w:sz w:val="24"/>
          <w:szCs w:val="24"/>
          <w:lang w:val="bg-BG" w:eastAsia="bg-BG"/>
        </w:rPr>
        <w:t>..</w:t>
      </w:r>
      <w:r w:rsidR="002E25D8" w:rsidRPr="00364082">
        <w:rPr>
          <w:rFonts w:ascii="Times New Roman" w:eastAsia="Times New Roman" w:hAnsi="Times New Roman" w:cs="Times New Roman"/>
          <w:sz w:val="24"/>
          <w:szCs w:val="24"/>
          <w:lang w:val="bg-BG" w:eastAsia="bg-BG"/>
        </w:rPr>
        <w:t xml:space="preserve"> В регионален аспект високи са и стойностите в областите София (столица) – 10,3</w:t>
      </w:r>
      <w:r w:rsidR="002E25D8" w:rsidRPr="00364082">
        <w:rPr>
          <w:rFonts w:ascii="Times New Roman" w:eastAsia="Times New Roman" w:hAnsi="Times New Roman" w:cs="Times New Roman"/>
          <w:sz w:val="24"/>
          <w:szCs w:val="24"/>
          <w:lang w:eastAsia="bg-BG"/>
        </w:rPr>
        <w:t>‰</w:t>
      </w:r>
      <w:r w:rsidR="002E25D8" w:rsidRPr="00364082">
        <w:rPr>
          <w:rFonts w:ascii="Times New Roman" w:eastAsia="Times New Roman" w:hAnsi="Times New Roman" w:cs="Times New Roman"/>
          <w:sz w:val="24"/>
          <w:szCs w:val="24"/>
          <w:lang w:val="bg-BG" w:eastAsia="bg-BG"/>
        </w:rPr>
        <w:t xml:space="preserve"> и Пловдив – 9,6 </w:t>
      </w:r>
      <w:r w:rsidR="002E25D8" w:rsidRPr="00364082">
        <w:rPr>
          <w:rFonts w:ascii="Times New Roman" w:eastAsia="Times New Roman" w:hAnsi="Times New Roman" w:cs="Times New Roman"/>
          <w:sz w:val="24"/>
          <w:szCs w:val="24"/>
          <w:lang w:eastAsia="bg-BG"/>
        </w:rPr>
        <w:t>‰</w:t>
      </w:r>
      <w:r w:rsidR="002E25D8" w:rsidRPr="00364082">
        <w:rPr>
          <w:rFonts w:ascii="Times New Roman" w:eastAsia="Times New Roman" w:hAnsi="Times New Roman" w:cs="Times New Roman"/>
          <w:sz w:val="24"/>
          <w:szCs w:val="24"/>
          <w:lang w:val="bg-BG" w:eastAsia="bg-BG"/>
        </w:rPr>
        <w:t xml:space="preserve">. Най-ниски стойности се наблюдават в областите Габрово и Видин – по 6,5 </w:t>
      </w:r>
      <w:r w:rsidR="002E25D8" w:rsidRPr="00364082">
        <w:rPr>
          <w:rFonts w:ascii="Times New Roman" w:eastAsia="Times New Roman" w:hAnsi="Times New Roman" w:cs="Times New Roman"/>
          <w:sz w:val="24"/>
          <w:szCs w:val="24"/>
          <w:lang w:eastAsia="bg-BG"/>
        </w:rPr>
        <w:t>‰</w:t>
      </w:r>
      <w:r w:rsidR="002E25D8" w:rsidRPr="00364082">
        <w:rPr>
          <w:rFonts w:ascii="Times New Roman" w:eastAsia="Times New Roman" w:hAnsi="Times New Roman" w:cs="Times New Roman"/>
          <w:sz w:val="24"/>
          <w:szCs w:val="24"/>
          <w:lang w:val="bg-BG" w:eastAsia="bg-BG"/>
        </w:rPr>
        <w:t>.</w:t>
      </w:r>
    </w:p>
    <w:p w:rsidR="00C058A9" w:rsidRPr="00E158C9" w:rsidRDefault="00C058A9" w:rsidP="000C636A">
      <w:pPr>
        <w:spacing w:after="0" w:line="360" w:lineRule="auto"/>
        <w:ind w:left="-142" w:right="157" w:firstLine="708"/>
        <w:jc w:val="both"/>
        <w:rPr>
          <w:rFonts w:ascii="Times New Roman" w:eastAsia="Times New Roman" w:hAnsi="Times New Roman"/>
          <w:sz w:val="24"/>
          <w:szCs w:val="24"/>
          <w:lang w:val="bg-BG" w:eastAsia="bg-BG"/>
        </w:rPr>
      </w:pPr>
    </w:p>
    <w:p w:rsidR="00B9541F" w:rsidRDefault="00E158C9" w:rsidP="00E158C9">
      <w:pPr>
        <w:spacing w:after="0" w:line="360" w:lineRule="auto"/>
        <w:jc w:val="both"/>
        <w:rPr>
          <w:rFonts w:ascii="Times New Roman" w:eastAsia="Times New Roman" w:hAnsi="Times New Roman"/>
          <w:b/>
          <w:i/>
          <w:sz w:val="24"/>
          <w:szCs w:val="24"/>
          <w:lang w:val="bg-BG" w:eastAsia="bg-BG"/>
        </w:rPr>
      </w:pPr>
      <w:r>
        <w:rPr>
          <w:rFonts w:ascii="Times New Roman" w:eastAsia="Times New Roman" w:hAnsi="Times New Roman"/>
          <w:b/>
          <w:i/>
          <w:sz w:val="24"/>
          <w:szCs w:val="24"/>
          <w:lang w:val="bg-BG" w:eastAsia="bg-BG"/>
        </w:rPr>
        <w:t xml:space="preserve">          </w:t>
      </w:r>
      <w:r w:rsidR="00697D4A">
        <w:rPr>
          <w:rFonts w:ascii="Times New Roman" w:eastAsia="Times New Roman" w:hAnsi="Times New Roman"/>
          <w:b/>
          <w:i/>
          <w:sz w:val="24"/>
          <w:szCs w:val="24"/>
          <w:lang w:val="bg-BG" w:eastAsia="bg-BG"/>
        </w:rPr>
        <w:t>Фигура</w:t>
      </w:r>
      <w:r w:rsidR="00697D4A">
        <w:rPr>
          <w:rFonts w:ascii="Times New Roman" w:eastAsia="Times New Roman" w:hAnsi="Times New Roman"/>
          <w:b/>
          <w:i/>
          <w:sz w:val="24"/>
          <w:szCs w:val="24"/>
          <w:lang w:eastAsia="bg-BG"/>
        </w:rPr>
        <w:t xml:space="preserve"> 8. </w:t>
      </w:r>
      <w:r w:rsidR="00AE7571" w:rsidRPr="00BE3DD1">
        <w:rPr>
          <w:rFonts w:ascii="Times New Roman" w:eastAsia="Times New Roman" w:hAnsi="Times New Roman"/>
          <w:b/>
          <w:i/>
          <w:sz w:val="24"/>
          <w:szCs w:val="24"/>
          <w:lang w:val="bg-BG" w:eastAsia="bg-BG"/>
        </w:rPr>
        <w:t>Коефициент на раждаемост</w:t>
      </w:r>
      <w:r w:rsidR="00AE7571" w:rsidRPr="00BE3DD1">
        <w:rPr>
          <w:rFonts w:ascii="Times New Roman" w:eastAsia="Times New Roman" w:hAnsi="Times New Roman"/>
          <w:i/>
          <w:sz w:val="24"/>
          <w:szCs w:val="24"/>
          <w:lang w:val="bg-BG" w:eastAsia="bg-BG"/>
        </w:rPr>
        <w:t xml:space="preserve"> </w:t>
      </w:r>
      <w:r w:rsidR="00AE7571" w:rsidRPr="00BE3DD1">
        <w:rPr>
          <w:rFonts w:ascii="Times New Roman" w:eastAsia="Times New Roman" w:hAnsi="Times New Roman"/>
          <w:b/>
          <w:i/>
          <w:sz w:val="24"/>
          <w:szCs w:val="24"/>
          <w:lang w:val="bg-BG" w:eastAsia="bg-BG"/>
        </w:rPr>
        <w:t xml:space="preserve">в ЮИР по области за </w:t>
      </w:r>
      <w:r w:rsidR="00C058A9">
        <w:rPr>
          <w:rFonts w:ascii="Times New Roman" w:eastAsia="Times New Roman" w:hAnsi="Times New Roman"/>
          <w:b/>
          <w:i/>
          <w:sz w:val="24"/>
          <w:szCs w:val="24"/>
          <w:lang w:val="bg-BG" w:eastAsia="bg-BG"/>
        </w:rPr>
        <w:t>периода 2014</w:t>
      </w:r>
      <w:r w:rsidR="001F14FA">
        <w:rPr>
          <w:rFonts w:ascii="Times New Roman" w:eastAsia="Times New Roman" w:hAnsi="Times New Roman"/>
          <w:b/>
          <w:i/>
          <w:sz w:val="24"/>
          <w:szCs w:val="24"/>
          <w:lang w:val="bg-BG" w:eastAsia="bg-BG"/>
        </w:rPr>
        <w:t xml:space="preserve"> </w:t>
      </w:r>
      <w:r w:rsidR="00C058A9">
        <w:rPr>
          <w:rFonts w:ascii="Times New Roman" w:eastAsia="Times New Roman" w:hAnsi="Times New Roman"/>
          <w:b/>
          <w:i/>
          <w:sz w:val="24"/>
          <w:szCs w:val="24"/>
          <w:lang w:val="bg-BG" w:eastAsia="bg-BG"/>
        </w:rPr>
        <w:t>-2017</w:t>
      </w:r>
      <w:r w:rsidR="00B9541F" w:rsidRPr="00BE3DD1">
        <w:rPr>
          <w:rFonts w:ascii="Times New Roman" w:eastAsia="Times New Roman" w:hAnsi="Times New Roman"/>
          <w:b/>
          <w:i/>
          <w:sz w:val="24"/>
          <w:szCs w:val="24"/>
          <w:lang w:val="bg-BG" w:eastAsia="bg-BG"/>
        </w:rPr>
        <w:t>г.</w:t>
      </w:r>
      <w:r w:rsidR="00BE3DD1" w:rsidRPr="00BE3DD1">
        <w:rPr>
          <w:rFonts w:ascii="Times New Roman" w:eastAsia="Times New Roman" w:hAnsi="Times New Roman"/>
          <w:b/>
          <w:i/>
          <w:sz w:val="24"/>
          <w:szCs w:val="24"/>
          <w:lang w:val="bg-BG" w:eastAsia="bg-BG"/>
        </w:rPr>
        <w:t>,</w:t>
      </w:r>
      <w:r w:rsidR="00C058A9">
        <w:rPr>
          <w:rFonts w:ascii="Times New Roman" w:eastAsia="Times New Roman" w:hAnsi="Times New Roman"/>
          <w:b/>
          <w:i/>
          <w:sz w:val="24"/>
          <w:szCs w:val="24"/>
          <w:lang w:val="bg-BG" w:eastAsia="bg-BG"/>
        </w:rPr>
        <w:t xml:space="preserve"> </w:t>
      </w:r>
      <w:r w:rsidR="00C058A9" w:rsidRPr="00C058A9">
        <w:rPr>
          <w:rFonts w:ascii="Times New Roman" w:eastAsia="Times New Roman" w:hAnsi="Times New Roman"/>
          <w:b/>
          <w:i/>
          <w:sz w:val="24"/>
          <w:szCs w:val="24"/>
          <w:lang w:eastAsia="bg-BG"/>
        </w:rPr>
        <w:t>‰</w:t>
      </w:r>
    </w:p>
    <w:p w:rsidR="00426CEF" w:rsidRPr="00426CEF" w:rsidRDefault="00426CEF" w:rsidP="00E158C9">
      <w:pPr>
        <w:spacing w:after="0" w:line="360" w:lineRule="auto"/>
        <w:jc w:val="both"/>
        <w:rPr>
          <w:rFonts w:ascii="Times New Roman" w:eastAsia="Times New Roman" w:hAnsi="Times New Roman"/>
          <w:b/>
          <w:i/>
          <w:sz w:val="24"/>
          <w:szCs w:val="24"/>
          <w:lang w:val="bg-BG" w:eastAsia="bg-BG"/>
        </w:rPr>
      </w:pPr>
    </w:p>
    <w:p w:rsidR="001F14FA" w:rsidRDefault="00C058A9" w:rsidP="00426CEF">
      <w:pPr>
        <w:spacing w:after="0" w:line="360" w:lineRule="auto"/>
        <w:jc w:val="center"/>
        <w:rPr>
          <w:rFonts w:ascii="Times New Roman" w:eastAsia="Times New Roman" w:hAnsi="Times New Roman"/>
          <w:b/>
          <w:i/>
          <w:sz w:val="24"/>
          <w:szCs w:val="24"/>
          <w:lang w:val="bg-BG" w:eastAsia="bg-BG"/>
        </w:rPr>
      </w:pPr>
      <w:r>
        <w:rPr>
          <w:noProof/>
        </w:rPr>
        <w:drawing>
          <wp:inline distT="0" distB="0" distL="0" distR="0" wp14:anchorId="6020831D" wp14:editId="5A52CADF">
            <wp:extent cx="5847907" cy="3221666"/>
            <wp:effectExtent l="57150" t="38100" r="57785" b="74295"/>
            <wp:docPr id="65" name="Chart 65"/>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AE7571" w:rsidRDefault="00903E41" w:rsidP="001F14FA">
      <w:pPr>
        <w:spacing w:after="0" w:line="360" w:lineRule="auto"/>
        <w:ind w:firstLine="720"/>
        <w:jc w:val="both"/>
        <w:rPr>
          <w:rFonts w:ascii="Times New Roman" w:eastAsia="Times New Roman" w:hAnsi="Times New Roman"/>
          <w:b/>
          <w:i/>
          <w:sz w:val="24"/>
          <w:szCs w:val="24"/>
          <w:lang w:val="bg-BG" w:eastAsia="bg-BG"/>
        </w:rPr>
      </w:pPr>
      <w:r>
        <w:rPr>
          <w:rFonts w:ascii="Times New Roman" w:eastAsia="Times New Roman" w:hAnsi="Times New Roman"/>
          <w:b/>
          <w:i/>
          <w:sz w:val="24"/>
          <w:szCs w:val="24"/>
          <w:lang w:val="bg-BG" w:eastAsia="bg-BG"/>
        </w:rPr>
        <w:t xml:space="preserve"> </w:t>
      </w:r>
      <w:r w:rsidR="00AE7571" w:rsidRPr="00EC4327">
        <w:rPr>
          <w:rFonts w:ascii="Times New Roman" w:eastAsia="Times New Roman" w:hAnsi="Times New Roman"/>
          <w:b/>
          <w:i/>
          <w:sz w:val="24"/>
          <w:szCs w:val="24"/>
          <w:lang w:val="bg-BG" w:eastAsia="bg-BG"/>
        </w:rPr>
        <w:t>Източник:  Национален статистически институт</w:t>
      </w:r>
    </w:p>
    <w:p w:rsidR="00E33CF1" w:rsidRPr="00EC4327" w:rsidRDefault="00E33CF1" w:rsidP="001F14FA">
      <w:pPr>
        <w:spacing w:after="0" w:line="360" w:lineRule="auto"/>
        <w:ind w:firstLine="720"/>
        <w:jc w:val="both"/>
        <w:rPr>
          <w:rFonts w:ascii="Times New Roman" w:eastAsia="Times New Roman" w:hAnsi="Times New Roman"/>
          <w:b/>
          <w:i/>
          <w:sz w:val="24"/>
          <w:szCs w:val="24"/>
          <w:lang w:val="bg-BG" w:eastAsia="bg-BG"/>
        </w:rPr>
      </w:pPr>
    </w:p>
    <w:p w:rsidR="00667137" w:rsidRDefault="00A90277" w:rsidP="00B07F22">
      <w:pPr>
        <w:spacing w:after="0" w:line="360" w:lineRule="auto"/>
        <w:ind w:left="-142" w:right="157" w:firstLine="708"/>
        <w:jc w:val="both"/>
        <w:rPr>
          <w:rFonts w:ascii="Times New Roman" w:hAnsi="Times New Roman" w:cs="Times New Roman"/>
          <w:sz w:val="24"/>
          <w:szCs w:val="24"/>
          <w:lang w:val="bg-BG"/>
        </w:rPr>
      </w:pPr>
      <w:r w:rsidRPr="00364082">
        <w:rPr>
          <w:rFonts w:ascii="Times New Roman" w:eastAsia="Times New Roman" w:hAnsi="Times New Roman" w:cs="Times New Roman"/>
          <w:b/>
          <w:sz w:val="24"/>
          <w:szCs w:val="24"/>
          <w:lang w:val="bg-BG" w:eastAsia="bg-BG"/>
        </w:rPr>
        <w:t>През 2017</w:t>
      </w:r>
      <w:r w:rsidR="00AE7571" w:rsidRPr="00364082">
        <w:rPr>
          <w:rFonts w:ascii="Times New Roman" w:eastAsia="Times New Roman" w:hAnsi="Times New Roman" w:cs="Times New Roman"/>
          <w:b/>
          <w:sz w:val="24"/>
          <w:szCs w:val="24"/>
          <w:lang w:val="bg-BG" w:eastAsia="bg-BG"/>
        </w:rPr>
        <w:t xml:space="preserve"> г.  коефициентът на обща смъртност е </w:t>
      </w:r>
      <w:r w:rsidRPr="00364082">
        <w:rPr>
          <w:rFonts w:ascii="Times New Roman" w:eastAsia="Times New Roman" w:hAnsi="Times New Roman" w:cs="Times New Roman"/>
          <w:b/>
          <w:sz w:val="24"/>
          <w:szCs w:val="24"/>
          <w:lang w:val="bg-BG" w:eastAsia="bg-BG"/>
        </w:rPr>
        <w:t xml:space="preserve">15,4 </w:t>
      </w:r>
      <w:r w:rsidRPr="00364082">
        <w:rPr>
          <w:rFonts w:ascii="Times New Roman" w:eastAsia="Times New Roman" w:hAnsi="Times New Roman" w:cs="Times New Roman"/>
          <w:b/>
          <w:sz w:val="24"/>
          <w:szCs w:val="24"/>
          <w:lang w:eastAsia="bg-BG"/>
        </w:rPr>
        <w:t>‰</w:t>
      </w:r>
      <w:r w:rsidR="00AE7571" w:rsidRPr="00364082">
        <w:rPr>
          <w:rFonts w:ascii="Times New Roman" w:eastAsia="Times New Roman" w:hAnsi="Times New Roman" w:cs="Times New Roman"/>
          <w:b/>
          <w:sz w:val="24"/>
          <w:szCs w:val="24"/>
          <w:lang w:val="bg-BG" w:eastAsia="bg-BG"/>
        </w:rPr>
        <w:t xml:space="preserve"> за ЮИР</w:t>
      </w:r>
      <w:r w:rsidR="0028127C" w:rsidRPr="00364082">
        <w:rPr>
          <w:rFonts w:ascii="Times New Roman" w:eastAsia="Times New Roman" w:hAnsi="Times New Roman" w:cs="Times New Roman"/>
          <w:b/>
          <w:sz w:val="24"/>
          <w:szCs w:val="24"/>
          <w:lang w:val="bg-BG" w:eastAsia="bg-BG"/>
        </w:rPr>
        <w:t>, п</w:t>
      </w:r>
      <w:r w:rsidRPr="00364082">
        <w:rPr>
          <w:rFonts w:ascii="Times New Roman" w:eastAsia="Times New Roman" w:hAnsi="Times New Roman" w:cs="Times New Roman"/>
          <w:b/>
          <w:sz w:val="24"/>
          <w:szCs w:val="24"/>
          <w:lang w:val="bg-BG" w:eastAsia="bg-BG"/>
        </w:rPr>
        <w:t xml:space="preserve">ри среден за страната 15,5 </w:t>
      </w:r>
      <w:r w:rsidRPr="00364082">
        <w:rPr>
          <w:rFonts w:ascii="Times New Roman" w:hAnsi="Times New Roman" w:cs="Times New Roman"/>
          <w:sz w:val="24"/>
          <w:szCs w:val="24"/>
        </w:rPr>
        <w:t>‰</w:t>
      </w:r>
      <w:r w:rsidR="0028127C" w:rsidRPr="00364082">
        <w:rPr>
          <w:rFonts w:ascii="Times New Roman" w:eastAsia="Times New Roman" w:hAnsi="Times New Roman" w:cs="Times New Roman"/>
          <w:sz w:val="24"/>
          <w:szCs w:val="24"/>
          <w:lang w:val="bg-BG" w:eastAsia="bg-BG"/>
        </w:rPr>
        <w:t>. Спрямо п</w:t>
      </w:r>
      <w:r w:rsidRPr="00364082">
        <w:rPr>
          <w:rFonts w:ascii="Times New Roman" w:eastAsia="Times New Roman" w:hAnsi="Times New Roman" w:cs="Times New Roman"/>
          <w:sz w:val="24"/>
          <w:szCs w:val="24"/>
          <w:lang w:val="bg-BG" w:eastAsia="bg-BG"/>
        </w:rPr>
        <w:t>редходната година е отчетено увеличение</w:t>
      </w:r>
      <w:r w:rsidR="0028127C" w:rsidRPr="00364082">
        <w:rPr>
          <w:rFonts w:ascii="Times New Roman" w:eastAsia="Times New Roman" w:hAnsi="Times New Roman" w:cs="Times New Roman"/>
          <w:sz w:val="24"/>
          <w:szCs w:val="24"/>
          <w:lang w:val="bg-BG" w:eastAsia="bg-BG"/>
        </w:rPr>
        <w:t xml:space="preserve"> с </w:t>
      </w:r>
      <w:r w:rsidR="00AE7571" w:rsidRPr="00364082">
        <w:rPr>
          <w:rFonts w:ascii="Times New Roman" w:eastAsia="Times New Roman" w:hAnsi="Times New Roman" w:cs="Times New Roman"/>
          <w:sz w:val="24"/>
          <w:szCs w:val="24"/>
          <w:lang w:val="bg-BG" w:eastAsia="bg-BG"/>
        </w:rPr>
        <w:t>0,</w:t>
      </w:r>
      <w:r w:rsidRPr="00364082">
        <w:rPr>
          <w:rFonts w:ascii="Times New Roman" w:eastAsia="Times New Roman" w:hAnsi="Times New Roman" w:cs="Times New Roman"/>
          <w:sz w:val="24"/>
          <w:szCs w:val="24"/>
          <w:lang w:val="bg-BG" w:eastAsia="bg-BG"/>
        </w:rPr>
        <w:t>6</w:t>
      </w:r>
      <w:r w:rsidR="00AE7571" w:rsidRPr="00364082">
        <w:rPr>
          <w:rFonts w:ascii="Times New Roman" w:eastAsia="Times New Roman" w:hAnsi="Times New Roman" w:cs="Times New Roman"/>
          <w:sz w:val="24"/>
          <w:szCs w:val="24"/>
          <w:lang w:val="bg-BG" w:eastAsia="bg-BG"/>
        </w:rPr>
        <w:t xml:space="preserve"> п.п.</w:t>
      </w:r>
      <w:r w:rsidRPr="00364082">
        <w:rPr>
          <w:rFonts w:ascii="Times New Roman" w:eastAsia="Times New Roman" w:hAnsi="Times New Roman" w:cs="Times New Roman"/>
          <w:sz w:val="24"/>
          <w:szCs w:val="24"/>
          <w:lang w:val="bg-BG" w:eastAsia="bg-BG"/>
        </w:rPr>
        <w:t xml:space="preserve"> за района и с 0,4 </w:t>
      </w:r>
      <w:r w:rsidR="0028127C" w:rsidRPr="00364082">
        <w:rPr>
          <w:rFonts w:ascii="Times New Roman" w:eastAsia="Times New Roman" w:hAnsi="Times New Roman" w:cs="Times New Roman"/>
          <w:sz w:val="24"/>
          <w:szCs w:val="24"/>
          <w:lang w:val="bg-BG" w:eastAsia="bg-BG"/>
        </w:rPr>
        <w:t>п.п. за страната.</w:t>
      </w:r>
      <w:r w:rsidR="00AE7571" w:rsidRPr="00364082">
        <w:rPr>
          <w:rFonts w:ascii="Times New Roman" w:eastAsia="Times New Roman" w:hAnsi="Times New Roman" w:cs="Times New Roman"/>
          <w:b/>
          <w:i/>
          <w:sz w:val="24"/>
          <w:szCs w:val="24"/>
          <w:lang w:val="bg-BG" w:eastAsia="bg-BG"/>
        </w:rPr>
        <w:t xml:space="preserve"> </w:t>
      </w:r>
      <w:r w:rsidR="00AE7571" w:rsidRPr="00364082">
        <w:rPr>
          <w:rFonts w:ascii="Times New Roman" w:eastAsia="Times New Roman" w:hAnsi="Times New Roman" w:cs="Times New Roman"/>
          <w:sz w:val="24"/>
          <w:szCs w:val="24"/>
          <w:lang w:val="bg-BG" w:eastAsia="bg-BG"/>
        </w:rPr>
        <w:t xml:space="preserve">Сред районите в страна ЮИР </w:t>
      </w:r>
      <w:r w:rsidRPr="00364082">
        <w:rPr>
          <w:rFonts w:ascii="Times New Roman" w:eastAsia="Times New Roman" w:hAnsi="Times New Roman" w:cs="Times New Roman"/>
          <w:sz w:val="24"/>
          <w:szCs w:val="24"/>
          <w:lang w:val="bg-BG" w:eastAsia="bg-BG"/>
        </w:rPr>
        <w:t xml:space="preserve">е на </w:t>
      </w:r>
      <w:r w:rsidRPr="00364082">
        <w:rPr>
          <w:rFonts w:ascii="Times New Roman" w:eastAsia="Times New Roman" w:hAnsi="Times New Roman" w:cs="Times New Roman"/>
          <w:b/>
          <w:sz w:val="24"/>
          <w:szCs w:val="24"/>
          <w:lang w:val="bg-BG" w:eastAsia="bg-BG"/>
        </w:rPr>
        <w:t>четвърто</w:t>
      </w:r>
      <w:r w:rsidRPr="00364082">
        <w:rPr>
          <w:rFonts w:ascii="Times New Roman" w:eastAsia="Times New Roman" w:hAnsi="Times New Roman" w:cs="Times New Roman"/>
          <w:sz w:val="24"/>
          <w:szCs w:val="24"/>
          <w:lang w:val="bg-BG" w:eastAsia="bg-BG"/>
        </w:rPr>
        <w:t xml:space="preserve"> </w:t>
      </w:r>
      <w:r w:rsidR="0028127C" w:rsidRPr="00364082">
        <w:rPr>
          <w:rFonts w:ascii="Times New Roman" w:eastAsia="Times New Roman" w:hAnsi="Times New Roman" w:cs="Times New Roman"/>
          <w:b/>
          <w:sz w:val="24"/>
          <w:szCs w:val="24"/>
          <w:lang w:val="bg-BG" w:eastAsia="bg-BG"/>
        </w:rPr>
        <w:t xml:space="preserve">място </w:t>
      </w:r>
      <w:r w:rsidRPr="00364082">
        <w:rPr>
          <w:rFonts w:ascii="Times New Roman" w:eastAsia="Times New Roman" w:hAnsi="Times New Roman" w:cs="Times New Roman"/>
          <w:sz w:val="24"/>
          <w:szCs w:val="24"/>
          <w:lang w:val="bg-BG" w:eastAsia="bg-BG"/>
        </w:rPr>
        <w:t>след ЮЗР, СИР И ЮЦР</w:t>
      </w:r>
      <w:r w:rsidR="0028127C" w:rsidRPr="00364082">
        <w:rPr>
          <w:rFonts w:ascii="Times New Roman" w:eastAsia="Times New Roman" w:hAnsi="Times New Roman" w:cs="Times New Roman"/>
          <w:sz w:val="24"/>
          <w:szCs w:val="24"/>
          <w:lang w:val="bg-BG" w:eastAsia="bg-BG"/>
        </w:rPr>
        <w:t>.</w:t>
      </w:r>
      <w:r w:rsidR="00667137" w:rsidRPr="00364082">
        <w:rPr>
          <w:rFonts w:ascii="Times New Roman" w:eastAsia="Times New Roman" w:hAnsi="Times New Roman" w:cs="Times New Roman"/>
          <w:b/>
          <w:sz w:val="24"/>
          <w:szCs w:val="24"/>
          <w:lang w:val="bg-BG" w:eastAsia="bg-BG"/>
        </w:rPr>
        <w:t xml:space="preserve"> </w:t>
      </w:r>
      <w:r w:rsidR="00AE7571" w:rsidRPr="00364082">
        <w:rPr>
          <w:rFonts w:ascii="Times New Roman" w:eastAsia="Times New Roman" w:hAnsi="Times New Roman" w:cs="Times New Roman"/>
          <w:sz w:val="24"/>
          <w:szCs w:val="24"/>
          <w:lang w:val="bg-BG" w:eastAsia="bg-BG"/>
        </w:rPr>
        <w:t xml:space="preserve"> С най-висока  смъртност </w:t>
      </w:r>
      <w:r w:rsidR="00364082">
        <w:rPr>
          <w:rFonts w:ascii="Times New Roman" w:eastAsia="Times New Roman" w:hAnsi="Times New Roman" w:cs="Times New Roman"/>
          <w:sz w:val="24"/>
          <w:szCs w:val="24"/>
          <w:lang w:val="bg-BG" w:eastAsia="bg-BG"/>
        </w:rPr>
        <w:t xml:space="preserve">в ЮИР се отличава област Ямбол </w:t>
      </w:r>
      <w:r w:rsidR="00B244B0" w:rsidRPr="00364082">
        <w:rPr>
          <w:rFonts w:ascii="Times New Roman" w:eastAsia="Times New Roman" w:hAnsi="Times New Roman" w:cs="Times New Roman"/>
          <w:sz w:val="24"/>
          <w:szCs w:val="24"/>
          <w:lang w:val="bg-BG" w:eastAsia="bg-BG"/>
        </w:rPr>
        <w:t xml:space="preserve">с </w:t>
      </w:r>
      <w:r w:rsidRPr="00364082">
        <w:rPr>
          <w:rFonts w:ascii="Times New Roman" w:eastAsia="Times New Roman" w:hAnsi="Times New Roman" w:cs="Times New Roman"/>
          <w:sz w:val="24"/>
          <w:szCs w:val="24"/>
          <w:lang w:val="bg-BG" w:eastAsia="bg-BG"/>
        </w:rPr>
        <w:t>17,8</w:t>
      </w:r>
      <w:r w:rsidR="00E55214">
        <w:rPr>
          <w:rFonts w:ascii="Times New Roman" w:eastAsia="Times New Roman" w:hAnsi="Times New Roman" w:cs="Times New Roman"/>
          <w:sz w:val="24"/>
          <w:szCs w:val="24"/>
          <w:lang w:val="bg-BG" w:eastAsia="bg-BG"/>
        </w:rPr>
        <w:t xml:space="preserve"> </w:t>
      </w:r>
      <w:r w:rsidR="00E55214" w:rsidRPr="00364082">
        <w:rPr>
          <w:rFonts w:ascii="Times New Roman" w:hAnsi="Times New Roman" w:cs="Times New Roman"/>
          <w:sz w:val="24"/>
          <w:szCs w:val="24"/>
        </w:rPr>
        <w:t>‰</w:t>
      </w:r>
      <w:r w:rsidR="00AE7571" w:rsidRPr="00364082">
        <w:rPr>
          <w:rFonts w:ascii="Times New Roman" w:eastAsia="Times New Roman" w:hAnsi="Times New Roman" w:cs="Times New Roman"/>
          <w:sz w:val="24"/>
          <w:szCs w:val="24"/>
          <w:lang w:val="bg-BG" w:eastAsia="bg-BG"/>
        </w:rPr>
        <w:t xml:space="preserve">, а с най-ниска област Бургас </w:t>
      </w:r>
      <w:r w:rsidR="00B244B0" w:rsidRPr="00364082">
        <w:rPr>
          <w:rFonts w:ascii="Times New Roman" w:eastAsia="Times New Roman" w:hAnsi="Times New Roman" w:cs="Times New Roman"/>
          <w:sz w:val="24"/>
          <w:szCs w:val="24"/>
          <w:lang w:val="bg-BG" w:eastAsia="bg-BG"/>
        </w:rPr>
        <w:t xml:space="preserve"> с </w:t>
      </w:r>
      <w:r w:rsidR="00AE7571" w:rsidRPr="00364082">
        <w:rPr>
          <w:rFonts w:ascii="Times New Roman" w:eastAsia="Times New Roman" w:hAnsi="Times New Roman" w:cs="Times New Roman"/>
          <w:sz w:val="24"/>
          <w:szCs w:val="24"/>
          <w:lang w:val="bg-BG" w:eastAsia="bg-BG"/>
        </w:rPr>
        <w:t>13,</w:t>
      </w:r>
      <w:r w:rsidRPr="00364082">
        <w:rPr>
          <w:rFonts w:ascii="Times New Roman" w:eastAsia="Times New Roman" w:hAnsi="Times New Roman" w:cs="Times New Roman"/>
          <w:sz w:val="24"/>
          <w:szCs w:val="24"/>
          <w:lang w:val="bg-BG" w:eastAsia="bg-BG"/>
        </w:rPr>
        <w:t>8</w:t>
      </w:r>
      <w:r w:rsidRPr="00364082">
        <w:rPr>
          <w:rFonts w:ascii="Times New Roman" w:hAnsi="Times New Roman" w:cs="Times New Roman"/>
          <w:sz w:val="24"/>
          <w:szCs w:val="24"/>
        </w:rPr>
        <w:t>‰</w:t>
      </w:r>
      <w:r w:rsidRPr="00364082">
        <w:rPr>
          <w:rFonts w:ascii="Times New Roman" w:hAnsi="Times New Roman" w:cs="Times New Roman"/>
          <w:sz w:val="24"/>
          <w:szCs w:val="24"/>
          <w:lang w:val="bg-BG"/>
        </w:rPr>
        <w:t xml:space="preserve">. </w:t>
      </w:r>
      <w:r w:rsidR="00AE7571" w:rsidRPr="00364082">
        <w:rPr>
          <w:rFonts w:ascii="Times New Roman" w:eastAsia="Times New Roman" w:hAnsi="Times New Roman" w:cs="Times New Roman"/>
          <w:sz w:val="24"/>
          <w:szCs w:val="24"/>
          <w:lang w:val="bg-BG" w:eastAsia="bg-BG"/>
        </w:rPr>
        <w:t>За останал</w:t>
      </w:r>
      <w:r w:rsidRPr="00364082">
        <w:rPr>
          <w:rFonts w:ascii="Times New Roman" w:eastAsia="Times New Roman" w:hAnsi="Times New Roman" w:cs="Times New Roman"/>
          <w:sz w:val="24"/>
          <w:szCs w:val="24"/>
          <w:lang w:val="bg-BG" w:eastAsia="bg-BG"/>
        </w:rPr>
        <w:t>ите области показателите са 16,6</w:t>
      </w:r>
      <w:r w:rsidR="00AE7571" w:rsidRPr="00364082">
        <w:rPr>
          <w:rFonts w:ascii="Times New Roman" w:eastAsia="Times New Roman" w:hAnsi="Times New Roman" w:cs="Times New Roman"/>
          <w:sz w:val="24"/>
          <w:szCs w:val="24"/>
          <w:lang w:val="bg-BG" w:eastAsia="bg-BG"/>
        </w:rPr>
        <w:t xml:space="preserve"> </w:t>
      </w:r>
      <w:r w:rsidRPr="00364082">
        <w:rPr>
          <w:rFonts w:ascii="Times New Roman" w:hAnsi="Times New Roman" w:cs="Times New Roman"/>
          <w:sz w:val="24"/>
          <w:szCs w:val="24"/>
        </w:rPr>
        <w:t>‰</w:t>
      </w:r>
      <w:r w:rsidR="00AE7571" w:rsidRPr="00364082">
        <w:rPr>
          <w:rFonts w:ascii="Times New Roman" w:eastAsia="Times New Roman" w:hAnsi="Times New Roman" w:cs="Times New Roman"/>
          <w:sz w:val="24"/>
          <w:szCs w:val="24"/>
          <w:lang w:val="bg-BG" w:eastAsia="bg-BG"/>
        </w:rPr>
        <w:t xml:space="preserve"> за област Стара Загора и 1</w:t>
      </w:r>
      <w:r w:rsidRPr="00364082">
        <w:rPr>
          <w:rFonts w:ascii="Times New Roman" w:eastAsia="Times New Roman" w:hAnsi="Times New Roman" w:cs="Times New Roman"/>
          <w:sz w:val="24"/>
          <w:szCs w:val="24"/>
          <w:lang w:val="bg-BG" w:eastAsia="bg-BG"/>
        </w:rPr>
        <w:t xml:space="preserve">5,3 </w:t>
      </w:r>
      <w:r w:rsidRPr="00364082">
        <w:rPr>
          <w:rFonts w:ascii="Times New Roman" w:hAnsi="Times New Roman" w:cs="Times New Roman"/>
          <w:sz w:val="24"/>
          <w:szCs w:val="24"/>
        </w:rPr>
        <w:t>‰</w:t>
      </w:r>
      <w:r w:rsidR="00AE7571" w:rsidRPr="00364082">
        <w:rPr>
          <w:rFonts w:ascii="Times New Roman" w:eastAsia="Times New Roman" w:hAnsi="Times New Roman" w:cs="Times New Roman"/>
          <w:sz w:val="24"/>
          <w:szCs w:val="24"/>
          <w:lang w:val="bg-BG" w:eastAsia="bg-BG"/>
        </w:rPr>
        <w:t xml:space="preserve"> за област Сливен. </w:t>
      </w:r>
      <w:r w:rsidRPr="00364082">
        <w:rPr>
          <w:rFonts w:ascii="Times New Roman" w:eastAsia="Times New Roman" w:hAnsi="Times New Roman" w:cs="Times New Roman"/>
          <w:sz w:val="24"/>
          <w:szCs w:val="24"/>
          <w:lang w:val="bg-BG" w:eastAsia="bg-BG"/>
        </w:rPr>
        <w:t>Спрямо 2016</w:t>
      </w:r>
      <w:r w:rsidR="0028127C" w:rsidRPr="00364082">
        <w:rPr>
          <w:rFonts w:ascii="Times New Roman" w:eastAsia="Times New Roman" w:hAnsi="Times New Roman" w:cs="Times New Roman"/>
          <w:sz w:val="24"/>
          <w:szCs w:val="24"/>
          <w:lang w:val="bg-BG" w:eastAsia="bg-BG"/>
        </w:rPr>
        <w:t xml:space="preserve"> г. </w:t>
      </w:r>
      <w:r w:rsidRPr="00364082">
        <w:rPr>
          <w:rFonts w:ascii="Times New Roman" w:eastAsia="Times New Roman" w:hAnsi="Times New Roman" w:cs="Times New Roman"/>
          <w:sz w:val="24"/>
          <w:szCs w:val="24"/>
          <w:lang w:val="bg-BG" w:eastAsia="bg-BG"/>
        </w:rPr>
        <w:t>всички области</w:t>
      </w:r>
      <w:r w:rsidR="0028127C" w:rsidRPr="00364082">
        <w:rPr>
          <w:rFonts w:ascii="Times New Roman" w:eastAsia="Times New Roman" w:hAnsi="Times New Roman" w:cs="Times New Roman"/>
          <w:sz w:val="24"/>
          <w:szCs w:val="24"/>
          <w:lang w:val="bg-BG" w:eastAsia="bg-BG"/>
        </w:rPr>
        <w:t xml:space="preserve"> отчита</w:t>
      </w:r>
      <w:r w:rsidRPr="00364082">
        <w:rPr>
          <w:rFonts w:ascii="Times New Roman" w:eastAsia="Times New Roman" w:hAnsi="Times New Roman" w:cs="Times New Roman"/>
          <w:sz w:val="24"/>
          <w:szCs w:val="24"/>
          <w:lang w:val="bg-BG" w:eastAsia="bg-BG"/>
        </w:rPr>
        <w:t>т</w:t>
      </w:r>
      <w:r w:rsidR="0028127C" w:rsidRPr="00364082">
        <w:rPr>
          <w:rFonts w:ascii="Times New Roman" w:eastAsia="Times New Roman" w:hAnsi="Times New Roman" w:cs="Times New Roman"/>
          <w:sz w:val="24"/>
          <w:szCs w:val="24"/>
          <w:lang w:val="bg-BG" w:eastAsia="bg-BG"/>
        </w:rPr>
        <w:t xml:space="preserve"> </w:t>
      </w:r>
      <w:r w:rsidR="00FB608B" w:rsidRPr="00364082">
        <w:rPr>
          <w:rFonts w:ascii="Times New Roman" w:eastAsia="Times New Roman" w:hAnsi="Times New Roman" w:cs="Times New Roman"/>
          <w:sz w:val="24"/>
          <w:szCs w:val="24"/>
          <w:lang w:val="bg-BG" w:eastAsia="bg-BG"/>
        </w:rPr>
        <w:t>по-високи стойности на коефициента на смъртност.</w:t>
      </w:r>
      <w:r w:rsidR="00B07F22" w:rsidRPr="00364082">
        <w:rPr>
          <w:rFonts w:ascii="Times New Roman" w:eastAsia="Times New Roman" w:hAnsi="Times New Roman" w:cs="Times New Roman"/>
          <w:sz w:val="24"/>
          <w:szCs w:val="24"/>
          <w:lang w:val="bg-BG" w:eastAsia="bg-BG"/>
        </w:rPr>
        <w:t xml:space="preserve"> Равнището на общата смъртност на населението на България е най-високо сред европейските страни.</w:t>
      </w:r>
      <w:r w:rsidR="00364082" w:rsidRPr="00364082">
        <w:rPr>
          <w:rFonts w:ascii="Times New Roman" w:eastAsia="Times New Roman" w:hAnsi="Times New Roman" w:cs="Times New Roman"/>
          <w:sz w:val="24"/>
          <w:szCs w:val="24"/>
          <w:lang w:val="bg-BG" w:eastAsia="bg-BG"/>
        </w:rPr>
        <w:t xml:space="preserve"> С най-висока смъртност в страната са областите Видин – 22,7 </w:t>
      </w:r>
      <w:r w:rsidR="00364082" w:rsidRPr="00364082">
        <w:rPr>
          <w:rFonts w:ascii="Times New Roman" w:hAnsi="Times New Roman" w:cs="Times New Roman"/>
          <w:sz w:val="24"/>
          <w:szCs w:val="24"/>
        </w:rPr>
        <w:t>‰</w:t>
      </w:r>
      <w:r w:rsidR="00364082" w:rsidRPr="00364082">
        <w:rPr>
          <w:rFonts w:ascii="Times New Roman" w:hAnsi="Times New Roman" w:cs="Times New Roman"/>
          <w:sz w:val="24"/>
          <w:szCs w:val="24"/>
          <w:lang w:val="bg-BG"/>
        </w:rPr>
        <w:t>, Монтана и Ловеч</w:t>
      </w:r>
      <w:r w:rsidR="00364082">
        <w:rPr>
          <w:rFonts w:ascii="Times New Roman" w:hAnsi="Times New Roman" w:cs="Times New Roman"/>
          <w:sz w:val="24"/>
          <w:szCs w:val="24"/>
          <w:lang w:val="bg-BG"/>
        </w:rPr>
        <w:t xml:space="preserve"> – по 21,1 </w:t>
      </w:r>
      <w:r w:rsidR="00364082" w:rsidRPr="00364082">
        <w:rPr>
          <w:rFonts w:ascii="Times New Roman" w:hAnsi="Times New Roman" w:cs="Times New Roman"/>
          <w:sz w:val="24"/>
          <w:szCs w:val="24"/>
        </w:rPr>
        <w:t>‰</w:t>
      </w:r>
      <w:r w:rsidR="00364082">
        <w:rPr>
          <w:rFonts w:ascii="Times New Roman" w:hAnsi="Times New Roman" w:cs="Times New Roman"/>
          <w:sz w:val="24"/>
          <w:szCs w:val="24"/>
          <w:lang w:val="bg-BG"/>
        </w:rPr>
        <w:t xml:space="preserve">. В седем области смъртността е по-ниска от общата за страната, като най-ниска е в София (столица) – 11,6 </w:t>
      </w:r>
      <w:r w:rsidR="00364082" w:rsidRPr="00364082">
        <w:rPr>
          <w:rFonts w:ascii="Times New Roman" w:hAnsi="Times New Roman" w:cs="Times New Roman"/>
          <w:sz w:val="24"/>
          <w:szCs w:val="24"/>
        </w:rPr>
        <w:t>‰</w:t>
      </w:r>
      <w:r w:rsidR="00364082">
        <w:rPr>
          <w:rFonts w:ascii="Times New Roman" w:hAnsi="Times New Roman" w:cs="Times New Roman"/>
          <w:sz w:val="24"/>
          <w:szCs w:val="24"/>
          <w:lang w:val="bg-BG"/>
        </w:rPr>
        <w:t>.</w:t>
      </w:r>
    </w:p>
    <w:p w:rsidR="00364082" w:rsidRPr="00364082" w:rsidRDefault="00364082" w:rsidP="00B07F22">
      <w:pPr>
        <w:spacing w:after="0" w:line="360" w:lineRule="auto"/>
        <w:ind w:left="-142" w:right="157" w:firstLine="708"/>
        <w:jc w:val="both"/>
        <w:rPr>
          <w:rFonts w:ascii="Times New Roman" w:eastAsia="Times New Roman" w:hAnsi="Times New Roman" w:cs="Times New Roman"/>
          <w:b/>
          <w:i/>
          <w:sz w:val="24"/>
          <w:szCs w:val="24"/>
          <w:lang w:val="bg-BG" w:eastAsia="bg-BG"/>
        </w:rPr>
      </w:pPr>
    </w:p>
    <w:p w:rsidR="00AE7571" w:rsidRDefault="00697D4A" w:rsidP="00AE7571">
      <w:pPr>
        <w:ind w:firstLine="708"/>
        <w:rPr>
          <w:rFonts w:ascii="Times New Roman" w:hAnsi="Times New Roman"/>
          <w:b/>
          <w:i/>
          <w:sz w:val="24"/>
          <w:szCs w:val="24"/>
          <w:lang w:val="bg-BG"/>
        </w:rPr>
      </w:pPr>
      <w:r>
        <w:rPr>
          <w:rFonts w:ascii="Times New Roman" w:eastAsia="Times New Roman" w:hAnsi="Times New Roman"/>
          <w:b/>
          <w:i/>
          <w:sz w:val="24"/>
          <w:szCs w:val="24"/>
          <w:lang w:val="bg-BG" w:eastAsia="bg-BG"/>
        </w:rPr>
        <w:t>Фигура</w:t>
      </w:r>
      <w:r>
        <w:rPr>
          <w:rFonts w:ascii="Times New Roman" w:eastAsia="Times New Roman" w:hAnsi="Times New Roman"/>
          <w:b/>
          <w:i/>
          <w:sz w:val="24"/>
          <w:szCs w:val="24"/>
          <w:lang w:eastAsia="bg-BG"/>
        </w:rPr>
        <w:t xml:space="preserve"> 9. </w:t>
      </w:r>
      <w:r w:rsidR="00AE7571" w:rsidRPr="000B5328">
        <w:rPr>
          <w:rFonts w:ascii="Times New Roman" w:hAnsi="Times New Roman"/>
          <w:b/>
          <w:i/>
          <w:sz w:val="24"/>
          <w:szCs w:val="24"/>
          <w:lang w:val="bg-BG"/>
        </w:rPr>
        <w:t>Коефициент на смъртност в ЮИР по области за</w:t>
      </w:r>
      <w:r w:rsidR="000B5328" w:rsidRPr="000B5328">
        <w:rPr>
          <w:rFonts w:ascii="Times New Roman" w:hAnsi="Times New Roman"/>
          <w:b/>
          <w:i/>
          <w:sz w:val="24"/>
          <w:szCs w:val="24"/>
          <w:lang w:val="bg-BG"/>
        </w:rPr>
        <w:t xml:space="preserve"> </w:t>
      </w:r>
      <w:r w:rsidR="00B244B0" w:rsidRPr="000B5328">
        <w:rPr>
          <w:rFonts w:ascii="Times New Roman" w:hAnsi="Times New Roman"/>
          <w:b/>
          <w:i/>
          <w:sz w:val="24"/>
          <w:szCs w:val="24"/>
          <w:lang w:val="bg-BG"/>
        </w:rPr>
        <w:t>периода 201</w:t>
      </w:r>
      <w:r w:rsidR="00364082">
        <w:rPr>
          <w:rFonts w:ascii="Times New Roman" w:hAnsi="Times New Roman"/>
          <w:b/>
          <w:i/>
          <w:sz w:val="24"/>
          <w:szCs w:val="24"/>
          <w:lang w:val="bg-BG"/>
        </w:rPr>
        <w:t>4</w:t>
      </w:r>
      <w:r w:rsidR="000B5328" w:rsidRPr="000B5328">
        <w:rPr>
          <w:rFonts w:ascii="Times New Roman" w:hAnsi="Times New Roman"/>
          <w:b/>
          <w:i/>
          <w:sz w:val="24"/>
          <w:szCs w:val="24"/>
          <w:lang w:val="bg-BG"/>
        </w:rPr>
        <w:t xml:space="preserve"> - </w:t>
      </w:r>
      <w:r w:rsidR="00364082">
        <w:rPr>
          <w:rFonts w:ascii="Times New Roman" w:hAnsi="Times New Roman"/>
          <w:b/>
          <w:i/>
          <w:sz w:val="24"/>
          <w:szCs w:val="24"/>
          <w:lang w:val="bg-BG"/>
        </w:rPr>
        <w:t>2017</w:t>
      </w:r>
      <w:r w:rsidR="00B244B0" w:rsidRPr="000B5328">
        <w:rPr>
          <w:rFonts w:ascii="Times New Roman" w:hAnsi="Times New Roman"/>
          <w:b/>
          <w:i/>
          <w:sz w:val="24"/>
          <w:szCs w:val="24"/>
          <w:lang w:val="bg-BG"/>
        </w:rPr>
        <w:t>г</w:t>
      </w:r>
      <w:r w:rsidR="00860E14">
        <w:rPr>
          <w:rFonts w:ascii="Times New Roman" w:hAnsi="Times New Roman"/>
          <w:b/>
          <w:i/>
          <w:sz w:val="24"/>
          <w:szCs w:val="24"/>
          <w:lang w:val="bg-BG"/>
        </w:rPr>
        <w:t>.,</w:t>
      </w:r>
      <w:r w:rsidR="00860E14" w:rsidRPr="00860E14">
        <w:rPr>
          <w:rFonts w:ascii="Times New Roman" w:hAnsi="Times New Roman" w:cs="Times New Roman"/>
          <w:sz w:val="24"/>
          <w:szCs w:val="24"/>
        </w:rPr>
        <w:t xml:space="preserve"> </w:t>
      </w:r>
      <w:r w:rsidR="00860E14" w:rsidRPr="001E3D97">
        <w:rPr>
          <w:rFonts w:ascii="Times New Roman" w:hAnsi="Times New Roman" w:cs="Times New Roman"/>
          <w:b/>
          <w:i/>
          <w:sz w:val="24"/>
          <w:szCs w:val="24"/>
        </w:rPr>
        <w:t>‰</w:t>
      </w:r>
    </w:p>
    <w:p w:rsidR="00FE7F41" w:rsidRPr="00860E14" w:rsidRDefault="00860E14" w:rsidP="00860E14">
      <w:pPr>
        <w:jc w:val="center"/>
        <w:rPr>
          <w:rFonts w:ascii="Times New Roman" w:hAnsi="Times New Roman"/>
          <w:b/>
          <w:i/>
          <w:sz w:val="24"/>
          <w:szCs w:val="24"/>
          <w:lang w:val="bg-BG"/>
        </w:rPr>
      </w:pPr>
      <w:r>
        <w:rPr>
          <w:noProof/>
        </w:rPr>
        <w:drawing>
          <wp:inline distT="0" distB="0" distL="0" distR="0" wp14:anchorId="10E8C46C" wp14:editId="4CC42ACA">
            <wp:extent cx="5475767" cy="3136605"/>
            <wp:effectExtent l="57150" t="38100" r="48895" b="83185"/>
            <wp:docPr id="68" name="Chart 68"/>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AE7571" w:rsidRPr="000B5328" w:rsidRDefault="001A1D3A" w:rsidP="001F14FA">
      <w:pPr>
        <w:spacing w:after="0" w:line="360" w:lineRule="auto"/>
        <w:rPr>
          <w:rFonts w:ascii="Times New Roman" w:eastAsia="Times New Roman" w:hAnsi="Times New Roman"/>
          <w:b/>
          <w:i/>
          <w:sz w:val="24"/>
          <w:szCs w:val="24"/>
          <w:lang w:val="bg-BG" w:eastAsia="bg-BG"/>
        </w:rPr>
      </w:pPr>
      <w:r>
        <w:rPr>
          <w:rFonts w:ascii="Times New Roman" w:eastAsia="Times New Roman" w:hAnsi="Times New Roman"/>
          <w:b/>
          <w:i/>
          <w:sz w:val="24"/>
          <w:szCs w:val="24"/>
          <w:lang w:val="bg-BG" w:eastAsia="bg-BG"/>
        </w:rPr>
        <w:t xml:space="preserve">             </w:t>
      </w:r>
      <w:r w:rsidR="00AE7571" w:rsidRPr="000B5328">
        <w:rPr>
          <w:rFonts w:ascii="Times New Roman" w:eastAsia="Times New Roman" w:hAnsi="Times New Roman"/>
          <w:b/>
          <w:i/>
          <w:sz w:val="24"/>
          <w:szCs w:val="24"/>
          <w:lang w:val="bg-BG" w:eastAsia="bg-BG"/>
        </w:rPr>
        <w:t>Източник:  Национален статистически институт</w:t>
      </w:r>
    </w:p>
    <w:p w:rsidR="00AE7571" w:rsidRPr="00E158C9" w:rsidRDefault="00AE7571" w:rsidP="00E158C9">
      <w:pPr>
        <w:spacing w:after="0" w:line="360" w:lineRule="auto"/>
        <w:jc w:val="both"/>
        <w:rPr>
          <w:rFonts w:ascii="Times New Roman" w:eastAsia="Times New Roman" w:hAnsi="Times New Roman"/>
          <w:sz w:val="24"/>
          <w:szCs w:val="24"/>
          <w:lang w:val="bg-BG" w:eastAsia="bg-BG"/>
        </w:rPr>
      </w:pPr>
    </w:p>
    <w:p w:rsidR="007D0754" w:rsidRDefault="00F06BB4" w:rsidP="007D0754">
      <w:pPr>
        <w:spacing w:after="0" w:line="360" w:lineRule="auto"/>
        <w:ind w:left="-142" w:right="157" w:firstLine="708"/>
        <w:jc w:val="both"/>
        <w:rPr>
          <w:rFonts w:ascii="Times New Roman" w:eastAsia="Times New Roman" w:hAnsi="Times New Roman"/>
          <w:sz w:val="24"/>
          <w:szCs w:val="24"/>
          <w:lang w:val="bg-BG" w:eastAsia="bg-BG"/>
        </w:rPr>
      </w:pPr>
      <w:r>
        <w:rPr>
          <w:rFonts w:ascii="Times New Roman" w:eastAsia="Times New Roman" w:hAnsi="Times New Roman"/>
          <w:b/>
          <w:sz w:val="24"/>
          <w:szCs w:val="24"/>
          <w:lang w:val="bg-BG" w:eastAsia="bg-BG"/>
        </w:rPr>
        <w:t>През 2017</w:t>
      </w:r>
      <w:r w:rsidR="001C3CED">
        <w:rPr>
          <w:rFonts w:ascii="Times New Roman" w:eastAsia="Times New Roman" w:hAnsi="Times New Roman"/>
          <w:b/>
          <w:sz w:val="24"/>
          <w:szCs w:val="24"/>
          <w:lang w:val="bg-BG" w:eastAsia="bg-BG"/>
        </w:rPr>
        <w:t xml:space="preserve"> г. к</w:t>
      </w:r>
      <w:r w:rsidR="00AE7571" w:rsidRPr="00074271">
        <w:rPr>
          <w:rFonts w:ascii="Times New Roman" w:eastAsia="Times New Roman" w:hAnsi="Times New Roman"/>
          <w:b/>
          <w:sz w:val="24"/>
          <w:szCs w:val="24"/>
          <w:lang w:val="bg-BG" w:eastAsia="bg-BG"/>
        </w:rPr>
        <w:t>оефициентът на естествения прираст за ЮИР е -</w:t>
      </w:r>
      <w:r>
        <w:rPr>
          <w:rFonts w:ascii="Times New Roman" w:eastAsia="Times New Roman" w:hAnsi="Times New Roman"/>
          <w:b/>
          <w:sz w:val="24"/>
          <w:szCs w:val="24"/>
          <w:lang w:val="bg-BG" w:eastAsia="bg-BG"/>
        </w:rPr>
        <w:t>5,3</w:t>
      </w:r>
      <w:r w:rsidR="00AE7571" w:rsidRPr="00074271">
        <w:rPr>
          <w:rFonts w:ascii="Times New Roman" w:eastAsia="Times New Roman" w:hAnsi="Times New Roman"/>
          <w:b/>
          <w:sz w:val="24"/>
          <w:szCs w:val="24"/>
          <w:lang w:val="bg-BG" w:eastAsia="bg-BG"/>
        </w:rPr>
        <w:t xml:space="preserve"> </w:t>
      </w:r>
      <w:r w:rsidRPr="00364082">
        <w:rPr>
          <w:rFonts w:ascii="Times New Roman" w:hAnsi="Times New Roman" w:cs="Times New Roman"/>
          <w:sz w:val="24"/>
          <w:szCs w:val="24"/>
        </w:rPr>
        <w:t>‰</w:t>
      </w:r>
      <w:r w:rsidR="00AE7571" w:rsidRPr="00074271">
        <w:rPr>
          <w:rFonts w:ascii="Times New Roman" w:eastAsia="Times New Roman" w:hAnsi="Times New Roman"/>
          <w:b/>
          <w:sz w:val="24"/>
          <w:szCs w:val="24"/>
          <w:lang w:val="bg-BG" w:eastAsia="bg-BG"/>
        </w:rPr>
        <w:t xml:space="preserve"> </w:t>
      </w:r>
      <w:r>
        <w:rPr>
          <w:rFonts w:ascii="Times New Roman" w:eastAsia="Times New Roman" w:hAnsi="Times New Roman"/>
          <w:sz w:val="24"/>
          <w:szCs w:val="24"/>
          <w:lang w:val="bg-BG" w:eastAsia="bg-BG"/>
        </w:rPr>
        <w:t xml:space="preserve">при среден за страната -6.5 </w:t>
      </w:r>
      <w:r w:rsidRPr="00364082">
        <w:rPr>
          <w:rFonts w:ascii="Times New Roman" w:hAnsi="Times New Roman" w:cs="Times New Roman"/>
          <w:sz w:val="24"/>
          <w:szCs w:val="24"/>
        </w:rPr>
        <w:t>‰</w:t>
      </w:r>
      <w:r>
        <w:rPr>
          <w:rFonts w:ascii="Times New Roman" w:eastAsia="Times New Roman" w:hAnsi="Times New Roman"/>
          <w:sz w:val="24"/>
          <w:szCs w:val="24"/>
          <w:lang w:val="bg-BG" w:eastAsia="bg-BG"/>
        </w:rPr>
        <w:t>. В сравнение с 2016</w:t>
      </w:r>
      <w:r w:rsidR="00AE7571" w:rsidRPr="00074271">
        <w:rPr>
          <w:rFonts w:ascii="Times New Roman" w:eastAsia="Times New Roman" w:hAnsi="Times New Roman"/>
          <w:sz w:val="24"/>
          <w:szCs w:val="24"/>
          <w:lang w:val="bg-BG" w:eastAsia="bg-BG"/>
        </w:rPr>
        <w:t xml:space="preserve"> г.</w:t>
      </w:r>
      <w:r w:rsidR="00AE7571" w:rsidRPr="00074271">
        <w:rPr>
          <w:rFonts w:ascii="Times New Roman" w:eastAsia="Times New Roman" w:hAnsi="Times New Roman"/>
          <w:b/>
          <w:sz w:val="24"/>
          <w:szCs w:val="24"/>
          <w:lang w:val="bg-BG" w:eastAsia="bg-BG"/>
        </w:rPr>
        <w:t xml:space="preserve"> </w:t>
      </w:r>
      <w:r w:rsidR="00AE7571" w:rsidRPr="00074271">
        <w:rPr>
          <w:rFonts w:ascii="Times New Roman" w:eastAsia="Times New Roman" w:hAnsi="Times New Roman"/>
          <w:sz w:val="24"/>
          <w:szCs w:val="24"/>
          <w:lang w:val="bg-BG" w:eastAsia="bg-BG"/>
        </w:rPr>
        <w:t>се по</w:t>
      </w:r>
      <w:r>
        <w:rPr>
          <w:rFonts w:ascii="Times New Roman" w:eastAsia="Times New Roman" w:hAnsi="Times New Roman"/>
          <w:sz w:val="24"/>
          <w:szCs w:val="24"/>
          <w:lang w:val="bg-BG" w:eastAsia="bg-BG"/>
        </w:rPr>
        <w:t>вишава</w:t>
      </w:r>
      <w:r w:rsidR="009B5773" w:rsidRPr="00074271">
        <w:rPr>
          <w:rFonts w:ascii="Times New Roman" w:eastAsia="Times New Roman" w:hAnsi="Times New Roman"/>
          <w:sz w:val="24"/>
          <w:szCs w:val="24"/>
          <w:lang w:val="bg-BG" w:eastAsia="bg-BG"/>
        </w:rPr>
        <w:t xml:space="preserve"> с 0,</w:t>
      </w:r>
      <w:r>
        <w:rPr>
          <w:rFonts w:ascii="Times New Roman" w:eastAsia="Times New Roman" w:hAnsi="Times New Roman"/>
          <w:sz w:val="24"/>
          <w:szCs w:val="24"/>
          <w:lang w:val="bg-BG" w:eastAsia="bg-BG"/>
        </w:rPr>
        <w:t>5 п.п.  за ЮИР и 0,5</w:t>
      </w:r>
      <w:r w:rsidR="00AE7571" w:rsidRPr="00074271">
        <w:rPr>
          <w:rFonts w:ascii="Times New Roman" w:eastAsia="Times New Roman" w:hAnsi="Times New Roman"/>
          <w:sz w:val="24"/>
          <w:szCs w:val="24"/>
          <w:lang w:val="bg-BG" w:eastAsia="bg-BG"/>
        </w:rPr>
        <w:t xml:space="preserve"> п.п. за страната. По този показател районът заема </w:t>
      </w:r>
      <w:r w:rsidR="00AE7571" w:rsidRPr="00074271">
        <w:rPr>
          <w:rFonts w:ascii="Times New Roman" w:eastAsia="Times New Roman" w:hAnsi="Times New Roman"/>
          <w:b/>
          <w:sz w:val="24"/>
          <w:szCs w:val="24"/>
          <w:lang w:val="bg-BG" w:eastAsia="bg-BG"/>
        </w:rPr>
        <w:t>второ място</w:t>
      </w:r>
      <w:r>
        <w:rPr>
          <w:rFonts w:ascii="Times New Roman" w:eastAsia="Times New Roman" w:hAnsi="Times New Roman"/>
          <w:sz w:val="24"/>
          <w:szCs w:val="24"/>
          <w:lang w:val="bg-BG" w:eastAsia="bg-BG"/>
        </w:rPr>
        <w:t xml:space="preserve"> след ЮЗР (-4,1 </w:t>
      </w:r>
      <w:r w:rsidRPr="00364082">
        <w:rPr>
          <w:rFonts w:ascii="Times New Roman" w:hAnsi="Times New Roman" w:cs="Times New Roman"/>
          <w:sz w:val="24"/>
          <w:szCs w:val="24"/>
        </w:rPr>
        <w:t>‰</w:t>
      </w:r>
      <w:r w:rsidR="00AE7571" w:rsidRPr="00074271">
        <w:rPr>
          <w:rFonts w:ascii="Times New Roman" w:eastAsia="Times New Roman" w:hAnsi="Times New Roman"/>
          <w:sz w:val="24"/>
          <w:szCs w:val="24"/>
          <w:lang w:val="bg-BG" w:eastAsia="bg-BG"/>
        </w:rPr>
        <w:t>). Във вътрешно регионален аспект се запазва</w:t>
      </w:r>
      <w:r>
        <w:rPr>
          <w:rFonts w:ascii="Times New Roman" w:eastAsia="Times New Roman" w:hAnsi="Times New Roman"/>
          <w:sz w:val="24"/>
          <w:szCs w:val="24"/>
          <w:lang w:val="bg-BG" w:eastAsia="bg-BG"/>
        </w:rPr>
        <w:t xml:space="preserve"> дисбаланса: област Сливен -2,8 </w:t>
      </w:r>
      <w:r w:rsidRPr="00364082">
        <w:rPr>
          <w:rFonts w:ascii="Times New Roman" w:hAnsi="Times New Roman" w:cs="Times New Roman"/>
          <w:sz w:val="24"/>
          <w:szCs w:val="24"/>
        </w:rPr>
        <w:t>‰</w:t>
      </w:r>
      <w:r>
        <w:rPr>
          <w:rFonts w:ascii="Times New Roman" w:eastAsia="Times New Roman" w:hAnsi="Times New Roman"/>
          <w:sz w:val="24"/>
          <w:szCs w:val="24"/>
          <w:lang w:val="bg-BG" w:eastAsia="bg-BG"/>
        </w:rPr>
        <w:t xml:space="preserve">,  област Бургас -4,3 </w:t>
      </w:r>
      <w:r w:rsidRPr="00364082">
        <w:rPr>
          <w:rFonts w:ascii="Times New Roman" w:hAnsi="Times New Roman" w:cs="Times New Roman"/>
          <w:sz w:val="24"/>
          <w:szCs w:val="24"/>
        </w:rPr>
        <w:t>‰</w:t>
      </w:r>
      <w:r>
        <w:rPr>
          <w:rFonts w:ascii="Times New Roman" w:eastAsia="Times New Roman" w:hAnsi="Times New Roman"/>
          <w:sz w:val="24"/>
          <w:szCs w:val="24"/>
          <w:lang w:val="bg-BG" w:eastAsia="bg-BG"/>
        </w:rPr>
        <w:t xml:space="preserve">, област  Стара Загора  -7,0 </w:t>
      </w:r>
      <w:r w:rsidRPr="00364082">
        <w:rPr>
          <w:rFonts w:ascii="Times New Roman" w:hAnsi="Times New Roman" w:cs="Times New Roman"/>
          <w:sz w:val="24"/>
          <w:szCs w:val="24"/>
        </w:rPr>
        <w:t>‰</w:t>
      </w:r>
      <w:r>
        <w:rPr>
          <w:rFonts w:ascii="Times New Roman" w:eastAsia="Times New Roman" w:hAnsi="Times New Roman"/>
          <w:sz w:val="24"/>
          <w:szCs w:val="24"/>
          <w:lang w:val="bg-BG" w:eastAsia="bg-BG"/>
        </w:rPr>
        <w:t xml:space="preserve">и област  Ямбол -8,4 </w:t>
      </w:r>
      <w:r w:rsidRPr="00364082">
        <w:rPr>
          <w:rFonts w:ascii="Times New Roman" w:hAnsi="Times New Roman" w:cs="Times New Roman"/>
          <w:sz w:val="24"/>
          <w:szCs w:val="24"/>
        </w:rPr>
        <w:t>‰</w:t>
      </w:r>
      <w:r w:rsidR="00B857DC">
        <w:rPr>
          <w:rFonts w:ascii="Times New Roman" w:hAnsi="Times New Roman" w:cs="Times New Roman"/>
          <w:sz w:val="24"/>
          <w:szCs w:val="24"/>
          <w:lang w:val="bg-BG"/>
        </w:rPr>
        <w:t xml:space="preserve">. </w:t>
      </w:r>
      <w:r>
        <w:rPr>
          <w:rFonts w:ascii="Times New Roman" w:eastAsia="Times New Roman" w:hAnsi="Times New Roman"/>
          <w:sz w:val="24"/>
          <w:szCs w:val="24"/>
          <w:lang w:val="bg-BG" w:eastAsia="bg-BG"/>
        </w:rPr>
        <w:t xml:space="preserve">В сравнение с 2016 </w:t>
      </w:r>
      <w:r w:rsidR="00AE7571" w:rsidRPr="00074271">
        <w:rPr>
          <w:rFonts w:ascii="Times New Roman" w:eastAsia="Times New Roman" w:hAnsi="Times New Roman"/>
          <w:sz w:val="24"/>
          <w:szCs w:val="24"/>
          <w:lang w:val="bg-BG" w:eastAsia="bg-BG"/>
        </w:rPr>
        <w:t>г. се отчита повишение на к</w:t>
      </w:r>
      <w:r>
        <w:rPr>
          <w:rFonts w:ascii="Times New Roman" w:eastAsia="Times New Roman" w:hAnsi="Times New Roman"/>
          <w:sz w:val="24"/>
          <w:szCs w:val="24"/>
          <w:lang w:val="bg-BG" w:eastAsia="bg-BG"/>
        </w:rPr>
        <w:t xml:space="preserve">оефициента в област Бургас с 0,7 </w:t>
      </w:r>
      <w:r w:rsidR="00AE7571" w:rsidRPr="00074271">
        <w:rPr>
          <w:rFonts w:ascii="Times New Roman" w:eastAsia="Times New Roman" w:hAnsi="Times New Roman"/>
          <w:sz w:val="24"/>
          <w:szCs w:val="24"/>
          <w:lang w:val="bg-BG" w:eastAsia="bg-BG"/>
        </w:rPr>
        <w:t xml:space="preserve">п.п., </w:t>
      </w:r>
      <w:r w:rsidR="009B5773" w:rsidRPr="00074271">
        <w:rPr>
          <w:rFonts w:ascii="Times New Roman" w:eastAsia="Times New Roman" w:hAnsi="Times New Roman"/>
          <w:sz w:val="24"/>
          <w:szCs w:val="24"/>
          <w:lang w:val="bg-BG" w:eastAsia="bg-BG"/>
        </w:rPr>
        <w:t>в област Стара Загор</w:t>
      </w:r>
      <w:r>
        <w:rPr>
          <w:rFonts w:ascii="Times New Roman" w:eastAsia="Times New Roman" w:hAnsi="Times New Roman"/>
          <w:sz w:val="24"/>
          <w:szCs w:val="24"/>
          <w:lang w:val="bg-BG" w:eastAsia="bg-BG"/>
        </w:rPr>
        <w:t>а с 0,3 п.п, в област Сливен  с 0,4</w:t>
      </w:r>
      <w:r w:rsidR="009B5773" w:rsidRPr="00074271">
        <w:rPr>
          <w:rFonts w:ascii="Times New Roman" w:eastAsia="Times New Roman" w:hAnsi="Times New Roman"/>
          <w:sz w:val="24"/>
          <w:szCs w:val="24"/>
          <w:lang w:val="bg-BG" w:eastAsia="bg-BG"/>
        </w:rPr>
        <w:t xml:space="preserve"> п.п. и</w:t>
      </w:r>
      <w:r w:rsidR="00AE7571" w:rsidRPr="00074271">
        <w:rPr>
          <w:rFonts w:ascii="Times New Roman" w:eastAsia="Times New Roman" w:hAnsi="Times New Roman"/>
          <w:sz w:val="24"/>
          <w:szCs w:val="24"/>
          <w:lang w:val="bg-BG" w:eastAsia="bg-BG"/>
        </w:rPr>
        <w:t xml:space="preserve"> значително по</w:t>
      </w:r>
      <w:r>
        <w:rPr>
          <w:rFonts w:ascii="Times New Roman" w:eastAsia="Times New Roman" w:hAnsi="Times New Roman"/>
          <w:sz w:val="24"/>
          <w:szCs w:val="24"/>
          <w:lang w:val="bg-BG" w:eastAsia="bg-BG"/>
        </w:rPr>
        <w:t>вече в област Ямбол с 0,8</w:t>
      </w:r>
      <w:r w:rsidR="007D0754">
        <w:rPr>
          <w:rFonts w:ascii="Times New Roman" w:eastAsia="Times New Roman" w:hAnsi="Times New Roman"/>
          <w:sz w:val="24"/>
          <w:szCs w:val="24"/>
          <w:lang w:val="bg-BG" w:eastAsia="bg-BG"/>
        </w:rPr>
        <w:t xml:space="preserve"> п.п. </w:t>
      </w:r>
    </w:p>
    <w:p w:rsidR="00F440D2" w:rsidRDefault="00E158C9" w:rsidP="007D0754">
      <w:pPr>
        <w:spacing w:after="0" w:line="360" w:lineRule="auto"/>
        <w:ind w:left="-142" w:right="157" w:firstLine="708"/>
        <w:jc w:val="both"/>
        <w:rPr>
          <w:rFonts w:ascii="Times New Roman" w:eastAsia="Times New Roman" w:hAnsi="Times New Roman"/>
          <w:b/>
          <w:i/>
          <w:sz w:val="24"/>
          <w:szCs w:val="24"/>
          <w:lang w:val="bg-BG" w:eastAsia="bg-BG"/>
        </w:rPr>
      </w:pPr>
      <w:r>
        <w:rPr>
          <w:rFonts w:ascii="Times New Roman" w:eastAsia="Times New Roman" w:hAnsi="Times New Roman"/>
          <w:b/>
          <w:i/>
          <w:sz w:val="24"/>
          <w:szCs w:val="24"/>
          <w:lang w:val="bg-BG" w:eastAsia="bg-BG"/>
        </w:rPr>
        <w:t xml:space="preserve"> </w:t>
      </w:r>
    </w:p>
    <w:p w:rsidR="00F440D2" w:rsidRDefault="00F440D2" w:rsidP="007D0754">
      <w:pPr>
        <w:spacing w:after="0" w:line="360" w:lineRule="auto"/>
        <w:ind w:left="-142" w:right="157" w:firstLine="708"/>
        <w:jc w:val="both"/>
        <w:rPr>
          <w:rFonts w:ascii="Times New Roman" w:eastAsia="Times New Roman" w:hAnsi="Times New Roman"/>
          <w:b/>
          <w:i/>
          <w:sz w:val="24"/>
          <w:szCs w:val="24"/>
          <w:lang w:val="bg-BG" w:eastAsia="bg-BG"/>
        </w:rPr>
      </w:pPr>
    </w:p>
    <w:p w:rsidR="00F440D2" w:rsidRDefault="00F440D2" w:rsidP="007D0754">
      <w:pPr>
        <w:spacing w:after="0" w:line="360" w:lineRule="auto"/>
        <w:ind w:left="-142" w:right="157" w:firstLine="708"/>
        <w:jc w:val="both"/>
        <w:rPr>
          <w:rFonts w:ascii="Times New Roman" w:eastAsia="Times New Roman" w:hAnsi="Times New Roman"/>
          <w:b/>
          <w:i/>
          <w:sz w:val="24"/>
          <w:szCs w:val="24"/>
          <w:lang w:val="bg-BG" w:eastAsia="bg-BG"/>
        </w:rPr>
      </w:pPr>
    </w:p>
    <w:p w:rsidR="00F440D2" w:rsidRDefault="00F440D2" w:rsidP="007D0754">
      <w:pPr>
        <w:spacing w:after="0" w:line="360" w:lineRule="auto"/>
        <w:ind w:left="-142" w:right="157" w:firstLine="708"/>
        <w:jc w:val="both"/>
        <w:rPr>
          <w:rFonts w:ascii="Times New Roman" w:eastAsia="Times New Roman" w:hAnsi="Times New Roman"/>
          <w:b/>
          <w:i/>
          <w:sz w:val="24"/>
          <w:szCs w:val="24"/>
          <w:lang w:val="bg-BG" w:eastAsia="bg-BG"/>
        </w:rPr>
      </w:pPr>
    </w:p>
    <w:p w:rsidR="00364082" w:rsidRDefault="00364082" w:rsidP="00B53F3B">
      <w:pPr>
        <w:spacing w:after="0" w:line="360" w:lineRule="auto"/>
        <w:ind w:right="157"/>
        <w:jc w:val="both"/>
        <w:rPr>
          <w:rFonts w:ascii="Times New Roman" w:eastAsia="Times New Roman" w:hAnsi="Times New Roman"/>
          <w:b/>
          <w:i/>
          <w:sz w:val="24"/>
          <w:szCs w:val="24"/>
          <w:lang w:val="bg-BG" w:eastAsia="bg-BG"/>
        </w:rPr>
      </w:pPr>
    </w:p>
    <w:p w:rsidR="00AE7571" w:rsidRDefault="00697D4A" w:rsidP="007D0754">
      <w:pPr>
        <w:spacing w:after="0" w:line="360" w:lineRule="auto"/>
        <w:ind w:left="-142" w:right="157" w:firstLine="708"/>
        <w:jc w:val="both"/>
        <w:rPr>
          <w:i/>
          <w:sz w:val="24"/>
          <w:szCs w:val="24"/>
          <w:lang w:val="bg-BG"/>
        </w:rPr>
      </w:pPr>
      <w:r>
        <w:rPr>
          <w:rFonts w:ascii="Times New Roman" w:eastAsia="Times New Roman" w:hAnsi="Times New Roman"/>
          <w:b/>
          <w:i/>
          <w:sz w:val="24"/>
          <w:szCs w:val="24"/>
          <w:lang w:val="bg-BG" w:eastAsia="bg-BG"/>
        </w:rPr>
        <w:t>Фигур</w:t>
      </w:r>
      <w:r>
        <w:rPr>
          <w:rFonts w:ascii="Times New Roman" w:eastAsia="Times New Roman" w:hAnsi="Times New Roman"/>
          <w:b/>
          <w:i/>
          <w:sz w:val="24"/>
          <w:szCs w:val="24"/>
          <w:lang w:eastAsia="bg-BG"/>
        </w:rPr>
        <w:t xml:space="preserve">a 10. </w:t>
      </w:r>
      <w:r w:rsidR="00AE7571" w:rsidRPr="00074271">
        <w:rPr>
          <w:rFonts w:ascii="Times New Roman" w:hAnsi="Times New Roman"/>
          <w:b/>
          <w:i/>
          <w:sz w:val="24"/>
          <w:szCs w:val="24"/>
          <w:lang w:val="bg-BG"/>
        </w:rPr>
        <w:t xml:space="preserve">Коефициент на естествен прираст на 1 000 души население </w:t>
      </w:r>
      <w:r w:rsidR="009B5773" w:rsidRPr="00074271">
        <w:rPr>
          <w:sz w:val="24"/>
          <w:szCs w:val="24"/>
        </w:rPr>
        <w:t xml:space="preserve"> </w:t>
      </w:r>
      <w:r w:rsidR="009B5773" w:rsidRPr="00074271">
        <w:rPr>
          <w:rFonts w:ascii="Times New Roman" w:hAnsi="Times New Roman"/>
          <w:b/>
          <w:i/>
          <w:sz w:val="24"/>
          <w:szCs w:val="24"/>
          <w:lang w:val="bg-BG"/>
        </w:rPr>
        <w:t xml:space="preserve">в ЮИР по области </w:t>
      </w:r>
      <w:r w:rsidR="00327C73">
        <w:rPr>
          <w:rFonts w:ascii="Times New Roman" w:hAnsi="Times New Roman"/>
          <w:b/>
          <w:i/>
          <w:sz w:val="24"/>
          <w:szCs w:val="24"/>
          <w:lang w:val="bg-BG"/>
        </w:rPr>
        <w:t xml:space="preserve"> з</w:t>
      </w:r>
      <w:r w:rsidR="001E3D97">
        <w:rPr>
          <w:rFonts w:ascii="Times New Roman" w:hAnsi="Times New Roman"/>
          <w:b/>
          <w:i/>
          <w:sz w:val="24"/>
          <w:szCs w:val="24"/>
          <w:lang w:val="bg-BG"/>
        </w:rPr>
        <w:t>а  периода 2014</w:t>
      </w:r>
      <w:r w:rsidR="009B5773" w:rsidRPr="00074271">
        <w:rPr>
          <w:rFonts w:ascii="Times New Roman" w:hAnsi="Times New Roman"/>
          <w:b/>
          <w:i/>
          <w:sz w:val="24"/>
          <w:szCs w:val="24"/>
          <w:lang w:val="bg-BG"/>
        </w:rPr>
        <w:t xml:space="preserve"> </w:t>
      </w:r>
      <w:r w:rsidR="00074271" w:rsidRPr="00074271">
        <w:rPr>
          <w:rFonts w:ascii="Times New Roman" w:hAnsi="Times New Roman"/>
          <w:b/>
          <w:i/>
          <w:sz w:val="24"/>
          <w:szCs w:val="24"/>
          <w:lang w:val="bg-BG"/>
        </w:rPr>
        <w:t xml:space="preserve"> - </w:t>
      </w:r>
      <w:r w:rsidR="001E3D97">
        <w:rPr>
          <w:rFonts w:ascii="Times New Roman" w:hAnsi="Times New Roman"/>
          <w:b/>
          <w:i/>
          <w:sz w:val="24"/>
          <w:szCs w:val="24"/>
          <w:lang w:val="bg-BG"/>
        </w:rPr>
        <w:t>2017</w:t>
      </w:r>
      <w:r w:rsidR="00AE7571" w:rsidRPr="00074271">
        <w:rPr>
          <w:rFonts w:ascii="Times New Roman" w:hAnsi="Times New Roman"/>
          <w:b/>
          <w:i/>
          <w:sz w:val="24"/>
          <w:szCs w:val="24"/>
          <w:lang w:val="bg-BG"/>
        </w:rPr>
        <w:t xml:space="preserve"> г.,</w:t>
      </w:r>
      <w:r w:rsidR="001E3D97" w:rsidRPr="001E3D97">
        <w:rPr>
          <w:rFonts w:ascii="Times New Roman" w:hAnsi="Times New Roman" w:cs="Times New Roman"/>
          <w:sz w:val="24"/>
          <w:szCs w:val="24"/>
        </w:rPr>
        <w:t xml:space="preserve"> </w:t>
      </w:r>
      <w:r w:rsidR="001E3D97" w:rsidRPr="001E3D97">
        <w:rPr>
          <w:rFonts w:ascii="Times New Roman" w:hAnsi="Times New Roman" w:cs="Times New Roman"/>
          <w:b/>
          <w:i/>
          <w:sz w:val="24"/>
          <w:szCs w:val="24"/>
        </w:rPr>
        <w:t>‰</w:t>
      </w:r>
      <w:r w:rsidR="00AE7571" w:rsidRPr="00074271">
        <w:rPr>
          <w:i/>
          <w:sz w:val="24"/>
          <w:szCs w:val="24"/>
          <w:lang w:val="bg-BG"/>
        </w:rPr>
        <w:t xml:space="preserve"> </w:t>
      </w:r>
    </w:p>
    <w:p w:rsidR="00267110" w:rsidRPr="00122BAB" w:rsidRDefault="00122BAB" w:rsidP="00122BAB">
      <w:pPr>
        <w:spacing w:after="0" w:line="360" w:lineRule="auto"/>
        <w:ind w:left="-142" w:right="157" w:firstLine="142"/>
        <w:jc w:val="center"/>
        <w:rPr>
          <w:rFonts w:ascii="Times New Roman" w:eastAsia="Times New Roman" w:hAnsi="Times New Roman"/>
          <w:sz w:val="24"/>
          <w:szCs w:val="24"/>
          <w:lang w:val="bg-BG" w:eastAsia="bg-BG"/>
        </w:rPr>
      </w:pPr>
      <w:r>
        <w:rPr>
          <w:noProof/>
        </w:rPr>
        <w:drawing>
          <wp:inline distT="0" distB="0" distL="0" distR="0" wp14:anchorId="46AA9C51" wp14:editId="1A3BB9C0">
            <wp:extent cx="5691883" cy="2907586"/>
            <wp:effectExtent l="0" t="0" r="23495" b="26670"/>
            <wp:docPr id="70" name="Chart 70"/>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AE7571" w:rsidRPr="001A1D3A" w:rsidRDefault="00E158C9" w:rsidP="00E158C9">
      <w:pPr>
        <w:spacing w:after="0" w:line="360" w:lineRule="auto"/>
        <w:rPr>
          <w:rFonts w:ascii="Times New Roman" w:eastAsia="Times New Roman" w:hAnsi="Times New Roman"/>
          <w:b/>
          <w:i/>
          <w:sz w:val="24"/>
          <w:szCs w:val="24"/>
          <w:lang w:val="bg-BG" w:eastAsia="bg-BG"/>
        </w:rPr>
      </w:pPr>
      <w:r>
        <w:rPr>
          <w:rFonts w:ascii="Times New Roman" w:eastAsia="Times New Roman" w:hAnsi="Times New Roman"/>
          <w:b/>
          <w:i/>
          <w:sz w:val="24"/>
          <w:szCs w:val="24"/>
          <w:lang w:val="bg-BG" w:eastAsia="bg-BG"/>
        </w:rPr>
        <w:t xml:space="preserve">         </w:t>
      </w:r>
      <w:r w:rsidR="00AE7571" w:rsidRPr="001A1D3A">
        <w:rPr>
          <w:rFonts w:ascii="Times New Roman" w:eastAsia="Times New Roman" w:hAnsi="Times New Roman"/>
          <w:b/>
          <w:i/>
          <w:sz w:val="24"/>
          <w:szCs w:val="24"/>
          <w:lang w:val="bg-BG" w:eastAsia="bg-BG"/>
        </w:rPr>
        <w:t>Източник:  Национален статистически институт</w:t>
      </w:r>
    </w:p>
    <w:p w:rsidR="005C3E8C" w:rsidRPr="00AC5B33" w:rsidRDefault="005C3E8C" w:rsidP="00122BAB">
      <w:pPr>
        <w:widowControl w:val="0"/>
        <w:autoSpaceDE w:val="0"/>
        <w:autoSpaceDN w:val="0"/>
        <w:adjustRightInd w:val="0"/>
        <w:spacing w:after="0" w:line="360" w:lineRule="auto"/>
        <w:ind w:right="140"/>
        <w:rPr>
          <w:rFonts w:ascii="Times New Roman" w:eastAsia="Times New Roman" w:hAnsi="Times New Roman"/>
          <w:b/>
          <w:color w:val="FF0000"/>
          <w:sz w:val="24"/>
          <w:szCs w:val="24"/>
          <w:lang w:val="bg-BG" w:eastAsia="bg-BG"/>
        </w:rPr>
      </w:pPr>
    </w:p>
    <w:p w:rsidR="00D46BA8" w:rsidRPr="00D55F35" w:rsidRDefault="00AE7571" w:rsidP="008A0BE7">
      <w:pPr>
        <w:widowControl w:val="0"/>
        <w:autoSpaceDE w:val="0"/>
        <w:autoSpaceDN w:val="0"/>
        <w:adjustRightInd w:val="0"/>
        <w:spacing w:after="0" w:line="360" w:lineRule="auto"/>
        <w:ind w:left="-142" w:right="140" w:firstLine="708"/>
        <w:jc w:val="both"/>
        <w:rPr>
          <w:rFonts w:ascii="Times New Roman" w:eastAsia="Times New Roman" w:hAnsi="Times New Roman"/>
          <w:sz w:val="24"/>
          <w:szCs w:val="24"/>
          <w:u w:val="single"/>
          <w:lang w:val="bg-BG" w:eastAsia="bg-BG"/>
        </w:rPr>
      </w:pPr>
      <w:r w:rsidRPr="0016331F">
        <w:rPr>
          <w:rFonts w:ascii="Times New Roman" w:eastAsia="Times New Roman" w:hAnsi="Times New Roman"/>
          <w:b/>
          <w:sz w:val="24"/>
          <w:szCs w:val="24"/>
          <w:lang w:val="bg-BG" w:eastAsia="bg-BG"/>
        </w:rPr>
        <w:t xml:space="preserve">Коефициентът на безработица </w:t>
      </w:r>
      <w:r w:rsidRPr="0016331F">
        <w:rPr>
          <w:rFonts w:ascii="Times New Roman" w:eastAsia="Times New Roman" w:hAnsi="Times New Roman"/>
          <w:sz w:val="24"/>
          <w:szCs w:val="24"/>
          <w:lang w:val="bg-BG" w:eastAsia="bg-BG"/>
        </w:rPr>
        <w:t>е един от основните показатели за устойчиво развитие.</w:t>
      </w:r>
      <w:r w:rsidR="00935759" w:rsidRPr="0016331F">
        <w:rPr>
          <w:rFonts w:ascii="Times New Roman" w:eastAsia="Times New Roman" w:hAnsi="Times New Roman"/>
          <w:sz w:val="24"/>
          <w:szCs w:val="24"/>
          <w:lang w:val="bg-BG" w:eastAsia="bg-BG"/>
        </w:rPr>
        <w:t xml:space="preserve"> </w:t>
      </w:r>
      <w:r w:rsidR="00D55F35" w:rsidRPr="0016331F">
        <w:rPr>
          <w:rFonts w:ascii="Times New Roman" w:eastAsia="Times New Roman" w:hAnsi="Times New Roman"/>
          <w:sz w:val="24"/>
          <w:szCs w:val="24"/>
          <w:lang w:val="bg-BG" w:eastAsia="bg-BG"/>
        </w:rPr>
        <w:t xml:space="preserve"> През последните години се наблюдава положителна тенденция на спад, която е отчетена и през </w:t>
      </w:r>
      <w:r w:rsidR="00483910" w:rsidRPr="0016331F">
        <w:rPr>
          <w:rFonts w:ascii="Times New Roman" w:eastAsia="Times New Roman" w:hAnsi="Times New Roman"/>
          <w:sz w:val="24"/>
          <w:szCs w:val="24"/>
          <w:lang w:val="bg-BG" w:eastAsia="bg-BG"/>
        </w:rPr>
        <w:t>2017</w:t>
      </w:r>
      <w:r w:rsidR="00D55F35" w:rsidRPr="0016331F">
        <w:rPr>
          <w:rFonts w:ascii="Times New Roman" w:eastAsia="Times New Roman" w:hAnsi="Times New Roman"/>
          <w:sz w:val="24"/>
          <w:szCs w:val="24"/>
          <w:lang w:val="bg-BG" w:eastAsia="bg-BG"/>
        </w:rPr>
        <w:t xml:space="preserve"> година. </w:t>
      </w:r>
      <w:r w:rsidR="005C3E8C" w:rsidRPr="0016331F">
        <w:rPr>
          <w:rFonts w:ascii="Times New Roman" w:eastAsia="Times New Roman" w:hAnsi="Times New Roman"/>
          <w:sz w:val="24"/>
          <w:szCs w:val="24"/>
          <w:lang w:val="bg-BG" w:eastAsia="bg-BG"/>
        </w:rPr>
        <w:t xml:space="preserve">През </w:t>
      </w:r>
      <w:r w:rsidR="00AD6756" w:rsidRPr="0016331F">
        <w:rPr>
          <w:rFonts w:ascii="Times New Roman" w:eastAsia="Times New Roman" w:hAnsi="Times New Roman"/>
          <w:sz w:val="24"/>
          <w:szCs w:val="24"/>
          <w:lang w:val="bg-BG" w:eastAsia="bg-BG"/>
        </w:rPr>
        <w:t>отчетната година</w:t>
      </w:r>
      <w:r w:rsidRPr="0016331F">
        <w:rPr>
          <w:rFonts w:ascii="Times New Roman" w:eastAsia="Times New Roman" w:hAnsi="Times New Roman"/>
          <w:sz w:val="24"/>
          <w:szCs w:val="24"/>
          <w:lang w:val="bg-BG" w:eastAsia="bg-BG"/>
        </w:rPr>
        <w:t xml:space="preserve"> коефициентът </w:t>
      </w:r>
      <w:r w:rsidRPr="00092C32">
        <w:rPr>
          <w:rFonts w:ascii="Times New Roman" w:eastAsia="Times New Roman" w:hAnsi="Times New Roman"/>
          <w:sz w:val="24"/>
          <w:szCs w:val="24"/>
          <w:lang w:val="bg-BG" w:eastAsia="bg-BG"/>
        </w:rPr>
        <w:t>на безработицата на населението на възраст 15</w:t>
      </w:r>
      <w:r w:rsidR="00252FC9" w:rsidRPr="00092C32">
        <w:rPr>
          <w:rFonts w:ascii="Times New Roman" w:eastAsia="Times New Roman" w:hAnsi="Times New Roman"/>
          <w:sz w:val="24"/>
          <w:szCs w:val="24"/>
          <w:lang w:val="bg-BG" w:eastAsia="bg-BG"/>
        </w:rPr>
        <w:t xml:space="preserve"> </w:t>
      </w:r>
      <w:r w:rsidRPr="00092C32">
        <w:rPr>
          <w:rFonts w:ascii="Times New Roman" w:eastAsia="Times New Roman" w:hAnsi="Times New Roman"/>
          <w:sz w:val="24"/>
          <w:szCs w:val="24"/>
          <w:lang w:val="bg-BG" w:eastAsia="bg-BG"/>
        </w:rPr>
        <w:t xml:space="preserve">и повече навършени години в Югоизточен район е </w:t>
      </w:r>
      <w:r w:rsidR="00155190">
        <w:rPr>
          <w:rFonts w:ascii="Times New Roman" w:eastAsia="Times New Roman" w:hAnsi="Times New Roman"/>
          <w:sz w:val="24"/>
          <w:szCs w:val="24"/>
          <w:lang w:val="bg-BG" w:eastAsia="bg-BG"/>
        </w:rPr>
        <w:t>7</w:t>
      </w:r>
      <w:r w:rsidRPr="00092C32">
        <w:rPr>
          <w:rFonts w:ascii="Times New Roman" w:eastAsia="Times New Roman" w:hAnsi="Times New Roman"/>
          <w:sz w:val="24"/>
          <w:szCs w:val="24"/>
          <w:lang w:val="bg-BG" w:eastAsia="bg-BG"/>
        </w:rPr>
        <w:t xml:space="preserve"> %</w:t>
      </w:r>
      <w:r w:rsidRPr="00D55F35">
        <w:rPr>
          <w:rFonts w:ascii="Times New Roman" w:eastAsia="Times New Roman" w:hAnsi="Times New Roman"/>
          <w:b/>
          <w:sz w:val="24"/>
          <w:szCs w:val="24"/>
          <w:lang w:val="bg-BG" w:eastAsia="bg-BG"/>
        </w:rPr>
        <w:t xml:space="preserve"> </w:t>
      </w:r>
      <w:r w:rsidRPr="00D55F35">
        <w:rPr>
          <w:rFonts w:ascii="Times New Roman" w:eastAsia="Times New Roman" w:hAnsi="Times New Roman"/>
          <w:sz w:val="24"/>
          <w:szCs w:val="24"/>
          <w:lang w:val="bg-BG" w:eastAsia="bg-BG"/>
        </w:rPr>
        <w:t>при среден за страната</w:t>
      </w:r>
      <w:r w:rsidRPr="00D55F35">
        <w:rPr>
          <w:rFonts w:ascii="Times New Roman" w:eastAsia="Times New Roman" w:hAnsi="Times New Roman"/>
          <w:b/>
          <w:sz w:val="24"/>
          <w:szCs w:val="24"/>
          <w:lang w:val="bg-BG" w:eastAsia="bg-BG"/>
        </w:rPr>
        <w:t xml:space="preserve"> </w:t>
      </w:r>
      <w:r w:rsidR="00155190">
        <w:rPr>
          <w:rFonts w:ascii="Times New Roman" w:eastAsia="Times New Roman" w:hAnsi="Times New Roman"/>
          <w:sz w:val="24"/>
          <w:szCs w:val="24"/>
          <w:lang w:val="bg-BG" w:eastAsia="bg-BG"/>
        </w:rPr>
        <w:t>6,2</w:t>
      </w:r>
      <w:r w:rsidRPr="00D55F35">
        <w:rPr>
          <w:rFonts w:ascii="Times New Roman" w:eastAsia="Times New Roman" w:hAnsi="Times New Roman"/>
          <w:sz w:val="24"/>
          <w:szCs w:val="24"/>
          <w:lang w:val="bg-BG" w:eastAsia="bg-BG"/>
        </w:rPr>
        <w:t xml:space="preserve"> %.</w:t>
      </w:r>
      <w:r w:rsidRPr="00D55F35">
        <w:rPr>
          <w:rFonts w:ascii="Times New Roman" w:eastAsia="Times New Roman" w:hAnsi="Times New Roman"/>
          <w:b/>
          <w:sz w:val="24"/>
          <w:szCs w:val="24"/>
          <w:lang w:val="bg-BG" w:eastAsia="bg-BG"/>
        </w:rPr>
        <w:t xml:space="preserve"> </w:t>
      </w:r>
      <w:r w:rsidR="00155190">
        <w:rPr>
          <w:rFonts w:ascii="Times New Roman" w:eastAsia="Times New Roman" w:hAnsi="Times New Roman"/>
          <w:sz w:val="24"/>
          <w:szCs w:val="24"/>
          <w:lang w:val="bg-BG" w:eastAsia="bg-BG"/>
        </w:rPr>
        <w:t>В сравнение с 2016</w:t>
      </w:r>
      <w:r w:rsidRPr="00D55F35">
        <w:rPr>
          <w:rFonts w:ascii="Times New Roman" w:eastAsia="Times New Roman" w:hAnsi="Times New Roman"/>
          <w:sz w:val="24"/>
          <w:szCs w:val="24"/>
          <w:lang w:val="bg-BG" w:eastAsia="bg-BG"/>
        </w:rPr>
        <w:t xml:space="preserve"> г. се отчита </w:t>
      </w:r>
      <w:r w:rsidR="00155190">
        <w:rPr>
          <w:rFonts w:ascii="Times New Roman" w:eastAsia="Times New Roman" w:hAnsi="Times New Roman"/>
          <w:sz w:val="24"/>
          <w:szCs w:val="24"/>
          <w:lang w:val="bg-BG" w:eastAsia="bg-BG"/>
        </w:rPr>
        <w:t>спад на безработицата в ЮИР  с 0,9</w:t>
      </w:r>
      <w:r w:rsidRPr="00D55F35">
        <w:rPr>
          <w:rFonts w:ascii="Times New Roman" w:eastAsia="Times New Roman" w:hAnsi="Times New Roman"/>
          <w:sz w:val="24"/>
          <w:szCs w:val="24"/>
          <w:lang w:val="bg-BG" w:eastAsia="bg-BG"/>
        </w:rPr>
        <w:t xml:space="preserve"> п.п. и </w:t>
      </w:r>
      <w:r w:rsidR="005C3E8C" w:rsidRPr="00D55F35">
        <w:rPr>
          <w:rFonts w:ascii="Times New Roman" w:eastAsia="Times New Roman" w:hAnsi="Times New Roman"/>
          <w:sz w:val="24"/>
          <w:szCs w:val="24"/>
          <w:lang w:val="bg-BG" w:eastAsia="bg-BG"/>
        </w:rPr>
        <w:t xml:space="preserve">по –нисък </w:t>
      </w:r>
      <w:r w:rsidRPr="00D55F35">
        <w:rPr>
          <w:rFonts w:ascii="Times New Roman" w:eastAsia="Times New Roman" w:hAnsi="Times New Roman"/>
          <w:sz w:val="24"/>
          <w:szCs w:val="24"/>
          <w:lang w:val="bg-BG" w:eastAsia="bg-BG"/>
        </w:rPr>
        <w:t>за страната</w:t>
      </w:r>
      <w:r w:rsidR="005C3E8C" w:rsidRPr="00D55F35">
        <w:rPr>
          <w:rFonts w:ascii="Times New Roman" w:eastAsia="Times New Roman" w:hAnsi="Times New Roman"/>
          <w:sz w:val="24"/>
          <w:szCs w:val="24"/>
          <w:lang w:val="bg-BG" w:eastAsia="bg-BG"/>
        </w:rPr>
        <w:t xml:space="preserve"> </w:t>
      </w:r>
      <w:r w:rsidR="00CD7F9A" w:rsidRPr="00D55F35">
        <w:rPr>
          <w:rFonts w:ascii="Times New Roman" w:eastAsia="Times New Roman" w:hAnsi="Times New Roman"/>
          <w:sz w:val="24"/>
          <w:szCs w:val="24"/>
          <w:lang w:val="bg-BG" w:eastAsia="bg-BG"/>
        </w:rPr>
        <w:t xml:space="preserve">с </w:t>
      </w:r>
      <w:r w:rsidR="005C3E8C" w:rsidRPr="00D55F35">
        <w:rPr>
          <w:rFonts w:ascii="Times New Roman" w:eastAsia="Times New Roman" w:hAnsi="Times New Roman"/>
          <w:sz w:val="24"/>
          <w:szCs w:val="24"/>
          <w:lang w:val="bg-BG" w:eastAsia="bg-BG"/>
        </w:rPr>
        <w:t>1,</w:t>
      </w:r>
      <w:r w:rsidR="00155190">
        <w:rPr>
          <w:rFonts w:ascii="Times New Roman" w:eastAsia="Times New Roman" w:hAnsi="Times New Roman"/>
          <w:sz w:val="24"/>
          <w:szCs w:val="24"/>
          <w:lang w:val="bg-BG" w:eastAsia="bg-BG"/>
        </w:rPr>
        <w:t>4</w:t>
      </w:r>
      <w:r w:rsidR="005C3E8C" w:rsidRPr="00D55F35">
        <w:rPr>
          <w:rFonts w:ascii="Times New Roman" w:eastAsia="Times New Roman" w:hAnsi="Times New Roman"/>
          <w:sz w:val="24"/>
          <w:szCs w:val="24"/>
          <w:lang w:val="bg-BG" w:eastAsia="bg-BG"/>
        </w:rPr>
        <w:t xml:space="preserve"> п.п.</w:t>
      </w:r>
      <w:r w:rsidRPr="00D55F35">
        <w:rPr>
          <w:rFonts w:ascii="Times New Roman" w:eastAsia="Times New Roman" w:hAnsi="Times New Roman"/>
          <w:sz w:val="24"/>
          <w:szCs w:val="24"/>
          <w:lang w:val="bg-BG" w:eastAsia="bg-BG"/>
        </w:rPr>
        <w:t xml:space="preserve"> По този показател ЮИР</w:t>
      </w:r>
      <w:r w:rsidR="00155190">
        <w:rPr>
          <w:rFonts w:ascii="Times New Roman" w:eastAsia="Times New Roman" w:hAnsi="Times New Roman"/>
          <w:sz w:val="24"/>
          <w:szCs w:val="24"/>
          <w:lang w:val="bg-BG" w:eastAsia="bg-BG"/>
        </w:rPr>
        <w:t xml:space="preserve"> заема четвърто</w:t>
      </w:r>
      <w:r w:rsidRPr="00D55F35">
        <w:rPr>
          <w:rFonts w:ascii="Times New Roman" w:eastAsia="Times New Roman" w:hAnsi="Times New Roman"/>
          <w:b/>
          <w:sz w:val="24"/>
          <w:szCs w:val="24"/>
          <w:lang w:val="bg-BG" w:eastAsia="bg-BG"/>
        </w:rPr>
        <w:t xml:space="preserve"> място</w:t>
      </w:r>
      <w:r w:rsidRPr="00D55F35">
        <w:rPr>
          <w:rFonts w:ascii="Times New Roman" w:eastAsia="Times New Roman" w:hAnsi="Times New Roman"/>
          <w:sz w:val="24"/>
          <w:szCs w:val="24"/>
          <w:lang w:val="bg-BG" w:eastAsia="bg-BG"/>
        </w:rPr>
        <w:t xml:space="preserve"> сред районите в страната, изпреварван отново от ЮЗР</w:t>
      </w:r>
      <w:r w:rsidR="00CD7F9A" w:rsidRPr="00D55F35">
        <w:rPr>
          <w:rFonts w:ascii="Times New Roman" w:eastAsia="Times New Roman" w:hAnsi="Times New Roman"/>
          <w:sz w:val="24"/>
          <w:szCs w:val="24"/>
          <w:lang w:val="bg-BG" w:eastAsia="bg-BG"/>
        </w:rPr>
        <w:t xml:space="preserve"> </w:t>
      </w:r>
      <w:r w:rsidR="00935759" w:rsidRPr="00D55F35">
        <w:rPr>
          <w:rFonts w:ascii="Times New Roman" w:eastAsia="Times New Roman" w:hAnsi="Times New Roman"/>
          <w:sz w:val="24"/>
          <w:szCs w:val="24"/>
          <w:lang w:val="bg-BG" w:eastAsia="bg-BG"/>
        </w:rPr>
        <w:t>(</w:t>
      </w:r>
      <w:r w:rsidR="00155190">
        <w:rPr>
          <w:rFonts w:ascii="Times New Roman" w:eastAsia="Times New Roman" w:hAnsi="Times New Roman"/>
          <w:sz w:val="24"/>
          <w:szCs w:val="24"/>
          <w:lang w:val="bg-BG" w:eastAsia="bg-BG"/>
        </w:rPr>
        <w:t xml:space="preserve">3,3%), </w:t>
      </w:r>
      <w:r w:rsidRPr="00D55F35">
        <w:rPr>
          <w:rFonts w:ascii="Times New Roman" w:eastAsia="Times New Roman" w:hAnsi="Times New Roman"/>
          <w:sz w:val="24"/>
          <w:szCs w:val="24"/>
          <w:lang w:val="bg-BG" w:eastAsia="bg-BG"/>
        </w:rPr>
        <w:t xml:space="preserve">ЮЦР ( </w:t>
      </w:r>
      <w:r w:rsidR="00155190">
        <w:rPr>
          <w:rFonts w:ascii="Times New Roman" w:eastAsia="Times New Roman" w:hAnsi="Times New Roman"/>
          <w:sz w:val="24"/>
          <w:szCs w:val="24"/>
          <w:lang w:val="bg-BG" w:eastAsia="bg-BG"/>
        </w:rPr>
        <w:t>5,2</w:t>
      </w:r>
      <w:r w:rsidRPr="00D55F35">
        <w:rPr>
          <w:rFonts w:ascii="Times New Roman" w:eastAsia="Times New Roman" w:hAnsi="Times New Roman"/>
          <w:sz w:val="24"/>
          <w:szCs w:val="24"/>
          <w:lang w:val="bg-BG" w:eastAsia="bg-BG"/>
        </w:rPr>
        <w:t>%)</w:t>
      </w:r>
      <w:r w:rsidR="00155190">
        <w:rPr>
          <w:rFonts w:ascii="Times New Roman" w:eastAsia="Times New Roman" w:hAnsi="Times New Roman"/>
          <w:sz w:val="24"/>
          <w:szCs w:val="24"/>
          <w:lang w:val="bg-BG" w:eastAsia="bg-BG"/>
        </w:rPr>
        <w:t xml:space="preserve"> и СЦР (6,9%)</w:t>
      </w:r>
      <w:r w:rsidRPr="00D55F35">
        <w:rPr>
          <w:rFonts w:ascii="Times New Roman" w:eastAsia="Times New Roman" w:hAnsi="Times New Roman"/>
          <w:sz w:val="24"/>
          <w:szCs w:val="24"/>
          <w:lang w:val="bg-BG" w:eastAsia="bg-BG"/>
        </w:rPr>
        <w:t>. Сред областите в ЮИР с най-нисък кое</w:t>
      </w:r>
      <w:r w:rsidR="00935759" w:rsidRPr="00D55F35">
        <w:rPr>
          <w:rFonts w:ascii="Times New Roman" w:eastAsia="Times New Roman" w:hAnsi="Times New Roman"/>
          <w:sz w:val="24"/>
          <w:szCs w:val="24"/>
          <w:lang w:val="bg-BG" w:eastAsia="bg-BG"/>
        </w:rPr>
        <w:t>фициент е област Стара Загора (</w:t>
      </w:r>
      <w:r w:rsidR="00155190">
        <w:rPr>
          <w:rFonts w:ascii="Times New Roman" w:eastAsia="Times New Roman" w:hAnsi="Times New Roman"/>
          <w:sz w:val="24"/>
          <w:szCs w:val="24"/>
          <w:lang w:val="bg-BG" w:eastAsia="bg-BG"/>
        </w:rPr>
        <w:t>2,9</w:t>
      </w:r>
      <w:r w:rsidRPr="00D55F35">
        <w:rPr>
          <w:rFonts w:ascii="Times New Roman" w:eastAsia="Times New Roman" w:hAnsi="Times New Roman"/>
          <w:sz w:val="24"/>
          <w:szCs w:val="24"/>
          <w:lang w:val="bg-BG" w:eastAsia="bg-BG"/>
        </w:rPr>
        <w:t xml:space="preserve">%), следвана от </w:t>
      </w:r>
      <w:r w:rsidR="00935759" w:rsidRPr="00D55F35">
        <w:rPr>
          <w:rFonts w:ascii="Times New Roman" w:eastAsia="Times New Roman" w:hAnsi="Times New Roman"/>
          <w:sz w:val="24"/>
          <w:szCs w:val="24"/>
          <w:lang w:val="bg-BG" w:eastAsia="bg-BG"/>
        </w:rPr>
        <w:t>област Ямбол  (</w:t>
      </w:r>
      <w:r w:rsidR="00155190">
        <w:rPr>
          <w:rFonts w:ascii="Times New Roman" w:eastAsia="Times New Roman" w:hAnsi="Times New Roman"/>
          <w:sz w:val="24"/>
          <w:szCs w:val="24"/>
          <w:lang w:val="bg-BG" w:eastAsia="bg-BG"/>
        </w:rPr>
        <w:t>7,6</w:t>
      </w:r>
      <w:r w:rsidR="005C3E8C" w:rsidRPr="00D55F35">
        <w:rPr>
          <w:rFonts w:ascii="Times New Roman" w:eastAsia="Times New Roman" w:hAnsi="Times New Roman"/>
          <w:sz w:val="24"/>
          <w:szCs w:val="24"/>
          <w:lang w:val="bg-BG" w:eastAsia="bg-BG"/>
        </w:rPr>
        <w:t xml:space="preserve">%), </w:t>
      </w:r>
      <w:r w:rsidRPr="00D55F35">
        <w:rPr>
          <w:rFonts w:ascii="Times New Roman" w:eastAsia="Times New Roman" w:hAnsi="Times New Roman"/>
          <w:sz w:val="24"/>
          <w:szCs w:val="24"/>
          <w:lang w:val="bg-BG" w:eastAsia="bg-BG"/>
        </w:rPr>
        <w:t>област  Бургас</w:t>
      </w:r>
      <w:r w:rsidR="00CD7F9A" w:rsidRPr="00D55F35">
        <w:rPr>
          <w:rFonts w:ascii="Times New Roman" w:eastAsia="Times New Roman" w:hAnsi="Times New Roman"/>
          <w:sz w:val="24"/>
          <w:szCs w:val="24"/>
          <w:lang w:val="bg-BG" w:eastAsia="bg-BG"/>
        </w:rPr>
        <w:t xml:space="preserve"> </w:t>
      </w:r>
      <w:r w:rsidRPr="00D55F35">
        <w:rPr>
          <w:rFonts w:ascii="Times New Roman" w:eastAsia="Times New Roman" w:hAnsi="Times New Roman"/>
          <w:sz w:val="24"/>
          <w:szCs w:val="24"/>
          <w:lang w:val="bg-BG" w:eastAsia="bg-BG"/>
        </w:rPr>
        <w:t>(</w:t>
      </w:r>
      <w:r w:rsidR="00155190">
        <w:rPr>
          <w:rFonts w:ascii="Times New Roman" w:eastAsia="Times New Roman" w:hAnsi="Times New Roman"/>
          <w:sz w:val="24"/>
          <w:szCs w:val="24"/>
          <w:lang w:val="bg-BG" w:eastAsia="bg-BG"/>
        </w:rPr>
        <w:t>8,6</w:t>
      </w:r>
      <w:r w:rsidR="005C3E8C" w:rsidRPr="00D55F35">
        <w:rPr>
          <w:rFonts w:ascii="Times New Roman" w:eastAsia="Times New Roman" w:hAnsi="Times New Roman"/>
          <w:sz w:val="24"/>
          <w:szCs w:val="24"/>
          <w:lang w:val="bg-BG" w:eastAsia="bg-BG"/>
        </w:rPr>
        <w:t xml:space="preserve">%) и </w:t>
      </w:r>
      <w:r w:rsidR="00935759" w:rsidRPr="00D55F35">
        <w:rPr>
          <w:rFonts w:ascii="Times New Roman" w:eastAsia="Times New Roman" w:hAnsi="Times New Roman"/>
          <w:sz w:val="24"/>
          <w:szCs w:val="24"/>
          <w:lang w:val="bg-BG" w:eastAsia="bg-BG"/>
        </w:rPr>
        <w:t>област Сливен (</w:t>
      </w:r>
      <w:r w:rsidR="00155190">
        <w:rPr>
          <w:rFonts w:ascii="Times New Roman" w:eastAsia="Times New Roman" w:hAnsi="Times New Roman"/>
          <w:sz w:val="24"/>
          <w:szCs w:val="24"/>
          <w:lang w:val="bg-BG" w:eastAsia="bg-BG"/>
        </w:rPr>
        <w:t>10,2</w:t>
      </w:r>
      <w:r w:rsidRPr="00D55F35">
        <w:rPr>
          <w:rFonts w:ascii="Times New Roman" w:eastAsia="Times New Roman" w:hAnsi="Times New Roman"/>
          <w:sz w:val="24"/>
          <w:szCs w:val="24"/>
          <w:lang w:val="bg-BG" w:eastAsia="bg-BG"/>
        </w:rPr>
        <w:t>%)</w:t>
      </w:r>
      <w:r w:rsidR="005C3E8C" w:rsidRPr="00D55F35">
        <w:rPr>
          <w:rFonts w:ascii="Times New Roman" w:eastAsia="Times New Roman" w:hAnsi="Times New Roman"/>
          <w:sz w:val="24"/>
          <w:szCs w:val="24"/>
          <w:lang w:val="bg-BG" w:eastAsia="bg-BG"/>
        </w:rPr>
        <w:t xml:space="preserve">. През отчетната година спад </w:t>
      </w:r>
      <w:r w:rsidR="00CD7F9A" w:rsidRPr="00D55F35">
        <w:rPr>
          <w:rFonts w:ascii="Times New Roman" w:eastAsia="Times New Roman" w:hAnsi="Times New Roman"/>
          <w:sz w:val="24"/>
          <w:szCs w:val="24"/>
          <w:lang w:val="bg-BG" w:eastAsia="bg-BG"/>
        </w:rPr>
        <w:t xml:space="preserve">на безработицата </w:t>
      </w:r>
      <w:r w:rsidR="005C3E8C" w:rsidRPr="00D55F35">
        <w:rPr>
          <w:rFonts w:ascii="Times New Roman" w:eastAsia="Times New Roman" w:hAnsi="Times New Roman"/>
          <w:sz w:val="24"/>
          <w:szCs w:val="24"/>
          <w:lang w:val="bg-BG" w:eastAsia="bg-BG"/>
        </w:rPr>
        <w:t>отчита област</w:t>
      </w:r>
      <w:r w:rsidR="00155190">
        <w:rPr>
          <w:rFonts w:ascii="Times New Roman" w:eastAsia="Times New Roman" w:hAnsi="Times New Roman"/>
          <w:sz w:val="24"/>
          <w:szCs w:val="24"/>
          <w:lang w:val="bg-BG" w:eastAsia="bg-BG"/>
        </w:rPr>
        <w:t xml:space="preserve"> Стара Загора с 3,0</w:t>
      </w:r>
      <w:r w:rsidR="009F592E" w:rsidRPr="00D55F35">
        <w:rPr>
          <w:rFonts w:ascii="Times New Roman" w:eastAsia="Times New Roman" w:hAnsi="Times New Roman"/>
          <w:sz w:val="24"/>
          <w:szCs w:val="24"/>
          <w:lang w:val="bg-BG" w:eastAsia="bg-BG"/>
        </w:rPr>
        <w:t xml:space="preserve"> </w:t>
      </w:r>
      <w:r w:rsidR="005C3E8C" w:rsidRPr="00D55F35">
        <w:rPr>
          <w:rFonts w:ascii="Times New Roman" w:eastAsia="Times New Roman" w:hAnsi="Times New Roman"/>
          <w:sz w:val="24"/>
          <w:szCs w:val="24"/>
          <w:lang w:val="bg-BG" w:eastAsia="bg-BG"/>
        </w:rPr>
        <w:t>п.п.</w:t>
      </w:r>
      <w:r w:rsidRPr="00D55F35">
        <w:rPr>
          <w:rFonts w:ascii="Times New Roman" w:eastAsia="Times New Roman" w:hAnsi="Times New Roman"/>
          <w:sz w:val="24"/>
          <w:szCs w:val="24"/>
          <w:lang w:val="bg-BG" w:eastAsia="bg-BG"/>
        </w:rPr>
        <w:t xml:space="preserve"> и </w:t>
      </w:r>
      <w:r w:rsidR="005C3E8C" w:rsidRPr="00D55F35">
        <w:rPr>
          <w:rFonts w:ascii="Times New Roman" w:eastAsia="Times New Roman" w:hAnsi="Times New Roman"/>
          <w:sz w:val="24"/>
          <w:szCs w:val="24"/>
          <w:lang w:val="bg-BG" w:eastAsia="bg-BG"/>
        </w:rPr>
        <w:t xml:space="preserve">област </w:t>
      </w:r>
      <w:r w:rsidR="00155190">
        <w:rPr>
          <w:rFonts w:ascii="Times New Roman" w:eastAsia="Times New Roman" w:hAnsi="Times New Roman"/>
          <w:sz w:val="24"/>
          <w:szCs w:val="24"/>
          <w:lang w:val="bg-BG" w:eastAsia="bg-BG"/>
        </w:rPr>
        <w:t xml:space="preserve">Бургас с 0,3 п.п., докато в област Сливен  и област Ямбол се наблядава увеличение съответно с </w:t>
      </w:r>
      <w:r w:rsidR="00FF5693">
        <w:rPr>
          <w:rFonts w:ascii="Times New Roman" w:eastAsia="Times New Roman" w:hAnsi="Times New Roman"/>
          <w:sz w:val="24"/>
          <w:szCs w:val="24"/>
          <w:lang w:val="bg-BG" w:eastAsia="bg-BG"/>
        </w:rPr>
        <w:t>1,2 п.п. и 0,2</w:t>
      </w:r>
      <w:r w:rsidR="003E08DE" w:rsidRPr="00D55F35">
        <w:rPr>
          <w:rFonts w:ascii="Times New Roman" w:eastAsia="Times New Roman" w:hAnsi="Times New Roman"/>
          <w:sz w:val="24"/>
          <w:szCs w:val="24"/>
          <w:lang w:val="bg-BG" w:eastAsia="bg-BG"/>
        </w:rPr>
        <w:t xml:space="preserve"> п.п.</w:t>
      </w:r>
      <w:r w:rsidR="00FF5693">
        <w:rPr>
          <w:rFonts w:ascii="Times New Roman" w:eastAsia="Times New Roman" w:hAnsi="Times New Roman"/>
          <w:sz w:val="24"/>
          <w:szCs w:val="24"/>
          <w:lang w:val="bg-BG" w:eastAsia="bg-BG"/>
        </w:rPr>
        <w:t>.</w:t>
      </w:r>
      <w:r w:rsidR="003E08DE" w:rsidRPr="00D55F35">
        <w:rPr>
          <w:rFonts w:ascii="Times New Roman" w:eastAsia="Times New Roman" w:hAnsi="Times New Roman"/>
          <w:sz w:val="24"/>
          <w:szCs w:val="24"/>
          <w:lang w:val="bg-BG" w:eastAsia="bg-BG"/>
        </w:rPr>
        <w:t xml:space="preserve"> </w:t>
      </w:r>
    </w:p>
    <w:p w:rsidR="00E158C9" w:rsidRPr="009711E8" w:rsidRDefault="00E158C9" w:rsidP="00D55F35">
      <w:pPr>
        <w:widowControl w:val="0"/>
        <w:autoSpaceDE w:val="0"/>
        <w:autoSpaceDN w:val="0"/>
        <w:adjustRightInd w:val="0"/>
        <w:spacing w:after="0" w:line="360" w:lineRule="auto"/>
        <w:ind w:right="140" w:firstLine="708"/>
        <w:jc w:val="both"/>
        <w:rPr>
          <w:rFonts w:ascii="Times New Roman" w:eastAsia="Times New Roman" w:hAnsi="Times New Roman" w:cs="Times New Roman"/>
          <w:b/>
          <w:sz w:val="24"/>
          <w:szCs w:val="24"/>
          <w:lang w:val="bg-BG" w:eastAsia="bg-BG"/>
        </w:rPr>
      </w:pPr>
    </w:p>
    <w:p w:rsidR="00E158C9" w:rsidRDefault="00E158C9" w:rsidP="00D55F35">
      <w:pPr>
        <w:widowControl w:val="0"/>
        <w:autoSpaceDE w:val="0"/>
        <w:autoSpaceDN w:val="0"/>
        <w:adjustRightInd w:val="0"/>
        <w:spacing w:after="0" w:line="360" w:lineRule="auto"/>
        <w:ind w:right="140" w:firstLine="708"/>
        <w:jc w:val="both"/>
        <w:rPr>
          <w:rFonts w:ascii="Times New Roman" w:eastAsia="Times New Roman" w:hAnsi="Times New Roman" w:cs="Times New Roman"/>
          <w:b/>
          <w:i/>
          <w:sz w:val="24"/>
          <w:szCs w:val="24"/>
          <w:lang w:val="bg-BG" w:eastAsia="bg-BG"/>
        </w:rPr>
      </w:pPr>
    </w:p>
    <w:p w:rsidR="00710858" w:rsidRDefault="00710858" w:rsidP="00D55F35">
      <w:pPr>
        <w:widowControl w:val="0"/>
        <w:autoSpaceDE w:val="0"/>
        <w:autoSpaceDN w:val="0"/>
        <w:adjustRightInd w:val="0"/>
        <w:spacing w:after="0" w:line="360" w:lineRule="auto"/>
        <w:ind w:right="140" w:firstLine="708"/>
        <w:jc w:val="both"/>
        <w:rPr>
          <w:rFonts w:ascii="Times New Roman" w:eastAsia="Times New Roman" w:hAnsi="Times New Roman" w:cs="Times New Roman"/>
          <w:b/>
          <w:i/>
          <w:sz w:val="24"/>
          <w:szCs w:val="24"/>
          <w:lang w:val="bg-BG" w:eastAsia="bg-BG"/>
        </w:rPr>
      </w:pPr>
    </w:p>
    <w:p w:rsidR="008A0BE7" w:rsidRDefault="008A0BE7" w:rsidP="00D55F35">
      <w:pPr>
        <w:widowControl w:val="0"/>
        <w:autoSpaceDE w:val="0"/>
        <w:autoSpaceDN w:val="0"/>
        <w:adjustRightInd w:val="0"/>
        <w:spacing w:after="0" w:line="360" w:lineRule="auto"/>
        <w:ind w:right="140" w:firstLine="708"/>
        <w:jc w:val="both"/>
        <w:rPr>
          <w:rFonts w:ascii="Times New Roman" w:eastAsia="Times New Roman" w:hAnsi="Times New Roman" w:cs="Times New Roman"/>
          <w:b/>
          <w:i/>
          <w:sz w:val="24"/>
          <w:szCs w:val="24"/>
          <w:lang w:val="bg-BG" w:eastAsia="bg-BG"/>
        </w:rPr>
      </w:pPr>
    </w:p>
    <w:p w:rsidR="008A0BE7" w:rsidRDefault="008A0BE7" w:rsidP="00D55F35">
      <w:pPr>
        <w:widowControl w:val="0"/>
        <w:autoSpaceDE w:val="0"/>
        <w:autoSpaceDN w:val="0"/>
        <w:adjustRightInd w:val="0"/>
        <w:spacing w:after="0" w:line="360" w:lineRule="auto"/>
        <w:ind w:right="140" w:firstLine="708"/>
        <w:jc w:val="both"/>
        <w:rPr>
          <w:rFonts w:ascii="Times New Roman" w:eastAsia="Times New Roman" w:hAnsi="Times New Roman" w:cs="Times New Roman"/>
          <w:b/>
          <w:i/>
          <w:sz w:val="24"/>
          <w:szCs w:val="24"/>
          <w:lang w:val="bg-BG" w:eastAsia="bg-BG"/>
        </w:rPr>
      </w:pPr>
    </w:p>
    <w:p w:rsidR="000649DE" w:rsidRDefault="000649DE" w:rsidP="00D55F35">
      <w:pPr>
        <w:widowControl w:val="0"/>
        <w:autoSpaceDE w:val="0"/>
        <w:autoSpaceDN w:val="0"/>
        <w:adjustRightInd w:val="0"/>
        <w:spacing w:after="0" w:line="360" w:lineRule="auto"/>
        <w:ind w:right="140" w:firstLine="708"/>
        <w:jc w:val="both"/>
        <w:rPr>
          <w:rFonts w:ascii="Times New Roman" w:eastAsia="Times New Roman" w:hAnsi="Times New Roman" w:cs="Times New Roman"/>
          <w:b/>
          <w:i/>
          <w:sz w:val="24"/>
          <w:szCs w:val="24"/>
          <w:lang w:val="bg-BG" w:eastAsia="bg-BG"/>
        </w:rPr>
      </w:pPr>
    </w:p>
    <w:p w:rsidR="00D46BA8" w:rsidRDefault="00697D4A" w:rsidP="00D55F35">
      <w:pPr>
        <w:widowControl w:val="0"/>
        <w:autoSpaceDE w:val="0"/>
        <w:autoSpaceDN w:val="0"/>
        <w:adjustRightInd w:val="0"/>
        <w:spacing w:after="0" w:line="360" w:lineRule="auto"/>
        <w:ind w:right="140" w:firstLine="708"/>
        <w:jc w:val="both"/>
        <w:rPr>
          <w:rFonts w:ascii="Times New Roman" w:eastAsia="Times New Roman" w:hAnsi="Times New Roman" w:cs="Times New Roman"/>
          <w:b/>
          <w:i/>
          <w:sz w:val="24"/>
          <w:szCs w:val="24"/>
          <w:lang w:val="bg-BG" w:eastAsia="bg-BG"/>
        </w:rPr>
      </w:pPr>
      <w:r>
        <w:rPr>
          <w:rFonts w:ascii="Times New Roman" w:eastAsia="Times New Roman" w:hAnsi="Times New Roman" w:cs="Times New Roman"/>
          <w:b/>
          <w:i/>
          <w:sz w:val="24"/>
          <w:szCs w:val="24"/>
          <w:lang w:val="bg-BG" w:eastAsia="bg-BG"/>
        </w:rPr>
        <w:t>Фигура 1</w:t>
      </w:r>
      <w:r>
        <w:rPr>
          <w:rFonts w:ascii="Times New Roman" w:eastAsia="Times New Roman" w:hAnsi="Times New Roman" w:cs="Times New Roman"/>
          <w:b/>
          <w:i/>
          <w:sz w:val="24"/>
          <w:szCs w:val="24"/>
          <w:lang w:eastAsia="bg-BG"/>
        </w:rPr>
        <w:t>1</w:t>
      </w:r>
      <w:r w:rsidR="00997690" w:rsidRPr="00D55F35">
        <w:rPr>
          <w:rFonts w:ascii="Times New Roman" w:eastAsia="Times New Roman" w:hAnsi="Times New Roman" w:cs="Times New Roman"/>
          <w:b/>
          <w:i/>
          <w:sz w:val="24"/>
          <w:szCs w:val="24"/>
          <w:lang w:val="bg-BG" w:eastAsia="bg-BG"/>
        </w:rPr>
        <w:t>. Коефициент  на безработица  на 15 и повече навършени години</w:t>
      </w:r>
      <w:r w:rsidR="00D55F35">
        <w:rPr>
          <w:rFonts w:ascii="Times New Roman" w:eastAsia="Times New Roman" w:hAnsi="Times New Roman" w:cs="Times New Roman"/>
          <w:b/>
          <w:i/>
          <w:sz w:val="24"/>
          <w:szCs w:val="24"/>
          <w:lang w:val="bg-BG" w:eastAsia="bg-BG"/>
        </w:rPr>
        <w:t xml:space="preserve"> </w:t>
      </w:r>
      <w:r w:rsidR="00F0611B" w:rsidRPr="00F0611B">
        <w:rPr>
          <w:rFonts w:ascii="Times New Roman" w:eastAsia="Times New Roman" w:hAnsi="Times New Roman" w:cs="Times New Roman"/>
          <w:b/>
          <w:i/>
          <w:sz w:val="24"/>
          <w:szCs w:val="24"/>
          <w:lang w:val="bg-BG" w:eastAsia="bg-BG"/>
        </w:rPr>
        <w:t>в страната, по райони и области в ЮИР</w:t>
      </w:r>
      <w:r w:rsidR="00D55F35">
        <w:rPr>
          <w:rFonts w:ascii="Times New Roman" w:eastAsia="Times New Roman" w:hAnsi="Times New Roman" w:cs="Times New Roman"/>
          <w:b/>
          <w:i/>
          <w:sz w:val="24"/>
          <w:szCs w:val="24"/>
          <w:lang w:val="bg-BG" w:eastAsia="bg-BG"/>
        </w:rPr>
        <w:t xml:space="preserve"> </w:t>
      </w:r>
      <w:r w:rsidR="00C146A7">
        <w:rPr>
          <w:rFonts w:ascii="Times New Roman" w:eastAsia="Times New Roman" w:hAnsi="Times New Roman" w:cs="Times New Roman"/>
          <w:b/>
          <w:i/>
          <w:sz w:val="24"/>
          <w:szCs w:val="24"/>
          <w:lang w:val="bg-BG" w:eastAsia="bg-BG"/>
        </w:rPr>
        <w:t>за периода 2014 -  2017</w:t>
      </w:r>
      <w:r w:rsidR="00997690" w:rsidRPr="00D55F35">
        <w:rPr>
          <w:rFonts w:ascii="Times New Roman" w:eastAsia="Times New Roman" w:hAnsi="Times New Roman" w:cs="Times New Roman"/>
          <w:b/>
          <w:i/>
          <w:sz w:val="24"/>
          <w:szCs w:val="24"/>
          <w:lang w:val="bg-BG" w:eastAsia="bg-BG"/>
        </w:rPr>
        <w:t xml:space="preserve"> г. , %</w:t>
      </w:r>
    </w:p>
    <w:p w:rsidR="00C146A7" w:rsidRPr="00D55F35" w:rsidRDefault="00C146A7" w:rsidP="00D02A22">
      <w:pPr>
        <w:widowControl w:val="0"/>
        <w:autoSpaceDE w:val="0"/>
        <w:autoSpaceDN w:val="0"/>
        <w:adjustRightInd w:val="0"/>
        <w:spacing w:after="0" w:line="360" w:lineRule="auto"/>
        <w:ind w:right="140"/>
        <w:jc w:val="center"/>
        <w:rPr>
          <w:rFonts w:ascii="Times New Roman" w:eastAsia="Times New Roman" w:hAnsi="Times New Roman" w:cs="Times New Roman"/>
          <w:b/>
          <w:i/>
          <w:sz w:val="24"/>
          <w:szCs w:val="24"/>
          <w:lang w:val="bg-BG" w:eastAsia="bg-BG"/>
        </w:rPr>
      </w:pPr>
      <w:r>
        <w:rPr>
          <w:noProof/>
        </w:rPr>
        <w:drawing>
          <wp:inline distT="0" distB="0" distL="0" distR="0" wp14:anchorId="0AE5066B" wp14:editId="53848318">
            <wp:extent cx="5691883" cy="2907586"/>
            <wp:effectExtent l="0" t="0" r="23495" b="2667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D46BA8" w:rsidRPr="00E158C9" w:rsidRDefault="00903E41" w:rsidP="00E158C9">
      <w:pPr>
        <w:widowControl w:val="0"/>
        <w:autoSpaceDE w:val="0"/>
        <w:autoSpaceDN w:val="0"/>
        <w:adjustRightInd w:val="0"/>
        <w:spacing w:after="0" w:line="360" w:lineRule="auto"/>
        <w:ind w:right="140"/>
        <w:rPr>
          <w:rFonts w:ascii="Times New Roman" w:eastAsia="Times New Roman" w:hAnsi="Times New Roman"/>
          <w:b/>
          <w:i/>
          <w:sz w:val="24"/>
          <w:szCs w:val="24"/>
          <w:lang w:val="bg-BG" w:eastAsia="bg-BG"/>
        </w:rPr>
      </w:pPr>
      <w:r>
        <w:rPr>
          <w:rFonts w:ascii="Times New Roman" w:eastAsia="Times New Roman" w:hAnsi="Times New Roman"/>
          <w:b/>
          <w:i/>
          <w:sz w:val="24"/>
          <w:szCs w:val="24"/>
          <w:lang w:val="bg-BG" w:eastAsia="bg-BG"/>
        </w:rPr>
        <w:t xml:space="preserve">    </w:t>
      </w:r>
      <w:r w:rsidR="00E158C9">
        <w:rPr>
          <w:rFonts w:ascii="Times New Roman" w:eastAsia="Times New Roman" w:hAnsi="Times New Roman"/>
          <w:b/>
          <w:i/>
          <w:sz w:val="24"/>
          <w:szCs w:val="24"/>
          <w:lang w:val="bg-BG" w:eastAsia="bg-BG"/>
        </w:rPr>
        <w:t xml:space="preserve">  </w:t>
      </w:r>
      <w:r w:rsidR="00997690" w:rsidRPr="00E158C9">
        <w:rPr>
          <w:rFonts w:ascii="Times New Roman" w:eastAsia="Times New Roman" w:hAnsi="Times New Roman"/>
          <w:b/>
          <w:i/>
          <w:sz w:val="24"/>
          <w:szCs w:val="24"/>
          <w:lang w:val="bg-BG" w:eastAsia="bg-BG"/>
        </w:rPr>
        <w:t>Източник:  Национален статистически институт</w:t>
      </w:r>
    </w:p>
    <w:p w:rsidR="00D46BA8" w:rsidRPr="00D46BA8" w:rsidRDefault="00D46BA8" w:rsidP="00624F81">
      <w:pPr>
        <w:widowControl w:val="0"/>
        <w:autoSpaceDE w:val="0"/>
        <w:autoSpaceDN w:val="0"/>
        <w:adjustRightInd w:val="0"/>
        <w:spacing w:after="0" w:line="360" w:lineRule="auto"/>
        <w:ind w:right="140" w:firstLine="708"/>
        <w:jc w:val="both"/>
        <w:rPr>
          <w:rFonts w:ascii="Times New Roman" w:eastAsia="Times New Roman" w:hAnsi="Times New Roman"/>
          <w:sz w:val="24"/>
          <w:szCs w:val="24"/>
          <w:lang w:val="bg-BG" w:eastAsia="bg-BG"/>
        </w:rPr>
      </w:pPr>
    </w:p>
    <w:p w:rsidR="00AE7571" w:rsidRPr="00900EF8" w:rsidRDefault="00AE7571" w:rsidP="008A0BE7">
      <w:pPr>
        <w:spacing w:before="60" w:after="60" w:line="360" w:lineRule="auto"/>
        <w:ind w:left="-142" w:right="157" w:firstLine="720"/>
        <w:jc w:val="both"/>
        <w:rPr>
          <w:rFonts w:ascii="Times New Roman" w:eastAsia="Times New Roman" w:hAnsi="Times New Roman"/>
          <w:sz w:val="24"/>
          <w:szCs w:val="24"/>
          <w:lang w:val="bg-BG" w:eastAsia="bg-BG"/>
        </w:rPr>
      </w:pPr>
      <w:r w:rsidRPr="003E14EB">
        <w:rPr>
          <w:rFonts w:ascii="Times New Roman" w:eastAsia="Times New Roman" w:hAnsi="Times New Roman"/>
          <w:sz w:val="24"/>
          <w:szCs w:val="24"/>
          <w:lang w:val="bg-BG" w:eastAsia="bg-BG"/>
        </w:rPr>
        <w:t>Друг основен елемент на устойчивото развитие е заетостта, като важна предпоставка за икономическото развитие, качество на живота и социално включване.</w:t>
      </w:r>
      <w:r w:rsidR="00900EF8" w:rsidRPr="003E14EB">
        <w:rPr>
          <w:rFonts w:ascii="Times New Roman" w:eastAsia="Times New Roman" w:hAnsi="Times New Roman"/>
          <w:sz w:val="24"/>
          <w:szCs w:val="24"/>
          <w:lang w:val="bg-BG" w:eastAsia="bg-BG"/>
        </w:rPr>
        <w:t xml:space="preserve"> През последните години се отчита покачване на заетостта в страната. </w:t>
      </w:r>
      <w:r w:rsidR="0016331F">
        <w:rPr>
          <w:rFonts w:ascii="Times New Roman" w:eastAsia="Times New Roman" w:hAnsi="Times New Roman"/>
          <w:sz w:val="24"/>
          <w:szCs w:val="24"/>
          <w:lang w:val="bg-BG" w:eastAsia="bg-BG"/>
        </w:rPr>
        <w:t>През 201</w:t>
      </w:r>
      <w:r w:rsidR="0016331F">
        <w:rPr>
          <w:rFonts w:ascii="Times New Roman" w:eastAsia="Times New Roman" w:hAnsi="Times New Roman"/>
          <w:sz w:val="24"/>
          <w:szCs w:val="24"/>
          <w:lang w:eastAsia="bg-BG"/>
        </w:rPr>
        <w:t>7</w:t>
      </w:r>
      <w:r w:rsidRPr="003E14EB">
        <w:rPr>
          <w:rFonts w:ascii="Times New Roman" w:eastAsia="Times New Roman" w:hAnsi="Times New Roman"/>
          <w:sz w:val="24"/>
          <w:szCs w:val="24"/>
          <w:lang w:val="bg-BG" w:eastAsia="bg-BG"/>
        </w:rPr>
        <w:t xml:space="preserve"> г. коефициентът на заетост на населението на възраст 15 и повече навършени години  в ЮИР е </w:t>
      </w:r>
      <w:r w:rsidR="0016331F">
        <w:rPr>
          <w:rFonts w:ascii="Times New Roman" w:eastAsia="Times New Roman" w:hAnsi="Times New Roman"/>
          <w:sz w:val="24"/>
          <w:szCs w:val="24"/>
          <w:lang w:eastAsia="bg-BG"/>
        </w:rPr>
        <w:t>51</w:t>
      </w:r>
      <w:r w:rsidRPr="003E14EB">
        <w:rPr>
          <w:rFonts w:ascii="Times New Roman" w:eastAsia="Times New Roman" w:hAnsi="Times New Roman"/>
          <w:sz w:val="24"/>
          <w:szCs w:val="24"/>
          <w:lang w:val="bg-BG" w:eastAsia="bg-BG"/>
        </w:rPr>
        <w:t>% (</w:t>
      </w:r>
      <w:r w:rsidR="00AC5B33" w:rsidRPr="003E14EB">
        <w:rPr>
          <w:rFonts w:ascii="Times New Roman" w:eastAsia="Times New Roman" w:hAnsi="Times New Roman"/>
          <w:sz w:val="24"/>
          <w:szCs w:val="24"/>
          <w:lang w:val="bg-BG" w:eastAsia="bg-BG"/>
        </w:rPr>
        <w:t xml:space="preserve"> в </w:t>
      </w:r>
      <w:r w:rsidRPr="003E14EB">
        <w:rPr>
          <w:rFonts w:ascii="Times New Roman" w:eastAsia="Times New Roman" w:hAnsi="Times New Roman"/>
          <w:sz w:val="24"/>
          <w:szCs w:val="24"/>
          <w:lang w:val="bg-BG" w:eastAsia="bg-BG"/>
        </w:rPr>
        <w:t xml:space="preserve"> страната </w:t>
      </w:r>
      <w:r w:rsidR="00AC5B33" w:rsidRPr="003E14EB">
        <w:rPr>
          <w:rFonts w:ascii="Times New Roman" w:eastAsia="Times New Roman" w:hAnsi="Times New Roman"/>
          <w:sz w:val="24"/>
          <w:szCs w:val="24"/>
          <w:lang w:val="bg-BG" w:eastAsia="bg-BG"/>
        </w:rPr>
        <w:t xml:space="preserve">е </w:t>
      </w:r>
      <w:r w:rsidR="0016331F">
        <w:rPr>
          <w:rFonts w:ascii="Times New Roman" w:eastAsia="Times New Roman" w:hAnsi="Times New Roman"/>
          <w:sz w:val="24"/>
          <w:szCs w:val="24"/>
          <w:lang w:eastAsia="bg-BG"/>
        </w:rPr>
        <w:t>51.9</w:t>
      </w:r>
      <w:r w:rsidRPr="003E14EB">
        <w:rPr>
          <w:rFonts w:ascii="Times New Roman" w:eastAsia="Times New Roman" w:hAnsi="Times New Roman"/>
          <w:sz w:val="24"/>
          <w:szCs w:val="24"/>
          <w:lang w:val="bg-BG" w:eastAsia="bg-BG"/>
        </w:rPr>
        <w:t xml:space="preserve"> %), </w:t>
      </w:r>
      <w:r w:rsidRPr="003E14EB">
        <w:rPr>
          <w:rFonts w:ascii="Calibri" w:eastAsia="Calibri" w:hAnsi="Calibri"/>
          <w:sz w:val="24"/>
          <w:szCs w:val="24"/>
          <w:lang w:val="bg-BG"/>
        </w:rPr>
        <w:t xml:space="preserve"> </w:t>
      </w:r>
      <w:r w:rsidRPr="00900EF8">
        <w:rPr>
          <w:rFonts w:ascii="Times New Roman" w:eastAsia="Times New Roman" w:hAnsi="Times New Roman"/>
          <w:sz w:val="24"/>
          <w:szCs w:val="24"/>
          <w:lang w:val="bg-BG" w:eastAsia="bg-BG"/>
        </w:rPr>
        <w:t>с те</w:t>
      </w:r>
      <w:r w:rsidR="00CE452E" w:rsidRPr="00900EF8">
        <w:rPr>
          <w:rFonts w:ascii="Times New Roman" w:eastAsia="Times New Roman" w:hAnsi="Times New Roman"/>
          <w:sz w:val="24"/>
          <w:szCs w:val="24"/>
          <w:lang w:val="bg-BG" w:eastAsia="bg-BG"/>
        </w:rPr>
        <w:t>нденция на</w:t>
      </w:r>
      <w:r w:rsidR="0016331F">
        <w:rPr>
          <w:rFonts w:ascii="Times New Roman" w:eastAsia="Times New Roman" w:hAnsi="Times New Roman"/>
          <w:sz w:val="24"/>
          <w:szCs w:val="24"/>
          <w:lang w:val="bg-BG" w:eastAsia="bg-BG"/>
        </w:rPr>
        <w:t xml:space="preserve"> покачване спрямо 201</w:t>
      </w:r>
      <w:r w:rsidR="0016331F">
        <w:rPr>
          <w:rFonts w:ascii="Times New Roman" w:eastAsia="Times New Roman" w:hAnsi="Times New Roman"/>
          <w:sz w:val="24"/>
          <w:szCs w:val="24"/>
          <w:lang w:eastAsia="bg-BG"/>
        </w:rPr>
        <w:t>6</w:t>
      </w:r>
      <w:r w:rsidR="0016331F">
        <w:rPr>
          <w:rFonts w:ascii="Times New Roman" w:eastAsia="Times New Roman" w:hAnsi="Times New Roman"/>
          <w:sz w:val="24"/>
          <w:szCs w:val="24"/>
          <w:lang w:val="bg-BG" w:eastAsia="bg-BG"/>
        </w:rPr>
        <w:t xml:space="preserve"> г. от </w:t>
      </w:r>
      <w:r w:rsidR="0016331F">
        <w:rPr>
          <w:rFonts w:ascii="Times New Roman" w:eastAsia="Times New Roman" w:hAnsi="Times New Roman"/>
          <w:sz w:val="24"/>
          <w:szCs w:val="24"/>
          <w:lang w:eastAsia="bg-BG"/>
        </w:rPr>
        <w:t>2.6</w:t>
      </w:r>
      <w:r w:rsidRPr="00900EF8">
        <w:rPr>
          <w:rFonts w:ascii="Times New Roman" w:eastAsia="Times New Roman" w:hAnsi="Times New Roman"/>
          <w:sz w:val="24"/>
          <w:szCs w:val="24"/>
          <w:lang w:val="bg-BG" w:eastAsia="bg-BG"/>
        </w:rPr>
        <w:t xml:space="preserve"> п.п. за района и </w:t>
      </w:r>
      <w:r w:rsidR="0016331F">
        <w:rPr>
          <w:rFonts w:ascii="Times New Roman" w:eastAsia="Times New Roman" w:hAnsi="Times New Roman"/>
          <w:sz w:val="24"/>
          <w:szCs w:val="24"/>
          <w:lang w:eastAsia="bg-BG"/>
        </w:rPr>
        <w:t>2.6</w:t>
      </w:r>
      <w:r w:rsidRPr="00900EF8">
        <w:rPr>
          <w:rFonts w:ascii="Times New Roman" w:eastAsia="Times New Roman" w:hAnsi="Times New Roman"/>
          <w:sz w:val="24"/>
          <w:szCs w:val="24"/>
          <w:lang w:val="bg-BG" w:eastAsia="bg-BG"/>
        </w:rPr>
        <w:t xml:space="preserve"> п.п. за страната. По този показател ЮИР заема</w:t>
      </w:r>
      <w:r w:rsidR="0016331F">
        <w:rPr>
          <w:rFonts w:ascii="Times New Roman" w:eastAsia="Times New Roman" w:hAnsi="Times New Roman"/>
          <w:sz w:val="24"/>
          <w:szCs w:val="24"/>
          <w:lang w:eastAsia="bg-BG"/>
        </w:rPr>
        <w:t xml:space="preserve"> </w:t>
      </w:r>
      <w:r w:rsidR="0016331F" w:rsidRPr="0016331F">
        <w:rPr>
          <w:rFonts w:ascii="Times New Roman" w:eastAsia="Times New Roman" w:hAnsi="Times New Roman"/>
          <w:b/>
          <w:sz w:val="24"/>
          <w:szCs w:val="24"/>
          <w:lang w:val="bg-BG" w:eastAsia="bg-BG"/>
        </w:rPr>
        <w:t>четвърто</w:t>
      </w:r>
      <w:r w:rsidR="0016331F">
        <w:rPr>
          <w:rFonts w:ascii="Times New Roman" w:eastAsia="Times New Roman" w:hAnsi="Times New Roman"/>
          <w:b/>
          <w:sz w:val="24"/>
          <w:szCs w:val="24"/>
          <w:lang w:val="bg-BG" w:eastAsia="bg-BG"/>
        </w:rPr>
        <w:t xml:space="preserve"> </w:t>
      </w:r>
      <w:r w:rsidRPr="00900EF8">
        <w:rPr>
          <w:rFonts w:ascii="Times New Roman" w:eastAsia="Times New Roman" w:hAnsi="Times New Roman"/>
          <w:b/>
          <w:sz w:val="24"/>
          <w:szCs w:val="24"/>
          <w:lang w:val="bg-BG" w:eastAsia="bg-BG"/>
        </w:rPr>
        <w:t>място</w:t>
      </w:r>
      <w:r w:rsidRPr="00900EF8">
        <w:rPr>
          <w:rFonts w:ascii="Times New Roman" w:eastAsia="Times New Roman" w:hAnsi="Times New Roman"/>
          <w:sz w:val="24"/>
          <w:szCs w:val="24"/>
          <w:lang w:val="bg-BG" w:eastAsia="bg-BG"/>
        </w:rPr>
        <w:t xml:space="preserve"> сред районите в страната</w:t>
      </w:r>
      <w:r w:rsidR="00900EF8" w:rsidRPr="00900EF8">
        <w:rPr>
          <w:rFonts w:ascii="Times New Roman" w:eastAsia="Times New Roman" w:hAnsi="Times New Roman"/>
          <w:sz w:val="24"/>
          <w:szCs w:val="24"/>
          <w:lang w:val="bg-BG" w:eastAsia="bg-BG"/>
        </w:rPr>
        <w:t xml:space="preserve">. </w:t>
      </w:r>
      <w:r w:rsidRPr="00900EF8">
        <w:rPr>
          <w:rFonts w:ascii="Times New Roman" w:eastAsia="Times New Roman" w:hAnsi="Times New Roman"/>
          <w:sz w:val="24"/>
          <w:szCs w:val="24"/>
          <w:lang w:val="bg-BG" w:eastAsia="bg-BG"/>
        </w:rPr>
        <w:t xml:space="preserve">Безусловният лидер ЮЗР </w:t>
      </w:r>
      <w:r w:rsidR="00AB06A3" w:rsidRPr="00900EF8">
        <w:rPr>
          <w:rFonts w:ascii="Times New Roman" w:eastAsia="Times New Roman" w:hAnsi="Times New Roman"/>
          <w:sz w:val="24"/>
          <w:szCs w:val="24"/>
          <w:lang w:val="bg-BG" w:eastAsia="bg-BG"/>
        </w:rPr>
        <w:t xml:space="preserve">отново </w:t>
      </w:r>
      <w:r w:rsidRPr="00900EF8">
        <w:rPr>
          <w:rFonts w:ascii="Times New Roman" w:eastAsia="Times New Roman" w:hAnsi="Times New Roman"/>
          <w:sz w:val="24"/>
          <w:szCs w:val="24"/>
          <w:lang w:val="bg-BG" w:eastAsia="bg-BG"/>
        </w:rPr>
        <w:t>надвишава националните ст</w:t>
      </w:r>
      <w:r w:rsidR="00CE452E" w:rsidRPr="00900EF8">
        <w:rPr>
          <w:rFonts w:ascii="Times New Roman" w:eastAsia="Times New Roman" w:hAnsi="Times New Roman"/>
          <w:sz w:val="24"/>
          <w:szCs w:val="24"/>
          <w:lang w:val="bg-BG" w:eastAsia="bg-BG"/>
        </w:rPr>
        <w:t xml:space="preserve">ойности и отчита заетост от </w:t>
      </w:r>
      <w:r w:rsidR="0016331F">
        <w:rPr>
          <w:rFonts w:ascii="Times New Roman" w:eastAsia="Times New Roman" w:hAnsi="Times New Roman"/>
          <w:sz w:val="24"/>
          <w:szCs w:val="24"/>
          <w:lang w:val="bg-BG" w:eastAsia="bg-BG"/>
        </w:rPr>
        <w:t>57,5</w:t>
      </w:r>
      <w:r w:rsidRPr="00900EF8">
        <w:rPr>
          <w:rFonts w:ascii="Times New Roman" w:eastAsia="Times New Roman" w:hAnsi="Times New Roman"/>
          <w:sz w:val="24"/>
          <w:szCs w:val="24"/>
          <w:lang w:val="bg-BG" w:eastAsia="bg-BG"/>
        </w:rPr>
        <w:t xml:space="preserve"> %</w:t>
      </w:r>
      <w:r w:rsidR="00AB06A3" w:rsidRPr="00900EF8">
        <w:rPr>
          <w:rFonts w:ascii="Times New Roman" w:eastAsia="Times New Roman" w:hAnsi="Times New Roman"/>
          <w:sz w:val="24"/>
          <w:szCs w:val="24"/>
          <w:lang w:val="bg-BG" w:eastAsia="bg-BG"/>
        </w:rPr>
        <w:t xml:space="preserve">, </w:t>
      </w:r>
      <w:r w:rsidR="00C97816">
        <w:rPr>
          <w:rFonts w:ascii="Times New Roman" w:eastAsia="Times New Roman" w:hAnsi="Times New Roman"/>
          <w:sz w:val="24"/>
          <w:szCs w:val="24"/>
          <w:lang w:val="bg-BG" w:eastAsia="bg-BG"/>
        </w:rPr>
        <w:t>с</w:t>
      </w:r>
      <w:r w:rsidR="00AB06A3" w:rsidRPr="00900EF8">
        <w:rPr>
          <w:rFonts w:ascii="Times New Roman" w:eastAsia="Times New Roman" w:hAnsi="Times New Roman"/>
          <w:sz w:val="24"/>
          <w:szCs w:val="24"/>
          <w:lang w:val="bg-BG" w:eastAsia="bg-BG"/>
        </w:rPr>
        <w:t xml:space="preserve"> </w:t>
      </w:r>
      <w:r w:rsidR="0016331F">
        <w:rPr>
          <w:rFonts w:ascii="Times New Roman" w:eastAsia="Times New Roman" w:hAnsi="Times New Roman"/>
          <w:sz w:val="24"/>
          <w:szCs w:val="24"/>
          <w:lang w:val="bg-BG" w:eastAsia="bg-BG"/>
        </w:rPr>
        <w:t>висок</w:t>
      </w:r>
      <w:r w:rsidR="00AB06A3" w:rsidRPr="00900EF8">
        <w:rPr>
          <w:rFonts w:ascii="Times New Roman" w:eastAsia="Times New Roman" w:hAnsi="Times New Roman"/>
          <w:sz w:val="24"/>
          <w:szCs w:val="24"/>
          <w:lang w:val="bg-BG" w:eastAsia="bg-BG"/>
        </w:rPr>
        <w:t xml:space="preserve"> </w:t>
      </w:r>
      <w:r w:rsidRPr="00900EF8">
        <w:rPr>
          <w:rFonts w:ascii="Times New Roman" w:eastAsia="Times New Roman" w:hAnsi="Times New Roman"/>
          <w:sz w:val="24"/>
          <w:szCs w:val="24"/>
          <w:lang w:val="bg-BG" w:eastAsia="bg-BG"/>
        </w:rPr>
        <w:t xml:space="preserve">ръст от </w:t>
      </w:r>
      <w:r w:rsidR="0016331F">
        <w:rPr>
          <w:rFonts w:ascii="Times New Roman" w:eastAsia="Times New Roman" w:hAnsi="Times New Roman"/>
          <w:sz w:val="24"/>
          <w:szCs w:val="24"/>
          <w:lang w:val="bg-BG" w:eastAsia="bg-BG"/>
        </w:rPr>
        <w:t xml:space="preserve">2,6 </w:t>
      </w:r>
      <w:r w:rsidRPr="00900EF8">
        <w:rPr>
          <w:rFonts w:ascii="Times New Roman" w:eastAsia="Times New Roman" w:hAnsi="Times New Roman"/>
          <w:sz w:val="24"/>
          <w:szCs w:val="24"/>
          <w:lang w:val="bg-BG" w:eastAsia="bg-BG"/>
        </w:rPr>
        <w:t>п.п.</w:t>
      </w:r>
      <w:r w:rsidR="0016331F">
        <w:rPr>
          <w:rFonts w:ascii="Times New Roman" w:eastAsia="Times New Roman" w:hAnsi="Times New Roman"/>
          <w:sz w:val="24"/>
          <w:szCs w:val="24"/>
          <w:lang w:val="bg-BG" w:eastAsia="bg-BG"/>
        </w:rPr>
        <w:t xml:space="preserve"> През 2017</w:t>
      </w:r>
      <w:r w:rsidRPr="00900EF8">
        <w:rPr>
          <w:rFonts w:ascii="Times New Roman" w:eastAsia="Times New Roman" w:hAnsi="Times New Roman"/>
          <w:sz w:val="24"/>
          <w:szCs w:val="24"/>
          <w:lang w:val="bg-BG" w:eastAsia="bg-BG"/>
        </w:rPr>
        <w:t xml:space="preserve"> г. най-висок е коефициент</w:t>
      </w:r>
      <w:r w:rsidR="0016331F">
        <w:rPr>
          <w:rFonts w:ascii="Times New Roman" w:eastAsia="Times New Roman" w:hAnsi="Times New Roman"/>
          <w:sz w:val="24"/>
          <w:szCs w:val="24"/>
          <w:lang w:val="bg-BG" w:eastAsia="bg-BG"/>
        </w:rPr>
        <w:t>а на заетост в област Стара Загора</w:t>
      </w:r>
      <w:r w:rsidR="00AB06A3" w:rsidRPr="00900EF8">
        <w:rPr>
          <w:rFonts w:ascii="Times New Roman" w:eastAsia="Times New Roman" w:hAnsi="Times New Roman"/>
          <w:sz w:val="24"/>
          <w:szCs w:val="24"/>
          <w:lang w:val="bg-BG" w:eastAsia="bg-BG"/>
        </w:rPr>
        <w:t xml:space="preserve"> (</w:t>
      </w:r>
      <w:r w:rsidR="0016331F">
        <w:rPr>
          <w:rFonts w:ascii="Times New Roman" w:eastAsia="Times New Roman" w:hAnsi="Times New Roman"/>
          <w:sz w:val="24"/>
          <w:szCs w:val="24"/>
          <w:lang w:val="bg-BG" w:eastAsia="bg-BG"/>
        </w:rPr>
        <w:t>53,1</w:t>
      </w:r>
      <w:r w:rsidR="00AB06A3" w:rsidRPr="00900EF8">
        <w:rPr>
          <w:rFonts w:ascii="Times New Roman" w:eastAsia="Times New Roman" w:hAnsi="Times New Roman"/>
          <w:sz w:val="24"/>
          <w:szCs w:val="24"/>
          <w:lang w:val="bg-BG" w:eastAsia="bg-BG"/>
        </w:rPr>
        <w:t xml:space="preserve"> %</w:t>
      </w:r>
      <w:r w:rsidR="0016331F">
        <w:rPr>
          <w:rFonts w:ascii="Times New Roman" w:eastAsia="Times New Roman" w:hAnsi="Times New Roman"/>
          <w:sz w:val="24"/>
          <w:szCs w:val="24"/>
          <w:lang w:val="bg-BG" w:eastAsia="bg-BG"/>
        </w:rPr>
        <w:t>) и  област Бургас</w:t>
      </w:r>
      <w:r w:rsidRPr="00900EF8">
        <w:rPr>
          <w:rFonts w:ascii="Times New Roman" w:eastAsia="Times New Roman" w:hAnsi="Times New Roman"/>
          <w:sz w:val="24"/>
          <w:szCs w:val="24"/>
          <w:lang w:val="bg-BG" w:eastAsia="bg-BG"/>
        </w:rPr>
        <w:t xml:space="preserve"> (</w:t>
      </w:r>
      <w:r w:rsidR="0016331F">
        <w:rPr>
          <w:rFonts w:ascii="Times New Roman" w:eastAsia="Times New Roman" w:hAnsi="Times New Roman"/>
          <w:sz w:val="24"/>
          <w:szCs w:val="24"/>
          <w:lang w:val="bg-BG" w:eastAsia="bg-BG"/>
        </w:rPr>
        <w:t>51,6</w:t>
      </w:r>
      <w:r w:rsidRPr="00900EF8">
        <w:rPr>
          <w:rFonts w:ascii="Times New Roman" w:eastAsia="Times New Roman" w:hAnsi="Times New Roman"/>
          <w:sz w:val="24"/>
          <w:szCs w:val="24"/>
          <w:lang w:val="bg-BG" w:eastAsia="bg-BG"/>
        </w:rPr>
        <w:t xml:space="preserve">%). След </w:t>
      </w:r>
      <w:r w:rsidR="00CE452E" w:rsidRPr="00900EF8">
        <w:rPr>
          <w:rFonts w:ascii="Times New Roman" w:eastAsia="Times New Roman" w:hAnsi="Times New Roman"/>
          <w:sz w:val="24"/>
          <w:szCs w:val="24"/>
          <w:lang w:val="bg-BG" w:eastAsia="bg-BG"/>
        </w:rPr>
        <w:t xml:space="preserve">тях са област </w:t>
      </w:r>
      <w:r w:rsidR="0016331F">
        <w:rPr>
          <w:rFonts w:ascii="Times New Roman" w:eastAsia="Times New Roman" w:hAnsi="Times New Roman"/>
          <w:sz w:val="24"/>
          <w:szCs w:val="24"/>
          <w:lang w:val="bg-BG" w:eastAsia="bg-BG"/>
        </w:rPr>
        <w:t>Ямбол (50,5</w:t>
      </w:r>
      <w:r w:rsidRPr="00900EF8">
        <w:rPr>
          <w:rFonts w:ascii="Times New Roman" w:eastAsia="Times New Roman" w:hAnsi="Times New Roman"/>
          <w:sz w:val="24"/>
          <w:szCs w:val="24"/>
          <w:lang w:val="bg-BG" w:eastAsia="bg-BG"/>
        </w:rPr>
        <w:t xml:space="preserve">%) и област Сливен ( </w:t>
      </w:r>
      <w:r w:rsidR="00750603">
        <w:rPr>
          <w:rFonts w:ascii="Times New Roman" w:eastAsia="Times New Roman" w:hAnsi="Times New Roman"/>
          <w:sz w:val="24"/>
          <w:szCs w:val="24"/>
          <w:lang w:val="bg-BG" w:eastAsia="bg-BG"/>
        </w:rPr>
        <w:t>46,3</w:t>
      </w:r>
      <w:r w:rsidR="008E2F64">
        <w:rPr>
          <w:rFonts w:ascii="Times New Roman" w:eastAsia="Times New Roman" w:hAnsi="Times New Roman"/>
          <w:sz w:val="24"/>
          <w:szCs w:val="24"/>
          <w:lang w:val="bg-BG" w:eastAsia="bg-BG"/>
        </w:rPr>
        <w:t xml:space="preserve"> %)</w:t>
      </w:r>
      <w:r w:rsidR="00750603">
        <w:rPr>
          <w:rFonts w:ascii="Times New Roman" w:eastAsia="Times New Roman" w:hAnsi="Times New Roman"/>
          <w:sz w:val="24"/>
          <w:szCs w:val="24"/>
          <w:lang w:val="bg-BG" w:eastAsia="bg-BG"/>
        </w:rPr>
        <w:t>. В сравнение с 2016 г. областите Стара Загора и Бургас отчитат значителен ръст от</w:t>
      </w:r>
      <w:r w:rsidR="00CE452E" w:rsidRPr="00900EF8">
        <w:rPr>
          <w:rFonts w:ascii="Times New Roman" w:eastAsia="Times New Roman" w:hAnsi="Times New Roman"/>
          <w:sz w:val="24"/>
          <w:szCs w:val="24"/>
          <w:lang w:val="bg-BG" w:eastAsia="bg-BG"/>
        </w:rPr>
        <w:t xml:space="preserve"> </w:t>
      </w:r>
      <w:r w:rsidR="00750603">
        <w:rPr>
          <w:rFonts w:ascii="Times New Roman" w:eastAsia="Times New Roman" w:hAnsi="Times New Roman"/>
          <w:sz w:val="24"/>
          <w:szCs w:val="24"/>
          <w:lang w:val="bg-BG" w:eastAsia="bg-BG"/>
        </w:rPr>
        <w:t>6,9</w:t>
      </w:r>
      <w:r w:rsidRPr="00900EF8">
        <w:rPr>
          <w:rFonts w:ascii="Times New Roman" w:eastAsia="Times New Roman" w:hAnsi="Times New Roman"/>
          <w:sz w:val="24"/>
          <w:szCs w:val="24"/>
          <w:lang w:val="bg-BG" w:eastAsia="bg-BG"/>
        </w:rPr>
        <w:t xml:space="preserve"> п.п</w:t>
      </w:r>
      <w:r w:rsidR="00CE452E" w:rsidRPr="00900EF8">
        <w:rPr>
          <w:rFonts w:ascii="Times New Roman" w:eastAsia="Times New Roman" w:hAnsi="Times New Roman"/>
          <w:sz w:val="24"/>
          <w:szCs w:val="24"/>
          <w:lang w:val="bg-BG" w:eastAsia="bg-BG"/>
        </w:rPr>
        <w:t>.</w:t>
      </w:r>
      <w:r w:rsidR="005F6245" w:rsidRPr="00900EF8">
        <w:rPr>
          <w:rFonts w:ascii="Times New Roman" w:eastAsia="Times New Roman" w:hAnsi="Times New Roman"/>
          <w:sz w:val="24"/>
          <w:szCs w:val="24"/>
          <w:lang w:val="bg-BG" w:eastAsia="bg-BG"/>
        </w:rPr>
        <w:t>,</w:t>
      </w:r>
      <w:r w:rsidR="00CE452E" w:rsidRPr="00900EF8">
        <w:rPr>
          <w:rFonts w:ascii="Times New Roman" w:eastAsia="Times New Roman" w:hAnsi="Times New Roman"/>
          <w:sz w:val="24"/>
          <w:szCs w:val="24"/>
          <w:lang w:val="bg-BG" w:eastAsia="bg-BG"/>
        </w:rPr>
        <w:t xml:space="preserve"> област Бургас с 1 п.п.</w:t>
      </w:r>
      <w:r w:rsidR="00296C25" w:rsidRPr="00900EF8">
        <w:rPr>
          <w:rFonts w:ascii="Times New Roman" w:eastAsia="Times New Roman" w:hAnsi="Times New Roman"/>
          <w:sz w:val="24"/>
          <w:szCs w:val="24"/>
          <w:lang w:val="bg-BG" w:eastAsia="bg-BG"/>
        </w:rPr>
        <w:t xml:space="preserve">, а </w:t>
      </w:r>
      <w:r w:rsidR="005F6245" w:rsidRPr="00900EF8">
        <w:rPr>
          <w:rFonts w:ascii="Times New Roman" w:eastAsia="Times New Roman" w:hAnsi="Times New Roman"/>
          <w:sz w:val="24"/>
          <w:szCs w:val="24"/>
          <w:lang w:val="bg-BG" w:eastAsia="bg-BG"/>
        </w:rPr>
        <w:t xml:space="preserve"> област </w:t>
      </w:r>
      <w:r w:rsidR="00750603">
        <w:rPr>
          <w:rFonts w:ascii="Times New Roman" w:eastAsia="Times New Roman" w:hAnsi="Times New Roman"/>
          <w:sz w:val="24"/>
          <w:szCs w:val="24"/>
          <w:lang w:val="bg-BG" w:eastAsia="bg-BG"/>
        </w:rPr>
        <w:t xml:space="preserve">Ямбол ръст от 0,7 п.п  и област Сливен </w:t>
      </w:r>
      <w:r w:rsidR="005F6245" w:rsidRPr="00900EF8">
        <w:rPr>
          <w:rFonts w:ascii="Times New Roman" w:eastAsia="Times New Roman" w:hAnsi="Times New Roman"/>
          <w:sz w:val="24"/>
          <w:szCs w:val="24"/>
          <w:lang w:val="bg-BG" w:eastAsia="bg-BG"/>
        </w:rPr>
        <w:t xml:space="preserve">незначителен ръст от </w:t>
      </w:r>
      <w:r w:rsidR="00CE452E" w:rsidRPr="00900EF8">
        <w:rPr>
          <w:rFonts w:ascii="Times New Roman" w:eastAsia="Times New Roman" w:hAnsi="Times New Roman"/>
          <w:sz w:val="24"/>
          <w:szCs w:val="24"/>
          <w:lang w:val="bg-BG" w:eastAsia="bg-BG"/>
        </w:rPr>
        <w:t>0,2</w:t>
      </w:r>
      <w:r w:rsidR="00750603">
        <w:rPr>
          <w:rFonts w:ascii="Times New Roman" w:eastAsia="Times New Roman" w:hAnsi="Times New Roman"/>
          <w:sz w:val="24"/>
          <w:szCs w:val="24"/>
          <w:lang w:val="bg-BG" w:eastAsia="bg-BG"/>
        </w:rPr>
        <w:t xml:space="preserve"> </w:t>
      </w:r>
      <w:r w:rsidR="00CE452E" w:rsidRPr="00900EF8">
        <w:rPr>
          <w:rFonts w:ascii="Times New Roman" w:eastAsia="Times New Roman" w:hAnsi="Times New Roman"/>
          <w:sz w:val="24"/>
          <w:szCs w:val="24"/>
          <w:lang w:val="bg-BG" w:eastAsia="bg-BG"/>
        </w:rPr>
        <w:t>п.п.</w:t>
      </w:r>
      <w:r w:rsidR="00750603">
        <w:rPr>
          <w:rFonts w:ascii="Times New Roman" w:eastAsia="Times New Roman" w:hAnsi="Times New Roman"/>
          <w:sz w:val="24"/>
          <w:szCs w:val="24"/>
          <w:lang w:val="bg-BG" w:eastAsia="bg-BG"/>
        </w:rPr>
        <w:t>.</w:t>
      </w:r>
    </w:p>
    <w:p w:rsidR="00903E41" w:rsidRDefault="00903E41" w:rsidP="00AE7571">
      <w:pPr>
        <w:ind w:firstLine="720"/>
        <w:rPr>
          <w:rFonts w:ascii="Times New Roman" w:eastAsia="Times New Roman" w:hAnsi="Times New Roman"/>
          <w:b/>
          <w:i/>
          <w:sz w:val="24"/>
          <w:szCs w:val="24"/>
          <w:lang w:val="bg-BG" w:eastAsia="bg-BG"/>
        </w:rPr>
      </w:pPr>
    </w:p>
    <w:p w:rsidR="00903E41" w:rsidRDefault="00903E41" w:rsidP="00AE7571">
      <w:pPr>
        <w:ind w:firstLine="720"/>
        <w:rPr>
          <w:rFonts w:ascii="Times New Roman" w:eastAsia="Times New Roman" w:hAnsi="Times New Roman"/>
          <w:b/>
          <w:i/>
          <w:sz w:val="24"/>
          <w:szCs w:val="24"/>
          <w:lang w:val="bg-BG" w:eastAsia="bg-BG"/>
        </w:rPr>
      </w:pPr>
    </w:p>
    <w:p w:rsidR="00903E41" w:rsidRDefault="00903E41" w:rsidP="00AE7571">
      <w:pPr>
        <w:ind w:firstLine="720"/>
        <w:rPr>
          <w:rFonts w:ascii="Times New Roman" w:eastAsia="Times New Roman" w:hAnsi="Times New Roman"/>
          <w:b/>
          <w:i/>
          <w:sz w:val="24"/>
          <w:szCs w:val="24"/>
          <w:lang w:val="bg-BG" w:eastAsia="bg-BG"/>
        </w:rPr>
      </w:pPr>
    </w:p>
    <w:p w:rsidR="000649DE" w:rsidRDefault="000649DE" w:rsidP="00903E41">
      <w:pPr>
        <w:ind w:firstLine="426"/>
        <w:rPr>
          <w:rFonts w:ascii="Times New Roman" w:eastAsia="Times New Roman" w:hAnsi="Times New Roman"/>
          <w:b/>
          <w:i/>
          <w:sz w:val="24"/>
          <w:szCs w:val="24"/>
          <w:lang w:val="bg-BG" w:eastAsia="bg-BG"/>
        </w:rPr>
      </w:pPr>
    </w:p>
    <w:p w:rsidR="00AB06A3" w:rsidRDefault="00697D4A" w:rsidP="00903E41">
      <w:pPr>
        <w:ind w:firstLine="426"/>
        <w:rPr>
          <w:rFonts w:ascii="Times New Roman" w:eastAsia="Calibri" w:hAnsi="Times New Roman"/>
          <w:b/>
          <w:i/>
          <w:sz w:val="24"/>
          <w:szCs w:val="24"/>
          <w:lang w:val="bg-BG"/>
        </w:rPr>
      </w:pPr>
      <w:r>
        <w:rPr>
          <w:rFonts w:ascii="Times New Roman" w:eastAsia="Times New Roman" w:hAnsi="Times New Roman"/>
          <w:b/>
          <w:i/>
          <w:sz w:val="24"/>
          <w:szCs w:val="24"/>
          <w:lang w:val="bg-BG" w:eastAsia="bg-BG"/>
        </w:rPr>
        <w:t>Фигура</w:t>
      </w:r>
      <w:r>
        <w:rPr>
          <w:rFonts w:ascii="Times New Roman" w:eastAsia="Times New Roman" w:hAnsi="Times New Roman"/>
          <w:b/>
          <w:i/>
          <w:sz w:val="24"/>
          <w:szCs w:val="24"/>
          <w:lang w:eastAsia="bg-BG"/>
        </w:rPr>
        <w:t xml:space="preserve"> 12. </w:t>
      </w:r>
      <w:r w:rsidR="00AE7571" w:rsidRPr="00900EF8">
        <w:rPr>
          <w:rFonts w:ascii="Times New Roman" w:eastAsia="Calibri" w:hAnsi="Times New Roman"/>
          <w:b/>
          <w:i/>
          <w:sz w:val="24"/>
          <w:szCs w:val="24"/>
          <w:lang w:val="bg-BG"/>
        </w:rPr>
        <w:t xml:space="preserve">Коефициент  на заетост на 15 и повече навършени години </w:t>
      </w:r>
      <w:r w:rsidR="00F0611B">
        <w:rPr>
          <w:rFonts w:ascii="Times New Roman" w:eastAsia="Calibri" w:hAnsi="Times New Roman"/>
          <w:b/>
          <w:i/>
          <w:sz w:val="24"/>
          <w:szCs w:val="24"/>
          <w:lang w:val="bg-BG"/>
        </w:rPr>
        <w:t xml:space="preserve">в страната, по райони и области в ЮИР </w:t>
      </w:r>
      <w:r w:rsidR="0016331F">
        <w:rPr>
          <w:rFonts w:ascii="Times New Roman" w:eastAsia="Calibri" w:hAnsi="Times New Roman"/>
          <w:b/>
          <w:i/>
          <w:sz w:val="24"/>
          <w:szCs w:val="24"/>
          <w:lang w:val="bg-BG"/>
        </w:rPr>
        <w:t>за периода 201</w:t>
      </w:r>
      <w:r w:rsidR="0016331F">
        <w:rPr>
          <w:rFonts w:ascii="Times New Roman" w:eastAsia="Calibri" w:hAnsi="Times New Roman"/>
          <w:b/>
          <w:i/>
          <w:sz w:val="24"/>
          <w:szCs w:val="24"/>
        </w:rPr>
        <w:t>4</w:t>
      </w:r>
      <w:r w:rsidR="0016331F">
        <w:rPr>
          <w:rFonts w:ascii="Times New Roman" w:eastAsia="Calibri" w:hAnsi="Times New Roman"/>
          <w:b/>
          <w:i/>
          <w:sz w:val="24"/>
          <w:szCs w:val="24"/>
          <w:lang w:val="bg-BG"/>
        </w:rPr>
        <w:t xml:space="preserve"> -  201</w:t>
      </w:r>
      <w:r w:rsidR="0016331F">
        <w:rPr>
          <w:rFonts w:ascii="Times New Roman" w:eastAsia="Calibri" w:hAnsi="Times New Roman"/>
          <w:b/>
          <w:i/>
          <w:sz w:val="24"/>
          <w:szCs w:val="24"/>
        </w:rPr>
        <w:t>7</w:t>
      </w:r>
      <w:r w:rsidR="000E38E2" w:rsidRPr="00900EF8">
        <w:rPr>
          <w:rFonts w:ascii="Times New Roman" w:eastAsia="Calibri" w:hAnsi="Times New Roman"/>
          <w:b/>
          <w:i/>
          <w:sz w:val="24"/>
          <w:szCs w:val="24"/>
          <w:lang w:val="bg-BG"/>
        </w:rPr>
        <w:t xml:space="preserve"> г , %</w:t>
      </w:r>
    </w:p>
    <w:p w:rsidR="00AE7571" w:rsidRPr="00B774ED" w:rsidRDefault="00B774ED" w:rsidP="00B774ED">
      <w:pPr>
        <w:jc w:val="center"/>
        <w:rPr>
          <w:rFonts w:ascii="Times New Roman" w:eastAsia="Calibri" w:hAnsi="Times New Roman"/>
          <w:b/>
          <w:i/>
          <w:sz w:val="24"/>
          <w:szCs w:val="24"/>
          <w:lang w:val="bg-BG"/>
        </w:rPr>
      </w:pPr>
      <w:r>
        <w:rPr>
          <w:noProof/>
        </w:rPr>
        <w:drawing>
          <wp:inline distT="0" distB="0" distL="0" distR="0" wp14:anchorId="00F0BBD3" wp14:editId="2E622F99">
            <wp:extent cx="5989834" cy="3061699"/>
            <wp:effectExtent l="57150" t="19050" r="49530" b="81915"/>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r w:rsidR="00D1678C">
        <w:rPr>
          <w:rFonts w:ascii="Cambria" w:hAnsi="Cambria"/>
          <w:noProof/>
          <w:highlight w:val="lightGray"/>
          <w:shd w:val="clear" w:color="auto" w:fill="7030A0"/>
          <w:lang w:val="bg-BG" w:eastAsia="bg-BG"/>
        </w:rPr>
        <w:t xml:space="preserve"> </w:t>
      </w:r>
    </w:p>
    <w:p w:rsidR="00903E41" w:rsidRPr="00903E41" w:rsidRDefault="00903E41" w:rsidP="00903E41">
      <w:pPr>
        <w:spacing w:after="0" w:line="360" w:lineRule="auto"/>
        <w:rPr>
          <w:rFonts w:ascii="Times New Roman" w:eastAsia="Times New Roman" w:hAnsi="Times New Roman"/>
          <w:b/>
          <w:i/>
          <w:sz w:val="24"/>
          <w:szCs w:val="24"/>
          <w:lang w:val="bg-BG" w:eastAsia="bg-BG"/>
        </w:rPr>
      </w:pPr>
      <w:r>
        <w:rPr>
          <w:rFonts w:ascii="Times New Roman" w:eastAsia="Times New Roman" w:hAnsi="Times New Roman"/>
          <w:b/>
          <w:i/>
          <w:sz w:val="24"/>
          <w:szCs w:val="24"/>
          <w:lang w:val="bg-BG" w:eastAsia="bg-BG"/>
        </w:rPr>
        <w:t xml:space="preserve">   </w:t>
      </w:r>
      <w:r w:rsidR="00AE7571" w:rsidRPr="00F0611B">
        <w:rPr>
          <w:rFonts w:ascii="Times New Roman" w:eastAsia="Times New Roman" w:hAnsi="Times New Roman"/>
          <w:b/>
          <w:i/>
          <w:sz w:val="24"/>
          <w:szCs w:val="24"/>
          <w:lang w:val="bg-BG" w:eastAsia="bg-BG"/>
        </w:rPr>
        <w:t>Източник:  На</w:t>
      </w:r>
      <w:r>
        <w:rPr>
          <w:rFonts w:ascii="Times New Roman" w:eastAsia="Times New Roman" w:hAnsi="Times New Roman"/>
          <w:b/>
          <w:i/>
          <w:sz w:val="24"/>
          <w:szCs w:val="24"/>
          <w:lang w:val="bg-BG" w:eastAsia="bg-BG"/>
        </w:rPr>
        <w:t>ционален статистически институт</w:t>
      </w:r>
    </w:p>
    <w:p w:rsidR="00903E41" w:rsidRDefault="00903E41" w:rsidP="00AE7571">
      <w:pPr>
        <w:spacing w:before="60" w:after="60" w:line="360" w:lineRule="auto"/>
        <w:ind w:firstLine="720"/>
        <w:jc w:val="both"/>
        <w:rPr>
          <w:rFonts w:ascii="Times New Roman" w:eastAsia="Times New Roman" w:hAnsi="Times New Roman"/>
          <w:b/>
          <w:sz w:val="24"/>
          <w:szCs w:val="24"/>
          <w:lang w:val="bg-BG" w:eastAsia="bg-BG"/>
        </w:rPr>
      </w:pPr>
    </w:p>
    <w:p w:rsidR="00AE7571" w:rsidRPr="00F0611B" w:rsidRDefault="000649DE" w:rsidP="008A0BE7">
      <w:pPr>
        <w:spacing w:before="60" w:after="60" w:line="360" w:lineRule="auto"/>
        <w:ind w:left="-142" w:right="157" w:firstLine="862"/>
        <w:jc w:val="both"/>
        <w:rPr>
          <w:rFonts w:ascii="Times New Roman" w:eastAsia="Calibri" w:hAnsi="Times New Roman"/>
          <w:sz w:val="24"/>
          <w:szCs w:val="24"/>
          <w:lang w:val="bg-BG"/>
        </w:rPr>
      </w:pPr>
      <w:r>
        <w:rPr>
          <w:rFonts w:ascii="Times New Roman" w:eastAsia="Times New Roman" w:hAnsi="Times New Roman"/>
          <w:b/>
          <w:sz w:val="24"/>
          <w:szCs w:val="24"/>
          <w:lang w:val="bg-BG" w:eastAsia="bg-BG"/>
        </w:rPr>
        <w:t>Коефициентът на заетост (15</w:t>
      </w:r>
      <w:r w:rsidR="00AE7571" w:rsidRPr="00F0611B">
        <w:rPr>
          <w:rFonts w:ascii="Times New Roman" w:eastAsia="Times New Roman" w:hAnsi="Times New Roman"/>
          <w:b/>
          <w:sz w:val="24"/>
          <w:szCs w:val="24"/>
          <w:lang w:val="bg-BG" w:eastAsia="bg-BG"/>
        </w:rPr>
        <w:t xml:space="preserve"> - 64 навършени години) </w:t>
      </w:r>
      <w:r>
        <w:rPr>
          <w:rFonts w:ascii="Times New Roman" w:eastAsia="Times New Roman" w:hAnsi="Times New Roman"/>
          <w:sz w:val="24"/>
          <w:szCs w:val="24"/>
          <w:lang w:val="bg-BG" w:eastAsia="bg-BG"/>
        </w:rPr>
        <w:t>през 2017</w:t>
      </w:r>
      <w:r w:rsidR="00AE7571" w:rsidRPr="008E37F3">
        <w:rPr>
          <w:rFonts w:ascii="Times New Roman" w:eastAsia="Times New Roman" w:hAnsi="Times New Roman"/>
          <w:sz w:val="24"/>
          <w:szCs w:val="24"/>
          <w:lang w:val="bg-BG" w:eastAsia="bg-BG"/>
        </w:rPr>
        <w:t xml:space="preserve"> г. </w:t>
      </w:r>
      <w:r w:rsidR="00AE7571" w:rsidRPr="008E37F3">
        <w:rPr>
          <w:rFonts w:ascii="Times New Roman" w:eastAsia="Calibri" w:hAnsi="Times New Roman"/>
          <w:sz w:val="24"/>
          <w:szCs w:val="24"/>
          <w:lang w:val="bg-BG"/>
        </w:rPr>
        <w:t xml:space="preserve">в ЮИР възлиза на </w:t>
      </w:r>
      <w:r>
        <w:rPr>
          <w:rFonts w:ascii="Times New Roman" w:eastAsia="Calibri" w:hAnsi="Times New Roman"/>
          <w:sz w:val="24"/>
          <w:szCs w:val="24"/>
          <w:lang w:val="bg-BG"/>
        </w:rPr>
        <w:t>65,7</w:t>
      </w:r>
      <w:r w:rsidR="00AE7571" w:rsidRPr="00F0611B">
        <w:rPr>
          <w:rFonts w:ascii="Times New Roman" w:eastAsia="Calibri" w:hAnsi="Times New Roman"/>
          <w:b/>
          <w:sz w:val="24"/>
          <w:szCs w:val="24"/>
          <w:lang w:val="bg-BG"/>
        </w:rPr>
        <w:t xml:space="preserve"> %, </w:t>
      </w:r>
      <w:r>
        <w:rPr>
          <w:rFonts w:ascii="Times New Roman" w:eastAsia="Calibri" w:hAnsi="Times New Roman"/>
          <w:sz w:val="24"/>
          <w:szCs w:val="24"/>
          <w:lang w:val="bg-BG"/>
        </w:rPr>
        <w:t>при среден за страната 66,9</w:t>
      </w:r>
      <w:r w:rsidR="00AE7571" w:rsidRPr="00F0611B">
        <w:rPr>
          <w:rFonts w:ascii="Times New Roman" w:eastAsia="Calibri" w:hAnsi="Times New Roman"/>
          <w:sz w:val="24"/>
          <w:szCs w:val="24"/>
          <w:lang w:val="bg-BG"/>
        </w:rPr>
        <w:t xml:space="preserve"> %. </w:t>
      </w:r>
      <w:r>
        <w:rPr>
          <w:rFonts w:ascii="Times New Roman" w:eastAsia="Calibri" w:hAnsi="Times New Roman"/>
          <w:sz w:val="24"/>
          <w:szCs w:val="24"/>
          <w:lang w:val="bg-BG"/>
        </w:rPr>
        <w:t xml:space="preserve">В сравнение с 2016 </w:t>
      </w:r>
      <w:r w:rsidR="00AE7571" w:rsidRPr="00F0611B">
        <w:rPr>
          <w:rFonts w:ascii="Times New Roman" w:eastAsia="Calibri" w:hAnsi="Times New Roman"/>
          <w:sz w:val="24"/>
          <w:szCs w:val="24"/>
          <w:lang w:val="bg-BG"/>
        </w:rPr>
        <w:t xml:space="preserve">г. се наблюдава различна динамика на покачване на ниво район. Най-висока е за </w:t>
      </w:r>
      <w:r>
        <w:rPr>
          <w:rFonts w:ascii="Times New Roman" w:eastAsia="Calibri" w:hAnsi="Times New Roman"/>
          <w:sz w:val="24"/>
          <w:szCs w:val="24"/>
          <w:lang w:val="bg-BG"/>
        </w:rPr>
        <w:t>ЮЦР с 5,1</w:t>
      </w:r>
      <w:r w:rsidR="00AE7571" w:rsidRPr="00F0611B">
        <w:rPr>
          <w:rFonts w:ascii="Times New Roman" w:eastAsia="Calibri" w:hAnsi="Times New Roman"/>
          <w:sz w:val="24"/>
          <w:szCs w:val="24"/>
          <w:lang w:val="bg-BG"/>
        </w:rPr>
        <w:t xml:space="preserve"> п.п., а най- ниска за </w:t>
      </w:r>
      <w:r>
        <w:rPr>
          <w:rFonts w:ascii="Times New Roman" w:eastAsia="Calibri" w:hAnsi="Times New Roman"/>
          <w:sz w:val="24"/>
          <w:szCs w:val="24"/>
          <w:lang w:val="bg-BG"/>
        </w:rPr>
        <w:t>СЦР с 2,2</w:t>
      </w:r>
      <w:r w:rsidR="00AE7571" w:rsidRPr="00F0611B">
        <w:rPr>
          <w:rFonts w:ascii="Times New Roman" w:eastAsia="Calibri" w:hAnsi="Times New Roman"/>
          <w:sz w:val="24"/>
          <w:szCs w:val="24"/>
          <w:lang w:val="bg-BG"/>
        </w:rPr>
        <w:t xml:space="preserve"> п.п. През последните </w:t>
      </w:r>
      <w:r>
        <w:rPr>
          <w:rFonts w:ascii="Times New Roman" w:eastAsia="Calibri" w:hAnsi="Times New Roman"/>
          <w:sz w:val="24"/>
          <w:szCs w:val="24"/>
          <w:lang w:val="bg-BG"/>
        </w:rPr>
        <w:t>последната година</w:t>
      </w:r>
      <w:r w:rsidR="00AE7571" w:rsidRPr="00F0611B">
        <w:rPr>
          <w:rFonts w:ascii="Times New Roman" w:eastAsia="Calibri" w:hAnsi="Times New Roman"/>
          <w:sz w:val="24"/>
          <w:szCs w:val="24"/>
          <w:lang w:val="bg-BG"/>
        </w:rPr>
        <w:t xml:space="preserve"> ЮИР </w:t>
      </w:r>
      <w:r w:rsidR="005A48BE" w:rsidRPr="00F0611B">
        <w:rPr>
          <w:rFonts w:ascii="Times New Roman" w:eastAsia="Calibri" w:hAnsi="Times New Roman"/>
          <w:sz w:val="24"/>
          <w:szCs w:val="24"/>
          <w:lang w:val="bg-BG"/>
        </w:rPr>
        <w:t xml:space="preserve">заема </w:t>
      </w:r>
      <w:r>
        <w:rPr>
          <w:rFonts w:ascii="Times New Roman" w:eastAsia="Calibri" w:hAnsi="Times New Roman"/>
          <w:b/>
          <w:sz w:val="24"/>
          <w:szCs w:val="24"/>
          <w:lang w:val="bg-BG"/>
        </w:rPr>
        <w:t>трето</w:t>
      </w:r>
      <w:r w:rsidR="005A48BE" w:rsidRPr="00F0611B">
        <w:rPr>
          <w:rFonts w:ascii="Times New Roman" w:eastAsia="Calibri" w:hAnsi="Times New Roman"/>
          <w:b/>
          <w:sz w:val="24"/>
          <w:szCs w:val="24"/>
          <w:lang w:val="bg-BG"/>
        </w:rPr>
        <w:t xml:space="preserve"> място</w:t>
      </w:r>
      <w:r w:rsidR="005A48BE" w:rsidRPr="00F0611B">
        <w:rPr>
          <w:rFonts w:ascii="Times New Roman" w:eastAsia="Calibri" w:hAnsi="Times New Roman"/>
          <w:sz w:val="24"/>
          <w:szCs w:val="24"/>
          <w:lang w:val="bg-BG"/>
        </w:rPr>
        <w:t xml:space="preserve"> </w:t>
      </w:r>
      <w:r>
        <w:rPr>
          <w:rFonts w:ascii="Times New Roman" w:eastAsia="Calibri" w:hAnsi="Times New Roman"/>
          <w:sz w:val="24"/>
          <w:szCs w:val="24"/>
          <w:lang w:val="bg-BG"/>
        </w:rPr>
        <w:t xml:space="preserve">по коефициента на заетост </w:t>
      </w:r>
      <w:r w:rsidR="005A48BE" w:rsidRPr="00F0611B">
        <w:rPr>
          <w:rFonts w:ascii="Times New Roman" w:eastAsia="Calibri" w:hAnsi="Times New Roman"/>
          <w:sz w:val="24"/>
          <w:szCs w:val="24"/>
          <w:lang w:val="bg-BG"/>
        </w:rPr>
        <w:t xml:space="preserve">сред районите в страната. </w:t>
      </w:r>
    </w:p>
    <w:p w:rsidR="00903E41" w:rsidRDefault="00903E41" w:rsidP="00AE7571">
      <w:pPr>
        <w:spacing w:before="60" w:after="60" w:line="360" w:lineRule="auto"/>
        <w:ind w:firstLine="720"/>
        <w:jc w:val="both"/>
        <w:rPr>
          <w:rFonts w:ascii="Times New Roman" w:eastAsia="Calibri" w:hAnsi="Times New Roman"/>
          <w:b/>
          <w:sz w:val="24"/>
          <w:szCs w:val="24"/>
          <w:lang w:val="bg-BG"/>
        </w:rPr>
      </w:pPr>
    </w:p>
    <w:p w:rsidR="00903E41" w:rsidRDefault="00903E41" w:rsidP="00AE7571">
      <w:pPr>
        <w:spacing w:before="60" w:after="60" w:line="360" w:lineRule="auto"/>
        <w:ind w:firstLine="720"/>
        <w:jc w:val="both"/>
        <w:rPr>
          <w:rFonts w:ascii="Times New Roman" w:eastAsia="Calibri" w:hAnsi="Times New Roman"/>
          <w:b/>
          <w:sz w:val="24"/>
          <w:szCs w:val="24"/>
          <w:lang w:val="bg-BG"/>
        </w:rPr>
      </w:pPr>
    </w:p>
    <w:p w:rsidR="00903E41" w:rsidRDefault="00903E41" w:rsidP="00AE7571">
      <w:pPr>
        <w:spacing w:before="60" w:after="60" w:line="360" w:lineRule="auto"/>
        <w:ind w:firstLine="720"/>
        <w:jc w:val="both"/>
        <w:rPr>
          <w:rFonts w:ascii="Times New Roman" w:eastAsia="Calibri" w:hAnsi="Times New Roman"/>
          <w:b/>
          <w:sz w:val="24"/>
          <w:szCs w:val="24"/>
          <w:lang w:val="bg-BG"/>
        </w:rPr>
      </w:pPr>
    </w:p>
    <w:p w:rsidR="00903E41" w:rsidRDefault="00903E41" w:rsidP="00AE7571">
      <w:pPr>
        <w:spacing w:before="60" w:after="60" w:line="360" w:lineRule="auto"/>
        <w:ind w:firstLine="720"/>
        <w:jc w:val="both"/>
        <w:rPr>
          <w:rFonts w:ascii="Times New Roman" w:eastAsia="Calibri" w:hAnsi="Times New Roman"/>
          <w:b/>
          <w:sz w:val="24"/>
          <w:szCs w:val="24"/>
          <w:lang w:val="bg-BG"/>
        </w:rPr>
      </w:pPr>
    </w:p>
    <w:p w:rsidR="00903E41" w:rsidRDefault="00903E41" w:rsidP="00AE7571">
      <w:pPr>
        <w:spacing w:before="60" w:after="60" w:line="360" w:lineRule="auto"/>
        <w:ind w:firstLine="720"/>
        <w:jc w:val="both"/>
        <w:rPr>
          <w:rFonts w:ascii="Times New Roman" w:eastAsia="Calibri" w:hAnsi="Times New Roman"/>
          <w:b/>
          <w:sz w:val="24"/>
          <w:szCs w:val="24"/>
          <w:lang w:val="bg-BG"/>
        </w:rPr>
      </w:pPr>
    </w:p>
    <w:p w:rsidR="00903E41" w:rsidRDefault="00903E41" w:rsidP="00AE7571">
      <w:pPr>
        <w:spacing w:before="60" w:after="60" w:line="360" w:lineRule="auto"/>
        <w:ind w:firstLine="720"/>
        <w:jc w:val="both"/>
        <w:rPr>
          <w:rFonts w:ascii="Times New Roman" w:eastAsia="Calibri" w:hAnsi="Times New Roman"/>
          <w:b/>
          <w:sz w:val="24"/>
          <w:szCs w:val="24"/>
          <w:lang w:val="bg-BG"/>
        </w:rPr>
      </w:pPr>
    </w:p>
    <w:p w:rsidR="00903E41" w:rsidRDefault="00903E41" w:rsidP="006A59BB">
      <w:pPr>
        <w:spacing w:before="60" w:after="60" w:line="360" w:lineRule="auto"/>
        <w:jc w:val="both"/>
        <w:rPr>
          <w:rFonts w:ascii="Times New Roman" w:eastAsia="Calibri" w:hAnsi="Times New Roman"/>
          <w:b/>
          <w:sz w:val="24"/>
          <w:szCs w:val="24"/>
          <w:lang w:val="bg-BG"/>
        </w:rPr>
      </w:pPr>
    </w:p>
    <w:p w:rsidR="000649DE" w:rsidRDefault="000649DE" w:rsidP="006A59BB">
      <w:pPr>
        <w:spacing w:before="60" w:after="60" w:line="360" w:lineRule="auto"/>
        <w:jc w:val="both"/>
        <w:rPr>
          <w:rFonts w:ascii="Times New Roman" w:eastAsia="Calibri" w:hAnsi="Times New Roman"/>
          <w:b/>
          <w:sz w:val="24"/>
          <w:szCs w:val="24"/>
          <w:lang w:val="bg-BG"/>
        </w:rPr>
      </w:pPr>
    </w:p>
    <w:p w:rsidR="00B53F3B" w:rsidRDefault="00B53F3B" w:rsidP="008A0BE7">
      <w:pPr>
        <w:spacing w:before="60" w:after="60" w:line="360" w:lineRule="auto"/>
        <w:ind w:left="-142" w:firstLine="862"/>
        <w:jc w:val="both"/>
        <w:rPr>
          <w:rFonts w:ascii="Times New Roman" w:eastAsia="Calibri" w:hAnsi="Times New Roman"/>
          <w:b/>
          <w:i/>
          <w:sz w:val="24"/>
          <w:szCs w:val="24"/>
          <w:lang w:val="bg-BG"/>
        </w:rPr>
      </w:pPr>
    </w:p>
    <w:p w:rsidR="005A48BE" w:rsidRDefault="00697D4A" w:rsidP="008A0BE7">
      <w:pPr>
        <w:spacing w:before="60" w:after="60" w:line="360" w:lineRule="auto"/>
        <w:ind w:left="-142" w:firstLine="862"/>
        <w:jc w:val="both"/>
        <w:rPr>
          <w:rFonts w:ascii="Times New Roman" w:eastAsia="Calibri" w:hAnsi="Times New Roman"/>
          <w:b/>
          <w:i/>
          <w:sz w:val="24"/>
          <w:szCs w:val="24"/>
          <w:lang w:val="bg-BG"/>
        </w:rPr>
      </w:pPr>
      <w:r w:rsidRPr="000649DE">
        <w:rPr>
          <w:rFonts w:ascii="Times New Roman" w:eastAsia="Calibri" w:hAnsi="Times New Roman"/>
          <w:b/>
          <w:i/>
          <w:sz w:val="24"/>
          <w:szCs w:val="24"/>
          <w:lang w:val="bg-BG"/>
        </w:rPr>
        <w:t>Фигура</w:t>
      </w:r>
      <w:r w:rsidRPr="000649DE">
        <w:rPr>
          <w:rFonts w:ascii="Times New Roman" w:eastAsia="Calibri" w:hAnsi="Times New Roman"/>
          <w:b/>
          <w:i/>
          <w:sz w:val="24"/>
          <w:szCs w:val="24"/>
        </w:rPr>
        <w:t xml:space="preserve"> 13. </w:t>
      </w:r>
      <w:r w:rsidR="000649DE" w:rsidRPr="000649DE">
        <w:rPr>
          <w:rFonts w:ascii="Times New Roman" w:eastAsia="Calibri" w:hAnsi="Times New Roman"/>
          <w:b/>
          <w:i/>
          <w:sz w:val="24"/>
          <w:szCs w:val="24"/>
          <w:lang w:val="bg-BG"/>
        </w:rPr>
        <w:t>Коефициент  на заетост (15</w:t>
      </w:r>
      <w:r w:rsidR="001E1C47" w:rsidRPr="000649DE">
        <w:rPr>
          <w:rFonts w:ascii="Times New Roman" w:eastAsia="Calibri" w:hAnsi="Times New Roman"/>
          <w:b/>
          <w:i/>
          <w:sz w:val="24"/>
          <w:szCs w:val="24"/>
          <w:lang w:val="bg-BG"/>
        </w:rPr>
        <w:t xml:space="preserve">- 64 навършени години) </w:t>
      </w:r>
      <w:r w:rsidR="00F0611B" w:rsidRPr="000649DE">
        <w:rPr>
          <w:rFonts w:ascii="Times New Roman" w:eastAsia="Calibri" w:hAnsi="Times New Roman"/>
          <w:b/>
          <w:i/>
          <w:sz w:val="24"/>
          <w:szCs w:val="24"/>
          <w:lang w:val="bg-BG"/>
        </w:rPr>
        <w:t xml:space="preserve">по райони </w:t>
      </w:r>
      <w:r w:rsidR="000649DE" w:rsidRPr="000649DE">
        <w:rPr>
          <w:rFonts w:ascii="Times New Roman" w:eastAsia="Calibri" w:hAnsi="Times New Roman"/>
          <w:b/>
          <w:i/>
          <w:sz w:val="24"/>
          <w:szCs w:val="24"/>
          <w:lang w:val="bg-BG"/>
        </w:rPr>
        <w:t>за периода 2014 -  2017</w:t>
      </w:r>
      <w:r w:rsidR="001E1C47" w:rsidRPr="000649DE">
        <w:rPr>
          <w:rFonts w:ascii="Times New Roman" w:eastAsia="Calibri" w:hAnsi="Times New Roman"/>
          <w:b/>
          <w:i/>
          <w:sz w:val="24"/>
          <w:szCs w:val="24"/>
          <w:lang w:val="bg-BG"/>
        </w:rPr>
        <w:t xml:space="preserve"> г., %</w:t>
      </w:r>
    </w:p>
    <w:p w:rsidR="005A48BE" w:rsidRPr="00F233BF" w:rsidRDefault="00F233BF" w:rsidP="00F233BF">
      <w:pPr>
        <w:spacing w:before="60" w:after="60" w:line="360" w:lineRule="auto"/>
        <w:ind w:left="-142" w:firstLine="862"/>
        <w:jc w:val="both"/>
        <w:rPr>
          <w:rFonts w:ascii="Times New Roman" w:eastAsia="Calibri" w:hAnsi="Times New Roman"/>
          <w:b/>
          <w:i/>
          <w:sz w:val="24"/>
          <w:szCs w:val="24"/>
          <w:lang w:val="bg-BG"/>
        </w:rPr>
      </w:pPr>
      <w:r>
        <w:rPr>
          <w:noProof/>
        </w:rPr>
        <w:drawing>
          <wp:inline distT="0" distB="0" distL="0" distR="0" wp14:anchorId="4998E2B8" wp14:editId="093E8A35">
            <wp:extent cx="5404207" cy="2856216"/>
            <wp:effectExtent l="0" t="0" r="25400" b="20955"/>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5A48BE" w:rsidRDefault="001E1C47" w:rsidP="00F233BF">
      <w:pPr>
        <w:spacing w:before="60" w:after="60" w:line="360" w:lineRule="auto"/>
        <w:ind w:firstLine="720"/>
        <w:rPr>
          <w:rFonts w:ascii="Times New Roman" w:eastAsia="Calibri" w:hAnsi="Times New Roman"/>
          <w:b/>
          <w:i/>
          <w:sz w:val="24"/>
          <w:szCs w:val="24"/>
          <w:lang w:val="bg-BG"/>
        </w:rPr>
      </w:pPr>
      <w:r w:rsidRPr="00903E41">
        <w:rPr>
          <w:rFonts w:ascii="Times New Roman" w:eastAsia="Calibri" w:hAnsi="Times New Roman"/>
          <w:b/>
          <w:i/>
          <w:sz w:val="24"/>
          <w:szCs w:val="24"/>
          <w:lang w:val="bg-BG"/>
        </w:rPr>
        <w:t>Източник:  Национален статистически институт</w:t>
      </w:r>
    </w:p>
    <w:p w:rsidR="00B53F3B" w:rsidRPr="00903E41" w:rsidRDefault="00B53F3B" w:rsidP="00B53F3B">
      <w:pPr>
        <w:spacing w:before="60" w:after="60" w:line="360" w:lineRule="auto"/>
        <w:rPr>
          <w:rFonts w:ascii="Times New Roman" w:eastAsia="Calibri" w:hAnsi="Times New Roman"/>
          <w:b/>
          <w:i/>
          <w:sz w:val="24"/>
          <w:szCs w:val="24"/>
          <w:lang w:val="bg-BG"/>
        </w:rPr>
      </w:pPr>
    </w:p>
    <w:p w:rsidR="00BD44AF" w:rsidRPr="00E17123" w:rsidRDefault="00C066E9" w:rsidP="008A0BE7">
      <w:pPr>
        <w:widowControl w:val="0"/>
        <w:autoSpaceDE w:val="0"/>
        <w:autoSpaceDN w:val="0"/>
        <w:adjustRightInd w:val="0"/>
        <w:spacing w:after="0" w:line="360" w:lineRule="auto"/>
        <w:ind w:left="-142" w:right="140" w:firstLine="862"/>
        <w:jc w:val="both"/>
        <w:rPr>
          <w:rFonts w:ascii="Times New Roman" w:eastAsia="Times New Roman" w:hAnsi="Times New Roman"/>
          <w:sz w:val="24"/>
          <w:szCs w:val="24"/>
          <w:lang w:val="bg-BG" w:eastAsia="bg-BG"/>
        </w:rPr>
      </w:pPr>
      <w:r>
        <w:rPr>
          <w:rFonts w:ascii="Times New Roman" w:eastAsia="Times New Roman" w:hAnsi="Times New Roman"/>
          <w:b/>
          <w:sz w:val="24"/>
          <w:szCs w:val="24"/>
          <w:lang w:val="bg-BG" w:eastAsia="bg-BG"/>
        </w:rPr>
        <w:t>През 2017</w:t>
      </w:r>
      <w:r w:rsidR="00AE7571" w:rsidRPr="00E17123">
        <w:rPr>
          <w:rFonts w:ascii="Times New Roman" w:eastAsia="Times New Roman" w:hAnsi="Times New Roman"/>
          <w:b/>
          <w:sz w:val="24"/>
          <w:szCs w:val="24"/>
          <w:lang w:val="bg-BG" w:eastAsia="bg-BG"/>
        </w:rPr>
        <w:t xml:space="preserve">  г. коефициентът  на  икономическа  активност на 15</w:t>
      </w:r>
      <w:r>
        <w:rPr>
          <w:rFonts w:ascii="Times New Roman" w:eastAsia="Times New Roman" w:hAnsi="Times New Roman"/>
          <w:b/>
          <w:sz w:val="24"/>
          <w:szCs w:val="24"/>
          <w:lang w:val="bg-BG" w:eastAsia="bg-BG"/>
        </w:rPr>
        <w:t xml:space="preserve"> – 64 </w:t>
      </w:r>
      <w:r w:rsidR="00AE7571" w:rsidRPr="00E17123">
        <w:rPr>
          <w:rFonts w:ascii="Times New Roman" w:eastAsia="Times New Roman" w:hAnsi="Times New Roman"/>
          <w:b/>
          <w:sz w:val="24"/>
          <w:szCs w:val="24"/>
          <w:lang w:val="bg-BG" w:eastAsia="bg-BG"/>
        </w:rPr>
        <w:t xml:space="preserve">навършени години  за  ЮИР възлиза на </w:t>
      </w:r>
      <w:r>
        <w:rPr>
          <w:rFonts w:ascii="Times New Roman" w:eastAsia="Times New Roman" w:hAnsi="Times New Roman"/>
          <w:b/>
          <w:sz w:val="24"/>
          <w:szCs w:val="24"/>
          <w:lang w:val="bg-BG" w:eastAsia="bg-BG"/>
        </w:rPr>
        <w:t>70,8</w:t>
      </w:r>
      <w:r w:rsidR="00AE7571" w:rsidRPr="00E17123">
        <w:rPr>
          <w:rFonts w:ascii="Times New Roman" w:eastAsia="Times New Roman" w:hAnsi="Times New Roman"/>
          <w:b/>
          <w:sz w:val="24"/>
          <w:szCs w:val="24"/>
          <w:lang w:val="bg-BG" w:eastAsia="bg-BG"/>
        </w:rPr>
        <w:t xml:space="preserve"> %, </w:t>
      </w:r>
      <w:r>
        <w:rPr>
          <w:rFonts w:ascii="Times New Roman" w:eastAsia="Times New Roman" w:hAnsi="Times New Roman"/>
          <w:sz w:val="24"/>
          <w:szCs w:val="24"/>
          <w:lang w:val="bg-BG" w:eastAsia="bg-BG"/>
        </w:rPr>
        <w:t>а този на национално ниво е 71,3 %. В сравнение с 2016</w:t>
      </w:r>
      <w:r w:rsidR="00AE7571" w:rsidRPr="00E17123">
        <w:rPr>
          <w:rFonts w:ascii="Times New Roman" w:eastAsia="Times New Roman" w:hAnsi="Times New Roman"/>
          <w:sz w:val="24"/>
          <w:szCs w:val="24"/>
          <w:lang w:val="bg-BG" w:eastAsia="bg-BG"/>
        </w:rPr>
        <w:t xml:space="preserve"> г. </w:t>
      </w:r>
      <w:r w:rsidR="00E467E0" w:rsidRPr="00E17123">
        <w:rPr>
          <w:rFonts w:ascii="Times New Roman" w:eastAsia="Times New Roman" w:hAnsi="Times New Roman"/>
          <w:sz w:val="24"/>
          <w:szCs w:val="24"/>
          <w:lang w:val="bg-BG" w:eastAsia="bg-BG"/>
        </w:rPr>
        <w:t xml:space="preserve">всички райони в страна отчитат </w:t>
      </w:r>
      <w:r>
        <w:rPr>
          <w:rFonts w:ascii="Times New Roman" w:eastAsia="Times New Roman" w:hAnsi="Times New Roman"/>
          <w:sz w:val="24"/>
          <w:szCs w:val="24"/>
          <w:lang w:val="bg-BG" w:eastAsia="bg-BG"/>
        </w:rPr>
        <w:t>увеличение</w:t>
      </w:r>
      <w:r w:rsidR="00E467E0" w:rsidRPr="00E17123">
        <w:rPr>
          <w:rFonts w:ascii="Times New Roman" w:eastAsia="Times New Roman" w:hAnsi="Times New Roman"/>
          <w:sz w:val="24"/>
          <w:szCs w:val="24"/>
          <w:lang w:val="bg-BG" w:eastAsia="bg-BG"/>
        </w:rPr>
        <w:t xml:space="preserve"> на </w:t>
      </w:r>
      <w:r>
        <w:rPr>
          <w:rFonts w:ascii="Times New Roman" w:eastAsia="Times New Roman" w:hAnsi="Times New Roman"/>
          <w:sz w:val="24"/>
          <w:szCs w:val="24"/>
          <w:lang w:val="bg-BG" w:eastAsia="bg-BG"/>
        </w:rPr>
        <w:t>икономическата активност. Най-голямо увеличение</w:t>
      </w:r>
      <w:r w:rsidR="00FE7485" w:rsidRPr="00E17123">
        <w:rPr>
          <w:rFonts w:ascii="Times New Roman" w:eastAsia="Times New Roman" w:hAnsi="Times New Roman"/>
          <w:sz w:val="24"/>
          <w:szCs w:val="24"/>
          <w:lang w:val="bg-BG" w:eastAsia="bg-BG"/>
        </w:rPr>
        <w:t xml:space="preserve"> с</w:t>
      </w:r>
      <w:r>
        <w:rPr>
          <w:rFonts w:ascii="Times New Roman" w:eastAsia="Times New Roman" w:hAnsi="Times New Roman"/>
          <w:sz w:val="24"/>
          <w:szCs w:val="24"/>
          <w:lang w:val="bg-BG" w:eastAsia="bg-BG"/>
        </w:rPr>
        <w:t xml:space="preserve">е отчита в </w:t>
      </w:r>
      <w:r w:rsidR="00E467E0" w:rsidRPr="00E17123">
        <w:rPr>
          <w:rFonts w:ascii="Times New Roman" w:eastAsia="Times New Roman" w:hAnsi="Times New Roman"/>
          <w:sz w:val="24"/>
          <w:szCs w:val="24"/>
          <w:lang w:val="bg-BG" w:eastAsia="bg-BG"/>
        </w:rPr>
        <w:t xml:space="preserve">СЗР </w:t>
      </w:r>
      <w:r>
        <w:rPr>
          <w:rFonts w:ascii="Times New Roman" w:eastAsia="Times New Roman" w:hAnsi="Times New Roman"/>
          <w:sz w:val="24"/>
          <w:szCs w:val="24"/>
          <w:lang w:val="bg-BG" w:eastAsia="bg-BG"/>
        </w:rPr>
        <w:t>и ЮЦР с 4,0 п.п., а най-незначително в СЦР</w:t>
      </w:r>
      <w:r w:rsidR="00E467E0" w:rsidRPr="00E17123">
        <w:rPr>
          <w:rFonts w:ascii="Times New Roman" w:eastAsia="Times New Roman" w:hAnsi="Times New Roman"/>
          <w:sz w:val="24"/>
          <w:szCs w:val="24"/>
          <w:lang w:val="bg-BG" w:eastAsia="bg-BG"/>
        </w:rPr>
        <w:t xml:space="preserve"> </w:t>
      </w:r>
      <w:r w:rsidR="002F0F35" w:rsidRPr="00E17123">
        <w:rPr>
          <w:rFonts w:ascii="Times New Roman" w:eastAsia="Times New Roman" w:hAnsi="Times New Roman"/>
          <w:sz w:val="24"/>
          <w:szCs w:val="24"/>
          <w:lang w:val="bg-BG" w:eastAsia="bg-BG"/>
        </w:rPr>
        <w:t xml:space="preserve">с </w:t>
      </w:r>
      <w:r>
        <w:rPr>
          <w:rFonts w:ascii="Times New Roman" w:eastAsia="Times New Roman" w:hAnsi="Times New Roman"/>
          <w:sz w:val="24"/>
          <w:szCs w:val="24"/>
          <w:lang w:val="bg-BG" w:eastAsia="bg-BG"/>
        </w:rPr>
        <w:t>0,6</w:t>
      </w:r>
      <w:r w:rsidR="00E467E0" w:rsidRPr="00E17123">
        <w:rPr>
          <w:rFonts w:ascii="Times New Roman" w:eastAsia="Times New Roman" w:hAnsi="Times New Roman"/>
          <w:sz w:val="24"/>
          <w:szCs w:val="24"/>
          <w:lang w:val="bg-BG" w:eastAsia="bg-BG"/>
        </w:rPr>
        <w:t xml:space="preserve"> п.п.</w:t>
      </w:r>
      <w:r w:rsidR="00AE7571" w:rsidRPr="00E17123">
        <w:rPr>
          <w:rFonts w:ascii="Times New Roman" w:eastAsia="Times New Roman" w:hAnsi="Times New Roman"/>
          <w:sz w:val="24"/>
          <w:szCs w:val="24"/>
          <w:lang w:val="bg-BG" w:eastAsia="bg-BG"/>
        </w:rPr>
        <w:t xml:space="preserve">. </w:t>
      </w:r>
      <w:r w:rsidR="00FE7485" w:rsidRPr="00E17123">
        <w:rPr>
          <w:rFonts w:ascii="Times New Roman" w:eastAsia="Times New Roman" w:hAnsi="Times New Roman"/>
          <w:sz w:val="24"/>
          <w:szCs w:val="24"/>
          <w:lang w:val="bg-BG" w:eastAsia="bg-BG"/>
        </w:rPr>
        <w:t xml:space="preserve"> </w:t>
      </w:r>
      <w:r w:rsidR="002F0F35" w:rsidRPr="00E17123">
        <w:rPr>
          <w:rFonts w:ascii="Times New Roman" w:eastAsia="Times New Roman" w:hAnsi="Times New Roman"/>
          <w:sz w:val="24"/>
          <w:szCs w:val="24"/>
          <w:lang w:val="bg-BG" w:eastAsia="bg-BG"/>
        </w:rPr>
        <w:t xml:space="preserve">Отчетената </w:t>
      </w:r>
      <w:r w:rsidR="00FE7485" w:rsidRPr="00E17123">
        <w:rPr>
          <w:rFonts w:ascii="Times New Roman" w:eastAsia="Times New Roman" w:hAnsi="Times New Roman"/>
          <w:sz w:val="24"/>
          <w:szCs w:val="24"/>
          <w:lang w:val="bg-BG" w:eastAsia="bg-BG"/>
        </w:rPr>
        <w:t xml:space="preserve"> </w:t>
      </w:r>
      <w:r w:rsidR="009057E6">
        <w:rPr>
          <w:rFonts w:ascii="Times New Roman" w:eastAsia="Times New Roman" w:hAnsi="Times New Roman"/>
          <w:sz w:val="24"/>
          <w:szCs w:val="24"/>
          <w:lang w:val="bg-BG" w:eastAsia="bg-BG"/>
        </w:rPr>
        <w:t xml:space="preserve">динамика през 2017 г. </w:t>
      </w:r>
      <w:r w:rsidR="002F0F35" w:rsidRPr="00E17123">
        <w:rPr>
          <w:rFonts w:ascii="Times New Roman" w:eastAsia="Times New Roman" w:hAnsi="Times New Roman"/>
          <w:sz w:val="24"/>
          <w:szCs w:val="24"/>
          <w:lang w:val="bg-BG" w:eastAsia="bg-BG"/>
        </w:rPr>
        <w:t xml:space="preserve">отвеждат ЮИР  на </w:t>
      </w:r>
      <w:r w:rsidR="002F0F35" w:rsidRPr="00E17123">
        <w:rPr>
          <w:rFonts w:ascii="Times New Roman" w:eastAsia="Times New Roman" w:hAnsi="Times New Roman"/>
          <w:b/>
          <w:sz w:val="24"/>
          <w:szCs w:val="24"/>
          <w:lang w:val="bg-BG" w:eastAsia="bg-BG"/>
        </w:rPr>
        <w:t>второ място</w:t>
      </w:r>
      <w:r w:rsidR="002F0F35" w:rsidRPr="00E17123">
        <w:rPr>
          <w:rFonts w:ascii="Times New Roman" w:eastAsia="Times New Roman" w:hAnsi="Times New Roman"/>
          <w:sz w:val="24"/>
          <w:szCs w:val="24"/>
          <w:lang w:val="bg-BG" w:eastAsia="bg-BG"/>
        </w:rPr>
        <w:t xml:space="preserve"> сред районите в страната. </w:t>
      </w:r>
      <w:r w:rsidR="00E17123" w:rsidRPr="00E17123">
        <w:rPr>
          <w:rFonts w:ascii="Times New Roman" w:eastAsia="Times New Roman" w:hAnsi="Times New Roman"/>
          <w:sz w:val="24"/>
          <w:szCs w:val="24"/>
          <w:lang w:val="bg-BG" w:eastAsia="bg-BG"/>
        </w:rPr>
        <w:t xml:space="preserve">През </w:t>
      </w:r>
      <w:r w:rsidR="002F0F35" w:rsidRPr="00E17123">
        <w:rPr>
          <w:rFonts w:ascii="Times New Roman" w:eastAsia="Times New Roman" w:hAnsi="Times New Roman"/>
          <w:sz w:val="24"/>
          <w:szCs w:val="24"/>
          <w:lang w:val="bg-BG" w:eastAsia="bg-BG"/>
        </w:rPr>
        <w:t xml:space="preserve"> 2013</w:t>
      </w:r>
      <w:r w:rsidR="00F0611B" w:rsidRPr="00E17123">
        <w:rPr>
          <w:rFonts w:ascii="Times New Roman" w:eastAsia="Times New Roman" w:hAnsi="Times New Roman"/>
          <w:sz w:val="24"/>
          <w:szCs w:val="24"/>
          <w:lang w:val="bg-BG" w:eastAsia="bg-BG"/>
        </w:rPr>
        <w:t xml:space="preserve"> г.</w:t>
      </w:r>
      <w:r w:rsidR="00E17123" w:rsidRPr="00E17123">
        <w:rPr>
          <w:rFonts w:ascii="Times New Roman" w:eastAsia="Times New Roman" w:hAnsi="Times New Roman"/>
          <w:sz w:val="24"/>
          <w:szCs w:val="24"/>
          <w:lang w:val="bg-BG" w:eastAsia="bg-BG"/>
        </w:rPr>
        <w:t xml:space="preserve">, 2014 г. и </w:t>
      </w:r>
      <w:r w:rsidR="002F0F35" w:rsidRPr="00E17123">
        <w:rPr>
          <w:rFonts w:ascii="Times New Roman" w:eastAsia="Times New Roman" w:hAnsi="Times New Roman"/>
          <w:sz w:val="24"/>
          <w:szCs w:val="24"/>
          <w:lang w:val="bg-BG" w:eastAsia="bg-BG"/>
        </w:rPr>
        <w:t>2015 г. районът заема</w:t>
      </w:r>
      <w:r w:rsidR="00E17123" w:rsidRPr="00E17123">
        <w:rPr>
          <w:rFonts w:ascii="Times New Roman" w:eastAsia="Times New Roman" w:hAnsi="Times New Roman"/>
          <w:sz w:val="24"/>
          <w:szCs w:val="24"/>
          <w:lang w:val="bg-BG" w:eastAsia="bg-BG"/>
        </w:rPr>
        <w:t xml:space="preserve"> </w:t>
      </w:r>
      <w:r w:rsidR="002F0F35" w:rsidRPr="00E17123">
        <w:rPr>
          <w:rFonts w:ascii="Times New Roman" w:eastAsia="Times New Roman" w:hAnsi="Times New Roman"/>
          <w:sz w:val="24"/>
          <w:szCs w:val="24"/>
          <w:lang w:val="bg-BG" w:eastAsia="bg-BG"/>
        </w:rPr>
        <w:t xml:space="preserve"> </w:t>
      </w:r>
      <w:r w:rsidR="002F0F35" w:rsidRPr="00B525E2">
        <w:rPr>
          <w:rFonts w:ascii="Times New Roman" w:eastAsia="Times New Roman" w:hAnsi="Times New Roman"/>
          <w:b/>
          <w:sz w:val="24"/>
          <w:szCs w:val="24"/>
          <w:lang w:val="bg-BG" w:eastAsia="bg-BG"/>
        </w:rPr>
        <w:t>четвърто</w:t>
      </w:r>
      <w:r w:rsidR="002F0F35" w:rsidRPr="00E17123">
        <w:rPr>
          <w:rFonts w:ascii="Times New Roman" w:eastAsia="Times New Roman" w:hAnsi="Times New Roman"/>
          <w:sz w:val="24"/>
          <w:szCs w:val="24"/>
          <w:lang w:val="bg-BG" w:eastAsia="bg-BG"/>
        </w:rPr>
        <w:t xml:space="preserve"> място</w:t>
      </w:r>
      <w:r w:rsidR="008D096E">
        <w:rPr>
          <w:rFonts w:ascii="Times New Roman" w:eastAsia="Times New Roman" w:hAnsi="Times New Roman"/>
          <w:sz w:val="24"/>
          <w:szCs w:val="24"/>
          <w:lang w:val="bg-BG" w:eastAsia="bg-BG"/>
        </w:rPr>
        <w:t xml:space="preserve">. </w:t>
      </w:r>
      <w:r w:rsidR="00AE7571" w:rsidRPr="00E17123">
        <w:rPr>
          <w:rFonts w:ascii="Times New Roman" w:eastAsia="Times New Roman" w:hAnsi="Times New Roman"/>
          <w:sz w:val="24"/>
          <w:szCs w:val="24"/>
          <w:lang w:val="bg-BG" w:eastAsia="bg-BG"/>
        </w:rPr>
        <w:t>В</w:t>
      </w:r>
      <w:r w:rsidR="007E4A40" w:rsidRPr="00E17123">
        <w:rPr>
          <w:rFonts w:ascii="Times New Roman" w:eastAsia="Times New Roman" w:hAnsi="Times New Roman"/>
          <w:sz w:val="24"/>
          <w:szCs w:val="24"/>
          <w:lang w:val="bg-BG" w:eastAsia="bg-BG"/>
        </w:rPr>
        <w:t xml:space="preserve"> същото време сред  областите в ЮИР </w:t>
      </w:r>
      <w:r w:rsidR="00AE7571" w:rsidRPr="00E17123">
        <w:rPr>
          <w:rFonts w:ascii="Times New Roman" w:eastAsia="Times New Roman" w:hAnsi="Times New Roman"/>
          <w:sz w:val="24"/>
          <w:szCs w:val="24"/>
          <w:lang w:val="bg-BG" w:eastAsia="bg-BG"/>
        </w:rPr>
        <w:t>се наблюдават значителни разлики. Коефициентът з</w:t>
      </w:r>
      <w:r w:rsidR="008D096E">
        <w:rPr>
          <w:rFonts w:ascii="Times New Roman" w:eastAsia="Times New Roman" w:hAnsi="Times New Roman"/>
          <w:sz w:val="24"/>
          <w:szCs w:val="24"/>
          <w:lang w:val="bg-BG" w:eastAsia="bg-BG"/>
        </w:rPr>
        <w:t>а област Ямбол и област Стара Загора възлиза съответно на 73,5 % и 72,3</w:t>
      </w:r>
      <w:r w:rsidR="00BD44AF" w:rsidRPr="00E17123">
        <w:rPr>
          <w:rFonts w:ascii="Times New Roman" w:eastAsia="Times New Roman" w:hAnsi="Times New Roman"/>
          <w:sz w:val="24"/>
          <w:szCs w:val="24"/>
          <w:lang w:val="bg-BG" w:eastAsia="bg-BG"/>
        </w:rPr>
        <w:t xml:space="preserve"> %,  изпреварващ този з</w:t>
      </w:r>
      <w:r w:rsidR="00AE7571" w:rsidRPr="00E17123">
        <w:rPr>
          <w:rFonts w:ascii="Times New Roman" w:eastAsia="Times New Roman" w:hAnsi="Times New Roman"/>
          <w:sz w:val="24"/>
          <w:szCs w:val="24"/>
          <w:lang w:val="bg-BG" w:eastAsia="bg-BG"/>
        </w:rPr>
        <w:t xml:space="preserve">а област </w:t>
      </w:r>
      <w:r w:rsidR="008D096E">
        <w:rPr>
          <w:rFonts w:ascii="Times New Roman" w:eastAsia="Times New Roman" w:hAnsi="Times New Roman"/>
          <w:sz w:val="24"/>
          <w:szCs w:val="24"/>
          <w:lang w:val="bg-BG" w:eastAsia="bg-BG"/>
        </w:rPr>
        <w:t>Бургас</w:t>
      </w:r>
      <w:r w:rsidR="00134EC7" w:rsidRPr="00E17123">
        <w:rPr>
          <w:rFonts w:ascii="Times New Roman" w:eastAsia="Times New Roman" w:hAnsi="Times New Roman"/>
          <w:sz w:val="24"/>
          <w:szCs w:val="24"/>
          <w:lang w:val="bg-BG" w:eastAsia="bg-BG"/>
        </w:rPr>
        <w:t xml:space="preserve"> </w:t>
      </w:r>
      <w:r w:rsidR="008D096E">
        <w:rPr>
          <w:rFonts w:ascii="Times New Roman" w:eastAsia="Times New Roman" w:hAnsi="Times New Roman"/>
          <w:sz w:val="24"/>
          <w:szCs w:val="24"/>
          <w:lang w:val="bg-BG" w:eastAsia="bg-BG"/>
        </w:rPr>
        <w:t xml:space="preserve">(71 </w:t>
      </w:r>
      <w:r w:rsidR="00E17123" w:rsidRPr="00E17123">
        <w:rPr>
          <w:rFonts w:ascii="Times New Roman" w:eastAsia="Times New Roman" w:hAnsi="Times New Roman"/>
          <w:sz w:val="24"/>
          <w:szCs w:val="24"/>
          <w:lang w:val="bg-BG" w:eastAsia="bg-BG"/>
        </w:rPr>
        <w:t>%)</w:t>
      </w:r>
      <w:r w:rsidR="00800DA3">
        <w:rPr>
          <w:rFonts w:ascii="Times New Roman" w:eastAsia="Times New Roman" w:hAnsi="Times New Roman"/>
          <w:sz w:val="24"/>
          <w:szCs w:val="24"/>
          <w:lang w:val="bg-BG" w:eastAsia="bg-BG"/>
        </w:rPr>
        <w:t xml:space="preserve">. </w:t>
      </w:r>
      <w:r w:rsidR="00134EC7" w:rsidRPr="00E17123">
        <w:rPr>
          <w:rFonts w:ascii="Times New Roman" w:eastAsia="Times New Roman" w:hAnsi="Times New Roman"/>
          <w:sz w:val="24"/>
          <w:szCs w:val="24"/>
          <w:lang w:val="bg-BG" w:eastAsia="bg-BG"/>
        </w:rPr>
        <w:t>О</w:t>
      </w:r>
      <w:r w:rsidR="00AE7571" w:rsidRPr="00E17123">
        <w:rPr>
          <w:rFonts w:ascii="Times New Roman" w:eastAsia="Times New Roman" w:hAnsi="Times New Roman"/>
          <w:sz w:val="24"/>
          <w:szCs w:val="24"/>
          <w:lang w:val="bg-BG" w:eastAsia="bg-BG"/>
        </w:rPr>
        <w:t xml:space="preserve">бласт </w:t>
      </w:r>
      <w:r w:rsidR="00800DA3">
        <w:rPr>
          <w:rFonts w:ascii="Times New Roman" w:eastAsia="Times New Roman" w:hAnsi="Times New Roman"/>
          <w:sz w:val="24"/>
          <w:szCs w:val="24"/>
          <w:lang w:val="bg-BG" w:eastAsia="bg-BG"/>
        </w:rPr>
        <w:t>Сливен заема четвърто</w:t>
      </w:r>
      <w:r w:rsidR="00134EC7" w:rsidRPr="00E17123">
        <w:rPr>
          <w:rFonts w:ascii="Times New Roman" w:eastAsia="Times New Roman" w:hAnsi="Times New Roman"/>
          <w:sz w:val="24"/>
          <w:szCs w:val="24"/>
          <w:lang w:val="bg-BG" w:eastAsia="bg-BG"/>
        </w:rPr>
        <w:t xml:space="preserve"> място на регионално ниво с коефициент от </w:t>
      </w:r>
      <w:r w:rsidR="00800DA3">
        <w:rPr>
          <w:rFonts w:ascii="Times New Roman" w:eastAsia="Times New Roman" w:hAnsi="Times New Roman"/>
          <w:sz w:val="24"/>
          <w:szCs w:val="24"/>
          <w:lang w:val="bg-BG" w:eastAsia="bg-BG"/>
        </w:rPr>
        <w:t>65,8 %. Спрямо 2016</w:t>
      </w:r>
      <w:r w:rsidR="00AE7571" w:rsidRPr="00E17123">
        <w:rPr>
          <w:rFonts w:ascii="Times New Roman" w:eastAsia="Times New Roman" w:hAnsi="Times New Roman"/>
          <w:sz w:val="24"/>
          <w:szCs w:val="24"/>
          <w:lang w:val="bg-BG" w:eastAsia="bg-BG"/>
        </w:rPr>
        <w:t xml:space="preserve"> г.</w:t>
      </w:r>
      <w:r w:rsidR="007E4A40" w:rsidRPr="00E17123">
        <w:rPr>
          <w:rFonts w:ascii="Times New Roman" w:eastAsia="Times New Roman" w:hAnsi="Times New Roman"/>
          <w:sz w:val="24"/>
          <w:szCs w:val="24"/>
          <w:lang w:val="bg-BG" w:eastAsia="bg-BG"/>
        </w:rPr>
        <w:t xml:space="preserve"> </w:t>
      </w:r>
      <w:r w:rsidR="00800DA3">
        <w:rPr>
          <w:rFonts w:ascii="Times New Roman" w:eastAsia="Times New Roman" w:hAnsi="Times New Roman"/>
          <w:sz w:val="24"/>
          <w:szCs w:val="24"/>
          <w:lang w:val="bg-BG" w:eastAsia="bg-BG"/>
        </w:rPr>
        <w:t>област Стара Загора отчита най-голям  ръст на коефициента с 7,3 п.п., област</w:t>
      </w:r>
      <w:r w:rsidR="00BD44AF" w:rsidRPr="00E17123">
        <w:rPr>
          <w:rFonts w:ascii="Times New Roman" w:eastAsia="Times New Roman" w:hAnsi="Times New Roman"/>
          <w:sz w:val="24"/>
          <w:szCs w:val="24"/>
          <w:lang w:val="bg-BG" w:eastAsia="bg-BG"/>
        </w:rPr>
        <w:t xml:space="preserve"> </w:t>
      </w:r>
      <w:r w:rsidR="00800DA3">
        <w:rPr>
          <w:rFonts w:ascii="Times New Roman" w:eastAsia="Times New Roman" w:hAnsi="Times New Roman"/>
          <w:sz w:val="24"/>
          <w:szCs w:val="24"/>
          <w:lang w:val="bg-BG" w:eastAsia="bg-BG"/>
        </w:rPr>
        <w:t>Ямбол с 1,8 п.п. и област Бургас и област Сливен съответно по 1,1 п.п. и с 1 п.п..</w:t>
      </w:r>
      <w:r w:rsidR="00BD44AF" w:rsidRPr="00E17123">
        <w:rPr>
          <w:rFonts w:ascii="Times New Roman" w:eastAsia="Times New Roman" w:hAnsi="Times New Roman"/>
          <w:sz w:val="24"/>
          <w:szCs w:val="24"/>
          <w:lang w:val="bg-BG" w:eastAsia="bg-BG"/>
        </w:rPr>
        <w:t xml:space="preserve"> Най-значителен е ръста за област </w:t>
      </w:r>
      <w:r w:rsidR="00800DA3">
        <w:rPr>
          <w:rFonts w:ascii="Times New Roman" w:eastAsia="Times New Roman" w:hAnsi="Times New Roman"/>
          <w:sz w:val="24"/>
          <w:szCs w:val="24"/>
          <w:lang w:val="bg-BG" w:eastAsia="bg-BG"/>
        </w:rPr>
        <w:t>Стара Загора</w:t>
      </w:r>
      <w:r w:rsidR="00BD44AF" w:rsidRPr="00E17123">
        <w:rPr>
          <w:rFonts w:ascii="Times New Roman" w:eastAsia="Times New Roman" w:hAnsi="Times New Roman"/>
          <w:sz w:val="24"/>
          <w:szCs w:val="24"/>
          <w:lang w:val="bg-BG" w:eastAsia="bg-BG"/>
        </w:rPr>
        <w:t xml:space="preserve"> с  </w:t>
      </w:r>
      <w:r w:rsidR="00800DA3">
        <w:rPr>
          <w:rFonts w:ascii="Times New Roman" w:eastAsia="Times New Roman" w:hAnsi="Times New Roman"/>
          <w:sz w:val="24"/>
          <w:szCs w:val="24"/>
          <w:lang w:val="bg-BG" w:eastAsia="bg-BG"/>
        </w:rPr>
        <w:t>7,3</w:t>
      </w:r>
      <w:r w:rsidR="00BD44AF" w:rsidRPr="00E17123">
        <w:rPr>
          <w:rFonts w:ascii="Times New Roman" w:eastAsia="Times New Roman" w:hAnsi="Times New Roman"/>
          <w:sz w:val="24"/>
          <w:szCs w:val="24"/>
          <w:lang w:val="bg-BG" w:eastAsia="bg-BG"/>
        </w:rPr>
        <w:t xml:space="preserve"> п.п., а най-</w:t>
      </w:r>
      <w:r w:rsidR="00800DA3">
        <w:rPr>
          <w:rFonts w:ascii="Times New Roman" w:eastAsia="Times New Roman" w:hAnsi="Times New Roman"/>
          <w:sz w:val="24"/>
          <w:szCs w:val="24"/>
          <w:lang w:val="bg-BG" w:eastAsia="bg-BG"/>
        </w:rPr>
        <w:t>малък е ръстът за област Сливен с 1</w:t>
      </w:r>
      <w:r w:rsidR="007E4A40" w:rsidRPr="00E17123">
        <w:rPr>
          <w:rFonts w:ascii="Times New Roman" w:eastAsia="Times New Roman" w:hAnsi="Times New Roman"/>
          <w:sz w:val="24"/>
          <w:szCs w:val="24"/>
          <w:lang w:val="bg-BG" w:eastAsia="bg-BG"/>
        </w:rPr>
        <w:t xml:space="preserve"> </w:t>
      </w:r>
      <w:r w:rsidR="00800DA3">
        <w:rPr>
          <w:rFonts w:ascii="Times New Roman" w:eastAsia="Times New Roman" w:hAnsi="Times New Roman"/>
          <w:sz w:val="24"/>
          <w:szCs w:val="24"/>
          <w:lang w:val="bg-BG" w:eastAsia="bg-BG"/>
        </w:rPr>
        <w:t xml:space="preserve">п.п.. </w:t>
      </w:r>
      <w:r w:rsidR="00E17123" w:rsidRPr="00E17123">
        <w:rPr>
          <w:rFonts w:ascii="Times New Roman" w:eastAsia="Times New Roman" w:hAnsi="Times New Roman"/>
          <w:sz w:val="24"/>
          <w:szCs w:val="24"/>
          <w:lang w:val="bg-BG" w:eastAsia="bg-BG"/>
        </w:rPr>
        <w:t>Тов</w:t>
      </w:r>
      <w:r w:rsidR="005B5663">
        <w:rPr>
          <w:rFonts w:ascii="Times New Roman" w:eastAsia="Times New Roman" w:hAnsi="Times New Roman"/>
          <w:sz w:val="24"/>
          <w:szCs w:val="24"/>
          <w:lang w:val="bg-BG" w:eastAsia="bg-BG"/>
        </w:rPr>
        <w:t>а показва значителния дисбаланс</w:t>
      </w:r>
      <w:r w:rsidR="00E17123" w:rsidRPr="00E17123">
        <w:rPr>
          <w:rFonts w:ascii="Times New Roman" w:eastAsia="Times New Roman" w:hAnsi="Times New Roman"/>
          <w:sz w:val="24"/>
          <w:szCs w:val="24"/>
          <w:lang w:val="bg-BG" w:eastAsia="bg-BG"/>
        </w:rPr>
        <w:t xml:space="preserve"> в динамиката на показателя на областно ниво. </w:t>
      </w:r>
      <w:r w:rsidR="008F3CD7" w:rsidRPr="00E17123">
        <w:rPr>
          <w:rFonts w:ascii="Times New Roman" w:eastAsia="Times New Roman" w:hAnsi="Times New Roman"/>
          <w:sz w:val="24"/>
          <w:szCs w:val="24"/>
          <w:lang w:val="bg-BG" w:eastAsia="bg-BG"/>
        </w:rPr>
        <w:t xml:space="preserve">През отчетната година </w:t>
      </w:r>
      <w:r w:rsidR="00800DA3">
        <w:rPr>
          <w:rFonts w:ascii="Times New Roman" w:eastAsia="Times New Roman" w:hAnsi="Times New Roman"/>
          <w:sz w:val="24"/>
          <w:szCs w:val="24"/>
          <w:lang w:val="bg-BG" w:eastAsia="bg-BG"/>
        </w:rPr>
        <w:t xml:space="preserve">всички области отчитат най-високите си стойности </w:t>
      </w:r>
      <w:r w:rsidR="00B3771C">
        <w:rPr>
          <w:rFonts w:ascii="Times New Roman" w:eastAsia="Times New Roman" w:hAnsi="Times New Roman"/>
          <w:sz w:val="24"/>
          <w:szCs w:val="24"/>
          <w:lang w:val="bg-BG" w:eastAsia="bg-BG"/>
        </w:rPr>
        <w:t>на коефициента от 2014</w:t>
      </w:r>
      <w:r w:rsidR="008F3CD7" w:rsidRPr="00E17123">
        <w:rPr>
          <w:rFonts w:ascii="Times New Roman" w:eastAsia="Times New Roman" w:hAnsi="Times New Roman"/>
          <w:sz w:val="24"/>
          <w:szCs w:val="24"/>
          <w:lang w:val="bg-BG" w:eastAsia="bg-BG"/>
        </w:rPr>
        <w:t xml:space="preserve"> г. насам</w:t>
      </w:r>
      <w:r w:rsidR="00B3771C">
        <w:rPr>
          <w:rFonts w:ascii="Times New Roman" w:eastAsia="Times New Roman" w:hAnsi="Times New Roman"/>
          <w:sz w:val="24"/>
          <w:szCs w:val="24"/>
          <w:lang w:val="bg-BG" w:eastAsia="bg-BG"/>
        </w:rPr>
        <w:t>.</w:t>
      </w:r>
    </w:p>
    <w:p w:rsidR="00AE487F" w:rsidRDefault="00AE487F" w:rsidP="004B6F58">
      <w:pPr>
        <w:widowControl w:val="0"/>
        <w:autoSpaceDE w:val="0"/>
        <w:autoSpaceDN w:val="0"/>
        <w:adjustRightInd w:val="0"/>
        <w:spacing w:after="0" w:line="360" w:lineRule="auto"/>
        <w:ind w:right="140"/>
        <w:jc w:val="both"/>
        <w:rPr>
          <w:rFonts w:ascii="Times New Roman" w:eastAsia="Times New Roman" w:hAnsi="Times New Roman"/>
          <w:b/>
          <w:i/>
          <w:sz w:val="24"/>
          <w:szCs w:val="24"/>
          <w:lang w:val="bg-BG" w:eastAsia="bg-BG"/>
        </w:rPr>
      </w:pPr>
    </w:p>
    <w:p w:rsidR="00AE487F" w:rsidRDefault="00AE487F" w:rsidP="004B6F58">
      <w:pPr>
        <w:widowControl w:val="0"/>
        <w:autoSpaceDE w:val="0"/>
        <w:autoSpaceDN w:val="0"/>
        <w:adjustRightInd w:val="0"/>
        <w:spacing w:after="0" w:line="360" w:lineRule="auto"/>
        <w:ind w:right="140"/>
        <w:jc w:val="both"/>
        <w:rPr>
          <w:rFonts w:ascii="Times New Roman" w:eastAsia="Times New Roman" w:hAnsi="Times New Roman"/>
          <w:b/>
          <w:i/>
          <w:sz w:val="24"/>
          <w:szCs w:val="24"/>
          <w:lang w:val="bg-BG" w:eastAsia="bg-BG"/>
        </w:rPr>
      </w:pPr>
    </w:p>
    <w:p w:rsidR="00B3771C" w:rsidRDefault="00B3771C" w:rsidP="004B6F58">
      <w:pPr>
        <w:widowControl w:val="0"/>
        <w:autoSpaceDE w:val="0"/>
        <w:autoSpaceDN w:val="0"/>
        <w:adjustRightInd w:val="0"/>
        <w:spacing w:after="0" w:line="360" w:lineRule="auto"/>
        <w:ind w:right="140"/>
        <w:jc w:val="both"/>
        <w:rPr>
          <w:rFonts w:ascii="Times New Roman" w:eastAsia="Times New Roman" w:hAnsi="Times New Roman"/>
          <w:b/>
          <w:i/>
          <w:sz w:val="24"/>
          <w:szCs w:val="24"/>
          <w:lang w:val="bg-BG" w:eastAsia="bg-BG"/>
        </w:rPr>
      </w:pPr>
    </w:p>
    <w:p w:rsidR="00AE7571" w:rsidRDefault="00697D4A" w:rsidP="00B53F3B">
      <w:pPr>
        <w:widowControl w:val="0"/>
        <w:autoSpaceDE w:val="0"/>
        <w:autoSpaceDN w:val="0"/>
        <w:adjustRightInd w:val="0"/>
        <w:spacing w:after="0" w:line="360" w:lineRule="auto"/>
        <w:ind w:right="142" w:firstLine="720"/>
        <w:jc w:val="both"/>
        <w:rPr>
          <w:rFonts w:ascii="Times New Roman" w:hAnsi="Times New Roman"/>
          <w:b/>
          <w:i/>
          <w:sz w:val="24"/>
          <w:szCs w:val="24"/>
          <w:lang w:val="bg-BG"/>
        </w:rPr>
      </w:pPr>
      <w:r>
        <w:rPr>
          <w:rFonts w:ascii="Times New Roman" w:eastAsia="Times New Roman" w:hAnsi="Times New Roman"/>
          <w:b/>
          <w:i/>
          <w:sz w:val="24"/>
          <w:szCs w:val="24"/>
          <w:lang w:val="bg-BG" w:eastAsia="bg-BG"/>
        </w:rPr>
        <w:t>Фигура</w:t>
      </w:r>
      <w:r>
        <w:rPr>
          <w:rFonts w:ascii="Times New Roman" w:eastAsia="Times New Roman" w:hAnsi="Times New Roman"/>
          <w:b/>
          <w:i/>
          <w:sz w:val="24"/>
          <w:szCs w:val="24"/>
          <w:lang w:eastAsia="bg-BG"/>
        </w:rPr>
        <w:t xml:space="preserve"> 14. </w:t>
      </w:r>
      <w:r w:rsidR="00F25DEF" w:rsidRPr="00D451E0">
        <w:rPr>
          <w:rFonts w:ascii="Times New Roman" w:hAnsi="Times New Roman"/>
          <w:b/>
          <w:i/>
          <w:sz w:val="24"/>
          <w:szCs w:val="24"/>
          <w:lang w:val="bg-BG"/>
        </w:rPr>
        <w:t>Коефициент на икономическа а</w:t>
      </w:r>
      <w:r w:rsidR="00E322F2">
        <w:rPr>
          <w:rFonts w:ascii="Times New Roman" w:hAnsi="Times New Roman"/>
          <w:b/>
          <w:i/>
          <w:sz w:val="24"/>
          <w:szCs w:val="24"/>
          <w:lang w:val="bg-BG"/>
        </w:rPr>
        <w:t xml:space="preserve">ктивност на населението на 15 </w:t>
      </w:r>
      <w:r w:rsidR="00CD7831">
        <w:rPr>
          <w:rFonts w:ascii="Times New Roman" w:hAnsi="Times New Roman"/>
          <w:b/>
          <w:i/>
          <w:sz w:val="24"/>
          <w:szCs w:val="24"/>
          <w:lang w:val="bg-BG"/>
        </w:rPr>
        <w:t xml:space="preserve">- </w:t>
      </w:r>
      <w:r w:rsidR="00E322F2">
        <w:rPr>
          <w:rFonts w:ascii="Times New Roman" w:hAnsi="Times New Roman"/>
          <w:b/>
          <w:i/>
          <w:sz w:val="24"/>
          <w:szCs w:val="24"/>
          <w:lang w:val="bg-BG"/>
        </w:rPr>
        <w:t xml:space="preserve">64 </w:t>
      </w:r>
      <w:r w:rsidR="00F25DEF" w:rsidRPr="00D451E0">
        <w:rPr>
          <w:rFonts w:ascii="Times New Roman" w:hAnsi="Times New Roman"/>
          <w:b/>
          <w:i/>
          <w:sz w:val="24"/>
          <w:szCs w:val="24"/>
          <w:lang w:val="bg-BG"/>
        </w:rPr>
        <w:t xml:space="preserve">навършени години </w:t>
      </w:r>
      <w:r w:rsidR="00E17123" w:rsidRPr="00D451E0">
        <w:rPr>
          <w:rFonts w:ascii="Times New Roman" w:hAnsi="Times New Roman"/>
          <w:b/>
          <w:i/>
          <w:sz w:val="24"/>
          <w:szCs w:val="24"/>
          <w:lang w:val="bg-BG"/>
        </w:rPr>
        <w:t>в страната, по райони</w:t>
      </w:r>
      <w:r w:rsidR="00E322F2">
        <w:rPr>
          <w:rFonts w:ascii="Times New Roman" w:hAnsi="Times New Roman"/>
          <w:b/>
          <w:i/>
          <w:sz w:val="24"/>
          <w:szCs w:val="24"/>
          <w:lang w:val="bg-BG"/>
        </w:rPr>
        <w:t xml:space="preserve"> и области в ЮИР за периода 2014 -  2017</w:t>
      </w:r>
      <w:r w:rsidR="00E17123" w:rsidRPr="00D451E0">
        <w:rPr>
          <w:rFonts w:ascii="Times New Roman" w:hAnsi="Times New Roman"/>
          <w:b/>
          <w:i/>
          <w:sz w:val="24"/>
          <w:szCs w:val="24"/>
          <w:lang w:val="bg-BG"/>
        </w:rPr>
        <w:t xml:space="preserve"> г</w:t>
      </w:r>
      <w:r w:rsidR="00F25DEF" w:rsidRPr="00D451E0">
        <w:rPr>
          <w:rFonts w:ascii="Times New Roman" w:hAnsi="Times New Roman"/>
          <w:b/>
          <w:i/>
          <w:sz w:val="24"/>
          <w:szCs w:val="24"/>
          <w:lang w:val="bg-BG"/>
        </w:rPr>
        <w:t xml:space="preserve"> , %</w:t>
      </w:r>
    </w:p>
    <w:p w:rsidR="00B53F3B" w:rsidRDefault="00B53F3B" w:rsidP="00B53F3B">
      <w:pPr>
        <w:widowControl w:val="0"/>
        <w:autoSpaceDE w:val="0"/>
        <w:autoSpaceDN w:val="0"/>
        <w:adjustRightInd w:val="0"/>
        <w:spacing w:after="0" w:line="360" w:lineRule="auto"/>
        <w:ind w:right="142" w:firstLine="720"/>
        <w:jc w:val="both"/>
        <w:rPr>
          <w:rFonts w:ascii="Times New Roman" w:hAnsi="Times New Roman"/>
          <w:b/>
          <w:i/>
          <w:sz w:val="24"/>
          <w:szCs w:val="24"/>
          <w:lang w:val="bg-BG"/>
        </w:rPr>
      </w:pPr>
    </w:p>
    <w:p w:rsidR="00AE7571" w:rsidRDefault="00CD7831" w:rsidP="00CD7831">
      <w:pPr>
        <w:widowControl w:val="0"/>
        <w:autoSpaceDE w:val="0"/>
        <w:autoSpaceDN w:val="0"/>
        <w:adjustRightInd w:val="0"/>
        <w:spacing w:after="0" w:line="360" w:lineRule="auto"/>
        <w:ind w:right="140"/>
        <w:jc w:val="center"/>
        <w:rPr>
          <w:rFonts w:ascii="Times New Roman" w:eastAsia="Times New Roman" w:hAnsi="Times New Roman"/>
          <w:b/>
          <w:i/>
          <w:sz w:val="24"/>
          <w:szCs w:val="24"/>
          <w:lang w:val="bg-BG" w:eastAsia="bg-BG"/>
        </w:rPr>
      </w:pPr>
      <w:r>
        <w:rPr>
          <w:noProof/>
        </w:rPr>
        <w:drawing>
          <wp:inline distT="0" distB="0" distL="0" distR="0" wp14:anchorId="086366AE" wp14:editId="6866D5CF">
            <wp:extent cx="5876818" cy="2876764"/>
            <wp:effectExtent l="0" t="0" r="10160" b="19050"/>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AE7571" w:rsidRDefault="00903E41" w:rsidP="00903E41">
      <w:pPr>
        <w:rPr>
          <w:rFonts w:ascii="Times New Roman" w:eastAsia="Times New Roman" w:hAnsi="Times New Roman"/>
          <w:b/>
          <w:i/>
          <w:sz w:val="24"/>
          <w:szCs w:val="24"/>
          <w:lang w:val="bg-BG" w:eastAsia="bg-BG"/>
        </w:rPr>
      </w:pPr>
      <w:r>
        <w:rPr>
          <w:rFonts w:ascii="Times New Roman" w:eastAsia="Times New Roman" w:hAnsi="Times New Roman"/>
          <w:b/>
          <w:i/>
          <w:sz w:val="24"/>
          <w:szCs w:val="24"/>
          <w:lang w:val="bg-BG" w:eastAsia="bg-BG"/>
        </w:rPr>
        <w:t xml:space="preserve">            </w:t>
      </w:r>
      <w:r w:rsidR="00F25DEF" w:rsidRPr="00903E41">
        <w:rPr>
          <w:rFonts w:ascii="Times New Roman" w:eastAsia="Times New Roman" w:hAnsi="Times New Roman"/>
          <w:b/>
          <w:i/>
          <w:sz w:val="24"/>
          <w:szCs w:val="24"/>
          <w:lang w:val="bg-BG" w:eastAsia="bg-BG"/>
        </w:rPr>
        <w:t>Източник:  Национален статистически институт</w:t>
      </w:r>
    </w:p>
    <w:p w:rsidR="006A232F" w:rsidRPr="00903E41" w:rsidRDefault="006A232F" w:rsidP="00903E41">
      <w:pPr>
        <w:rPr>
          <w:rFonts w:ascii="Times New Roman" w:eastAsia="Times New Roman" w:hAnsi="Times New Roman"/>
          <w:b/>
          <w:i/>
          <w:sz w:val="24"/>
          <w:szCs w:val="24"/>
          <w:lang w:val="bg-BG" w:eastAsia="bg-BG"/>
        </w:rPr>
      </w:pPr>
    </w:p>
    <w:p w:rsidR="00AE7571" w:rsidRPr="00903E41" w:rsidRDefault="0088360A" w:rsidP="008A0BE7">
      <w:pPr>
        <w:tabs>
          <w:tab w:val="left" w:pos="10065"/>
        </w:tabs>
        <w:spacing w:before="60" w:after="60" w:line="360" w:lineRule="auto"/>
        <w:ind w:left="-142" w:right="157" w:firstLine="862"/>
        <w:jc w:val="both"/>
        <w:rPr>
          <w:rFonts w:ascii="Times New Roman" w:eastAsia="Times New Roman" w:hAnsi="Times New Roman"/>
          <w:bCs/>
          <w:sz w:val="24"/>
          <w:szCs w:val="24"/>
          <w:lang w:val="bg-BG" w:eastAsia="bg-BG"/>
        </w:rPr>
      </w:pPr>
      <w:r w:rsidRPr="00903E41">
        <w:rPr>
          <w:rFonts w:ascii="Times New Roman" w:eastAsia="Times New Roman" w:hAnsi="Times New Roman"/>
          <w:b/>
          <w:bCs/>
          <w:sz w:val="24"/>
          <w:szCs w:val="24"/>
          <w:lang w:val="bg-BG" w:eastAsia="bg-BG"/>
        </w:rPr>
        <w:t>През 201</w:t>
      </w:r>
      <w:r w:rsidR="006A232F">
        <w:rPr>
          <w:rFonts w:ascii="Times New Roman" w:eastAsia="Times New Roman" w:hAnsi="Times New Roman"/>
          <w:b/>
          <w:bCs/>
          <w:sz w:val="24"/>
          <w:szCs w:val="24"/>
          <w:lang w:val="bg-BG" w:eastAsia="bg-BG"/>
        </w:rPr>
        <w:t>7</w:t>
      </w:r>
      <w:r w:rsidR="00AE7571" w:rsidRPr="00903E41">
        <w:rPr>
          <w:rFonts w:ascii="Times New Roman" w:eastAsia="Times New Roman" w:hAnsi="Times New Roman"/>
          <w:b/>
          <w:bCs/>
          <w:sz w:val="24"/>
          <w:szCs w:val="24"/>
          <w:lang w:val="bg-BG" w:eastAsia="bg-BG"/>
        </w:rPr>
        <w:t xml:space="preserve"> г. общият  доход средно на лице от до</w:t>
      </w:r>
      <w:r w:rsidR="006A232F">
        <w:rPr>
          <w:rFonts w:ascii="Times New Roman" w:eastAsia="Times New Roman" w:hAnsi="Times New Roman"/>
          <w:b/>
          <w:bCs/>
          <w:sz w:val="24"/>
          <w:szCs w:val="24"/>
          <w:lang w:val="bg-BG" w:eastAsia="bg-BG"/>
        </w:rPr>
        <w:t xml:space="preserve">макинството в ЮИР възлиза на  5 147 </w:t>
      </w:r>
      <w:r w:rsidR="00AE7571" w:rsidRPr="00903E41">
        <w:rPr>
          <w:rFonts w:ascii="Times New Roman" w:eastAsia="Times New Roman" w:hAnsi="Times New Roman"/>
          <w:b/>
          <w:bCs/>
          <w:sz w:val="24"/>
          <w:szCs w:val="24"/>
          <w:lang w:val="bg-BG" w:eastAsia="bg-BG"/>
        </w:rPr>
        <w:t xml:space="preserve">лв., </w:t>
      </w:r>
      <w:r w:rsidR="00AE7571" w:rsidRPr="00903E41">
        <w:rPr>
          <w:rFonts w:ascii="Times New Roman" w:eastAsia="Times New Roman" w:hAnsi="Times New Roman"/>
          <w:bCs/>
          <w:sz w:val="24"/>
          <w:szCs w:val="24"/>
          <w:lang w:val="bg-BG" w:eastAsia="bg-BG"/>
        </w:rPr>
        <w:t xml:space="preserve">при средно за страната 5 </w:t>
      </w:r>
      <w:r w:rsidR="006A232F">
        <w:rPr>
          <w:rFonts w:ascii="Times New Roman" w:eastAsia="Times New Roman" w:hAnsi="Times New Roman"/>
          <w:bCs/>
          <w:sz w:val="24"/>
          <w:szCs w:val="24"/>
          <w:lang w:val="bg-BG" w:eastAsia="bg-BG"/>
        </w:rPr>
        <w:t>861</w:t>
      </w:r>
      <w:r w:rsidR="00AE7571" w:rsidRPr="00903E41">
        <w:rPr>
          <w:rFonts w:ascii="Times New Roman" w:eastAsia="Times New Roman" w:hAnsi="Times New Roman"/>
          <w:bCs/>
          <w:sz w:val="24"/>
          <w:szCs w:val="24"/>
          <w:lang w:val="bg-BG" w:eastAsia="bg-BG"/>
        </w:rPr>
        <w:t xml:space="preserve"> лв. В сравне</w:t>
      </w:r>
      <w:r w:rsidRPr="00903E41">
        <w:rPr>
          <w:rFonts w:ascii="Times New Roman" w:eastAsia="Times New Roman" w:hAnsi="Times New Roman"/>
          <w:bCs/>
          <w:sz w:val="24"/>
          <w:szCs w:val="24"/>
          <w:lang w:val="bg-BG" w:eastAsia="bg-BG"/>
        </w:rPr>
        <w:t>ние с 201</w:t>
      </w:r>
      <w:r w:rsidR="006A232F">
        <w:rPr>
          <w:rFonts w:ascii="Times New Roman" w:eastAsia="Times New Roman" w:hAnsi="Times New Roman"/>
          <w:bCs/>
          <w:sz w:val="24"/>
          <w:szCs w:val="24"/>
          <w:lang w:val="bg-BG" w:eastAsia="bg-BG"/>
        </w:rPr>
        <w:t>6</w:t>
      </w:r>
      <w:r w:rsidR="00AE7571" w:rsidRPr="00903E41">
        <w:rPr>
          <w:rFonts w:ascii="Times New Roman" w:eastAsia="Times New Roman" w:hAnsi="Times New Roman"/>
          <w:bCs/>
          <w:sz w:val="24"/>
          <w:szCs w:val="24"/>
          <w:lang w:val="bg-BG" w:eastAsia="bg-BG"/>
        </w:rPr>
        <w:t xml:space="preserve"> г. се отчита ръст с </w:t>
      </w:r>
      <w:r w:rsidR="006A232F">
        <w:rPr>
          <w:rFonts w:ascii="Times New Roman" w:eastAsia="Times New Roman" w:hAnsi="Times New Roman"/>
          <w:bCs/>
          <w:sz w:val="24"/>
          <w:szCs w:val="24"/>
          <w:lang w:eastAsia="bg-BG"/>
        </w:rPr>
        <w:t>2</w:t>
      </w:r>
      <w:r w:rsidR="006A232F">
        <w:rPr>
          <w:rFonts w:ascii="Times New Roman" w:eastAsia="Times New Roman" w:hAnsi="Times New Roman"/>
          <w:bCs/>
          <w:sz w:val="24"/>
          <w:szCs w:val="24"/>
          <w:lang w:val="bg-BG" w:eastAsia="bg-BG"/>
        </w:rPr>
        <w:t>40</w:t>
      </w:r>
      <w:r w:rsidR="00FA69A1">
        <w:rPr>
          <w:rFonts w:ascii="Times New Roman" w:eastAsia="Times New Roman" w:hAnsi="Times New Roman"/>
          <w:bCs/>
          <w:sz w:val="24"/>
          <w:szCs w:val="24"/>
          <w:lang w:val="bg-BG" w:eastAsia="bg-BG"/>
        </w:rPr>
        <w:t xml:space="preserve"> </w:t>
      </w:r>
      <w:r w:rsidR="00AE7571" w:rsidRPr="00903E41">
        <w:rPr>
          <w:rFonts w:ascii="Times New Roman" w:eastAsia="Times New Roman" w:hAnsi="Times New Roman"/>
          <w:bCs/>
          <w:sz w:val="24"/>
          <w:szCs w:val="24"/>
          <w:lang w:val="bg-BG" w:eastAsia="bg-BG"/>
        </w:rPr>
        <w:t xml:space="preserve">лв. за ЮИР и </w:t>
      </w:r>
      <w:r w:rsidR="006A232F">
        <w:rPr>
          <w:rFonts w:ascii="Times New Roman" w:eastAsia="Times New Roman" w:hAnsi="Times New Roman"/>
          <w:bCs/>
          <w:sz w:val="24"/>
          <w:szCs w:val="24"/>
          <w:lang w:val="bg-BG" w:eastAsia="bg-BG"/>
        </w:rPr>
        <w:t>457</w:t>
      </w:r>
      <w:r w:rsidR="00FA69A1">
        <w:rPr>
          <w:rFonts w:ascii="Times New Roman" w:eastAsia="Times New Roman" w:hAnsi="Times New Roman"/>
          <w:bCs/>
          <w:sz w:val="24"/>
          <w:szCs w:val="24"/>
          <w:lang w:val="bg-BG" w:eastAsia="bg-BG"/>
        </w:rPr>
        <w:t xml:space="preserve"> </w:t>
      </w:r>
      <w:r w:rsidR="00AE7571" w:rsidRPr="00903E41">
        <w:rPr>
          <w:rFonts w:ascii="Times New Roman" w:eastAsia="Times New Roman" w:hAnsi="Times New Roman"/>
          <w:bCs/>
          <w:sz w:val="24"/>
          <w:szCs w:val="24"/>
          <w:lang w:val="bg-BG" w:eastAsia="bg-BG"/>
        </w:rPr>
        <w:t xml:space="preserve">лв. за страната. </w:t>
      </w:r>
      <w:r w:rsidRPr="00903E41">
        <w:rPr>
          <w:rFonts w:ascii="Times New Roman" w:eastAsia="Times New Roman" w:hAnsi="Times New Roman"/>
          <w:bCs/>
          <w:sz w:val="24"/>
          <w:szCs w:val="24"/>
          <w:lang w:val="bg-BG" w:eastAsia="bg-BG"/>
        </w:rPr>
        <w:t xml:space="preserve">Всички </w:t>
      </w:r>
      <w:r w:rsidR="00AE7571" w:rsidRPr="00903E41">
        <w:rPr>
          <w:rFonts w:ascii="Times New Roman" w:eastAsia="Times New Roman" w:hAnsi="Times New Roman"/>
          <w:bCs/>
          <w:sz w:val="24"/>
          <w:szCs w:val="24"/>
          <w:lang w:val="bg-BG" w:eastAsia="bg-BG"/>
        </w:rPr>
        <w:t>райони в страната  отчита</w:t>
      </w:r>
      <w:r w:rsidR="00135AB7">
        <w:rPr>
          <w:rFonts w:ascii="Times New Roman" w:eastAsia="Times New Roman" w:hAnsi="Times New Roman"/>
          <w:bCs/>
          <w:sz w:val="24"/>
          <w:szCs w:val="24"/>
          <w:lang w:val="bg-BG" w:eastAsia="bg-BG"/>
        </w:rPr>
        <w:t>т</w:t>
      </w:r>
      <w:r w:rsidR="00AE7571" w:rsidRPr="00903E41">
        <w:rPr>
          <w:rFonts w:ascii="Times New Roman" w:eastAsia="Times New Roman" w:hAnsi="Times New Roman"/>
          <w:bCs/>
          <w:sz w:val="24"/>
          <w:szCs w:val="24"/>
          <w:lang w:val="bg-BG" w:eastAsia="bg-BG"/>
        </w:rPr>
        <w:t xml:space="preserve"> </w:t>
      </w:r>
      <w:r w:rsidRPr="00903E41">
        <w:rPr>
          <w:rFonts w:ascii="Times New Roman" w:eastAsia="Times New Roman" w:hAnsi="Times New Roman"/>
          <w:bCs/>
          <w:sz w:val="24"/>
          <w:szCs w:val="24"/>
          <w:lang w:val="bg-BG" w:eastAsia="bg-BG"/>
        </w:rPr>
        <w:t xml:space="preserve">ръст </w:t>
      </w:r>
      <w:r w:rsidR="00AE7571" w:rsidRPr="00903E41">
        <w:rPr>
          <w:rFonts w:ascii="Times New Roman" w:eastAsia="Times New Roman" w:hAnsi="Times New Roman"/>
          <w:bCs/>
          <w:sz w:val="24"/>
          <w:szCs w:val="24"/>
          <w:lang w:val="bg-BG" w:eastAsia="bg-BG"/>
        </w:rPr>
        <w:t>на дохода</w:t>
      </w:r>
      <w:r w:rsidRPr="00903E41">
        <w:rPr>
          <w:rFonts w:ascii="Times New Roman" w:eastAsia="Times New Roman" w:hAnsi="Times New Roman"/>
          <w:bCs/>
          <w:sz w:val="24"/>
          <w:szCs w:val="24"/>
          <w:lang w:val="bg-BG" w:eastAsia="bg-BG"/>
        </w:rPr>
        <w:t>, кат</w:t>
      </w:r>
      <w:r w:rsidR="003B069D">
        <w:rPr>
          <w:rFonts w:ascii="Times New Roman" w:eastAsia="Times New Roman" w:hAnsi="Times New Roman"/>
          <w:bCs/>
          <w:sz w:val="24"/>
          <w:szCs w:val="24"/>
          <w:lang w:val="bg-BG" w:eastAsia="bg-BG"/>
        </w:rPr>
        <w:t>о най-висок е ръста за СЦР с 877 лв. и ЮЦР с 733лв, а най-нисък за ЮИР с 240</w:t>
      </w:r>
      <w:r w:rsidRPr="00903E41">
        <w:rPr>
          <w:rFonts w:ascii="Times New Roman" w:eastAsia="Times New Roman" w:hAnsi="Times New Roman"/>
          <w:bCs/>
          <w:sz w:val="24"/>
          <w:szCs w:val="24"/>
          <w:lang w:val="bg-BG" w:eastAsia="bg-BG"/>
        </w:rPr>
        <w:t xml:space="preserve"> </w:t>
      </w:r>
      <w:r w:rsidR="00AE7571" w:rsidRPr="00903E41">
        <w:rPr>
          <w:rFonts w:ascii="Times New Roman" w:eastAsia="Times New Roman" w:hAnsi="Times New Roman"/>
          <w:bCs/>
          <w:sz w:val="24"/>
          <w:szCs w:val="24"/>
          <w:lang w:val="bg-BG" w:eastAsia="bg-BG"/>
        </w:rPr>
        <w:t xml:space="preserve">лв.  По този показател ЮИР заема </w:t>
      </w:r>
      <w:r w:rsidR="003B069D">
        <w:rPr>
          <w:rFonts w:ascii="Times New Roman" w:eastAsia="Times New Roman" w:hAnsi="Times New Roman"/>
          <w:b/>
          <w:bCs/>
          <w:sz w:val="24"/>
          <w:szCs w:val="24"/>
          <w:lang w:val="bg-BG" w:eastAsia="bg-BG"/>
        </w:rPr>
        <w:t>последно</w:t>
      </w:r>
      <w:r w:rsidR="00AE7571" w:rsidRPr="00903E41">
        <w:rPr>
          <w:rFonts w:ascii="Times New Roman" w:eastAsia="Times New Roman" w:hAnsi="Times New Roman"/>
          <w:b/>
          <w:bCs/>
          <w:sz w:val="24"/>
          <w:szCs w:val="24"/>
          <w:lang w:val="bg-BG" w:eastAsia="bg-BG"/>
        </w:rPr>
        <w:t xml:space="preserve"> място</w:t>
      </w:r>
      <w:r w:rsidR="003B069D">
        <w:rPr>
          <w:rFonts w:ascii="Times New Roman" w:eastAsia="Times New Roman" w:hAnsi="Times New Roman"/>
          <w:bCs/>
          <w:sz w:val="24"/>
          <w:szCs w:val="24"/>
          <w:lang w:val="bg-BG" w:eastAsia="bg-BG"/>
        </w:rPr>
        <w:t xml:space="preserve">. </w:t>
      </w:r>
      <w:r w:rsidR="00AE7571" w:rsidRPr="00903E41">
        <w:rPr>
          <w:rFonts w:ascii="Times New Roman" w:eastAsia="Times New Roman" w:hAnsi="Times New Roman"/>
          <w:bCs/>
          <w:sz w:val="24"/>
          <w:szCs w:val="24"/>
          <w:lang w:val="bg-BG" w:eastAsia="bg-BG"/>
        </w:rPr>
        <w:t xml:space="preserve">Във вътрешно регионален план </w:t>
      </w:r>
      <w:r w:rsidR="006209C3">
        <w:rPr>
          <w:rFonts w:ascii="Times New Roman" w:eastAsia="Times New Roman" w:hAnsi="Times New Roman"/>
          <w:bCs/>
          <w:sz w:val="24"/>
          <w:szCs w:val="24"/>
          <w:lang w:val="bg-BG" w:eastAsia="bg-BG"/>
        </w:rPr>
        <w:t xml:space="preserve">за 2016 г. </w:t>
      </w:r>
      <w:r w:rsidR="00AE7571" w:rsidRPr="00903E41">
        <w:rPr>
          <w:rFonts w:ascii="Times New Roman" w:eastAsia="Times New Roman" w:hAnsi="Times New Roman"/>
          <w:bCs/>
          <w:sz w:val="24"/>
          <w:szCs w:val="24"/>
          <w:lang w:val="bg-BG" w:eastAsia="bg-BG"/>
        </w:rPr>
        <w:t xml:space="preserve">най-висок е показателя за област Стара Загора (5 </w:t>
      </w:r>
      <w:r w:rsidR="0003479B" w:rsidRPr="00903E41">
        <w:rPr>
          <w:rFonts w:ascii="Times New Roman" w:eastAsia="Times New Roman" w:hAnsi="Times New Roman"/>
          <w:bCs/>
          <w:sz w:val="24"/>
          <w:szCs w:val="24"/>
          <w:lang w:val="bg-BG" w:eastAsia="bg-BG"/>
        </w:rPr>
        <w:t>273</w:t>
      </w:r>
      <w:r w:rsidR="00AE7571" w:rsidRPr="00903E41">
        <w:rPr>
          <w:rFonts w:ascii="Times New Roman" w:eastAsia="Times New Roman" w:hAnsi="Times New Roman"/>
          <w:bCs/>
          <w:sz w:val="24"/>
          <w:szCs w:val="24"/>
          <w:lang w:val="bg-BG" w:eastAsia="bg-BG"/>
        </w:rPr>
        <w:t>лв.), следвана от област Ямбол (</w:t>
      </w:r>
      <w:r w:rsidR="0003479B" w:rsidRPr="00903E41">
        <w:rPr>
          <w:rFonts w:ascii="Times New Roman" w:eastAsia="Times New Roman" w:hAnsi="Times New Roman"/>
          <w:bCs/>
          <w:sz w:val="24"/>
          <w:szCs w:val="24"/>
          <w:lang w:val="bg-BG" w:eastAsia="bg-BG"/>
        </w:rPr>
        <w:t>5 147</w:t>
      </w:r>
      <w:r w:rsidR="00AE7571" w:rsidRPr="00903E41">
        <w:rPr>
          <w:rFonts w:ascii="Times New Roman" w:eastAsia="Times New Roman" w:hAnsi="Times New Roman"/>
          <w:bCs/>
          <w:sz w:val="24"/>
          <w:szCs w:val="24"/>
          <w:lang w:val="bg-BG" w:eastAsia="bg-BG"/>
        </w:rPr>
        <w:t xml:space="preserve">.) и област </w:t>
      </w:r>
      <w:r w:rsidR="0003479B" w:rsidRPr="00903E41">
        <w:rPr>
          <w:rFonts w:ascii="Times New Roman" w:eastAsia="Times New Roman" w:hAnsi="Times New Roman"/>
          <w:bCs/>
          <w:sz w:val="24"/>
          <w:szCs w:val="24"/>
          <w:lang w:val="bg-BG" w:eastAsia="bg-BG"/>
        </w:rPr>
        <w:t>Бургас (</w:t>
      </w:r>
      <w:r w:rsidR="00AE7571" w:rsidRPr="00903E41">
        <w:rPr>
          <w:rFonts w:ascii="Times New Roman" w:eastAsia="Times New Roman" w:hAnsi="Times New Roman"/>
          <w:bCs/>
          <w:sz w:val="24"/>
          <w:szCs w:val="24"/>
          <w:lang w:val="bg-BG" w:eastAsia="bg-BG"/>
        </w:rPr>
        <w:t>4</w:t>
      </w:r>
      <w:r w:rsidR="00D451E0" w:rsidRPr="00903E41">
        <w:rPr>
          <w:rFonts w:ascii="Times New Roman" w:eastAsia="Times New Roman" w:hAnsi="Times New Roman"/>
          <w:bCs/>
          <w:sz w:val="24"/>
          <w:szCs w:val="24"/>
          <w:lang w:eastAsia="bg-BG"/>
        </w:rPr>
        <w:t xml:space="preserve"> </w:t>
      </w:r>
      <w:r w:rsidR="0003479B" w:rsidRPr="00903E41">
        <w:rPr>
          <w:rFonts w:ascii="Times New Roman" w:eastAsia="Times New Roman" w:hAnsi="Times New Roman"/>
          <w:bCs/>
          <w:sz w:val="24"/>
          <w:szCs w:val="24"/>
          <w:lang w:val="bg-BG" w:eastAsia="bg-BG"/>
        </w:rPr>
        <w:t>979</w:t>
      </w:r>
      <w:r w:rsidR="00AE7571" w:rsidRPr="00903E41">
        <w:rPr>
          <w:rFonts w:ascii="Times New Roman" w:eastAsia="Times New Roman" w:hAnsi="Times New Roman"/>
          <w:bCs/>
          <w:sz w:val="24"/>
          <w:szCs w:val="24"/>
          <w:lang w:val="bg-BG" w:eastAsia="bg-BG"/>
        </w:rPr>
        <w:t xml:space="preserve"> лв.</w:t>
      </w:r>
      <w:r w:rsidR="0003479B" w:rsidRPr="00903E41">
        <w:rPr>
          <w:rFonts w:ascii="Times New Roman" w:eastAsia="Times New Roman" w:hAnsi="Times New Roman"/>
          <w:bCs/>
          <w:sz w:val="24"/>
          <w:szCs w:val="24"/>
          <w:lang w:val="bg-BG" w:eastAsia="bg-BG"/>
        </w:rPr>
        <w:t>). Най</w:t>
      </w:r>
      <w:r w:rsidR="00D451E0" w:rsidRPr="00903E41">
        <w:rPr>
          <w:rFonts w:ascii="Times New Roman" w:eastAsia="Times New Roman" w:hAnsi="Times New Roman"/>
          <w:bCs/>
          <w:sz w:val="24"/>
          <w:szCs w:val="24"/>
          <w:lang w:val="bg-BG" w:eastAsia="bg-BG"/>
        </w:rPr>
        <w:t>-нисък е показателя</w:t>
      </w:r>
      <w:r w:rsidR="00AE7571" w:rsidRPr="00903E41">
        <w:rPr>
          <w:rFonts w:ascii="Times New Roman" w:eastAsia="Times New Roman" w:hAnsi="Times New Roman"/>
          <w:bCs/>
          <w:sz w:val="24"/>
          <w:szCs w:val="24"/>
          <w:lang w:val="bg-BG" w:eastAsia="bg-BG"/>
        </w:rPr>
        <w:t xml:space="preserve"> за област </w:t>
      </w:r>
      <w:r w:rsidR="0003479B" w:rsidRPr="00903E41">
        <w:rPr>
          <w:rFonts w:ascii="Times New Roman" w:eastAsia="Times New Roman" w:hAnsi="Times New Roman"/>
          <w:bCs/>
          <w:sz w:val="24"/>
          <w:szCs w:val="24"/>
          <w:lang w:val="bg-BG" w:eastAsia="bg-BG"/>
        </w:rPr>
        <w:t>Сливен</w:t>
      </w:r>
      <w:r w:rsidR="00AE7571" w:rsidRPr="00903E41">
        <w:rPr>
          <w:rFonts w:ascii="Times New Roman" w:eastAsia="Times New Roman" w:hAnsi="Times New Roman"/>
          <w:bCs/>
          <w:sz w:val="24"/>
          <w:szCs w:val="24"/>
          <w:lang w:val="bg-BG" w:eastAsia="bg-BG"/>
        </w:rPr>
        <w:t xml:space="preserve"> (4 </w:t>
      </w:r>
      <w:r w:rsidR="0003479B" w:rsidRPr="00903E41">
        <w:rPr>
          <w:rFonts w:ascii="Times New Roman" w:eastAsia="Times New Roman" w:hAnsi="Times New Roman"/>
          <w:bCs/>
          <w:sz w:val="24"/>
          <w:szCs w:val="24"/>
          <w:lang w:val="bg-BG" w:eastAsia="bg-BG"/>
        </w:rPr>
        <w:t>021</w:t>
      </w:r>
      <w:r w:rsidR="00AE7571" w:rsidRPr="00903E41">
        <w:rPr>
          <w:rFonts w:ascii="Times New Roman" w:eastAsia="Times New Roman" w:hAnsi="Times New Roman"/>
          <w:bCs/>
          <w:sz w:val="24"/>
          <w:szCs w:val="24"/>
          <w:lang w:val="bg-BG" w:eastAsia="bg-BG"/>
        </w:rPr>
        <w:t xml:space="preserve"> лв.). В  сравнение с </w:t>
      </w:r>
      <w:r w:rsidR="0003479B" w:rsidRPr="00903E41">
        <w:rPr>
          <w:rFonts w:ascii="Times New Roman" w:eastAsia="Times New Roman" w:hAnsi="Times New Roman"/>
          <w:bCs/>
          <w:sz w:val="24"/>
          <w:szCs w:val="24"/>
          <w:lang w:val="bg-BG" w:eastAsia="bg-BG"/>
        </w:rPr>
        <w:t>2015</w:t>
      </w:r>
      <w:r w:rsidR="00AE7571" w:rsidRPr="00903E41">
        <w:rPr>
          <w:rFonts w:ascii="Times New Roman" w:eastAsia="Times New Roman" w:hAnsi="Times New Roman"/>
          <w:bCs/>
          <w:sz w:val="24"/>
          <w:szCs w:val="24"/>
          <w:lang w:val="bg-BG" w:eastAsia="bg-BG"/>
        </w:rPr>
        <w:t xml:space="preserve"> г. се отчита  </w:t>
      </w:r>
      <w:r w:rsidR="00650CE6" w:rsidRPr="00903E41">
        <w:rPr>
          <w:rFonts w:ascii="Times New Roman" w:eastAsia="Times New Roman" w:hAnsi="Times New Roman"/>
          <w:bCs/>
          <w:sz w:val="24"/>
          <w:szCs w:val="24"/>
          <w:lang w:val="bg-BG" w:eastAsia="bg-BG"/>
        </w:rPr>
        <w:t xml:space="preserve">значителен </w:t>
      </w:r>
      <w:r w:rsidR="00AE7571" w:rsidRPr="00903E41">
        <w:rPr>
          <w:rFonts w:ascii="Times New Roman" w:eastAsia="Times New Roman" w:hAnsi="Times New Roman"/>
          <w:bCs/>
          <w:sz w:val="24"/>
          <w:szCs w:val="24"/>
          <w:lang w:val="bg-BG" w:eastAsia="bg-BG"/>
        </w:rPr>
        <w:t>ръст с</w:t>
      </w:r>
      <w:r w:rsidR="00650CE6" w:rsidRPr="00903E41">
        <w:rPr>
          <w:rFonts w:ascii="Times New Roman" w:eastAsia="Times New Roman" w:hAnsi="Times New Roman"/>
          <w:bCs/>
          <w:sz w:val="24"/>
          <w:szCs w:val="24"/>
          <w:lang w:val="bg-BG" w:eastAsia="bg-BG"/>
        </w:rPr>
        <w:t xml:space="preserve"> 597 лв. за област Ямбол и </w:t>
      </w:r>
      <w:r w:rsidR="00AE7571" w:rsidRPr="00903E41">
        <w:rPr>
          <w:rFonts w:ascii="Times New Roman" w:eastAsia="Times New Roman" w:hAnsi="Times New Roman"/>
          <w:bCs/>
          <w:sz w:val="24"/>
          <w:szCs w:val="24"/>
          <w:lang w:val="bg-BG" w:eastAsia="bg-BG"/>
        </w:rPr>
        <w:t xml:space="preserve"> </w:t>
      </w:r>
      <w:r w:rsidR="00650CE6" w:rsidRPr="00903E41">
        <w:rPr>
          <w:rFonts w:ascii="Times New Roman" w:eastAsia="Times New Roman" w:hAnsi="Times New Roman"/>
          <w:bCs/>
          <w:sz w:val="24"/>
          <w:szCs w:val="24"/>
          <w:lang w:val="bg-BG" w:eastAsia="bg-BG"/>
        </w:rPr>
        <w:t>520</w:t>
      </w:r>
      <w:r w:rsidR="00AE7571" w:rsidRPr="00903E41">
        <w:rPr>
          <w:rFonts w:ascii="Times New Roman" w:eastAsia="Times New Roman" w:hAnsi="Times New Roman"/>
          <w:bCs/>
          <w:sz w:val="24"/>
          <w:szCs w:val="24"/>
          <w:lang w:val="bg-BG" w:eastAsia="bg-BG"/>
        </w:rPr>
        <w:t xml:space="preserve"> лв. за област  </w:t>
      </w:r>
      <w:r w:rsidR="00650CE6" w:rsidRPr="00903E41">
        <w:rPr>
          <w:rFonts w:ascii="Times New Roman" w:eastAsia="Times New Roman" w:hAnsi="Times New Roman"/>
          <w:bCs/>
          <w:sz w:val="24"/>
          <w:szCs w:val="24"/>
          <w:lang w:val="bg-BG" w:eastAsia="bg-BG"/>
        </w:rPr>
        <w:t>Бургас.</w:t>
      </w:r>
      <w:r w:rsidR="00094293" w:rsidRPr="00903E41">
        <w:rPr>
          <w:rFonts w:ascii="Times New Roman" w:eastAsia="Times New Roman" w:hAnsi="Times New Roman"/>
          <w:bCs/>
          <w:sz w:val="24"/>
          <w:szCs w:val="24"/>
          <w:lang w:val="bg-BG" w:eastAsia="bg-BG"/>
        </w:rPr>
        <w:t xml:space="preserve"> </w:t>
      </w:r>
      <w:r w:rsidR="00AE7571" w:rsidRPr="00903E41">
        <w:rPr>
          <w:rFonts w:ascii="Times New Roman" w:eastAsia="Times New Roman" w:hAnsi="Times New Roman"/>
          <w:bCs/>
          <w:sz w:val="24"/>
          <w:szCs w:val="24"/>
          <w:lang w:val="bg-BG" w:eastAsia="bg-BG"/>
        </w:rPr>
        <w:t xml:space="preserve">В същото време се наблюдава </w:t>
      </w:r>
      <w:r w:rsidR="00650CE6" w:rsidRPr="00903E41">
        <w:rPr>
          <w:rFonts w:ascii="Times New Roman" w:eastAsia="Times New Roman" w:hAnsi="Times New Roman"/>
          <w:bCs/>
          <w:sz w:val="24"/>
          <w:szCs w:val="24"/>
          <w:lang w:val="bg-BG" w:eastAsia="bg-BG"/>
        </w:rPr>
        <w:t xml:space="preserve">значителен </w:t>
      </w:r>
      <w:r w:rsidR="00AE7571" w:rsidRPr="00903E41">
        <w:rPr>
          <w:rFonts w:ascii="Times New Roman" w:eastAsia="Times New Roman" w:hAnsi="Times New Roman"/>
          <w:bCs/>
          <w:sz w:val="24"/>
          <w:szCs w:val="24"/>
          <w:lang w:val="bg-BG" w:eastAsia="bg-BG"/>
        </w:rPr>
        <w:t>спад</w:t>
      </w:r>
      <w:r w:rsidR="00094293" w:rsidRPr="00903E41">
        <w:rPr>
          <w:sz w:val="24"/>
          <w:szCs w:val="24"/>
        </w:rPr>
        <w:t xml:space="preserve"> </w:t>
      </w:r>
      <w:r w:rsidR="00094293" w:rsidRPr="00903E41">
        <w:rPr>
          <w:rFonts w:ascii="Times New Roman" w:eastAsia="Times New Roman" w:hAnsi="Times New Roman"/>
          <w:bCs/>
          <w:sz w:val="24"/>
          <w:szCs w:val="24"/>
          <w:lang w:val="bg-BG" w:eastAsia="bg-BG"/>
        </w:rPr>
        <w:t>с 493</w:t>
      </w:r>
      <w:r w:rsidR="0071685E">
        <w:rPr>
          <w:rFonts w:ascii="Times New Roman" w:eastAsia="Times New Roman" w:hAnsi="Times New Roman"/>
          <w:bCs/>
          <w:sz w:val="24"/>
          <w:szCs w:val="24"/>
          <w:lang w:val="bg-BG" w:eastAsia="bg-BG"/>
        </w:rPr>
        <w:t xml:space="preserve"> лв.</w:t>
      </w:r>
      <w:r w:rsidR="00AE7571" w:rsidRPr="00903E41">
        <w:rPr>
          <w:rFonts w:ascii="Times New Roman" w:eastAsia="Times New Roman" w:hAnsi="Times New Roman"/>
          <w:bCs/>
          <w:sz w:val="24"/>
          <w:szCs w:val="24"/>
          <w:lang w:val="bg-BG" w:eastAsia="bg-BG"/>
        </w:rPr>
        <w:t xml:space="preserve"> </w:t>
      </w:r>
      <w:r w:rsidR="00094293" w:rsidRPr="00903E41">
        <w:rPr>
          <w:rFonts w:ascii="Times New Roman" w:eastAsia="Times New Roman" w:hAnsi="Times New Roman"/>
          <w:bCs/>
          <w:sz w:val="24"/>
          <w:szCs w:val="24"/>
          <w:lang w:val="bg-BG" w:eastAsia="bg-BG"/>
        </w:rPr>
        <w:t xml:space="preserve">за </w:t>
      </w:r>
      <w:r w:rsidR="00AE7571" w:rsidRPr="00903E41">
        <w:rPr>
          <w:rFonts w:ascii="Times New Roman" w:eastAsia="Times New Roman" w:hAnsi="Times New Roman"/>
          <w:bCs/>
          <w:sz w:val="24"/>
          <w:szCs w:val="24"/>
          <w:lang w:val="bg-BG" w:eastAsia="bg-BG"/>
        </w:rPr>
        <w:t xml:space="preserve">област Сливен </w:t>
      </w:r>
      <w:r w:rsidR="00094293" w:rsidRPr="00903E41">
        <w:rPr>
          <w:rFonts w:ascii="Times New Roman" w:eastAsia="Times New Roman" w:hAnsi="Times New Roman"/>
          <w:bCs/>
          <w:sz w:val="24"/>
          <w:szCs w:val="24"/>
          <w:lang w:val="bg-BG" w:eastAsia="bg-BG"/>
        </w:rPr>
        <w:t>и по-малък спад с 56 лв. за област Стара Загора.</w:t>
      </w:r>
      <w:r w:rsidR="00B83A0D" w:rsidRPr="00903E41">
        <w:rPr>
          <w:rFonts w:ascii="Times New Roman" w:eastAsia="Times New Roman" w:hAnsi="Times New Roman"/>
          <w:bCs/>
          <w:sz w:val="24"/>
          <w:szCs w:val="24"/>
          <w:lang w:val="bg-BG" w:eastAsia="bg-BG"/>
        </w:rPr>
        <w:t xml:space="preserve"> В сравнение с 2008 г. общият  доход средно на лице от домакинството в област Бург</w:t>
      </w:r>
      <w:r w:rsidR="00F444D1">
        <w:rPr>
          <w:rFonts w:ascii="Times New Roman" w:eastAsia="Times New Roman" w:hAnsi="Times New Roman"/>
          <w:bCs/>
          <w:sz w:val="24"/>
          <w:szCs w:val="24"/>
          <w:lang w:val="bg-BG" w:eastAsia="bg-BG"/>
        </w:rPr>
        <w:t>ас се покачва</w:t>
      </w:r>
      <w:r w:rsidR="00B83A0D" w:rsidRPr="00903E41">
        <w:rPr>
          <w:rFonts w:ascii="Times New Roman" w:eastAsia="Times New Roman" w:hAnsi="Times New Roman"/>
          <w:bCs/>
          <w:sz w:val="24"/>
          <w:szCs w:val="24"/>
          <w:lang w:val="bg-BG" w:eastAsia="bg-BG"/>
        </w:rPr>
        <w:t xml:space="preserve"> с  987 лв. или 24</w:t>
      </w:r>
      <w:r w:rsidR="00BC7FAD">
        <w:rPr>
          <w:rFonts w:ascii="Times New Roman" w:eastAsia="Times New Roman" w:hAnsi="Times New Roman"/>
          <w:bCs/>
          <w:sz w:val="24"/>
          <w:szCs w:val="24"/>
          <w:lang w:val="bg-BG" w:eastAsia="bg-BG"/>
        </w:rPr>
        <w:t>,</w:t>
      </w:r>
      <w:r w:rsidR="00B83A0D" w:rsidRPr="00903E41">
        <w:rPr>
          <w:rFonts w:ascii="Times New Roman" w:eastAsia="Times New Roman" w:hAnsi="Times New Roman"/>
          <w:bCs/>
          <w:sz w:val="24"/>
          <w:szCs w:val="24"/>
          <w:lang w:val="bg-BG" w:eastAsia="bg-BG"/>
        </w:rPr>
        <w:t xml:space="preserve">7%, в област Сливен с </w:t>
      </w:r>
      <w:r w:rsidR="001E0032" w:rsidRPr="00903E41">
        <w:rPr>
          <w:rFonts w:ascii="Times New Roman" w:eastAsia="Times New Roman" w:hAnsi="Times New Roman"/>
          <w:bCs/>
          <w:sz w:val="24"/>
          <w:szCs w:val="24"/>
          <w:lang w:val="bg-BG" w:eastAsia="bg-BG"/>
        </w:rPr>
        <w:t>429</w:t>
      </w:r>
      <w:r w:rsidR="00BC7FAD">
        <w:rPr>
          <w:rFonts w:ascii="Times New Roman" w:eastAsia="Times New Roman" w:hAnsi="Times New Roman"/>
          <w:bCs/>
          <w:sz w:val="24"/>
          <w:szCs w:val="24"/>
          <w:lang w:val="bg-BG" w:eastAsia="bg-BG"/>
        </w:rPr>
        <w:t xml:space="preserve"> </w:t>
      </w:r>
      <w:r w:rsidR="00B83A0D" w:rsidRPr="00903E41">
        <w:rPr>
          <w:rFonts w:ascii="Times New Roman" w:eastAsia="Times New Roman" w:hAnsi="Times New Roman"/>
          <w:bCs/>
          <w:sz w:val="24"/>
          <w:szCs w:val="24"/>
          <w:lang w:val="bg-BG" w:eastAsia="bg-BG"/>
        </w:rPr>
        <w:t xml:space="preserve">лв. или </w:t>
      </w:r>
      <w:r w:rsidR="001E0032" w:rsidRPr="00903E41">
        <w:rPr>
          <w:rFonts w:ascii="Times New Roman" w:eastAsia="Times New Roman" w:hAnsi="Times New Roman"/>
          <w:bCs/>
          <w:sz w:val="24"/>
          <w:szCs w:val="24"/>
          <w:lang w:val="bg-BG" w:eastAsia="bg-BG"/>
        </w:rPr>
        <w:t>11,9</w:t>
      </w:r>
      <w:r w:rsidR="00BC7FAD">
        <w:rPr>
          <w:rFonts w:ascii="Times New Roman" w:eastAsia="Times New Roman" w:hAnsi="Times New Roman"/>
          <w:bCs/>
          <w:sz w:val="24"/>
          <w:szCs w:val="24"/>
          <w:lang w:val="bg-BG" w:eastAsia="bg-BG"/>
        </w:rPr>
        <w:t xml:space="preserve"> </w:t>
      </w:r>
      <w:r w:rsidR="00B83A0D" w:rsidRPr="00903E41">
        <w:rPr>
          <w:rFonts w:ascii="Times New Roman" w:eastAsia="Times New Roman" w:hAnsi="Times New Roman"/>
          <w:bCs/>
          <w:sz w:val="24"/>
          <w:szCs w:val="24"/>
          <w:lang w:val="bg-BG" w:eastAsia="bg-BG"/>
        </w:rPr>
        <w:t xml:space="preserve">%,  в област Стара Загора с </w:t>
      </w:r>
      <w:r w:rsidR="001E0032" w:rsidRPr="00903E41">
        <w:rPr>
          <w:rFonts w:ascii="Times New Roman" w:eastAsia="Times New Roman" w:hAnsi="Times New Roman"/>
          <w:bCs/>
          <w:sz w:val="24"/>
          <w:szCs w:val="24"/>
          <w:lang w:val="bg-BG" w:eastAsia="bg-BG"/>
        </w:rPr>
        <w:t>1</w:t>
      </w:r>
      <w:r w:rsidR="00BC7FAD">
        <w:rPr>
          <w:rFonts w:ascii="Times New Roman" w:eastAsia="Times New Roman" w:hAnsi="Times New Roman"/>
          <w:bCs/>
          <w:sz w:val="24"/>
          <w:szCs w:val="24"/>
          <w:lang w:val="bg-BG" w:eastAsia="bg-BG"/>
        </w:rPr>
        <w:t> </w:t>
      </w:r>
      <w:r w:rsidR="001E0032" w:rsidRPr="00903E41">
        <w:rPr>
          <w:rFonts w:ascii="Times New Roman" w:eastAsia="Times New Roman" w:hAnsi="Times New Roman"/>
          <w:bCs/>
          <w:sz w:val="24"/>
          <w:szCs w:val="24"/>
          <w:lang w:val="bg-BG" w:eastAsia="bg-BG"/>
        </w:rPr>
        <w:t>892</w:t>
      </w:r>
      <w:r w:rsidR="00BC7FAD">
        <w:rPr>
          <w:rFonts w:ascii="Times New Roman" w:eastAsia="Times New Roman" w:hAnsi="Times New Roman"/>
          <w:bCs/>
          <w:sz w:val="24"/>
          <w:szCs w:val="24"/>
          <w:lang w:val="bg-BG" w:eastAsia="bg-BG"/>
        </w:rPr>
        <w:t xml:space="preserve"> </w:t>
      </w:r>
      <w:r w:rsidR="00B83A0D" w:rsidRPr="00903E41">
        <w:rPr>
          <w:rFonts w:ascii="Times New Roman" w:eastAsia="Times New Roman" w:hAnsi="Times New Roman"/>
          <w:bCs/>
          <w:sz w:val="24"/>
          <w:szCs w:val="24"/>
          <w:lang w:val="bg-BG" w:eastAsia="bg-BG"/>
        </w:rPr>
        <w:t xml:space="preserve">лв. или </w:t>
      </w:r>
      <w:r w:rsidR="001E0032" w:rsidRPr="00903E41">
        <w:rPr>
          <w:rFonts w:ascii="Times New Roman" w:eastAsia="Times New Roman" w:hAnsi="Times New Roman"/>
          <w:bCs/>
          <w:sz w:val="24"/>
          <w:szCs w:val="24"/>
          <w:lang w:val="bg-BG" w:eastAsia="bg-BG"/>
        </w:rPr>
        <w:t>54,2</w:t>
      </w:r>
      <w:r w:rsidR="00B83A0D" w:rsidRPr="00903E41">
        <w:rPr>
          <w:rFonts w:ascii="Times New Roman" w:eastAsia="Times New Roman" w:hAnsi="Times New Roman"/>
          <w:bCs/>
          <w:sz w:val="24"/>
          <w:szCs w:val="24"/>
          <w:lang w:val="bg-BG" w:eastAsia="bg-BG"/>
        </w:rPr>
        <w:t>%, а в област Ямбол с</w:t>
      </w:r>
      <w:r w:rsidR="001E0032" w:rsidRPr="00903E41">
        <w:rPr>
          <w:rFonts w:ascii="Times New Roman" w:eastAsia="Times New Roman" w:hAnsi="Times New Roman"/>
          <w:bCs/>
          <w:sz w:val="24"/>
          <w:szCs w:val="24"/>
          <w:lang w:val="bg-BG" w:eastAsia="bg-BG"/>
        </w:rPr>
        <w:t xml:space="preserve"> 724</w:t>
      </w:r>
      <w:r w:rsidR="00B83A0D" w:rsidRPr="00903E41">
        <w:rPr>
          <w:rFonts w:ascii="Times New Roman" w:eastAsia="Times New Roman" w:hAnsi="Times New Roman"/>
          <w:bCs/>
          <w:sz w:val="24"/>
          <w:szCs w:val="24"/>
          <w:lang w:val="bg-BG" w:eastAsia="bg-BG"/>
        </w:rPr>
        <w:t xml:space="preserve"> лв. или </w:t>
      </w:r>
      <w:r w:rsidR="001E0032" w:rsidRPr="00903E41">
        <w:rPr>
          <w:rFonts w:ascii="Times New Roman" w:eastAsia="Times New Roman" w:hAnsi="Times New Roman"/>
          <w:bCs/>
          <w:sz w:val="24"/>
          <w:szCs w:val="24"/>
          <w:lang w:val="bg-BG" w:eastAsia="bg-BG"/>
        </w:rPr>
        <w:t>16,3</w:t>
      </w:r>
      <w:r w:rsidR="00B83A0D" w:rsidRPr="00903E41">
        <w:rPr>
          <w:rFonts w:ascii="Times New Roman" w:eastAsia="Times New Roman" w:hAnsi="Times New Roman"/>
          <w:bCs/>
          <w:sz w:val="24"/>
          <w:szCs w:val="24"/>
          <w:lang w:val="bg-BG" w:eastAsia="bg-BG"/>
        </w:rPr>
        <w:t xml:space="preserve">%. </w:t>
      </w:r>
      <w:r w:rsidR="001E0032" w:rsidRPr="00903E41">
        <w:rPr>
          <w:rFonts w:ascii="Times New Roman" w:eastAsia="Times New Roman" w:hAnsi="Times New Roman"/>
          <w:bCs/>
          <w:sz w:val="24"/>
          <w:szCs w:val="24"/>
          <w:lang w:val="bg-BG" w:eastAsia="bg-BG"/>
        </w:rPr>
        <w:t xml:space="preserve">Това показва, че единствено в област Стара Загора общият  доход средно на лице от домакинството нараства наполовина през последното десетилетие. В </w:t>
      </w:r>
      <w:r w:rsidR="00671171" w:rsidRPr="00903E41">
        <w:rPr>
          <w:rFonts w:ascii="Times New Roman" w:eastAsia="Times New Roman" w:hAnsi="Times New Roman"/>
          <w:bCs/>
          <w:sz w:val="24"/>
          <w:szCs w:val="24"/>
          <w:lang w:val="bg-BG" w:eastAsia="bg-BG"/>
        </w:rPr>
        <w:t>останалите</w:t>
      </w:r>
      <w:r w:rsidR="001E0032" w:rsidRPr="00903E41">
        <w:rPr>
          <w:rFonts w:ascii="Times New Roman" w:eastAsia="Times New Roman" w:hAnsi="Times New Roman"/>
          <w:bCs/>
          <w:sz w:val="24"/>
          <w:szCs w:val="24"/>
          <w:lang w:val="bg-BG" w:eastAsia="bg-BG"/>
        </w:rPr>
        <w:t xml:space="preserve"> области в ЮИР </w:t>
      </w:r>
      <w:r w:rsidR="00532399">
        <w:rPr>
          <w:rFonts w:ascii="Times New Roman" w:eastAsia="Times New Roman" w:hAnsi="Times New Roman"/>
          <w:bCs/>
          <w:sz w:val="24"/>
          <w:szCs w:val="24"/>
          <w:lang w:val="bg-BG" w:eastAsia="bg-BG"/>
        </w:rPr>
        <w:t>ръстът на доходите е далеч по-</w:t>
      </w:r>
      <w:r w:rsidR="00671171" w:rsidRPr="00903E41">
        <w:rPr>
          <w:rFonts w:ascii="Times New Roman" w:eastAsia="Times New Roman" w:hAnsi="Times New Roman"/>
          <w:bCs/>
          <w:sz w:val="24"/>
          <w:szCs w:val="24"/>
          <w:lang w:val="bg-BG" w:eastAsia="bg-BG"/>
        </w:rPr>
        <w:t xml:space="preserve">нисък. </w:t>
      </w:r>
    </w:p>
    <w:p w:rsidR="008A0BE7" w:rsidRDefault="008A0BE7" w:rsidP="00176556">
      <w:pPr>
        <w:spacing w:before="60" w:after="60" w:line="360" w:lineRule="auto"/>
        <w:ind w:left="142" w:right="157" w:firstLine="720"/>
        <w:jc w:val="both"/>
        <w:rPr>
          <w:rFonts w:ascii="Times New Roman" w:eastAsia="Times New Roman" w:hAnsi="Times New Roman"/>
          <w:b/>
          <w:bCs/>
          <w:i/>
          <w:sz w:val="24"/>
          <w:szCs w:val="24"/>
          <w:lang w:val="bg-BG" w:eastAsia="bg-BG"/>
        </w:rPr>
      </w:pPr>
    </w:p>
    <w:p w:rsidR="00671171" w:rsidRPr="00176556" w:rsidRDefault="00697D4A" w:rsidP="00176556">
      <w:pPr>
        <w:spacing w:before="60" w:after="60" w:line="360" w:lineRule="auto"/>
        <w:ind w:left="142" w:right="157" w:firstLine="720"/>
        <w:jc w:val="both"/>
        <w:rPr>
          <w:rFonts w:ascii="Times New Roman" w:eastAsia="Times New Roman" w:hAnsi="Times New Roman"/>
          <w:b/>
          <w:bCs/>
          <w:i/>
          <w:sz w:val="24"/>
          <w:szCs w:val="24"/>
          <w:lang w:val="bg-BG" w:eastAsia="bg-BG"/>
        </w:rPr>
      </w:pPr>
      <w:r>
        <w:rPr>
          <w:rFonts w:ascii="Times New Roman" w:eastAsia="Times New Roman" w:hAnsi="Times New Roman"/>
          <w:b/>
          <w:bCs/>
          <w:i/>
          <w:sz w:val="24"/>
          <w:szCs w:val="24"/>
          <w:lang w:val="bg-BG" w:eastAsia="bg-BG"/>
        </w:rPr>
        <w:t>Фигура</w:t>
      </w:r>
      <w:r>
        <w:rPr>
          <w:rFonts w:ascii="Times New Roman" w:eastAsia="Times New Roman" w:hAnsi="Times New Roman"/>
          <w:b/>
          <w:bCs/>
          <w:i/>
          <w:sz w:val="24"/>
          <w:szCs w:val="24"/>
          <w:lang w:eastAsia="bg-BG"/>
        </w:rPr>
        <w:t xml:space="preserve"> 15. </w:t>
      </w:r>
      <w:r w:rsidR="00671171" w:rsidRPr="00176556">
        <w:rPr>
          <w:rFonts w:ascii="Times New Roman" w:eastAsia="Times New Roman" w:hAnsi="Times New Roman"/>
          <w:b/>
          <w:bCs/>
          <w:i/>
          <w:sz w:val="24"/>
          <w:szCs w:val="24"/>
          <w:lang w:val="bg-BG" w:eastAsia="bg-BG"/>
        </w:rPr>
        <w:t>Общ доход средно на лице от домакинството в област Бургас, Сливен, Стара Загора и Ямбол за периода 2008 -2016 г.</w:t>
      </w:r>
      <w:r w:rsidR="00D451E0" w:rsidRPr="00176556">
        <w:rPr>
          <w:rFonts w:ascii="Times New Roman" w:eastAsia="Times New Roman" w:hAnsi="Times New Roman"/>
          <w:b/>
          <w:bCs/>
          <w:i/>
          <w:sz w:val="24"/>
          <w:szCs w:val="24"/>
          <w:lang w:eastAsia="bg-BG"/>
        </w:rPr>
        <w:t xml:space="preserve">, </w:t>
      </w:r>
      <w:r w:rsidR="00D451E0" w:rsidRPr="00176556">
        <w:rPr>
          <w:rFonts w:ascii="Times New Roman" w:eastAsia="Times New Roman" w:hAnsi="Times New Roman"/>
          <w:b/>
          <w:bCs/>
          <w:i/>
          <w:sz w:val="24"/>
          <w:szCs w:val="24"/>
          <w:lang w:val="bg-BG" w:eastAsia="bg-BG"/>
        </w:rPr>
        <w:t>лв.</w:t>
      </w:r>
    </w:p>
    <w:tbl>
      <w:tblPr>
        <w:tblStyle w:val="TableGrid"/>
        <w:tblW w:w="0" w:type="auto"/>
        <w:jc w:val="center"/>
        <w:tblInd w:w="-38" w:type="dxa"/>
        <w:tblLayout w:type="fixed"/>
        <w:tblCellMar>
          <w:left w:w="70" w:type="dxa"/>
          <w:right w:w="70" w:type="dxa"/>
        </w:tblCellMar>
        <w:tblLook w:val="04A0" w:firstRow="1" w:lastRow="0" w:firstColumn="1" w:lastColumn="0" w:noHBand="0" w:noVBand="1"/>
      </w:tblPr>
      <w:tblGrid>
        <w:gridCol w:w="4361"/>
        <w:gridCol w:w="4808"/>
      </w:tblGrid>
      <w:tr w:rsidR="00671171" w:rsidRPr="00671171" w:rsidTr="00671171">
        <w:trPr>
          <w:jc w:val="center"/>
        </w:trPr>
        <w:tc>
          <w:tcPr>
            <w:tcW w:w="4361" w:type="dxa"/>
          </w:tcPr>
          <w:p w:rsidR="00B83A0D" w:rsidRPr="00671171" w:rsidRDefault="00B83A0D" w:rsidP="00AE7571">
            <w:pPr>
              <w:spacing w:before="60" w:after="60" w:line="360" w:lineRule="auto"/>
              <w:jc w:val="both"/>
              <w:rPr>
                <w:rFonts w:ascii="Times New Roman" w:eastAsia="Times New Roman" w:hAnsi="Times New Roman"/>
                <w:color w:val="0070C0"/>
                <w:sz w:val="44"/>
                <w:szCs w:val="44"/>
                <w:lang w:val="bg-BG" w:eastAsia="bg-BG"/>
              </w:rPr>
            </w:pPr>
            <w:r w:rsidRPr="00671171">
              <w:rPr>
                <w:noProof/>
                <w:color w:val="0070C0"/>
              </w:rPr>
              <w:drawing>
                <wp:inline distT="0" distB="0" distL="0" distR="0" wp14:anchorId="303CD88B" wp14:editId="294C249D">
                  <wp:extent cx="2712378" cy="2188396"/>
                  <wp:effectExtent l="0" t="0" r="12065" b="2159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tc>
        <w:tc>
          <w:tcPr>
            <w:tcW w:w="4808" w:type="dxa"/>
          </w:tcPr>
          <w:p w:rsidR="00B83A0D" w:rsidRPr="00671171" w:rsidRDefault="005B762E" w:rsidP="00AE7571">
            <w:pPr>
              <w:spacing w:before="60" w:after="60" w:line="360" w:lineRule="auto"/>
              <w:jc w:val="both"/>
              <w:rPr>
                <w:rFonts w:ascii="Times New Roman" w:eastAsia="Times New Roman" w:hAnsi="Times New Roman"/>
                <w:color w:val="0070C0"/>
                <w:sz w:val="44"/>
                <w:szCs w:val="44"/>
                <w:lang w:val="bg-BG" w:eastAsia="bg-BG"/>
              </w:rPr>
            </w:pPr>
            <w:r w:rsidRPr="00671171">
              <w:rPr>
                <w:noProof/>
                <w:color w:val="0070C0"/>
              </w:rPr>
              <w:drawing>
                <wp:inline distT="0" distB="0" distL="0" distR="0" wp14:anchorId="77A3F69D" wp14:editId="6838DB6B">
                  <wp:extent cx="2867025" cy="2190750"/>
                  <wp:effectExtent l="0" t="0" r="9525" b="19050"/>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tc>
      </w:tr>
      <w:tr w:rsidR="00671171" w:rsidRPr="00671171" w:rsidTr="00671171">
        <w:trPr>
          <w:jc w:val="center"/>
        </w:trPr>
        <w:tc>
          <w:tcPr>
            <w:tcW w:w="4361" w:type="dxa"/>
          </w:tcPr>
          <w:p w:rsidR="005B762E" w:rsidRPr="00671171" w:rsidRDefault="005B762E" w:rsidP="00AE7571">
            <w:pPr>
              <w:spacing w:before="60" w:after="60" w:line="360" w:lineRule="auto"/>
              <w:jc w:val="both"/>
              <w:rPr>
                <w:rFonts w:ascii="Times New Roman" w:eastAsia="Times New Roman" w:hAnsi="Times New Roman"/>
                <w:color w:val="0070C0"/>
                <w:sz w:val="44"/>
                <w:szCs w:val="44"/>
                <w:lang w:val="bg-BG" w:eastAsia="bg-BG"/>
              </w:rPr>
            </w:pPr>
            <w:r w:rsidRPr="00671171">
              <w:rPr>
                <w:noProof/>
                <w:color w:val="0070C0"/>
              </w:rPr>
              <w:drawing>
                <wp:inline distT="0" distB="0" distL="0" distR="0" wp14:anchorId="34D4CB3C" wp14:editId="62859DAD">
                  <wp:extent cx="2712378" cy="1982912"/>
                  <wp:effectExtent l="0" t="0" r="12065" b="17780"/>
                  <wp:docPr id="43" name="Chart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tc>
        <w:tc>
          <w:tcPr>
            <w:tcW w:w="4808" w:type="dxa"/>
          </w:tcPr>
          <w:p w:rsidR="00B83A0D" w:rsidRPr="00671171" w:rsidRDefault="001E0032" w:rsidP="00AE7571">
            <w:pPr>
              <w:spacing w:before="60" w:after="60" w:line="360" w:lineRule="auto"/>
              <w:jc w:val="both"/>
              <w:rPr>
                <w:rFonts w:ascii="Times New Roman" w:eastAsia="Times New Roman" w:hAnsi="Times New Roman"/>
                <w:color w:val="0070C0"/>
                <w:sz w:val="44"/>
                <w:szCs w:val="44"/>
                <w:lang w:val="bg-BG" w:eastAsia="bg-BG"/>
              </w:rPr>
            </w:pPr>
            <w:r w:rsidRPr="00671171">
              <w:rPr>
                <w:rFonts w:ascii="Times New Roman" w:eastAsia="Times New Roman" w:hAnsi="Times New Roman"/>
                <w:noProof/>
                <w:color w:val="0070C0"/>
                <w:sz w:val="44"/>
                <w:szCs w:val="44"/>
              </w:rPr>
              <w:drawing>
                <wp:inline distT="0" distB="0" distL="0" distR="0" wp14:anchorId="22D6F7D9" wp14:editId="2BEEF376">
                  <wp:extent cx="2913721" cy="1982912"/>
                  <wp:effectExtent l="0" t="0" r="127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20365" cy="1987434"/>
                          </a:xfrm>
                          <a:prstGeom prst="rect">
                            <a:avLst/>
                          </a:prstGeom>
                          <a:noFill/>
                        </pic:spPr>
                      </pic:pic>
                    </a:graphicData>
                  </a:graphic>
                </wp:inline>
              </w:drawing>
            </w:r>
          </w:p>
        </w:tc>
      </w:tr>
    </w:tbl>
    <w:p w:rsidR="00671171" w:rsidRPr="00176556" w:rsidRDefault="00176556" w:rsidP="00176556">
      <w:pPr>
        <w:spacing w:after="0" w:line="480" w:lineRule="auto"/>
        <w:rPr>
          <w:rFonts w:ascii="All Times New Roman" w:eastAsia="Times New Roman" w:hAnsi="All Times New Roman" w:cs="All Times New Roman"/>
          <w:b/>
          <w:i/>
          <w:color w:val="FF0000"/>
          <w:sz w:val="24"/>
          <w:szCs w:val="24"/>
          <w:lang w:val="bg-BG" w:eastAsia="bg-BG"/>
        </w:rPr>
      </w:pPr>
      <w:r>
        <w:rPr>
          <w:rFonts w:ascii="All Times New Roman" w:eastAsia="Times New Roman" w:hAnsi="All Times New Roman" w:cs="All Times New Roman"/>
          <w:b/>
          <w:i/>
          <w:sz w:val="24"/>
          <w:szCs w:val="24"/>
          <w:lang w:val="bg-BG" w:eastAsia="bg-BG"/>
        </w:rPr>
        <w:t xml:space="preserve">       </w:t>
      </w:r>
      <w:r w:rsidR="00671171" w:rsidRPr="00176556">
        <w:rPr>
          <w:rFonts w:ascii="All Times New Roman" w:eastAsia="Times New Roman" w:hAnsi="All Times New Roman" w:cs="All Times New Roman"/>
          <w:b/>
          <w:i/>
          <w:sz w:val="24"/>
          <w:szCs w:val="24"/>
          <w:lang w:val="bg-BG" w:eastAsia="bg-BG"/>
        </w:rPr>
        <w:t>Източник:  Национален статистически институт</w:t>
      </w:r>
    </w:p>
    <w:p w:rsidR="006E3294" w:rsidRPr="003507D0" w:rsidRDefault="00AE7571" w:rsidP="003507D0">
      <w:pPr>
        <w:spacing w:before="60" w:after="60" w:line="360" w:lineRule="auto"/>
        <w:ind w:left="-142" w:right="157" w:firstLine="708"/>
        <w:jc w:val="both"/>
        <w:rPr>
          <w:rFonts w:ascii="Times New Roman" w:eastAsia="Calibri" w:hAnsi="Times New Roman"/>
          <w:sz w:val="24"/>
          <w:szCs w:val="24"/>
          <w:lang w:val="bg-BG"/>
        </w:rPr>
      </w:pPr>
      <w:r w:rsidRPr="003E4507">
        <w:rPr>
          <w:rFonts w:ascii="Times New Roman" w:eastAsia="Calibri" w:hAnsi="Times New Roman"/>
          <w:b/>
          <w:sz w:val="24"/>
          <w:szCs w:val="24"/>
          <w:lang w:val="bg-BG"/>
        </w:rPr>
        <w:t xml:space="preserve">Индикаторите за бедност </w:t>
      </w:r>
      <w:r w:rsidRPr="00E12BDA">
        <w:rPr>
          <w:rFonts w:ascii="Times New Roman" w:eastAsia="Calibri" w:hAnsi="Times New Roman"/>
          <w:b/>
          <w:sz w:val="24"/>
          <w:szCs w:val="24"/>
          <w:lang w:val="bg-BG"/>
        </w:rPr>
        <w:t xml:space="preserve">и социално включване </w:t>
      </w:r>
      <w:r w:rsidRPr="001000E2">
        <w:rPr>
          <w:rFonts w:ascii="Times New Roman" w:eastAsia="Calibri" w:hAnsi="Times New Roman"/>
          <w:sz w:val="24"/>
          <w:szCs w:val="24"/>
          <w:lang w:val="bg-BG"/>
        </w:rPr>
        <w:t xml:space="preserve">са част от общите показатели на Европейската общност за проследяване на напредъка на страните в борбата с бедността </w:t>
      </w:r>
      <w:r w:rsidR="00C47951" w:rsidRPr="001000E2">
        <w:rPr>
          <w:rFonts w:ascii="Times New Roman" w:eastAsia="Calibri" w:hAnsi="Times New Roman"/>
          <w:sz w:val="24"/>
          <w:szCs w:val="24"/>
          <w:lang w:val="bg-BG"/>
        </w:rPr>
        <w:t>и социалната изолация. През 201</w:t>
      </w:r>
      <w:r w:rsidR="007A29CB">
        <w:rPr>
          <w:rFonts w:ascii="Times New Roman" w:eastAsia="Calibri" w:hAnsi="Times New Roman"/>
          <w:sz w:val="24"/>
          <w:szCs w:val="24"/>
          <w:lang w:val="bg-BG"/>
        </w:rPr>
        <w:t>7</w:t>
      </w:r>
      <w:r w:rsidRPr="001000E2">
        <w:rPr>
          <w:rFonts w:ascii="Times New Roman" w:eastAsia="Calibri" w:hAnsi="Times New Roman"/>
          <w:sz w:val="24"/>
          <w:szCs w:val="24"/>
          <w:lang w:val="bg-BG"/>
        </w:rPr>
        <w:t xml:space="preserve"> г. населението в риск от бедност или социално и</w:t>
      </w:r>
      <w:r w:rsidR="003E4507">
        <w:rPr>
          <w:rFonts w:ascii="Times New Roman" w:eastAsia="Calibri" w:hAnsi="Times New Roman"/>
          <w:sz w:val="24"/>
          <w:szCs w:val="24"/>
          <w:lang w:val="bg-BG"/>
        </w:rPr>
        <w:t>зключване за ЮИР възлиза на 40</w:t>
      </w:r>
      <w:r w:rsidRPr="001000E2">
        <w:rPr>
          <w:rFonts w:ascii="Times New Roman" w:eastAsia="Calibri" w:hAnsi="Times New Roman"/>
          <w:sz w:val="24"/>
          <w:szCs w:val="24"/>
          <w:lang w:val="bg-BG"/>
        </w:rPr>
        <w:t xml:space="preserve"> %,</w:t>
      </w:r>
      <w:r w:rsidRPr="00E12BDA">
        <w:rPr>
          <w:rFonts w:ascii="Times New Roman" w:eastAsia="Calibri" w:hAnsi="Times New Roman"/>
          <w:b/>
          <w:sz w:val="24"/>
          <w:szCs w:val="24"/>
          <w:lang w:val="bg-BG"/>
        </w:rPr>
        <w:t xml:space="preserve"> </w:t>
      </w:r>
      <w:r w:rsidR="003E4507">
        <w:rPr>
          <w:rFonts w:ascii="Times New Roman" w:eastAsia="Calibri" w:hAnsi="Times New Roman"/>
          <w:sz w:val="24"/>
          <w:szCs w:val="24"/>
          <w:lang w:val="bg-BG"/>
        </w:rPr>
        <w:t xml:space="preserve"> при среден за страната 38,9 </w:t>
      </w:r>
      <w:r w:rsidRPr="00E12BDA">
        <w:rPr>
          <w:rFonts w:ascii="Times New Roman" w:eastAsia="Calibri" w:hAnsi="Times New Roman"/>
          <w:sz w:val="24"/>
          <w:szCs w:val="24"/>
          <w:lang w:val="bg-BG"/>
        </w:rPr>
        <w:t xml:space="preserve">%. По този показател ЮИР заема </w:t>
      </w:r>
      <w:r w:rsidRPr="00E12BDA">
        <w:rPr>
          <w:rFonts w:ascii="Times New Roman" w:eastAsia="Calibri" w:hAnsi="Times New Roman"/>
          <w:b/>
          <w:sz w:val="24"/>
          <w:szCs w:val="24"/>
          <w:lang w:val="bg-BG"/>
        </w:rPr>
        <w:t>второ място</w:t>
      </w:r>
      <w:r w:rsidR="000E60DE" w:rsidRPr="00E12BDA">
        <w:rPr>
          <w:rFonts w:ascii="Times New Roman" w:eastAsia="Calibri" w:hAnsi="Times New Roman"/>
          <w:sz w:val="24"/>
          <w:szCs w:val="24"/>
          <w:lang w:val="bg-BG"/>
        </w:rPr>
        <w:t xml:space="preserve">, </w:t>
      </w:r>
      <w:r w:rsidRPr="00E12BDA">
        <w:rPr>
          <w:rFonts w:ascii="Times New Roman" w:eastAsia="Calibri" w:hAnsi="Times New Roman"/>
          <w:sz w:val="24"/>
          <w:szCs w:val="24"/>
          <w:lang w:val="bg-BG"/>
        </w:rPr>
        <w:t xml:space="preserve">изпреварван с </w:t>
      </w:r>
      <w:r w:rsidR="003E4507">
        <w:rPr>
          <w:rFonts w:ascii="Times New Roman" w:eastAsia="Calibri" w:hAnsi="Times New Roman"/>
          <w:sz w:val="24"/>
          <w:szCs w:val="24"/>
          <w:lang w:val="bg-BG"/>
        </w:rPr>
        <w:t>6,6</w:t>
      </w:r>
      <w:r w:rsidRPr="00E12BDA">
        <w:rPr>
          <w:rFonts w:ascii="Times New Roman" w:eastAsia="Calibri" w:hAnsi="Times New Roman"/>
          <w:sz w:val="24"/>
          <w:szCs w:val="24"/>
          <w:lang w:val="bg-BG"/>
        </w:rPr>
        <w:t xml:space="preserve"> п.п. от ЮЗР</w:t>
      </w:r>
      <w:r w:rsidR="000E60DE" w:rsidRPr="00E12BDA">
        <w:rPr>
          <w:rFonts w:ascii="Times New Roman" w:eastAsia="Calibri" w:hAnsi="Times New Roman"/>
          <w:sz w:val="24"/>
          <w:szCs w:val="24"/>
          <w:lang w:val="bg-BG"/>
        </w:rPr>
        <w:t xml:space="preserve">. </w:t>
      </w:r>
      <w:r w:rsidRPr="00E12BDA">
        <w:rPr>
          <w:rFonts w:ascii="Times New Roman" w:eastAsia="Calibri" w:hAnsi="Times New Roman"/>
          <w:sz w:val="24"/>
          <w:szCs w:val="24"/>
          <w:lang w:val="bg-BG"/>
        </w:rPr>
        <w:t xml:space="preserve">В сравнение с </w:t>
      </w:r>
      <w:r w:rsidR="003E4507">
        <w:rPr>
          <w:rFonts w:ascii="Times New Roman" w:eastAsia="Calibri" w:hAnsi="Times New Roman"/>
          <w:sz w:val="24"/>
          <w:szCs w:val="24"/>
          <w:lang w:val="bg-BG"/>
        </w:rPr>
        <w:t>2015</w:t>
      </w:r>
      <w:r w:rsidR="000E60DE" w:rsidRPr="00E12BDA">
        <w:rPr>
          <w:rFonts w:ascii="Times New Roman" w:eastAsia="Calibri" w:hAnsi="Times New Roman"/>
          <w:sz w:val="24"/>
          <w:szCs w:val="24"/>
          <w:lang w:val="bg-BG"/>
        </w:rPr>
        <w:t xml:space="preserve"> г. година показателят за района </w:t>
      </w:r>
      <w:r w:rsidR="003E4507">
        <w:rPr>
          <w:rFonts w:ascii="Times New Roman" w:eastAsia="Calibri" w:hAnsi="Times New Roman"/>
          <w:sz w:val="24"/>
          <w:szCs w:val="24"/>
          <w:lang w:val="bg-BG"/>
        </w:rPr>
        <w:t>се намалява с 2,3 п.п. и на национално ниво също се понижава</w:t>
      </w:r>
      <w:r w:rsidR="000E60DE" w:rsidRPr="00E12BDA">
        <w:rPr>
          <w:rFonts w:ascii="Times New Roman" w:eastAsia="Calibri" w:hAnsi="Times New Roman"/>
          <w:sz w:val="24"/>
          <w:szCs w:val="24"/>
          <w:lang w:val="bg-BG"/>
        </w:rPr>
        <w:t xml:space="preserve"> </w:t>
      </w:r>
      <w:r w:rsidR="00F73115" w:rsidRPr="00E12BDA">
        <w:rPr>
          <w:rFonts w:ascii="Times New Roman" w:eastAsia="Calibri" w:hAnsi="Times New Roman"/>
          <w:sz w:val="24"/>
          <w:szCs w:val="24"/>
          <w:lang w:val="bg-BG"/>
        </w:rPr>
        <w:t xml:space="preserve">с </w:t>
      </w:r>
      <w:r w:rsidR="003E4507">
        <w:rPr>
          <w:rFonts w:ascii="Times New Roman" w:eastAsia="Calibri" w:hAnsi="Times New Roman"/>
          <w:sz w:val="24"/>
          <w:szCs w:val="24"/>
          <w:lang w:val="bg-BG"/>
        </w:rPr>
        <w:t>1,5</w:t>
      </w:r>
      <w:r w:rsidR="00FD4096">
        <w:rPr>
          <w:rFonts w:ascii="Times New Roman" w:eastAsia="Calibri" w:hAnsi="Times New Roman"/>
          <w:sz w:val="24"/>
          <w:szCs w:val="24"/>
          <w:lang w:val="bg-BG"/>
        </w:rPr>
        <w:t xml:space="preserve"> п.п.</w:t>
      </w:r>
      <w:r w:rsidR="000E60DE" w:rsidRPr="00E12BDA">
        <w:rPr>
          <w:rFonts w:ascii="Times New Roman" w:eastAsia="Calibri" w:hAnsi="Times New Roman"/>
          <w:sz w:val="24"/>
          <w:szCs w:val="24"/>
          <w:lang w:val="bg-BG"/>
        </w:rPr>
        <w:t xml:space="preserve"> </w:t>
      </w:r>
      <w:r w:rsidR="004409A9" w:rsidRPr="00494EA6">
        <w:rPr>
          <w:rFonts w:ascii="Times New Roman" w:eastAsia="Calibri" w:hAnsi="Times New Roman"/>
          <w:sz w:val="24"/>
          <w:szCs w:val="24"/>
          <w:lang w:val="bg-BG"/>
        </w:rPr>
        <w:t>Населе</w:t>
      </w:r>
      <w:r w:rsidR="004409A9" w:rsidRPr="00E12BDA">
        <w:rPr>
          <w:rFonts w:ascii="Times New Roman" w:eastAsia="Calibri" w:hAnsi="Times New Roman"/>
          <w:sz w:val="24"/>
          <w:szCs w:val="24"/>
          <w:lang w:val="bg-BG"/>
        </w:rPr>
        <w:t xml:space="preserve">нието в риск от бедност сред областите в ЮИР варира </w:t>
      </w:r>
      <w:r w:rsidR="000E60DE" w:rsidRPr="00E12BDA">
        <w:rPr>
          <w:rFonts w:ascii="Times New Roman" w:eastAsia="Calibri" w:hAnsi="Times New Roman"/>
          <w:sz w:val="24"/>
          <w:szCs w:val="24"/>
          <w:lang w:val="bg-BG"/>
        </w:rPr>
        <w:t>значително с</w:t>
      </w:r>
      <w:r w:rsidR="005327A5" w:rsidRPr="00E12BDA">
        <w:rPr>
          <w:rFonts w:ascii="Times New Roman" w:eastAsia="Calibri" w:hAnsi="Times New Roman"/>
          <w:sz w:val="24"/>
          <w:szCs w:val="24"/>
          <w:lang w:val="bg-BG"/>
        </w:rPr>
        <w:t xml:space="preserve"> </w:t>
      </w:r>
      <w:r w:rsidR="003E4507">
        <w:rPr>
          <w:rFonts w:ascii="Times New Roman" w:eastAsia="Calibri" w:hAnsi="Times New Roman"/>
          <w:sz w:val="24"/>
          <w:szCs w:val="24"/>
          <w:lang w:val="bg-BG"/>
        </w:rPr>
        <w:t>20</w:t>
      </w:r>
      <w:r w:rsidR="000E60DE" w:rsidRPr="00E12BDA">
        <w:rPr>
          <w:rFonts w:ascii="Times New Roman" w:eastAsia="Calibri" w:hAnsi="Times New Roman"/>
          <w:sz w:val="24"/>
          <w:szCs w:val="24"/>
          <w:lang w:val="bg-BG"/>
        </w:rPr>
        <w:t xml:space="preserve"> п.п. Най-малобройно е населението в ри</w:t>
      </w:r>
      <w:r w:rsidR="003E4507">
        <w:rPr>
          <w:rFonts w:ascii="Times New Roman" w:eastAsia="Calibri" w:hAnsi="Times New Roman"/>
          <w:sz w:val="24"/>
          <w:szCs w:val="24"/>
          <w:lang w:val="bg-BG"/>
        </w:rPr>
        <w:t>ск от бедност в област Ямбол (28,5</w:t>
      </w:r>
      <w:r w:rsidR="000E60DE" w:rsidRPr="00E12BDA">
        <w:rPr>
          <w:rFonts w:ascii="Times New Roman" w:eastAsia="Calibri" w:hAnsi="Times New Roman"/>
          <w:sz w:val="24"/>
          <w:szCs w:val="24"/>
          <w:lang w:val="bg-BG"/>
        </w:rPr>
        <w:t>%), а най-м</w:t>
      </w:r>
      <w:r w:rsidR="003E4507">
        <w:rPr>
          <w:rFonts w:ascii="Times New Roman" w:eastAsia="Calibri" w:hAnsi="Times New Roman"/>
          <w:sz w:val="24"/>
          <w:szCs w:val="24"/>
          <w:lang w:val="bg-BG"/>
        </w:rPr>
        <w:t>ногобройно в област Сливен (48,5</w:t>
      </w:r>
      <w:r w:rsidR="000E60DE" w:rsidRPr="00E12BDA">
        <w:rPr>
          <w:rFonts w:ascii="Times New Roman" w:eastAsia="Calibri" w:hAnsi="Times New Roman"/>
          <w:sz w:val="24"/>
          <w:szCs w:val="24"/>
          <w:lang w:val="bg-BG"/>
        </w:rPr>
        <w:t>%).</w:t>
      </w:r>
      <w:r w:rsidR="00462E1F" w:rsidRPr="00E12BDA">
        <w:rPr>
          <w:rFonts w:ascii="Times New Roman" w:eastAsia="Calibri" w:hAnsi="Times New Roman"/>
          <w:sz w:val="24"/>
          <w:szCs w:val="24"/>
          <w:lang w:val="bg-BG"/>
        </w:rPr>
        <w:t xml:space="preserve"> </w:t>
      </w:r>
      <w:r w:rsidR="000E60DE" w:rsidRPr="00E12BDA">
        <w:rPr>
          <w:rFonts w:ascii="Times New Roman" w:eastAsia="Calibri" w:hAnsi="Times New Roman"/>
          <w:sz w:val="24"/>
          <w:szCs w:val="24"/>
          <w:lang w:val="bg-BG"/>
        </w:rPr>
        <w:t>Областите Бургас</w:t>
      </w:r>
      <w:r w:rsidR="00462E1F" w:rsidRPr="00E12BDA">
        <w:rPr>
          <w:rFonts w:ascii="Times New Roman" w:eastAsia="Calibri" w:hAnsi="Times New Roman"/>
          <w:sz w:val="24"/>
          <w:szCs w:val="24"/>
          <w:lang w:val="bg-BG"/>
        </w:rPr>
        <w:t xml:space="preserve"> </w:t>
      </w:r>
      <w:r w:rsidR="000E60DE" w:rsidRPr="00E12BDA">
        <w:rPr>
          <w:rFonts w:ascii="Times New Roman" w:eastAsia="Calibri" w:hAnsi="Times New Roman"/>
          <w:sz w:val="24"/>
          <w:szCs w:val="24"/>
          <w:lang w:val="bg-BG"/>
        </w:rPr>
        <w:t xml:space="preserve"> </w:t>
      </w:r>
      <w:r w:rsidR="00D16F59">
        <w:rPr>
          <w:rFonts w:ascii="Times New Roman" w:eastAsia="Calibri" w:hAnsi="Times New Roman"/>
          <w:sz w:val="24"/>
          <w:szCs w:val="24"/>
          <w:lang w:val="bg-BG"/>
        </w:rPr>
        <w:t>(41,7</w:t>
      </w:r>
      <w:r w:rsidR="00462E1F" w:rsidRPr="00E12BDA">
        <w:rPr>
          <w:rFonts w:ascii="Times New Roman" w:eastAsia="Calibri" w:hAnsi="Times New Roman"/>
          <w:sz w:val="24"/>
          <w:szCs w:val="24"/>
          <w:lang w:val="bg-BG"/>
        </w:rPr>
        <w:t xml:space="preserve">%) </w:t>
      </w:r>
      <w:r w:rsidR="000E60DE" w:rsidRPr="00E12BDA">
        <w:rPr>
          <w:rFonts w:ascii="Times New Roman" w:eastAsia="Calibri" w:hAnsi="Times New Roman"/>
          <w:sz w:val="24"/>
          <w:szCs w:val="24"/>
          <w:lang w:val="bg-BG"/>
        </w:rPr>
        <w:t>и Стара Загора</w:t>
      </w:r>
      <w:r w:rsidR="00D16F59">
        <w:rPr>
          <w:rFonts w:ascii="Times New Roman" w:eastAsia="Calibri" w:hAnsi="Times New Roman"/>
          <w:sz w:val="24"/>
          <w:szCs w:val="24"/>
          <w:lang w:val="bg-BG"/>
        </w:rPr>
        <w:t xml:space="preserve"> (38,5</w:t>
      </w:r>
      <w:r w:rsidR="00462E1F" w:rsidRPr="00E12BDA">
        <w:rPr>
          <w:rFonts w:ascii="Times New Roman" w:eastAsia="Calibri" w:hAnsi="Times New Roman"/>
          <w:sz w:val="24"/>
          <w:szCs w:val="24"/>
          <w:lang w:val="bg-BG"/>
        </w:rPr>
        <w:t>%)</w:t>
      </w:r>
      <w:r w:rsidR="000E60DE" w:rsidRPr="00E12BDA">
        <w:rPr>
          <w:rFonts w:ascii="Times New Roman" w:eastAsia="Calibri" w:hAnsi="Times New Roman"/>
          <w:sz w:val="24"/>
          <w:szCs w:val="24"/>
          <w:lang w:val="bg-BG"/>
        </w:rPr>
        <w:t xml:space="preserve"> отчитат стойности близки до средните за страната</w:t>
      </w:r>
      <w:r w:rsidR="00D16F59">
        <w:rPr>
          <w:rFonts w:ascii="Times New Roman" w:eastAsia="Calibri" w:hAnsi="Times New Roman"/>
          <w:sz w:val="24"/>
          <w:szCs w:val="24"/>
          <w:lang w:val="bg-BG"/>
        </w:rPr>
        <w:t>, с тенденция за нанижаване</w:t>
      </w:r>
      <w:r w:rsidR="00462E1F" w:rsidRPr="00E12BDA">
        <w:rPr>
          <w:rFonts w:ascii="Times New Roman" w:eastAsia="Calibri" w:hAnsi="Times New Roman"/>
          <w:sz w:val="24"/>
          <w:szCs w:val="24"/>
          <w:lang w:val="bg-BG"/>
        </w:rPr>
        <w:t xml:space="preserve"> на показателя за област Бургас с </w:t>
      </w:r>
      <w:r w:rsidR="00D16F59">
        <w:rPr>
          <w:rFonts w:ascii="Times New Roman" w:eastAsia="Calibri" w:hAnsi="Times New Roman"/>
          <w:sz w:val="24"/>
          <w:szCs w:val="24"/>
          <w:lang w:val="bg-BG"/>
        </w:rPr>
        <w:t xml:space="preserve">2,2 </w:t>
      </w:r>
      <w:r w:rsidR="00462E1F" w:rsidRPr="00E12BDA">
        <w:rPr>
          <w:rFonts w:ascii="Times New Roman" w:eastAsia="Calibri" w:hAnsi="Times New Roman"/>
          <w:sz w:val="24"/>
          <w:szCs w:val="24"/>
          <w:lang w:val="bg-BG"/>
        </w:rPr>
        <w:t>п.п.</w:t>
      </w:r>
      <w:r w:rsidR="00D16F59">
        <w:rPr>
          <w:rFonts w:ascii="Times New Roman" w:eastAsia="Calibri" w:hAnsi="Times New Roman"/>
          <w:sz w:val="24"/>
          <w:szCs w:val="24"/>
          <w:lang w:val="bg-BG"/>
        </w:rPr>
        <w:t>, област Сливен с 0,4 п.п., област Стара Загора с 5,8 п.п. и повишаването</w:t>
      </w:r>
      <w:r w:rsidR="00462E1F" w:rsidRPr="00E12BDA">
        <w:rPr>
          <w:rFonts w:ascii="Times New Roman" w:eastAsia="Calibri" w:hAnsi="Times New Roman"/>
          <w:sz w:val="24"/>
          <w:szCs w:val="24"/>
          <w:lang w:val="bg-BG"/>
        </w:rPr>
        <w:t xml:space="preserve"> му за област </w:t>
      </w:r>
      <w:r w:rsidR="00D16F59">
        <w:rPr>
          <w:rFonts w:ascii="Times New Roman" w:eastAsia="Calibri" w:hAnsi="Times New Roman"/>
          <w:sz w:val="24"/>
          <w:szCs w:val="24"/>
          <w:lang w:val="bg-BG"/>
        </w:rPr>
        <w:t>Ямбол с 2,4</w:t>
      </w:r>
      <w:r w:rsidR="005327A5" w:rsidRPr="00E12BDA">
        <w:rPr>
          <w:rFonts w:ascii="Times New Roman" w:eastAsia="Calibri" w:hAnsi="Times New Roman"/>
          <w:sz w:val="24"/>
          <w:szCs w:val="24"/>
          <w:lang w:val="bg-BG"/>
        </w:rPr>
        <w:t xml:space="preserve"> </w:t>
      </w:r>
      <w:r w:rsidR="00462E1F" w:rsidRPr="00E12BDA">
        <w:rPr>
          <w:rFonts w:ascii="Times New Roman" w:eastAsia="Calibri" w:hAnsi="Times New Roman"/>
          <w:sz w:val="24"/>
          <w:szCs w:val="24"/>
          <w:lang w:val="bg-BG"/>
        </w:rPr>
        <w:t>п.п.</w:t>
      </w:r>
      <w:r w:rsidR="00BD74BC" w:rsidRPr="00E12BDA">
        <w:rPr>
          <w:rFonts w:ascii="Times New Roman" w:eastAsia="Calibri" w:hAnsi="Times New Roman"/>
          <w:sz w:val="24"/>
          <w:szCs w:val="24"/>
          <w:lang w:val="bg-BG"/>
        </w:rPr>
        <w:t xml:space="preserve"> </w:t>
      </w:r>
      <w:r w:rsidR="00924EF0" w:rsidRPr="00E12BDA">
        <w:rPr>
          <w:rFonts w:ascii="Times New Roman" w:eastAsia="Calibri" w:hAnsi="Times New Roman"/>
          <w:sz w:val="24"/>
          <w:szCs w:val="24"/>
          <w:lang w:val="bg-BG"/>
        </w:rPr>
        <w:t xml:space="preserve">В началото </w:t>
      </w:r>
      <w:r w:rsidR="00D16F59">
        <w:rPr>
          <w:rFonts w:ascii="Times New Roman" w:eastAsia="Calibri" w:hAnsi="Times New Roman"/>
          <w:sz w:val="24"/>
          <w:szCs w:val="24"/>
          <w:lang w:val="bg-BG"/>
        </w:rPr>
        <w:t>на 2010 г.</w:t>
      </w:r>
      <w:r w:rsidR="00D77C6A" w:rsidRPr="00E12BDA">
        <w:rPr>
          <w:rFonts w:ascii="Times New Roman" w:eastAsia="Calibri" w:hAnsi="Times New Roman"/>
          <w:sz w:val="24"/>
          <w:szCs w:val="24"/>
          <w:lang w:val="bg-BG"/>
        </w:rPr>
        <w:t xml:space="preserve"> населението в риск от бедност е най-малобройно в област Бургас</w:t>
      </w:r>
      <w:r w:rsidR="00D16F59">
        <w:rPr>
          <w:rFonts w:ascii="Times New Roman" w:eastAsia="Calibri" w:hAnsi="Times New Roman"/>
          <w:sz w:val="24"/>
          <w:szCs w:val="24"/>
          <w:lang w:val="bg-BG"/>
        </w:rPr>
        <w:t xml:space="preserve"> ( 37,3</w:t>
      </w:r>
      <w:r w:rsidR="00D84502" w:rsidRPr="00E12BDA">
        <w:rPr>
          <w:rFonts w:ascii="Times New Roman" w:eastAsia="Calibri" w:hAnsi="Times New Roman"/>
          <w:sz w:val="24"/>
          <w:szCs w:val="24"/>
          <w:lang w:val="bg-BG"/>
        </w:rPr>
        <w:t xml:space="preserve"> % )</w:t>
      </w:r>
      <w:r w:rsidR="00D77C6A" w:rsidRPr="00E12BDA">
        <w:rPr>
          <w:rFonts w:ascii="Times New Roman" w:eastAsia="Calibri" w:hAnsi="Times New Roman"/>
          <w:sz w:val="24"/>
          <w:szCs w:val="24"/>
          <w:lang w:val="bg-BG"/>
        </w:rPr>
        <w:t>, а най-многобройно в област Ямбол</w:t>
      </w:r>
      <w:r w:rsidR="00D16F59">
        <w:rPr>
          <w:rFonts w:ascii="Times New Roman" w:eastAsia="Calibri" w:hAnsi="Times New Roman"/>
          <w:sz w:val="24"/>
          <w:szCs w:val="24"/>
          <w:lang w:val="bg-BG"/>
        </w:rPr>
        <w:t xml:space="preserve"> (74,8 </w:t>
      </w:r>
      <w:r w:rsidR="00D84502" w:rsidRPr="00E12BDA">
        <w:rPr>
          <w:rFonts w:ascii="Times New Roman" w:eastAsia="Calibri" w:hAnsi="Times New Roman"/>
          <w:sz w:val="24"/>
          <w:szCs w:val="24"/>
          <w:lang w:val="bg-BG"/>
        </w:rPr>
        <w:t xml:space="preserve">% ). </w:t>
      </w:r>
    </w:p>
    <w:p w:rsidR="00843188" w:rsidRPr="00176556" w:rsidRDefault="00697D4A" w:rsidP="00176556">
      <w:pPr>
        <w:spacing w:before="60" w:after="60" w:line="360" w:lineRule="auto"/>
        <w:ind w:left="142" w:firstLine="566"/>
        <w:rPr>
          <w:rFonts w:ascii="Times New Roman" w:eastAsia="Calibri" w:hAnsi="Times New Roman"/>
          <w:b/>
          <w:i/>
          <w:color w:val="FF0000"/>
          <w:sz w:val="24"/>
          <w:szCs w:val="24"/>
          <w:lang w:val="bg-BG"/>
        </w:rPr>
      </w:pPr>
      <w:r>
        <w:rPr>
          <w:rFonts w:ascii="Times New Roman" w:eastAsia="Calibri" w:hAnsi="Times New Roman"/>
          <w:b/>
          <w:i/>
          <w:sz w:val="24"/>
          <w:szCs w:val="24"/>
          <w:lang w:val="bg-BG"/>
        </w:rPr>
        <w:t xml:space="preserve">Фигура </w:t>
      </w:r>
      <w:r>
        <w:rPr>
          <w:rFonts w:ascii="Times New Roman" w:eastAsia="Calibri" w:hAnsi="Times New Roman"/>
          <w:b/>
          <w:i/>
          <w:sz w:val="24"/>
          <w:szCs w:val="24"/>
        </w:rPr>
        <w:t xml:space="preserve">16. </w:t>
      </w:r>
      <w:r w:rsidR="00103BDE" w:rsidRPr="00176556">
        <w:rPr>
          <w:rFonts w:ascii="Times New Roman" w:eastAsia="Calibri" w:hAnsi="Times New Roman"/>
          <w:b/>
          <w:i/>
          <w:sz w:val="24"/>
          <w:szCs w:val="24"/>
          <w:lang w:val="bg-BG"/>
        </w:rPr>
        <w:t xml:space="preserve">Население в риск от бедност или социално изключване по  области в  ЮИР </w:t>
      </w:r>
      <w:r w:rsidR="00176556">
        <w:rPr>
          <w:rFonts w:ascii="Times New Roman" w:eastAsia="Calibri" w:hAnsi="Times New Roman"/>
          <w:b/>
          <w:i/>
          <w:sz w:val="24"/>
          <w:szCs w:val="24"/>
          <w:lang w:val="bg-BG"/>
        </w:rPr>
        <w:t xml:space="preserve">  </w:t>
      </w:r>
      <w:r w:rsidR="003E4507">
        <w:rPr>
          <w:rFonts w:ascii="Times New Roman" w:eastAsia="Calibri" w:hAnsi="Times New Roman"/>
          <w:b/>
          <w:i/>
          <w:sz w:val="24"/>
          <w:szCs w:val="24"/>
          <w:lang w:val="bg-BG"/>
        </w:rPr>
        <w:t>за периода 2010-2017</w:t>
      </w:r>
      <w:r w:rsidR="00103BDE" w:rsidRPr="00176556">
        <w:rPr>
          <w:rFonts w:ascii="Times New Roman" w:eastAsia="Calibri" w:hAnsi="Times New Roman"/>
          <w:b/>
          <w:i/>
          <w:sz w:val="24"/>
          <w:szCs w:val="24"/>
          <w:lang w:val="bg-BG"/>
        </w:rPr>
        <w:t xml:space="preserve"> г. , %</w:t>
      </w:r>
      <w:r w:rsidR="00103BDE" w:rsidRPr="00176556">
        <w:rPr>
          <w:rFonts w:ascii="Times New Roman" w:eastAsia="Calibri" w:hAnsi="Times New Roman"/>
          <w:b/>
          <w:i/>
          <w:sz w:val="24"/>
          <w:szCs w:val="24"/>
          <w:lang w:val="bg-BG"/>
        </w:rPr>
        <w:tab/>
      </w:r>
      <w:r w:rsidR="00103BDE" w:rsidRPr="00176556">
        <w:rPr>
          <w:rFonts w:ascii="Times New Roman" w:eastAsia="Calibri" w:hAnsi="Times New Roman"/>
          <w:b/>
          <w:i/>
          <w:sz w:val="24"/>
          <w:szCs w:val="24"/>
          <w:lang w:val="bg-BG"/>
        </w:rPr>
        <w:tab/>
      </w:r>
      <w:r w:rsidR="00103BDE" w:rsidRPr="00176556">
        <w:rPr>
          <w:rFonts w:ascii="Times New Roman" w:eastAsia="Calibri" w:hAnsi="Times New Roman"/>
          <w:b/>
          <w:i/>
          <w:sz w:val="24"/>
          <w:szCs w:val="24"/>
          <w:lang w:val="bg-BG"/>
        </w:rPr>
        <w:tab/>
      </w:r>
      <w:r w:rsidR="00103BDE" w:rsidRPr="00176556">
        <w:rPr>
          <w:rFonts w:ascii="Times New Roman" w:eastAsia="Calibri" w:hAnsi="Times New Roman"/>
          <w:b/>
          <w:i/>
          <w:sz w:val="24"/>
          <w:szCs w:val="24"/>
          <w:lang w:val="bg-BG"/>
        </w:rPr>
        <w:tab/>
      </w:r>
      <w:r w:rsidR="006E3294">
        <w:rPr>
          <w:rFonts w:ascii="Times New Roman" w:eastAsia="Calibri" w:hAnsi="Times New Roman"/>
          <w:b/>
          <w:i/>
          <w:color w:val="FF0000"/>
          <w:sz w:val="24"/>
          <w:szCs w:val="24"/>
          <w:lang w:val="bg-BG"/>
        </w:rPr>
        <w:tab/>
      </w:r>
      <w:r w:rsidR="006E3294">
        <w:rPr>
          <w:rFonts w:ascii="Times New Roman" w:eastAsia="Calibri" w:hAnsi="Times New Roman"/>
          <w:b/>
          <w:i/>
          <w:color w:val="FF0000"/>
          <w:sz w:val="24"/>
          <w:szCs w:val="24"/>
          <w:lang w:val="bg-BG"/>
        </w:rPr>
        <w:tab/>
      </w:r>
      <w:r w:rsidR="00103BDE" w:rsidRPr="00176556">
        <w:rPr>
          <w:rFonts w:ascii="Times New Roman" w:eastAsia="Calibri" w:hAnsi="Times New Roman"/>
          <w:b/>
          <w:i/>
          <w:color w:val="FF0000"/>
          <w:sz w:val="24"/>
          <w:szCs w:val="24"/>
          <w:lang w:val="bg-BG"/>
        </w:rPr>
        <w:tab/>
      </w:r>
      <w:r w:rsidR="00103BDE" w:rsidRPr="00176556">
        <w:rPr>
          <w:rFonts w:ascii="Times New Roman" w:eastAsia="Calibri" w:hAnsi="Times New Roman"/>
          <w:b/>
          <w:i/>
          <w:color w:val="FF0000"/>
          <w:sz w:val="24"/>
          <w:szCs w:val="24"/>
          <w:lang w:val="bg-BG"/>
        </w:rPr>
        <w:tab/>
      </w:r>
    </w:p>
    <w:tbl>
      <w:tblPr>
        <w:tblStyle w:val="MediumGrid1-Accent2"/>
        <w:tblW w:w="0" w:type="auto"/>
        <w:tblLayout w:type="fixed"/>
        <w:tblCellMar>
          <w:left w:w="70" w:type="dxa"/>
          <w:right w:w="70" w:type="dxa"/>
        </w:tblCellMar>
        <w:tblLook w:val="04A0" w:firstRow="1" w:lastRow="0" w:firstColumn="1" w:lastColumn="0" w:noHBand="0" w:noVBand="1"/>
      </w:tblPr>
      <w:tblGrid>
        <w:gridCol w:w="5070"/>
        <w:gridCol w:w="4819"/>
      </w:tblGrid>
      <w:tr w:rsidR="00462E1F" w:rsidTr="003507D0">
        <w:trPr>
          <w:cnfStyle w:val="100000000000" w:firstRow="1" w:lastRow="0" w:firstColumn="0" w:lastColumn="0" w:oddVBand="0" w:evenVBand="0" w:oddHBand="0" w:evenHBand="0" w:firstRowFirstColumn="0" w:firstRowLastColumn="0" w:lastRowFirstColumn="0" w:lastRowLastColumn="0"/>
          <w:trHeight w:val="3638"/>
        </w:trPr>
        <w:tc>
          <w:tcPr>
            <w:cnfStyle w:val="001000000000" w:firstRow="0" w:lastRow="0" w:firstColumn="1" w:lastColumn="0" w:oddVBand="0" w:evenVBand="0" w:oddHBand="0" w:evenHBand="0" w:firstRowFirstColumn="0" w:firstRowLastColumn="0" w:lastRowFirstColumn="0" w:lastRowLastColumn="0"/>
            <w:tcW w:w="5070" w:type="dxa"/>
          </w:tcPr>
          <w:p w:rsidR="00462E1F" w:rsidRPr="002F34D9" w:rsidRDefault="0070136F" w:rsidP="00AE7571">
            <w:pPr>
              <w:spacing w:before="60" w:after="60" w:line="360" w:lineRule="auto"/>
              <w:jc w:val="both"/>
              <w:rPr>
                <w:rFonts w:ascii="Times New Roman" w:eastAsia="Calibri" w:hAnsi="Times New Roman"/>
                <w:color w:val="FF0000"/>
                <w:sz w:val="48"/>
                <w:szCs w:val="48"/>
                <w:lang w:val="bg-BG"/>
              </w:rPr>
            </w:pPr>
            <w:r>
              <w:rPr>
                <w:noProof/>
              </w:rPr>
              <w:drawing>
                <wp:inline distT="0" distB="0" distL="0" distR="0" wp14:anchorId="29506381" wp14:editId="0C061632">
                  <wp:extent cx="3133725" cy="2219325"/>
                  <wp:effectExtent l="0" t="0" r="9525" b="9525"/>
                  <wp:docPr id="34" name="Chart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tc>
        <w:tc>
          <w:tcPr>
            <w:tcW w:w="4819" w:type="dxa"/>
          </w:tcPr>
          <w:p w:rsidR="00462E1F" w:rsidRDefault="0070136F" w:rsidP="00AE7571">
            <w:pPr>
              <w:spacing w:before="60" w:after="60" w:line="360" w:lineRule="auto"/>
              <w:jc w:val="both"/>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olor w:val="FF0000"/>
                <w:sz w:val="48"/>
                <w:szCs w:val="48"/>
                <w:lang w:val="bg-BG"/>
              </w:rPr>
            </w:pPr>
            <w:r>
              <w:rPr>
                <w:noProof/>
              </w:rPr>
              <w:drawing>
                <wp:inline distT="0" distB="0" distL="0" distR="0" wp14:anchorId="608E36D5" wp14:editId="4ADA6BD6">
                  <wp:extent cx="3048000" cy="2219325"/>
                  <wp:effectExtent l="0" t="0" r="19050" b="9525"/>
                  <wp:docPr id="35" name="Chart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tc>
      </w:tr>
      <w:tr w:rsidR="00462E1F" w:rsidTr="003507D0">
        <w:trPr>
          <w:cnfStyle w:val="000000100000" w:firstRow="0" w:lastRow="0" w:firstColumn="0" w:lastColumn="0" w:oddVBand="0" w:evenVBand="0" w:oddHBand="1" w:evenHBand="0" w:firstRowFirstColumn="0" w:firstRowLastColumn="0" w:lastRowFirstColumn="0" w:lastRowLastColumn="0"/>
          <w:trHeight w:val="3638"/>
        </w:trPr>
        <w:tc>
          <w:tcPr>
            <w:cnfStyle w:val="001000000000" w:firstRow="0" w:lastRow="0" w:firstColumn="1" w:lastColumn="0" w:oddVBand="0" w:evenVBand="0" w:oddHBand="0" w:evenHBand="0" w:firstRowFirstColumn="0" w:firstRowLastColumn="0" w:lastRowFirstColumn="0" w:lastRowLastColumn="0"/>
            <w:tcW w:w="5070" w:type="dxa"/>
          </w:tcPr>
          <w:p w:rsidR="00462E1F" w:rsidRDefault="0070136F" w:rsidP="00AE7571">
            <w:pPr>
              <w:spacing w:before="60" w:after="60" w:line="360" w:lineRule="auto"/>
              <w:jc w:val="both"/>
              <w:rPr>
                <w:rFonts w:ascii="Times New Roman" w:eastAsia="Calibri" w:hAnsi="Times New Roman"/>
                <w:color w:val="FF0000"/>
                <w:sz w:val="48"/>
                <w:szCs w:val="48"/>
                <w:lang w:val="bg-BG"/>
              </w:rPr>
            </w:pPr>
            <w:r>
              <w:rPr>
                <w:noProof/>
              </w:rPr>
              <w:drawing>
                <wp:inline distT="0" distB="0" distL="0" distR="0" wp14:anchorId="03EE7CC4" wp14:editId="6F352498">
                  <wp:extent cx="3133725" cy="2105025"/>
                  <wp:effectExtent l="0" t="0" r="9525" b="9525"/>
                  <wp:docPr id="36" name="Chart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tc>
        <w:tc>
          <w:tcPr>
            <w:tcW w:w="4819" w:type="dxa"/>
          </w:tcPr>
          <w:p w:rsidR="00462E1F" w:rsidRDefault="006E3294" w:rsidP="00AE7571">
            <w:pPr>
              <w:spacing w:before="60" w:after="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olor w:val="FF0000"/>
                <w:sz w:val="48"/>
                <w:szCs w:val="48"/>
                <w:lang w:val="bg-BG"/>
              </w:rPr>
            </w:pPr>
            <w:r>
              <w:rPr>
                <w:noProof/>
              </w:rPr>
              <w:drawing>
                <wp:inline distT="0" distB="0" distL="0" distR="0" wp14:anchorId="64C9E0AA" wp14:editId="2FBCC6EE">
                  <wp:extent cx="3048000" cy="2106930"/>
                  <wp:effectExtent l="0" t="0" r="19050" b="26670"/>
                  <wp:docPr id="37" name="Chart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tc>
      </w:tr>
    </w:tbl>
    <w:p w:rsidR="004B6F58" w:rsidRDefault="00176556" w:rsidP="00176556">
      <w:pPr>
        <w:spacing w:after="0" w:line="360" w:lineRule="auto"/>
        <w:rPr>
          <w:rFonts w:ascii="All Times New Roman" w:eastAsia="Times New Roman" w:hAnsi="All Times New Roman" w:cs="All Times New Roman"/>
          <w:b/>
          <w:i/>
          <w:sz w:val="24"/>
          <w:szCs w:val="24"/>
          <w:lang w:val="bg-BG" w:eastAsia="bg-BG"/>
        </w:rPr>
      </w:pPr>
      <w:r>
        <w:rPr>
          <w:rFonts w:ascii="All Times New Roman" w:eastAsia="Times New Roman" w:hAnsi="All Times New Roman" w:cs="All Times New Roman"/>
          <w:b/>
          <w:i/>
          <w:sz w:val="24"/>
          <w:szCs w:val="24"/>
          <w:lang w:val="bg-BG" w:eastAsia="bg-BG"/>
        </w:rPr>
        <w:t xml:space="preserve">  </w:t>
      </w:r>
      <w:r w:rsidR="004B6F58" w:rsidRPr="00176556">
        <w:rPr>
          <w:rFonts w:ascii="All Times New Roman" w:eastAsia="Times New Roman" w:hAnsi="All Times New Roman" w:cs="All Times New Roman"/>
          <w:b/>
          <w:i/>
          <w:sz w:val="24"/>
          <w:szCs w:val="24"/>
          <w:lang w:val="bg-BG" w:eastAsia="bg-BG"/>
        </w:rPr>
        <w:t>Източник:  Национален статистически институт</w:t>
      </w:r>
    </w:p>
    <w:p w:rsidR="006E3294" w:rsidRPr="00176556" w:rsidRDefault="006E3294" w:rsidP="00176556">
      <w:pPr>
        <w:spacing w:after="0" w:line="360" w:lineRule="auto"/>
        <w:rPr>
          <w:rFonts w:ascii="All Times New Roman" w:eastAsia="Times New Roman" w:hAnsi="All Times New Roman" w:cs="All Times New Roman"/>
          <w:b/>
          <w:i/>
          <w:sz w:val="24"/>
          <w:szCs w:val="24"/>
          <w:lang w:val="bg-BG" w:eastAsia="bg-BG"/>
        </w:rPr>
      </w:pPr>
    </w:p>
    <w:p w:rsidR="0052141F" w:rsidRPr="0052141F" w:rsidRDefault="00AE7571" w:rsidP="008A0BE7">
      <w:pPr>
        <w:spacing w:after="0" w:line="360" w:lineRule="auto"/>
        <w:ind w:left="-142" w:right="157" w:firstLine="708"/>
        <w:jc w:val="both"/>
        <w:rPr>
          <w:rFonts w:ascii="Times New Roman" w:eastAsia="Times New Roman" w:hAnsi="Times New Roman"/>
          <w:sz w:val="24"/>
          <w:szCs w:val="24"/>
          <w:lang w:val="bg-BG" w:eastAsia="bg-BG"/>
        </w:rPr>
      </w:pPr>
      <w:r w:rsidRPr="0052141F">
        <w:rPr>
          <w:rFonts w:ascii="Times New Roman" w:eastAsia="Times New Roman" w:hAnsi="Times New Roman"/>
          <w:b/>
          <w:sz w:val="24"/>
          <w:szCs w:val="24"/>
          <w:lang w:val="bg-BG" w:eastAsia="bg-BG"/>
        </w:rPr>
        <w:t xml:space="preserve">Образованието </w:t>
      </w:r>
      <w:r w:rsidRPr="00E21878">
        <w:rPr>
          <w:rFonts w:ascii="Times New Roman" w:eastAsia="Times New Roman" w:hAnsi="Times New Roman"/>
          <w:sz w:val="24"/>
          <w:szCs w:val="24"/>
          <w:lang w:val="bg-BG" w:eastAsia="bg-BG"/>
        </w:rPr>
        <w:t>е от решаващо значение, тъй като има съществена роля за насърчаване на социалния и икономичес</w:t>
      </w:r>
      <w:r w:rsidR="00143D74">
        <w:rPr>
          <w:rFonts w:ascii="Times New Roman" w:eastAsia="Times New Roman" w:hAnsi="Times New Roman"/>
          <w:sz w:val="24"/>
          <w:szCs w:val="24"/>
          <w:lang w:val="bg-BG" w:eastAsia="bg-BG"/>
        </w:rPr>
        <w:t>кия напредък. През учебната 2016/2017</w:t>
      </w:r>
      <w:r w:rsidRPr="00E21878">
        <w:rPr>
          <w:rFonts w:ascii="Times New Roman" w:eastAsia="Times New Roman" w:hAnsi="Times New Roman"/>
          <w:sz w:val="24"/>
          <w:szCs w:val="24"/>
          <w:lang w:val="bg-BG" w:eastAsia="bg-BG"/>
        </w:rPr>
        <w:t xml:space="preserve"> година броят на детските градини </w:t>
      </w:r>
      <w:r w:rsidR="00671850" w:rsidRPr="00E21878">
        <w:rPr>
          <w:rFonts w:ascii="Times New Roman" w:eastAsia="Times New Roman" w:hAnsi="Times New Roman"/>
          <w:sz w:val="24"/>
          <w:szCs w:val="24"/>
          <w:lang w:val="bg-BG" w:eastAsia="bg-BG"/>
        </w:rPr>
        <w:t xml:space="preserve">в ЮИР </w:t>
      </w:r>
      <w:r w:rsidR="00143D74">
        <w:rPr>
          <w:rFonts w:ascii="Times New Roman" w:eastAsia="Times New Roman" w:hAnsi="Times New Roman"/>
          <w:sz w:val="24"/>
          <w:szCs w:val="24"/>
          <w:lang w:val="bg-BG" w:eastAsia="bg-BG"/>
        </w:rPr>
        <w:t>е 268</w:t>
      </w:r>
      <w:r w:rsidR="004C0B20" w:rsidRPr="00E21878">
        <w:rPr>
          <w:rFonts w:ascii="Times New Roman" w:eastAsia="Times New Roman" w:hAnsi="Times New Roman"/>
          <w:sz w:val="24"/>
          <w:szCs w:val="24"/>
          <w:lang w:val="bg-BG" w:eastAsia="bg-BG"/>
        </w:rPr>
        <w:t xml:space="preserve"> </w:t>
      </w:r>
      <w:r w:rsidR="004B700F" w:rsidRPr="00E21878">
        <w:rPr>
          <w:rFonts w:ascii="Times New Roman" w:eastAsia="Times New Roman" w:hAnsi="Times New Roman"/>
          <w:sz w:val="24"/>
          <w:szCs w:val="24"/>
          <w:lang w:val="bg-BG" w:eastAsia="bg-BG"/>
        </w:rPr>
        <w:t xml:space="preserve">бр. </w:t>
      </w:r>
      <w:r w:rsidR="004C0B20" w:rsidRPr="00E21878">
        <w:rPr>
          <w:rFonts w:ascii="Times New Roman" w:eastAsia="Times New Roman" w:hAnsi="Times New Roman"/>
          <w:sz w:val="24"/>
          <w:szCs w:val="24"/>
          <w:lang w:val="bg-BG" w:eastAsia="bg-BG"/>
        </w:rPr>
        <w:t>или 14,</w:t>
      </w:r>
      <w:r w:rsidR="00143D74">
        <w:rPr>
          <w:rFonts w:ascii="Times New Roman" w:eastAsia="Times New Roman" w:hAnsi="Times New Roman"/>
          <w:sz w:val="24"/>
          <w:szCs w:val="24"/>
          <w:lang w:val="bg-BG" w:eastAsia="bg-BG"/>
        </w:rPr>
        <w:t xml:space="preserve">1 </w:t>
      </w:r>
      <w:r w:rsidRPr="00E21878">
        <w:rPr>
          <w:rFonts w:ascii="Times New Roman" w:eastAsia="Times New Roman" w:hAnsi="Times New Roman"/>
          <w:sz w:val="24"/>
          <w:szCs w:val="24"/>
          <w:lang w:val="bg-BG" w:eastAsia="bg-BG"/>
        </w:rPr>
        <w:t xml:space="preserve">% от общия брой в страната. В сравнение с предходната учебна година се наблюдава </w:t>
      </w:r>
      <w:r w:rsidR="00FC4C18">
        <w:rPr>
          <w:rFonts w:ascii="Times New Roman" w:eastAsia="Times New Roman" w:hAnsi="Times New Roman"/>
          <w:sz w:val="24"/>
          <w:szCs w:val="24"/>
          <w:lang w:val="bg-BG" w:eastAsia="bg-BG"/>
        </w:rPr>
        <w:t>намаление</w:t>
      </w:r>
      <w:r w:rsidRPr="00E21878">
        <w:rPr>
          <w:rFonts w:ascii="Times New Roman" w:eastAsia="Times New Roman" w:hAnsi="Times New Roman"/>
          <w:sz w:val="24"/>
          <w:szCs w:val="24"/>
          <w:lang w:val="bg-BG" w:eastAsia="bg-BG"/>
        </w:rPr>
        <w:t xml:space="preserve"> от </w:t>
      </w:r>
      <w:r w:rsidR="00143D74">
        <w:rPr>
          <w:rFonts w:ascii="Times New Roman" w:eastAsia="Times New Roman" w:hAnsi="Times New Roman"/>
          <w:sz w:val="24"/>
          <w:szCs w:val="24"/>
          <w:lang w:val="bg-BG" w:eastAsia="bg-BG"/>
        </w:rPr>
        <w:t>2</w:t>
      </w:r>
      <w:r w:rsidRPr="00E21878">
        <w:rPr>
          <w:rFonts w:ascii="Times New Roman" w:eastAsia="Times New Roman" w:hAnsi="Times New Roman"/>
          <w:sz w:val="24"/>
          <w:szCs w:val="24"/>
          <w:lang w:val="bg-BG" w:eastAsia="bg-BG"/>
        </w:rPr>
        <w:t>2 броя.</w:t>
      </w:r>
      <w:r w:rsidRPr="0052141F">
        <w:rPr>
          <w:rFonts w:ascii="Times New Roman" w:eastAsia="Times New Roman" w:hAnsi="Times New Roman"/>
          <w:b/>
          <w:sz w:val="24"/>
          <w:szCs w:val="24"/>
          <w:lang w:val="bg-BG" w:eastAsia="bg-BG"/>
        </w:rPr>
        <w:t xml:space="preserve"> </w:t>
      </w:r>
      <w:r w:rsidRPr="0052141F">
        <w:rPr>
          <w:rFonts w:ascii="Times New Roman" w:eastAsia="Times New Roman" w:hAnsi="Times New Roman"/>
          <w:sz w:val="24"/>
          <w:szCs w:val="24"/>
          <w:lang w:val="bg-BG" w:eastAsia="bg-BG"/>
        </w:rPr>
        <w:t>Най-много детски градини функционират на</w:t>
      </w:r>
      <w:r w:rsidR="00850160">
        <w:rPr>
          <w:rFonts w:ascii="Times New Roman" w:eastAsia="Times New Roman" w:hAnsi="Times New Roman"/>
          <w:sz w:val="24"/>
          <w:szCs w:val="24"/>
          <w:lang w:val="bg-BG" w:eastAsia="bg-BG"/>
        </w:rPr>
        <w:t xml:space="preserve">  територията на област Бургас -</w:t>
      </w:r>
      <w:r w:rsidR="00143D74">
        <w:rPr>
          <w:rFonts w:ascii="Times New Roman" w:eastAsia="Times New Roman" w:hAnsi="Times New Roman"/>
          <w:sz w:val="24"/>
          <w:szCs w:val="24"/>
          <w:lang w:val="bg-BG" w:eastAsia="bg-BG"/>
        </w:rPr>
        <w:t xml:space="preserve"> 112</w:t>
      </w:r>
      <w:r w:rsidRPr="0052141F">
        <w:rPr>
          <w:rFonts w:ascii="Times New Roman" w:eastAsia="Times New Roman" w:hAnsi="Times New Roman"/>
          <w:sz w:val="24"/>
          <w:szCs w:val="24"/>
          <w:lang w:val="bg-BG" w:eastAsia="bg-BG"/>
        </w:rPr>
        <w:t xml:space="preserve"> бр., след</w:t>
      </w:r>
      <w:r w:rsidR="00143D74">
        <w:rPr>
          <w:rFonts w:ascii="Times New Roman" w:eastAsia="Times New Roman" w:hAnsi="Times New Roman"/>
          <w:sz w:val="24"/>
          <w:szCs w:val="24"/>
          <w:lang w:val="bg-BG" w:eastAsia="bg-BG"/>
        </w:rPr>
        <w:t>вани от област Стара Загора с 74</w:t>
      </w:r>
      <w:r w:rsidRPr="0052141F">
        <w:rPr>
          <w:rFonts w:ascii="Times New Roman" w:eastAsia="Times New Roman" w:hAnsi="Times New Roman"/>
          <w:sz w:val="24"/>
          <w:szCs w:val="24"/>
          <w:lang w:val="bg-BG" w:eastAsia="bg-BG"/>
        </w:rPr>
        <w:t xml:space="preserve"> бр., област  Сливен </w:t>
      </w:r>
      <w:r w:rsidR="000734D4" w:rsidRPr="0052141F">
        <w:rPr>
          <w:rFonts w:ascii="Times New Roman" w:eastAsia="Times New Roman" w:hAnsi="Times New Roman"/>
          <w:sz w:val="24"/>
          <w:szCs w:val="24"/>
          <w:lang w:val="bg-BG" w:eastAsia="bg-BG"/>
        </w:rPr>
        <w:t xml:space="preserve">- </w:t>
      </w:r>
      <w:r w:rsidRPr="0052141F">
        <w:rPr>
          <w:rFonts w:ascii="Times New Roman" w:eastAsia="Times New Roman" w:hAnsi="Times New Roman"/>
          <w:sz w:val="24"/>
          <w:szCs w:val="24"/>
          <w:lang w:val="bg-BG" w:eastAsia="bg-BG"/>
        </w:rPr>
        <w:t xml:space="preserve">63 бр. и област Ямбол с 19 бр.  В сравнение с предходната учебна година са </w:t>
      </w:r>
      <w:r w:rsidR="00143D74">
        <w:rPr>
          <w:rFonts w:ascii="Times New Roman" w:eastAsia="Times New Roman" w:hAnsi="Times New Roman"/>
          <w:sz w:val="24"/>
          <w:szCs w:val="24"/>
          <w:lang w:val="bg-BG" w:eastAsia="bg-BG"/>
        </w:rPr>
        <w:t>закрити 3 детски градини в област</w:t>
      </w:r>
      <w:r w:rsidRPr="0052141F">
        <w:rPr>
          <w:rFonts w:ascii="Times New Roman" w:eastAsia="Times New Roman" w:hAnsi="Times New Roman"/>
          <w:sz w:val="24"/>
          <w:szCs w:val="24"/>
          <w:lang w:val="bg-BG" w:eastAsia="bg-BG"/>
        </w:rPr>
        <w:t xml:space="preserve"> Бургас и </w:t>
      </w:r>
      <w:r w:rsidR="00143D74">
        <w:rPr>
          <w:rFonts w:ascii="Times New Roman" w:eastAsia="Times New Roman" w:hAnsi="Times New Roman"/>
          <w:sz w:val="24"/>
          <w:szCs w:val="24"/>
          <w:lang w:val="bg-BG" w:eastAsia="bg-BG"/>
        </w:rPr>
        <w:t>19 бр. в Стара Загора</w:t>
      </w:r>
      <w:r w:rsidRPr="0052141F">
        <w:rPr>
          <w:rFonts w:ascii="Times New Roman" w:eastAsia="Times New Roman" w:hAnsi="Times New Roman"/>
          <w:sz w:val="24"/>
          <w:szCs w:val="24"/>
          <w:lang w:val="bg-BG" w:eastAsia="bg-BG"/>
        </w:rPr>
        <w:t>.  В останалите области броят им остава непроменен.</w:t>
      </w:r>
    </w:p>
    <w:p w:rsidR="00BD359C" w:rsidRDefault="008A0BE7" w:rsidP="008A0BE7">
      <w:pPr>
        <w:spacing w:after="0" w:line="360" w:lineRule="auto"/>
        <w:jc w:val="both"/>
        <w:rPr>
          <w:rFonts w:ascii="Times New Roman" w:eastAsia="Times New Roman" w:hAnsi="Times New Roman"/>
          <w:b/>
          <w:i/>
          <w:sz w:val="24"/>
          <w:szCs w:val="24"/>
          <w:lang w:val="bg-BG" w:eastAsia="bg-BG"/>
        </w:rPr>
      </w:pPr>
      <w:r>
        <w:rPr>
          <w:rFonts w:ascii="Times New Roman" w:eastAsia="Times New Roman" w:hAnsi="Times New Roman"/>
          <w:b/>
          <w:i/>
          <w:sz w:val="24"/>
          <w:szCs w:val="24"/>
          <w:lang w:val="bg-BG" w:eastAsia="bg-BG"/>
        </w:rPr>
        <w:t xml:space="preserve">     </w:t>
      </w:r>
    </w:p>
    <w:p w:rsidR="0052141F" w:rsidRDefault="00697D4A" w:rsidP="008A0BE7">
      <w:pPr>
        <w:spacing w:after="0" w:line="360" w:lineRule="auto"/>
        <w:jc w:val="both"/>
        <w:rPr>
          <w:rFonts w:ascii="Times New Roman" w:eastAsia="Times New Roman" w:hAnsi="Times New Roman"/>
          <w:sz w:val="24"/>
          <w:szCs w:val="24"/>
          <w:lang w:val="bg-BG" w:eastAsia="bg-BG"/>
        </w:rPr>
      </w:pPr>
      <w:r>
        <w:rPr>
          <w:rFonts w:ascii="Times New Roman" w:eastAsia="Times New Roman" w:hAnsi="Times New Roman"/>
          <w:b/>
          <w:i/>
          <w:sz w:val="24"/>
          <w:szCs w:val="24"/>
          <w:lang w:val="bg-BG" w:eastAsia="bg-BG"/>
        </w:rPr>
        <w:t>Фигура</w:t>
      </w:r>
      <w:r>
        <w:rPr>
          <w:rFonts w:ascii="Times New Roman" w:eastAsia="Times New Roman" w:hAnsi="Times New Roman"/>
          <w:b/>
          <w:i/>
          <w:sz w:val="24"/>
          <w:szCs w:val="24"/>
          <w:lang w:eastAsia="bg-BG"/>
        </w:rPr>
        <w:t xml:space="preserve"> 17. </w:t>
      </w:r>
      <w:r w:rsidR="0052141F" w:rsidRPr="00176556">
        <w:rPr>
          <w:rFonts w:ascii="Times New Roman" w:eastAsia="Times New Roman" w:hAnsi="Times New Roman"/>
          <w:b/>
          <w:i/>
          <w:sz w:val="24"/>
          <w:szCs w:val="24"/>
          <w:lang w:val="bg-BG" w:eastAsia="bg-BG"/>
        </w:rPr>
        <w:t>Детски гра</w:t>
      </w:r>
      <w:r w:rsidR="00BD359C">
        <w:rPr>
          <w:rFonts w:ascii="Times New Roman" w:eastAsia="Times New Roman" w:hAnsi="Times New Roman"/>
          <w:b/>
          <w:i/>
          <w:sz w:val="24"/>
          <w:szCs w:val="24"/>
          <w:lang w:val="bg-BG" w:eastAsia="bg-BG"/>
        </w:rPr>
        <w:t>ди</w:t>
      </w:r>
      <w:r w:rsidR="0052141F" w:rsidRPr="00176556">
        <w:rPr>
          <w:rFonts w:ascii="Times New Roman" w:eastAsia="Times New Roman" w:hAnsi="Times New Roman"/>
          <w:b/>
          <w:i/>
          <w:sz w:val="24"/>
          <w:szCs w:val="24"/>
          <w:lang w:val="bg-BG" w:eastAsia="bg-BG"/>
        </w:rPr>
        <w:t>ни по области в ЮИР през уч</w:t>
      </w:r>
      <w:r w:rsidR="003E08E7">
        <w:rPr>
          <w:rFonts w:ascii="Times New Roman" w:eastAsia="Times New Roman" w:hAnsi="Times New Roman"/>
          <w:b/>
          <w:i/>
          <w:sz w:val="24"/>
          <w:szCs w:val="24"/>
          <w:lang w:val="bg-BG" w:eastAsia="bg-BG"/>
        </w:rPr>
        <w:t>ебната 2015/2016 г. и 2016/2017</w:t>
      </w:r>
      <w:r w:rsidR="0052141F" w:rsidRPr="00176556">
        <w:rPr>
          <w:rFonts w:ascii="Times New Roman" w:eastAsia="Times New Roman" w:hAnsi="Times New Roman"/>
          <w:b/>
          <w:i/>
          <w:sz w:val="24"/>
          <w:szCs w:val="24"/>
          <w:lang w:val="bg-BG" w:eastAsia="bg-BG"/>
        </w:rPr>
        <w:t>г. , бр</w:t>
      </w:r>
      <w:r w:rsidR="00176556">
        <w:rPr>
          <w:rFonts w:ascii="Times New Roman" w:eastAsia="Times New Roman" w:hAnsi="Times New Roman"/>
          <w:sz w:val="24"/>
          <w:szCs w:val="24"/>
          <w:lang w:val="bg-BG" w:eastAsia="bg-BG"/>
        </w:rPr>
        <w:t>.</w:t>
      </w:r>
    </w:p>
    <w:p w:rsidR="003E08E7" w:rsidRDefault="003E08E7" w:rsidP="008A0BE7">
      <w:pPr>
        <w:spacing w:after="0" w:line="360" w:lineRule="auto"/>
        <w:jc w:val="both"/>
        <w:rPr>
          <w:rFonts w:ascii="Times New Roman" w:eastAsia="Times New Roman" w:hAnsi="Times New Roman"/>
          <w:sz w:val="24"/>
          <w:szCs w:val="24"/>
          <w:lang w:val="bg-BG" w:eastAsia="bg-BG"/>
        </w:rPr>
      </w:pPr>
    </w:p>
    <w:p w:rsidR="000734D4" w:rsidRPr="003E08E7" w:rsidRDefault="003E08E7" w:rsidP="003E08E7">
      <w:pPr>
        <w:spacing w:after="0" w:line="360" w:lineRule="auto"/>
        <w:jc w:val="center"/>
        <w:rPr>
          <w:rFonts w:ascii="Times New Roman" w:eastAsia="Times New Roman" w:hAnsi="Times New Roman"/>
          <w:sz w:val="24"/>
          <w:szCs w:val="24"/>
          <w:lang w:val="bg-BG" w:eastAsia="bg-BG"/>
        </w:rPr>
      </w:pPr>
      <w:r>
        <w:rPr>
          <w:noProof/>
        </w:rPr>
        <w:drawing>
          <wp:inline distT="0" distB="0" distL="0" distR="0" wp14:anchorId="0B9EDEDB" wp14:editId="68D8232A">
            <wp:extent cx="5324475" cy="2743200"/>
            <wp:effectExtent l="0" t="0" r="9525" b="19050"/>
            <wp:docPr id="38" name="Chart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52141F" w:rsidRDefault="00176556" w:rsidP="00176556">
      <w:pPr>
        <w:spacing w:after="0" w:line="240" w:lineRule="auto"/>
        <w:ind w:firstLine="720"/>
        <w:rPr>
          <w:rFonts w:ascii="All Times New Roman" w:eastAsia="Times New Roman" w:hAnsi="All Times New Roman" w:cs="All Times New Roman"/>
          <w:b/>
          <w:i/>
          <w:sz w:val="24"/>
          <w:szCs w:val="24"/>
          <w:lang w:val="bg-BG" w:eastAsia="bg-BG"/>
        </w:rPr>
      </w:pPr>
      <w:r>
        <w:rPr>
          <w:rFonts w:ascii="All Times New Roman" w:eastAsia="Times New Roman" w:hAnsi="All Times New Roman" w:cs="All Times New Roman"/>
          <w:b/>
          <w:i/>
          <w:sz w:val="24"/>
          <w:szCs w:val="24"/>
          <w:lang w:val="bg-BG" w:eastAsia="bg-BG"/>
        </w:rPr>
        <w:t xml:space="preserve">          </w:t>
      </w:r>
      <w:r w:rsidR="0052141F" w:rsidRPr="00176556">
        <w:rPr>
          <w:rFonts w:ascii="All Times New Roman" w:eastAsia="Times New Roman" w:hAnsi="All Times New Roman" w:cs="All Times New Roman"/>
          <w:b/>
          <w:i/>
          <w:sz w:val="24"/>
          <w:szCs w:val="24"/>
          <w:lang w:val="bg-BG" w:eastAsia="bg-BG"/>
        </w:rPr>
        <w:t>Източник:  Национален статистически институт</w:t>
      </w:r>
    </w:p>
    <w:p w:rsidR="00176556" w:rsidRDefault="00176556" w:rsidP="00176556">
      <w:pPr>
        <w:spacing w:after="0" w:line="240" w:lineRule="auto"/>
        <w:ind w:firstLine="720"/>
        <w:rPr>
          <w:rFonts w:ascii="All Times New Roman" w:eastAsia="Times New Roman" w:hAnsi="All Times New Roman" w:cs="All Times New Roman"/>
          <w:b/>
          <w:i/>
          <w:sz w:val="24"/>
          <w:szCs w:val="24"/>
          <w:lang w:val="bg-BG" w:eastAsia="bg-BG"/>
        </w:rPr>
      </w:pPr>
    </w:p>
    <w:p w:rsidR="009E430E" w:rsidRPr="00176556" w:rsidRDefault="009E430E" w:rsidP="00176556">
      <w:pPr>
        <w:spacing w:after="0" w:line="240" w:lineRule="auto"/>
        <w:ind w:firstLine="720"/>
        <w:rPr>
          <w:rFonts w:ascii="All Times New Roman" w:eastAsia="Times New Roman" w:hAnsi="All Times New Roman" w:cs="All Times New Roman"/>
          <w:b/>
          <w:i/>
          <w:sz w:val="24"/>
          <w:szCs w:val="24"/>
          <w:lang w:val="bg-BG" w:eastAsia="bg-BG"/>
        </w:rPr>
      </w:pPr>
    </w:p>
    <w:p w:rsidR="00AB3F79" w:rsidRDefault="00B375A6" w:rsidP="001E1F17">
      <w:pPr>
        <w:spacing w:after="0" w:line="360" w:lineRule="auto"/>
        <w:ind w:left="-142" w:right="157" w:firstLine="850"/>
        <w:jc w:val="both"/>
        <w:rPr>
          <w:rFonts w:ascii="Times New Roman" w:eastAsia="Times New Roman" w:hAnsi="Times New Roman"/>
          <w:sz w:val="24"/>
          <w:szCs w:val="24"/>
          <w:lang w:val="bg-BG" w:eastAsia="bg-BG"/>
        </w:rPr>
      </w:pPr>
      <w:r w:rsidRPr="0042102C">
        <w:rPr>
          <w:rFonts w:ascii="Times New Roman" w:eastAsia="Times New Roman" w:hAnsi="Times New Roman"/>
          <w:b/>
          <w:sz w:val="24"/>
          <w:szCs w:val="24"/>
          <w:lang w:val="bg-BG" w:eastAsia="bg-BG"/>
        </w:rPr>
        <w:t>През</w:t>
      </w:r>
      <w:r w:rsidR="009E430E">
        <w:rPr>
          <w:rFonts w:ascii="Times New Roman" w:eastAsia="Times New Roman" w:hAnsi="Times New Roman"/>
          <w:b/>
          <w:sz w:val="24"/>
          <w:szCs w:val="24"/>
          <w:lang w:val="bg-BG" w:eastAsia="bg-BG"/>
        </w:rPr>
        <w:t xml:space="preserve"> изминалата  учебна  2016/2017  година в ЮИР функционират 386</w:t>
      </w:r>
      <w:r w:rsidR="00DB0F45" w:rsidRPr="0042102C">
        <w:rPr>
          <w:rFonts w:ascii="Times New Roman" w:eastAsia="Times New Roman" w:hAnsi="Times New Roman"/>
          <w:b/>
          <w:sz w:val="24"/>
          <w:szCs w:val="24"/>
          <w:lang w:val="bg-BG" w:eastAsia="bg-BG"/>
        </w:rPr>
        <w:t xml:space="preserve"> училища или</w:t>
      </w:r>
      <w:r w:rsidR="009E430E">
        <w:rPr>
          <w:rFonts w:ascii="Times New Roman" w:eastAsia="Times New Roman" w:hAnsi="Times New Roman"/>
          <w:b/>
          <w:sz w:val="24"/>
          <w:szCs w:val="24"/>
          <w:lang w:val="bg-BG" w:eastAsia="bg-BG"/>
        </w:rPr>
        <w:t xml:space="preserve"> 15,4</w:t>
      </w:r>
      <w:r w:rsidR="00132F6A" w:rsidRPr="0042102C">
        <w:rPr>
          <w:rFonts w:ascii="Times New Roman" w:eastAsia="Times New Roman" w:hAnsi="Times New Roman"/>
          <w:b/>
          <w:sz w:val="24"/>
          <w:szCs w:val="24"/>
          <w:lang w:val="bg-BG" w:eastAsia="bg-BG"/>
        </w:rPr>
        <w:t xml:space="preserve">% от тези в страната.  </w:t>
      </w:r>
      <w:r w:rsidR="00132F6A" w:rsidRPr="0042102C">
        <w:rPr>
          <w:rFonts w:ascii="Times New Roman" w:eastAsia="Times New Roman" w:hAnsi="Times New Roman"/>
          <w:sz w:val="24"/>
          <w:szCs w:val="24"/>
          <w:lang w:val="bg-BG" w:eastAsia="bg-BG"/>
        </w:rPr>
        <w:t>В</w:t>
      </w:r>
      <w:r w:rsidR="00ED2E70" w:rsidRPr="0042102C">
        <w:rPr>
          <w:rFonts w:ascii="Times New Roman" w:eastAsia="Times New Roman" w:hAnsi="Times New Roman"/>
          <w:sz w:val="24"/>
          <w:szCs w:val="24"/>
          <w:lang w:val="bg-BG" w:eastAsia="bg-BG"/>
        </w:rPr>
        <w:t xml:space="preserve"> сравнение с предходната учебна година броят им н</w:t>
      </w:r>
      <w:r w:rsidR="009E430E">
        <w:rPr>
          <w:rFonts w:ascii="Times New Roman" w:eastAsia="Times New Roman" w:hAnsi="Times New Roman"/>
          <w:sz w:val="24"/>
          <w:szCs w:val="24"/>
          <w:lang w:val="bg-BG" w:eastAsia="bg-BG"/>
        </w:rPr>
        <w:t>амалява с 3 училища в ЮИР и с 42</w:t>
      </w:r>
      <w:r w:rsidR="00ED2E70" w:rsidRPr="0042102C">
        <w:rPr>
          <w:rFonts w:ascii="Times New Roman" w:eastAsia="Times New Roman" w:hAnsi="Times New Roman"/>
          <w:sz w:val="24"/>
          <w:szCs w:val="24"/>
          <w:lang w:val="bg-BG" w:eastAsia="bg-BG"/>
        </w:rPr>
        <w:t xml:space="preserve"> в страната. Най-много училища функцио</w:t>
      </w:r>
      <w:r w:rsidR="009E430E">
        <w:rPr>
          <w:rFonts w:ascii="Times New Roman" w:eastAsia="Times New Roman" w:hAnsi="Times New Roman"/>
          <w:sz w:val="24"/>
          <w:szCs w:val="24"/>
          <w:lang w:val="bg-BG" w:eastAsia="bg-BG"/>
        </w:rPr>
        <w:t>нират в областите  Бургас  ( 140</w:t>
      </w:r>
      <w:r w:rsidR="00ED2E70" w:rsidRPr="0042102C">
        <w:rPr>
          <w:rFonts w:ascii="Times New Roman" w:eastAsia="Times New Roman" w:hAnsi="Times New Roman"/>
          <w:sz w:val="24"/>
          <w:szCs w:val="24"/>
          <w:lang w:val="bg-BG" w:eastAsia="bg-BG"/>
        </w:rPr>
        <w:t xml:space="preserve"> бр.) </w:t>
      </w:r>
      <w:r w:rsidR="009E430E">
        <w:rPr>
          <w:rFonts w:ascii="Times New Roman" w:eastAsia="Times New Roman" w:hAnsi="Times New Roman"/>
          <w:sz w:val="24"/>
          <w:szCs w:val="24"/>
          <w:lang w:val="bg-BG" w:eastAsia="bg-BG"/>
        </w:rPr>
        <w:t>и Стара Загора ( 125 бр.) или 68,6</w:t>
      </w:r>
      <w:r w:rsidR="00ED2E70" w:rsidRPr="0042102C">
        <w:rPr>
          <w:rFonts w:ascii="Times New Roman" w:eastAsia="Times New Roman" w:hAnsi="Times New Roman"/>
          <w:sz w:val="24"/>
          <w:szCs w:val="24"/>
          <w:lang w:val="bg-BG" w:eastAsia="bg-BG"/>
        </w:rPr>
        <w:t xml:space="preserve"> % от всички училища в района. Общият брой функциониращи училища на т</w:t>
      </w:r>
      <w:r w:rsidR="009E430E">
        <w:rPr>
          <w:rFonts w:ascii="Times New Roman" w:eastAsia="Times New Roman" w:hAnsi="Times New Roman"/>
          <w:sz w:val="24"/>
          <w:szCs w:val="24"/>
          <w:lang w:val="bg-BG" w:eastAsia="bg-BG"/>
        </w:rPr>
        <w:t>ериторията на област Сливен е 754</w:t>
      </w:r>
      <w:r w:rsidR="00ED2E70" w:rsidRPr="0042102C">
        <w:rPr>
          <w:rFonts w:ascii="Times New Roman" w:eastAsia="Times New Roman" w:hAnsi="Times New Roman"/>
          <w:sz w:val="24"/>
          <w:szCs w:val="24"/>
          <w:lang w:val="bg-BG" w:eastAsia="bg-BG"/>
        </w:rPr>
        <w:t xml:space="preserve"> бр. и знач</w:t>
      </w:r>
      <w:r w:rsidR="00847070">
        <w:rPr>
          <w:rFonts w:ascii="Times New Roman" w:eastAsia="Times New Roman" w:hAnsi="Times New Roman"/>
          <w:sz w:val="24"/>
          <w:szCs w:val="24"/>
          <w:lang w:val="bg-BG" w:eastAsia="bg-BG"/>
        </w:rPr>
        <w:t>ително по-малко в област Ямбол -</w:t>
      </w:r>
      <w:r w:rsidR="00ED2E70" w:rsidRPr="0042102C">
        <w:rPr>
          <w:rFonts w:ascii="Times New Roman" w:eastAsia="Times New Roman" w:hAnsi="Times New Roman"/>
          <w:sz w:val="24"/>
          <w:szCs w:val="24"/>
          <w:lang w:val="bg-BG" w:eastAsia="bg-BG"/>
        </w:rPr>
        <w:t xml:space="preserve"> 46 бр. В с</w:t>
      </w:r>
      <w:r w:rsidR="009E430E">
        <w:rPr>
          <w:rFonts w:ascii="Times New Roman" w:eastAsia="Times New Roman" w:hAnsi="Times New Roman"/>
          <w:sz w:val="24"/>
          <w:szCs w:val="24"/>
          <w:lang w:val="bg-BG" w:eastAsia="bg-BG"/>
        </w:rPr>
        <w:t>равнение с учебната 2015/2016</w:t>
      </w:r>
      <w:r w:rsidR="00ED2E70" w:rsidRPr="0042102C">
        <w:rPr>
          <w:rFonts w:ascii="Times New Roman" w:eastAsia="Times New Roman" w:hAnsi="Times New Roman"/>
          <w:sz w:val="24"/>
          <w:szCs w:val="24"/>
          <w:lang w:val="bg-BG" w:eastAsia="bg-BG"/>
        </w:rPr>
        <w:t xml:space="preserve"> г. броят на функциониращите училища намалява </w:t>
      </w:r>
      <w:r w:rsidR="009E430E">
        <w:rPr>
          <w:rFonts w:ascii="Times New Roman" w:eastAsia="Times New Roman" w:hAnsi="Times New Roman"/>
          <w:sz w:val="24"/>
          <w:szCs w:val="24"/>
          <w:lang w:val="bg-BG" w:eastAsia="bg-BG"/>
        </w:rPr>
        <w:t>в област Сливен с 1</w:t>
      </w:r>
      <w:r w:rsidR="00ED2E70" w:rsidRPr="0042102C">
        <w:rPr>
          <w:rFonts w:ascii="Times New Roman" w:eastAsia="Times New Roman" w:hAnsi="Times New Roman"/>
          <w:sz w:val="24"/>
          <w:szCs w:val="24"/>
          <w:lang w:val="bg-BG" w:eastAsia="bg-BG"/>
        </w:rPr>
        <w:t xml:space="preserve"> бр.</w:t>
      </w:r>
      <w:r w:rsidR="009E430E">
        <w:rPr>
          <w:rFonts w:ascii="Times New Roman" w:eastAsia="Times New Roman" w:hAnsi="Times New Roman"/>
          <w:sz w:val="24"/>
          <w:szCs w:val="24"/>
          <w:lang w:val="bg-BG" w:eastAsia="bg-BG"/>
        </w:rPr>
        <w:t xml:space="preserve"> и в област Бургас 2 бр.</w:t>
      </w:r>
      <w:r w:rsidR="00ED2E70" w:rsidRPr="0042102C">
        <w:rPr>
          <w:rFonts w:ascii="Times New Roman" w:eastAsia="Times New Roman" w:hAnsi="Times New Roman"/>
          <w:sz w:val="24"/>
          <w:szCs w:val="24"/>
          <w:lang w:val="bg-BG" w:eastAsia="bg-BG"/>
        </w:rPr>
        <w:t xml:space="preserve"> </w:t>
      </w:r>
      <w:r w:rsidR="009E430E">
        <w:rPr>
          <w:rFonts w:ascii="Times New Roman" w:eastAsia="Times New Roman" w:hAnsi="Times New Roman"/>
          <w:sz w:val="24"/>
          <w:szCs w:val="24"/>
          <w:lang w:val="bg-BG" w:eastAsia="bg-BG"/>
        </w:rPr>
        <w:t>В останалите област</w:t>
      </w:r>
      <w:r w:rsidR="00AB3F79" w:rsidRPr="0042102C">
        <w:rPr>
          <w:rFonts w:ascii="Times New Roman" w:eastAsia="Times New Roman" w:hAnsi="Times New Roman"/>
          <w:sz w:val="24"/>
          <w:szCs w:val="24"/>
          <w:lang w:val="bg-BG" w:eastAsia="bg-BG"/>
        </w:rPr>
        <w:t xml:space="preserve"> </w:t>
      </w:r>
      <w:r w:rsidR="009E430E">
        <w:rPr>
          <w:rFonts w:ascii="Times New Roman" w:eastAsia="Times New Roman" w:hAnsi="Times New Roman"/>
          <w:sz w:val="24"/>
          <w:szCs w:val="24"/>
          <w:lang w:val="bg-BG" w:eastAsia="bg-BG"/>
        </w:rPr>
        <w:t>Стара Загора и област Ямбол няма промяна в броя на училищата през учебната 2016/2017 година.</w:t>
      </w:r>
    </w:p>
    <w:p w:rsidR="0042102C" w:rsidRDefault="0042102C" w:rsidP="00DB0F45">
      <w:pPr>
        <w:spacing w:after="0" w:line="360" w:lineRule="auto"/>
        <w:ind w:firstLine="708"/>
        <w:jc w:val="both"/>
        <w:rPr>
          <w:rFonts w:ascii="Times New Roman" w:eastAsia="Times New Roman" w:hAnsi="Times New Roman"/>
          <w:sz w:val="24"/>
          <w:szCs w:val="24"/>
          <w:lang w:val="bg-BG" w:eastAsia="bg-BG"/>
        </w:rPr>
      </w:pPr>
    </w:p>
    <w:p w:rsidR="00176556" w:rsidRDefault="00176556" w:rsidP="00DB0F45">
      <w:pPr>
        <w:spacing w:after="0" w:line="360" w:lineRule="auto"/>
        <w:ind w:firstLine="708"/>
        <w:jc w:val="both"/>
        <w:rPr>
          <w:rFonts w:ascii="Times New Roman" w:eastAsia="Times New Roman" w:hAnsi="Times New Roman"/>
          <w:sz w:val="24"/>
          <w:szCs w:val="24"/>
          <w:lang w:val="bg-BG" w:eastAsia="bg-BG"/>
        </w:rPr>
      </w:pPr>
    </w:p>
    <w:p w:rsidR="00176556" w:rsidRDefault="00176556" w:rsidP="00DB0F45">
      <w:pPr>
        <w:spacing w:after="0" w:line="360" w:lineRule="auto"/>
        <w:ind w:firstLine="708"/>
        <w:jc w:val="both"/>
        <w:rPr>
          <w:rFonts w:ascii="Times New Roman" w:eastAsia="Times New Roman" w:hAnsi="Times New Roman"/>
          <w:sz w:val="24"/>
          <w:szCs w:val="24"/>
          <w:lang w:val="bg-BG" w:eastAsia="bg-BG"/>
        </w:rPr>
      </w:pPr>
    </w:p>
    <w:p w:rsidR="00176556" w:rsidRDefault="00176556" w:rsidP="00DB0F45">
      <w:pPr>
        <w:spacing w:after="0" w:line="360" w:lineRule="auto"/>
        <w:ind w:firstLine="708"/>
        <w:jc w:val="both"/>
        <w:rPr>
          <w:rFonts w:ascii="Times New Roman" w:eastAsia="Times New Roman" w:hAnsi="Times New Roman"/>
          <w:sz w:val="24"/>
          <w:szCs w:val="24"/>
          <w:lang w:val="bg-BG" w:eastAsia="bg-BG"/>
        </w:rPr>
      </w:pPr>
    </w:p>
    <w:p w:rsidR="00176556" w:rsidRDefault="00176556" w:rsidP="00DB0F45">
      <w:pPr>
        <w:spacing w:after="0" w:line="360" w:lineRule="auto"/>
        <w:ind w:firstLine="708"/>
        <w:jc w:val="both"/>
        <w:rPr>
          <w:rFonts w:ascii="Times New Roman" w:eastAsia="Times New Roman" w:hAnsi="Times New Roman"/>
          <w:sz w:val="24"/>
          <w:szCs w:val="24"/>
          <w:lang w:val="bg-BG" w:eastAsia="bg-BG"/>
        </w:rPr>
      </w:pPr>
    </w:p>
    <w:p w:rsidR="00176556" w:rsidRDefault="00176556" w:rsidP="00DB0F45">
      <w:pPr>
        <w:spacing w:after="0" w:line="360" w:lineRule="auto"/>
        <w:ind w:firstLine="708"/>
        <w:jc w:val="both"/>
        <w:rPr>
          <w:rFonts w:ascii="Times New Roman" w:eastAsia="Times New Roman" w:hAnsi="Times New Roman"/>
          <w:sz w:val="24"/>
          <w:szCs w:val="24"/>
          <w:lang w:val="bg-BG" w:eastAsia="bg-BG"/>
        </w:rPr>
      </w:pPr>
    </w:p>
    <w:p w:rsidR="00176556" w:rsidRDefault="00176556" w:rsidP="00DB0F45">
      <w:pPr>
        <w:spacing w:after="0" w:line="360" w:lineRule="auto"/>
        <w:ind w:firstLine="708"/>
        <w:jc w:val="both"/>
        <w:rPr>
          <w:rFonts w:ascii="Times New Roman" w:eastAsia="Times New Roman" w:hAnsi="Times New Roman"/>
          <w:sz w:val="24"/>
          <w:szCs w:val="24"/>
          <w:lang w:val="bg-BG" w:eastAsia="bg-BG"/>
        </w:rPr>
      </w:pPr>
    </w:p>
    <w:p w:rsidR="006A3301" w:rsidRDefault="006A3301" w:rsidP="00DB0F45">
      <w:pPr>
        <w:spacing w:after="0" w:line="360" w:lineRule="auto"/>
        <w:ind w:firstLine="708"/>
        <w:jc w:val="both"/>
        <w:rPr>
          <w:rFonts w:ascii="Times New Roman" w:eastAsia="Times New Roman" w:hAnsi="Times New Roman"/>
          <w:b/>
          <w:i/>
          <w:sz w:val="24"/>
          <w:szCs w:val="24"/>
          <w:lang w:val="bg-BG" w:eastAsia="bg-BG"/>
        </w:rPr>
      </w:pPr>
    </w:p>
    <w:p w:rsidR="00BD359C" w:rsidRDefault="00BD359C" w:rsidP="00847070">
      <w:pPr>
        <w:spacing w:after="0" w:line="360" w:lineRule="auto"/>
        <w:jc w:val="both"/>
        <w:rPr>
          <w:rFonts w:ascii="Times New Roman" w:eastAsia="Times New Roman" w:hAnsi="Times New Roman"/>
          <w:b/>
          <w:i/>
          <w:sz w:val="24"/>
          <w:szCs w:val="24"/>
          <w:lang w:val="bg-BG" w:eastAsia="bg-BG"/>
        </w:rPr>
      </w:pPr>
    </w:p>
    <w:p w:rsidR="0042102C" w:rsidRDefault="00697D4A" w:rsidP="00DB0F45">
      <w:pPr>
        <w:spacing w:after="0" w:line="360" w:lineRule="auto"/>
        <w:ind w:firstLine="708"/>
        <w:jc w:val="both"/>
        <w:rPr>
          <w:rFonts w:ascii="Times New Roman" w:eastAsia="Times New Roman" w:hAnsi="Times New Roman"/>
          <w:b/>
          <w:i/>
          <w:sz w:val="24"/>
          <w:szCs w:val="24"/>
          <w:lang w:val="bg-BG" w:eastAsia="bg-BG"/>
        </w:rPr>
      </w:pPr>
      <w:r>
        <w:rPr>
          <w:rFonts w:ascii="Times New Roman" w:eastAsia="Times New Roman" w:hAnsi="Times New Roman"/>
          <w:b/>
          <w:i/>
          <w:sz w:val="24"/>
          <w:szCs w:val="24"/>
          <w:lang w:val="bg-BG" w:eastAsia="bg-BG"/>
        </w:rPr>
        <w:t>Фигур</w:t>
      </w:r>
      <w:r>
        <w:rPr>
          <w:rFonts w:ascii="Times New Roman" w:eastAsia="Times New Roman" w:hAnsi="Times New Roman"/>
          <w:b/>
          <w:i/>
          <w:sz w:val="24"/>
          <w:szCs w:val="24"/>
          <w:lang w:eastAsia="bg-BG"/>
        </w:rPr>
        <w:t xml:space="preserve">a 18. </w:t>
      </w:r>
      <w:r w:rsidR="0042102C" w:rsidRPr="00176556">
        <w:rPr>
          <w:rFonts w:ascii="Times New Roman" w:eastAsia="Times New Roman" w:hAnsi="Times New Roman"/>
          <w:b/>
          <w:i/>
          <w:sz w:val="24"/>
          <w:szCs w:val="24"/>
          <w:lang w:val="bg-BG" w:eastAsia="bg-BG"/>
        </w:rPr>
        <w:t xml:space="preserve">Училища  по </w:t>
      </w:r>
      <w:r w:rsidR="0048071C">
        <w:rPr>
          <w:rFonts w:ascii="Times New Roman" w:eastAsia="Times New Roman" w:hAnsi="Times New Roman"/>
          <w:b/>
          <w:i/>
          <w:sz w:val="24"/>
          <w:szCs w:val="24"/>
          <w:lang w:val="bg-BG" w:eastAsia="bg-BG"/>
        </w:rPr>
        <w:t>области в ЮИР през учебната 2015/2016 г. и 2016/2017</w:t>
      </w:r>
      <w:r w:rsidR="0042102C" w:rsidRPr="00176556">
        <w:rPr>
          <w:rFonts w:ascii="Times New Roman" w:eastAsia="Times New Roman" w:hAnsi="Times New Roman"/>
          <w:b/>
          <w:i/>
          <w:sz w:val="24"/>
          <w:szCs w:val="24"/>
          <w:lang w:val="bg-BG" w:eastAsia="bg-BG"/>
        </w:rPr>
        <w:t xml:space="preserve"> г. , бр</w:t>
      </w:r>
      <w:r w:rsidR="00176556">
        <w:rPr>
          <w:rFonts w:ascii="Times New Roman" w:eastAsia="Times New Roman" w:hAnsi="Times New Roman"/>
          <w:b/>
          <w:i/>
          <w:sz w:val="24"/>
          <w:szCs w:val="24"/>
          <w:lang w:val="bg-BG" w:eastAsia="bg-BG"/>
        </w:rPr>
        <w:t>.</w:t>
      </w:r>
    </w:p>
    <w:p w:rsidR="00FC2BA8" w:rsidRPr="00176556" w:rsidRDefault="00FC2BA8" w:rsidP="00DB0F45">
      <w:pPr>
        <w:spacing w:after="0" w:line="360" w:lineRule="auto"/>
        <w:ind w:firstLine="708"/>
        <w:jc w:val="both"/>
        <w:rPr>
          <w:rFonts w:ascii="Times New Roman" w:eastAsia="Times New Roman" w:hAnsi="Times New Roman"/>
          <w:b/>
          <w:i/>
          <w:sz w:val="24"/>
          <w:szCs w:val="24"/>
          <w:lang w:val="bg-BG" w:eastAsia="bg-BG"/>
        </w:rPr>
      </w:pPr>
    </w:p>
    <w:p w:rsidR="00176556" w:rsidRDefault="00FC2BA8" w:rsidP="00FC2BA8">
      <w:pPr>
        <w:spacing w:after="0" w:line="240" w:lineRule="auto"/>
        <w:ind w:firstLine="708"/>
        <w:rPr>
          <w:rFonts w:ascii="Times New Roman" w:eastAsia="Times New Roman" w:hAnsi="Times New Roman"/>
          <w:b/>
          <w:color w:val="FF0000"/>
          <w:sz w:val="24"/>
          <w:szCs w:val="24"/>
          <w:lang w:val="bg-BG" w:eastAsia="bg-BG"/>
        </w:rPr>
      </w:pPr>
      <w:r>
        <w:rPr>
          <w:noProof/>
        </w:rPr>
        <w:drawing>
          <wp:inline distT="0" distB="0" distL="0" distR="0" wp14:anchorId="60DD169A" wp14:editId="1CB90D21">
            <wp:extent cx="5267325" cy="2990850"/>
            <wp:effectExtent l="0" t="0" r="9525" b="19050"/>
            <wp:docPr id="46" name="Chart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42102C" w:rsidRPr="00176556" w:rsidRDefault="00176556" w:rsidP="00176556">
      <w:pPr>
        <w:spacing w:after="0" w:line="240" w:lineRule="auto"/>
        <w:ind w:firstLine="708"/>
        <w:jc w:val="both"/>
        <w:rPr>
          <w:rFonts w:ascii="Times New Roman" w:eastAsia="Times New Roman" w:hAnsi="Times New Roman"/>
          <w:b/>
          <w:color w:val="FF0000"/>
          <w:sz w:val="24"/>
          <w:szCs w:val="24"/>
          <w:lang w:val="bg-BG" w:eastAsia="bg-BG"/>
        </w:rPr>
      </w:pPr>
      <w:r>
        <w:rPr>
          <w:rFonts w:ascii="Times New Roman" w:eastAsia="Times New Roman" w:hAnsi="Times New Roman"/>
          <w:b/>
          <w:color w:val="FF0000"/>
          <w:sz w:val="24"/>
          <w:szCs w:val="24"/>
          <w:lang w:val="bg-BG" w:eastAsia="bg-BG"/>
        </w:rPr>
        <w:t xml:space="preserve"> </w:t>
      </w:r>
      <w:r w:rsidR="0042102C" w:rsidRPr="00176556">
        <w:rPr>
          <w:rFonts w:ascii="All Times New Roman" w:eastAsia="Times New Roman" w:hAnsi="All Times New Roman" w:cs="All Times New Roman"/>
          <w:b/>
          <w:i/>
          <w:sz w:val="24"/>
          <w:szCs w:val="24"/>
          <w:lang w:val="bg-BG" w:eastAsia="bg-BG"/>
        </w:rPr>
        <w:t>Източник:  Национален статистически институт</w:t>
      </w:r>
    </w:p>
    <w:p w:rsidR="0042102C" w:rsidRDefault="0042102C" w:rsidP="00DB0F45">
      <w:pPr>
        <w:spacing w:after="0" w:line="360" w:lineRule="auto"/>
        <w:ind w:firstLine="708"/>
        <w:jc w:val="both"/>
        <w:rPr>
          <w:rFonts w:ascii="Times New Roman" w:eastAsia="Times New Roman" w:hAnsi="Times New Roman"/>
          <w:b/>
          <w:color w:val="FF0000"/>
          <w:sz w:val="24"/>
          <w:szCs w:val="24"/>
          <w:lang w:val="bg-BG" w:eastAsia="bg-BG"/>
        </w:rPr>
      </w:pPr>
    </w:p>
    <w:p w:rsidR="00ED2E70" w:rsidRPr="0042102C" w:rsidRDefault="00291463" w:rsidP="001E1F17">
      <w:pPr>
        <w:spacing w:after="0" w:line="360" w:lineRule="auto"/>
        <w:ind w:left="-142" w:right="157" w:firstLine="850"/>
        <w:jc w:val="both"/>
        <w:rPr>
          <w:rFonts w:ascii="Times New Roman" w:eastAsia="Times New Roman" w:hAnsi="Times New Roman"/>
          <w:sz w:val="24"/>
          <w:szCs w:val="24"/>
          <w:lang w:val="bg-BG" w:eastAsia="bg-BG"/>
        </w:rPr>
      </w:pPr>
      <w:r>
        <w:rPr>
          <w:rFonts w:ascii="Times New Roman" w:eastAsia="Times New Roman" w:hAnsi="Times New Roman"/>
          <w:b/>
          <w:sz w:val="24"/>
          <w:szCs w:val="24"/>
          <w:lang w:val="bg-BG" w:eastAsia="bg-BG"/>
        </w:rPr>
        <w:t xml:space="preserve">През учебната 2016/2017 </w:t>
      </w:r>
      <w:r w:rsidR="00AB3F79" w:rsidRPr="0042102C">
        <w:rPr>
          <w:rFonts w:ascii="Times New Roman" w:eastAsia="Times New Roman" w:hAnsi="Times New Roman"/>
          <w:b/>
          <w:sz w:val="24"/>
          <w:szCs w:val="24"/>
          <w:lang w:val="bg-BG" w:eastAsia="bg-BG"/>
        </w:rPr>
        <w:t xml:space="preserve">г. в област Бургас функционират  </w:t>
      </w:r>
      <w:r>
        <w:rPr>
          <w:rFonts w:ascii="Times New Roman" w:eastAsia="Times New Roman" w:hAnsi="Times New Roman"/>
          <w:sz w:val="24"/>
          <w:szCs w:val="24"/>
          <w:lang w:val="bg-BG" w:eastAsia="bg-BG"/>
        </w:rPr>
        <w:t>121</w:t>
      </w:r>
      <w:r w:rsidR="00AB3F79" w:rsidRPr="0042102C">
        <w:rPr>
          <w:rFonts w:ascii="Times New Roman" w:eastAsia="Times New Roman" w:hAnsi="Times New Roman"/>
          <w:sz w:val="24"/>
          <w:szCs w:val="24"/>
          <w:lang w:val="bg-BG" w:eastAsia="bg-BG"/>
        </w:rPr>
        <w:t xml:space="preserve"> бр. общо образователни училища</w:t>
      </w:r>
      <w:r w:rsidR="00556033" w:rsidRPr="0042102C">
        <w:rPr>
          <w:rFonts w:ascii="Times New Roman" w:eastAsia="Times New Roman" w:hAnsi="Times New Roman"/>
          <w:sz w:val="24"/>
          <w:szCs w:val="24"/>
          <w:lang w:val="bg-BG" w:eastAsia="bg-BG"/>
        </w:rPr>
        <w:t>,</w:t>
      </w:r>
      <w:r w:rsidR="00AB3F79" w:rsidRPr="0042102C">
        <w:rPr>
          <w:rFonts w:ascii="Times New Roman" w:eastAsia="Times New Roman" w:hAnsi="Times New Roman"/>
          <w:sz w:val="24"/>
          <w:szCs w:val="24"/>
          <w:lang w:val="bg-BG" w:eastAsia="bg-BG"/>
        </w:rPr>
        <w:t xml:space="preserve"> 16 бр. професионални гимназии </w:t>
      </w:r>
      <w:r w:rsidR="00132F6A" w:rsidRPr="0042102C">
        <w:rPr>
          <w:rFonts w:ascii="Times New Roman" w:eastAsia="Times New Roman" w:hAnsi="Times New Roman"/>
          <w:sz w:val="24"/>
          <w:szCs w:val="24"/>
          <w:lang w:val="bg-BG" w:eastAsia="bg-BG"/>
        </w:rPr>
        <w:t>или 97 % от общия</w:t>
      </w:r>
      <w:r w:rsidR="00556033" w:rsidRPr="0042102C">
        <w:rPr>
          <w:rFonts w:ascii="Times New Roman" w:eastAsia="Times New Roman" w:hAnsi="Times New Roman"/>
          <w:sz w:val="24"/>
          <w:szCs w:val="24"/>
          <w:lang w:val="bg-BG" w:eastAsia="bg-BG"/>
        </w:rPr>
        <w:t xml:space="preserve"> брой</w:t>
      </w:r>
      <w:r w:rsidR="00B76A84" w:rsidRPr="0042102C">
        <w:rPr>
          <w:rFonts w:ascii="Times New Roman" w:eastAsia="Times New Roman" w:hAnsi="Times New Roman"/>
          <w:sz w:val="24"/>
          <w:szCs w:val="24"/>
          <w:lang w:val="bg-BG" w:eastAsia="bg-BG"/>
        </w:rPr>
        <w:t xml:space="preserve">. </w:t>
      </w:r>
      <w:r w:rsidR="00132F6A" w:rsidRPr="0042102C">
        <w:rPr>
          <w:rFonts w:ascii="Times New Roman" w:eastAsia="Times New Roman" w:hAnsi="Times New Roman"/>
          <w:sz w:val="24"/>
          <w:szCs w:val="24"/>
          <w:lang w:val="bg-BG" w:eastAsia="bg-BG"/>
        </w:rPr>
        <w:t xml:space="preserve">В областта функционират </w:t>
      </w:r>
      <w:r w:rsidR="00AB3F79" w:rsidRPr="0042102C">
        <w:rPr>
          <w:rFonts w:ascii="Times New Roman" w:eastAsia="Times New Roman" w:hAnsi="Times New Roman"/>
          <w:sz w:val="24"/>
          <w:szCs w:val="24"/>
          <w:lang w:val="bg-BG" w:eastAsia="bg-BG"/>
        </w:rPr>
        <w:t xml:space="preserve">и </w:t>
      </w:r>
      <w:r w:rsidR="00A078AE" w:rsidRPr="0042102C">
        <w:rPr>
          <w:rFonts w:ascii="Times New Roman" w:eastAsia="Times New Roman" w:hAnsi="Times New Roman"/>
          <w:sz w:val="24"/>
          <w:szCs w:val="24"/>
          <w:lang w:val="bg-BG" w:eastAsia="bg-BG"/>
        </w:rPr>
        <w:t xml:space="preserve">по </w:t>
      </w:r>
      <w:r w:rsidR="00AB3F79" w:rsidRPr="0042102C">
        <w:rPr>
          <w:rFonts w:ascii="Times New Roman" w:eastAsia="Times New Roman" w:hAnsi="Times New Roman"/>
          <w:sz w:val="24"/>
          <w:szCs w:val="24"/>
          <w:lang w:val="bg-BG" w:eastAsia="bg-BG"/>
        </w:rPr>
        <w:t>едно  специализирано училище, спортно училище</w:t>
      </w:r>
      <w:r w:rsidR="00556033" w:rsidRPr="0042102C">
        <w:rPr>
          <w:rFonts w:ascii="Times New Roman" w:eastAsia="Times New Roman" w:hAnsi="Times New Roman"/>
          <w:sz w:val="24"/>
          <w:szCs w:val="24"/>
          <w:lang w:val="bg-BG" w:eastAsia="bg-BG"/>
        </w:rPr>
        <w:t xml:space="preserve">, </w:t>
      </w:r>
      <w:r w:rsidR="00AB3F79" w:rsidRPr="0042102C">
        <w:rPr>
          <w:rFonts w:ascii="Times New Roman" w:eastAsia="Times New Roman" w:hAnsi="Times New Roman"/>
          <w:sz w:val="24"/>
          <w:szCs w:val="24"/>
          <w:lang w:val="bg-BG" w:eastAsia="bg-BG"/>
        </w:rPr>
        <w:t xml:space="preserve"> </w:t>
      </w:r>
      <w:r w:rsidR="00A078AE" w:rsidRPr="0042102C">
        <w:rPr>
          <w:rFonts w:ascii="Times New Roman" w:eastAsia="Times New Roman" w:hAnsi="Times New Roman"/>
          <w:sz w:val="24"/>
          <w:szCs w:val="24"/>
          <w:lang w:val="bg-BG" w:eastAsia="bg-BG"/>
        </w:rPr>
        <w:t>училище</w:t>
      </w:r>
      <w:r w:rsidR="00AB3F79" w:rsidRPr="0042102C">
        <w:rPr>
          <w:rFonts w:ascii="Times New Roman" w:eastAsia="Times New Roman" w:hAnsi="Times New Roman"/>
          <w:sz w:val="24"/>
          <w:szCs w:val="24"/>
          <w:lang w:val="bg-BG" w:eastAsia="bg-BG"/>
        </w:rPr>
        <w:t xml:space="preserve"> по изкуства</w:t>
      </w:r>
      <w:r>
        <w:rPr>
          <w:rFonts w:ascii="Times New Roman" w:eastAsia="Times New Roman" w:hAnsi="Times New Roman"/>
          <w:sz w:val="24"/>
          <w:szCs w:val="24"/>
          <w:lang w:val="bg-BG" w:eastAsia="bg-BG"/>
        </w:rPr>
        <w:t>.</w:t>
      </w:r>
      <w:r w:rsidR="00556033" w:rsidRPr="0042102C">
        <w:rPr>
          <w:rFonts w:ascii="Times New Roman" w:eastAsia="Times New Roman" w:hAnsi="Times New Roman"/>
          <w:sz w:val="24"/>
          <w:szCs w:val="24"/>
          <w:lang w:val="bg-BG" w:eastAsia="bg-BG"/>
        </w:rPr>
        <w:t xml:space="preserve"> </w:t>
      </w:r>
    </w:p>
    <w:p w:rsidR="00132F6A" w:rsidRPr="0042102C" w:rsidRDefault="00132F6A" w:rsidP="001E1F17">
      <w:pPr>
        <w:spacing w:after="0" w:line="360" w:lineRule="auto"/>
        <w:ind w:left="-142" w:right="157" w:firstLine="708"/>
        <w:jc w:val="both"/>
        <w:rPr>
          <w:rFonts w:ascii="Times New Roman" w:eastAsia="Times New Roman" w:hAnsi="Times New Roman"/>
          <w:sz w:val="24"/>
          <w:szCs w:val="24"/>
          <w:lang w:val="bg-BG" w:eastAsia="bg-BG"/>
        </w:rPr>
      </w:pPr>
      <w:r w:rsidRPr="0042102C">
        <w:rPr>
          <w:rFonts w:ascii="Times New Roman" w:eastAsia="Times New Roman" w:hAnsi="Times New Roman"/>
          <w:b/>
          <w:sz w:val="24"/>
          <w:szCs w:val="24"/>
          <w:lang w:val="bg-BG" w:eastAsia="bg-BG"/>
        </w:rPr>
        <w:t>През учебната 201</w:t>
      </w:r>
      <w:r w:rsidR="00AE210B">
        <w:rPr>
          <w:rFonts w:ascii="Times New Roman" w:eastAsia="Times New Roman" w:hAnsi="Times New Roman"/>
          <w:b/>
          <w:sz w:val="24"/>
          <w:szCs w:val="24"/>
          <w:lang w:val="bg-BG" w:eastAsia="bg-BG"/>
        </w:rPr>
        <w:t>6/2017</w:t>
      </w:r>
      <w:r w:rsidRPr="0042102C">
        <w:rPr>
          <w:rFonts w:ascii="Times New Roman" w:eastAsia="Times New Roman" w:hAnsi="Times New Roman"/>
          <w:b/>
          <w:sz w:val="24"/>
          <w:szCs w:val="24"/>
          <w:lang w:val="bg-BG" w:eastAsia="bg-BG"/>
        </w:rPr>
        <w:t xml:space="preserve"> г. в област Сливен функционират  </w:t>
      </w:r>
      <w:r w:rsidR="00AE210B">
        <w:rPr>
          <w:rFonts w:ascii="Times New Roman" w:eastAsia="Times New Roman" w:hAnsi="Times New Roman"/>
          <w:sz w:val="24"/>
          <w:szCs w:val="24"/>
          <w:lang w:val="bg-BG" w:eastAsia="bg-BG"/>
        </w:rPr>
        <w:t>59</w:t>
      </w:r>
      <w:r w:rsidRPr="0042102C">
        <w:rPr>
          <w:rFonts w:ascii="Times New Roman" w:eastAsia="Times New Roman" w:hAnsi="Times New Roman"/>
          <w:sz w:val="24"/>
          <w:szCs w:val="24"/>
          <w:lang w:val="bg-BG" w:eastAsia="bg-BG"/>
        </w:rPr>
        <w:t xml:space="preserve"> бр. общо образователни училища, 8</w:t>
      </w:r>
      <w:r w:rsidR="00A078AE" w:rsidRPr="0042102C">
        <w:rPr>
          <w:rFonts w:ascii="Times New Roman" w:eastAsia="Times New Roman" w:hAnsi="Times New Roman"/>
          <w:sz w:val="24"/>
          <w:szCs w:val="24"/>
          <w:lang w:val="bg-BG" w:eastAsia="bg-BG"/>
        </w:rPr>
        <w:t xml:space="preserve"> </w:t>
      </w:r>
      <w:r w:rsidRPr="0042102C">
        <w:rPr>
          <w:rFonts w:ascii="Times New Roman" w:eastAsia="Times New Roman" w:hAnsi="Times New Roman"/>
          <w:sz w:val="24"/>
          <w:szCs w:val="24"/>
          <w:lang w:val="bg-BG" w:eastAsia="bg-BG"/>
        </w:rPr>
        <w:t>бр. професионални гимназии или 90 % от общия брой. В областта функционират и три  специализирани училища, две  училища по изкуства</w:t>
      </w:r>
      <w:r w:rsidR="00A078AE" w:rsidRPr="0042102C">
        <w:rPr>
          <w:rFonts w:ascii="Times New Roman" w:eastAsia="Times New Roman" w:hAnsi="Times New Roman"/>
          <w:sz w:val="24"/>
          <w:szCs w:val="24"/>
          <w:lang w:val="bg-BG" w:eastAsia="bg-BG"/>
        </w:rPr>
        <w:t>,</w:t>
      </w:r>
      <w:r w:rsidRPr="0042102C">
        <w:rPr>
          <w:rFonts w:ascii="Times New Roman" w:eastAsia="Times New Roman" w:hAnsi="Times New Roman"/>
          <w:sz w:val="24"/>
          <w:szCs w:val="24"/>
          <w:lang w:val="bg-BG" w:eastAsia="bg-BG"/>
        </w:rPr>
        <w:t xml:space="preserve"> два  професионални колежа</w:t>
      </w:r>
      <w:r w:rsidR="00A078AE" w:rsidRPr="0042102C">
        <w:rPr>
          <w:rFonts w:ascii="Times New Roman" w:eastAsia="Times New Roman" w:hAnsi="Times New Roman"/>
          <w:sz w:val="24"/>
          <w:szCs w:val="24"/>
          <w:lang w:val="bg-BG" w:eastAsia="bg-BG"/>
        </w:rPr>
        <w:t xml:space="preserve"> и едно спортно училище</w:t>
      </w:r>
      <w:r w:rsidRPr="0042102C">
        <w:rPr>
          <w:rFonts w:ascii="Times New Roman" w:eastAsia="Times New Roman" w:hAnsi="Times New Roman"/>
          <w:sz w:val="24"/>
          <w:szCs w:val="24"/>
          <w:lang w:val="bg-BG" w:eastAsia="bg-BG"/>
        </w:rPr>
        <w:t>.</w:t>
      </w:r>
    </w:p>
    <w:p w:rsidR="00B76A84" w:rsidRPr="0042102C" w:rsidRDefault="00AE210B" w:rsidP="001E1F17">
      <w:pPr>
        <w:spacing w:after="0" w:line="360" w:lineRule="auto"/>
        <w:ind w:left="-142" w:right="157" w:firstLine="708"/>
        <w:jc w:val="both"/>
        <w:rPr>
          <w:rFonts w:ascii="Times New Roman" w:eastAsia="Times New Roman" w:hAnsi="Times New Roman"/>
          <w:sz w:val="24"/>
          <w:szCs w:val="24"/>
          <w:lang w:val="bg-BG" w:eastAsia="bg-BG"/>
        </w:rPr>
      </w:pPr>
      <w:r>
        <w:rPr>
          <w:rFonts w:ascii="Times New Roman" w:eastAsia="Times New Roman" w:hAnsi="Times New Roman"/>
          <w:b/>
          <w:sz w:val="24"/>
          <w:szCs w:val="24"/>
          <w:lang w:val="bg-BG" w:eastAsia="bg-BG"/>
        </w:rPr>
        <w:t>През учебната 2016/2017</w:t>
      </w:r>
      <w:r w:rsidR="00B76A84" w:rsidRPr="0042102C">
        <w:rPr>
          <w:rFonts w:ascii="Times New Roman" w:eastAsia="Times New Roman" w:hAnsi="Times New Roman"/>
          <w:b/>
          <w:sz w:val="24"/>
          <w:szCs w:val="24"/>
          <w:lang w:val="bg-BG" w:eastAsia="bg-BG"/>
        </w:rPr>
        <w:t xml:space="preserve"> г. в област Стара Загора</w:t>
      </w:r>
      <w:r w:rsidR="00B76A84" w:rsidRPr="0042102C">
        <w:rPr>
          <w:rFonts w:ascii="Times New Roman" w:eastAsia="Times New Roman" w:hAnsi="Times New Roman"/>
          <w:sz w:val="24"/>
          <w:szCs w:val="24"/>
          <w:lang w:val="bg-BG" w:eastAsia="bg-BG"/>
        </w:rPr>
        <w:t xml:space="preserve"> функционират  100 бр. общо образователни училища, 19 бр. професионални гимназии или 95 % от общия брой. В областта функционират и</w:t>
      </w:r>
      <w:r w:rsidR="00A078AE" w:rsidRPr="0042102C">
        <w:rPr>
          <w:rFonts w:ascii="Times New Roman" w:eastAsia="Times New Roman" w:hAnsi="Times New Roman"/>
          <w:sz w:val="24"/>
          <w:szCs w:val="24"/>
          <w:lang w:val="bg-BG" w:eastAsia="bg-BG"/>
        </w:rPr>
        <w:t xml:space="preserve"> две</w:t>
      </w:r>
      <w:r w:rsidR="00B76A84" w:rsidRPr="0042102C">
        <w:rPr>
          <w:rFonts w:ascii="Times New Roman" w:eastAsia="Times New Roman" w:hAnsi="Times New Roman"/>
          <w:sz w:val="24"/>
          <w:szCs w:val="24"/>
          <w:lang w:val="bg-BG" w:eastAsia="bg-BG"/>
        </w:rPr>
        <w:t xml:space="preserve"> </w:t>
      </w:r>
      <w:r w:rsidR="00A078AE" w:rsidRPr="0042102C">
        <w:rPr>
          <w:rFonts w:ascii="Times New Roman" w:eastAsia="Times New Roman" w:hAnsi="Times New Roman"/>
          <w:sz w:val="24"/>
          <w:szCs w:val="24"/>
          <w:lang w:val="bg-BG" w:eastAsia="bg-BG"/>
        </w:rPr>
        <w:t xml:space="preserve"> специализирани училища</w:t>
      </w:r>
      <w:r w:rsidR="00B76A84" w:rsidRPr="0042102C">
        <w:rPr>
          <w:rFonts w:ascii="Times New Roman" w:eastAsia="Times New Roman" w:hAnsi="Times New Roman"/>
          <w:sz w:val="24"/>
          <w:szCs w:val="24"/>
          <w:lang w:val="bg-BG" w:eastAsia="bg-BG"/>
        </w:rPr>
        <w:t xml:space="preserve">, </w:t>
      </w:r>
      <w:r w:rsidR="00A078AE" w:rsidRPr="0042102C">
        <w:rPr>
          <w:rFonts w:ascii="Times New Roman" w:eastAsia="Times New Roman" w:hAnsi="Times New Roman"/>
          <w:sz w:val="24"/>
          <w:szCs w:val="24"/>
          <w:lang w:val="bg-BG" w:eastAsia="bg-BG"/>
        </w:rPr>
        <w:t xml:space="preserve">две </w:t>
      </w:r>
      <w:r w:rsidR="00B76A84" w:rsidRPr="0042102C">
        <w:rPr>
          <w:rFonts w:ascii="Times New Roman" w:eastAsia="Times New Roman" w:hAnsi="Times New Roman"/>
          <w:sz w:val="24"/>
          <w:szCs w:val="24"/>
          <w:lang w:val="bg-BG" w:eastAsia="bg-BG"/>
        </w:rPr>
        <w:t>училищ</w:t>
      </w:r>
      <w:r w:rsidR="00A078AE" w:rsidRPr="0042102C">
        <w:rPr>
          <w:rFonts w:ascii="Times New Roman" w:eastAsia="Times New Roman" w:hAnsi="Times New Roman"/>
          <w:sz w:val="24"/>
          <w:szCs w:val="24"/>
          <w:lang w:val="bg-BG" w:eastAsia="bg-BG"/>
        </w:rPr>
        <w:t>а</w:t>
      </w:r>
      <w:r w:rsidR="00B76A84" w:rsidRPr="0042102C">
        <w:rPr>
          <w:rFonts w:ascii="Times New Roman" w:eastAsia="Times New Roman" w:hAnsi="Times New Roman"/>
          <w:sz w:val="24"/>
          <w:szCs w:val="24"/>
          <w:lang w:val="bg-BG" w:eastAsia="bg-BG"/>
        </w:rPr>
        <w:t xml:space="preserve"> по изкуства</w:t>
      </w:r>
      <w:r w:rsidR="00A078AE" w:rsidRPr="0042102C">
        <w:rPr>
          <w:rFonts w:ascii="Times New Roman" w:eastAsia="Times New Roman" w:hAnsi="Times New Roman"/>
          <w:sz w:val="24"/>
          <w:szCs w:val="24"/>
          <w:lang w:val="bg-BG" w:eastAsia="bg-BG"/>
        </w:rPr>
        <w:t xml:space="preserve">, </w:t>
      </w:r>
      <w:r w:rsidR="00B76A84" w:rsidRPr="0042102C">
        <w:rPr>
          <w:rFonts w:ascii="Times New Roman" w:eastAsia="Times New Roman" w:hAnsi="Times New Roman"/>
          <w:sz w:val="24"/>
          <w:szCs w:val="24"/>
          <w:lang w:val="bg-BG" w:eastAsia="bg-BG"/>
        </w:rPr>
        <w:t xml:space="preserve"> </w:t>
      </w:r>
      <w:r w:rsidR="00A078AE" w:rsidRPr="0042102C">
        <w:rPr>
          <w:rFonts w:ascii="Times New Roman" w:eastAsia="Times New Roman" w:hAnsi="Times New Roman"/>
          <w:sz w:val="24"/>
          <w:szCs w:val="24"/>
          <w:lang w:val="bg-BG" w:eastAsia="bg-BG"/>
        </w:rPr>
        <w:t xml:space="preserve">едно спортно училище </w:t>
      </w:r>
      <w:r w:rsidR="00B76A84" w:rsidRPr="0042102C">
        <w:rPr>
          <w:rFonts w:ascii="Times New Roman" w:eastAsia="Times New Roman" w:hAnsi="Times New Roman"/>
          <w:sz w:val="24"/>
          <w:szCs w:val="24"/>
          <w:lang w:val="bg-BG" w:eastAsia="bg-BG"/>
        </w:rPr>
        <w:t xml:space="preserve">и </w:t>
      </w:r>
      <w:r w:rsidR="00A078AE" w:rsidRPr="0042102C">
        <w:rPr>
          <w:rFonts w:ascii="Times New Roman" w:eastAsia="Times New Roman" w:hAnsi="Times New Roman"/>
          <w:sz w:val="24"/>
          <w:szCs w:val="24"/>
          <w:lang w:val="bg-BG" w:eastAsia="bg-BG"/>
        </w:rPr>
        <w:t xml:space="preserve">един  </w:t>
      </w:r>
      <w:r w:rsidR="00B76A84" w:rsidRPr="0042102C">
        <w:rPr>
          <w:rFonts w:ascii="Times New Roman" w:eastAsia="Times New Roman" w:hAnsi="Times New Roman"/>
          <w:sz w:val="24"/>
          <w:szCs w:val="24"/>
          <w:lang w:val="bg-BG" w:eastAsia="bg-BG"/>
        </w:rPr>
        <w:t>професионален колеж.</w:t>
      </w:r>
    </w:p>
    <w:p w:rsidR="00A078AE" w:rsidRDefault="00AE210B" w:rsidP="00097F23">
      <w:pPr>
        <w:spacing w:after="0" w:line="360" w:lineRule="auto"/>
        <w:ind w:left="-142" w:right="157" w:firstLine="708"/>
        <w:jc w:val="both"/>
        <w:rPr>
          <w:rFonts w:ascii="Times New Roman" w:eastAsia="Times New Roman" w:hAnsi="Times New Roman"/>
          <w:sz w:val="24"/>
          <w:szCs w:val="24"/>
          <w:lang w:val="bg-BG" w:eastAsia="bg-BG"/>
        </w:rPr>
      </w:pPr>
      <w:r>
        <w:rPr>
          <w:rFonts w:ascii="Times New Roman" w:eastAsia="Times New Roman" w:hAnsi="Times New Roman"/>
          <w:b/>
          <w:sz w:val="24"/>
          <w:szCs w:val="24"/>
          <w:lang w:val="bg-BG" w:eastAsia="bg-BG"/>
        </w:rPr>
        <w:t>През учебната 2016/2017</w:t>
      </w:r>
      <w:r w:rsidR="00A078AE" w:rsidRPr="0042102C">
        <w:rPr>
          <w:rFonts w:ascii="Times New Roman" w:eastAsia="Times New Roman" w:hAnsi="Times New Roman"/>
          <w:b/>
          <w:sz w:val="24"/>
          <w:szCs w:val="24"/>
          <w:lang w:val="bg-BG" w:eastAsia="bg-BG"/>
        </w:rPr>
        <w:t xml:space="preserve"> г. в област Ямбол</w:t>
      </w:r>
      <w:r w:rsidR="00A078AE" w:rsidRPr="0042102C">
        <w:rPr>
          <w:rFonts w:ascii="Times New Roman" w:eastAsia="Times New Roman" w:hAnsi="Times New Roman"/>
          <w:sz w:val="24"/>
          <w:szCs w:val="24"/>
          <w:lang w:val="bg-BG" w:eastAsia="bg-BG"/>
        </w:rPr>
        <w:t xml:space="preserve"> функционират  34 бр. общо образователни училища, 9 бр. професионални гимназии или 93 % от общия брой. В областта функц</w:t>
      </w:r>
      <w:r w:rsidR="0042102C" w:rsidRPr="0042102C">
        <w:rPr>
          <w:rFonts w:ascii="Times New Roman" w:eastAsia="Times New Roman" w:hAnsi="Times New Roman"/>
          <w:sz w:val="24"/>
          <w:szCs w:val="24"/>
          <w:lang w:val="bg-BG" w:eastAsia="bg-BG"/>
        </w:rPr>
        <w:t>ионират и по едно специализирано училище</w:t>
      </w:r>
      <w:r w:rsidR="00A078AE" w:rsidRPr="0042102C">
        <w:rPr>
          <w:rFonts w:ascii="Times New Roman" w:eastAsia="Times New Roman" w:hAnsi="Times New Roman"/>
          <w:sz w:val="24"/>
          <w:szCs w:val="24"/>
          <w:lang w:val="bg-BG" w:eastAsia="bg-BG"/>
        </w:rPr>
        <w:t>, спортно училище и един  професионален колеж.</w:t>
      </w:r>
    </w:p>
    <w:p w:rsidR="00AE210B" w:rsidRDefault="00AE210B" w:rsidP="00097F23">
      <w:pPr>
        <w:spacing w:after="0" w:line="360" w:lineRule="auto"/>
        <w:ind w:left="-142" w:right="157" w:firstLine="708"/>
        <w:jc w:val="both"/>
        <w:rPr>
          <w:rFonts w:ascii="Times New Roman" w:eastAsia="Times New Roman" w:hAnsi="Times New Roman"/>
          <w:sz w:val="24"/>
          <w:szCs w:val="24"/>
          <w:lang w:val="bg-BG" w:eastAsia="bg-BG"/>
        </w:rPr>
      </w:pPr>
    </w:p>
    <w:p w:rsidR="00AE210B" w:rsidRDefault="00AE210B" w:rsidP="00097F23">
      <w:pPr>
        <w:spacing w:after="0" w:line="360" w:lineRule="auto"/>
        <w:ind w:left="-142" w:right="157" w:firstLine="708"/>
        <w:jc w:val="both"/>
        <w:rPr>
          <w:rFonts w:ascii="Times New Roman" w:eastAsia="Times New Roman" w:hAnsi="Times New Roman"/>
          <w:sz w:val="24"/>
          <w:szCs w:val="24"/>
          <w:lang w:val="bg-BG" w:eastAsia="bg-BG"/>
        </w:rPr>
      </w:pPr>
    </w:p>
    <w:p w:rsidR="00AE210B" w:rsidRPr="0042102C" w:rsidRDefault="00AE210B" w:rsidP="00097F23">
      <w:pPr>
        <w:spacing w:after="0" w:line="360" w:lineRule="auto"/>
        <w:ind w:left="-142" w:right="157" w:firstLine="708"/>
        <w:jc w:val="both"/>
        <w:rPr>
          <w:rFonts w:ascii="Times New Roman" w:eastAsia="Times New Roman" w:hAnsi="Times New Roman"/>
          <w:sz w:val="24"/>
          <w:szCs w:val="24"/>
          <w:lang w:val="bg-BG" w:eastAsia="bg-BG"/>
        </w:rPr>
      </w:pPr>
    </w:p>
    <w:p w:rsidR="00AE7571" w:rsidRDefault="00EB5304" w:rsidP="001E1F17">
      <w:pPr>
        <w:spacing w:after="0" w:line="360" w:lineRule="auto"/>
        <w:ind w:left="-142" w:right="157" w:firstLine="708"/>
        <w:jc w:val="both"/>
        <w:rPr>
          <w:rFonts w:ascii="Times New Roman" w:eastAsia="Times New Roman" w:hAnsi="Times New Roman"/>
          <w:bCs/>
          <w:sz w:val="24"/>
          <w:szCs w:val="24"/>
          <w:lang w:val="bg-BG" w:eastAsia="bg-BG"/>
        </w:rPr>
      </w:pPr>
      <w:r w:rsidRPr="00AD7D80">
        <w:rPr>
          <w:rFonts w:ascii="Times New Roman" w:eastAsia="Times New Roman" w:hAnsi="Times New Roman"/>
          <w:b/>
          <w:bCs/>
          <w:sz w:val="24"/>
          <w:szCs w:val="24"/>
          <w:lang w:val="bg-BG" w:eastAsia="bg-BG"/>
        </w:rPr>
        <w:t xml:space="preserve">През </w:t>
      </w:r>
      <w:r w:rsidR="00AD7D80" w:rsidRPr="00AD7D80">
        <w:rPr>
          <w:rFonts w:ascii="Times New Roman" w:eastAsia="Times New Roman" w:hAnsi="Times New Roman"/>
          <w:b/>
          <w:bCs/>
          <w:sz w:val="24"/>
          <w:szCs w:val="24"/>
          <w:lang w:val="bg-BG" w:eastAsia="bg-BG"/>
        </w:rPr>
        <w:t xml:space="preserve">учебната </w:t>
      </w:r>
      <w:r w:rsidRPr="00AD7D80">
        <w:rPr>
          <w:rFonts w:ascii="Times New Roman" w:eastAsia="Times New Roman" w:hAnsi="Times New Roman"/>
          <w:b/>
          <w:bCs/>
          <w:sz w:val="24"/>
          <w:szCs w:val="24"/>
          <w:lang w:val="bg-BG" w:eastAsia="bg-BG"/>
        </w:rPr>
        <w:t>2016</w:t>
      </w:r>
      <w:r w:rsidR="00AD7D80" w:rsidRPr="00AD7D80">
        <w:rPr>
          <w:rFonts w:ascii="Times New Roman" w:eastAsia="Times New Roman" w:hAnsi="Times New Roman"/>
          <w:b/>
          <w:bCs/>
          <w:sz w:val="24"/>
          <w:szCs w:val="24"/>
          <w:lang w:val="bg-BG" w:eastAsia="bg-BG"/>
        </w:rPr>
        <w:t>/2017</w:t>
      </w:r>
      <w:r w:rsidR="00AE7571" w:rsidRPr="00AD7D80">
        <w:rPr>
          <w:rFonts w:ascii="Times New Roman" w:eastAsia="Times New Roman" w:hAnsi="Times New Roman"/>
          <w:b/>
          <w:bCs/>
          <w:sz w:val="24"/>
          <w:szCs w:val="24"/>
          <w:lang w:val="bg-BG" w:eastAsia="bg-BG"/>
        </w:rPr>
        <w:t xml:space="preserve"> г. напусналите </w:t>
      </w:r>
      <w:r w:rsidR="00AD7D80" w:rsidRPr="00AD7D80">
        <w:rPr>
          <w:rFonts w:ascii="Times New Roman" w:eastAsia="Times New Roman" w:hAnsi="Times New Roman"/>
          <w:b/>
          <w:bCs/>
          <w:sz w:val="24"/>
          <w:szCs w:val="24"/>
          <w:lang w:val="bg-BG" w:eastAsia="bg-BG"/>
        </w:rPr>
        <w:t xml:space="preserve">училище, учащи от 1 до 8 клас </w:t>
      </w:r>
      <w:r w:rsidR="00AE7571" w:rsidRPr="00AD7D80">
        <w:rPr>
          <w:rFonts w:ascii="Times New Roman" w:eastAsia="Times New Roman" w:hAnsi="Times New Roman"/>
          <w:b/>
          <w:bCs/>
          <w:sz w:val="24"/>
          <w:szCs w:val="24"/>
          <w:lang w:val="bg-BG" w:eastAsia="bg-BG"/>
        </w:rPr>
        <w:t xml:space="preserve">в ЮИР възлиза на  </w:t>
      </w:r>
      <w:r w:rsidR="00AD7D80">
        <w:rPr>
          <w:rFonts w:ascii="Times New Roman" w:eastAsia="Times New Roman" w:hAnsi="Times New Roman"/>
          <w:b/>
          <w:bCs/>
          <w:sz w:val="24"/>
          <w:szCs w:val="24"/>
          <w:lang w:val="bg-BG" w:eastAsia="bg-BG"/>
        </w:rPr>
        <w:t>21,3 %</w:t>
      </w:r>
      <w:r w:rsidR="00AE7571" w:rsidRPr="0042102C">
        <w:rPr>
          <w:rFonts w:ascii="Times New Roman" w:eastAsia="Times New Roman" w:hAnsi="Times New Roman"/>
          <w:bCs/>
          <w:sz w:val="24"/>
          <w:szCs w:val="24"/>
          <w:lang w:val="bg-BG" w:eastAsia="bg-BG"/>
        </w:rPr>
        <w:t xml:space="preserve">. </w:t>
      </w:r>
      <w:r w:rsidR="008C2B2D">
        <w:rPr>
          <w:rFonts w:ascii="Times New Roman" w:eastAsia="Times New Roman" w:hAnsi="Times New Roman"/>
          <w:bCs/>
          <w:sz w:val="24"/>
          <w:szCs w:val="24"/>
          <w:lang w:val="bg-BG" w:eastAsia="bg-BG"/>
        </w:rPr>
        <w:t>По този показател районът заема второ място по напуснали училище</w:t>
      </w:r>
      <w:r w:rsidR="008C2B2D">
        <w:rPr>
          <w:rFonts w:ascii="Times New Roman" w:eastAsia="Times New Roman" w:hAnsi="Times New Roman"/>
          <w:b/>
          <w:bCs/>
          <w:sz w:val="24"/>
          <w:szCs w:val="24"/>
          <w:lang w:val="bg-BG" w:eastAsia="bg-BG"/>
        </w:rPr>
        <w:t>, преди него е ЮЦР с 3604 напуснали училище</w:t>
      </w:r>
      <w:r w:rsidR="00B42E48" w:rsidRPr="0042102C">
        <w:rPr>
          <w:rFonts w:ascii="Times New Roman" w:eastAsia="Times New Roman" w:hAnsi="Times New Roman"/>
          <w:bCs/>
          <w:sz w:val="24"/>
          <w:szCs w:val="24"/>
          <w:lang w:val="bg-BG" w:eastAsia="bg-BG"/>
        </w:rPr>
        <w:t>.</w:t>
      </w:r>
      <w:r w:rsidR="00AE7571" w:rsidRPr="0042102C">
        <w:rPr>
          <w:rFonts w:ascii="Times New Roman" w:eastAsia="Times New Roman" w:hAnsi="Times New Roman"/>
          <w:bCs/>
          <w:sz w:val="24"/>
          <w:szCs w:val="24"/>
          <w:lang w:val="bg-BG" w:eastAsia="bg-BG"/>
        </w:rPr>
        <w:t xml:space="preserve"> </w:t>
      </w:r>
      <w:r w:rsidR="008C2B2D">
        <w:rPr>
          <w:rFonts w:ascii="Times New Roman" w:eastAsia="Times New Roman" w:hAnsi="Times New Roman"/>
          <w:bCs/>
          <w:sz w:val="24"/>
          <w:szCs w:val="24"/>
          <w:lang w:val="bg-BG" w:eastAsia="bg-BG"/>
        </w:rPr>
        <w:t>В сравнение с 2015/2016</w:t>
      </w:r>
      <w:r w:rsidR="00AE7571" w:rsidRPr="0042102C">
        <w:rPr>
          <w:rFonts w:ascii="Times New Roman" w:eastAsia="Times New Roman" w:hAnsi="Times New Roman"/>
          <w:bCs/>
          <w:sz w:val="24"/>
          <w:szCs w:val="24"/>
          <w:lang w:val="bg-BG" w:eastAsia="bg-BG"/>
        </w:rPr>
        <w:t xml:space="preserve"> г.  се отчита ръст на</w:t>
      </w:r>
      <w:r w:rsidR="008C2B2D">
        <w:rPr>
          <w:rFonts w:ascii="Times New Roman" w:eastAsia="Times New Roman" w:hAnsi="Times New Roman"/>
          <w:bCs/>
          <w:sz w:val="24"/>
          <w:szCs w:val="24"/>
          <w:lang w:val="bg-BG" w:eastAsia="bg-BG"/>
        </w:rPr>
        <w:t xml:space="preserve"> регионално ниво с 15 учащи, а общо за страната се наблядава спад с 285 учащи</w:t>
      </w:r>
      <w:r w:rsidR="00AE7571" w:rsidRPr="0042102C">
        <w:rPr>
          <w:rFonts w:ascii="Times New Roman" w:eastAsia="Times New Roman" w:hAnsi="Times New Roman"/>
          <w:bCs/>
          <w:sz w:val="24"/>
          <w:szCs w:val="24"/>
          <w:lang w:val="bg-BG" w:eastAsia="bg-BG"/>
        </w:rPr>
        <w:t>. В останалите райони в страната е отчетена различна</w:t>
      </w:r>
      <w:r w:rsidRPr="0042102C">
        <w:rPr>
          <w:rFonts w:ascii="Times New Roman" w:eastAsia="Times New Roman" w:hAnsi="Times New Roman"/>
          <w:bCs/>
          <w:sz w:val="24"/>
          <w:szCs w:val="24"/>
          <w:lang w:val="bg-BG" w:eastAsia="bg-BG"/>
        </w:rPr>
        <w:t xml:space="preserve"> динамика</w:t>
      </w:r>
      <w:r w:rsidR="00AE7571" w:rsidRPr="0042102C">
        <w:rPr>
          <w:rFonts w:ascii="Times New Roman" w:eastAsia="Times New Roman" w:hAnsi="Times New Roman"/>
          <w:bCs/>
          <w:sz w:val="24"/>
          <w:szCs w:val="24"/>
          <w:lang w:val="bg-BG" w:eastAsia="bg-BG"/>
        </w:rPr>
        <w:t>.</w:t>
      </w:r>
      <w:r w:rsidR="009B64B4">
        <w:rPr>
          <w:rFonts w:ascii="Times New Roman" w:eastAsia="Times New Roman" w:hAnsi="Times New Roman"/>
          <w:bCs/>
          <w:sz w:val="24"/>
          <w:szCs w:val="24"/>
          <w:lang w:val="bg-BG" w:eastAsia="bg-BG"/>
        </w:rPr>
        <w:t xml:space="preserve"> </w:t>
      </w:r>
      <w:r w:rsidR="008C2B2D">
        <w:rPr>
          <w:rFonts w:ascii="Times New Roman" w:eastAsia="Times New Roman" w:hAnsi="Times New Roman"/>
          <w:bCs/>
          <w:sz w:val="24"/>
          <w:szCs w:val="24"/>
          <w:lang w:val="bg-BG" w:eastAsia="bg-BG"/>
        </w:rPr>
        <w:t xml:space="preserve">Спад се отчита в СЗР, СИР ЮЗР и в ЮЦР. Като най-голям е спадът в СЗР с 186 учащи, а най- много са напуснали за една учебна година са в  СЦР 262 учащи. </w:t>
      </w:r>
      <w:r w:rsidR="00B42E48" w:rsidRPr="0042102C">
        <w:rPr>
          <w:rFonts w:ascii="Times New Roman" w:eastAsia="Times New Roman" w:hAnsi="Times New Roman"/>
          <w:bCs/>
          <w:sz w:val="24"/>
          <w:szCs w:val="24"/>
          <w:lang w:val="bg-BG" w:eastAsia="bg-BG"/>
        </w:rPr>
        <w:t xml:space="preserve"> </w:t>
      </w:r>
    </w:p>
    <w:p w:rsidR="00B53F3B" w:rsidRPr="0042102C" w:rsidRDefault="00B53F3B" w:rsidP="001E1F17">
      <w:pPr>
        <w:spacing w:after="0" w:line="360" w:lineRule="auto"/>
        <w:ind w:left="-142" w:right="157" w:firstLine="708"/>
        <w:jc w:val="both"/>
        <w:rPr>
          <w:rFonts w:ascii="Times New Roman" w:eastAsia="Times New Roman" w:hAnsi="Times New Roman"/>
          <w:bCs/>
          <w:sz w:val="24"/>
          <w:szCs w:val="24"/>
          <w:lang w:val="bg-BG" w:eastAsia="bg-BG"/>
        </w:rPr>
      </w:pPr>
    </w:p>
    <w:p w:rsidR="00AE7571" w:rsidRDefault="00176556" w:rsidP="00176556">
      <w:pPr>
        <w:spacing w:after="0" w:line="276" w:lineRule="auto"/>
        <w:ind w:left="284" w:hanging="284"/>
        <w:rPr>
          <w:rFonts w:ascii="Calibri" w:eastAsia="Times New Roman" w:hAnsi="Calibri"/>
          <w:i/>
          <w:sz w:val="52"/>
          <w:szCs w:val="52"/>
          <w:lang w:val="bg-BG" w:eastAsia="bg-BG"/>
        </w:rPr>
      </w:pPr>
      <w:r>
        <w:rPr>
          <w:rFonts w:ascii="Times New Roman" w:eastAsia="Times New Roman" w:hAnsi="Times New Roman"/>
          <w:b/>
          <w:i/>
          <w:sz w:val="24"/>
          <w:szCs w:val="24"/>
          <w:lang w:val="bg-BG" w:eastAsia="bg-BG"/>
        </w:rPr>
        <w:t xml:space="preserve">          </w:t>
      </w:r>
      <w:r w:rsidR="00AE7571" w:rsidRPr="00176556">
        <w:rPr>
          <w:rFonts w:ascii="Times New Roman" w:eastAsia="Times New Roman" w:hAnsi="Times New Roman"/>
          <w:b/>
          <w:i/>
          <w:sz w:val="24"/>
          <w:szCs w:val="24"/>
          <w:lang w:val="bg-BG" w:eastAsia="bg-BG"/>
        </w:rPr>
        <w:t>Фигура</w:t>
      </w:r>
      <w:r w:rsidR="00697D4A">
        <w:rPr>
          <w:rFonts w:ascii="Times New Roman" w:eastAsia="Calibri" w:hAnsi="Times New Roman"/>
          <w:b/>
          <w:i/>
          <w:sz w:val="24"/>
          <w:szCs w:val="24"/>
        </w:rPr>
        <w:t xml:space="preserve"> 19. </w:t>
      </w:r>
      <w:r w:rsidR="00AD7D80" w:rsidRPr="00AD7D80">
        <w:rPr>
          <w:rFonts w:ascii="Times New Roman" w:eastAsia="Times New Roman" w:hAnsi="Times New Roman"/>
          <w:b/>
          <w:bCs/>
          <w:i/>
          <w:sz w:val="24"/>
          <w:szCs w:val="24"/>
          <w:lang w:val="bg-BG" w:eastAsia="bg-BG"/>
        </w:rPr>
        <w:t>Н</w:t>
      </w:r>
      <w:r w:rsidR="00AD7D80">
        <w:rPr>
          <w:rFonts w:ascii="Times New Roman" w:eastAsia="Times New Roman" w:hAnsi="Times New Roman"/>
          <w:b/>
          <w:bCs/>
          <w:i/>
          <w:sz w:val="24"/>
          <w:szCs w:val="24"/>
          <w:lang w:val="bg-BG" w:eastAsia="bg-BG"/>
        </w:rPr>
        <w:t xml:space="preserve">апуснали </w:t>
      </w:r>
      <w:r w:rsidR="00AD7D80" w:rsidRPr="00AD7D80">
        <w:rPr>
          <w:rFonts w:ascii="Times New Roman" w:eastAsia="Times New Roman" w:hAnsi="Times New Roman"/>
          <w:b/>
          <w:bCs/>
          <w:i/>
          <w:sz w:val="24"/>
          <w:szCs w:val="24"/>
          <w:lang w:val="bg-BG" w:eastAsia="bg-BG"/>
        </w:rPr>
        <w:t xml:space="preserve"> училище, учащи от 1 до 8 клас </w:t>
      </w:r>
      <w:r w:rsidR="00AE7571" w:rsidRPr="00AD7D80">
        <w:rPr>
          <w:rFonts w:ascii="Times New Roman" w:eastAsia="Times New Roman" w:hAnsi="Times New Roman"/>
          <w:b/>
          <w:i/>
          <w:sz w:val="24"/>
          <w:szCs w:val="24"/>
          <w:lang w:val="bg-BG" w:eastAsia="bg-BG"/>
        </w:rPr>
        <w:t>в</w:t>
      </w:r>
      <w:r w:rsidR="00AE7571" w:rsidRPr="00176556">
        <w:rPr>
          <w:rFonts w:ascii="Times New Roman" w:eastAsia="Times New Roman" w:hAnsi="Times New Roman"/>
          <w:b/>
          <w:i/>
          <w:sz w:val="24"/>
          <w:szCs w:val="24"/>
          <w:lang w:val="bg-BG" w:eastAsia="bg-BG"/>
        </w:rPr>
        <w:t xml:space="preserve"> страната и </w:t>
      </w:r>
      <w:r w:rsidR="00EA43EF" w:rsidRPr="00176556">
        <w:rPr>
          <w:rFonts w:ascii="Times New Roman" w:eastAsia="Times New Roman" w:hAnsi="Times New Roman"/>
          <w:b/>
          <w:i/>
          <w:sz w:val="24"/>
          <w:szCs w:val="24"/>
          <w:lang w:val="bg-BG" w:eastAsia="bg-BG"/>
        </w:rPr>
        <w:t xml:space="preserve">по </w:t>
      </w:r>
      <w:r w:rsidR="00AE7571" w:rsidRPr="00176556">
        <w:rPr>
          <w:rFonts w:ascii="Times New Roman" w:eastAsia="Times New Roman" w:hAnsi="Times New Roman"/>
          <w:b/>
          <w:i/>
          <w:sz w:val="24"/>
          <w:szCs w:val="24"/>
          <w:lang w:val="bg-BG" w:eastAsia="bg-BG"/>
        </w:rPr>
        <w:t xml:space="preserve">райони </w:t>
      </w:r>
      <w:r w:rsidR="00AD7D80">
        <w:rPr>
          <w:rFonts w:ascii="Times New Roman" w:eastAsia="Times New Roman" w:hAnsi="Times New Roman"/>
          <w:b/>
          <w:i/>
          <w:sz w:val="24"/>
          <w:szCs w:val="24"/>
          <w:lang w:val="bg-BG" w:eastAsia="bg-BG"/>
        </w:rPr>
        <w:t>през учебната 2015/2016г. и 2016/2017г., бр.</w:t>
      </w:r>
    </w:p>
    <w:p w:rsidR="00176556" w:rsidRPr="00176556" w:rsidRDefault="00AD7D80" w:rsidP="00AD7D80">
      <w:pPr>
        <w:spacing w:after="0" w:line="276" w:lineRule="auto"/>
        <w:ind w:left="284" w:hanging="284"/>
        <w:jc w:val="center"/>
        <w:rPr>
          <w:rFonts w:ascii="Times New Roman" w:eastAsia="Times New Roman" w:hAnsi="Times New Roman"/>
          <w:b/>
          <w:i/>
          <w:sz w:val="24"/>
          <w:szCs w:val="24"/>
          <w:lang w:val="bg-BG" w:eastAsia="bg-BG"/>
        </w:rPr>
      </w:pPr>
      <w:r>
        <w:rPr>
          <w:noProof/>
        </w:rPr>
        <w:drawing>
          <wp:inline distT="0" distB="0" distL="0" distR="0" wp14:anchorId="571B8F70" wp14:editId="493B4CCF">
            <wp:extent cx="5095875" cy="2943225"/>
            <wp:effectExtent l="57150" t="38100" r="47625" b="66675"/>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AE7571" w:rsidRDefault="00AE7571" w:rsidP="0087167A">
      <w:pPr>
        <w:spacing w:after="0" w:line="240" w:lineRule="auto"/>
        <w:jc w:val="center"/>
        <w:rPr>
          <w:rFonts w:ascii="Times New Roman" w:eastAsia="Times New Roman" w:hAnsi="Times New Roman"/>
          <w:b/>
          <w:i/>
          <w:sz w:val="24"/>
          <w:szCs w:val="24"/>
          <w:lang w:val="bg-BG" w:eastAsia="bg-BG"/>
        </w:rPr>
      </w:pPr>
      <w:r w:rsidRPr="009B77D1">
        <w:rPr>
          <w:rFonts w:ascii="Times New Roman" w:eastAsia="Times New Roman" w:hAnsi="Times New Roman"/>
          <w:b/>
          <w:i/>
          <w:sz w:val="24"/>
          <w:szCs w:val="24"/>
          <w:lang w:val="bg-BG" w:eastAsia="bg-BG"/>
        </w:rPr>
        <w:t>Източник:  Национален статистически институт</w:t>
      </w:r>
    </w:p>
    <w:p w:rsidR="00225C2F" w:rsidRPr="007D63AF" w:rsidRDefault="00225C2F" w:rsidP="00EA43EF">
      <w:pPr>
        <w:spacing w:after="0" w:line="240" w:lineRule="auto"/>
        <w:ind w:firstLine="708"/>
        <w:jc w:val="center"/>
        <w:rPr>
          <w:rFonts w:ascii="Times New Roman" w:eastAsia="Times New Roman" w:hAnsi="Times New Roman"/>
          <w:b/>
          <w:i/>
          <w:sz w:val="24"/>
          <w:szCs w:val="24"/>
          <w:lang w:val="bg-BG" w:eastAsia="bg-BG"/>
        </w:rPr>
      </w:pPr>
    </w:p>
    <w:p w:rsidR="009E72D9" w:rsidRPr="0038722F" w:rsidRDefault="0073007C" w:rsidP="001E1F17">
      <w:pPr>
        <w:spacing w:after="0" w:line="360" w:lineRule="auto"/>
        <w:ind w:left="-142" w:right="157" w:firstLine="708"/>
        <w:jc w:val="both"/>
        <w:rPr>
          <w:rFonts w:ascii="Times New Roman" w:eastAsia="Times New Roman" w:hAnsi="Times New Roman"/>
          <w:bCs/>
          <w:sz w:val="24"/>
          <w:szCs w:val="24"/>
          <w:lang w:val="bg-BG" w:eastAsia="bg-BG"/>
        </w:rPr>
      </w:pPr>
      <w:r w:rsidRPr="003F384D">
        <w:rPr>
          <w:rFonts w:ascii="Times New Roman" w:eastAsia="Times New Roman" w:hAnsi="Times New Roman"/>
          <w:b/>
          <w:bCs/>
          <w:sz w:val="24"/>
          <w:szCs w:val="24"/>
          <w:lang w:val="bg-BG" w:eastAsia="bg-BG"/>
        </w:rPr>
        <w:t>През 201</w:t>
      </w:r>
      <w:r w:rsidR="007F28B9">
        <w:rPr>
          <w:rFonts w:ascii="Times New Roman" w:eastAsia="Times New Roman" w:hAnsi="Times New Roman"/>
          <w:b/>
          <w:bCs/>
          <w:sz w:val="24"/>
          <w:szCs w:val="24"/>
          <w:lang w:val="bg-BG" w:eastAsia="bg-BG"/>
        </w:rPr>
        <w:t>6</w:t>
      </w:r>
      <w:r w:rsidR="00AE7571" w:rsidRPr="003F384D">
        <w:rPr>
          <w:rFonts w:ascii="Times New Roman" w:eastAsia="Times New Roman" w:hAnsi="Times New Roman"/>
          <w:b/>
          <w:bCs/>
          <w:sz w:val="24"/>
          <w:szCs w:val="24"/>
          <w:lang w:val="bg-BG" w:eastAsia="bg-BG"/>
        </w:rPr>
        <w:t xml:space="preserve"> г. </w:t>
      </w:r>
      <w:r w:rsidR="00C242CA" w:rsidRPr="003F384D">
        <w:rPr>
          <w:rFonts w:ascii="Times New Roman" w:eastAsia="Times New Roman" w:hAnsi="Times New Roman"/>
          <w:b/>
          <w:bCs/>
          <w:sz w:val="24"/>
          <w:szCs w:val="24"/>
          <w:lang w:val="bg-BG" w:eastAsia="bg-BG"/>
        </w:rPr>
        <w:t xml:space="preserve">завършилите висше образование </w:t>
      </w:r>
      <w:r w:rsidR="007F28B9" w:rsidRPr="007F28B9">
        <w:rPr>
          <w:rFonts w:ascii="Times New Roman" w:hAnsi="Times New Roman"/>
          <w:b/>
          <w:sz w:val="24"/>
          <w:szCs w:val="24"/>
          <w:lang w:val="bg-BG"/>
        </w:rPr>
        <w:t>на възраст 30-34</w:t>
      </w:r>
      <w:r w:rsidR="007F28B9">
        <w:rPr>
          <w:rFonts w:ascii="Times New Roman" w:hAnsi="Times New Roman"/>
          <w:b/>
          <w:i/>
          <w:sz w:val="24"/>
          <w:szCs w:val="24"/>
          <w:lang w:val="bg-BG"/>
        </w:rPr>
        <w:t xml:space="preserve"> </w:t>
      </w:r>
      <w:r w:rsidR="00C242CA" w:rsidRPr="003F384D">
        <w:rPr>
          <w:rFonts w:ascii="Times New Roman" w:eastAsia="Times New Roman" w:hAnsi="Times New Roman"/>
          <w:b/>
          <w:bCs/>
          <w:sz w:val="24"/>
          <w:szCs w:val="24"/>
          <w:lang w:val="bg-BG" w:eastAsia="bg-BG"/>
        </w:rPr>
        <w:t xml:space="preserve">в </w:t>
      </w:r>
      <w:r w:rsidR="007F28B9">
        <w:rPr>
          <w:rFonts w:ascii="Times New Roman" w:eastAsia="Times New Roman" w:hAnsi="Times New Roman"/>
          <w:b/>
          <w:bCs/>
          <w:sz w:val="24"/>
          <w:szCs w:val="24"/>
          <w:lang w:val="bg-BG" w:eastAsia="bg-BG"/>
        </w:rPr>
        <w:t xml:space="preserve">страната са с дял 33,8 %, а </w:t>
      </w:r>
      <w:r w:rsidR="007F28B9" w:rsidRPr="007F28B9">
        <w:rPr>
          <w:rFonts w:ascii="Times New Roman" w:eastAsia="Times New Roman" w:hAnsi="Times New Roman"/>
          <w:b/>
          <w:bCs/>
          <w:sz w:val="24"/>
          <w:szCs w:val="24"/>
          <w:lang w:val="bg-BG" w:eastAsia="bg-BG"/>
        </w:rPr>
        <w:t>в</w:t>
      </w:r>
      <w:r w:rsidR="007F28B9">
        <w:rPr>
          <w:rFonts w:ascii="Times New Roman" w:eastAsia="Times New Roman" w:hAnsi="Times New Roman"/>
          <w:b/>
          <w:bCs/>
          <w:sz w:val="24"/>
          <w:szCs w:val="24"/>
          <w:lang w:val="bg-BG" w:eastAsia="bg-BG"/>
        </w:rPr>
        <w:t xml:space="preserve"> ЕС</w:t>
      </w:r>
      <w:r w:rsidR="007F28B9" w:rsidRPr="007F28B9">
        <w:rPr>
          <w:rFonts w:ascii="Times New Roman" w:eastAsia="Times New Roman" w:hAnsi="Times New Roman"/>
          <w:b/>
          <w:bCs/>
          <w:sz w:val="24"/>
          <w:szCs w:val="24"/>
          <w:lang w:val="bg-BG" w:eastAsia="bg-BG"/>
        </w:rPr>
        <w:t>(28) този показател е по-висок - 39,1%</w:t>
      </w:r>
      <w:r w:rsidR="007F28B9" w:rsidRPr="007F28B9">
        <w:rPr>
          <w:rFonts w:ascii="Times New Roman" w:eastAsia="Times New Roman" w:hAnsi="Times New Roman"/>
          <w:bCs/>
          <w:sz w:val="24"/>
          <w:szCs w:val="24"/>
          <w:lang w:val="bg-BG" w:eastAsia="bg-BG"/>
        </w:rPr>
        <w:t xml:space="preserve"> </w:t>
      </w:r>
      <w:r w:rsidR="007F28B9" w:rsidRPr="007F28B9">
        <w:rPr>
          <w:rFonts w:ascii="Times New Roman" w:eastAsia="Times New Roman" w:hAnsi="Times New Roman"/>
          <w:b/>
          <w:bCs/>
          <w:sz w:val="24"/>
          <w:szCs w:val="24"/>
          <w:lang w:val="bg-BG" w:eastAsia="bg-BG"/>
        </w:rPr>
        <w:t>разликата е с 5,3 п.п.</w:t>
      </w:r>
      <w:r w:rsidR="007F28B9">
        <w:rPr>
          <w:rFonts w:ascii="Times New Roman" w:eastAsia="Times New Roman" w:hAnsi="Times New Roman"/>
          <w:b/>
          <w:bCs/>
          <w:sz w:val="24"/>
          <w:szCs w:val="24"/>
          <w:lang w:val="bg-BG" w:eastAsia="bg-BG"/>
        </w:rPr>
        <w:t xml:space="preserve"> </w:t>
      </w:r>
      <w:r w:rsidR="007F28B9">
        <w:rPr>
          <w:rFonts w:ascii="Times New Roman" w:eastAsia="Times New Roman" w:hAnsi="Times New Roman"/>
          <w:bCs/>
          <w:sz w:val="24"/>
          <w:szCs w:val="24"/>
          <w:lang w:val="bg-BG" w:eastAsia="bg-BG"/>
        </w:rPr>
        <w:t>В сравнение с 2015</w:t>
      </w:r>
      <w:r w:rsidR="00AE7571" w:rsidRPr="00EA43EF">
        <w:rPr>
          <w:rFonts w:ascii="Times New Roman" w:eastAsia="Times New Roman" w:hAnsi="Times New Roman"/>
          <w:bCs/>
          <w:sz w:val="24"/>
          <w:szCs w:val="24"/>
          <w:lang w:val="bg-BG" w:eastAsia="bg-BG"/>
        </w:rPr>
        <w:t xml:space="preserve"> г.  се отчита </w:t>
      </w:r>
      <w:r w:rsidR="007F28B9">
        <w:rPr>
          <w:rFonts w:ascii="Times New Roman" w:eastAsia="Times New Roman" w:hAnsi="Times New Roman"/>
          <w:bCs/>
          <w:sz w:val="24"/>
          <w:szCs w:val="24"/>
          <w:lang w:val="bg-BG" w:eastAsia="bg-BG"/>
        </w:rPr>
        <w:t xml:space="preserve">повишение с 1,7 % </w:t>
      </w:r>
      <w:r w:rsidR="00C242CA">
        <w:rPr>
          <w:rFonts w:ascii="Times New Roman" w:eastAsia="Times New Roman" w:hAnsi="Times New Roman"/>
          <w:bCs/>
          <w:sz w:val="24"/>
          <w:szCs w:val="24"/>
          <w:lang w:val="bg-BG" w:eastAsia="bg-BG"/>
        </w:rPr>
        <w:t xml:space="preserve">на завършилите висше образование в </w:t>
      </w:r>
      <w:r w:rsidR="007F28B9">
        <w:rPr>
          <w:rFonts w:ascii="Times New Roman" w:eastAsia="Times New Roman" w:hAnsi="Times New Roman"/>
          <w:bCs/>
          <w:sz w:val="24"/>
          <w:szCs w:val="24"/>
          <w:lang w:val="bg-BG" w:eastAsia="bg-BG"/>
        </w:rPr>
        <w:t>страната, а в ЕС(28) повишението е с 0,4 п.п.</w:t>
      </w:r>
      <w:r w:rsidR="00AE7571" w:rsidRPr="00EA43EF">
        <w:rPr>
          <w:rFonts w:ascii="Times New Roman" w:eastAsia="Times New Roman" w:hAnsi="Times New Roman"/>
          <w:bCs/>
          <w:sz w:val="24"/>
          <w:szCs w:val="24"/>
          <w:lang w:val="bg-BG" w:eastAsia="bg-BG"/>
        </w:rPr>
        <w:t xml:space="preserve"> </w:t>
      </w:r>
    </w:p>
    <w:p w:rsidR="00176556" w:rsidRDefault="00176556" w:rsidP="00176556">
      <w:pPr>
        <w:ind w:left="284"/>
        <w:rPr>
          <w:rFonts w:ascii="Times New Roman" w:eastAsia="Times New Roman" w:hAnsi="Times New Roman"/>
          <w:b/>
          <w:i/>
          <w:sz w:val="24"/>
          <w:szCs w:val="24"/>
          <w:lang w:val="bg-BG" w:eastAsia="bg-BG"/>
        </w:rPr>
      </w:pPr>
    </w:p>
    <w:p w:rsidR="00176556" w:rsidRDefault="00176556" w:rsidP="00176556">
      <w:pPr>
        <w:ind w:left="284"/>
        <w:rPr>
          <w:rFonts w:ascii="Times New Roman" w:eastAsia="Times New Roman" w:hAnsi="Times New Roman"/>
          <w:b/>
          <w:i/>
          <w:sz w:val="24"/>
          <w:szCs w:val="24"/>
          <w:lang w:val="bg-BG" w:eastAsia="bg-BG"/>
        </w:rPr>
      </w:pPr>
    </w:p>
    <w:p w:rsidR="00176556" w:rsidRDefault="00176556" w:rsidP="00176556">
      <w:pPr>
        <w:ind w:left="284"/>
        <w:rPr>
          <w:rFonts w:ascii="Times New Roman" w:eastAsia="Times New Roman" w:hAnsi="Times New Roman"/>
          <w:b/>
          <w:i/>
          <w:sz w:val="24"/>
          <w:szCs w:val="24"/>
          <w:lang w:val="bg-BG" w:eastAsia="bg-BG"/>
        </w:rPr>
      </w:pPr>
    </w:p>
    <w:p w:rsidR="00176556" w:rsidRDefault="00176556" w:rsidP="00176556">
      <w:pPr>
        <w:ind w:left="284"/>
        <w:rPr>
          <w:rFonts w:ascii="Times New Roman" w:eastAsia="Times New Roman" w:hAnsi="Times New Roman"/>
          <w:b/>
          <w:i/>
          <w:sz w:val="24"/>
          <w:szCs w:val="24"/>
          <w:lang w:val="bg-BG" w:eastAsia="bg-BG"/>
        </w:rPr>
      </w:pPr>
    </w:p>
    <w:p w:rsidR="007F28B9" w:rsidRDefault="00AE7571" w:rsidP="003F384D">
      <w:pPr>
        <w:ind w:firstLine="567"/>
        <w:rPr>
          <w:rFonts w:ascii="Times New Roman" w:hAnsi="Times New Roman"/>
          <w:b/>
          <w:i/>
          <w:sz w:val="24"/>
          <w:szCs w:val="24"/>
          <w:lang w:val="bg-BG"/>
        </w:rPr>
      </w:pPr>
      <w:r w:rsidRPr="00444F80">
        <w:rPr>
          <w:rFonts w:ascii="Times New Roman" w:eastAsia="Times New Roman" w:hAnsi="Times New Roman"/>
          <w:b/>
          <w:i/>
          <w:sz w:val="24"/>
          <w:szCs w:val="24"/>
          <w:lang w:val="bg-BG" w:eastAsia="bg-BG"/>
        </w:rPr>
        <w:t>Фигура</w:t>
      </w:r>
      <w:r w:rsidR="00697D4A" w:rsidRPr="00444F80">
        <w:rPr>
          <w:rFonts w:ascii="Times New Roman" w:eastAsia="Times New Roman" w:hAnsi="Times New Roman"/>
          <w:b/>
          <w:i/>
          <w:sz w:val="24"/>
          <w:szCs w:val="24"/>
          <w:lang w:eastAsia="bg-BG"/>
        </w:rPr>
        <w:t xml:space="preserve"> 20.</w:t>
      </w:r>
      <w:r w:rsidR="005E4583" w:rsidRPr="00444F80">
        <w:rPr>
          <w:rFonts w:ascii="Times New Roman" w:eastAsia="Calibri" w:hAnsi="Times New Roman"/>
          <w:b/>
          <w:i/>
          <w:sz w:val="24"/>
          <w:szCs w:val="24"/>
          <w:lang w:val="bg-BG"/>
        </w:rPr>
        <w:t xml:space="preserve">  </w:t>
      </w:r>
      <w:r w:rsidR="00B509A5">
        <w:rPr>
          <w:rFonts w:ascii="Times New Roman" w:hAnsi="Times New Roman"/>
          <w:b/>
          <w:i/>
          <w:sz w:val="24"/>
          <w:szCs w:val="24"/>
          <w:lang w:val="bg-BG"/>
        </w:rPr>
        <w:t>Относителен дял на населението на въ</w:t>
      </w:r>
      <w:r w:rsidR="007F28B9">
        <w:rPr>
          <w:rFonts w:ascii="Times New Roman" w:hAnsi="Times New Roman"/>
          <w:b/>
          <w:i/>
          <w:sz w:val="24"/>
          <w:szCs w:val="24"/>
          <w:lang w:val="bg-BG"/>
        </w:rPr>
        <w:t>зраст 30-34 навършени години със завършеновисше образование в страната и ЕС (28), %</w:t>
      </w:r>
    </w:p>
    <w:p w:rsidR="00AE7571" w:rsidRPr="007F28B9" w:rsidRDefault="00B509A5" w:rsidP="007F28B9">
      <w:pPr>
        <w:jc w:val="center"/>
        <w:rPr>
          <w:rFonts w:ascii="Times New Roman" w:hAnsi="Times New Roman"/>
          <w:b/>
          <w:i/>
          <w:sz w:val="24"/>
          <w:szCs w:val="24"/>
          <w:lang w:val="bg-BG"/>
        </w:rPr>
      </w:pPr>
      <w:r>
        <w:rPr>
          <w:noProof/>
        </w:rPr>
        <w:drawing>
          <wp:inline distT="0" distB="0" distL="0" distR="0" wp14:anchorId="594F5092" wp14:editId="52D2C3FC">
            <wp:extent cx="5810250" cy="3057525"/>
            <wp:effectExtent l="0" t="0" r="19050" b="9525"/>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AE7571" w:rsidRPr="00176556" w:rsidRDefault="00176556" w:rsidP="003F384D">
      <w:pPr>
        <w:spacing w:after="0" w:line="240" w:lineRule="auto"/>
        <w:rPr>
          <w:rFonts w:ascii="Times New Roman" w:eastAsia="Times New Roman" w:hAnsi="Times New Roman"/>
          <w:b/>
          <w:i/>
          <w:sz w:val="24"/>
          <w:szCs w:val="24"/>
          <w:lang w:val="bg-BG" w:eastAsia="bg-BG"/>
        </w:rPr>
      </w:pPr>
      <w:r>
        <w:rPr>
          <w:rFonts w:ascii="Times New Roman" w:eastAsia="Times New Roman" w:hAnsi="Times New Roman"/>
          <w:b/>
          <w:i/>
          <w:sz w:val="24"/>
          <w:szCs w:val="24"/>
          <w:lang w:val="bg-BG" w:eastAsia="bg-BG"/>
        </w:rPr>
        <w:t xml:space="preserve">                 </w:t>
      </w:r>
      <w:r w:rsidR="00AE7571" w:rsidRPr="00176556">
        <w:rPr>
          <w:rFonts w:ascii="Times New Roman" w:eastAsia="Times New Roman" w:hAnsi="Times New Roman"/>
          <w:b/>
          <w:i/>
          <w:sz w:val="24"/>
          <w:szCs w:val="24"/>
          <w:lang w:val="bg-BG" w:eastAsia="bg-BG"/>
        </w:rPr>
        <w:t xml:space="preserve">Източник:  </w:t>
      </w:r>
      <w:r w:rsidR="007F28B9">
        <w:rPr>
          <w:rFonts w:ascii="Times New Roman" w:eastAsia="Times New Roman" w:hAnsi="Times New Roman"/>
          <w:b/>
          <w:i/>
          <w:sz w:val="24"/>
          <w:szCs w:val="24"/>
          <w:lang w:val="bg-BG" w:eastAsia="bg-BG"/>
        </w:rPr>
        <w:t>Евростат</w:t>
      </w:r>
    </w:p>
    <w:p w:rsidR="00AE7571" w:rsidRPr="006F1A4C" w:rsidRDefault="00AE7571" w:rsidP="003F384D">
      <w:pPr>
        <w:spacing w:after="0" w:line="240" w:lineRule="auto"/>
        <w:ind w:firstLine="708"/>
        <w:jc w:val="both"/>
        <w:rPr>
          <w:rFonts w:ascii="Times New Roman" w:eastAsia="Times New Roman" w:hAnsi="Times New Roman"/>
          <w:bCs/>
          <w:sz w:val="24"/>
          <w:szCs w:val="24"/>
          <w:lang w:val="bg-BG" w:eastAsia="bg-BG"/>
        </w:rPr>
      </w:pPr>
    </w:p>
    <w:p w:rsidR="00AE7571" w:rsidRPr="000F3B83" w:rsidRDefault="00514F36" w:rsidP="001E1F17">
      <w:pPr>
        <w:spacing w:after="0" w:line="360" w:lineRule="auto"/>
        <w:ind w:left="-142" w:right="157" w:firstLine="720"/>
        <w:jc w:val="both"/>
        <w:rPr>
          <w:rFonts w:ascii="Times New Roman" w:eastAsia="Times New Roman" w:hAnsi="Times New Roman"/>
          <w:bCs/>
          <w:sz w:val="24"/>
          <w:szCs w:val="24"/>
          <w:lang w:val="bg-BG"/>
        </w:rPr>
      </w:pPr>
      <w:r w:rsidRPr="009A18AC">
        <w:rPr>
          <w:rFonts w:ascii="All Times New Roman" w:eastAsia="Times New Roman" w:hAnsi="All Times New Roman" w:cs="All Times New Roman"/>
          <w:b/>
          <w:sz w:val="24"/>
          <w:szCs w:val="24"/>
          <w:lang w:val="bg-BG" w:eastAsia="bg-BG"/>
        </w:rPr>
        <w:t>През 201</w:t>
      </w:r>
      <w:r w:rsidR="00BE6AE1" w:rsidRPr="009A18AC">
        <w:rPr>
          <w:rFonts w:ascii="All Times New Roman" w:eastAsia="Times New Roman" w:hAnsi="All Times New Roman" w:cs="All Times New Roman"/>
          <w:b/>
          <w:sz w:val="24"/>
          <w:szCs w:val="24"/>
          <w:lang w:eastAsia="bg-BG"/>
        </w:rPr>
        <w:t>6</w:t>
      </w:r>
      <w:r w:rsidR="00AE7571" w:rsidRPr="009A18AC">
        <w:rPr>
          <w:rFonts w:ascii="All Times New Roman" w:eastAsia="Times New Roman" w:hAnsi="All Times New Roman" w:cs="All Times New Roman"/>
          <w:b/>
          <w:sz w:val="24"/>
          <w:szCs w:val="24"/>
          <w:lang w:val="bg-BG" w:eastAsia="bg-BG"/>
        </w:rPr>
        <w:t xml:space="preserve"> г.</w:t>
      </w:r>
      <w:r w:rsidR="00AE7571" w:rsidRPr="009A18AC">
        <w:rPr>
          <w:sz w:val="24"/>
          <w:szCs w:val="24"/>
          <w:lang w:val="bg-BG"/>
        </w:rPr>
        <w:t xml:space="preserve"> </w:t>
      </w:r>
      <w:r w:rsidR="00AE7571" w:rsidRPr="009A18AC">
        <w:rPr>
          <w:rFonts w:ascii="All Times New Roman" w:eastAsia="Times New Roman" w:hAnsi="All Times New Roman" w:cs="All Times New Roman"/>
          <w:b/>
          <w:sz w:val="24"/>
          <w:szCs w:val="24"/>
          <w:lang w:val="bg-BG" w:eastAsia="bg-BG"/>
        </w:rPr>
        <w:t xml:space="preserve">общият  </w:t>
      </w:r>
      <w:r w:rsidR="00AE7571" w:rsidRPr="000F3B83">
        <w:rPr>
          <w:rFonts w:ascii="All Times New Roman" w:eastAsia="Times New Roman" w:hAnsi="All Times New Roman" w:cs="All Times New Roman"/>
          <w:b/>
          <w:sz w:val="24"/>
          <w:szCs w:val="24"/>
          <w:lang w:val="bg-BG" w:eastAsia="bg-BG"/>
        </w:rPr>
        <w:t xml:space="preserve">брой </w:t>
      </w:r>
      <w:r w:rsidRPr="000F3B83">
        <w:rPr>
          <w:rFonts w:ascii="All Times New Roman" w:eastAsia="Times New Roman" w:hAnsi="All Times New Roman" w:cs="All Times New Roman"/>
          <w:b/>
          <w:sz w:val="24"/>
          <w:szCs w:val="24"/>
          <w:lang w:val="bg-BG" w:eastAsia="bg-BG"/>
        </w:rPr>
        <w:t>лечебни заведения за болнична помощ</w:t>
      </w:r>
      <w:r w:rsidRPr="000F3B83">
        <w:rPr>
          <w:rFonts w:ascii="All Times New Roman" w:eastAsia="Times New Roman" w:hAnsi="All Times New Roman" w:cs="All Times New Roman"/>
          <w:b/>
          <w:sz w:val="24"/>
          <w:szCs w:val="24"/>
          <w:lang w:eastAsia="bg-BG"/>
        </w:rPr>
        <w:t xml:space="preserve"> </w:t>
      </w:r>
      <w:r w:rsidRPr="000F3B83">
        <w:rPr>
          <w:rFonts w:ascii="All Times New Roman" w:eastAsia="Times New Roman" w:hAnsi="All Times New Roman" w:cs="All Times New Roman"/>
          <w:b/>
          <w:sz w:val="24"/>
          <w:szCs w:val="24"/>
          <w:lang w:val="bg-BG" w:eastAsia="bg-BG"/>
        </w:rPr>
        <w:t>в ЮИР възлиза на 4</w:t>
      </w:r>
      <w:r w:rsidR="00BE6AE1">
        <w:rPr>
          <w:rFonts w:ascii="All Times New Roman" w:eastAsia="Times New Roman" w:hAnsi="All Times New Roman" w:cs="All Times New Roman"/>
          <w:b/>
          <w:sz w:val="24"/>
          <w:szCs w:val="24"/>
          <w:lang w:eastAsia="bg-BG"/>
        </w:rPr>
        <w:t>6</w:t>
      </w:r>
      <w:r w:rsidR="00AE7571" w:rsidRPr="000F3B83">
        <w:rPr>
          <w:rFonts w:ascii="All Times New Roman" w:eastAsia="Times New Roman" w:hAnsi="All Times New Roman" w:cs="All Times New Roman"/>
          <w:b/>
          <w:sz w:val="24"/>
          <w:szCs w:val="24"/>
          <w:lang w:val="bg-BG" w:eastAsia="bg-BG"/>
        </w:rPr>
        <w:t xml:space="preserve"> бр. </w:t>
      </w:r>
      <w:r w:rsidRPr="000F3B83">
        <w:rPr>
          <w:rFonts w:ascii="All Times New Roman" w:eastAsia="Times New Roman" w:hAnsi="All Times New Roman" w:cs="All Times New Roman"/>
          <w:sz w:val="24"/>
          <w:szCs w:val="24"/>
          <w:lang w:val="bg-BG" w:eastAsia="bg-BG"/>
        </w:rPr>
        <w:t>или 13,</w:t>
      </w:r>
      <w:r w:rsidR="00BE6AE1">
        <w:rPr>
          <w:rFonts w:ascii="All Times New Roman" w:eastAsia="Times New Roman" w:hAnsi="All Times New Roman" w:cs="All Times New Roman"/>
          <w:sz w:val="24"/>
          <w:szCs w:val="24"/>
          <w:lang w:eastAsia="bg-BG"/>
        </w:rPr>
        <w:t>3</w:t>
      </w:r>
      <w:r w:rsidR="00AE7571" w:rsidRPr="000F3B83">
        <w:rPr>
          <w:rFonts w:ascii="All Times New Roman" w:eastAsia="Times New Roman" w:hAnsi="All Times New Roman" w:cs="All Times New Roman"/>
          <w:b/>
          <w:sz w:val="24"/>
          <w:szCs w:val="24"/>
          <w:lang w:val="bg-BG" w:eastAsia="bg-BG"/>
        </w:rPr>
        <w:t xml:space="preserve"> </w:t>
      </w:r>
      <w:r w:rsidR="00AE7571" w:rsidRPr="000F3B83">
        <w:rPr>
          <w:rFonts w:ascii="All Times New Roman" w:eastAsia="Times New Roman" w:hAnsi="All Times New Roman" w:cs="All Times New Roman"/>
          <w:sz w:val="24"/>
          <w:szCs w:val="24"/>
          <w:lang w:val="bg-BG" w:eastAsia="bg-BG"/>
        </w:rPr>
        <w:t xml:space="preserve">% от общия брой за страната. По този показател районът заема </w:t>
      </w:r>
      <w:r w:rsidR="00AE7571" w:rsidRPr="000F3B83">
        <w:rPr>
          <w:rFonts w:ascii="All Times New Roman" w:eastAsia="Times New Roman" w:hAnsi="All Times New Roman" w:cs="All Times New Roman"/>
          <w:b/>
          <w:sz w:val="24"/>
          <w:szCs w:val="24"/>
          <w:lang w:val="bg-BG" w:eastAsia="bg-BG"/>
        </w:rPr>
        <w:t>трето място</w:t>
      </w:r>
      <w:r w:rsidR="00AE7571" w:rsidRPr="000F3B83">
        <w:rPr>
          <w:rFonts w:ascii="All Times New Roman" w:eastAsia="Times New Roman" w:hAnsi="All Times New Roman" w:cs="All Times New Roman"/>
          <w:sz w:val="24"/>
          <w:szCs w:val="24"/>
          <w:lang w:val="bg-BG" w:eastAsia="bg-BG"/>
        </w:rPr>
        <w:t xml:space="preserve"> сред районите в страната, изпреварван от ЮЦР (7</w:t>
      </w:r>
      <w:r w:rsidRPr="000F3B83">
        <w:rPr>
          <w:rFonts w:ascii="All Times New Roman" w:eastAsia="Times New Roman" w:hAnsi="All Times New Roman" w:cs="All Times New Roman"/>
          <w:sz w:val="24"/>
          <w:szCs w:val="24"/>
          <w:lang w:eastAsia="bg-BG"/>
        </w:rPr>
        <w:t>1</w:t>
      </w:r>
      <w:r w:rsidR="00AE7571" w:rsidRPr="000F3B83">
        <w:rPr>
          <w:rFonts w:ascii="All Times New Roman" w:eastAsia="Times New Roman" w:hAnsi="All Times New Roman" w:cs="All Times New Roman"/>
          <w:sz w:val="24"/>
          <w:szCs w:val="24"/>
          <w:lang w:val="bg-BG" w:eastAsia="bg-BG"/>
        </w:rPr>
        <w:t xml:space="preserve"> бр.) и ЮЗР</w:t>
      </w:r>
      <w:r w:rsidR="008223C3">
        <w:rPr>
          <w:rFonts w:ascii="All Times New Roman" w:eastAsia="Times New Roman" w:hAnsi="All Times New Roman" w:cs="All Times New Roman"/>
          <w:sz w:val="24"/>
          <w:szCs w:val="24"/>
          <w:lang w:val="bg-BG" w:eastAsia="bg-BG"/>
        </w:rPr>
        <w:t xml:space="preserve"> </w:t>
      </w:r>
      <w:r w:rsidR="00AE7571" w:rsidRPr="000F3B83">
        <w:rPr>
          <w:rFonts w:ascii="All Times New Roman" w:eastAsia="Times New Roman" w:hAnsi="All Times New Roman" w:cs="All Times New Roman"/>
          <w:sz w:val="24"/>
          <w:szCs w:val="24"/>
          <w:lang w:val="bg-BG" w:eastAsia="bg-BG"/>
        </w:rPr>
        <w:t>(10</w:t>
      </w:r>
      <w:r w:rsidR="00BE6AE1">
        <w:rPr>
          <w:rFonts w:ascii="All Times New Roman" w:eastAsia="Times New Roman" w:hAnsi="All Times New Roman" w:cs="All Times New Roman"/>
          <w:sz w:val="24"/>
          <w:szCs w:val="24"/>
          <w:lang w:eastAsia="bg-BG"/>
        </w:rPr>
        <w:t>3</w:t>
      </w:r>
      <w:r w:rsidR="00AE7571" w:rsidRPr="000F3B83">
        <w:rPr>
          <w:rFonts w:ascii="All Times New Roman" w:eastAsia="Times New Roman" w:hAnsi="All Times New Roman" w:cs="All Times New Roman"/>
          <w:sz w:val="24"/>
          <w:szCs w:val="24"/>
          <w:lang w:val="bg-BG" w:eastAsia="bg-BG"/>
        </w:rPr>
        <w:t xml:space="preserve"> бр.). </w:t>
      </w:r>
      <w:r w:rsidR="00AE7571" w:rsidRPr="000F3B83">
        <w:rPr>
          <w:rFonts w:ascii="Times New Roman" w:eastAsia="Times New Roman" w:hAnsi="Times New Roman"/>
          <w:bCs/>
          <w:sz w:val="24"/>
          <w:szCs w:val="24"/>
          <w:lang w:val="bg-BG"/>
        </w:rPr>
        <w:t>Във вътрешно - регионален план голяма част от здравната мрежа продължава да се концентрира в областите Бур</w:t>
      </w:r>
      <w:r w:rsidRPr="000F3B83">
        <w:rPr>
          <w:rFonts w:ascii="Times New Roman" w:eastAsia="Times New Roman" w:hAnsi="Times New Roman"/>
          <w:bCs/>
          <w:sz w:val="24"/>
          <w:szCs w:val="24"/>
          <w:lang w:val="bg-BG"/>
        </w:rPr>
        <w:t>гас ( 20 бр.) и Стара Загора (1</w:t>
      </w:r>
      <w:r w:rsidR="00BE6AE1">
        <w:rPr>
          <w:rFonts w:ascii="Times New Roman" w:eastAsia="Times New Roman" w:hAnsi="Times New Roman"/>
          <w:bCs/>
          <w:sz w:val="24"/>
          <w:szCs w:val="24"/>
        </w:rPr>
        <w:t>4</w:t>
      </w:r>
      <w:r w:rsidR="00AE7571" w:rsidRPr="000F3B83">
        <w:rPr>
          <w:rFonts w:ascii="Times New Roman" w:eastAsia="Times New Roman" w:hAnsi="Times New Roman"/>
          <w:bCs/>
          <w:sz w:val="24"/>
          <w:szCs w:val="24"/>
          <w:lang w:val="bg-BG"/>
        </w:rPr>
        <w:t xml:space="preserve"> бр. ) и по-малко в областите Сливен ( 8 бр.) и Ям</w:t>
      </w:r>
      <w:r w:rsidRPr="000F3B83">
        <w:rPr>
          <w:rFonts w:ascii="Times New Roman" w:eastAsia="Times New Roman" w:hAnsi="Times New Roman"/>
          <w:bCs/>
          <w:sz w:val="24"/>
          <w:szCs w:val="24"/>
          <w:lang w:val="bg-BG"/>
        </w:rPr>
        <w:t>бол ( 4 бр.). В сравнение с 201</w:t>
      </w:r>
      <w:r w:rsidR="00BE6AE1">
        <w:rPr>
          <w:rFonts w:ascii="Times New Roman" w:eastAsia="Times New Roman" w:hAnsi="Times New Roman"/>
          <w:bCs/>
          <w:sz w:val="24"/>
          <w:szCs w:val="24"/>
        </w:rPr>
        <w:t>5</w:t>
      </w:r>
      <w:r w:rsidR="00AE7571" w:rsidRPr="000F3B83">
        <w:rPr>
          <w:rFonts w:ascii="Times New Roman" w:eastAsia="Times New Roman" w:hAnsi="Times New Roman"/>
          <w:bCs/>
          <w:sz w:val="24"/>
          <w:szCs w:val="24"/>
          <w:lang w:val="bg-BG"/>
        </w:rPr>
        <w:t xml:space="preserve"> г. броят им е намалял с един в област </w:t>
      </w:r>
      <w:r w:rsidRPr="000F3B83">
        <w:rPr>
          <w:rFonts w:ascii="Times New Roman" w:eastAsia="Times New Roman" w:hAnsi="Times New Roman"/>
          <w:bCs/>
          <w:sz w:val="24"/>
          <w:szCs w:val="24"/>
          <w:lang w:val="bg-BG"/>
        </w:rPr>
        <w:t>Стара Загора</w:t>
      </w:r>
      <w:r w:rsidR="00AE7571" w:rsidRPr="000F3B83">
        <w:rPr>
          <w:rFonts w:ascii="Times New Roman" w:eastAsia="Times New Roman" w:hAnsi="Times New Roman"/>
          <w:bCs/>
          <w:sz w:val="24"/>
          <w:szCs w:val="24"/>
          <w:lang w:val="bg-BG"/>
        </w:rPr>
        <w:t xml:space="preserve">, а в останалите области броят им остава непроменен. </w:t>
      </w:r>
    </w:p>
    <w:p w:rsidR="003F384D" w:rsidRDefault="00BE6AE1" w:rsidP="003F384D">
      <w:pPr>
        <w:spacing w:after="0" w:line="360" w:lineRule="auto"/>
        <w:ind w:left="-142" w:right="157" w:firstLine="862"/>
        <w:jc w:val="both"/>
        <w:rPr>
          <w:rFonts w:ascii="All Times New Roman" w:eastAsia="Times New Roman" w:hAnsi="All Times New Roman" w:cs="All Times New Roman"/>
          <w:sz w:val="24"/>
          <w:szCs w:val="24"/>
          <w:lang w:val="bg-BG" w:eastAsia="bg-BG"/>
        </w:rPr>
      </w:pPr>
      <w:r>
        <w:rPr>
          <w:rFonts w:ascii="All Times New Roman" w:eastAsia="Times New Roman" w:hAnsi="All Times New Roman" w:cs="All Times New Roman"/>
          <w:b/>
          <w:sz w:val="24"/>
          <w:szCs w:val="24"/>
          <w:lang w:val="bg-BG" w:eastAsia="bg-BG"/>
        </w:rPr>
        <w:t>През 201</w:t>
      </w:r>
      <w:r>
        <w:rPr>
          <w:rFonts w:ascii="All Times New Roman" w:eastAsia="Times New Roman" w:hAnsi="All Times New Roman" w:cs="All Times New Roman"/>
          <w:b/>
          <w:sz w:val="24"/>
          <w:szCs w:val="24"/>
          <w:lang w:eastAsia="bg-BG"/>
        </w:rPr>
        <w:t>6</w:t>
      </w:r>
      <w:r w:rsidR="00AE7571" w:rsidRPr="000F3B83">
        <w:rPr>
          <w:rFonts w:ascii="All Times New Roman" w:eastAsia="Times New Roman" w:hAnsi="All Times New Roman" w:cs="All Times New Roman"/>
          <w:b/>
          <w:sz w:val="24"/>
          <w:szCs w:val="24"/>
          <w:lang w:val="bg-BG" w:eastAsia="bg-BG"/>
        </w:rPr>
        <w:t xml:space="preserve"> г.</w:t>
      </w:r>
      <w:r>
        <w:rPr>
          <w:rFonts w:ascii="All Times New Roman" w:eastAsia="Times New Roman" w:hAnsi="All Times New Roman" w:cs="All Times New Roman"/>
          <w:b/>
          <w:sz w:val="24"/>
          <w:szCs w:val="24"/>
          <w:lang w:val="bg-BG" w:eastAsia="bg-BG"/>
        </w:rPr>
        <w:t xml:space="preserve"> общият брой лекари в ЮИР е 3 </w:t>
      </w:r>
      <w:r>
        <w:rPr>
          <w:rFonts w:ascii="All Times New Roman" w:eastAsia="Times New Roman" w:hAnsi="All Times New Roman" w:cs="All Times New Roman"/>
          <w:b/>
          <w:sz w:val="24"/>
          <w:szCs w:val="24"/>
          <w:lang w:eastAsia="bg-BG"/>
        </w:rPr>
        <w:t>661</w:t>
      </w:r>
      <w:r w:rsidR="00AE7571" w:rsidRPr="000F3B83">
        <w:rPr>
          <w:rFonts w:ascii="All Times New Roman" w:eastAsia="Times New Roman" w:hAnsi="All Times New Roman" w:cs="All Times New Roman"/>
          <w:b/>
          <w:sz w:val="24"/>
          <w:szCs w:val="24"/>
          <w:lang w:val="bg-BG" w:eastAsia="bg-BG"/>
        </w:rPr>
        <w:t xml:space="preserve"> </w:t>
      </w:r>
      <w:r w:rsidR="00AE7571" w:rsidRPr="000F3B83">
        <w:rPr>
          <w:rFonts w:ascii="All Times New Roman" w:eastAsia="Times New Roman" w:hAnsi="All Times New Roman" w:cs="All Times New Roman"/>
          <w:sz w:val="24"/>
          <w:szCs w:val="24"/>
          <w:lang w:val="bg-BG" w:eastAsia="bg-BG"/>
        </w:rPr>
        <w:t xml:space="preserve">или </w:t>
      </w:r>
      <w:r>
        <w:rPr>
          <w:rFonts w:ascii="All Times New Roman" w:eastAsia="Times New Roman" w:hAnsi="All Times New Roman" w:cs="All Times New Roman"/>
          <w:sz w:val="24"/>
          <w:szCs w:val="24"/>
          <w:lang w:val="bg-BG" w:eastAsia="bg-BG"/>
        </w:rPr>
        <w:t>1</w:t>
      </w:r>
      <w:r>
        <w:rPr>
          <w:rFonts w:ascii="All Times New Roman" w:eastAsia="Times New Roman" w:hAnsi="All Times New Roman" w:cs="All Times New Roman"/>
          <w:sz w:val="24"/>
          <w:szCs w:val="24"/>
          <w:lang w:eastAsia="bg-BG"/>
        </w:rPr>
        <w:t>2,3</w:t>
      </w:r>
      <w:r w:rsidR="00AE7571" w:rsidRPr="000F3B83">
        <w:rPr>
          <w:rFonts w:ascii="All Times New Roman" w:eastAsia="Times New Roman" w:hAnsi="All Times New Roman" w:cs="All Times New Roman"/>
          <w:sz w:val="24"/>
          <w:szCs w:val="24"/>
          <w:lang w:val="bg-BG" w:eastAsia="bg-BG"/>
        </w:rPr>
        <w:t xml:space="preserve"> % от общия брой за страната. По този показател района заема </w:t>
      </w:r>
      <w:r w:rsidR="00C34676" w:rsidRPr="000F3B83">
        <w:rPr>
          <w:rFonts w:ascii="All Times New Roman" w:eastAsia="Times New Roman" w:hAnsi="All Times New Roman" w:cs="All Times New Roman"/>
          <w:b/>
          <w:sz w:val="24"/>
          <w:szCs w:val="24"/>
          <w:lang w:val="bg-BG" w:eastAsia="bg-BG"/>
        </w:rPr>
        <w:t>трето</w:t>
      </w:r>
      <w:r w:rsidR="00AE7571" w:rsidRPr="000F3B83">
        <w:rPr>
          <w:rFonts w:ascii="All Times New Roman" w:eastAsia="Times New Roman" w:hAnsi="All Times New Roman" w:cs="All Times New Roman"/>
          <w:b/>
          <w:sz w:val="24"/>
          <w:szCs w:val="24"/>
          <w:lang w:val="bg-BG" w:eastAsia="bg-BG"/>
        </w:rPr>
        <w:t xml:space="preserve"> място,</w:t>
      </w:r>
      <w:r>
        <w:rPr>
          <w:rFonts w:ascii="All Times New Roman" w:eastAsia="Times New Roman" w:hAnsi="All Times New Roman" w:cs="All Times New Roman"/>
          <w:sz w:val="24"/>
          <w:szCs w:val="24"/>
          <w:lang w:val="bg-BG" w:eastAsia="bg-BG"/>
        </w:rPr>
        <w:t xml:space="preserve"> изпреварван  от ЮЦР ( 5 </w:t>
      </w:r>
      <w:r>
        <w:rPr>
          <w:rFonts w:ascii="All Times New Roman" w:eastAsia="Times New Roman" w:hAnsi="All Times New Roman" w:cs="All Times New Roman"/>
          <w:sz w:val="24"/>
          <w:szCs w:val="24"/>
          <w:lang w:eastAsia="bg-BG"/>
        </w:rPr>
        <w:t>655</w:t>
      </w:r>
      <w:r w:rsidR="00AE7571" w:rsidRPr="000F3B83">
        <w:rPr>
          <w:rFonts w:ascii="All Times New Roman" w:eastAsia="Times New Roman" w:hAnsi="All Times New Roman" w:cs="All Times New Roman"/>
          <w:sz w:val="24"/>
          <w:szCs w:val="24"/>
          <w:lang w:val="bg-BG" w:eastAsia="bg-BG"/>
        </w:rPr>
        <w:t xml:space="preserve"> лекари) и от ЮЗР ( </w:t>
      </w:r>
      <w:r>
        <w:rPr>
          <w:rFonts w:ascii="All Times New Roman" w:eastAsia="Times New Roman" w:hAnsi="All Times New Roman" w:cs="All Times New Roman"/>
          <w:sz w:val="24"/>
          <w:szCs w:val="24"/>
          <w:lang w:val="bg-BG" w:eastAsia="bg-BG"/>
        </w:rPr>
        <w:t>9 </w:t>
      </w:r>
      <w:r>
        <w:rPr>
          <w:rFonts w:ascii="All Times New Roman" w:eastAsia="Times New Roman" w:hAnsi="All Times New Roman" w:cs="All Times New Roman"/>
          <w:sz w:val="24"/>
          <w:szCs w:val="24"/>
          <w:lang w:eastAsia="bg-BG"/>
        </w:rPr>
        <w:t xml:space="preserve">276 </w:t>
      </w:r>
      <w:r w:rsidR="00AE7571" w:rsidRPr="000F3B83">
        <w:rPr>
          <w:rFonts w:ascii="All Times New Roman" w:eastAsia="Times New Roman" w:hAnsi="All Times New Roman" w:cs="All Times New Roman"/>
          <w:sz w:val="24"/>
          <w:szCs w:val="24"/>
          <w:lang w:val="bg-BG" w:eastAsia="bg-BG"/>
        </w:rPr>
        <w:t xml:space="preserve">лекари ). </w:t>
      </w:r>
      <w:r>
        <w:rPr>
          <w:rFonts w:ascii="All Times New Roman" w:eastAsia="Times New Roman" w:hAnsi="All Times New Roman" w:cs="All Times New Roman"/>
          <w:sz w:val="24"/>
          <w:szCs w:val="24"/>
          <w:lang w:val="bg-BG" w:eastAsia="bg-BG"/>
        </w:rPr>
        <w:t>В сравнение с 201</w:t>
      </w:r>
      <w:r>
        <w:rPr>
          <w:rFonts w:ascii="All Times New Roman" w:eastAsia="Times New Roman" w:hAnsi="All Times New Roman" w:cs="All Times New Roman"/>
          <w:sz w:val="24"/>
          <w:szCs w:val="24"/>
          <w:lang w:eastAsia="bg-BG"/>
        </w:rPr>
        <w:t>5</w:t>
      </w:r>
      <w:r>
        <w:rPr>
          <w:rFonts w:ascii="All Times New Roman" w:eastAsia="Times New Roman" w:hAnsi="All Times New Roman" w:cs="All Times New Roman"/>
          <w:sz w:val="24"/>
          <w:szCs w:val="24"/>
          <w:lang w:val="bg-BG" w:eastAsia="bg-BG"/>
        </w:rPr>
        <w:t xml:space="preserve"> г. броят им е увеличен със 71 </w:t>
      </w:r>
      <w:r w:rsidR="00C34676" w:rsidRPr="000F3B83">
        <w:rPr>
          <w:rFonts w:ascii="All Times New Roman" w:eastAsia="Times New Roman" w:hAnsi="All Times New Roman" w:cs="All Times New Roman"/>
          <w:sz w:val="24"/>
          <w:szCs w:val="24"/>
          <w:lang w:val="bg-BG" w:eastAsia="bg-BG"/>
        </w:rPr>
        <w:t xml:space="preserve"> лекари. Това е и  </w:t>
      </w:r>
      <w:r w:rsidR="000A0390" w:rsidRPr="000F3B83">
        <w:rPr>
          <w:rFonts w:ascii="All Times New Roman" w:eastAsia="Times New Roman" w:hAnsi="All Times New Roman" w:cs="All Times New Roman"/>
          <w:sz w:val="24"/>
          <w:szCs w:val="24"/>
          <w:lang w:val="bg-BG" w:eastAsia="bg-BG"/>
        </w:rPr>
        <w:t>причината да изпревари СИР ( 3 </w:t>
      </w:r>
      <w:r>
        <w:rPr>
          <w:rFonts w:ascii="All Times New Roman" w:eastAsia="Times New Roman" w:hAnsi="All Times New Roman" w:cs="All Times New Roman"/>
          <w:sz w:val="24"/>
          <w:szCs w:val="24"/>
          <w:lang w:val="bg-BG" w:eastAsia="bg-BG"/>
        </w:rPr>
        <w:t>632</w:t>
      </w:r>
      <w:r w:rsidR="00C34676" w:rsidRPr="000F3B83">
        <w:rPr>
          <w:rFonts w:ascii="All Times New Roman" w:eastAsia="Times New Roman" w:hAnsi="All Times New Roman" w:cs="All Times New Roman"/>
          <w:sz w:val="24"/>
          <w:szCs w:val="24"/>
          <w:lang w:val="bg-BG" w:eastAsia="bg-BG"/>
        </w:rPr>
        <w:t xml:space="preserve"> лекари ) по този показател. </w:t>
      </w:r>
      <w:r w:rsidR="00AE7571" w:rsidRPr="000F3B83">
        <w:rPr>
          <w:rFonts w:ascii="All Times New Roman" w:eastAsia="Times New Roman" w:hAnsi="All Times New Roman" w:cs="All Times New Roman"/>
          <w:sz w:val="24"/>
          <w:szCs w:val="24"/>
          <w:lang w:val="bg-BG" w:eastAsia="bg-BG"/>
        </w:rPr>
        <w:t>Във вътрешно регионален план отново най-много лекари</w:t>
      </w:r>
      <w:r w:rsidR="000477B9">
        <w:rPr>
          <w:rFonts w:ascii="All Times New Roman" w:eastAsia="Times New Roman" w:hAnsi="All Times New Roman" w:cs="All Times New Roman"/>
          <w:sz w:val="24"/>
          <w:szCs w:val="24"/>
          <w:lang w:val="bg-BG" w:eastAsia="bg-BG"/>
        </w:rPr>
        <w:t xml:space="preserve"> има в област Стара Загора ( 1 375</w:t>
      </w:r>
      <w:r w:rsidR="006E74C6">
        <w:rPr>
          <w:rFonts w:ascii="All Times New Roman" w:eastAsia="Times New Roman" w:hAnsi="All Times New Roman" w:cs="All Times New Roman"/>
          <w:sz w:val="24"/>
          <w:szCs w:val="24"/>
          <w:lang w:val="bg-BG" w:eastAsia="bg-BG"/>
        </w:rPr>
        <w:t xml:space="preserve"> лекари </w:t>
      </w:r>
      <w:r w:rsidR="00AE7571" w:rsidRPr="000F3B83">
        <w:rPr>
          <w:rFonts w:ascii="All Times New Roman" w:eastAsia="Times New Roman" w:hAnsi="All Times New Roman" w:cs="All Times New Roman"/>
          <w:sz w:val="24"/>
          <w:szCs w:val="24"/>
          <w:lang w:val="bg-BG" w:eastAsia="bg-BG"/>
        </w:rPr>
        <w:t>) и област Бургас( 1</w:t>
      </w:r>
      <w:r w:rsidR="000477B9">
        <w:rPr>
          <w:rFonts w:ascii="All Times New Roman" w:eastAsia="Times New Roman" w:hAnsi="All Times New Roman" w:cs="All Times New Roman"/>
          <w:sz w:val="24"/>
          <w:szCs w:val="24"/>
          <w:lang w:val="bg-BG" w:eastAsia="bg-BG"/>
        </w:rPr>
        <w:t xml:space="preserve"> 315 </w:t>
      </w:r>
      <w:r w:rsidR="006E74C6">
        <w:rPr>
          <w:rFonts w:ascii="All Times New Roman" w:eastAsia="Times New Roman" w:hAnsi="All Times New Roman" w:cs="All Times New Roman"/>
          <w:sz w:val="24"/>
          <w:szCs w:val="24"/>
          <w:lang w:val="bg-BG" w:eastAsia="bg-BG"/>
        </w:rPr>
        <w:t>лекари</w:t>
      </w:r>
      <w:r w:rsidR="00AE7571" w:rsidRPr="000F3B83">
        <w:rPr>
          <w:rFonts w:ascii="All Times New Roman" w:eastAsia="Times New Roman" w:hAnsi="All Times New Roman" w:cs="All Times New Roman"/>
          <w:sz w:val="24"/>
          <w:szCs w:val="24"/>
          <w:lang w:val="bg-BG" w:eastAsia="bg-BG"/>
        </w:rPr>
        <w:t xml:space="preserve">)  и  значително по-малко в област Сливен ( </w:t>
      </w:r>
      <w:r w:rsidR="000477B9">
        <w:rPr>
          <w:rFonts w:ascii="All Times New Roman" w:eastAsia="Times New Roman" w:hAnsi="All Times New Roman" w:cs="All Times New Roman"/>
          <w:sz w:val="24"/>
          <w:szCs w:val="24"/>
          <w:lang w:val="bg-BG" w:eastAsia="bg-BG"/>
        </w:rPr>
        <w:t>617</w:t>
      </w:r>
      <w:r w:rsidR="006E74C6">
        <w:rPr>
          <w:rFonts w:ascii="All Times New Roman" w:eastAsia="Times New Roman" w:hAnsi="All Times New Roman" w:cs="All Times New Roman"/>
          <w:sz w:val="24"/>
          <w:szCs w:val="24"/>
          <w:lang w:val="bg-BG" w:eastAsia="bg-BG"/>
        </w:rPr>
        <w:t xml:space="preserve"> </w:t>
      </w:r>
      <w:r w:rsidR="00D51949">
        <w:rPr>
          <w:rFonts w:ascii="All Times New Roman" w:eastAsia="Times New Roman" w:hAnsi="All Times New Roman" w:cs="All Times New Roman"/>
          <w:sz w:val="24"/>
          <w:szCs w:val="24"/>
          <w:lang w:val="bg-BG" w:eastAsia="bg-BG"/>
        </w:rPr>
        <w:t xml:space="preserve">лекари </w:t>
      </w:r>
      <w:r w:rsidR="00AE7571" w:rsidRPr="000F3B83">
        <w:rPr>
          <w:rFonts w:ascii="All Times New Roman" w:eastAsia="Times New Roman" w:hAnsi="All Times New Roman" w:cs="All Times New Roman"/>
          <w:sz w:val="24"/>
          <w:szCs w:val="24"/>
          <w:lang w:val="bg-BG" w:eastAsia="bg-BG"/>
        </w:rPr>
        <w:t xml:space="preserve">) и област Ямбол ( </w:t>
      </w:r>
      <w:r w:rsidR="000477B9">
        <w:rPr>
          <w:rFonts w:ascii="All Times New Roman" w:eastAsia="Times New Roman" w:hAnsi="All Times New Roman" w:cs="All Times New Roman"/>
          <w:sz w:val="24"/>
          <w:szCs w:val="24"/>
          <w:lang w:val="bg-BG" w:eastAsia="bg-BG"/>
        </w:rPr>
        <w:t>354</w:t>
      </w:r>
      <w:r w:rsidR="00B02BC4" w:rsidRPr="000F3B83">
        <w:rPr>
          <w:rFonts w:ascii="All Times New Roman" w:eastAsia="Times New Roman" w:hAnsi="All Times New Roman" w:cs="All Times New Roman"/>
          <w:sz w:val="24"/>
          <w:szCs w:val="24"/>
          <w:lang w:val="bg-BG" w:eastAsia="bg-BG"/>
        </w:rPr>
        <w:t xml:space="preserve"> </w:t>
      </w:r>
      <w:r w:rsidR="00AE7571" w:rsidRPr="000F3B83">
        <w:rPr>
          <w:rFonts w:ascii="All Times New Roman" w:eastAsia="Times New Roman" w:hAnsi="All Times New Roman" w:cs="All Times New Roman"/>
          <w:sz w:val="24"/>
          <w:szCs w:val="24"/>
          <w:lang w:val="bg-BG" w:eastAsia="bg-BG"/>
        </w:rPr>
        <w:t>лекари ).  В сравнение с предходните години се отчита увеличаване броя на лекарите в област Бургас с</w:t>
      </w:r>
      <w:r w:rsidR="000477B9">
        <w:rPr>
          <w:rFonts w:ascii="All Times New Roman" w:eastAsia="Times New Roman" w:hAnsi="All Times New Roman" w:cs="All Times New Roman"/>
          <w:sz w:val="24"/>
          <w:szCs w:val="24"/>
          <w:lang w:val="bg-BG" w:eastAsia="bg-BG"/>
        </w:rPr>
        <w:t xml:space="preserve"> 64 лекари, област Сливен 48 лекари и област Ямбол</w:t>
      </w:r>
      <w:r w:rsidR="00AE7571" w:rsidRPr="000F3B83">
        <w:rPr>
          <w:rFonts w:ascii="All Times New Roman" w:eastAsia="Times New Roman" w:hAnsi="All Times New Roman" w:cs="All Times New Roman"/>
          <w:sz w:val="24"/>
          <w:szCs w:val="24"/>
          <w:lang w:val="bg-BG" w:eastAsia="bg-BG"/>
        </w:rPr>
        <w:t xml:space="preserve"> с</w:t>
      </w:r>
      <w:r w:rsidR="000477B9">
        <w:rPr>
          <w:rFonts w:ascii="All Times New Roman" w:eastAsia="Times New Roman" w:hAnsi="All Times New Roman" w:cs="All Times New Roman"/>
          <w:sz w:val="24"/>
          <w:szCs w:val="24"/>
          <w:lang w:val="bg-BG" w:eastAsia="bg-BG"/>
        </w:rPr>
        <w:t xml:space="preserve"> 8</w:t>
      </w:r>
      <w:r w:rsidR="00C34676" w:rsidRPr="000F3B83">
        <w:rPr>
          <w:rFonts w:ascii="All Times New Roman" w:eastAsia="Times New Roman" w:hAnsi="All Times New Roman" w:cs="All Times New Roman"/>
          <w:sz w:val="24"/>
          <w:szCs w:val="24"/>
          <w:lang w:val="bg-BG" w:eastAsia="bg-BG"/>
        </w:rPr>
        <w:t xml:space="preserve"> лекари. </w:t>
      </w:r>
      <w:r w:rsidR="000477B9">
        <w:rPr>
          <w:rFonts w:ascii="All Times New Roman" w:eastAsia="Times New Roman" w:hAnsi="All Times New Roman" w:cs="All Times New Roman"/>
          <w:sz w:val="24"/>
          <w:szCs w:val="24"/>
          <w:lang w:val="bg-BG" w:eastAsia="bg-BG"/>
        </w:rPr>
        <w:t>О</w:t>
      </w:r>
      <w:r w:rsidR="00C34676" w:rsidRPr="000F3B83">
        <w:rPr>
          <w:rFonts w:ascii="All Times New Roman" w:eastAsia="Times New Roman" w:hAnsi="All Times New Roman" w:cs="All Times New Roman"/>
          <w:sz w:val="24"/>
          <w:szCs w:val="24"/>
          <w:lang w:val="bg-BG" w:eastAsia="bg-BG"/>
        </w:rPr>
        <w:t xml:space="preserve">тчетен </w:t>
      </w:r>
      <w:r w:rsidR="000477B9">
        <w:rPr>
          <w:rFonts w:ascii="All Times New Roman" w:eastAsia="Times New Roman" w:hAnsi="All Times New Roman" w:cs="All Times New Roman"/>
          <w:sz w:val="24"/>
          <w:szCs w:val="24"/>
          <w:lang w:val="bg-BG" w:eastAsia="bg-BG"/>
        </w:rPr>
        <w:t xml:space="preserve">е </w:t>
      </w:r>
      <w:r w:rsidR="00AE7571" w:rsidRPr="000F3B83">
        <w:rPr>
          <w:rFonts w:ascii="All Times New Roman" w:eastAsia="Times New Roman" w:hAnsi="All Times New Roman" w:cs="All Times New Roman"/>
          <w:sz w:val="24"/>
          <w:szCs w:val="24"/>
          <w:lang w:val="bg-BG" w:eastAsia="bg-BG"/>
        </w:rPr>
        <w:t xml:space="preserve">спад на общия брой лекари </w:t>
      </w:r>
      <w:r w:rsidR="000477B9">
        <w:rPr>
          <w:rFonts w:ascii="All Times New Roman" w:eastAsia="Times New Roman" w:hAnsi="All Times New Roman" w:cs="All Times New Roman"/>
          <w:sz w:val="24"/>
          <w:szCs w:val="24"/>
          <w:lang w:val="bg-BG" w:eastAsia="bg-BG"/>
        </w:rPr>
        <w:t>в област Сливен  с  49</w:t>
      </w:r>
      <w:r w:rsidR="00C34676" w:rsidRPr="000F3B83">
        <w:rPr>
          <w:rFonts w:ascii="All Times New Roman" w:eastAsia="Times New Roman" w:hAnsi="All Times New Roman" w:cs="All Times New Roman"/>
          <w:sz w:val="24"/>
          <w:szCs w:val="24"/>
          <w:lang w:val="bg-BG" w:eastAsia="bg-BG"/>
        </w:rPr>
        <w:t xml:space="preserve"> </w:t>
      </w:r>
      <w:r w:rsidR="000477B9">
        <w:rPr>
          <w:rFonts w:ascii="All Times New Roman" w:eastAsia="Times New Roman" w:hAnsi="All Times New Roman" w:cs="All Times New Roman"/>
          <w:sz w:val="24"/>
          <w:szCs w:val="24"/>
          <w:lang w:val="bg-BG" w:eastAsia="bg-BG"/>
        </w:rPr>
        <w:t>лекари</w:t>
      </w:r>
      <w:r w:rsidR="003F384D">
        <w:rPr>
          <w:rFonts w:ascii="All Times New Roman" w:eastAsia="Times New Roman" w:hAnsi="All Times New Roman" w:cs="All Times New Roman"/>
          <w:sz w:val="24"/>
          <w:szCs w:val="24"/>
          <w:lang w:val="bg-BG" w:eastAsia="bg-BG"/>
        </w:rPr>
        <w:t>.</w:t>
      </w:r>
    </w:p>
    <w:p w:rsidR="008C00CC" w:rsidRPr="003F384D" w:rsidRDefault="00176556" w:rsidP="003F384D">
      <w:pPr>
        <w:spacing w:after="0" w:line="360" w:lineRule="auto"/>
        <w:ind w:left="-142" w:right="157" w:firstLine="862"/>
        <w:jc w:val="both"/>
        <w:rPr>
          <w:rFonts w:ascii="All Times New Roman" w:eastAsia="Times New Roman" w:hAnsi="All Times New Roman" w:cs="All Times New Roman"/>
          <w:sz w:val="24"/>
          <w:szCs w:val="24"/>
          <w:lang w:val="bg-BG" w:eastAsia="bg-BG"/>
        </w:rPr>
      </w:pPr>
      <w:r>
        <w:rPr>
          <w:rFonts w:ascii="All Times New Roman" w:eastAsia="Times New Roman" w:hAnsi="All Times New Roman" w:cs="All Times New Roman"/>
          <w:b/>
          <w:i/>
          <w:sz w:val="24"/>
          <w:szCs w:val="24"/>
          <w:lang w:val="bg-BG" w:eastAsia="bg-BG"/>
        </w:rPr>
        <w:t xml:space="preserve">      </w:t>
      </w:r>
    </w:p>
    <w:p w:rsidR="00C81037" w:rsidRDefault="00D07D5E" w:rsidP="00AE7571">
      <w:pPr>
        <w:spacing w:after="0" w:line="360" w:lineRule="auto"/>
        <w:ind w:firstLine="720"/>
        <w:jc w:val="both"/>
        <w:rPr>
          <w:rFonts w:ascii="All Times New Roman" w:eastAsia="Times New Roman" w:hAnsi="All Times New Roman" w:cs="All Times New Roman"/>
          <w:b/>
          <w:i/>
          <w:sz w:val="24"/>
          <w:szCs w:val="24"/>
          <w:lang w:val="bg-BG" w:eastAsia="bg-BG"/>
        </w:rPr>
      </w:pPr>
      <w:r>
        <w:rPr>
          <w:rFonts w:ascii="All Times New Roman" w:eastAsia="Times New Roman" w:hAnsi="All Times New Roman" w:cs="All Times New Roman"/>
          <w:b/>
          <w:i/>
          <w:sz w:val="24"/>
          <w:szCs w:val="24"/>
          <w:lang w:val="bg-BG" w:eastAsia="bg-BG"/>
        </w:rPr>
        <w:t>Фигур</w:t>
      </w:r>
      <w:r>
        <w:rPr>
          <w:rFonts w:ascii="All Times New Roman" w:eastAsia="Times New Roman" w:hAnsi="All Times New Roman" w:cs="All Times New Roman"/>
          <w:b/>
          <w:i/>
          <w:sz w:val="24"/>
          <w:szCs w:val="24"/>
          <w:lang w:eastAsia="bg-BG"/>
        </w:rPr>
        <w:t xml:space="preserve">a 21. </w:t>
      </w:r>
      <w:r w:rsidR="00C81037" w:rsidRPr="00176556">
        <w:rPr>
          <w:rFonts w:ascii="All Times New Roman" w:eastAsia="Times New Roman" w:hAnsi="All Times New Roman" w:cs="All Times New Roman"/>
          <w:b/>
          <w:i/>
          <w:sz w:val="24"/>
          <w:szCs w:val="24"/>
          <w:lang w:val="bg-BG" w:eastAsia="bg-BG"/>
        </w:rPr>
        <w:t>Лекари по области в ЮИР</w:t>
      </w:r>
      <w:r w:rsidR="000F3B83" w:rsidRPr="00176556">
        <w:rPr>
          <w:rFonts w:ascii="All Times New Roman" w:eastAsia="Times New Roman" w:hAnsi="All Times New Roman" w:cs="All Times New Roman"/>
          <w:b/>
          <w:i/>
          <w:sz w:val="24"/>
          <w:szCs w:val="24"/>
          <w:lang w:val="bg-BG" w:eastAsia="bg-BG"/>
        </w:rPr>
        <w:t xml:space="preserve"> за периода </w:t>
      </w:r>
      <w:r w:rsidR="000A0390" w:rsidRPr="00176556">
        <w:rPr>
          <w:rFonts w:ascii="All Times New Roman" w:eastAsia="Times New Roman" w:hAnsi="All Times New Roman" w:cs="All Times New Roman"/>
          <w:b/>
          <w:i/>
          <w:sz w:val="24"/>
          <w:szCs w:val="24"/>
          <w:lang w:val="bg-BG" w:eastAsia="bg-BG"/>
        </w:rPr>
        <w:t xml:space="preserve"> 2013</w:t>
      </w:r>
      <w:r w:rsidR="000F3B83" w:rsidRPr="00176556">
        <w:rPr>
          <w:rFonts w:ascii="All Times New Roman" w:eastAsia="Times New Roman" w:hAnsi="All Times New Roman" w:cs="All Times New Roman"/>
          <w:b/>
          <w:i/>
          <w:sz w:val="24"/>
          <w:szCs w:val="24"/>
          <w:lang w:val="bg-BG" w:eastAsia="bg-BG"/>
        </w:rPr>
        <w:t xml:space="preserve"> - </w:t>
      </w:r>
      <w:r w:rsidR="009A18AC">
        <w:rPr>
          <w:rFonts w:ascii="All Times New Roman" w:eastAsia="Times New Roman" w:hAnsi="All Times New Roman" w:cs="All Times New Roman"/>
          <w:b/>
          <w:i/>
          <w:sz w:val="24"/>
          <w:szCs w:val="24"/>
          <w:lang w:val="bg-BG" w:eastAsia="bg-BG"/>
        </w:rPr>
        <w:t xml:space="preserve"> 2016</w:t>
      </w:r>
      <w:r w:rsidR="000A0390" w:rsidRPr="00176556">
        <w:rPr>
          <w:rFonts w:ascii="All Times New Roman" w:eastAsia="Times New Roman" w:hAnsi="All Times New Roman" w:cs="All Times New Roman"/>
          <w:b/>
          <w:i/>
          <w:sz w:val="24"/>
          <w:szCs w:val="24"/>
          <w:lang w:val="bg-BG" w:eastAsia="bg-BG"/>
        </w:rPr>
        <w:t xml:space="preserve"> г.</w:t>
      </w:r>
      <w:r w:rsidR="000A0390" w:rsidRPr="00176556">
        <w:rPr>
          <w:rFonts w:ascii="All Times New Roman" w:eastAsia="Times New Roman" w:hAnsi="All Times New Roman" w:cs="All Times New Roman"/>
          <w:b/>
          <w:i/>
          <w:sz w:val="24"/>
          <w:szCs w:val="24"/>
          <w:lang w:eastAsia="bg-BG"/>
        </w:rPr>
        <w:t xml:space="preserve">, </w:t>
      </w:r>
      <w:r w:rsidR="000A0390" w:rsidRPr="00176556">
        <w:rPr>
          <w:rFonts w:ascii="All Times New Roman" w:eastAsia="Times New Roman" w:hAnsi="All Times New Roman" w:cs="All Times New Roman"/>
          <w:b/>
          <w:i/>
          <w:sz w:val="24"/>
          <w:szCs w:val="24"/>
          <w:lang w:val="bg-BG" w:eastAsia="bg-BG"/>
        </w:rPr>
        <w:t>бр.</w:t>
      </w:r>
    </w:p>
    <w:p w:rsidR="009A18AC" w:rsidRDefault="009A18AC" w:rsidP="00AE7571">
      <w:pPr>
        <w:spacing w:after="0" w:line="360" w:lineRule="auto"/>
        <w:ind w:firstLine="720"/>
        <w:jc w:val="both"/>
        <w:rPr>
          <w:rFonts w:ascii="All Times New Roman" w:eastAsia="Times New Roman" w:hAnsi="All Times New Roman" w:cs="All Times New Roman"/>
          <w:b/>
          <w:i/>
          <w:sz w:val="24"/>
          <w:szCs w:val="24"/>
          <w:lang w:val="bg-BG" w:eastAsia="bg-BG"/>
        </w:rPr>
      </w:pPr>
    </w:p>
    <w:p w:rsidR="00C81037" w:rsidRPr="009A18AC" w:rsidRDefault="009A18AC" w:rsidP="00B53F3B">
      <w:pPr>
        <w:spacing w:after="0" w:line="360" w:lineRule="auto"/>
        <w:jc w:val="center"/>
        <w:rPr>
          <w:rFonts w:ascii="All Times New Roman" w:eastAsia="Times New Roman" w:hAnsi="All Times New Roman" w:cs="All Times New Roman"/>
          <w:b/>
          <w:i/>
          <w:sz w:val="24"/>
          <w:szCs w:val="24"/>
          <w:lang w:val="bg-BG" w:eastAsia="bg-BG"/>
        </w:rPr>
      </w:pPr>
      <w:r>
        <w:rPr>
          <w:noProof/>
        </w:rPr>
        <w:drawing>
          <wp:inline distT="0" distB="0" distL="0" distR="0" wp14:anchorId="051AD808" wp14:editId="71DE56BD">
            <wp:extent cx="5734050" cy="3086100"/>
            <wp:effectExtent l="0" t="0" r="19050" b="1905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4B6F58" w:rsidRPr="00176556" w:rsidRDefault="000F3B83" w:rsidP="000F3B83">
      <w:pPr>
        <w:spacing w:after="0" w:line="360" w:lineRule="auto"/>
        <w:ind w:firstLine="720"/>
        <w:rPr>
          <w:rFonts w:ascii="All Times New Roman" w:eastAsia="Times New Roman" w:hAnsi="All Times New Roman" w:cs="All Times New Roman"/>
          <w:b/>
          <w:i/>
          <w:sz w:val="24"/>
          <w:szCs w:val="24"/>
          <w:lang w:val="bg-BG" w:eastAsia="bg-BG"/>
        </w:rPr>
      </w:pPr>
      <w:r>
        <w:rPr>
          <w:rFonts w:ascii="All Times New Roman" w:eastAsia="Times New Roman" w:hAnsi="All Times New Roman" w:cs="All Times New Roman"/>
          <w:i/>
          <w:sz w:val="24"/>
          <w:szCs w:val="24"/>
          <w:lang w:val="bg-BG" w:eastAsia="bg-BG"/>
        </w:rPr>
        <w:t xml:space="preserve">             </w:t>
      </w:r>
      <w:r w:rsidR="004B6F58" w:rsidRPr="00176556">
        <w:rPr>
          <w:rFonts w:ascii="All Times New Roman" w:eastAsia="Times New Roman" w:hAnsi="All Times New Roman" w:cs="All Times New Roman"/>
          <w:b/>
          <w:i/>
          <w:sz w:val="24"/>
          <w:szCs w:val="24"/>
          <w:lang w:val="bg-BG" w:eastAsia="bg-BG"/>
        </w:rPr>
        <w:t>Източник:  Национален статистически институт</w:t>
      </w:r>
    </w:p>
    <w:p w:rsidR="004B6F58" w:rsidRDefault="004B6F58" w:rsidP="00AE7571">
      <w:pPr>
        <w:spacing w:after="0" w:line="360" w:lineRule="auto"/>
        <w:ind w:firstLine="720"/>
        <w:jc w:val="both"/>
        <w:rPr>
          <w:rFonts w:ascii="All Times New Roman" w:eastAsia="Times New Roman" w:hAnsi="All Times New Roman" w:cs="All Times New Roman"/>
          <w:color w:val="FF0000"/>
          <w:sz w:val="24"/>
          <w:szCs w:val="24"/>
          <w:lang w:val="bg-BG" w:eastAsia="bg-BG"/>
        </w:rPr>
      </w:pPr>
    </w:p>
    <w:p w:rsidR="008C5429" w:rsidRPr="00176556" w:rsidRDefault="00140F8A" w:rsidP="001E1F17">
      <w:pPr>
        <w:spacing w:after="0" w:line="360" w:lineRule="auto"/>
        <w:ind w:left="-142" w:right="157" w:firstLine="862"/>
        <w:jc w:val="both"/>
        <w:rPr>
          <w:rFonts w:ascii="Times New Roman" w:eastAsia="Times New Roman" w:hAnsi="Times New Roman" w:cs="Times New Roman"/>
          <w:sz w:val="24"/>
          <w:szCs w:val="24"/>
          <w:lang w:val="bg-BG" w:eastAsia="bg-BG"/>
        </w:rPr>
      </w:pPr>
      <w:r>
        <w:rPr>
          <w:rFonts w:ascii="Times New Roman" w:eastAsia="Times New Roman" w:hAnsi="Times New Roman" w:cs="Times New Roman"/>
          <w:b/>
          <w:sz w:val="24"/>
          <w:szCs w:val="24"/>
          <w:lang w:val="bg-BG" w:eastAsia="bg-BG"/>
        </w:rPr>
        <w:t>През 2016</w:t>
      </w:r>
      <w:r w:rsidR="00AE7571" w:rsidRPr="000F3B83">
        <w:rPr>
          <w:rFonts w:ascii="Times New Roman" w:eastAsia="Times New Roman" w:hAnsi="Times New Roman" w:cs="Times New Roman"/>
          <w:b/>
          <w:sz w:val="24"/>
          <w:szCs w:val="24"/>
          <w:lang w:val="bg-BG" w:eastAsia="bg-BG"/>
        </w:rPr>
        <w:t xml:space="preserve"> г. населението на един лекар</w:t>
      </w:r>
      <w:r w:rsidR="00AE7571" w:rsidRPr="000F3B83">
        <w:rPr>
          <w:rFonts w:ascii="Times New Roman" w:eastAsia="Times New Roman" w:hAnsi="Times New Roman" w:cs="Times New Roman"/>
          <w:sz w:val="24"/>
          <w:szCs w:val="24"/>
          <w:lang w:val="bg-BG" w:eastAsia="bg-BG"/>
        </w:rPr>
        <w:t xml:space="preserve"> в ЮИР  възлиза на </w:t>
      </w:r>
      <w:r>
        <w:rPr>
          <w:rFonts w:ascii="Times New Roman" w:eastAsia="Times New Roman" w:hAnsi="Times New Roman" w:cs="Times New Roman"/>
          <w:sz w:val="24"/>
          <w:szCs w:val="24"/>
          <w:lang w:val="bg-BG" w:eastAsia="bg-BG"/>
        </w:rPr>
        <w:t>286</w:t>
      </w:r>
      <w:r w:rsidR="005821CC">
        <w:rPr>
          <w:rFonts w:ascii="Times New Roman" w:eastAsia="Times New Roman" w:hAnsi="Times New Roman" w:cs="Times New Roman"/>
          <w:sz w:val="24"/>
          <w:szCs w:val="24"/>
          <w:lang w:val="bg-BG" w:eastAsia="bg-BG"/>
        </w:rPr>
        <w:t xml:space="preserve"> </w:t>
      </w:r>
      <w:r w:rsidR="00AE7571" w:rsidRPr="000F3B83">
        <w:rPr>
          <w:rFonts w:ascii="Times New Roman" w:eastAsia="Times New Roman" w:hAnsi="Times New Roman" w:cs="Times New Roman"/>
          <w:sz w:val="24"/>
          <w:szCs w:val="24"/>
          <w:lang w:val="bg-BG" w:eastAsia="bg-BG"/>
        </w:rPr>
        <w:t xml:space="preserve">души, а на национално ниво на </w:t>
      </w:r>
      <w:r>
        <w:rPr>
          <w:rFonts w:ascii="Times New Roman" w:eastAsia="Times New Roman" w:hAnsi="Times New Roman" w:cs="Times New Roman"/>
          <w:sz w:val="24"/>
          <w:szCs w:val="24"/>
          <w:lang w:val="bg-BG" w:eastAsia="bg-BG"/>
        </w:rPr>
        <w:t>240</w:t>
      </w:r>
      <w:r w:rsidR="009E4AE5" w:rsidRPr="000F3B83">
        <w:rPr>
          <w:rFonts w:ascii="Times New Roman" w:eastAsia="Times New Roman" w:hAnsi="Times New Roman" w:cs="Times New Roman"/>
          <w:sz w:val="24"/>
          <w:szCs w:val="24"/>
          <w:lang w:val="bg-BG" w:eastAsia="bg-BG"/>
        </w:rPr>
        <w:t xml:space="preserve"> души. По този показател районът отново</w:t>
      </w:r>
      <w:r w:rsidR="00AE7571" w:rsidRPr="000F3B83">
        <w:rPr>
          <w:rFonts w:ascii="Times New Roman" w:eastAsia="Times New Roman" w:hAnsi="Times New Roman" w:cs="Times New Roman"/>
          <w:sz w:val="24"/>
          <w:szCs w:val="24"/>
          <w:lang w:val="bg-BG" w:eastAsia="bg-BG"/>
        </w:rPr>
        <w:t xml:space="preserve"> заема</w:t>
      </w:r>
      <w:r w:rsidR="008A66A2" w:rsidRPr="000F3B83">
        <w:rPr>
          <w:rFonts w:ascii="Times New Roman" w:eastAsia="Times New Roman" w:hAnsi="Times New Roman" w:cs="Times New Roman"/>
          <w:sz w:val="24"/>
          <w:szCs w:val="24"/>
          <w:lang w:val="bg-BG" w:eastAsia="bg-BG"/>
        </w:rPr>
        <w:t xml:space="preserve"> </w:t>
      </w:r>
      <w:r w:rsidR="009E4AE5" w:rsidRPr="000F3B83">
        <w:rPr>
          <w:rFonts w:ascii="Times New Roman" w:eastAsia="Times New Roman" w:hAnsi="Times New Roman" w:cs="Times New Roman"/>
          <w:b/>
          <w:sz w:val="24"/>
          <w:szCs w:val="24"/>
          <w:lang w:val="bg-BG" w:eastAsia="bg-BG"/>
        </w:rPr>
        <w:t>пето</w:t>
      </w:r>
      <w:r w:rsidR="00AE7571" w:rsidRPr="000F3B83">
        <w:rPr>
          <w:rFonts w:ascii="Times New Roman" w:eastAsia="Times New Roman" w:hAnsi="Times New Roman" w:cs="Times New Roman"/>
          <w:b/>
          <w:sz w:val="24"/>
          <w:szCs w:val="24"/>
          <w:lang w:val="bg-BG" w:eastAsia="bg-BG"/>
        </w:rPr>
        <w:t xml:space="preserve"> място,</w:t>
      </w:r>
      <w:r w:rsidR="00AE7571" w:rsidRPr="000F3B83">
        <w:rPr>
          <w:rFonts w:ascii="Times New Roman" w:eastAsia="Times New Roman" w:hAnsi="Times New Roman" w:cs="Times New Roman"/>
          <w:sz w:val="24"/>
          <w:szCs w:val="24"/>
          <w:lang w:val="bg-BG" w:eastAsia="bg-BG"/>
        </w:rPr>
        <w:t xml:space="preserve"> следван</w:t>
      </w:r>
      <w:r>
        <w:rPr>
          <w:rFonts w:ascii="Times New Roman" w:eastAsia="Times New Roman" w:hAnsi="Times New Roman" w:cs="Times New Roman"/>
          <w:sz w:val="24"/>
          <w:szCs w:val="24"/>
          <w:lang w:val="bg-BG" w:eastAsia="bg-BG"/>
        </w:rPr>
        <w:t xml:space="preserve"> от СЦР ( 307 </w:t>
      </w:r>
      <w:r w:rsidR="00AE7571" w:rsidRPr="000F3B83">
        <w:rPr>
          <w:rFonts w:ascii="Times New Roman" w:eastAsia="Times New Roman" w:hAnsi="Times New Roman" w:cs="Times New Roman"/>
          <w:sz w:val="24"/>
          <w:szCs w:val="24"/>
          <w:lang w:val="bg-BG" w:eastAsia="bg-BG"/>
        </w:rPr>
        <w:t xml:space="preserve">души ).  Във вътрешно регионален план  най- добра </w:t>
      </w:r>
      <w:r w:rsidR="004B6F58" w:rsidRPr="000F3B83">
        <w:rPr>
          <w:rFonts w:ascii="Times New Roman" w:eastAsia="Times New Roman" w:hAnsi="Times New Roman" w:cs="Times New Roman"/>
          <w:sz w:val="24"/>
          <w:szCs w:val="24"/>
          <w:lang w:val="bg-BG" w:eastAsia="bg-BG"/>
        </w:rPr>
        <w:t xml:space="preserve">е </w:t>
      </w:r>
      <w:r w:rsidR="00AE7571" w:rsidRPr="000F3B83">
        <w:rPr>
          <w:rFonts w:ascii="Times New Roman" w:eastAsia="Times New Roman" w:hAnsi="Times New Roman" w:cs="Times New Roman"/>
          <w:sz w:val="24"/>
          <w:szCs w:val="24"/>
          <w:lang w:val="bg-BG" w:eastAsia="bg-BG"/>
        </w:rPr>
        <w:t>обезпеченост</w:t>
      </w:r>
      <w:r w:rsidR="00632D4C" w:rsidRPr="000F3B83">
        <w:rPr>
          <w:rFonts w:ascii="Times New Roman" w:eastAsia="Times New Roman" w:hAnsi="Times New Roman" w:cs="Times New Roman"/>
          <w:sz w:val="24"/>
          <w:szCs w:val="24"/>
          <w:lang w:val="bg-BG" w:eastAsia="bg-BG"/>
        </w:rPr>
        <w:t>та на населението</w:t>
      </w:r>
      <w:r w:rsidR="004B6F58" w:rsidRPr="000F3B83">
        <w:rPr>
          <w:rFonts w:ascii="Times New Roman" w:eastAsia="Times New Roman" w:hAnsi="Times New Roman" w:cs="Times New Roman"/>
          <w:sz w:val="24"/>
          <w:szCs w:val="24"/>
          <w:lang w:val="bg-BG" w:eastAsia="bg-BG"/>
        </w:rPr>
        <w:t xml:space="preserve"> с лекари в </w:t>
      </w:r>
      <w:r w:rsidR="00AE7571" w:rsidRPr="000F3B83">
        <w:rPr>
          <w:rFonts w:ascii="Times New Roman" w:eastAsia="Times New Roman" w:hAnsi="Times New Roman" w:cs="Times New Roman"/>
          <w:sz w:val="24"/>
          <w:szCs w:val="24"/>
          <w:lang w:val="bg-BG" w:eastAsia="bg-BG"/>
        </w:rPr>
        <w:t xml:space="preserve"> област Стара Загора </w:t>
      </w:r>
      <w:r w:rsidR="009E4AE5" w:rsidRPr="000F3B83">
        <w:rPr>
          <w:rFonts w:ascii="Times New Roman" w:eastAsia="Times New Roman" w:hAnsi="Times New Roman" w:cs="Times New Roman"/>
          <w:sz w:val="24"/>
          <w:szCs w:val="24"/>
          <w:lang w:val="bg-BG" w:eastAsia="bg-BG"/>
        </w:rPr>
        <w:t xml:space="preserve"> с </w:t>
      </w:r>
      <w:r w:rsidR="00AE7571" w:rsidRPr="000F3B83">
        <w:rPr>
          <w:rFonts w:ascii="Times New Roman" w:eastAsia="Times New Roman" w:hAnsi="Times New Roman" w:cs="Times New Roman"/>
          <w:sz w:val="24"/>
          <w:szCs w:val="24"/>
          <w:lang w:val="bg-BG" w:eastAsia="bg-BG"/>
        </w:rPr>
        <w:t>2</w:t>
      </w:r>
      <w:r>
        <w:rPr>
          <w:rFonts w:ascii="Times New Roman" w:eastAsia="Times New Roman" w:hAnsi="Times New Roman" w:cs="Times New Roman"/>
          <w:sz w:val="24"/>
          <w:szCs w:val="24"/>
          <w:lang w:val="bg-BG" w:eastAsia="bg-BG"/>
        </w:rPr>
        <w:t xml:space="preserve">34 </w:t>
      </w:r>
      <w:r w:rsidR="00AE7571" w:rsidRPr="000F3B83">
        <w:rPr>
          <w:rFonts w:ascii="Times New Roman" w:eastAsia="Times New Roman" w:hAnsi="Times New Roman" w:cs="Times New Roman"/>
          <w:sz w:val="24"/>
          <w:szCs w:val="24"/>
          <w:lang w:val="bg-BG" w:eastAsia="bg-BG"/>
        </w:rPr>
        <w:t>души</w:t>
      </w:r>
      <w:r w:rsidR="00632D4C" w:rsidRPr="000F3B83">
        <w:rPr>
          <w:rFonts w:ascii="Times New Roman" w:eastAsia="Times New Roman" w:hAnsi="Times New Roman" w:cs="Times New Roman"/>
          <w:sz w:val="24"/>
          <w:szCs w:val="24"/>
          <w:lang w:val="bg-BG" w:eastAsia="bg-BG"/>
        </w:rPr>
        <w:t xml:space="preserve"> на един лекар</w:t>
      </w:r>
      <w:r w:rsidR="00AE7571" w:rsidRPr="000F3B83">
        <w:rPr>
          <w:rFonts w:ascii="Times New Roman" w:eastAsia="Times New Roman" w:hAnsi="Times New Roman" w:cs="Times New Roman"/>
          <w:sz w:val="24"/>
          <w:szCs w:val="24"/>
          <w:lang w:val="bg-BG" w:eastAsia="bg-BG"/>
        </w:rPr>
        <w:t>, а в останал</w:t>
      </w:r>
      <w:r w:rsidR="009E4AE5" w:rsidRPr="000F3B83">
        <w:rPr>
          <w:rFonts w:ascii="Times New Roman" w:eastAsia="Times New Roman" w:hAnsi="Times New Roman" w:cs="Times New Roman"/>
          <w:sz w:val="24"/>
          <w:szCs w:val="24"/>
          <w:lang w:val="bg-BG" w:eastAsia="bg-BG"/>
        </w:rPr>
        <w:t xml:space="preserve">ите области е </w:t>
      </w:r>
      <w:r w:rsidR="00F932D8" w:rsidRPr="000F3B83">
        <w:rPr>
          <w:rFonts w:ascii="Times New Roman" w:eastAsia="Times New Roman" w:hAnsi="Times New Roman" w:cs="Times New Roman"/>
          <w:sz w:val="24"/>
          <w:szCs w:val="24"/>
          <w:lang w:val="bg-BG" w:eastAsia="bg-BG"/>
        </w:rPr>
        <w:t xml:space="preserve">чувствително по-малко </w:t>
      </w:r>
      <w:r>
        <w:rPr>
          <w:rFonts w:ascii="Times New Roman" w:eastAsia="Times New Roman" w:hAnsi="Times New Roman" w:cs="Times New Roman"/>
          <w:sz w:val="24"/>
          <w:szCs w:val="24"/>
          <w:lang w:val="bg-BG" w:eastAsia="bg-BG"/>
        </w:rPr>
        <w:t xml:space="preserve"> 314</w:t>
      </w:r>
      <w:r w:rsidR="009E4AE5" w:rsidRPr="000F3B83">
        <w:rPr>
          <w:rFonts w:ascii="Times New Roman" w:eastAsia="Times New Roman" w:hAnsi="Times New Roman" w:cs="Times New Roman"/>
          <w:sz w:val="24"/>
          <w:szCs w:val="24"/>
          <w:lang w:val="bg-BG" w:eastAsia="bg-BG"/>
        </w:rPr>
        <w:t xml:space="preserve"> души в област Бургас</w:t>
      </w:r>
      <w:r w:rsidR="00F932D8" w:rsidRPr="000F3B83">
        <w:rPr>
          <w:rFonts w:ascii="Times New Roman" w:eastAsia="Times New Roman" w:hAnsi="Times New Roman" w:cs="Times New Roman"/>
          <w:sz w:val="24"/>
          <w:szCs w:val="24"/>
          <w:lang w:val="bg-BG" w:eastAsia="bg-BG"/>
        </w:rPr>
        <w:t>,</w:t>
      </w:r>
      <w:r>
        <w:rPr>
          <w:rFonts w:ascii="Times New Roman" w:eastAsia="Times New Roman" w:hAnsi="Times New Roman" w:cs="Times New Roman"/>
          <w:sz w:val="24"/>
          <w:szCs w:val="24"/>
          <w:lang w:val="bg-BG" w:eastAsia="bg-BG"/>
        </w:rPr>
        <w:t xml:space="preserve"> 308</w:t>
      </w:r>
      <w:r w:rsidR="00AE7571" w:rsidRPr="000F3B83">
        <w:rPr>
          <w:rFonts w:ascii="Times New Roman" w:eastAsia="Times New Roman" w:hAnsi="Times New Roman" w:cs="Times New Roman"/>
          <w:sz w:val="24"/>
          <w:szCs w:val="24"/>
          <w:lang w:val="bg-BG" w:eastAsia="bg-BG"/>
        </w:rPr>
        <w:t xml:space="preserve"> души в о</w:t>
      </w:r>
      <w:r w:rsidR="009E4AE5" w:rsidRPr="000F3B83">
        <w:rPr>
          <w:rFonts w:ascii="Times New Roman" w:eastAsia="Times New Roman" w:hAnsi="Times New Roman" w:cs="Times New Roman"/>
          <w:sz w:val="24"/>
          <w:szCs w:val="24"/>
          <w:lang w:val="bg-BG" w:eastAsia="bg-BG"/>
        </w:rPr>
        <w:t>бласт Сливен</w:t>
      </w:r>
      <w:r>
        <w:rPr>
          <w:rFonts w:ascii="Times New Roman" w:eastAsia="Times New Roman" w:hAnsi="Times New Roman" w:cs="Times New Roman"/>
          <w:sz w:val="24"/>
          <w:szCs w:val="24"/>
          <w:lang w:val="bg-BG" w:eastAsia="bg-BG"/>
        </w:rPr>
        <w:t xml:space="preserve"> и 345</w:t>
      </w:r>
      <w:r w:rsidR="00F932D8" w:rsidRPr="000F3B83">
        <w:rPr>
          <w:rFonts w:ascii="Times New Roman" w:eastAsia="Times New Roman" w:hAnsi="Times New Roman" w:cs="Times New Roman"/>
          <w:sz w:val="24"/>
          <w:szCs w:val="24"/>
          <w:lang w:val="bg-BG" w:eastAsia="bg-BG"/>
        </w:rPr>
        <w:t xml:space="preserve"> души в област Ямбол. </w:t>
      </w:r>
      <w:r>
        <w:rPr>
          <w:rFonts w:ascii="Times New Roman" w:eastAsia="Times New Roman" w:hAnsi="Times New Roman" w:cs="Times New Roman"/>
          <w:sz w:val="24"/>
          <w:szCs w:val="24"/>
          <w:lang w:val="bg-BG" w:eastAsia="bg-BG"/>
        </w:rPr>
        <w:t xml:space="preserve"> В сравнение с 2015</w:t>
      </w:r>
      <w:r w:rsidR="00AE7571" w:rsidRPr="000F3B83">
        <w:rPr>
          <w:rFonts w:ascii="Times New Roman" w:eastAsia="Times New Roman" w:hAnsi="Times New Roman" w:cs="Times New Roman"/>
          <w:sz w:val="24"/>
          <w:szCs w:val="24"/>
          <w:lang w:val="bg-BG" w:eastAsia="bg-BG"/>
        </w:rPr>
        <w:t xml:space="preserve"> г. обезпечеността </w:t>
      </w:r>
      <w:r w:rsidR="000F3B83" w:rsidRPr="000F3B83">
        <w:rPr>
          <w:rFonts w:ascii="Times New Roman" w:eastAsia="Times New Roman" w:hAnsi="Times New Roman" w:cs="Times New Roman"/>
          <w:sz w:val="24"/>
          <w:szCs w:val="24"/>
          <w:lang w:val="bg-BG" w:eastAsia="bg-BG"/>
        </w:rPr>
        <w:t xml:space="preserve"> се покачва единствено в </w:t>
      </w:r>
      <w:r w:rsidR="00632D4C" w:rsidRPr="000F3B83">
        <w:rPr>
          <w:rFonts w:ascii="Times New Roman" w:eastAsia="Times New Roman" w:hAnsi="Times New Roman" w:cs="Times New Roman"/>
          <w:sz w:val="24"/>
          <w:szCs w:val="24"/>
          <w:lang w:val="bg-BG" w:eastAsia="bg-BG"/>
        </w:rPr>
        <w:t xml:space="preserve"> област </w:t>
      </w:r>
      <w:r>
        <w:rPr>
          <w:rFonts w:ascii="Times New Roman" w:eastAsia="Times New Roman" w:hAnsi="Times New Roman" w:cs="Times New Roman"/>
          <w:sz w:val="24"/>
          <w:szCs w:val="24"/>
          <w:lang w:val="bg-BG" w:eastAsia="bg-BG"/>
        </w:rPr>
        <w:t>Стара Загора  с  7</w:t>
      </w:r>
      <w:r w:rsidR="00632D4C" w:rsidRPr="000F3B83">
        <w:rPr>
          <w:rFonts w:ascii="Times New Roman" w:eastAsia="Times New Roman" w:hAnsi="Times New Roman" w:cs="Times New Roman"/>
          <w:sz w:val="24"/>
          <w:szCs w:val="24"/>
          <w:lang w:val="bg-BG" w:eastAsia="bg-BG"/>
        </w:rPr>
        <w:t xml:space="preserve"> души</w:t>
      </w:r>
      <w:r w:rsidR="00AE7571" w:rsidRPr="000F3B83">
        <w:rPr>
          <w:rFonts w:ascii="Times New Roman" w:eastAsia="Times New Roman" w:hAnsi="Times New Roman" w:cs="Times New Roman"/>
          <w:sz w:val="24"/>
          <w:szCs w:val="24"/>
          <w:lang w:val="bg-BG" w:eastAsia="bg-BG"/>
        </w:rPr>
        <w:t xml:space="preserve">. </w:t>
      </w:r>
    </w:p>
    <w:p w:rsidR="000D0C79" w:rsidRDefault="000D0C79" w:rsidP="00AE7571">
      <w:pPr>
        <w:spacing w:after="0" w:line="360" w:lineRule="auto"/>
        <w:ind w:firstLine="720"/>
        <w:jc w:val="both"/>
        <w:rPr>
          <w:rFonts w:ascii="Times New Roman" w:eastAsia="Times New Roman" w:hAnsi="Times New Roman" w:cs="Times New Roman"/>
          <w:b/>
          <w:i/>
          <w:sz w:val="24"/>
          <w:szCs w:val="24"/>
          <w:lang w:eastAsia="bg-BG"/>
        </w:rPr>
      </w:pPr>
    </w:p>
    <w:p w:rsidR="000D0C79" w:rsidRDefault="000D0C79" w:rsidP="00AE7571">
      <w:pPr>
        <w:spacing w:after="0" w:line="360" w:lineRule="auto"/>
        <w:ind w:firstLine="720"/>
        <w:jc w:val="both"/>
        <w:rPr>
          <w:rFonts w:ascii="Times New Roman" w:eastAsia="Times New Roman" w:hAnsi="Times New Roman" w:cs="Times New Roman"/>
          <w:b/>
          <w:i/>
          <w:sz w:val="24"/>
          <w:szCs w:val="24"/>
          <w:lang w:eastAsia="bg-BG"/>
        </w:rPr>
      </w:pPr>
    </w:p>
    <w:p w:rsidR="000D0C79" w:rsidRDefault="000D0C79" w:rsidP="00AE7571">
      <w:pPr>
        <w:spacing w:after="0" w:line="360" w:lineRule="auto"/>
        <w:ind w:firstLine="720"/>
        <w:jc w:val="both"/>
        <w:rPr>
          <w:rFonts w:ascii="Times New Roman" w:eastAsia="Times New Roman" w:hAnsi="Times New Roman" w:cs="Times New Roman"/>
          <w:b/>
          <w:i/>
          <w:sz w:val="24"/>
          <w:szCs w:val="24"/>
          <w:lang w:eastAsia="bg-BG"/>
        </w:rPr>
      </w:pPr>
    </w:p>
    <w:p w:rsidR="000D0C79" w:rsidRDefault="000D0C79" w:rsidP="00AE7571">
      <w:pPr>
        <w:spacing w:after="0" w:line="360" w:lineRule="auto"/>
        <w:ind w:firstLine="720"/>
        <w:jc w:val="both"/>
        <w:rPr>
          <w:rFonts w:ascii="Times New Roman" w:eastAsia="Times New Roman" w:hAnsi="Times New Roman" w:cs="Times New Roman"/>
          <w:b/>
          <w:i/>
          <w:sz w:val="24"/>
          <w:szCs w:val="24"/>
          <w:lang w:eastAsia="bg-BG"/>
        </w:rPr>
      </w:pPr>
    </w:p>
    <w:p w:rsidR="000D0C79" w:rsidRDefault="000D0C79" w:rsidP="00AE7571">
      <w:pPr>
        <w:spacing w:after="0" w:line="360" w:lineRule="auto"/>
        <w:ind w:firstLine="720"/>
        <w:jc w:val="both"/>
        <w:rPr>
          <w:rFonts w:ascii="Times New Roman" w:eastAsia="Times New Roman" w:hAnsi="Times New Roman" w:cs="Times New Roman"/>
          <w:b/>
          <w:i/>
          <w:sz w:val="24"/>
          <w:szCs w:val="24"/>
          <w:lang w:eastAsia="bg-BG"/>
        </w:rPr>
      </w:pPr>
    </w:p>
    <w:p w:rsidR="000D0C79" w:rsidRDefault="000D0C79" w:rsidP="00AE7571">
      <w:pPr>
        <w:spacing w:after="0" w:line="360" w:lineRule="auto"/>
        <w:ind w:firstLine="720"/>
        <w:jc w:val="both"/>
        <w:rPr>
          <w:rFonts w:ascii="Times New Roman" w:eastAsia="Times New Roman" w:hAnsi="Times New Roman" w:cs="Times New Roman"/>
          <w:b/>
          <w:i/>
          <w:sz w:val="24"/>
          <w:szCs w:val="24"/>
          <w:lang w:eastAsia="bg-BG"/>
        </w:rPr>
      </w:pPr>
    </w:p>
    <w:p w:rsidR="000D0C79" w:rsidRDefault="000D0C79" w:rsidP="00AE7571">
      <w:pPr>
        <w:spacing w:after="0" w:line="360" w:lineRule="auto"/>
        <w:ind w:firstLine="720"/>
        <w:jc w:val="both"/>
        <w:rPr>
          <w:rFonts w:ascii="Times New Roman" w:eastAsia="Times New Roman" w:hAnsi="Times New Roman" w:cs="Times New Roman"/>
          <w:b/>
          <w:i/>
          <w:sz w:val="24"/>
          <w:szCs w:val="24"/>
          <w:lang w:eastAsia="bg-BG"/>
        </w:rPr>
      </w:pPr>
    </w:p>
    <w:p w:rsidR="000D0C79" w:rsidRDefault="000D0C79" w:rsidP="00AE7571">
      <w:pPr>
        <w:spacing w:after="0" w:line="360" w:lineRule="auto"/>
        <w:ind w:firstLine="720"/>
        <w:jc w:val="both"/>
        <w:rPr>
          <w:rFonts w:ascii="Times New Roman" w:eastAsia="Times New Roman" w:hAnsi="Times New Roman" w:cs="Times New Roman"/>
          <w:b/>
          <w:i/>
          <w:sz w:val="24"/>
          <w:szCs w:val="24"/>
          <w:lang w:eastAsia="bg-BG"/>
        </w:rPr>
      </w:pPr>
    </w:p>
    <w:p w:rsidR="000D0C79" w:rsidRDefault="000D0C79" w:rsidP="00AE7571">
      <w:pPr>
        <w:spacing w:after="0" w:line="360" w:lineRule="auto"/>
        <w:ind w:firstLine="720"/>
        <w:jc w:val="both"/>
        <w:rPr>
          <w:rFonts w:ascii="Times New Roman" w:eastAsia="Times New Roman" w:hAnsi="Times New Roman" w:cs="Times New Roman"/>
          <w:b/>
          <w:i/>
          <w:sz w:val="24"/>
          <w:szCs w:val="24"/>
          <w:lang w:val="bg-BG" w:eastAsia="bg-BG"/>
        </w:rPr>
      </w:pPr>
    </w:p>
    <w:p w:rsidR="00DC4BB5" w:rsidRDefault="00DC4BB5" w:rsidP="00AE7571">
      <w:pPr>
        <w:spacing w:after="0" w:line="360" w:lineRule="auto"/>
        <w:ind w:firstLine="720"/>
        <w:jc w:val="both"/>
        <w:rPr>
          <w:rFonts w:ascii="Times New Roman" w:eastAsia="Times New Roman" w:hAnsi="Times New Roman" w:cs="Times New Roman"/>
          <w:b/>
          <w:i/>
          <w:sz w:val="24"/>
          <w:szCs w:val="24"/>
          <w:lang w:val="bg-BG" w:eastAsia="bg-BG"/>
        </w:rPr>
      </w:pPr>
    </w:p>
    <w:p w:rsidR="00DC4BB5" w:rsidRPr="00DC4BB5" w:rsidRDefault="00DC4BB5" w:rsidP="00AE7571">
      <w:pPr>
        <w:spacing w:after="0" w:line="360" w:lineRule="auto"/>
        <w:ind w:firstLine="720"/>
        <w:jc w:val="both"/>
        <w:rPr>
          <w:rFonts w:ascii="Times New Roman" w:eastAsia="Times New Roman" w:hAnsi="Times New Roman" w:cs="Times New Roman"/>
          <w:b/>
          <w:i/>
          <w:sz w:val="24"/>
          <w:szCs w:val="24"/>
          <w:lang w:val="bg-BG" w:eastAsia="bg-BG"/>
        </w:rPr>
      </w:pPr>
    </w:p>
    <w:p w:rsidR="00C81037" w:rsidRDefault="00D07D5E" w:rsidP="00AE7571">
      <w:pPr>
        <w:spacing w:after="0" w:line="360" w:lineRule="auto"/>
        <w:ind w:firstLine="720"/>
        <w:jc w:val="both"/>
        <w:rPr>
          <w:rFonts w:ascii="Times New Roman" w:eastAsia="Times New Roman" w:hAnsi="Times New Roman" w:cs="Times New Roman"/>
          <w:b/>
          <w:i/>
          <w:sz w:val="24"/>
          <w:szCs w:val="24"/>
          <w:lang w:val="bg-BG" w:eastAsia="bg-BG"/>
        </w:rPr>
      </w:pPr>
      <w:r>
        <w:rPr>
          <w:rFonts w:ascii="Times New Roman" w:eastAsia="Times New Roman" w:hAnsi="Times New Roman" w:cs="Times New Roman"/>
          <w:b/>
          <w:i/>
          <w:sz w:val="24"/>
          <w:szCs w:val="24"/>
          <w:lang w:val="bg-BG" w:eastAsia="bg-BG"/>
        </w:rPr>
        <w:t>Фигур</w:t>
      </w:r>
      <w:r>
        <w:rPr>
          <w:rFonts w:ascii="Times New Roman" w:eastAsia="Times New Roman" w:hAnsi="Times New Roman" w:cs="Times New Roman"/>
          <w:b/>
          <w:i/>
          <w:sz w:val="24"/>
          <w:szCs w:val="24"/>
          <w:lang w:eastAsia="bg-BG"/>
        </w:rPr>
        <w:t>a 22.</w:t>
      </w:r>
      <w:r w:rsidR="003F384D">
        <w:rPr>
          <w:rFonts w:ascii="Times New Roman" w:eastAsia="Times New Roman" w:hAnsi="Times New Roman" w:cs="Times New Roman"/>
          <w:b/>
          <w:i/>
          <w:sz w:val="24"/>
          <w:szCs w:val="24"/>
          <w:lang w:val="bg-BG" w:eastAsia="bg-BG"/>
        </w:rPr>
        <w:t xml:space="preserve"> </w:t>
      </w:r>
      <w:r w:rsidR="004B6F58" w:rsidRPr="00176556">
        <w:rPr>
          <w:rFonts w:ascii="Times New Roman" w:eastAsia="Times New Roman" w:hAnsi="Times New Roman" w:cs="Times New Roman"/>
          <w:b/>
          <w:i/>
          <w:sz w:val="24"/>
          <w:szCs w:val="24"/>
          <w:lang w:val="bg-BG" w:eastAsia="bg-BG"/>
        </w:rPr>
        <w:t xml:space="preserve">Население  на един лекар по области в ЮИР </w:t>
      </w:r>
      <w:r w:rsidR="00B53F3B">
        <w:rPr>
          <w:rFonts w:ascii="Times New Roman" w:eastAsia="Times New Roman" w:hAnsi="Times New Roman" w:cs="Times New Roman"/>
          <w:b/>
          <w:i/>
          <w:sz w:val="24"/>
          <w:szCs w:val="24"/>
          <w:lang w:val="bg-BG" w:eastAsia="bg-BG"/>
        </w:rPr>
        <w:t>за периода  2013 -  2016</w:t>
      </w:r>
      <w:r w:rsidR="000F3B83" w:rsidRPr="00176556">
        <w:rPr>
          <w:rFonts w:ascii="Times New Roman" w:eastAsia="Times New Roman" w:hAnsi="Times New Roman" w:cs="Times New Roman"/>
          <w:b/>
          <w:i/>
          <w:sz w:val="24"/>
          <w:szCs w:val="24"/>
          <w:lang w:val="bg-BG" w:eastAsia="bg-BG"/>
        </w:rPr>
        <w:t>г., бр.</w:t>
      </w:r>
    </w:p>
    <w:p w:rsidR="00B53F3B" w:rsidRDefault="00B53F3B" w:rsidP="00AE7571">
      <w:pPr>
        <w:spacing w:after="0" w:line="360" w:lineRule="auto"/>
        <w:ind w:firstLine="720"/>
        <w:jc w:val="both"/>
        <w:rPr>
          <w:rFonts w:ascii="Times New Roman" w:eastAsia="Times New Roman" w:hAnsi="Times New Roman" w:cs="Times New Roman"/>
          <w:b/>
          <w:i/>
          <w:sz w:val="24"/>
          <w:szCs w:val="24"/>
          <w:lang w:val="bg-BG" w:eastAsia="bg-BG"/>
        </w:rPr>
      </w:pPr>
    </w:p>
    <w:p w:rsidR="008A66A2" w:rsidRPr="00B40AF9" w:rsidRDefault="00B53F3B" w:rsidP="00B40AF9">
      <w:pPr>
        <w:spacing w:after="0" w:line="360" w:lineRule="auto"/>
        <w:jc w:val="center"/>
        <w:rPr>
          <w:rFonts w:ascii="Times New Roman" w:eastAsia="Times New Roman" w:hAnsi="Times New Roman" w:cs="Times New Roman"/>
          <w:b/>
          <w:i/>
          <w:sz w:val="24"/>
          <w:szCs w:val="24"/>
          <w:lang w:val="bg-BG" w:eastAsia="bg-BG"/>
        </w:rPr>
      </w:pPr>
      <w:r>
        <w:rPr>
          <w:noProof/>
        </w:rPr>
        <w:drawing>
          <wp:inline distT="0" distB="0" distL="0" distR="0" wp14:anchorId="12DBD923" wp14:editId="1725CC23">
            <wp:extent cx="5715000" cy="3248025"/>
            <wp:effectExtent l="0" t="0" r="19050" b="9525"/>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8A66A2" w:rsidRDefault="00176556" w:rsidP="00176556">
      <w:pPr>
        <w:spacing w:after="0" w:line="240" w:lineRule="auto"/>
        <w:rPr>
          <w:rFonts w:ascii="All Times New Roman" w:eastAsia="Times New Roman" w:hAnsi="All Times New Roman" w:cs="All Times New Roman"/>
          <w:b/>
          <w:i/>
          <w:sz w:val="24"/>
          <w:szCs w:val="24"/>
          <w:lang w:val="bg-BG" w:eastAsia="bg-BG"/>
        </w:rPr>
      </w:pPr>
      <w:r>
        <w:rPr>
          <w:rFonts w:ascii="All Times New Roman" w:eastAsia="Times New Roman" w:hAnsi="All Times New Roman" w:cs="All Times New Roman"/>
          <w:b/>
          <w:i/>
          <w:sz w:val="24"/>
          <w:szCs w:val="24"/>
          <w:lang w:val="bg-BG" w:eastAsia="bg-BG"/>
        </w:rPr>
        <w:t xml:space="preserve">                         </w:t>
      </w:r>
      <w:r w:rsidR="004B6F58" w:rsidRPr="00176556">
        <w:rPr>
          <w:rFonts w:ascii="All Times New Roman" w:eastAsia="Times New Roman" w:hAnsi="All Times New Roman" w:cs="All Times New Roman"/>
          <w:b/>
          <w:i/>
          <w:sz w:val="24"/>
          <w:szCs w:val="24"/>
          <w:lang w:val="bg-BG" w:eastAsia="bg-BG"/>
        </w:rPr>
        <w:t>Източник:  Национален статистически институт</w:t>
      </w:r>
    </w:p>
    <w:p w:rsidR="00DC4BB5" w:rsidRPr="00176556" w:rsidRDefault="00DC4BB5" w:rsidP="00176556">
      <w:pPr>
        <w:spacing w:after="0" w:line="240" w:lineRule="auto"/>
        <w:rPr>
          <w:rFonts w:ascii="All Times New Roman" w:eastAsia="Times New Roman" w:hAnsi="All Times New Roman" w:cs="All Times New Roman"/>
          <w:b/>
          <w:i/>
          <w:sz w:val="24"/>
          <w:szCs w:val="24"/>
          <w:lang w:val="bg-BG" w:eastAsia="bg-BG"/>
        </w:rPr>
      </w:pPr>
    </w:p>
    <w:p w:rsidR="00402622" w:rsidRPr="00564AC3" w:rsidRDefault="002E08C4" w:rsidP="001E1F17">
      <w:pPr>
        <w:spacing w:after="0" w:line="360" w:lineRule="auto"/>
        <w:ind w:left="-142" w:right="196" w:firstLine="720"/>
        <w:jc w:val="both"/>
        <w:rPr>
          <w:rFonts w:ascii="All Times New Roman" w:eastAsia="Times New Roman" w:hAnsi="All Times New Roman" w:cs="All Times New Roman"/>
          <w:sz w:val="24"/>
          <w:szCs w:val="24"/>
          <w:lang w:val="bg-BG" w:eastAsia="bg-BG"/>
        </w:rPr>
      </w:pPr>
      <w:r w:rsidRPr="002E08C4">
        <w:rPr>
          <w:rFonts w:ascii="All Times New Roman" w:eastAsia="Times New Roman" w:hAnsi="All Times New Roman" w:cs="All Times New Roman"/>
          <w:b/>
          <w:sz w:val="24"/>
          <w:szCs w:val="24"/>
          <w:lang w:val="bg-BG" w:eastAsia="bg-BG"/>
        </w:rPr>
        <w:t>През 201</w:t>
      </w:r>
      <w:r w:rsidRPr="002E08C4">
        <w:rPr>
          <w:rFonts w:ascii="All Times New Roman" w:eastAsia="Times New Roman" w:hAnsi="All Times New Roman" w:cs="All Times New Roman"/>
          <w:b/>
          <w:sz w:val="24"/>
          <w:szCs w:val="24"/>
          <w:lang w:eastAsia="bg-BG"/>
        </w:rPr>
        <w:t>6</w:t>
      </w:r>
      <w:r w:rsidR="00AE7571" w:rsidRPr="002E08C4">
        <w:rPr>
          <w:rFonts w:ascii="All Times New Roman" w:eastAsia="Times New Roman" w:hAnsi="All Times New Roman" w:cs="All Times New Roman"/>
          <w:b/>
          <w:sz w:val="24"/>
          <w:szCs w:val="24"/>
          <w:lang w:val="bg-BG" w:eastAsia="bg-BG"/>
        </w:rPr>
        <w:t xml:space="preserve"> г. общият брой лекари по дентална медицина</w:t>
      </w:r>
      <w:r w:rsidR="00AE7571" w:rsidRPr="00564AC3">
        <w:rPr>
          <w:rFonts w:ascii="All Times New Roman" w:eastAsia="Times New Roman" w:hAnsi="All Times New Roman" w:cs="All Times New Roman"/>
          <w:b/>
          <w:sz w:val="24"/>
          <w:szCs w:val="24"/>
          <w:lang w:val="bg-BG" w:eastAsia="bg-BG"/>
        </w:rPr>
        <w:t xml:space="preserve">  в ЮИР е  </w:t>
      </w:r>
      <w:r>
        <w:rPr>
          <w:rFonts w:ascii="All Times New Roman" w:eastAsia="Times New Roman" w:hAnsi="All Times New Roman" w:cs="All Times New Roman"/>
          <w:b/>
          <w:sz w:val="24"/>
          <w:szCs w:val="24"/>
          <w:lang w:eastAsia="bg-BG"/>
        </w:rPr>
        <w:t>919</w:t>
      </w:r>
      <w:r w:rsidR="00CE0C55" w:rsidRPr="00564AC3">
        <w:rPr>
          <w:rFonts w:ascii="All Times New Roman" w:eastAsia="Times New Roman" w:hAnsi="All Times New Roman" w:cs="All Times New Roman"/>
          <w:b/>
          <w:sz w:val="24"/>
          <w:szCs w:val="24"/>
          <w:lang w:val="bg-BG" w:eastAsia="bg-BG"/>
        </w:rPr>
        <w:t xml:space="preserve"> </w:t>
      </w:r>
      <w:r w:rsidR="00AE7571" w:rsidRPr="00564AC3">
        <w:rPr>
          <w:rFonts w:ascii="All Times New Roman" w:eastAsia="Times New Roman" w:hAnsi="All Times New Roman" w:cs="All Times New Roman"/>
          <w:b/>
          <w:sz w:val="24"/>
          <w:szCs w:val="24"/>
          <w:lang w:val="bg-BG" w:eastAsia="bg-BG"/>
        </w:rPr>
        <w:t xml:space="preserve"> </w:t>
      </w:r>
      <w:r>
        <w:rPr>
          <w:rFonts w:ascii="All Times New Roman" w:eastAsia="Times New Roman" w:hAnsi="All Times New Roman" w:cs="All Times New Roman"/>
          <w:sz w:val="24"/>
          <w:szCs w:val="24"/>
          <w:lang w:val="bg-BG" w:eastAsia="bg-BG"/>
        </w:rPr>
        <w:t>или 11,</w:t>
      </w:r>
      <w:r>
        <w:rPr>
          <w:rFonts w:ascii="All Times New Roman" w:eastAsia="Times New Roman" w:hAnsi="All Times New Roman" w:cs="All Times New Roman"/>
          <w:sz w:val="24"/>
          <w:szCs w:val="24"/>
          <w:lang w:eastAsia="bg-BG"/>
        </w:rPr>
        <w:t>4</w:t>
      </w:r>
      <w:r w:rsidR="00AE7571" w:rsidRPr="00564AC3">
        <w:rPr>
          <w:rFonts w:ascii="All Times New Roman" w:eastAsia="Times New Roman" w:hAnsi="All Times New Roman" w:cs="All Times New Roman"/>
          <w:sz w:val="24"/>
          <w:szCs w:val="24"/>
          <w:lang w:val="bg-BG" w:eastAsia="bg-BG"/>
        </w:rPr>
        <w:t xml:space="preserve"> % от общия брой за страната. По този показател района заема </w:t>
      </w:r>
      <w:r w:rsidR="00564AC3" w:rsidRPr="00564AC3">
        <w:rPr>
          <w:rFonts w:ascii="All Times New Roman" w:eastAsia="Times New Roman" w:hAnsi="All Times New Roman" w:cs="All Times New Roman"/>
          <w:b/>
          <w:sz w:val="24"/>
          <w:szCs w:val="24"/>
          <w:lang w:val="bg-BG" w:eastAsia="bg-BG"/>
        </w:rPr>
        <w:t>четвърто</w:t>
      </w:r>
      <w:r w:rsidR="00AE7571" w:rsidRPr="00564AC3">
        <w:rPr>
          <w:rFonts w:ascii="All Times New Roman" w:eastAsia="Times New Roman" w:hAnsi="All Times New Roman" w:cs="All Times New Roman"/>
          <w:b/>
          <w:sz w:val="24"/>
          <w:szCs w:val="24"/>
          <w:lang w:val="bg-BG" w:eastAsia="bg-BG"/>
        </w:rPr>
        <w:t xml:space="preserve"> място,</w:t>
      </w:r>
      <w:r w:rsidR="00AE7571" w:rsidRPr="00564AC3">
        <w:rPr>
          <w:rFonts w:ascii="All Times New Roman" w:eastAsia="Times New Roman" w:hAnsi="All Times New Roman" w:cs="All Times New Roman"/>
          <w:sz w:val="24"/>
          <w:szCs w:val="24"/>
          <w:lang w:val="bg-BG" w:eastAsia="bg-BG"/>
        </w:rPr>
        <w:t xml:space="preserve"> изпреварван  значително от ЮЦР (1 </w:t>
      </w:r>
      <w:r>
        <w:rPr>
          <w:rFonts w:ascii="All Times New Roman" w:eastAsia="Times New Roman" w:hAnsi="All Times New Roman" w:cs="All Times New Roman"/>
          <w:sz w:val="24"/>
          <w:szCs w:val="24"/>
          <w:lang w:eastAsia="bg-BG"/>
        </w:rPr>
        <w:t>962</w:t>
      </w:r>
      <w:r w:rsidR="00AE7571" w:rsidRPr="00564AC3">
        <w:rPr>
          <w:rFonts w:ascii="All Times New Roman" w:eastAsia="Times New Roman" w:hAnsi="All Times New Roman" w:cs="All Times New Roman"/>
          <w:sz w:val="24"/>
          <w:szCs w:val="24"/>
          <w:lang w:val="bg-BG" w:eastAsia="bg-BG"/>
        </w:rPr>
        <w:t xml:space="preserve"> лекари)  и ЮЗР ( 2</w:t>
      </w:r>
      <w:r>
        <w:rPr>
          <w:rFonts w:ascii="All Times New Roman" w:eastAsia="Times New Roman" w:hAnsi="All Times New Roman" w:cs="All Times New Roman"/>
          <w:sz w:val="24"/>
          <w:szCs w:val="24"/>
          <w:lang w:val="bg-BG" w:eastAsia="bg-BG"/>
        </w:rPr>
        <w:t xml:space="preserve"> </w:t>
      </w:r>
      <w:r>
        <w:rPr>
          <w:rFonts w:ascii="All Times New Roman" w:eastAsia="Times New Roman" w:hAnsi="All Times New Roman" w:cs="All Times New Roman"/>
          <w:sz w:val="24"/>
          <w:szCs w:val="24"/>
          <w:lang w:eastAsia="bg-BG"/>
        </w:rPr>
        <w:t>808</w:t>
      </w:r>
      <w:r w:rsidR="00AE7571" w:rsidRPr="00564AC3">
        <w:rPr>
          <w:rFonts w:ascii="All Times New Roman" w:eastAsia="Times New Roman" w:hAnsi="All Times New Roman" w:cs="All Times New Roman"/>
          <w:sz w:val="24"/>
          <w:szCs w:val="24"/>
          <w:lang w:val="bg-BG" w:eastAsia="bg-BG"/>
        </w:rPr>
        <w:t xml:space="preserve"> </w:t>
      </w:r>
      <w:r w:rsidR="00AE7571" w:rsidRPr="00564AC3">
        <w:rPr>
          <w:rFonts w:ascii="All Times New Roman" w:eastAsia="Times New Roman" w:hAnsi="All Times New Roman" w:cs="All Times New Roman" w:hint="cs"/>
          <w:sz w:val="24"/>
          <w:szCs w:val="24"/>
          <w:lang w:val="bg-BG" w:eastAsia="bg-BG"/>
        </w:rPr>
        <w:t>лекари</w:t>
      </w:r>
      <w:r>
        <w:rPr>
          <w:rFonts w:ascii="All Times New Roman" w:eastAsia="Times New Roman" w:hAnsi="All Times New Roman" w:cs="All Times New Roman"/>
          <w:sz w:val="24"/>
          <w:szCs w:val="24"/>
          <w:lang w:val="bg-BG" w:eastAsia="bg-BG"/>
        </w:rPr>
        <w:t>).  В сравнение с 201</w:t>
      </w:r>
      <w:r>
        <w:rPr>
          <w:rFonts w:ascii="All Times New Roman" w:eastAsia="Times New Roman" w:hAnsi="All Times New Roman" w:cs="All Times New Roman"/>
          <w:sz w:val="24"/>
          <w:szCs w:val="24"/>
          <w:lang w:eastAsia="bg-BG"/>
        </w:rPr>
        <w:t>5</w:t>
      </w:r>
      <w:r w:rsidR="00402622" w:rsidRPr="00564AC3">
        <w:rPr>
          <w:rFonts w:ascii="All Times New Roman" w:eastAsia="Times New Roman" w:hAnsi="All Times New Roman" w:cs="All Times New Roman"/>
          <w:sz w:val="24"/>
          <w:szCs w:val="24"/>
          <w:lang w:val="bg-BG" w:eastAsia="bg-BG"/>
        </w:rPr>
        <w:t xml:space="preserve"> г. се отчита  увеличаване </w:t>
      </w:r>
      <w:r w:rsidR="00AE7571" w:rsidRPr="00564AC3">
        <w:rPr>
          <w:rFonts w:ascii="All Times New Roman" w:eastAsia="Times New Roman" w:hAnsi="All Times New Roman" w:cs="All Times New Roman"/>
          <w:sz w:val="24"/>
          <w:szCs w:val="24"/>
          <w:lang w:val="bg-BG" w:eastAsia="bg-BG"/>
        </w:rPr>
        <w:t xml:space="preserve"> на броя им в страната и районите. За ЮИР </w:t>
      </w:r>
      <w:r w:rsidR="00402622" w:rsidRPr="00564AC3">
        <w:rPr>
          <w:rFonts w:ascii="All Times New Roman" w:eastAsia="Times New Roman" w:hAnsi="All Times New Roman" w:cs="All Times New Roman"/>
          <w:sz w:val="24"/>
          <w:szCs w:val="24"/>
          <w:lang w:val="bg-BG" w:eastAsia="bg-BG"/>
        </w:rPr>
        <w:t xml:space="preserve">увеличението им </w:t>
      </w:r>
      <w:r>
        <w:rPr>
          <w:rFonts w:ascii="All Times New Roman" w:eastAsia="Times New Roman" w:hAnsi="All Times New Roman" w:cs="All Times New Roman"/>
          <w:sz w:val="24"/>
          <w:szCs w:val="24"/>
          <w:lang w:val="bg-BG" w:eastAsia="bg-BG"/>
        </w:rPr>
        <w:t xml:space="preserve"> е с </w:t>
      </w:r>
      <w:r>
        <w:rPr>
          <w:rFonts w:ascii="All Times New Roman" w:eastAsia="Times New Roman" w:hAnsi="All Times New Roman" w:cs="All Times New Roman"/>
          <w:sz w:val="24"/>
          <w:szCs w:val="24"/>
          <w:lang w:eastAsia="bg-BG"/>
        </w:rPr>
        <w:t>34</w:t>
      </w:r>
      <w:r w:rsidR="00AE7571" w:rsidRPr="00564AC3">
        <w:rPr>
          <w:rFonts w:ascii="All Times New Roman" w:eastAsia="Times New Roman" w:hAnsi="All Times New Roman" w:cs="All Times New Roman"/>
          <w:sz w:val="24"/>
          <w:szCs w:val="24"/>
          <w:lang w:val="bg-BG" w:eastAsia="bg-BG"/>
        </w:rPr>
        <w:t xml:space="preserve"> </w:t>
      </w:r>
      <w:r w:rsidR="00402622" w:rsidRPr="00564AC3">
        <w:rPr>
          <w:rFonts w:ascii="All Times New Roman" w:eastAsia="Times New Roman" w:hAnsi="All Times New Roman" w:cs="All Times New Roman"/>
          <w:sz w:val="24"/>
          <w:szCs w:val="24"/>
          <w:lang w:val="bg-BG" w:eastAsia="bg-BG"/>
        </w:rPr>
        <w:t>лекари.</w:t>
      </w:r>
      <w:r w:rsidR="00AE7571" w:rsidRPr="00564AC3">
        <w:rPr>
          <w:rFonts w:ascii="All Times New Roman" w:eastAsia="Times New Roman" w:hAnsi="All Times New Roman" w:cs="All Times New Roman"/>
          <w:sz w:val="24"/>
          <w:szCs w:val="24"/>
          <w:lang w:val="bg-BG" w:eastAsia="bg-BG"/>
        </w:rPr>
        <w:t xml:space="preserve"> Във вътрешно регионален план отново най-много лекари по дентална ме</w:t>
      </w:r>
      <w:r w:rsidR="00402622" w:rsidRPr="00564AC3">
        <w:rPr>
          <w:rFonts w:ascii="All Times New Roman" w:eastAsia="Times New Roman" w:hAnsi="All Times New Roman" w:cs="All Times New Roman"/>
          <w:sz w:val="24"/>
          <w:szCs w:val="24"/>
          <w:lang w:val="bg-BG" w:eastAsia="bg-BG"/>
        </w:rPr>
        <w:t xml:space="preserve">дицина  има в </w:t>
      </w:r>
      <w:r w:rsidR="00AE7571" w:rsidRPr="00564AC3">
        <w:rPr>
          <w:rFonts w:ascii="All Times New Roman" w:eastAsia="Times New Roman" w:hAnsi="All Times New Roman" w:cs="All Times New Roman"/>
          <w:sz w:val="24"/>
          <w:szCs w:val="24"/>
          <w:lang w:val="bg-BG" w:eastAsia="bg-BG"/>
        </w:rPr>
        <w:t xml:space="preserve">област </w:t>
      </w:r>
      <w:r>
        <w:rPr>
          <w:rFonts w:ascii="All Times New Roman" w:eastAsia="Times New Roman" w:hAnsi="All Times New Roman" w:cs="All Times New Roman"/>
          <w:sz w:val="24"/>
          <w:szCs w:val="24"/>
          <w:lang w:val="bg-BG" w:eastAsia="bg-BG"/>
        </w:rPr>
        <w:t>Бургас</w:t>
      </w:r>
      <w:r w:rsidR="00AE7571" w:rsidRPr="00564AC3">
        <w:rPr>
          <w:rFonts w:ascii="All Times New Roman" w:eastAsia="Times New Roman" w:hAnsi="All Times New Roman" w:cs="All Times New Roman"/>
          <w:sz w:val="24"/>
          <w:szCs w:val="24"/>
          <w:lang w:val="bg-BG" w:eastAsia="bg-BG"/>
        </w:rPr>
        <w:t xml:space="preserve">( </w:t>
      </w:r>
      <w:r>
        <w:rPr>
          <w:rFonts w:ascii="All Times New Roman" w:eastAsia="Times New Roman" w:hAnsi="All Times New Roman" w:cs="All Times New Roman"/>
          <w:sz w:val="24"/>
          <w:szCs w:val="24"/>
          <w:lang w:val="bg-BG" w:eastAsia="bg-BG"/>
        </w:rPr>
        <w:t>338</w:t>
      </w:r>
      <w:r w:rsidR="00AE7571" w:rsidRPr="00564AC3">
        <w:rPr>
          <w:rFonts w:ascii="Times New Roman" w:hAnsi="Times New Roman"/>
          <w:sz w:val="24"/>
          <w:szCs w:val="24"/>
        </w:rPr>
        <w:t xml:space="preserve"> </w:t>
      </w:r>
      <w:r w:rsidR="00AE7571" w:rsidRPr="00564AC3">
        <w:rPr>
          <w:rFonts w:ascii="All Times New Roman" w:eastAsia="Times New Roman" w:hAnsi="All Times New Roman" w:cs="All Times New Roman" w:hint="cs"/>
          <w:sz w:val="24"/>
          <w:szCs w:val="24"/>
          <w:lang w:val="bg-BG" w:eastAsia="bg-BG"/>
        </w:rPr>
        <w:t>лекари</w:t>
      </w:r>
      <w:r w:rsidR="00AE7571" w:rsidRPr="00564AC3">
        <w:rPr>
          <w:rFonts w:ascii="All Times New Roman" w:eastAsia="Times New Roman" w:hAnsi="All Times New Roman" w:cs="All Times New Roman"/>
          <w:sz w:val="24"/>
          <w:szCs w:val="24"/>
          <w:lang w:val="bg-BG" w:eastAsia="bg-BG"/>
        </w:rPr>
        <w:t xml:space="preserve"> ) </w:t>
      </w:r>
      <w:r>
        <w:rPr>
          <w:rFonts w:ascii="All Times New Roman" w:eastAsia="Times New Roman" w:hAnsi="All Times New Roman" w:cs="All Times New Roman"/>
          <w:sz w:val="24"/>
          <w:szCs w:val="24"/>
          <w:lang w:val="bg-BG" w:eastAsia="bg-BG"/>
        </w:rPr>
        <w:t>и област Стара Загора ( 332</w:t>
      </w:r>
      <w:r w:rsidR="00816EA1" w:rsidRPr="00564AC3">
        <w:rPr>
          <w:rFonts w:ascii="All Times New Roman" w:eastAsia="Times New Roman" w:hAnsi="All Times New Roman" w:cs="All Times New Roman"/>
          <w:sz w:val="24"/>
          <w:szCs w:val="24"/>
          <w:lang w:val="bg-BG" w:eastAsia="bg-BG"/>
        </w:rPr>
        <w:t xml:space="preserve"> лекари),    </w:t>
      </w:r>
      <w:r w:rsidR="00AE7571" w:rsidRPr="00564AC3">
        <w:rPr>
          <w:rFonts w:ascii="All Times New Roman" w:eastAsia="Times New Roman" w:hAnsi="All Times New Roman" w:cs="All Times New Roman"/>
          <w:sz w:val="24"/>
          <w:szCs w:val="24"/>
          <w:lang w:val="bg-BG" w:eastAsia="bg-BG"/>
        </w:rPr>
        <w:t xml:space="preserve">по-малко в област Сливен ( </w:t>
      </w:r>
      <w:r>
        <w:rPr>
          <w:rFonts w:ascii="All Times New Roman" w:eastAsia="Times New Roman" w:hAnsi="All Times New Roman" w:cs="All Times New Roman"/>
          <w:sz w:val="24"/>
          <w:szCs w:val="24"/>
          <w:lang w:val="bg-BG" w:eastAsia="bg-BG"/>
        </w:rPr>
        <w:t>137</w:t>
      </w:r>
      <w:r w:rsidR="00402622" w:rsidRPr="00564AC3">
        <w:rPr>
          <w:rFonts w:ascii="All Times New Roman" w:eastAsia="Times New Roman" w:hAnsi="All Times New Roman" w:cs="All Times New Roman"/>
          <w:sz w:val="24"/>
          <w:szCs w:val="24"/>
          <w:lang w:val="bg-BG" w:eastAsia="bg-BG"/>
        </w:rPr>
        <w:t xml:space="preserve"> </w:t>
      </w:r>
      <w:r w:rsidR="00AE7571" w:rsidRPr="00564AC3">
        <w:rPr>
          <w:rFonts w:ascii="All Times New Roman" w:eastAsia="Times New Roman" w:hAnsi="All Times New Roman" w:cs="All Times New Roman" w:hint="cs"/>
          <w:sz w:val="24"/>
          <w:szCs w:val="24"/>
          <w:lang w:val="bg-BG" w:eastAsia="bg-BG"/>
        </w:rPr>
        <w:t>лекари</w:t>
      </w:r>
      <w:r w:rsidR="00AE7571" w:rsidRPr="00564AC3">
        <w:rPr>
          <w:rFonts w:ascii="All Times New Roman" w:eastAsia="Times New Roman" w:hAnsi="All Times New Roman" w:cs="All Times New Roman"/>
          <w:sz w:val="24"/>
          <w:szCs w:val="24"/>
          <w:lang w:val="bg-BG" w:eastAsia="bg-BG"/>
        </w:rPr>
        <w:t xml:space="preserve">) и област Ямбол ( </w:t>
      </w:r>
      <w:r w:rsidR="00402622" w:rsidRPr="00564AC3">
        <w:rPr>
          <w:rFonts w:ascii="All Times New Roman" w:eastAsia="Times New Roman" w:hAnsi="All Times New Roman" w:cs="All Times New Roman"/>
          <w:sz w:val="24"/>
          <w:szCs w:val="24"/>
          <w:lang w:val="bg-BG" w:eastAsia="bg-BG"/>
        </w:rPr>
        <w:t xml:space="preserve">112 </w:t>
      </w:r>
      <w:r w:rsidR="00AE7571" w:rsidRPr="00564AC3">
        <w:rPr>
          <w:rFonts w:ascii="All Times New Roman" w:eastAsia="Times New Roman" w:hAnsi="All Times New Roman" w:cs="All Times New Roman"/>
          <w:sz w:val="24"/>
          <w:szCs w:val="24"/>
          <w:lang w:val="bg-BG" w:eastAsia="bg-BG"/>
        </w:rPr>
        <w:t xml:space="preserve"> </w:t>
      </w:r>
      <w:r w:rsidR="00AE7571" w:rsidRPr="00564AC3">
        <w:rPr>
          <w:rFonts w:ascii="All Times New Roman" w:eastAsia="Times New Roman" w:hAnsi="All Times New Roman" w:cs="All Times New Roman" w:hint="cs"/>
          <w:sz w:val="24"/>
          <w:szCs w:val="24"/>
          <w:lang w:val="bg-BG" w:eastAsia="bg-BG"/>
        </w:rPr>
        <w:t>лекари</w:t>
      </w:r>
      <w:r w:rsidR="00AE7571" w:rsidRPr="00564AC3">
        <w:rPr>
          <w:rFonts w:ascii="All Times New Roman" w:eastAsia="Times New Roman" w:hAnsi="All Times New Roman" w:cs="All Times New Roman"/>
          <w:sz w:val="24"/>
          <w:szCs w:val="24"/>
          <w:lang w:val="bg-BG" w:eastAsia="bg-BG"/>
        </w:rPr>
        <w:t xml:space="preserve">).  В сравнение с предходните години се отчита </w:t>
      </w:r>
      <w:r>
        <w:rPr>
          <w:rFonts w:ascii="All Times New Roman" w:eastAsia="Times New Roman" w:hAnsi="All Times New Roman" w:cs="All Times New Roman"/>
          <w:sz w:val="24"/>
          <w:szCs w:val="24"/>
          <w:lang w:val="bg-BG" w:eastAsia="bg-BG"/>
        </w:rPr>
        <w:t xml:space="preserve">еднакъв </w:t>
      </w:r>
      <w:r w:rsidR="00AE7571" w:rsidRPr="00564AC3">
        <w:rPr>
          <w:rFonts w:ascii="All Times New Roman" w:eastAsia="Times New Roman" w:hAnsi="All Times New Roman" w:cs="All Times New Roman"/>
          <w:sz w:val="24"/>
          <w:szCs w:val="24"/>
          <w:lang w:val="bg-BG" w:eastAsia="bg-BG"/>
        </w:rPr>
        <w:t xml:space="preserve">броя на лекарите по дентална медицина  в област </w:t>
      </w:r>
      <w:r>
        <w:rPr>
          <w:rFonts w:ascii="All Times New Roman" w:eastAsia="Times New Roman" w:hAnsi="All Times New Roman" w:cs="All Times New Roman"/>
          <w:sz w:val="24"/>
          <w:szCs w:val="24"/>
          <w:lang w:val="bg-BG" w:eastAsia="bg-BG"/>
        </w:rPr>
        <w:t>Ямбол</w:t>
      </w:r>
      <w:r w:rsidR="00402622" w:rsidRPr="00564AC3">
        <w:rPr>
          <w:rFonts w:ascii="All Times New Roman" w:eastAsia="Times New Roman" w:hAnsi="All Times New Roman" w:cs="All Times New Roman"/>
          <w:sz w:val="24"/>
          <w:szCs w:val="24"/>
          <w:lang w:val="bg-BG" w:eastAsia="bg-BG"/>
        </w:rPr>
        <w:t xml:space="preserve"> </w:t>
      </w:r>
      <w:r>
        <w:rPr>
          <w:rFonts w:ascii="All Times New Roman" w:eastAsia="Times New Roman" w:hAnsi="All Times New Roman" w:cs="All Times New Roman"/>
          <w:sz w:val="24"/>
          <w:szCs w:val="24"/>
          <w:lang w:val="bg-BG" w:eastAsia="bg-BG"/>
        </w:rPr>
        <w:t xml:space="preserve"> 112</w:t>
      </w:r>
      <w:r w:rsidR="00AE7571" w:rsidRPr="00564AC3">
        <w:rPr>
          <w:rFonts w:ascii="Times New Roman" w:hAnsi="Times New Roman"/>
          <w:sz w:val="24"/>
          <w:szCs w:val="24"/>
        </w:rPr>
        <w:t xml:space="preserve"> </w:t>
      </w:r>
      <w:r w:rsidR="00AE7571" w:rsidRPr="00564AC3">
        <w:rPr>
          <w:rFonts w:ascii="All Times New Roman" w:eastAsia="Times New Roman" w:hAnsi="All Times New Roman" w:cs="All Times New Roman" w:hint="cs"/>
          <w:sz w:val="24"/>
          <w:szCs w:val="24"/>
          <w:lang w:val="bg-BG" w:eastAsia="bg-BG"/>
        </w:rPr>
        <w:t>лекари</w:t>
      </w:r>
      <w:r w:rsidR="00AE7571" w:rsidRPr="00564AC3">
        <w:rPr>
          <w:rFonts w:ascii="All Times New Roman" w:eastAsia="Times New Roman" w:hAnsi="All Times New Roman" w:cs="All Times New Roman"/>
          <w:sz w:val="24"/>
          <w:szCs w:val="24"/>
          <w:lang w:val="bg-BG" w:eastAsia="bg-BG"/>
        </w:rPr>
        <w:t xml:space="preserve">, </w:t>
      </w:r>
      <w:r w:rsidR="00402622" w:rsidRPr="00564AC3">
        <w:rPr>
          <w:rFonts w:ascii="All Times New Roman" w:eastAsia="Times New Roman" w:hAnsi="All Times New Roman" w:cs="All Times New Roman"/>
          <w:sz w:val="24"/>
          <w:szCs w:val="24"/>
          <w:lang w:val="bg-BG" w:eastAsia="bg-BG"/>
        </w:rPr>
        <w:t xml:space="preserve">а </w:t>
      </w:r>
      <w:r w:rsidR="00AE7571" w:rsidRPr="00564AC3">
        <w:rPr>
          <w:rFonts w:ascii="All Times New Roman" w:eastAsia="Times New Roman" w:hAnsi="All Times New Roman" w:cs="All Times New Roman"/>
          <w:sz w:val="24"/>
          <w:szCs w:val="24"/>
          <w:lang w:val="bg-BG" w:eastAsia="bg-BG"/>
        </w:rPr>
        <w:t xml:space="preserve">в </w:t>
      </w:r>
      <w:r w:rsidR="00402622" w:rsidRPr="00564AC3">
        <w:rPr>
          <w:rFonts w:ascii="All Times New Roman" w:eastAsia="Times New Roman" w:hAnsi="All Times New Roman" w:cs="All Times New Roman"/>
          <w:sz w:val="24"/>
          <w:szCs w:val="24"/>
          <w:lang w:val="bg-BG" w:eastAsia="bg-BG"/>
        </w:rPr>
        <w:t xml:space="preserve"> останалите </w:t>
      </w:r>
      <w:r w:rsidR="00816EA1" w:rsidRPr="00564AC3">
        <w:rPr>
          <w:rFonts w:ascii="All Times New Roman" w:eastAsia="Times New Roman" w:hAnsi="All Times New Roman" w:cs="All Times New Roman"/>
          <w:sz w:val="24"/>
          <w:szCs w:val="24"/>
          <w:lang w:val="bg-BG" w:eastAsia="bg-BG"/>
        </w:rPr>
        <w:t xml:space="preserve">области се отчита </w:t>
      </w:r>
      <w:r w:rsidR="00402622" w:rsidRPr="00564AC3">
        <w:rPr>
          <w:rFonts w:ascii="All Times New Roman" w:eastAsia="Times New Roman" w:hAnsi="All Times New Roman" w:cs="All Times New Roman"/>
          <w:sz w:val="24"/>
          <w:szCs w:val="24"/>
          <w:lang w:val="bg-BG" w:eastAsia="bg-BG"/>
        </w:rPr>
        <w:t>ръст</w:t>
      </w:r>
      <w:r w:rsidR="00816EA1" w:rsidRPr="00564AC3">
        <w:rPr>
          <w:rFonts w:ascii="All Times New Roman" w:eastAsia="Times New Roman" w:hAnsi="All Times New Roman" w:cs="All Times New Roman"/>
          <w:sz w:val="24"/>
          <w:szCs w:val="24"/>
          <w:lang w:val="bg-BG" w:eastAsia="bg-BG"/>
        </w:rPr>
        <w:t>:</w:t>
      </w:r>
      <w:r>
        <w:rPr>
          <w:rFonts w:ascii="All Times New Roman" w:eastAsia="Times New Roman" w:hAnsi="All Times New Roman" w:cs="All Times New Roman"/>
          <w:sz w:val="24"/>
          <w:szCs w:val="24"/>
          <w:lang w:val="bg-BG" w:eastAsia="bg-BG"/>
        </w:rPr>
        <w:t xml:space="preserve"> в област Стара Загора с 6</w:t>
      </w:r>
      <w:r w:rsidR="00AE7571" w:rsidRPr="00564AC3">
        <w:rPr>
          <w:rFonts w:ascii="All Times New Roman" w:eastAsia="Times New Roman" w:hAnsi="All Times New Roman" w:cs="All Times New Roman"/>
          <w:sz w:val="24"/>
          <w:szCs w:val="24"/>
          <w:lang w:val="bg-BG" w:eastAsia="bg-BG"/>
        </w:rPr>
        <w:t xml:space="preserve"> лекари</w:t>
      </w:r>
      <w:r>
        <w:rPr>
          <w:rFonts w:ascii="All Times New Roman" w:eastAsia="Times New Roman" w:hAnsi="All Times New Roman" w:cs="All Times New Roman"/>
          <w:sz w:val="24"/>
          <w:szCs w:val="24"/>
          <w:lang w:val="bg-BG" w:eastAsia="bg-BG"/>
        </w:rPr>
        <w:t>, в област Бургас с 24 лекари, а в област Сливен с 4</w:t>
      </w:r>
      <w:r w:rsidR="00816EA1" w:rsidRPr="00564AC3">
        <w:rPr>
          <w:rFonts w:ascii="All Times New Roman" w:eastAsia="Times New Roman" w:hAnsi="All Times New Roman" w:cs="All Times New Roman"/>
          <w:sz w:val="24"/>
          <w:szCs w:val="24"/>
          <w:lang w:val="bg-BG" w:eastAsia="bg-BG"/>
        </w:rPr>
        <w:t xml:space="preserve"> лекари.</w:t>
      </w:r>
    </w:p>
    <w:p w:rsidR="000D0C79" w:rsidRDefault="00311154" w:rsidP="00311154">
      <w:pPr>
        <w:spacing w:after="0" w:line="360" w:lineRule="auto"/>
        <w:jc w:val="both"/>
        <w:rPr>
          <w:rFonts w:ascii="All Times New Roman" w:eastAsia="Times New Roman" w:hAnsi="All Times New Roman" w:cs="All Times New Roman"/>
          <w:color w:val="FF0000"/>
          <w:sz w:val="48"/>
          <w:szCs w:val="48"/>
          <w:lang w:eastAsia="bg-BG"/>
        </w:rPr>
      </w:pPr>
      <w:r>
        <w:rPr>
          <w:rFonts w:ascii="All Times New Roman" w:eastAsia="Times New Roman" w:hAnsi="All Times New Roman" w:cs="All Times New Roman"/>
          <w:color w:val="FF0000"/>
          <w:sz w:val="48"/>
          <w:szCs w:val="48"/>
          <w:lang w:val="bg-BG" w:eastAsia="bg-BG"/>
        </w:rPr>
        <w:t xml:space="preserve">   </w:t>
      </w:r>
    </w:p>
    <w:p w:rsidR="000D0C79" w:rsidRDefault="000D0C79" w:rsidP="00311154">
      <w:pPr>
        <w:spacing w:after="0" w:line="360" w:lineRule="auto"/>
        <w:jc w:val="both"/>
        <w:rPr>
          <w:rFonts w:ascii="All Times New Roman" w:eastAsia="Times New Roman" w:hAnsi="All Times New Roman" w:cs="All Times New Roman"/>
          <w:color w:val="FF0000"/>
          <w:sz w:val="48"/>
          <w:szCs w:val="48"/>
          <w:lang w:eastAsia="bg-BG"/>
        </w:rPr>
      </w:pPr>
    </w:p>
    <w:p w:rsidR="000D0C79" w:rsidRDefault="000D0C79" w:rsidP="00311154">
      <w:pPr>
        <w:spacing w:after="0" w:line="360" w:lineRule="auto"/>
        <w:jc w:val="both"/>
        <w:rPr>
          <w:rFonts w:ascii="All Times New Roman" w:eastAsia="Times New Roman" w:hAnsi="All Times New Roman" w:cs="All Times New Roman"/>
          <w:color w:val="FF0000"/>
          <w:sz w:val="48"/>
          <w:szCs w:val="48"/>
          <w:lang w:val="bg-BG" w:eastAsia="bg-BG"/>
        </w:rPr>
      </w:pPr>
    </w:p>
    <w:p w:rsidR="005C100D" w:rsidRPr="005C100D" w:rsidRDefault="005C100D" w:rsidP="00311154">
      <w:pPr>
        <w:spacing w:after="0" w:line="360" w:lineRule="auto"/>
        <w:jc w:val="both"/>
        <w:rPr>
          <w:rFonts w:ascii="All Times New Roman" w:eastAsia="Times New Roman" w:hAnsi="All Times New Roman" w:cs="All Times New Roman"/>
          <w:color w:val="FF0000"/>
          <w:sz w:val="24"/>
          <w:szCs w:val="24"/>
          <w:lang w:val="bg-BG" w:eastAsia="bg-BG"/>
        </w:rPr>
      </w:pPr>
    </w:p>
    <w:p w:rsidR="00816EA1" w:rsidRDefault="00D07D5E" w:rsidP="00311154">
      <w:pPr>
        <w:spacing w:after="0" w:line="360" w:lineRule="auto"/>
        <w:jc w:val="both"/>
        <w:rPr>
          <w:rFonts w:ascii="All Times New Roman" w:eastAsia="Times New Roman" w:hAnsi="All Times New Roman" w:cs="All Times New Roman"/>
          <w:b/>
          <w:i/>
          <w:sz w:val="24"/>
          <w:szCs w:val="24"/>
          <w:lang w:val="bg-BG" w:eastAsia="bg-BG"/>
        </w:rPr>
      </w:pPr>
      <w:r w:rsidRPr="00E26130">
        <w:rPr>
          <w:rFonts w:ascii="All Times New Roman" w:eastAsia="Times New Roman" w:hAnsi="All Times New Roman" w:cs="All Times New Roman"/>
          <w:b/>
          <w:i/>
          <w:sz w:val="24"/>
          <w:szCs w:val="24"/>
          <w:lang w:val="bg-BG" w:eastAsia="bg-BG"/>
        </w:rPr>
        <w:t>Фигура</w:t>
      </w:r>
      <w:r w:rsidRPr="00E26130">
        <w:rPr>
          <w:rFonts w:ascii="All Times New Roman" w:eastAsia="Times New Roman" w:hAnsi="All Times New Roman" w:cs="All Times New Roman"/>
          <w:b/>
          <w:i/>
          <w:sz w:val="24"/>
          <w:szCs w:val="24"/>
          <w:lang w:eastAsia="bg-BG"/>
        </w:rPr>
        <w:t xml:space="preserve"> 23.</w:t>
      </w:r>
      <w:r w:rsidR="00564AC3" w:rsidRPr="00E26130">
        <w:rPr>
          <w:rFonts w:ascii="All Times New Roman" w:eastAsia="Times New Roman" w:hAnsi="All Times New Roman" w:cs="All Times New Roman"/>
          <w:b/>
          <w:i/>
          <w:sz w:val="24"/>
          <w:szCs w:val="24"/>
          <w:lang w:val="bg-BG" w:eastAsia="bg-BG"/>
        </w:rPr>
        <w:t xml:space="preserve"> </w:t>
      </w:r>
      <w:r w:rsidR="00816EA1" w:rsidRPr="00E26130">
        <w:rPr>
          <w:rFonts w:ascii="All Times New Roman" w:eastAsia="Times New Roman" w:hAnsi="All Times New Roman" w:cs="All Times New Roman"/>
          <w:b/>
          <w:i/>
          <w:sz w:val="24"/>
          <w:szCs w:val="24"/>
          <w:lang w:val="bg-BG" w:eastAsia="bg-BG"/>
        </w:rPr>
        <w:t xml:space="preserve">Лекари по дентална медицина по области в ЮИР </w:t>
      </w:r>
      <w:r w:rsidR="00564AC3" w:rsidRPr="00E26130">
        <w:rPr>
          <w:rFonts w:ascii="All Times New Roman" w:eastAsia="Times New Roman" w:hAnsi="All Times New Roman" w:cs="All Times New Roman"/>
          <w:b/>
          <w:i/>
          <w:sz w:val="24"/>
          <w:szCs w:val="24"/>
          <w:lang w:val="bg-BG" w:eastAsia="bg-BG"/>
        </w:rPr>
        <w:t xml:space="preserve">за периода </w:t>
      </w:r>
      <w:r w:rsidR="00816EA1" w:rsidRPr="00E26130">
        <w:rPr>
          <w:rFonts w:ascii="All Times New Roman" w:eastAsia="Times New Roman" w:hAnsi="All Times New Roman" w:cs="All Times New Roman"/>
          <w:b/>
          <w:i/>
          <w:sz w:val="24"/>
          <w:szCs w:val="24"/>
          <w:lang w:val="bg-BG" w:eastAsia="bg-BG"/>
        </w:rPr>
        <w:t>2013</w:t>
      </w:r>
      <w:r w:rsidR="00564AC3" w:rsidRPr="00E26130">
        <w:rPr>
          <w:rFonts w:ascii="All Times New Roman" w:eastAsia="Times New Roman" w:hAnsi="All Times New Roman" w:cs="All Times New Roman"/>
          <w:b/>
          <w:i/>
          <w:sz w:val="24"/>
          <w:szCs w:val="24"/>
          <w:lang w:val="bg-BG" w:eastAsia="bg-BG"/>
        </w:rPr>
        <w:t xml:space="preserve"> - </w:t>
      </w:r>
      <w:r w:rsidR="002E08C4" w:rsidRPr="00E26130">
        <w:rPr>
          <w:rFonts w:ascii="All Times New Roman" w:eastAsia="Times New Roman" w:hAnsi="All Times New Roman" w:cs="All Times New Roman"/>
          <w:b/>
          <w:i/>
          <w:sz w:val="24"/>
          <w:szCs w:val="24"/>
          <w:lang w:val="bg-BG" w:eastAsia="bg-BG"/>
        </w:rPr>
        <w:t>2016</w:t>
      </w:r>
      <w:r w:rsidR="00816EA1" w:rsidRPr="00E26130">
        <w:rPr>
          <w:rFonts w:ascii="All Times New Roman" w:eastAsia="Times New Roman" w:hAnsi="All Times New Roman" w:cs="All Times New Roman"/>
          <w:b/>
          <w:i/>
          <w:sz w:val="24"/>
          <w:szCs w:val="24"/>
          <w:lang w:val="bg-BG" w:eastAsia="bg-BG"/>
        </w:rPr>
        <w:t xml:space="preserve"> г.  бр.</w:t>
      </w:r>
    </w:p>
    <w:p w:rsidR="00816EA1" w:rsidRPr="00E26130" w:rsidRDefault="00E26130" w:rsidP="00E26130">
      <w:pPr>
        <w:spacing w:after="0" w:line="360" w:lineRule="auto"/>
        <w:jc w:val="center"/>
        <w:rPr>
          <w:rFonts w:ascii="All Times New Roman" w:eastAsia="Times New Roman" w:hAnsi="All Times New Roman" w:cs="All Times New Roman"/>
          <w:b/>
          <w:i/>
          <w:color w:val="FF0000"/>
          <w:sz w:val="24"/>
          <w:szCs w:val="24"/>
          <w:lang w:val="bg-BG" w:eastAsia="bg-BG"/>
        </w:rPr>
      </w:pPr>
      <w:r>
        <w:rPr>
          <w:noProof/>
        </w:rPr>
        <w:drawing>
          <wp:inline distT="0" distB="0" distL="0" distR="0" wp14:anchorId="78A04C72" wp14:editId="38A1B956">
            <wp:extent cx="5553075" cy="3209925"/>
            <wp:effectExtent l="0" t="0" r="9525" b="9525"/>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816EA1" w:rsidRDefault="00311154" w:rsidP="00311154">
      <w:pPr>
        <w:spacing w:after="0" w:line="240" w:lineRule="auto"/>
        <w:ind w:firstLine="709"/>
        <w:rPr>
          <w:rFonts w:ascii="Times New Roman" w:eastAsia="Times New Roman" w:hAnsi="Times New Roman"/>
          <w:b/>
          <w:i/>
          <w:sz w:val="24"/>
          <w:szCs w:val="24"/>
          <w:lang w:val="bg-BG" w:eastAsia="bg-BG"/>
        </w:rPr>
      </w:pPr>
      <w:r>
        <w:rPr>
          <w:rFonts w:ascii="Times New Roman" w:eastAsia="Times New Roman" w:hAnsi="Times New Roman"/>
          <w:b/>
          <w:i/>
          <w:sz w:val="24"/>
          <w:szCs w:val="24"/>
          <w:lang w:val="bg-BG" w:eastAsia="bg-BG"/>
        </w:rPr>
        <w:t xml:space="preserve">        </w:t>
      </w:r>
      <w:r w:rsidR="00816EA1" w:rsidRPr="00311154">
        <w:rPr>
          <w:rFonts w:ascii="Times New Roman" w:eastAsia="Times New Roman" w:hAnsi="Times New Roman"/>
          <w:b/>
          <w:i/>
          <w:sz w:val="24"/>
          <w:szCs w:val="24"/>
          <w:lang w:val="bg-BG" w:eastAsia="bg-BG"/>
        </w:rPr>
        <w:t>Източник:  Национален статистически институт</w:t>
      </w:r>
    </w:p>
    <w:p w:rsidR="00311154" w:rsidRPr="00311154" w:rsidRDefault="00311154" w:rsidP="00311154">
      <w:pPr>
        <w:spacing w:after="0" w:line="240" w:lineRule="auto"/>
        <w:ind w:firstLine="709"/>
        <w:rPr>
          <w:rFonts w:ascii="Times New Roman" w:eastAsia="Times New Roman" w:hAnsi="Times New Roman"/>
          <w:b/>
          <w:i/>
          <w:sz w:val="24"/>
          <w:szCs w:val="24"/>
          <w:lang w:val="bg-BG" w:eastAsia="bg-BG"/>
        </w:rPr>
      </w:pPr>
    </w:p>
    <w:p w:rsidR="00AE7571" w:rsidRPr="00565DBA" w:rsidRDefault="005C100D" w:rsidP="001E1F17">
      <w:pPr>
        <w:spacing w:after="0" w:line="360" w:lineRule="auto"/>
        <w:ind w:left="-142" w:right="196" w:firstLine="862"/>
        <w:jc w:val="both"/>
        <w:rPr>
          <w:rFonts w:ascii="Times New Roman" w:eastAsia="Times New Roman" w:hAnsi="Times New Roman"/>
          <w:sz w:val="24"/>
          <w:szCs w:val="24"/>
          <w:lang w:val="bg-BG" w:eastAsia="bg-BG"/>
        </w:rPr>
      </w:pPr>
      <w:r>
        <w:rPr>
          <w:rFonts w:ascii="All Times New Roman" w:eastAsia="Times New Roman" w:hAnsi="All Times New Roman" w:cs="All Times New Roman"/>
          <w:b/>
          <w:sz w:val="24"/>
          <w:szCs w:val="24"/>
          <w:lang w:val="bg-BG" w:eastAsia="bg-BG"/>
        </w:rPr>
        <w:t>През 2016</w:t>
      </w:r>
      <w:r w:rsidR="00AE7571" w:rsidRPr="00565DBA">
        <w:rPr>
          <w:rFonts w:ascii="All Times New Roman" w:eastAsia="Times New Roman" w:hAnsi="All Times New Roman" w:cs="All Times New Roman"/>
          <w:b/>
          <w:sz w:val="24"/>
          <w:szCs w:val="24"/>
          <w:lang w:val="bg-BG" w:eastAsia="bg-BG"/>
        </w:rPr>
        <w:t xml:space="preserve"> г.</w:t>
      </w:r>
      <w:r w:rsidR="00AE7571" w:rsidRPr="00565DBA">
        <w:rPr>
          <w:b/>
          <w:sz w:val="24"/>
          <w:szCs w:val="24"/>
          <w:lang w:val="bg-BG"/>
        </w:rPr>
        <w:t xml:space="preserve"> </w:t>
      </w:r>
      <w:r w:rsidR="00AE7571" w:rsidRPr="00565DBA">
        <w:rPr>
          <w:rFonts w:ascii="All Times New Roman" w:eastAsia="Times New Roman" w:hAnsi="All Times New Roman" w:cs="All Times New Roman"/>
          <w:b/>
          <w:sz w:val="24"/>
          <w:szCs w:val="24"/>
          <w:lang w:val="bg-BG" w:eastAsia="bg-BG"/>
        </w:rPr>
        <w:t>население на един лекар по дентална медицина в ЮИР е 1 </w:t>
      </w:r>
      <w:r w:rsidR="0064272A">
        <w:rPr>
          <w:rFonts w:ascii="All Times New Roman" w:eastAsia="Times New Roman" w:hAnsi="All Times New Roman" w:cs="All Times New Roman"/>
          <w:b/>
          <w:sz w:val="24"/>
          <w:szCs w:val="24"/>
          <w:lang w:val="bg-BG" w:eastAsia="bg-BG"/>
        </w:rPr>
        <w:t>138</w:t>
      </w:r>
      <w:r w:rsidR="00AE7571" w:rsidRPr="00565DBA">
        <w:rPr>
          <w:rFonts w:ascii="All Times New Roman" w:eastAsia="Times New Roman" w:hAnsi="All Times New Roman" w:cs="All Times New Roman"/>
          <w:b/>
          <w:sz w:val="24"/>
          <w:szCs w:val="24"/>
          <w:lang w:val="bg-BG" w:eastAsia="bg-BG"/>
        </w:rPr>
        <w:t xml:space="preserve"> души</w:t>
      </w:r>
      <w:r w:rsidR="00AE7571" w:rsidRPr="00565DBA">
        <w:rPr>
          <w:rFonts w:ascii="All Times New Roman" w:eastAsia="Times New Roman" w:hAnsi="All Times New Roman" w:cs="All Times New Roman"/>
          <w:sz w:val="24"/>
          <w:szCs w:val="24"/>
          <w:lang w:val="bg-BG" w:eastAsia="bg-BG"/>
        </w:rPr>
        <w:t xml:space="preserve"> и  нарежда района на</w:t>
      </w:r>
      <w:r w:rsidR="0064272A">
        <w:rPr>
          <w:rFonts w:ascii="All Times New Roman" w:eastAsia="Times New Roman" w:hAnsi="All Times New Roman" w:cs="All Times New Roman"/>
          <w:sz w:val="24"/>
          <w:szCs w:val="24"/>
          <w:lang w:val="bg-BG" w:eastAsia="bg-BG"/>
        </w:rPr>
        <w:t xml:space="preserve"> </w:t>
      </w:r>
      <w:r w:rsidR="0064272A" w:rsidRPr="0064272A">
        <w:rPr>
          <w:rFonts w:ascii="All Times New Roman" w:eastAsia="Times New Roman" w:hAnsi="All Times New Roman" w:cs="All Times New Roman"/>
          <w:b/>
          <w:sz w:val="24"/>
          <w:szCs w:val="24"/>
          <w:lang w:val="bg-BG" w:eastAsia="bg-BG"/>
        </w:rPr>
        <w:t>пето</w:t>
      </w:r>
      <w:r w:rsidR="0064272A">
        <w:rPr>
          <w:rFonts w:ascii="All Times New Roman" w:eastAsia="Times New Roman" w:hAnsi="All Times New Roman" w:cs="All Times New Roman"/>
          <w:b/>
          <w:sz w:val="24"/>
          <w:szCs w:val="24"/>
          <w:lang w:val="bg-BG" w:eastAsia="bg-BG"/>
        </w:rPr>
        <w:t xml:space="preserve"> </w:t>
      </w:r>
      <w:r w:rsidR="00AE7571" w:rsidRPr="00565DBA">
        <w:rPr>
          <w:rFonts w:ascii="All Times New Roman" w:eastAsia="Times New Roman" w:hAnsi="All Times New Roman" w:cs="All Times New Roman"/>
          <w:b/>
          <w:sz w:val="24"/>
          <w:szCs w:val="24"/>
          <w:lang w:val="bg-BG" w:eastAsia="bg-BG"/>
        </w:rPr>
        <w:t>място</w:t>
      </w:r>
      <w:r w:rsidR="00AE7571" w:rsidRPr="00565DBA">
        <w:rPr>
          <w:rFonts w:ascii="All Times New Roman" w:eastAsia="Times New Roman" w:hAnsi="All Times New Roman" w:cs="All Times New Roman"/>
          <w:sz w:val="24"/>
          <w:szCs w:val="24"/>
          <w:lang w:val="bg-BG" w:eastAsia="bg-BG"/>
        </w:rPr>
        <w:t xml:space="preserve"> по обезпеченост сред районите в страната. Най-добра е обезпечеността на ЮЦР - </w:t>
      </w:r>
      <w:r w:rsidR="0064272A">
        <w:rPr>
          <w:rFonts w:ascii="All Times New Roman" w:eastAsia="Times New Roman" w:hAnsi="All Times New Roman" w:cs="All Times New Roman"/>
          <w:sz w:val="24"/>
          <w:szCs w:val="24"/>
          <w:lang w:val="bg-BG" w:eastAsia="bg-BG"/>
        </w:rPr>
        <w:t xml:space="preserve">727 души, </w:t>
      </w:r>
      <w:r w:rsidR="00AE7571" w:rsidRPr="00565DBA">
        <w:rPr>
          <w:rFonts w:ascii="All Times New Roman" w:eastAsia="Times New Roman" w:hAnsi="All Times New Roman" w:cs="All Times New Roman"/>
          <w:sz w:val="24"/>
          <w:szCs w:val="24"/>
          <w:lang w:val="bg-BG" w:eastAsia="bg-BG"/>
        </w:rPr>
        <w:t xml:space="preserve">на ЮЗР </w:t>
      </w:r>
      <w:r w:rsidR="0086710E">
        <w:rPr>
          <w:rFonts w:ascii="All Times New Roman" w:eastAsia="Times New Roman" w:hAnsi="All Times New Roman" w:cs="All Times New Roman"/>
          <w:sz w:val="24"/>
          <w:szCs w:val="24"/>
          <w:lang w:val="bg-BG" w:eastAsia="bg-BG"/>
        </w:rPr>
        <w:t>-</w:t>
      </w:r>
      <w:r w:rsidR="0064272A">
        <w:rPr>
          <w:rFonts w:ascii="All Times New Roman" w:eastAsia="Times New Roman" w:hAnsi="All Times New Roman" w:cs="All Times New Roman"/>
          <w:sz w:val="24"/>
          <w:szCs w:val="24"/>
          <w:lang w:val="bg-BG" w:eastAsia="bg-BG"/>
        </w:rPr>
        <w:t xml:space="preserve"> 753 души и на СИР – 964 души.</w:t>
      </w:r>
      <w:r w:rsidR="00AE7571" w:rsidRPr="00565DBA">
        <w:rPr>
          <w:rFonts w:ascii="All Times New Roman" w:eastAsia="Times New Roman" w:hAnsi="All Times New Roman" w:cs="All Times New Roman"/>
          <w:sz w:val="24"/>
          <w:szCs w:val="24"/>
          <w:lang w:val="bg-BG" w:eastAsia="bg-BG"/>
        </w:rPr>
        <w:t xml:space="preserve"> Общата обезпеченост на населението на национално ниво възлиза на </w:t>
      </w:r>
      <w:r w:rsidR="006B3508" w:rsidRPr="00565DBA">
        <w:rPr>
          <w:rFonts w:ascii="All Times New Roman" w:eastAsia="Times New Roman" w:hAnsi="All Times New Roman" w:cs="All Times New Roman"/>
          <w:sz w:val="24"/>
          <w:szCs w:val="24"/>
          <w:lang w:val="bg-BG" w:eastAsia="bg-BG"/>
        </w:rPr>
        <w:t xml:space="preserve"> </w:t>
      </w:r>
      <w:r w:rsidR="0064272A">
        <w:rPr>
          <w:rFonts w:ascii="All Times New Roman" w:eastAsia="Times New Roman" w:hAnsi="All Times New Roman" w:cs="All Times New Roman"/>
          <w:sz w:val="24"/>
          <w:szCs w:val="24"/>
          <w:lang w:val="bg-BG" w:eastAsia="bg-BG"/>
        </w:rPr>
        <w:t>887 души. В сравнение с 2015</w:t>
      </w:r>
      <w:r w:rsidR="00AE7571" w:rsidRPr="00565DBA">
        <w:rPr>
          <w:rFonts w:ascii="All Times New Roman" w:eastAsia="Times New Roman" w:hAnsi="All Times New Roman" w:cs="All Times New Roman"/>
          <w:sz w:val="24"/>
          <w:szCs w:val="24"/>
          <w:lang w:val="bg-BG" w:eastAsia="bg-BG"/>
        </w:rPr>
        <w:t xml:space="preserve"> г. обезпечеността на населението </w:t>
      </w:r>
      <w:r w:rsidR="006B3508" w:rsidRPr="00565DBA">
        <w:rPr>
          <w:rFonts w:ascii="All Times New Roman" w:eastAsia="Times New Roman" w:hAnsi="All Times New Roman" w:cs="All Times New Roman"/>
          <w:sz w:val="24"/>
          <w:szCs w:val="24"/>
          <w:lang w:val="bg-BG" w:eastAsia="bg-BG"/>
        </w:rPr>
        <w:t xml:space="preserve"> в страната и райони се увеличава. В  ЮИР с </w:t>
      </w:r>
      <w:r w:rsidR="0064272A">
        <w:rPr>
          <w:rFonts w:ascii="All Times New Roman" w:eastAsia="Times New Roman" w:hAnsi="All Times New Roman" w:cs="All Times New Roman"/>
          <w:sz w:val="24"/>
          <w:szCs w:val="24"/>
          <w:lang w:val="bg-BG" w:eastAsia="bg-BG"/>
        </w:rPr>
        <w:t>51</w:t>
      </w:r>
      <w:r w:rsidR="00AE7571" w:rsidRPr="00565DBA">
        <w:rPr>
          <w:rFonts w:ascii="All Times New Roman" w:eastAsia="Times New Roman" w:hAnsi="All Times New Roman" w:cs="All Times New Roman"/>
          <w:sz w:val="24"/>
          <w:szCs w:val="24"/>
          <w:lang w:val="bg-BG" w:eastAsia="bg-BG"/>
        </w:rPr>
        <w:t xml:space="preserve"> души. </w:t>
      </w:r>
      <w:r w:rsidR="00AE7571" w:rsidRPr="00565DBA">
        <w:rPr>
          <w:rFonts w:ascii="Times New Roman" w:eastAsia="Times New Roman" w:hAnsi="Times New Roman"/>
          <w:sz w:val="24"/>
          <w:szCs w:val="24"/>
          <w:lang w:val="bg-BG" w:eastAsia="bg-BG"/>
        </w:rPr>
        <w:t xml:space="preserve">Във вътрешно регионален план най-добра осигуреност с лекари по дентална медицина има в област Стара Загора </w:t>
      </w:r>
      <w:r w:rsidR="0064272A">
        <w:rPr>
          <w:rFonts w:ascii="Times New Roman" w:eastAsia="Times New Roman" w:hAnsi="Times New Roman"/>
          <w:sz w:val="24"/>
          <w:szCs w:val="24"/>
          <w:lang w:val="bg-BG" w:eastAsia="bg-BG"/>
        </w:rPr>
        <w:t>- 968</w:t>
      </w:r>
      <w:r w:rsidR="00AE7571" w:rsidRPr="00565DBA">
        <w:rPr>
          <w:rFonts w:ascii="Times New Roman" w:eastAsia="Times New Roman" w:hAnsi="Times New Roman"/>
          <w:sz w:val="24"/>
          <w:szCs w:val="24"/>
          <w:lang w:val="bg-BG" w:eastAsia="bg-BG"/>
        </w:rPr>
        <w:t xml:space="preserve"> души, а най-ниска </w:t>
      </w:r>
      <w:r w:rsidR="006B3508" w:rsidRPr="00565DBA">
        <w:rPr>
          <w:rFonts w:ascii="Times New Roman" w:eastAsia="Times New Roman" w:hAnsi="Times New Roman"/>
          <w:sz w:val="24"/>
          <w:szCs w:val="24"/>
          <w:lang w:val="bg-BG" w:eastAsia="bg-BG"/>
        </w:rPr>
        <w:t xml:space="preserve">в </w:t>
      </w:r>
      <w:r w:rsidR="00AE7571" w:rsidRPr="00565DBA">
        <w:rPr>
          <w:rFonts w:ascii="Times New Roman" w:eastAsia="Times New Roman" w:hAnsi="Times New Roman"/>
          <w:sz w:val="24"/>
          <w:szCs w:val="24"/>
          <w:lang w:val="bg-BG" w:eastAsia="bg-BG"/>
        </w:rPr>
        <w:t xml:space="preserve">област Сливен </w:t>
      </w:r>
      <w:r w:rsidR="0064272A">
        <w:rPr>
          <w:rFonts w:ascii="Times New Roman" w:eastAsia="Times New Roman" w:hAnsi="Times New Roman"/>
          <w:sz w:val="24"/>
          <w:szCs w:val="24"/>
          <w:lang w:val="bg-BG" w:eastAsia="bg-BG"/>
        </w:rPr>
        <w:t xml:space="preserve">- </w:t>
      </w:r>
      <w:r w:rsidR="00AE7571" w:rsidRPr="00565DBA">
        <w:rPr>
          <w:rFonts w:ascii="Times New Roman" w:eastAsia="Times New Roman" w:hAnsi="Times New Roman"/>
          <w:sz w:val="24"/>
          <w:szCs w:val="24"/>
          <w:lang w:val="bg-BG" w:eastAsia="bg-BG"/>
        </w:rPr>
        <w:t>1</w:t>
      </w:r>
      <w:r w:rsidR="00565DBA" w:rsidRPr="00565DBA">
        <w:rPr>
          <w:rFonts w:ascii="Times New Roman" w:eastAsia="Times New Roman" w:hAnsi="Times New Roman"/>
          <w:sz w:val="24"/>
          <w:szCs w:val="24"/>
          <w:lang w:val="bg-BG" w:eastAsia="bg-BG"/>
        </w:rPr>
        <w:t xml:space="preserve"> </w:t>
      </w:r>
      <w:r w:rsidR="0064272A">
        <w:rPr>
          <w:rFonts w:ascii="Times New Roman" w:eastAsia="Times New Roman" w:hAnsi="Times New Roman"/>
          <w:sz w:val="24"/>
          <w:szCs w:val="24"/>
          <w:lang w:val="bg-BG" w:eastAsia="bg-BG"/>
        </w:rPr>
        <w:t>385</w:t>
      </w:r>
      <w:r w:rsidR="00AE7571" w:rsidRPr="00565DBA">
        <w:rPr>
          <w:rFonts w:ascii="Times New Roman" w:eastAsia="Times New Roman" w:hAnsi="Times New Roman"/>
          <w:sz w:val="24"/>
          <w:szCs w:val="24"/>
          <w:lang w:val="bg-BG" w:eastAsia="bg-BG"/>
        </w:rPr>
        <w:t xml:space="preserve"> души. В област Ямбол населението на един лекар по дентална медицина е 1</w:t>
      </w:r>
      <w:r w:rsidR="0064272A">
        <w:rPr>
          <w:rFonts w:ascii="Times New Roman" w:eastAsia="Times New Roman" w:hAnsi="Times New Roman"/>
          <w:sz w:val="24"/>
          <w:szCs w:val="24"/>
          <w:lang w:val="bg-BG" w:eastAsia="bg-BG"/>
        </w:rPr>
        <w:t xml:space="preserve"> 092 </w:t>
      </w:r>
      <w:r w:rsidR="00AE7571" w:rsidRPr="00565DBA">
        <w:rPr>
          <w:rFonts w:ascii="Times New Roman" w:eastAsia="Times New Roman" w:hAnsi="Times New Roman"/>
          <w:sz w:val="24"/>
          <w:szCs w:val="24"/>
          <w:lang w:val="bg-BG" w:eastAsia="bg-BG"/>
        </w:rPr>
        <w:t>души</w:t>
      </w:r>
      <w:r w:rsidR="006B3508" w:rsidRPr="00565DBA">
        <w:rPr>
          <w:rFonts w:ascii="Times New Roman" w:eastAsia="Times New Roman" w:hAnsi="Times New Roman"/>
          <w:sz w:val="24"/>
          <w:szCs w:val="24"/>
          <w:lang w:val="bg-BG" w:eastAsia="bg-BG"/>
        </w:rPr>
        <w:t xml:space="preserve">, а в област Бургас 1 </w:t>
      </w:r>
      <w:r w:rsidR="0064272A">
        <w:rPr>
          <w:rFonts w:ascii="Times New Roman" w:eastAsia="Times New Roman" w:hAnsi="Times New Roman"/>
          <w:sz w:val="24"/>
          <w:szCs w:val="24"/>
          <w:lang w:val="bg-BG" w:eastAsia="bg-BG"/>
        </w:rPr>
        <w:t>221. В сравнение с 2015</w:t>
      </w:r>
      <w:r w:rsidR="00AE7571" w:rsidRPr="00565DBA">
        <w:rPr>
          <w:rFonts w:ascii="Times New Roman" w:eastAsia="Times New Roman" w:hAnsi="Times New Roman"/>
          <w:sz w:val="24"/>
          <w:szCs w:val="24"/>
          <w:lang w:val="bg-BG" w:eastAsia="bg-BG"/>
        </w:rPr>
        <w:t xml:space="preserve"> г.  е регистрирано </w:t>
      </w:r>
      <w:r w:rsidR="006B3508" w:rsidRPr="00565DBA">
        <w:rPr>
          <w:rFonts w:ascii="Times New Roman" w:eastAsia="Times New Roman" w:hAnsi="Times New Roman"/>
          <w:sz w:val="24"/>
          <w:szCs w:val="24"/>
          <w:lang w:val="bg-BG" w:eastAsia="bg-BG"/>
        </w:rPr>
        <w:t xml:space="preserve">увеличение </w:t>
      </w:r>
      <w:r w:rsidR="0064272A">
        <w:rPr>
          <w:rFonts w:ascii="Times New Roman" w:eastAsia="Times New Roman" w:hAnsi="Times New Roman"/>
          <w:sz w:val="24"/>
          <w:szCs w:val="24"/>
          <w:lang w:val="bg-BG" w:eastAsia="bg-BG"/>
        </w:rPr>
        <w:t xml:space="preserve">на обезпочеността </w:t>
      </w:r>
      <w:r w:rsidR="00AE7571" w:rsidRPr="00565DBA">
        <w:rPr>
          <w:rFonts w:ascii="Times New Roman" w:eastAsia="Times New Roman" w:hAnsi="Times New Roman"/>
          <w:sz w:val="24"/>
          <w:szCs w:val="24"/>
          <w:lang w:val="bg-BG" w:eastAsia="bg-BG"/>
        </w:rPr>
        <w:t>в</w:t>
      </w:r>
      <w:r w:rsidR="0064272A">
        <w:rPr>
          <w:rFonts w:ascii="Times New Roman" w:eastAsia="Times New Roman" w:hAnsi="Times New Roman"/>
          <w:sz w:val="24"/>
          <w:szCs w:val="24"/>
          <w:lang w:val="bg-BG" w:eastAsia="bg-BG"/>
        </w:rPr>
        <w:t xml:space="preserve">ъв всички </w:t>
      </w:r>
      <w:r w:rsidR="00AE7571" w:rsidRPr="00565DBA">
        <w:rPr>
          <w:rFonts w:ascii="Times New Roman" w:eastAsia="Times New Roman" w:hAnsi="Times New Roman"/>
          <w:sz w:val="24"/>
          <w:szCs w:val="24"/>
          <w:lang w:val="bg-BG" w:eastAsia="bg-BG"/>
        </w:rPr>
        <w:t xml:space="preserve">области, най-значително в област </w:t>
      </w:r>
      <w:r w:rsidR="0064272A">
        <w:rPr>
          <w:rFonts w:ascii="Times New Roman" w:eastAsia="Times New Roman" w:hAnsi="Times New Roman"/>
          <w:sz w:val="24"/>
          <w:szCs w:val="24"/>
          <w:lang w:val="bg-BG" w:eastAsia="bg-BG"/>
        </w:rPr>
        <w:t>Бургас</w:t>
      </w:r>
      <w:r w:rsidR="00AE7571" w:rsidRPr="00565DBA">
        <w:rPr>
          <w:rFonts w:ascii="Times New Roman" w:eastAsia="Times New Roman" w:hAnsi="Times New Roman"/>
          <w:sz w:val="24"/>
          <w:szCs w:val="24"/>
          <w:lang w:val="bg-BG" w:eastAsia="bg-BG"/>
        </w:rPr>
        <w:t xml:space="preserve"> с </w:t>
      </w:r>
      <w:r w:rsidR="0064272A">
        <w:rPr>
          <w:rFonts w:ascii="Times New Roman" w:eastAsia="Times New Roman" w:hAnsi="Times New Roman"/>
          <w:sz w:val="24"/>
          <w:szCs w:val="24"/>
          <w:lang w:val="bg-BG" w:eastAsia="bg-BG"/>
        </w:rPr>
        <w:t>97</w:t>
      </w:r>
      <w:r w:rsidR="00AE7571" w:rsidRPr="00565DBA">
        <w:rPr>
          <w:rFonts w:ascii="Times New Roman" w:eastAsia="Times New Roman" w:hAnsi="Times New Roman"/>
          <w:sz w:val="24"/>
          <w:szCs w:val="24"/>
          <w:lang w:val="bg-BG" w:eastAsia="bg-BG"/>
        </w:rPr>
        <w:t xml:space="preserve"> души, следвана от област </w:t>
      </w:r>
      <w:r w:rsidR="0064272A">
        <w:rPr>
          <w:rFonts w:ascii="Times New Roman" w:eastAsia="Times New Roman" w:hAnsi="Times New Roman"/>
          <w:sz w:val="24"/>
          <w:szCs w:val="24"/>
          <w:lang w:val="bg-BG" w:eastAsia="bg-BG"/>
        </w:rPr>
        <w:t>Сливен с 52</w:t>
      </w:r>
      <w:r w:rsidR="00AE7571" w:rsidRPr="00565DBA">
        <w:rPr>
          <w:rFonts w:ascii="Times New Roman" w:eastAsia="Times New Roman" w:hAnsi="Times New Roman"/>
          <w:sz w:val="24"/>
          <w:szCs w:val="24"/>
          <w:lang w:val="bg-BG" w:eastAsia="bg-BG"/>
        </w:rPr>
        <w:t xml:space="preserve"> души и област </w:t>
      </w:r>
      <w:r w:rsidR="0064272A">
        <w:rPr>
          <w:rFonts w:ascii="Times New Roman" w:eastAsia="Times New Roman" w:hAnsi="Times New Roman"/>
          <w:sz w:val="24"/>
          <w:szCs w:val="24"/>
          <w:lang w:val="bg-BG" w:eastAsia="bg-BG"/>
        </w:rPr>
        <w:t>Стара Загора</w:t>
      </w:r>
      <w:r w:rsidR="00AE7571" w:rsidRPr="00565DBA">
        <w:rPr>
          <w:rFonts w:ascii="Times New Roman" w:eastAsia="Times New Roman" w:hAnsi="Times New Roman"/>
          <w:sz w:val="24"/>
          <w:szCs w:val="24"/>
          <w:lang w:val="bg-BG" w:eastAsia="bg-BG"/>
        </w:rPr>
        <w:t xml:space="preserve"> с </w:t>
      </w:r>
      <w:r w:rsidR="0064272A">
        <w:rPr>
          <w:rFonts w:ascii="Times New Roman" w:eastAsia="Times New Roman" w:hAnsi="Times New Roman"/>
          <w:sz w:val="24"/>
          <w:szCs w:val="24"/>
          <w:lang w:val="bg-BG" w:eastAsia="bg-BG"/>
        </w:rPr>
        <w:t>25 души и област Ямбол с 14 души.</w:t>
      </w:r>
      <w:r w:rsidR="00AE7571" w:rsidRPr="00565DBA">
        <w:rPr>
          <w:rFonts w:ascii="Times New Roman" w:eastAsia="Times New Roman" w:hAnsi="Times New Roman"/>
          <w:sz w:val="24"/>
          <w:szCs w:val="24"/>
          <w:lang w:val="bg-BG" w:eastAsia="bg-BG"/>
        </w:rPr>
        <w:t xml:space="preserve">  </w:t>
      </w:r>
    </w:p>
    <w:p w:rsidR="007F1AE5" w:rsidRDefault="007F1AE5" w:rsidP="00F917FF">
      <w:pPr>
        <w:spacing w:after="0" w:line="360" w:lineRule="auto"/>
        <w:ind w:right="54" w:firstLine="720"/>
        <w:jc w:val="both"/>
        <w:rPr>
          <w:rFonts w:ascii="Times New Roman" w:eastAsia="Times New Roman" w:hAnsi="Times New Roman"/>
          <w:b/>
          <w:i/>
          <w:sz w:val="24"/>
          <w:szCs w:val="24"/>
          <w:lang w:eastAsia="bg-BG"/>
        </w:rPr>
      </w:pPr>
    </w:p>
    <w:p w:rsidR="007F1AE5" w:rsidRDefault="007F1AE5" w:rsidP="00F917FF">
      <w:pPr>
        <w:spacing w:after="0" w:line="360" w:lineRule="auto"/>
        <w:ind w:right="54" w:firstLine="720"/>
        <w:jc w:val="both"/>
        <w:rPr>
          <w:rFonts w:ascii="Times New Roman" w:eastAsia="Times New Roman" w:hAnsi="Times New Roman"/>
          <w:b/>
          <w:i/>
          <w:sz w:val="24"/>
          <w:szCs w:val="24"/>
          <w:lang w:eastAsia="bg-BG"/>
        </w:rPr>
      </w:pPr>
    </w:p>
    <w:p w:rsidR="007F1AE5" w:rsidRDefault="007F1AE5" w:rsidP="00F917FF">
      <w:pPr>
        <w:spacing w:after="0" w:line="360" w:lineRule="auto"/>
        <w:ind w:right="54" w:firstLine="720"/>
        <w:jc w:val="both"/>
        <w:rPr>
          <w:rFonts w:ascii="Times New Roman" w:eastAsia="Times New Roman" w:hAnsi="Times New Roman"/>
          <w:b/>
          <w:i/>
          <w:sz w:val="24"/>
          <w:szCs w:val="24"/>
          <w:lang w:eastAsia="bg-BG"/>
        </w:rPr>
      </w:pPr>
    </w:p>
    <w:p w:rsidR="007F1AE5" w:rsidRDefault="007F1AE5" w:rsidP="00F917FF">
      <w:pPr>
        <w:spacing w:after="0" w:line="360" w:lineRule="auto"/>
        <w:ind w:right="54" w:firstLine="720"/>
        <w:jc w:val="both"/>
        <w:rPr>
          <w:rFonts w:ascii="Times New Roman" w:eastAsia="Times New Roman" w:hAnsi="Times New Roman"/>
          <w:b/>
          <w:i/>
          <w:sz w:val="24"/>
          <w:szCs w:val="24"/>
          <w:lang w:eastAsia="bg-BG"/>
        </w:rPr>
      </w:pPr>
    </w:p>
    <w:p w:rsidR="007F1AE5" w:rsidRDefault="007F1AE5" w:rsidP="00F917FF">
      <w:pPr>
        <w:spacing w:after="0" w:line="360" w:lineRule="auto"/>
        <w:ind w:right="54" w:firstLine="720"/>
        <w:jc w:val="both"/>
        <w:rPr>
          <w:rFonts w:ascii="Times New Roman" w:eastAsia="Times New Roman" w:hAnsi="Times New Roman"/>
          <w:b/>
          <w:i/>
          <w:sz w:val="24"/>
          <w:szCs w:val="24"/>
          <w:lang w:eastAsia="bg-BG"/>
        </w:rPr>
      </w:pPr>
    </w:p>
    <w:p w:rsidR="007F1AE5" w:rsidRDefault="007F1AE5" w:rsidP="00F917FF">
      <w:pPr>
        <w:spacing w:after="0" w:line="360" w:lineRule="auto"/>
        <w:ind w:right="54" w:firstLine="720"/>
        <w:jc w:val="both"/>
        <w:rPr>
          <w:rFonts w:ascii="Times New Roman" w:eastAsia="Times New Roman" w:hAnsi="Times New Roman"/>
          <w:b/>
          <w:i/>
          <w:sz w:val="24"/>
          <w:szCs w:val="24"/>
          <w:lang w:eastAsia="bg-BG"/>
        </w:rPr>
      </w:pPr>
    </w:p>
    <w:p w:rsidR="007F1AE5" w:rsidRDefault="007F1AE5" w:rsidP="00F917FF">
      <w:pPr>
        <w:spacing w:after="0" w:line="360" w:lineRule="auto"/>
        <w:ind w:right="54" w:firstLine="720"/>
        <w:jc w:val="both"/>
        <w:rPr>
          <w:rFonts w:ascii="Times New Roman" w:eastAsia="Times New Roman" w:hAnsi="Times New Roman"/>
          <w:b/>
          <w:i/>
          <w:sz w:val="24"/>
          <w:szCs w:val="24"/>
          <w:lang w:eastAsia="bg-BG"/>
        </w:rPr>
      </w:pPr>
    </w:p>
    <w:p w:rsidR="003F71A0" w:rsidRDefault="00D07D5E" w:rsidP="00F917FF">
      <w:pPr>
        <w:spacing w:after="0" w:line="360" w:lineRule="auto"/>
        <w:ind w:right="54" w:firstLine="720"/>
        <w:jc w:val="both"/>
        <w:rPr>
          <w:rFonts w:ascii="Times New Roman" w:eastAsia="Times New Roman" w:hAnsi="Times New Roman"/>
          <w:b/>
          <w:i/>
          <w:sz w:val="24"/>
          <w:szCs w:val="24"/>
          <w:lang w:val="bg-BG" w:eastAsia="bg-BG"/>
        </w:rPr>
      </w:pPr>
      <w:r>
        <w:rPr>
          <w:rFonts w:ascii="Times New Roman" w:eastAsia="Times New Roman" w:hAnsi="Times New Roman"/>
          <w:b/>
          <w:i/>
          <w:sz w:val="24"/>
          <w:szCs w:val="24"/>
          <w:lang w:val="bg-BG" w:eastAsia="bg-BG"/>
        </w:rPr>
        <w:t>Фигура</w:t>
      </w:r>
      <w:r>
        <w:rPr>
          <w:rFonts w:ascii="Times New Roman" w:eastAsia="Times New Roman" w:hAnsi="Times New Roman"/>
          <w:b/>
          <w:i/>
          <w:sz w:val="24"/>
          <w:szCs w:val="24"/>
          <w:lang w:eastAsia="bg-BG"/>
        </w:rPr>
        <w:t xml:space="preserve"> 24. </w:t>
      </w:r>
      <w:r w:rsidR="006B3508" w:rsidRPr="00311154">
        <w:rPr>
          <w:rFonts w:ascii="Times New Roman" w:eastAsia="Times New Roman" w:hAnsi="Times New Roman"/>
          <w:b/>
          <w:i/>
          <w:sz w:val="24"/>
          <w:szCs w:val="24"/>
          <w:lang w:val="bg-BG" w:eastAsia="bg-BG"/>
        </w:rPr>
        <w:t>Население  на един лекар по ден</w:t>
      </w:r>
      <w:r w:rsidR="00F917FF">
        <w:rPr>
          <w:rFonts w:ascii="Times New Roman" w:eastAsia="Times New Roman" w:hAnsi="Times New Roman"/>
          <w:b/>
          <w:i/>
          <w:sz w:val="24"/>
          <w:szCs w:val="24"/>
          <w:lang w:val="bg-BG" w:eastAsia="bg-BG"/>
        </w:rPr>
        <w:t>тална медицина по области в ЮИР</w:t>
      </w:r>
      <w:r w:rsidR="00662AD7">
        <w:rPr>
          <w:rFonts w:ascii="Times New Roman" w:eastAsia="Times New Roman" w:hAnsi="Times New Roman"/>
          <w:b/>
          <w:i/>
          <w:sz w:val="24"/>
          <w:szCs w:val="24"/>
          <w:lang w:val="bg-BG" w:eastAsia="bg-BG"/>
        </w:rPr>
        <w:t xml:space="preserve"> за периода 2013-2016</w:t>
      </w:r>
      <w:r w:rsidR="00565DBA" w:rsidRPr="00311154">
        <w:rPr>
          <w:rFonts w:ascii="Times New Roman" w:eastAsia="Times New Roman" w:hAnsi="Times New Roman"/>
          <w:b/>
          <w:i/>
          <w:sz w:val="24"/>
          <w:szCs w:val="24"/>
          <w:lang w:val="bg-BG" w:eastAsia="bg-BG"/>
        </w:rPr>
        <w:t xml:space="preserve"> г.</w:t>
      </w:r>
      <w:r w:rsidR="006B3508" w:rsidRPr="00311154">
        <w:rPr>
          <w:rFonts w:ascii="Times New Roman" w:eastAsia="Times New Roman" w:hAnsi="Times New Roman"/>
          <w:b/>
          <w:i/>
          <w:sz w:val="24"/>
          <w:szCs w:val="24"/>
          <w:lang w:val="bg-BG" w:eastAsia="bg-BG"/>
        </w:rPr>
        <w:t xml:space="preserve">, бр.   </w:t>
      </w:r>
    </w:p>
    <w:p w:rsidR="00AE7571" w:rsidRPr="00662AD7" w:rsidRDefault="00662AD7" w:rsidP="00662AD7">
      <w:pPr>
        <w:spacing w:after="0" w:line="360" w:lineRule="auto"/>
        <w:ind w:right="54" w:firstLine="720"/>
        <w:jc w:val="both"/>
        <w:rPr>
          <w:rFonts w:ascii="Times New Roman" w:eastAsia="Times New Roman" w:hAnsi="Times New Roman"/>
          <w:b/>
          <w:i/>
          <w:sz w:val="24"/>
          <w:szCs w:val="24"/>
          <w:lang w:val="bg-BG" w:eastAsia="bg-BG"/>
        </w:rPr>
      </w:pPr>
      <w:r>
        <w:rPr>
          <w:noProof/>
        </w:rPr>
        <w:drawing>
          <wp:inline distT="0" distB="0" distL="0" distR="0" wp14:anchorId="61664A2C" wp14:editId="2C3863C9">
            <wp:extent cx="5229225" cy="3028950"/>
            <wp:effectExtent l="0" t="0" r="9525" b="19050"/>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565DBA" w:rsidRDefault="00311154" w:rsidP="00311154">
      <w:pPr>
        <w:spacing w:after="0" w:line="360" w:lineRule="auto"/>
        <w:ind w:firstLine="720"/>
        <w:rPr>
          <w:rFonts w:ascii="Times New Roman" w:eastAsia="Times New Roman" w:hAnsi="Times New Roman"/>
          <w:b/>
          <w:i/>
          <w:sz w:val="24"/>
          <w:szCs w:val="24"/>
          <w:lang w:val="bg-BG" w:eastAsia="bg-BG"/>
        </w:rPr>
      </w:pPr>
      <w:r>
        <w:rPr>
          <w:rFonts w:ascii="Times New Roman" w:eastAsia="Times New Roman" w:hAnsi="Times New Roman"/>
          <w:b/>
          <w:i/>
          <w:sz w:val="24"/>
          <w:szCs w:val="24"/>
          <w:lang w:val="bg-BG" w:eastAsia="bg-BG"/>
        </w:rPr>
        <w:t xml:space="preserve">    </w:t>
      </w:r>
      <w:r w:rsidR="00565DBA" w:rsidRPr="00311154">
        <w:rPr>
          <w:rFonts w:ascii="Times New Roman" w:eastAsia="Times New Roman" w:hAnsi="Times New Roman"/>
          <w:b/>
          <w:i/>
          <w:sz w:val="24"/>
          <w:szCs w:val="24"/>
          <w:lang w:val="bg-BG" w:eastAsia="bg-BG"/>
        </w:rPr>
        <w:t>Източник:  Национален статистически институт</w:t>
      </w:r>
    </w:p>
    <w:p w:rsidR="00734192" w:rsidRPr="00311154" w:rsidRDefault="00734192" w:rsidP="00311154">
      <w:pPr>
        <w:spacing w:after="0" w:line="360" w:lineRule="auto"/>
        <w:ind w:firstLine="720"/>
        <w:rPr>
          <w:rFonts w:ascii="Times New Roman" w:eastAsia="Times New Roman" w:hAnsi="Times New Roman"/>
          <w:b/>
          <w:i/>
          <w:sz w:val="24"/>
          <w:szCs w:val="24"/>
          <w:lang w:val="bg-BG" w:eastAsia="bg-BG"/>
        </w:rPr>
      </w:pPr>
    </w:p>
    <w:p w:rsidR="005353A7" w:rsidRPr="005B570D" w:rsidRDefault="00AE7571" w:rsidP="001E1F17">
      <w:pPr>
        <w:spacing w:after="0" w:line="360" w:lineRule="auto"/>
        <w:ind w:left="-142" w:right="196" w:firstLine="709"/>
        <w:contextualSpacing/>
        <w:jc w:val="both"/>
        <w:rPr>
          <w:rFonts w:ascii="Times New Roman" w:eastAsia="Times New Roman" w:hAnsi="Times New Roman"/>
          <w:sz w:val="24"/>
          <w:szCs w:val="24"/>
          <w:lang w:val="bg-BG" w:eastAsia="bg-BG"/>
        </w:rPr>
      </w:pPr>
      <w:r w:rsidRPr="00787113">
        <w:rPr>
          <w:rFonts w:ascii="Times New Roman" w:eastAsia="Times New Roman" w:hAnsi="Times New Roman"/>
          <w:b/>
          <w:sz w:val="24"/>
          <w:szCs w:val="24"/>
          <w:lang w:val="bg-BG" w:eastAsia="bg-BG"/>
        </w:rPr>
        <w:t>През 201</w:t>
      </w:r>
      <w:r w:rsidR="00586BF1" w:rsidRPr="00787113">
        <w:rPr>
          <w:rFonts w:ascii="Times New Roman" w:eastAsia="Times New Roman" w:hAnsi="Times New Roman"/>
          <w:b/>
          <w:sz w:val="24"/>
          <w:szCs w:val="24"/>
          <w:lang w:eastAsia="bg-BG"/>
        </w:rPr>
        <w:t>7</w:t>
      </w:r>
      <w:r w:rsidR="005353A7" w:rsidRPr="00787113">
        <w:rPr>
          <w:rFonts w:ascii="Times New Roman" w:eastAsia="Times New Roman" w:hAnsi="Times New Roman"/>
          <w:b/>
          <w:sz w:val="24"/>
          <w:szCs w:val="24"/>
          <w:lang w:val="bg-BG" w:eastAsia="bg-BG"/>
        </w:rPr>
        <w:t xml:space="preserve"> г. от общо</w:t>
      </w:r>
      <w:r w:rsidR="00586BF1">
        <w:rPr>
          <w:rFonts w:ascii="Times New Roman" w:eastAsia="Times New Roman" w:hAnsi="Times New Roman"/>
          <w:b/>
          <w:sz w:val="24"/>
          <w:szCs w:val="24"/>
          <w:lang w:val="bg-BG" w:eastAsia="bg-BG"/>
        </w:rPr>
        <w:t xml:space="preserve"> 7</w:t>
      </w:r>
      <w:r w:rsidR="00586BF1">
        <w:rPr>
          <w:rFonts w:ascii="Times New Roman" w:eastAsia="Times New Roman" w:hAnsi="Times New Roman"/>
          <w:b/>
          <w:sz w:val="24"/>
          <w:szCs w:val="24"/>
          <w:lang w:eastAsia="bg-BG"/>
        </w:rPr>
        <w:t>4</w:t>
      </w:r>
      <w:r w:rsidRPr="00565DBA">
        <w:rPr>
          <w:rFonts w:ascii="Times New Roman" w:eastAsia="Times New Roman" w:hAnsi="Times New Roman"/>
          <w:b/>
          <w:sz w:val="24"/>
          <w:szCs w:val="24"/>
          <w:lang w:val="bg-BG" w:eastAsia="bg-BG"/>
        </w:rPr>
        <w:t xml:space="preserve"> театъра в страната, </w:t>
      </w:r>
      <w:r w:rsidRPr="00565DBA">
        <w:rPr>
          <w:sz w:val="24"/>
          <w:szCs w:val="24"/>
          <w:lang w:val="bg-BG"/>
        </w:rPr>
        <w:t xml:space="preserve"> </w:t>
      </w:r>
      <w:r w:rsidRPr="00565DBA">
        <w:rPr>
          <w:rFonts w:ascii="Times New Roman" w:hAnsi="Times New Roman"/>
          <w:b/>
          <w:sz w:val="24"/>
          <w:szCs w:val="24"/>
          <w:lang w:val="bg-BG"/>
        </w:rPr>
        <w:t>12</w:t>
      </w:r>
      <w:r w:rsidRPr="00565DBA">
        <w:rPr>
          <w:sz w:val="24"/>
          <w:szCs w:val="24"/>
          <w:lang w:val="bg-BG"/>
        </w:rPr>
        <w:t xml:space="preserve"> </w:t>
      </w:r>
      <w:r w:rsidRPr="00565DBA">
        <w:rPr>
          <w:rFonts w:ascii="Times New Roman" w:eastAsia="Times New Roman" w:hAnsi="Times New Roman"/>
          <w:b/>
          <w:sz w:val="24"/>
          <w:szCs w:val="24"/>
          <w:lang w:val="bg-BG" w:eastAsia="bg-BG"/>
        </w:rPr>
        <w:t xml:space="preserve">функционират  в ЮИР </w:t>
      </w:r>
      <w:r w:rsidRPr="00565DBA">
        <w:rPr>
          <w:rFonts w:ascii="Times New Roman" w:eastAsia="Times New Roman" w:hAnsi="Times New Roman"/>
          <w:sz w:val="24"/>
          <w:szCs w:val="24"/>
          <w:lang w:val="bg-BG" w:eastAsia="bg-BG"/>
        </w:rPr>
        <w:t xml:space="preserve">или 5 </w:t>
      </w:r>
      <w:r w:rsidR="00DC08D4" w:rsidRPr="00565DBA">
        <w:rPr>
          <w:rFonts w:ascii="Times New Roman" w:eastAsia="Times New Roman" w:hAnsi="Times New Roman"/>
          <w:sz w:val="24"/>
          <w:szCs w:val="24"/>
          <w:lang w:val="bg-BG" w:eastAsia="bg-BG"/>
        </w:rPr>
        <w:t xml:space="preserve">театъра </w:t>
      </w:r>
      <w:r w:rsidRPr="00565DBA">
        <w:rPr>
          <w:rFonts w:ascii="Times New Roman" w:eastAsia="Times New Roman" w:hAnsi="Times New Roman"/>
          <w:sz w:val="24"/>
          <w:szCs w:val="24"/>
          <w:lang w:val="bg-BG" w:eastAsia="bg-BG"/>
        </w:rPr>
        <w:t xml:space="preserve">в област Стара Загора, </w:t>
      </w:r>
      <w:r w:rsidR="00DC08D4" w:rsidRPr="00565DBA">
        <w:rPr>
          <w:rFonts w:ascii="Times New Roman" w:eastAsia="Times New Roman" w:hAnsi="Times New Roman"/>
          <w:sz w:val="24"/>
          <w:szCs w:val="24"/>
          <w:lang w:val="bg-BG" w:eastAsia="bg-BG"/>
        </w:rPr>
        <w:t xml:space="preserve">три </w:t>
      </w:r>
      <w:r w:rsidRPr="00565DBA">
        <w:rPr>
          <w:rFonts w:ascii="Times New Roman" w:eastAsia="Times New Roman" w:hAnsi="Times New Roman"/>
          <w:sz w:val="24"/>
          <w:szCs w:val="24"/>
          <w:lang w:val="bg-BG" w:eastAsia="bg-BG"/>
        </w:rPr>
        <w:t xml:space="preserve"> в област Бургас</w:t>
      </w:r>
      <w:r w:rsidR="00DC08D4" w:rsidRPr="00565DBA">
        <w:rPr>
          <w:rFonts w:ascii="Times New Roman" w:eastAsia="Times New Roman" w:hAnsi="Times New Roman"/>
          <w:sz w:val="24"/>
          <w:szCs w:val="24"/>
          <w:lang w:val="bg-BG" w:eastAsia="bg-BG"/>
        </w:rPr>
        <w:t xml:space="preserve"> и по два</w:t>
      </w:r>
      <w:r w:rsidRPr="00565DBA">
        <w:rPr>
          <w:rFonts w:ascii="Times New Roman" w:eastAsia="Times New Roman" w:hAnsi="Times New Roman"/>
          <w:sz w:val="24"/>
          <w:szCs w:val="24"/>
          <w:lang w:val="bg-BG" w:eastAsia="bg-BG"/>
        </w:rPr>
        <w:t xml:space="preserve"> в област</w:t>
      </w:r>
      <w:r w:rsidR="00DC08D4" w:rsidRPr="00565DBA">
        <w:rPr>
          <w:rFonts w:ascii="Times New Roman" w:eastAsia="Times New Roman" w:hAnsi="Times New Roman"/>
          <w:sz w:val="24"/>
          <w:szCs w:val="24"/>
          <w:lang w:val="bg-BG" w:eastAsia="bg-BG"/>
        </w:rPr>
        <w:t xml:space="preserve">ите </w:t>
      </w:r>
      <w:r w:rsidRPr="00565DBA">
        <w:rPr>
          <w:rFonts w:ascii="Times New Roman" w:eastAsia="Times New Roman" w:hAnsi="Times New Roman"/>
          <w:sz w:val="24"/>
          <w:szCs w:val="24"/>
          <w:lang w:val="bg-BG" w:eastAsia="bg-BG"/>
        </w:rPr>
        <w:t xml:space="preserve"> Сливен и Ямбол. В това отношение районът заема </w:t>
      </w:r>
      <w:r w:rsidRPr="00565DBA">
        <w:rPr>
          <w:rFonts w:ascii="Times New Roman" w:eastAsia="Times New Roman" w:hAnsi="Times New Roman"/>
          <w:b/>
          <w:sz w:val="24"/>
          <w:szCs w:val="24"/>
          <w:lang w:val="bg-BG" w:eastAsia="bg-BG"/>
        </w:rPr>
        <w:t>второ място</w:t>
      </w:r>
      <w:r w:rsidRPr="00565DBA">
        <w:rPr>
          <w:rFonts w:ascii="Times New Roman" w:eastAsia="Times New Roman" w:hAnsi="Times New Roman"/>
          <w:sz w:val="24"/>
          <w:szCs w:val="24"/>
          <w:lang w:val="bg-BG" w:eastAsia="bg-BG"/>
        </w:rPr>
        <w:t>, изпре</w:t>
      </w:r>
      <w:r w:rsidR="002F5F7B">
        <w:rPr>
          <w:rFonts w:ascii="Times New Roman" w:eastAsia="Times New Roman" w:hAnsi="Times New Roman"/>
          <w:sz w:val="24"/>
          <w:szCs w:val="24"/>
          <w:lang w:val="bg-BG" w:eastAsia="bg-BG"/>
        </w:rPr>
        <w:t>варван от ЮЗ</w:t>
      </w:r>
      <w:r w:rsidR="00DC08D4" w:rsidRPr="00565DBA">
        <w:rPr>
          <w:rFonts w:ascii="Times New Roman" w:eastAsia="Times New Roman" w:hAnsi="Times New Roman"/>
          <w:sz w:val="24"/>
          <w:szCs w:val="24"/>
          <w:lang w:val="bg-BG" w:eastAsia="bg-BG"/>
        </w:rPr>
        <w:t>Р (</w:t>
      </w:r>
      <w:r w:rsidR="00586BF1">
        <w:rPr>
          <w:rFonts w:ascii="Times New Roman" w:eastAsia="Times New Roman" w:hAnsi="Times New Roman"/>
          <w:sz w:val="24"/>
          <w:szCs w:val="24"/>
          <w:lang w:val="bg-BG" w:eastAsia="bg-BG"/>
        </w:rPr>
        <w:t>2</w:t>
      </w:r>
      <w:r w:rsidR="00586BF1">
        <w:rPr>
          <w:rFonts w:ascii="Times New Roman" w:eastAsia="Times New Roman" w:hAnsi="Times New Roman"/>
          <w:sz w:val="24"/>
          <w:szCs w:val="24"/>
          <w:lang w:eastAsia="bg-BG"/>
        </w:rPr>
        <w:t>7</w:t>
      </w:r>
      <w:r w:rsidR="002F5F7B">
        <w:rPr>
          <w:rFonts w:ascii="Times New Roman" w:eastAsia="Times New Roman" w:hAnsi="Times New Roman"/>
          <w:sz w:val="24"/>
          <w:szCs w:val="24"/>
          <w:lang w:val="bg-BG" w:eastAsia="bg-BG"/>
        </w:rPr>
        <w:t xml:space="preserve"> </w:t>
      </w:r>
      <w:r w:rsidRPr="00565DBA">
        <w:rPr>
          <w:rFonts w:ascii="Times New Roman" w:eastAsia="Times New Roman" w:hAnsi="Times New Roman"/>
          <w:sz w:val="24"/>
          <w:szCs w:val="24"/>
          <w:lang w:val="bg-BG" w:eastAsia="bg-BG"/>
        </w:rPr>
        <w:t xml:space="preserve">театри). </w:t>
      </w:r>
      <w:r w:rsidR="00DC08D4" w:rsidRPr="00565DBA">
        <w:rPr>
          <w:rFonts w:ascii="Times New Roman" w:eastAsia="Times New Roman" w:hAnsi="Times New Roman"/>
          <w:sz w:val="24"/>
          <w:szCs w:val="24"/>
          <w:lang w:val="bg-BG" w:eastAsia="bg-BG"/>
        </w:rPr>
        <w:t>В сравнение с предходната година броят им в района остава непроменен, а в страната се увеличават с три теа</w:t>
      </w:r>
      <w:r w:rsidR="00DC08D4" w:rsidRPr="005B570D">
        <w:rPr>
          <w:rFonts w:ascii="Times New Roman" w:eastAsia="Times New Roman" w:hAnsi="Times New Roman"/>
          <w:sz w:val="24"/>
          <w:szCs w:val="24"/>
          <w:lang w:val="bg-BG" w:eastAsia="bg-BG"/>
        </w:rPr>
        <w:t>търа</w:t>
      </w:r>
      <w:r w:rsidR="005353A7" w:rsidRPr="005B570D">
        <w:rPr>
          <w:rFonts w:ascii="Times New Roman" w:eastAsia="Times New Roman" w:hAnsi="Times New Roman"/>
          <w:sz w:val="24"/>
          <w:szCs w:val="24"/>
          <w:lang w:val="bg-BG" w:eastAsia="bg-BG"/>
        </w:rPr>
        <w:t>.</w:t>
      </w:r>
    </w:p>
    <w:p w:rsidR="00AE7571" w:rsidRPr="005B570D" w:rsidRDefault="00586BF1" w:rsidP="001E1F17">
      <w:pPr>
        <w:spacing w:after="0" w:line="360" w:lineRule="auto"/>
        <w:ind w:left="-142" w:right="196" w:firstLine="851"/>
        <w:contextualSpacing/>
        <w:jc w:val="both"/>
        <w:rPr>
          <w:rFonts w:ascii="Times New Roman" w:eastAsia="Times New Roman" w:hAnsi="Times New Roman"/>
          <w:sz w:val="24"/>
          <w:szCs w:val="24"/>
          <w:lang w:val="bg-BG" w:eastAsia="bg-BG"/>
        </w:rPr>
      </w:pPr>
      <w:r w:rsidRPr="00787113">
        <w:rPr>
          <w:rFonts w:ascii="Times New Roman" w:eastAsia="Times New Roman" w:hAnsi="Times New Roman"/>
          <w:b/>
          <w:sz w:val="24"/>
          <w:szCs w:val="24"/>
          <w:lang w:val="bg-BG" w:eastAsia="bg-BG"/>
        </w:rPr>
        <w:t>През 201</w:t>
      </w:r>
      <w:r w:rsidRPr="00787113">
        <w:rPr>
          <w:rFonts w:ascii="Times New Roman" w:eastAsia="Times New Roman" w:hAnsi="Times New Roman"/>
          <w:b/>
          <w:sz w:val="24"/>
          <w:szCs w:val="24"/>
          <w:lang w:eastAsia="bg-BG"/>
        </w:rPr>
        <w:t>7</w:t>
      </w:r>
      <w:r w:rsidR="00AE7571" w:rsidRPr="00787113">
        <w:rPr>
          <w:rFonts w:ascii="Times New Roman" w:eastAsia="Times New Roman" w:hAnsi="Times New Roman"/>
          <w:b/>
          <w:sz w:val="24"/>
          <w:szCs w:val="24"/>
          <w:lang w:val="bg-BG" w:eastAsia="bg-BG"/>
        </w:rPr>
        <w:t xml:space="preserve"> г. посещенията</w:t>
      </w:r>
      <w:r w:rsidR="00AE7571" w:rsidRPr="005B570D">
        <w:rPr>
          <w:rFonts w:ascii="Times New Roman" w:eastAsia="Times New Roman" w:hAnsi="Times New Roman"/>
          <w:b/>
          <w:sz w:val="24"/>
          <w:szCs w:val="24"/>
          <w:lang w:val="bg-BG" w:eastAsia="bg-BG"/>
        </w:rPr>
        <w:t xml:space="preserve"> на театри в ЮИР  възлизат на </w:t>
      </w:r>
      <w:r>
        <w:rPr>
          <w:rFonts w:ascii="Times New Roman" w:eastAsia="Times New Roman" w:hAnsi="Times New Roman"/>
          <w:b/>
          <w:sz w:val="24"/>
          <w:szCs w:val="24"/>
          <w:lang w:val="bg-BG" w:eastAsia="bg-BG"/>
        </w:rPr>
        <w:t>3</w:t>
      </w:r>
      <w:r>
        <w:rPr>
          <w:rFonts w:ascii="Times New Roman" w:eastAsia="Times New Roman" w:hAnsi="Times New Roman"/>
          <w:b/>
          <w:sz w:val="24"/>
          <w:szCs w:val="24"/>
          <w:lang w:eastAsia="bg-BG"/>
        </w:rPr>
        <w:t>80 425</w:t>
      </w:r>
      <w:r w:rsidR="00B75217" w:rsidRPr="005B570D">
        <w:rPr>
          <w:rFonts w:ascii="Times New Roman" w:eastAsia="Times New Roman" w:hAnsi="Times New Roman"/>
          <w:b/>
          <w:sz w:val="24"/>
          <w:szCs w:val="24"/>
          <w:lang w:val="bg-BG" w:eastAsia="bg-BG"/>
        </w:rPr>
        <w:t xml:space="preserve"> </w:t>
      </w:r>
      <w:r w:rsidR="00AE7571" w:rsidRPr="005B570D">
        <w:rPr>
          <w:rFonts w:ascii="Times New Roman" w:eastAsia="Times New Roman" w:hAnsi="Times New Roman"/>
          <w:b/>
          <w:sz w:val="24"/>
          <w:szCs w:val="24"/>
          <w:lang w:val="bg-BG" w:eastAsia="bg-BG"/>
        </w:rPr>
        <w:t xml:space="preserve"> или </w:t>
      </w:r>
      <w:r w:rsidR="001C6F93" w:rsidRPr="005B570D">
        <w:rPr>
          <w:rFonts w:ascii="Times New Roman" w:eastAsia="Times New Roman" w:hAnsi="Times New Roman"/>
          <w:b/>
          <w:sz w:val="24"/>
          <w:szCs w:val="24"/>
          <w:lang w:val="bg-BG" w:eastAsia="bg-BG"/>
        </w:rPr>
        <w:t>17</w:t>
      </w:r>
      <w:r w:rsidR="00787113">
        <w:rPr>
          <w:rFonts w:ascii="Times New Roman" w:eastAsia="Times New Roman" w:hAnsi="Times New Roman"/>
          <w:b/>
          <w:sz w:val="24"/>
          <w:szCs w:val="24"/>
          <w:lang w:eastAsia="bg-BG"/>
        </w:rPr>
        <w:t xml:space="preserve">.1 </w:t>
      </w:r>
      <w:r w:rsidR="00AE7571" w:rsidRPr="005B570D">
        <w:rPr>
          <w:rFonts w:ascii="Times New Roman" w:eastAsia="Times New Roman" w:hAnsi="Times New Roman"/>
          <w:b/>
          <w:sz w:val="24"/>
          <w:szCs w:val="24"/>
          <w:lang w:val="bg-BG" w:eastAsia="bg-BG"/>
        </w:rPr>
        <w:t>% от общите за страната,</w:t>
      </w:r>
      <w:r w:rsidR="00AE7571" w:rsidRPr="005B570D">
        <w:rPr>
          <w:rFonts w:ascii="Times New Roman" w:eastAsia="Times New Roman" w:hAnsi="Times New Roman"/>
          <w:sz w:val="24"/>
          <w:szCs w:val="24"/>
          <w:lang w:val="bg-BG" w:eastAsia="bg-BG"/>
        </w:rPr>
        <w:t xml:space="preserve">  отреждайки </w:t>
      </w:r>
      <w:r w:rsidR="00B75217" w:rsidRPr="005B570D">
        <w:rPr>
          <w:rFonts w:ascii="Times New Roman" w:eastAsia="Times New Roman" w:hAnsi="Times New Roman"/>
          <w:b/>
          <w:sz w:val="24"/>
          <w:szCs w:val="24"/>
          <w:lang w:val="bg-BG" w:eastAsia="bg-BG"/>
        </w:rPr>
        <w:t>второ място</w:t>
      </w:r>
      <w:r w:rsidR="00B75217" w:rsidRPr="005B570D">
        <w:rPr>
          <w:rFonts w:ascii="Times New Roman" w:eastAsia="Times New Roman" w:hAnsi="Times New Roman"/>
          <w:sz w:val="24"/>
          <w:szCs w:val="24"/>
          <w:lang w:val="bg-BG" w:eastAsia="bg-BG"/>
        </w:rPr>
        <w:t xml:space="preserve"> </w:t>
      </w:r>
      <w:r w:rsidR="00787113">
        <w:rPr>
          <w:rFonts w:ascii="Times New Roman" w:eastAsia="Times New Roman" w:hAnsi="Times New Roman"/>
          <w:sz w:val="24"/>
          <w:szCs w:val="24"/>
          <w:lang w:val="bg-BG" w:eastAsia="bg-BG"/>
        </w:rPr>
        <w:t>на района. В сравнение с 201</w:t>
      </w:r>
      <w:r w:rsidR="00787113">
        <w:rPr>
          <w:rFonts w:ascii="Times New Roman" w:eastAsia="Times New Roman" w:hAnsi="Times New Roman"/>
          <w:sz w:val="24"/>
          <w:szCs w:val="24"/>
          <w:lang w:eastAsia="bg-BG"/>
        </w:rPr>
        <w:t>6</w:t>
      </w:r>
      <w:r w:rsidR="00AE7571" w:rsidRPr="005B570D">
        <w:rPr>
          <w:rFonts w:ascii="Times New Roman" w:eastAsia="Times New Roman" w:hAnsi="Times New Roman"/>
          <w:sz w:val="24"/>
          <w:szCs w:val="24"/>
          <w:lang w:val="bg-BG" w:eastAsia="bg-BG"/>
        </w:rPr>
        <w:t xml:space="preserve"> г. се отчита ръст от</w:t>
      </w:r>
      <w:r w:rsidR="001C6F93" w:rsidRPr="005B570D">
        <w:rPr>
          <w:rFonts w:ascii="Times New Roman" w:eastAsia="Times New Roman" w:hAnsi="Times New Roman"/>
          <w:sz w:val="24"/>
          <w:szCs w:val="24"/>
          <w:lang w:val="bg-BG" w:eastAsia="bg-BG"/>
        </w:rPr>
        <w:t xml:space="preserve"> 5</w:t>
      </w:r>
      <w:r w:rsidR="00AE7571" w:rsidRPr="005B570D">
        <w:rPr>
          <w:rFonts w:ascii="Times New Roman" w:eastAsia="Times New Roman" w:hAnsi="Times New Roman"/>
          <w:sz w:val="24"/>
          <w:szCs w:val="24"/>
          <w:lang w:val="bg-BG" w:eastAsia="bg-BG"/>
        </w:rPr>
        <w:t>% на посещенията на театри в ЮИР.  Сред областите в ЮИР, област</w:t>
      </w:r>
      <w:r w:rsidR="00A92ADB" w:rsidRPr="005B570D">
        <w:rPr>
          <w:rFonts w:ascii="Times New Roman" w:eastAsia="Times New Roman" w:hAnsi="Times New Roman"/>
          <w:sz w:val="24"/>
          <w:szCs w:val="24"/>
          <w:lang w:val="bg-BG" w:eastAsia="bg-BG"/>
        </w:rPr>
        <w:t xml:space="preserve">ите </w:t>
      </w:r>
      <w:r w:rsidR="00AE7571" w:rsidRPr="005B570D">
        <w:rPr>
          <w:rFonts w:ascii="Times New Roman" w:eastAsia="Times New Roman" w:hAnsi="Times New Roman"/>
          <w:sz w:val="24"/>
          <w:szCs w:val="24"/>
          <w:lang w:val="bg-BG" w:eastAsia="bg-BG"/>
        </w:rPr>
        <w:t xml:space="preserve"> Бургас </w:t>
      </w:r>
      <w:r w:rsidR="00A92ADB" w:rsidRPr="005B570D">
        <w:rPr>
          <w:rFonts w:ascii="Times New Roman" w:eastAsia="Times New Roman" w:hAnsi="Times New Roman"/>
          <w:sz w:val="24"/>
          <w:szCs w:val="24"/>
          <w:lang w:val="bg-BG" w:eastAsia="bg-BG"/>
        </w:rPr>
        <w:t xml:space="preserve"> и Стара Загора </w:t>
      </w:r>
      <w:r w:rsidR="00AE7571" w:rsidRPr="005B570D">
        <w:rPr>
          <w:rFonts w:ascii="Times New Roman" w:eastAsia="Times New Roman" w:hAnsi="Times New Roman"/>
          <w:sz w:val="24"/>
          <w:szCs w:val="24"/>
          <w:lang w:val="bg-BG" w:eastAsia="bg-BG"/>
        </w:rPr>
        <w:t>има</w:t>
      </w:r>
      <w:r w:rsidR="00A92ADB" w:rsidRPr="005B570D">
        <w:rPr>
          <w:rFonts w:ascii="Times New Roman" w:eastAsia="Times New Roman" w:hAnsi="Times New Roman"/>
          <w:sz w:val="24"/>
          <w:szCs w:val="24"/>
          <w:lang w:val="bg-BG" w:eastAsia="bg-BG"/>
        </w:rPr>
        <w:t>т</w:t>
      </w:r>
      <w:r w:rsidR="00AE7571" w:rsidRPr="005B570D">
        <w:rPr>
          <w:rFonts w:ascii="Times New Roman" w:eastAsia="Times New Roman" w:hAnsi="Times New Roman"/>
          <w:sz w:val="24"/>
          <w:szCs w:val="24"/>
          <w:lang w:val="bg-BG" w:eastAsia="bg-BG"/>
        </w:rPr>
        <w:t xml:space="preserve"> водеща </w:t>
      </w:r>
      <w:r w:rsidR="00787113">
        <w:rPr>
          <w:rFonts w:ascii="Times New Roman" w:eastAsia="Times New Roman" w:hAnsi="Times New Roman"/>
          <w:sz w:val="24"/>
          <w:szCs w:val="24"/>
          <w:lang w:val="bg-BG" w:eastAsia="bg-BG"/>
        </w:rPr>
        <w:t>роля в това отношение. През 201</w:t>
      </w:r>
      <w:r w:rsidR="00787113">
        <w:rPr>
          <w:rFonts w:ascii="Times New Roman" w:eastAsia="Times New Roman" w:hAnsi="Times New Roman"/>
          <w:sz w:val="24"/>
          <w:szCs w:val="24"/>
          <w:lang w:eastAsia="bg-BG"/>
        </w:rPr>
        <w:t>7</w:t>
      </w:r>
      <w:r w:rsidR="00AE7571" w:rsidRPr="005B570D">
        <w:rPr>
          <w:rFonts w:ascii="Times New Roman" w:eastAsia="Times New Roman" w:hAnsi="Times New Roman"/>
          <w:sz w:val="24"/>
          <w:szCs w:val="24"/>
          <w:lang w:val="bg-BG" w:eastAsia="bg-BG"/>
        </w:rPr>
        <w:t xml:space="preserve"> г. посетилите театри в област Бургас</w:t>
      </w:r>
      <w:r w:rsidR="00A92ADB" w:rsidRPr="005B570D">
        <w:rPr>
          <w:rFonts w:ascii="Times New Roman" w:eastAsia="Times New Roman" w:hAnsi="Times New Roman"/>
          <w:sz w:val="24"/>
          <w:szCs w:val="24"/>
          <w:lang w:val="bg-BG" w:eastAsia="bg-BG"/>
        </w:rPr>
        <w:t xml:space="preserve"> и Стара Загора </w:t>
      </w:r>
      <w:r w:rsidR="00AE7571" w:rsidRPr="005B570D">
        <w:rPr>
          <w:rFonts w:ascii="Times New Roman" w:eastAsia="Times New Roman" w:hAnsi="Times New Roman"/>
          <w:sz w:val="24"/>
          <w:szCs w:val="24"/>
          <w:lang w:val="bg-BG" w:eastAsia="bg-BG"/>
        </w:rPr>
        <w:t xml:space="preserve"> са </w:t>
      </w:r>
      <w:r w:rsidR="00787113">
        <w:rPr>
          <w:rFonts w:ascii="Times New Roman" w:eastAsia="Times New Roman" w:hAnsi="Times New Roman"/>
          <w:sz w:val="24"/>
          <w:szCs w:val="24"/>
          <w:lang w:val="bg-BG" w:eastAsia="bg-BG"/>
        </w:rPr>
        <w:t>2</w:t>
      </w:r>
      <w:r w:rsidR="00787113">
        <w:rPr>
          <w:rFonts w:ascii="Times New Roman" w:eastAsia="Times New Roman" w:hAnsi="Times New Roman"/>
          <w:sz w:val="24"/>
          <w:szCs w:val="24"/>
          <w:lang w:eastAsia="bg-BG"/>
        </w:rPr>
        <w:t>63 326</w:t>
      </w:r>
      <w:r w:rsidR="00AE7571" w:rsidRPr="005B570D">
        <w:rPr>
          <w:rFonts w:ascii="Times New Roman" w:eastAsia="Times New Roman" w:hAnsi="Times New Roman"/>
          <w:sz w:val="24"/>
          <w:szCs w:val="24"/>
          <w:lang w:val="bg-BG" w:eastAsia="bg-BG"/>
        </w:rPr>
        <w:t xml:space="preserve">  души  или </w:t>
      </w:r>
      <w:r w:rsidR="00A92ADB" w:rsidRPr="005B570D">
        <w:rPr>
          <w:rFonts w:ascii="Times New Roman" w:eastAsia="Times New Roman" w:hAnsi="Times New Roman"/>
          <w:sz w:val="24"/>
          <w:szCs w:val="24"/>
          <w:lang w:val="bg-BG" w:eastAsia="bg-BG"/>
        </w:rPr>
        <w:t xml:space="preserve">2/3 от общите посещения в </w:t>
      </w:r>
      <w:r w:rsidR="00AE7571" w:rsidRPr="005B570D">
        <w:rPr>
          <w:rFonts w:ascii="Times New Roman" w:eastAsia="Times New Roman" w:hAnsi="Times New Roman"/>
          <w:sz w:val="24"/>
          <w:szCs w:val="24"/>
          <w:lang w:val="bg-BG" w:eastAsia="bg-BG"/>
        </w:rPr>
        <w:t xml:space="preserve">района. В същото време посетилите театри в област Сливен </w:t>
      </w:r>
      <w:r w:rsidR="00A92ADB" w:rsidRPr="005B570D">
        <w:rPr>
          <w:rFonts w:ascii="Times New Roman" w:eastAsia="Times New Roman" w:hAnsi="Times New Roman"/>
          <w:sz w:val="24"/>
          <w:szCs w:val="24"/>
          <w:lang w:val="bg-BG" w:eastAsia="bg-BG"/>
        </w:rPr>
        <w:t xml:space="preserve">са </w:t>
      </w:r>
      <w:r w:rsidR="00787113">
        <w:rPr>
          <w:rFonts w:ascii="Times New Roman" w:eastAsia="Times New Roman" w:hAnsi="Times New Roman"/>
          <w:sz w:val="24"/>
          <w:szCs w:val="24"/>
          <w:lang w:val="bg-BG" w:eastAsia="bg-BG"/>
        </w:rPr>
        <w:t>6</w:t>
      </w:r>
      <w:r w:rsidR="00787113">
        <w:rPr>
          <w:rFonts w:ascii="Times New Roman" w:eastAsia="Times New Roman" w:hAnsi="Times New Roman"/>
          <w:sz w:val="24"/>
          <w:szCs w:val="24"/>
          <w:lang w:eastAsia="bg-BG"/>
        </w:rPr>
        <w:t>4 032</w:t>
      </w:r>
      <w:r w:rsidR="00787113">
        <w:rPr>
          <w:rFonts w:ascii="Times New Roman" w:eastAsia="Times New Roman" w:hAnsi="Times New Roman"/>
          <w:sz w:val="24"/>
          <w:szCs w:val="24"/>
          <w:lang w:val="bg-BG" w:eastAsia="bg-BG"/>
        </w:rPr>
        <w:t xml:space="preserve"> души, а в област Ямбол 53 </w:t>
      </w:r>
      <w:r w:rsidR="00787113">
        <w:rPr>
          <w:rFonts w:ascii="Times New Roman" w:eastAsia="Times New Roman" w:hAnsi="Times New Roman"/>
          <w:sz w:val="24"/>
          <w:szCs w:val="24"/>
          <w:lang w:eastAsia="bg-BG"/>
        </w:rPr>
        <w:t>067</w:t>
      </w:r>
      <w:r w:rsidR="00787113">
        <w:rPr>
          <w:rFonts w:ascii="Times New Roman" w:eastAsia="Times New Roman" w:hAnsi="Times New Roman"/>
          <w:sz w:val="24"/>
          <w:szCs w:val="24"/>
          <w:lang w:val="bg-BG" w:eastAsia="bg-BG"/>
        </w:rPr>
        <w:t xml:space="preserve"> души. В сравнение с 201</w:t>
      </w:r>
      <w:r w:rsidR="00787113">
        <w:rPr>
          <w:rFonts w:ascii="Times New Roman" w:eastAsia="Times New Roman" w:hAnsi="Times New Roman"/>
          <w:sz w:val="24"/>
          <w:szCs w:val="24"/>
          <w:lang w:eastAsia="bg-BG"/>
        </w:rPr>
        <w:t>6</w:t>
      </w:r>
      <w:r w:rsidR="00AE7571" w:rsidRPr="005B570D">
        <w:rPr>
          <w:rFonts w:ascii="Times New Roman" w:eastAsia="Times New Roman" w:hAnsi="Times New Roman"/>
          <w:sz w:val="24"/>
          <w:szCs w:val="24"/>
          <w:lang w:val="bg-BG" w:eastAsia="bg-BG"/>
        </w:rPr>
        <w:t xml:space="preserve"> </w:t>
      </w:r>
      <w:r w:rsidR="00787113">
        <w:rPr>
          <w:rFonts w:ascii="Times New Roman" w:eastAsia="Times New Roman" w:hAnsi="Times New Roman"/>
          <w:sz w:val="24"/>
          <w:szCs w:val="24"/>
          <w:lang w:val="bg-BG" w:eastAsia="bg-BG"/>
        </w:rPr>
        <w:t>г. посещенията на театри бележи</w:t>
      </w:r>
      <w:r w:rsidR="00AE7571" w:rsidRPr="005B570D">
        <w:rPr>
          <w:rFonts w:ascii="Times New Roman" w:eastAsia="Times New Roman" w:hAnsi="Times New Roman"/>
          <w:sz w:val="24"/>
          <w:szCs w:val="24"/>
          <w:lang w:val="bg-BG" w:eastAsia="bg-BG"/>
        </w:rPr>
        <w:t xml:space="preserve"> ръст </w:t>
      </w:r>
      <w:r w:rsidR="00787113">
        <w:rPr>
          <w:rFonts w:ascii="Times New Roman" w:eastAsia="Times New Roman" w:hAnsi="Times New Roman"/>
          <w:sz w:val="24"/>
          <w:szCs w:val="24"/>
          <w:lang w:val="bg-BG" w:eastAsia="bg-BG"/>
        </w:rPr>
        <w:t>единствено в област</w:t>
      </w:r>
      <w:r w:rsidR="00AE7571" w:rsidRPr="005B570D">
        <w:rPr>
          <w:rFonts w:ascii="Times New Roman" w:eastAsia="Times New Roman" w:hAnsi="Times New Roman"/>
          <w:sz w:val="24"/>
          <w:szCs w:val="24"/>
          <w:lang w:val="bg-BG" w:eastAsia="bg-BG"/>
        </w:rPr>
        <w:t xml:space="preserve"> </w:t>
      </w:r>
      <w:r w:rsidR="00787113">
        <w:rPr>
          <w:rFonts w:ascii="Times New Roman" w:eastAsia="Times New Roman" w:hAnsi="Times New Roman"/>
          <w:sz w:val="24"/>
          <w:szCs w:val="24"/>
          <w:lang w:val="bg-BG" w:eastAsia="bg-BG"/>
        </w:rPr>
        <w:t xml:space="preserve">Бургас, </w:t>
      </w:r>
      <w:r w:rsidR="00AE7571" w:rsidRPr="005B570D">
        <w:rPr>
          <w:rFonts w:ascii="Times New Roman" w:eastAsia="Times New Roman" w:hAnsi="Times New Roman"/>
          <w:sz w:val="24"/>
          <w:szCs w:val="24"/>
          <w:lang w:val="bg-BG" w:eastAsia="bg-BG"/>
        </w:rPr>
        <w:t xml:space="preserve">а в област Сливен </w:t>
      </w:r>
      <w:r w:rsidR="00B75217" w:rsidRPr="005B570D">
        <w:rPr>
          <w:rFonts w:ascii="Times New Roman" w:eastAsia="Times New Roman" w:hAnsi="Times New Roman"/>
          <w:sz w:val="24"/>
          <w:szCs w:val="24"/>
          <w:lang w:val="bg-BG" w:eastAsia="bg-BG"/>
        </w:rPr>
        <w:t xml:space="preserve">и </w:t>
      </w:r>
      <w:r w:rsidR="00787113">
        <w:rPr>
          <w:rFonts w:ascii="Times New Roman" w:eastAsia="Times New Roman" w:hAnsi="Times New Roman"/>
          <w:sz w:val="24"/>
          <w:szCs w:val="24"/>
          <w:lang w:val="bg-BG" w:eastAsia="bg-BG"/>
        </w:rPr>
        <w:t>Стара Загора и Ямбол е</w:t>
      </w:r>
      <w:r w:rsidR="00AE7571" w:rsidRPr="005B570D">
        <w:rPr>
          <w:rFonts w:ascii="Times New Roman" w:eastAsia="Times New Roman" w:hAnsi="Times New Roman"/>
          <w:sz w:val="24"/>
          <w:szCs w:val="24"/>
          <w:lang w:val="bg-BG" w:eastAsia="bg-BG"/>
        </w:rPr>
        <w:t xml:space="preserve"> отчетен спад. </w:t>
      </w:r>
    </w:p>
    <w:p w:rsidR="004C4EBA" w:rsidRPr="005B570D" w:rsidRDefault="00273D11" w:rsidP="001E1F17">
      <w:pPr>
        <w:spacing w:after="0" w:line="360" w:lineRule="auto"/>
        <w:ind w:left="-142" w:right="196" w:firstLine="709"/>
        <w:contextualSpacing/>
        <w:jc w:val="both"/>
        <w:rPr>
          <w:rFonts w:ascii="Times New Roman" w:eastAsia="Times New Roman" w:hAnsi="Times New Roman"/>
          <w:sz w:val="24"/>
          <w:szCs w:val="24"/>
          <w:lang w:val="bg-BG" w:eastAsia="bg-BG"/>
        </w:rPr>
      </w:pPr>
      <w:r>
        <w:rPr>
          <w:rFonts w:ascii="Times New Roman" w:eastAsia="Times New Roman" w:hAnsi="Times New Roman"/>
          <w:b/>
          <w:sz w:val="24"/>
          <w:szCs w:val="24"/>
          <w:lang w:val="bg-BG" w:eastAsia="bg-BG"/>
        </w:rPr>
        <w:t>През 2017 г. функционират 10</w:t>
      </w:r>
      <w:r w:rsidR="00AE7571" w:rsidRPr="005B570D">
        <w:rPr>
          <w:rFonts w:ascii="Times New Roman" w:eastAsia="Times New Roman" w:hAnsi="Times New Roman"/>
          <w:b/>
          <w:sz w:val="24"/>
          <w:szCs w:val="24"/>
          <w:lang w:val="bg-BG" w:eastAsia="bg-BG"/>
        </w:rPr>
        <w:t xml:space="preserve"> кина  в ЮИР </w:t>
      </w:r>
      <w:r>
        <w:rPr>
          <w:rFonts w:ascii="Times New Roman" w:eastAsia="Times New Roman" w:hAnsi="Times New Roman"/>
          <w:b/>
          <w:sz w:val="24"/>
          <w:szCs w:val="24"/>
          <w:lang w:val="bg-BG" w:eastAsia="bg-BG"/>
        </w:rPr>
        <w:t xml:space="preserve"> от общо 68 </w:t>
      </w:r>
      <w:r w:rsidR="002803FE" w:rsidRPr="005B570D">
        <w:rPr>
          <w:rFonts w:ascii="Times New Roman" w:eastAsia="Times New Roman" w:hAnsi="Times New Roman"/>
          <w:b/>
          <w:sz w:val="24"/>
          <w:szCs w:val="24"/>
          <w:lang w:val="bg-BG" w:eastAsia="bg-BG"/>
        </w:rPr>
        <w:t xml:space="preserve">в страната. </w:t>
      </w:r>
      <w:r>
        <w:rPr>
          <w:rFonts w:ascii="Times New Roman" w:eastAsia="Times New Roman" w:hAnsi="Times New Roman"/>
          <w:sz w:val="24"/>
          <w:szCs w:val="24"/>
          <w:lang w:val="bg-BG" w:eastAsia="bg-BG"/>
        </w:rPr>
        <w:t>В  сравнение с 2016</w:t>
      </w:r>
      <w:r w:rsidR="00AE7571" w:rsidRPr="005B570D">
        <w:rPr>
          <w:rFonts w:ascii="Times New Roman" w:eastAsia="Times New Roman" w:hAnsi="Times New Roman"/>
          <w:sz w:val="24"/>
          <w:szCs w:val="24"/>
          <w:lang w:val="bg-BG" w:eastAsia="bg-BG"/>
        </w:rPr>
        <w:t xml:space="preserve"> г. броят им </w:t>
      </w:r>
      <w:r>
        <w:rPr>
          <w:rFonts w:ascii="Times New Roman" w:eastAsia="Times New Roman" w:hAnsi="Times New Roman"/>
          <w:sz w:val="24"/>
          <w:szCs w:val="24"/>
          <w:lang w:val="bg-BG" w:eastAsia="bg-BG"/>
        </w:rPr>
        <w:t>за страната се увеличава с 9</w:t>
      </w:r>
      <w:r w:rsidR="002803FE" w:rsidRPr="005B570D">
        <w:rPr>
          <w:rFonts w:ascii="Times New Roman" w:eastAsia="Times New Roman" w:hAnsi="Times New Roman"/>
          <w:sz w:val="24"/>
          <w:szCs w:val="24"/>
          <w:lang w:val="bg-BG" w:eastAsia="bg-BG"/>
        </w:rPr>
        <w:t xml:space="preserve"> бр</w:t>
      </w:r>
      <w:r w:rsidR="00827B9A" w:rsidRPr="005B570D">
        <w:rPr>
          <w:rFonts w:ascii="Times New Roman" w:eastAsia="Times New Roman" w:hAnsi="Times New Roman"/>
          <w:sz w:val="24"/>
          <w:szCs w:val="24"/>
          <w:lang w:val="bg-BG" w:eastAsia="bg-BG"/>
        </w:rPr>
        <w:t xml:space="preserve">., а в ЮИР </w:t>
      </w:r>
      <w:r>
        <w:rPr>
          <w:rFonts w:ascii="Times New Roman" w:eastAsia="Times New Roman" w:hAnsi="Times New Roman"/>
          <w:sz w:val="24"/>
          <w:szCs w:val="24"/>
          <w:lang w:val="bg-BG" w:eastAsia="bg-BG"/>
        </w:rPr>
        <w:t>с 3 бр.</w:t>
      </w:r>
      <w:r w:rsidR="00AE7571" w:rsidRPr="005B570D">
        <w:rPr>
          <w:rFonts w:ascii="Times New Roman" w:eastAsia="Times New Roman" w:hAnsi="Times New Roman"/>
          <w:sz w:val="24"/>
          <w:szCs w:val="24"/>
          <w:lang w:val="bg-BG" w:eastAsia="bg-BG"/>
        </w:rPr>
        <w:t>.</w:t>
      </w:r>
      <w:r w:rsidR="00827B9A" w:rsidRPr="005B570D">
        <w:rPr>
          <w:rFonts w:ascii="Times New Roman" w:eastAsia="Times New Roman" w:hAnsi="Times New Roman"/>
          <w:sz w:val="24"/>
          <w:szCs w:val="24"/>
          <w:lang w:val="bg-BG" w:eastAsia="bg-BG"/>
        </w:rPr>
        <w:t xml:space="preserve"> Сред районите в страната ЮИР </w:t>
      </w:r>
      <w:r w:rsidR="002803FE" w:rsidRPr="005B570D">
        <w:rPr>
          <w:rFonts w:ascii="Times New Roman" w:eastAsia="Times New Roman" w:hAnsi="Times New Roman"/>
          <w:sz w:val="24"/>
          <w:szCs w:val="24"/>
          <w:lang w:val="bg-BG" w:eastAsia="bg-BG"/>
        </w:rPr>
        <w:t xml:space="preserve">заема </w:t>
      </w:r>
      <w:r>
        <w:rPr>
          <w:rFonts w:ascii="Times New Roman" w:eastAsia="Times New Roman" w:hAnsi="Times New Roman"/>
          <w:b/>
          <w:sz w:val="24"/>
          <w:szCs w:val="24"/>
          <w:lang w:val="bg-BG" w:eastAsia="bg-BG"/>
        </w:rPr>
        <w:t>трето</w:t>
      </w:r>
      <w:r w:rsidR="002803FE" w:rsidRPr="005B570D">
        <w:rPr>
          <w:rFonts w:ascii="Times New Roman" w:eastAsia="Times New Roman" w:hAnsi="Times New Roman"/>
          <w:b/>
          <w:sz w:val="24"/>
          <w:szCs w:val="24"/>
          <w:lang w:val="bg-BG" w:eastAsia="bg-BG"/>
        </w:rPr>
        <w:t xml:space="preserve"> място</w:t>
      </w:r>
      <w:r>
        <w:rPr>
          <w:rFonts w:ascii="Times New Roman" w:eastAsia="Times New Roman" w:hAnsi="Times New Roman"/>
          <w:sz w:val="24"/>
          <w:szCs w:val="24"/>
          <w:lang w:val="bg-BG" w:eastAsia="bg-BG"/>
        </w:rPr>
        <w:t xml:space="preserve"> след ЮЗР и ЮЦР. </w:t>
      </w:r>
      <w:r w:rsidR="00827B9A" w:rsidRPr="003A0E50">
        <w:rPr>
          <w:rFonts w:ascii="Times New Roman" w:eastAsia="Times New Roman" w:hAnsi="Times New Roman"/>
          <w:sz w:val="24"/>
          <w:szCs w:val="24"/>
          <w:lang w:val="bg-BG" w:eastAsia="bg-BG"/>
        </w:rPr>
        <w:t xml:space="preserve">На </w:t>
      </w:r>
      <w:r w:rsidR="004C4EBA" w:rsidRPr="003A0E50">
        <w:rPr>
          <w:rFonts w:ascii="Times New Roman" w:eastAsia="Times New Roman" w:hAnsi="Times New Roman"/>
          <w:sz w:val="24"/>
          <w:szCs w:val="24"/>
          <w:lang w:val="bg-BG" w:eastAsia="bg-BG"/>
        </w:rPr>
        <w:t xml:space="preserve">областно ниво </w:t>
      </w:r>
      <w:r w:rsidR="00B14C8D" w:rsidRPr="003A0E50">
        <w:rPr>
          <w:rFonts w:ascii="Times New Roman" w:eastAsia="Times New Roman" w:hAnsi="Times New Roman"/>
          <w:sz w:val="24"/>
          <w:szCs w:val="24"/>
          <w:lang w:val="bg-BG" w:eastAsia="bg-BG"/>
        </w:rPr>
        <w:t>в област Бургас зрителите за 2017 г. били 352 225д. спрямо предходната година са по-малко с 11 520д., за област Сливен зрителите били  18 310д. и по-малко спрямо 2016г. с 988д., за област Стара Загора са били 216 882д. по-малко с 1 837д</w:t>
      </w:r>
      <w:r w:rsidR="003A0E50" w:rsidRPr="003A0E50">
        <w:rPr>
          <w:rFonts w:ascii="Times New Roman" w:eastAsia="Times New Roman" w:hAnsi="Times New Roman"/>
          <w:sz w:val="24"/>
          <w:szCs w:val="24"/>
          <w:lang w:val="bg-BG" w:eastAsia="bg-BG"/>
        </w:rPr>
        <w:t xml:space="preserve">. спрямо </w:t>
      </w:r>
      <w:r w:rsidR="00B14C8D" w:rsidRPr="003A0E50">
        <w:rPr>
          <w:rFonts w:ascii="Times New Roman" w:eastAsia="Times New Roman" w:hAnsi="Times New Roman"/>
          <w:sz w:val="24"/>
          <w:szCs w:val="24"/>
          <w:lang w:val="bg-BG" w:eastAsia="bg-BG"/>
        </w:rPr>
        <w:t>2016г. и за област Ямбол зрителите били 16 815д</w:t>
      </w:r>
      <w:r w:rsidR="003A0E50" w:rsidRPr="003A0E50">
        <w:rPr>
          <w:rFonts w:ascii="Times New Roman" w:eastAsia="Times New Roman" w:hAnsi="Times New Roman"/>
          <w:sz w:val="24"/>
          <w:szCs w:val="24"/>
          <w:lang w:val="bg-BG" w:eastAsia="bg-BG"/>
        </w:rPr>
        <w:t xml:space="preserve">. за 2017г. и с по-малко </w:t>
      </w:r>
      <w:r w:rsidR="00B14C8D" w:rsidRPr="003A0E50">
        <w:rPr>
          <w:rFonts w:ascii="Times New Roman" w:eastAsia="Times New Roman" w:hAnsi="Times New Roman"/>
          <w:sz w:val="24"/>
          <w:szCs w:val="24"/>
          <w:lang w:val="bg-BG" w:eastAsia="bg-BG"/>
        </w:rPr>
        <w:t xml:space="preserve">6 914д. </w:t>
      </w:r>
      <w:r w:rsidR="003A0E50" w:rsidRPr="003A0E50">
        <w:rPr>
          <w:rFonts w:ascii="Times New Roman" w:eastAsia="Times New Roman" w:hAnsi="Times New Roman"/>
          <w:sz w:val="24"/>
          <w:szCs w:val="24"/>
          <w:lang w:val="bg-BG" w:eastAsia="bg-BG"/>
        </w:rPr>
        <w:t>за 2016г. Във всички кина в ЮИР се наблязава спад на зрителите през 2017г.</w:t>
      </w:r>
    </w:p>
    <w:p w:rsidR="00AE7571" w:rsidRPr="005B570D" w:rsidRDefault="00273D11" w:rsidP="001E1F17">
      <w:pPr>
        <w:spacing w:after="0" w:line="360" w:lineRule="auto"/>
        <w:ind w:left="-142" w:right="54" w:firstLine="709"/>
        <w:contextualSpacing/>
        <w:jc w:val="both"/>
        <w:rPr>
          <w:rFonts w:ascii="Times New Roman" w:eastAsia="Times New Roman" w:hAnsi="Times New Roman"/>
          <w:sz w:val="24"/>
          <w:szCs w:val="24"/>
          <w:lang w:val="bg-BG" w:eastAsia="bg-BG"/>
        </w:rPr>
      </w:pPr>
      <w:r>
        <w:rPr>
          <w:rFonts w:ascii="Times New Roman" w:eastAsia="Times New Roman" w:hAnsi="Times New Roman"/>
          <w:b/>
          <w:sz w:val="24"/>
          <w:szCs w:val="24"/>
          <w:lang w:val="bg-BG" w:eastAsia="bg-BG"/>
        </w:rPr>
        <w:t xml:space="preserve">През 2017 </w:t>
      </w:r>
      <w:r w:rsidR="00AE7571" w:rsidRPr="005B570D">
        <w:rPr>
          <w:rFonts w:ascii="Times New Roman" w:eastAsia="Times New Roman" w:hAnsi="Times New Roman"/>
          <w:b/>
          <w:sz w:val="24"/>
          <w:szCs w:val="24"/>
          <w:lang w:val="bg-BG" w:eastAsia="bg-BG"/>
        </w:rPr>
        <w:t xml:space="preserve">г. </w:t>
      </w:r>
      <w:r>
        <w:rPr>
          <w:rFonts w:ascii="Times New Roman" w:eastAsia="Times New Roman" w:hAnsi="Times New Roman"/>
          <w:b/>
          <w:sz w:val="24"/>
          <w:szCs w:val="24"/>
          <w:lang w:val="bg-BG" w:eastAsia="bg-BG"/>
        </w:rPr>
        <w:t>в ЮИР функционират 32 музея или 12 в Бургас, 10</w:t>
      </w:r>
      <w:r w:rsidR="00AE7571" w:rsidRPr="005B570D">
        <w:rPr>
          <w:rFonts w:ascii="Times New Roman" w:eastAsia="Times New Roman" w:hAnsi="Times New Roman"/>
          <w:b/>
          <w:sz w:val="24"/>
          <w:szCs w:val="24"/>
          <w:lang w:val="bg-BG" w:eastAsia="bg-BG"/>
        </w:rPr>
        <w:t xml:space="preserve"> в област Стара Загора, </w:t>
      </w:r>
      <w:r w:rsidR="00261468" w:rsidRPr="005B570D">
        <w:rPr>
          <w:rFonts w:ascii="Times New Roman" w:eastAsia="Times New Roman" w:hAnsi="Times New Roman"/>
          <w:b/>
          <w:sz w:val="24"/>
          <w:szCs w:val="24"/>
          <w:lang w:val="bg-BG" w:eastAsia="bg-BG"/>
        </w:rPr>
        <w:t xml:space="preserve">и </w:t>
      </w:r>
      <w:r w:rsidR="00AE7571" w:rsidRPr="005B570D">
        <w:rPr>
          <w:rFonts w:ascii="Times New Roman" w:eastAsia="Times New Roman" w:hAnsi="Times New Roman"/>
          <w:b/>
          <w:sz w:val="24"/>
          <w:szCs w:val="24"/>
          <w:lang w:val="bg-BG" w:eastAsia="bg-BG"/>
        </w:rPr>
        <w:t xml:space="preserve">по 5 броя в областите Сливен и Ямбол. </w:t>
      </w:r>
      <w:r>
        <w:rPr>
          <w:rFonts w:ascii="Times New Roman" w:eastAsia="Times New Roman" w:hAnsi="Times New Roman"/>
          <w:sz w:val="24"/>
          <w:szCs w:val="24"/>
          <w:lang w:val="bg-BG" w:eastAsia="bg-BG"/>
        </w:rPr>
        <w:t>В сравнение с 2016</w:t>
      </w:r>
      <w:r w:rsidR="00AE7571" w:rsidRPr="005B570D">
        <w:rPr>
          <w:rFonts w:ascii="Times New Roman" w:eastAsia="Times New Roman" w:hAnsi="Times New Roman"/>
          <w:sz w:val="24"/>
          <w:szCs w:val="24"/>
          <w:lang w:val="bg-BG" w:eastAsia="bg-BG"/>
        </w:rPr>
        <w:t xml:space="preserve"> г. </w:t>
      </w:r>
      <w:r>
        <w:rPr>
          <w:rFonts w:ascii="Times New Roman" w:eastAsia="Times New Roman" w:hAnsi="Times New Roman"/>
          <w:sz w:val="24"/>
          <w:szCs w:val="24"/>
          <w:lang w:val="bg-BG" w:eastAsia="bg-BG"/>
        </w:rPr>
        <w:t>в област Стара Загора е затворен 1 бр.</w:t>
      </w:r>
    </w:p>
    <w:p w:rsidR="00AE7571" w:rsidRPr="00086CE2" w:rsidRDefault="00261468" w:rsidP="001E1F17">
      <w:pPr>
        <w:spacing w:after="0" w:line="360" w:lineRule="auto"/>
        <w:ind w:left="-142" w:right="196" w:firstLine="851"/>
        <w:contextualSpacing/>
        <w:jc w:val="both"/>
        <w:rPr>
          <w:rFonts w:ascii="Times New Roman" w:eastAsia="Times New Roman" w:hAnsi="Times New Roman"/>
          <w:sz w:val="24"/>
          <w:szCs w:val="24"/>
          <w:lang w:val="bg-BG" w:eastAsia="bg-BG"/>
        </w:rPr>
      </w:pPr>
      <w:r w:rsidRPr="00086CE2">
        <w:rPr>
          <w:rFonts w:ascii="Times New Roman" w:eastAsia="Times New Roman" w:hAnsi="Times New Roman"/>
          <w:b/>
          <w:sz w:val="24"/>
          <w:szCs w:val="24"/>
          <w:lang w:val="bg-BG" w:eastAsia="bg-BG"/>
        </w:rPr>
        <w:t>През 201</w:t>
      </w:r>
      <w:r w:rsidR="00E23B44">
        <w:rPr>
          <w:rFonts w:ascii="Times New Roman" w:eastAsia="Times New Roman" w:hAnsi="Times New Roman"/>
          <w:b/>
          <w:sz w:val="24"/>
          <w:szCs w:val="24"/>
          <w:lang w:val="bg-BG" w:eastAsia="bg-BG"/>
        </w:rPr>
        <w:t xml:space="preserve">7 </w:t>
      </w:r>
      <w:r w:rsidR="00AE7571" w:rsidRPr="00086CE2">
        <w:rPr>
          <w:rFonts w:ascii="Times New Roman" w:eastAsia="Times New Roman" w:hAnsi="Times New Roman"/>
          <w:b/>
          <w:sz w:val="24"/>
          <w:szCs w:val="24"/>
          <w:lang w:val="bg-BG" w:eastAsia="bg-BG"/>
        </w:rPr>
        <w:t xml:space="preserve">г. </w:t>
      </w:r>
      <w:r w:rsidR="00E23B44">
        <w:rPr>
          <w:rFonts w:ascii="Times New Roman" w:eastAsia="Times New Roman" w:hAnsi="Times New Roman"/>
          <w:b/>
          <w:sz w:val="24"/>
          <w:szCs w:val="24"/>
          <w:lang w:val="bg-BG" w:eastAsia="bg-BG"/>
        </w:rPr>
        <w:t xml:space="preserve">в ЮИР </w:t>
      </w:r>
      <w:r w:rsidR="00AE7571" w:rsidRPr="00086CE2">
        <w:rPr>
          <w:rFonts w:ascii="Times New Roman" w:eastAsia="Times New Roman" w:hAnsi="Times New Roman"/>
          <w:b/>
          <w:sz w:val="24"/>
          <w:szCs w:val="24"/>
          <w:lang w:val="bg-BG" w:eastAsia="bg-BG"/>
        </w:rPr>
        <w:t xml:space="preserve">са регистрирани </w:t>
      </w:r>
      <w:r w:rsidR="00E23B44">
        <w:rPr>
          <w:rFonts w:ascii="Times New Roman" w:eastAsia="Times New Roman" w:hAnsi="Times New Roman"/>
          <w:b/>
          <w:sz w:val="24"/>
          <w:szCs w:val="24"/>
          <w:lang w:val="bg-BG" w:eastAsia="bg-BG"/>
        </w:rPr>
        <w:t>652</w:t>
      </w:r>
      <w:r w:rsidR="00AE7571" w:rsidRPr="00086CE2">
        <w:rPr>
          <w:rFonts w:ascii="Times New Roman" w:eastAsia="Times New Roman" w:hAnsi="Times New Roman"/>
          <w:b/>
          <w:sz w:val="24"/>
          <w:szCs w:val="24"/>
          <w:lang w:val="bg-BG" w:eastAsia="bg-BG"/>
        </w:rPr>
        <w:t xml:space="preserve"> хил</w:t>
      </w:r>
      <w:r w:rsidR="00424E0D" w:rsidRPr="00086CE2">
        <w:rPr>
          <w:rFonts w:ascii="Times New Roman" w:eastAsia="Times New Roman" w:hAnsi="Times New Roman"/>
          <w:b/>
          <w:sz w:val="24"/>
          <w:szCs w:val="24"/>
          <w:lang w:val="bg-BG" w:eastAsia="bg-BG"/>
        </w:rPr>
        <w:t>.</w:t>
      </w:r>
      <w:r w:rsidR="00AE7571" w:rsidRPr="00086CE2">
        <w:rPr>
          <w:rFonts w:ascii="Times New Roman" w:eastAsia="Times New Roman" w:hAnsi="Times New Roman"/>
          <w:b/>
          <w:sz w:val="24"/>
          <w:szCs w:val="24"/>
          <w:lang w:val="bg-BG" w:eastAsia="bg-BG"/>
        </w:rPr>
        <w:t xml:space="preserve"> посещения на музе</w:t>
      </w:r>
      <w:r w:rsidR="00C74A09">
        <w:rPr>
          <w:rFonts w:ascii="Times New Roman" w:eastAsia="Times New Roman" w:hAnsi="Times New Roman"/>
          <w:b/>
          <w:sz w:val="24"/>
          <w:szCs w:val="24"/>
          <w:lang w:val="bg-BG" w:eastAsia="bg-BG"/>
        </w:rPr>
        <w:t>и</w:t>
      </w:r>
      <w:r w:rsidR="00AE7571" w:rsidRPr="00086CE2">
        <w:rPr>
          <w:rFonts w:ascii="Times New Roman" w:eastAsia="Times New Roman" w:hAnsi="Times New Roman"/>
          <w:b/>
          <w:sz w:val="24"/>
          <w:szCs w:val="24"/>
          <w:lang w:val="bg-BG" w:eastAsia="bg-BG"/>
        </w:rPr>
        <w:t xml:space="preserve"> в ЮИР или </w:t>
      </w:r>
      <w:r w:rsidR="00424E0D" w:rsidRPr="00086CE2">
        <w:rPr>
          <w:rFonts w:ascii="Times New Roman" w:eastAsia="Times New Roman" w:hAnsi="Times New Roman"/>
          <w:b/>
          <w:sz w:val="24"/>
          <w:szCs w:val="24"/>
          <w:lang w:val="bg-BG" w:eastAsia="bg-BG"/>
        </w:rPr>
        <w:t>12</w:t>
      </w:r>
      <w:r w:rsidR="00E23B44">
        <w:rPr>
          <w:rFonts w:ascii="Times New Roman" w:eastAsia="Times New Roman" w:hAnsi="Times New Roman"/>
          <w:b/>
          <w:sz w:val="24"/>
          <w:szCs w:val="24"/>
          <w:lang w:val="bg-BG" w:eastAsia="bg-BG"/>
        </w:rPr>
        <w:t xml:space="preserve">,7 </w:t>
      </w:r>
      <w:r w:rsidR="00AE7571" w:rsidRPr="00086CE2">
        <w:rPr>
          <w:rFonts w:ascii="Times New Roman" w:eastAsia="Times New Roman" w:hAnsi="Times New Roman"/>
          <w:b/>
          <w:sz w:val="24"/>
          <w:szCs w:val="24"/>
          <w:lang w:val="bg-BG" w:eastAsia="bg-BG"/>
        </w:rPr>
        <w:t>% от общите за страната.</w:t>
      </w:r>
      <w:r w:rsidR="00424E0D" w:rsidRPr="00086CE2">
        <w:rPr>
          <w:rFonts w:ascii="Times New Roman" w:eastAsia="Times New Roman" w:hAnsi="Times New Roman"/>
          <w:sz w:val="24"/>
          <w:szCs w:val="24"/>
          <w:lang w:val="bg-BG" w:eastAsia="bg-BG"/>
        </w:rPr>
        <w:t xml:space="preserve"> </w:t>
      </w:r>
      <w:r w:rsidR="00E23B44">
        <w:rPr>
          <w:rFonts w:ascii="Times New Roman" w:eastAsia="Times New Roman" w:hAnsi="Times New Roman"/>
          <w:sz w:val="24"/>
          <w:szCs w:val="24"/>
          <w:lang w:val="bg-BG" w:eastAsia="bg-BG"/>
        </w:rPr>
        <w:t>В сравнение с 2016</w:t>
      </w:r>
      <w:r w:rsidR="00847F96">
        <w:rPr>
          <w:rFonts w:ascii="Times New Roman" w:eastAsia="Times New Roman" w:hAnsi="Times New Roman"/>
          <w:sz w:val="24"/>
          <w:szCs w:val="24"/>
          <w:lang w:val="bg-BG" w:eastAsia="bg-BG"/>
        </w:rPr>
        <w:t xml:space="preserve"> г. посещенията на музеи</w:t>
      </w:r>
      <w:r w:rsidR="00AE7571" w:rsidRPr="00086CE2">
        <w:rPr>
          <w:rFonts w:ascii="Times New Roman" w:eastAsia="Times New Roman" w:hAnsi="Times New Roman"/>
          <w:sz w:val="24"/>
          <w:szCs w:val="24"/>
          <w:lang w:val="bg-BG" w:eastAsia="bg-BG"/>
        </w:rPr>
        <w:t xml:space="preserve"> в страната </w:t>
      </w:r>
      <w:r w:rsidR="00E23B44">
        <w:rPr>
          <w:rFonts w:ascii="Times New Roman" w:eastAsia="Times New Roman" w:hAnsi="Times New Roman"/>
          <w:sz w:val="24"/>
          <w:szCs w:val="24"/>
          <w:lang w:val="bg-BG" w:eastAsia="bg-BG"/>
        </w:rPr>
        <w:t xml:space="preserve">намаляват, а в района се увеличават </w:t>
      </w:r>
      <w:r w:rsidR="000B3136" w:rsidRPr="00086CE2">
        <w:rPr>
          <w:rFonts w:ascii="Times New Roman" w:eastAsia="Times New Roman" w:hAnsi="Times New Roman"/>
          <w:sz w:val="24"/>
          <w:szCs w:val="24"/>
          <w:lang w:val="bg-BG" w:eastAsia="bg-BG"/>
        </w:rPr>
        <w:t xml:space="preserve">с </w:t>
      </w:r>
      <w:r w:rsidR="00E23B44">
        <w:rPr>
          <w:rFonts w:ascii="Times New Roman" w:eastAsia="Times New Roman" w:hAnsi="Times New Roman"/>
          <w:sz w:val="24"/>
          <w:szCs w:val="24"/>
          <w:lang w:val="bg-BG" w:eastAsia="bg-BG"/>
        </w:rPr>
        <w:t xml:space="preserve">малко над 1 %. </w:t>
      </w:r>
      <w:r w:rsidR="00075EEA">
        <w:rPr>
          <w:rFonts w:ascii="Times New Roman" w:eastAsia="Times New Roman" w:hAnsi="Times New Roman"/>
          <w:sz w:val="24"/>
          <w:szCs w:val="24"/>
          <w:lang w:val="bg-BG" w:eastAsia="bg-BG"/>
        </w:rPr>
        <w:t>Най-много посещения на музеи</w:t>
      </w:r>
      <w:r w:rsidR="00AE7571" w:rsidRPr="00086CE2">
        <w:rPr>
          <w:rFonts w:ascii="Times New Roman" w:eastAsia="Times New Roman" w:hAnsi="Times New Roman"/>
          <w:sz w:val="24"/>
          <w:szCs w:val="24"/>
          <w:lang w:val="bg-BG" w:eastAsia="bg-BG"/>
        </w:rPr>
        <w:t xml:space="preserve"> са регистрирани в област Стара Загора </w:t>
      </w:r>
      <w:r w:rsidR="00E23B44">
        <w:rPr>
          <w:rFonts w:ascii="Times New Roman" w:eastAsia="Times New Roman" w:hAnsi="Times New Roman"/>
          <w:sz w:val="24"/>
          <w:szCs w:val="24"/>
          <w:lang w:val="bg-BG" w:eastAsia="bg-BG"/>
        </w:rPr>
        <w:t>301 хил. и област Бургас230</w:t>
      </w:r>
      <w:r w:rsidR="000B3136" w:rsidRPr="00086CE2">
        <w:rPr>
          <w:rFonts w:ascii="Times New Roman" w:eastAsia="Times New Roman" w:hAnsi="Times New Roman"/>
          <w:sz w:val="24"/>
          <w:szCs w:val="24"/>
          <w:lang w:val="bg-BG" w:eastAsia="bg-BG"/>
        </w:rPr>
        <w:t xml:space="preserve">8 </w:t>
      </w:r>
      <w:r w:rsidR="00AE7571" w:rsidRPr="00086CE2">
        <w:rPr>
          <w:rFonts w:ascii="Times New Roman" w:eastAsia="Times New Roman" w:hAnsi="Times New Roman"/>
          <w:sz w:val="24"/>
          <w:szCs w:val="24"/>
          <w:lang w:val="bg-BG" w:eastAsia="bg-BG"/>
        </w:rPr>
        <w:t xml:space="preserve">хил. Значително по-малко в област Сливен </w:t>
      </w:r>
      <w:r w:rsidR="00E23B44">
        <w:rPr>
          <w:rFonts w:ascii="Times New Roman" w:eastAsia="Times New Roman" w:hAnsi="Times New Roman"/>
          <w:sz w:val="24"/>
          <w:szCs w:val="24"/>
          <w:lang w:val="bg-BG" w:eastAsia="bg-BG"/>
        </w:rPr>
        <w:t>86 хил. и в област Ямбол 33 хил. В сравнение с 2016</w:t>
      </w:r>
      <w:r w:rsidR="00AE7571" w:rsidRPr="00086CE2">
        <w:rPr>
          <w:rFonts w:ascii="Times New Roman" w:eastAsia="Times New Roman" w:hAnsi="Times New Roman"/>
          <w:sz w:val="24"/>
          <w:szCs w:val="24"/>
          <w:lang w:val="bg-BG" w:eastAsia="bg-BG"/>
        </w:rPr>
        <w:t xml:space="preserve"> г. посещенията на музеи  бележат ръст единствено в област </w:t>
      </w:r>
      <w:r w:rsidR="00E23B44">
        <w:rPr>
          <w:rFonts w:ascii="Times New Roman" w:eastAsia="Times New Roman" w:hAnsi="Times New Roman"/>
          <w:sz w:val="24"/>
          <w:szCs w:val="24"/>
          <w:lang w:val="bg-BG" w:eastAsia="bg-BG"/>
        </w:rPr>
        <w:t>Бургас</w:t>
      </w:r>
      <w:r w:rsidR="00AE7571" w:rsidRPr="00086CE2">
        <w:rPr>
          <w:rFonts w:ascii="Times New Roman" w:eastAsia="Times New Roman" w:hAnsi="Times New Roman"/>
          <w:sz w:val="24"/>
          <w:szCs w:val="24"/>
          <w:lang w:val="bg-BG" w:eastAsia="bg-BG"/>
        </w:rPr>
        <w:t xml:space="preserve">, а в останалите области от ЮИР е регистриран спад. </w:t>
      </w:r>
    </w:p>
    <w:p w:rsidR="00AE7571" w:rsidRPr="00586BF1" w:rsidRDefault="007633FF" w:rsidP="001E1F17">
      <w:pPr>
        <w:spacing w:after="0" w:line="360" w:lineRule="auto"/>
        <w:ind w:left="-142" w:right="196" w:firstLine="851"/>
        <w:contextualSpacing/>
        <w:jc w:val="both"/>
        <w:rPr>
          <w:rFonts w:ascii="Times New Roman" w:eastAsia="Times New Roman" w:hAnsi="Times New Roman"/>
          <w:sz w:val="24"/>
          <w:szCs w:val="24"/>
          <w:lang w:val="bg-BG" w:eastAsia="bg-BG"/>
        </w:rPr>
      </w:pPr>
      <w:r w:rsidRPr="00586BF1">
        <w:rPr>
          <w:rFonts w:ascii="Times New Roman" w:eastAsia="Times New Roman" w:hAnsi="Times New Roman"/>
          <w:b/>
          <w:sz w:val="24"/>
          <w:szCs w:val="24"/>
          <w:lang w:val="bg-BG" w:eastAsia="bg-BG"/>
        </w:rPr>
        <w:t>През 2015</w:t>
      </w:r>
      <w:r w:rsidR="00AE7571" w:rsidRPr="00586BF1">
        <w:rPr>
          <w:rFonts w:ascii="Times New Roman" w:eastAsia="Times New Roman" w:hAnsi="Times New Roman"/>
          <w:b/>
          <w:sz w:val="24"/>
          <w:szCs w:val="24"/>
          <w:lang w:val="bg-BG" w:eastAsia="bg-BG"/>
        </w:rPr>
        <w:t xml:space="preserve"> г. библиотеките с библиотечен фонд над 200 хил. библиотечни единици в ЮИР</w:t>
      </w:r>
      <w:r w:rsidRPr="00586BF1">
        <w:rPr>
          <w:rFonts w:ascii="Times New Roman" w:eastAsia="Times New Roman" w:hAnsi="Times New Roman"/>
          <w:b/>
          <w:sz w:val="24"/>
          <w:szCs w:val="24"/>
          <w:lang w:val="bg-BG" w:eastAsia="bg-BG"/>
        </w:rPr>
        <w:t xml:space="preserve"> и страната </w:t>
      </w:r>
      <w:r w:rsidR="00AE7571" w:rsidRPr="00586BF1">
        <w:rPr>
          <w:rFonts w:ascii="Times New Roman" w:eastAsia="Times New Roman" w:hAnsi="Times New Roman"/>
          <w:sz w:val="24"/>
          <w:szCs w:val="24"/>
          <w:lang w:val="bg-BG" w:eastAsia="bg-BG"/>
        </w:rPr>
        <w:t xml:space="preserve"> </w:t>
      </w:r>
      <w:r w:rsidRPr="00586BF1">
        <w:rPr>
          <w:rFonts w:ascii="Times New Roman" w:eastAsia="Times New Roman" w:hAnsi="Times New Roman"/>
          <w:sz w:val="24"/>
          <w:szCs w:val="24"/>
          <w:lang w:val="bg-BG" w:eastAsia="bg-BG"/>
        </w:rPr>
        <w:t xml:space="preserve">остава непроменен.  (7 библиотеки </w:t>
      </w:r>
      <w:r w:rsidR="003965D7" w:rsidRPr="00586BF1">
        <w:rPr>
          <w:rFonts w:ascii="Times New Roman" w:eastAsia="Times New Roman" w:hAnsi="Times New Roman"/>
          <w:sz w:val="24"/>
          <w:szCs w:val="24"/>
          <w:lang w:val="bg-BG" w:eastAsia="bg-BG"/>
        </w:rPr>
        <w:t>в ЮИР и 4</w:t>
      </w:r>
      <w:r w:rsidR="003965D7" w:rsidRPr="00586BF1">
        <w:rPr>
          <w:rFonts w:ascii="Times New Roman" w:eastAsia="Times New Roman" w:hAnsi="Times New Roman"/>
          <w:sz w:val="24"/>
          <w:szCs w:val="24"/>
          <w:lang w:eastAsia="bg-BG"/>
        </w:rPr>
        <w:t>7</w:t>
      </w:r>
      <w:r w:rsidR="00261468" w:rsidRPr="00586BF1">
        <w:rPr>
          <w:rFonts w:ascii="Times New Roman" w:eastAsia="Times New Roman" w:hAnsi="Times New Roman"/>
          <w:sz w:val="24"/>
          <w:szCs w:val="24"/>
          <w:lang w:val="bg-BG" w:eastAsia="bg-BG"/>
        </w:rPr>
        <w:t xml:space="preserve"> в</w:t>
      </w:r>
      <w:r w:rsidRPr="00586BF1">
        <w:rPr>
          <w:rFonts w:ascii="Times New Roman" w:eastAsia="Times New Roman" w:hAnsi="Times New Roman"/>
          <w:sz w:val="24"/>
          <w:szCs w:val="24"/>
          <w:lang w:val="bg-BG" w:eastAsia="bg-BG"/>
        </w:rPr>
        <w:t xml:space="preserve"> страната).</w:t>
      </w:r>
      <w:r w:rsidR="00E959E8" w:rsidRPr="00586BF1">
        <w:rPr>
          <w:rFonts w:ascii="Times New Roman" w:eastAsia="Times New Roman" w:hAnsi="Times New Roman"/>
          <w:sz w:val="24"/>
          <w:szCs w:val="24"/>
          <w:lang w:val="bg-BG" w:eastAsia="bg-BG"/>
        </w:rPr>
        <w:t xml:space="preserve">  На областно ниво функционират</w:t>
      </w:r>
      <w:r w:rsidR="00AE7571" w:rsidRPr="00586BF1">
        <w:rPr>
          <w:rFonts w:ascii="Times New Roman" w:eastAsia="Times New Roman" w:hAnsi="Times New Roman"/>
          <w:sz w:val="24"/>
          <w:szCs w:val="24"/>
          <w:lang w:val="bg-BG" w:eastAsia="bg-BG"/>
        </w:rPr>
        <w:t xml:space="preserve">  </w:t>
      </w:r>
      <w:r w:rsidR="00261468" w:rsidRPr="00586BF1">
        <w:rPr>
          <w:rFonts w:ascii="Times New Roman" w:eastAsia="Times New Roman" w:hAnsi="Times New Roman"/>
          <w:sz w:val="24"/>
          <w:szCs w:val="24"/>
          <w:lang w:val="bg-BG" w:eastAsia="bg-BG"/>
        </w:rPr>
        <w:t>три</w:t>
      </w:r>
      <w:r w:rsidR="00AE7571" w:rsidRPr="00586BF1">
        <w:rPr>
          <w:rFonts w:ascii="Times New Roman" w:eastAsia="Times New Roman" w:hAnsi="Times New Roman"/>
          <w:sz w:val="24"/>
          <w:szCs w:val="24"/>
          <w:lang w:val="bg-BG" w:eastAsia="bg-BG"/>
        </w:rPr>
        <w:t xml:space="preserve"> </w:t>
      </w:r>
      <w:r w:rsidRPr="00586BF1">
        <w:rPr>
          <w:rFonts w:ascii="Times New Roman" w:eastAsia="Times New Roman" w:hAnsi="Times New Roman"/>
          <w:sz w:val="24"/>
          <w:szCs w:val="24"/>
          <w:lang w:val="bg-BG" w:eastAsia="bg-BG"/>
        </w:rPr>
        <w:t xml:space="preserve"> библиотеки</w:t>
      </w:r>
      <w:r w:rsidR="00AE7571" w:rsidRPr="00586BF1">
        <w:rPr>
          <w:rFonts w:ascii="Times New Roman" w:eastAsia="Times New Roman" w:hAnsi="Times New Roman"/>
          <w:sz w:val="24"/>
          <w:szCs w:val="24"/>
          <w:lang w:val="bg-BG" w:eastAsia="bg-BG"/>
        </w:rPr>
        <w:t xml:space="preserve"> в област Стара Загора,</w:t>
      </w:r>
      <w:r w:rsidRPr="00586BF1">
        <w:rPr>
          <w:rFonts w:ascii="Times New Roman" w:eastAsia="Times New Roman" w:hAnsi="Times New Roman"/>
          <w:sz w:val="24"/>
          <w:szCs w:val="24"/>
          <w:lang w:val="bg-BG" w:eastAsia="bg-BG"/>
        </w:rPr>
        <w:t xml:space="preserve"> две</w:t>
      </w:r>
      <w:r w:rsidR="00AE7571" w:rsidRPr="00586BF1">
        <w:rPr>
          <w:rFonts w:ascii="Times New Roman" w:eastAsia="Times New Roman" w:hAnsi="Times New Roman"/>
          <w:sz w:val="24"/>
          <w:szCs w:val="24"/>
          <w:lang w:val="bg-BG" w:eastAsia="bg-BG"/>
        </w:rPr>
        <w:t xml:space="preserve"> в област Бургас и по</w:t>
      </w:r>
      <w:r w:rsidRPr="00586BF1">
        <w:rPr>
          <w:rFonts w:ascii="Times New Roman" w:eastAsia="Times New Roman" w:hAnsi="Times New Roman"/>
          <w:sz w:val="24"/>
          <w:szCs w:val="24"/>
          <w:lang w:val="bg-BG" w:eastAsia="bg-BG"/>
        </w:rPr>
        <w:t xml:space="preserve"> една </w:t>
      </w:r>
      <w:r w:rsidR="00AE7571" w:rsidRPr="00586BF1">
        <w:rPr>
          <w:rFonts w:ascii="Times New Roman" w:eastAsia="Times New Roman" w:hAnsi="Times New Roman"/>
          <w:sz w:val="24"/>
          <w:szCs w:val="24"/>
          <w:lang w:val="bg-BG" w:eastAsia="bg-BG"/>
        </w:rPr>
        <w:t xml:space="preserve"> в областите Сливен и Ямбол. </w:t>
      </w:r>
    </w:p>
    <w:p w:rsidR="000A529C" w:rsidRPr="00311154" w:rsidRDefault="003965D7" w:rsidP="001E1F17">
      <w:pPr>
        <w:spacing w:after="0" w:line="360" w:lineRule="auto"/>
        <w:ind w:left="-142" w:right="196" w:firstLine="709"/>
        <w:contextualSpacing/>
        <w:jc w:val="both"/>
        <w:rPr>
          <w:rFonts w:ascii="Times New Roman" w:eastAsia="Times New Roman" w:hAnsi="Times New Roman"/>
          <w:sz w:val="24"/>
          <w:szCs w:val="24"/>
          <w:lang w:val="bg-BG" w:eastAsia="bg-BG"/>
        </w:rPr>
      </w:pPr>
      <w:r>
        <w:rPr>
          <w:rFonts w:ascii="Times New Roman" w:eastAsia="Times New Roman" w:hAnsi="Times New Roman"/>
          <w:b/>
          <w:sz w:val="24"/>
          <w:szCs w:val="24"/>
          <w:lang w:val="bg-BG" w:eastAsia="bg-BG"/>
        </w:rPr>
        <w:t>През 201</w:t>
      </w:r>
      <w:r>
        <w:rPr>
          <w:rFonts w:ascii="Times New Roman" w:eastAsia="Times New Roman" w:hAnsi="Times New Roman"/>
          <w:b/>
          <w:sz w:val="24"/>
          <w:szCs w:val="24"/>
          <w:lang w:eastAsia="bg-BG"/>
        </w:rPr>
        <w:t>7</w:t>
      </w:r>
      <w:r w:rsidR="00AE7571" w:rsidRPr="00086CE2">
        <w:rPr>
          <w:rFonts w:ascii="Times New Roman" w:eastAsia="Times New Roman" w:hAnsi="Times New Roman"/>
          <w:b/>
          <w:sz w:val="24"/>
          <w:szCs w:val="24"/>
          <w:lang w:val="bg-BG" w:eastAsia="bg-BG"/>
        </w:rPr>
        <w:t xml:space="preserve"> г. ф</w:t>
      </w:r>
      <w:r>
        <w:rPr>
          <w:rFonts w:ascii="Times New Roman" w:eastAsia="Times New Roman" w:hAnsi="Times New Roman"/>
          <w:b/>
          <w:sz w:val="24"/>
          <w:szCs w:val="24"/>
          <w:lang w:val="bg-BG" w:eastAsia="bg-BG"/>
        </w:rPr>
        <w:t>ункциониращите читалища   са 5</w:t>
      </w:r>
      <w:r>
        <w:rPr>
          <w:rFonts w:ascii="Times New Roman" w:eastAsia="Times New Roman" w:hAnsi="Times New Roman"/>
          <w:b/>
          <w:sz w:val="24"/>
          <w:szCs w:val="24"/>
          <w:lang w:eastAsia="bg-BG"/>
        </w:rPr>
        <w:t>45</w:t>
      </w:r>
      <w:r>
        <w:rPr>
          <w:rFonts w:ascii="Times New Roman" w:eastAsia="Times New Roman" w:hAnsi="Times New Roman"/>
          <w:b/>
          <w:sz w:val="24"/>
          <w:szCs w:val="24"/>
          <w:lang w:val="bg-BG" w:eastAsia="bg-BG"/>
        </w:rPr>
        <w:t xml:space="preserve"> в ЮИР или </w:t>
      </w:r>
      <w:r>
        <w:rPr>
          <w:rFonts w:ascii="Times New Roman" w:eastAsia="Times New Roman" w:hAnsi="Times New Roman"/>
          <w:b/>
          <w:sz w:val="24"/>
          <w:szCs w:val="24"/>
          <w:lang w:eastAsia="bg-BG"/>
        </w:rPr>
        <w:t>16.4</w:t>
      </w:r>
      <w:r w:rsidR="00AE7571" w:rsidRPr="00086CE2">
        <w:rPr>
          <w:rFonts w:ascii="Times New Roman" w:eastAsia="Times New Roman" w:hAnsi="Times New Roman"/>
          <w:b/>
          <w:sz w:val="24"/>
          <w:szCs w:val="24"/>
          <w:lang w:val="bg-BG" w:eastAsia="bg-BG"/>
        </w:rPr>
        <w:t xml:space="preserve"> % от общия брой</w:t>
      </w:r>
      <w:r w:rsidR="00AE7571" w:rsidRPr="00086CE2">
        <w:rPr>
          <w:rFonts w:ascii="Times New Roman" w:eastAsia="Times New Roman" w:hAnsi="Times New Roman"/>
          <w:sz w:val="24"/>
          <w:szCs w:val="24"/>
          <w:lang w:val="bg-BG" w:eastAsia="bg-BG"/>
        </w:rPr>
        <w:t xml:space="preserve">  </w:t>
      </w:r>
      <w:r>
        <w:rPr>
          <w:rFonts w:ascii="Times New Roman" w:eastAsia="Times New Roman" w:hAnsi="Times New Roman"/>
          <w:b/>
          <w:sz w:val="24"/>
          <w:szCs w:val="24"/>
          <w:lang w:val="bg-BG" w:eastAsia="bg-BG"/>
        </w:rPr>
        <w:t xml:space="preserve">за страната  (3 </w:t>
      </w:r>
      <w:r>
        <w:rPr>
          <w:rFonts w:ascii="Times New Roman" w:eastAsia="Times New Roman" w:hAnsi="Times New Roman"/>
          <w:b/>
          <w:sz w:val="24"/>
          <w:szCs w:val="24"/>
          <w:lang w:eastAsia="bg-BG"/>
        </w:rPr>
        <w:t>321</w:t>
      </w:r>
      <w:r w:rsidR="00AE7571" w:rsidRPr="00086CE2">
        <w:rPr>
          <w:rFonts w:ascii="Times New Roman" w:eastAsia="Times New Roman" w:hAnsi="Times New Roman"/>
          <w:b/>
          <w:sz w:val="24"/>
          <w:szCs w:val="24"/>
          <w:lang w:val="bg-BG" w:eastAsia="bg-BG"/>
        </w:rPr>
        <w:t xml:space="preserve"> бр.).</w:t>
      </w:r>
      <w:r w:rsidR="00AE7571" w:rsidRPr="00086CE2">
        <w:rPr>
          <w:rFonts w:ascii="Times New Roman" w:eastAsia="Times New Roman" w:hAnsi="Times New Roman"/>
          <w:sz w:val="24"/>
          <w:szCs w:val="24"/>
          <w:lang w:val="bg-BG" w:eastAsia="bg-BG"/>
        </w:rPr>
        <w:t xml:space="preserve"> Сред районите в страната заема </w:t>
      </w:r>
      <w:r w:rsidR="00AE7571" w:rsidRPr="00086CE2">
        <w:rPr>
          <w:rFonts w:ascii="Times New Roman" w:eastAsia="Times New Roman" w:hAnsi="Times New Roman"/>
          <w:b/>
          <w:sz w:val="24"/>
          <w:szCs w:val="24"/>
          <w:lang w:val="bg-BG" w:eastAsia="bg-BG"/>
        </w:rPr>
        <w:t>трето място</w:t>
      </w:r>
      <w:r w:rsidR="00AE7571" w:rsidRPr="00086CE2">
        <w:rPr>
          <w:rFonts w:ascii="Times New Roman" w:eastAsia="Times New Roman" w:hAnsi="Times New Roman"/>
          <w:sz w:val="24"/>
          <w:szCs w:val="24"/>
          <w:lang w:val="bg-BG" w:eastAsia="bg-BG"/>
        </w:rPr>
        <w:t>, изпре</w:t>
      </w:r>
      <w:r>
        <w:rPr>
          <w:rFonts w:ascii="Times New Roman" w:eastAsia="Times New Roman" w:hAnsi="Times New Roman"/>
          <w:sz w:val="24"/>
          <w:szCs w:val="24"/>
          <w:lang w:val="bg-BG" w:eastAsia="bg-BG"/>
        </w:rPr>
        <w:t>варван с един брой  от ЮЗР ( 5</w:t>
      </w:r>
      <w:r>
        <w:rPr>
          <w:rFonts w:ascii="Times New Roman" w:eastAsia="Times New Roman" w:hAnsi="Times New Roman"/>
          <w:sz w:val="24"/>
          <w:szCs w:val="24"/>
          <w:lang w:eastAsia="bg-BG"/>
        </w:rPr>
        <w:t>91</w:t>
      </w:r>
      <w:r w:rsidR="00AE7571" w:rsidRPr="00086CE2">
        <w:rPr>
          <w:rFonts w:ascii="Times New Roman" w:eastAsia="Times New Roman" w:hAnsi="Times New Roman"/>
          <w:sz w:val="24"/>
          <w:szCs w:val="24"/>
          <w:lang w:val="bg-BG" w:eastAsia="bg-BG"/>
        </w:rPr>
        <w:t xml:space="preserve"> бр. ) и</w:t>
      </w:r>
      <w:r>
        <w:rPr>
          <w:rFonts w:ascii="Times New Roman" w:eastAsia="Times New Roman" w:hAnsi="Times New Roman"/>
          <w:sz w:val="24"/>
          <w:szCs w:val="24"/>
          <w:lang w:val="bg-BG" w:eastAsia="bg-BG"/>
        </w:rPr>
        <w:t xml:space="preserve"> значително повече от  ЮЦР ( 6</w:t>
      </w:r>
      <w:r>
        <w:rPr>
          <w:rFonts w:ascii="Times New Roman" w:eastAsia="Times New Roman" w:hAnsi="Times New Roman"/>
          <w:sz w:val="24"/>
          <w:szCs w:val="24"/>
          <w:lang w:eastAsia="bg-BG"/>
        </w:rPr>
        <w:t>14</w:t>
      </w:r>
      <w:r w:rsidR="00AE7571" w:rsidRPr="00086CE2">
        <w:rPr>
          <w:rFonts w:ascii="Times New Roman" w:eastAsia="Times New Roman" w:hAnsi="Times New Roman"/>
          <w:sz w:val="24"/>
          <w:szCs w:val="24"/>
          <w:lang w:val="bg-BG" w:eastAsia="bg-BG"/>
        </w:rPr>
        <w:t xml:space="preserve"> бр. ). В района общият б</w:t>
      </w:r>
      <w:r>
        <w:rPr>
          <w:rFonts w:ascii="Times New Roman" w:eastAsia="Times New Roman" w:hAnsi="Times New Roman"/>
          <w:sz w:val="24"/>
          <w:szCs w:val="24"/>
          <w:lang w:val="bg-BG" w:eastAsia="bg-BG"/>
        </w:rPr>
        <w:t>рой читалища е както следва: 1</w:t>
      </w:r>
      <w:r>
        <w:rPr>
          <w:rFonts w:ascii="Times New Roman" w:eastAsia="Times New Roman" w:hAnsi="Times New Roman"/>
          <w:sz w:val="24"/>
          <w:szCs w:val="24"/>
          <w:lang w:eastAsia="bg-BG"/>
        </w:rPr>
        <w:t>83</w:t>
      </w:r>
      <w:r>
        <w:rPr>
          <w:rFonts w:ascii="Times New Roman" w:eastAsia="Times New Roman" w:hAnsi="Times New Roman"/>
          <w:sz w:val="24"/>
          <w:szCs w:val="24"/>
          <w:lang w:val="bg-BG" w:eastAsia="bg-BG"/>
        </w:rPr>
        <w:t xml:space="preserve"> бр. в област Стара Загора, 16</w:t>
      </w:r>
      <w:r>
        <w:rPr>
          <w:rFonts w:ascii="Times New Roman" w:eastAsia="Times New Roman" w:hAnsi="Times New Roman"/>
          <w:sz w:val="24"/>
          <w:szCs w:val="24"/>
          <w:lang w:eastAsia="bg-BG"/>
        </w:rPr>
        <w:t>8</w:t>
      </w:r>
      <w:r w:rsidR="00AE7571" w:rsidRPr="00086CE2">
        <w:rPr>
          <w:rFonts w:ascii="Times New Roman" w:eastAsia="Times New Roman" w:hAnsi="Times New Roman"/>
          <w:sz w:val="24"/>
          <w:szCs w:val="24"/>
          <w:lang w:val="bg-BG" w:eastAsia="bg-BG"/>
        </w:rPr>
        <w:t xml:space="preserve"> бр. в об</w:t>
      </w:r>
      <w:r>
        <w:rPr>
          <w:rFonts w:ascii="Times New Roman" w:eastAsia="Times New Roman" w:hAnsi="Times New Roman"/>
          <w:sz w:val="24"/>
          <w:szCs w:val="24"/>
          <w:lang w:val="bg-BG" w:eastAsia="bg-BG"/>
        </w:rPr>
        <w:t xml:space="preserve">ласт Бургас и 109 бр.в област  Сливен и  </w:t>
      </w:r>
      <w:r>
        <w:rPr>
          <w:rFonts w:ascii="Times New Roman" w:eastAsia="Times New Roman" w:hAnsi="Times New Roman"/>
          <w:sz w:val="24"/>
          <w:szCs w:val="24"/>
          <w:lang w:eastAsia="bg-BG"/>
        </w:rPr>
        <w:t>85</w:t>
      </w:r>
      <w:r w:rsidR="00AE7571" w:rsidRPr="00086CE2">
        <w:rPr>
          <w:rFonts w:ascii="Times New Roman" w:eastAsia="Times New Roman" w:hAnsi="Times New Roman"/>
          <w:sz w:val="24"/>
          <w:szCs w:val="24"/>
          <w:lang w:val="bg-BG" w:eastAsia="bg-BG"/>
        </w:rPr>
        <w:t xml:space="preserve"> бр. в област Ямбол.</w:t>
      </w:r>
    </w:p>
    <w:p w:rsidR="00710858" w:rsidRDefault="00710858" w:rsidP="00710858">
      <w:pPr>
        <w:rPr>
          <w:lang w:val="bg-BG" w:eastAsia="bg-BG"/>
        </w:rPr>
      </w:pPr>
    </w:p>
    <w:p w:rsidR="001E1F17" w:rsidRPr="001E1F17" w:rsidRDefault="001E1F17" w:rsidP="001E1F17">
      <w:pPr>
        <w:shd w:val="clear" w:color="auto" w:fill="D9D9D9" w:themeFill="background1" w:themeFillShade="D9"/>
        <w:spacing w:after="0" w:line="360" w:lineRule="auto"/>
        <w:ind w:left="-142"/>
        <w:jc w:val="both"/>
        <w:rPr>
          <w:rFonts w:ascii="Times New Roman" w:eastAsia="Calibri" w:hAnsi="Times New Roman" w:cs="Times New Roman"/>
          <w:bCs/>
          <w:i/>
          <w:iCs/>
          <w:sz w:val="24"/>
          <w:szCs w:val="72"/>
          <w:lang w:val="bg-BG" w:eastAsia="bg-BG"/>
        </w:rPr>
      </w:pPr>
      <w:r w:rsidRPr="002630A6">
        <w:rPr>
          <w:rFonts w:ascii="Times New Roman" w:eastAsia="Calibri" w:hAnsi="Times New Roman" w:cs="Times New Roman"/>
          <w:b/>
          <w:bCs/>
          <w:i/>
          <w:iCs/>
          <w:sz w:val="24"/>
          <w:szCs w:val="72"/>
          <w:lang w:val="bg-BG" w:eastAsia="bg-BG"/>
        </w:rPr>
        <w:t>Извод:</w:t>
      </w:r>
      <w:r w:rsidR="002630A6" w:rsidRPr="002630A6">
        <w:rPr>
          <w:rFonts w:ascii="Times New Roman" w:eastAsia="Calibri" w:hAnsi="Times New Roman" w:cs="Times New Roman"/>
          <w:bCs/>
          <w:i/>
          <w:iCs/>
          <w:sz w:val="24"/>
          <w:szCs w:val="72"/>
          <w:lang w:val="bg-BG" w:eastAsia="bg-BG"/>
        </w:rPr>
        <w:t xml:space="preserve"> През 2017</w:t>
      </w:r>
      <w:r w:rsidRPr="002630A6">
        <w:rPr>
          <w:rFonts w:ascii="Times New Roman" w:eastAsia="Calibri" w:hAnsi="Times New Roman" w:cs="Times New Roman"/>
          <w:bCs/>
          <w:i/>
          <w:iCs/>
          <w:sz w:val="24"/>
          <w:szCs w:val="72"/>
          <w:lang w:val="bg-BG" w:eastAsia="bg-BG"/>
        </w:rPr>
        <w:t xml:space="preserve"> г. наблюдаваната демографска ситуаци</w:t>
      </w:r>
      <w:r w:rsidR="005B72A6" w:rsidRPr="002630A6">
        <w:rPr>
          <w:rFonts w:ascii="Times New Roman" w:eastAsia="Calibri" w:hAnsi="Times New Roman" w:cs="Times New Roman"/>
          <w:bCs/>
          <w:i/>
          <w:iCs/>
          <w:sz w:val="24"/>
          <w:szCs w:val="72"/>
          <w:lang w:val="bg-BG" w:eastAsia="bg-BG"/>
        </w:rPr>
        <w:t>я в района се запазва. Тя е по-</w:t>
      </w:r>
      <w:r w:rsidRPr="002630A6">
        <w:rPr>
          <w:rFonts w:ascii="Times New Roman" w:eastAsia="Calibri" w:hAnsi="Times New Roman" w:cs="Times New Roman"/>
          <w:bCs/>
          <w:i/>
          <w:iCs/>
          <w:sz w:val="24"/>
          <w:szCs w:val="72"/>
          <w:lang w:val="bg-BG" w:eastAsia="bg-BG"/>
        </w:rPr>
        <w:t>добра от</w:t>
      </w:r>
      <w:r w:rsidRPr="001E1F17">
        <w:rPr>
          <w:rFonts w:ascii="Times New Roman" w:eastAsia="Calibri" w:hAnsi="Times New Roman" w:cs="Times New Roman"/>
          <w:bCs/>
          <w:i/>
          <w:iCs/>
          <w:sz w:val="24"/>
          <w:szCs w:val="72"/>
          <w:lang w:val="bg-BG" w:eastAsia="bg-BG"/>
        </w:rPr>
        <w:t xml:space="preserve"> общата за страната. По показател коефициент на раждаемост ЮИР заема лидерска позиция, а по показател коефициент на естествен прираст -  второ място. </w:t>
      </w:r>
    </w:p>
    <w:p w:rsidR="001E1F17" w:rsidRPr="001E1F17" w:rsidRDefault="001E1F17" w:rsidP="001E1F17">
      <w:pPr>
        <w:shd w:val="clear" w:color="auto" w:fill="D9D9D9" w:themeFill="background1" w:themeFillShade="D9"/>
        <w:spacing w:after="0" w:line="360" w:lineRule="auto"/>
        <w:ind w:left="-142"/>
        <w:jc w:val="both"/>
        <w:rPr>
          <w:rFonts w:ascii="Times New Roman" w:eastAsia="Calibri" w:hAnsi="Times New Roman" w:cs="Times New Roman"/>
          <w:bCs/>
          <w:i/>
          <w:iCs/>
          <w:sz w:val="24"/>
          <w:szCs w:val="72"/>
          <w:lang w:val="bg-BG" w:eastAsia="bg-BG"/>
        </w:rPr>
      </w:pPr>
      <w:r w:rsidRPr="001E1F17">
        <w:rPr>
          <w:rFonts w:ascii="Times New Roman" w:eastAsia="Calibri" w:hAnsi="Times New Roman" w:cs="Times New Roman"/>
          <w:bCs/>
          <w:i/>
          <w:iCs/>
          <w:sz w:val="24"/>
          <w:szCs w:val="72"/>
          <w:lang w:val="bg-BG" w:eastAsia="bg-BG"/>
        </w:rPr>
        <w:t xml:space="preserve">Отчитат се и положителни тенденции по отношение на  пазара на труда. Сред районите в страната ЮИР заема второ място по икономическа активност и </w:t>
      </w:r>
      <w:r w:rsidR="002630A6">
        <w:rPr>
          <w:rFonts w:ascii="Times New Roman" w:eastAsia="Calibri" w:hAnsi="Times New Roman" w:cs="Times New Roman"/>
          <w:bCs/>
          <w:i/>
          <w:iCs/>
          <w:sz w:val="24"/>
          <w:szCs w:val="72"/>
          <w:lang w:val="bg-BG" w:eastAsia="bg-BG"/>
        </w:rPr>
        <w:t xml:space="preserve">трето място по </w:t>
      </w:r>
      <w:r w:rsidRPr="001E1F17">
        <w:rPr>
          <w:rFonts w:ascii="Times New Roman" w:eastAsia="Calibri" w:hAnsi="Times New Roman" w:cs="Times New Roman"/>
          <w:bCs/>
          <w:i/>
          <w:iCs/>
          <w:sz w:val="24"/>
          <w:szCs w:val="72"/>
          <w:lang w:val="bg-BG" w:eastAsia="bg-BG"/>
        </w:rPr>
        <w:t>зает</w:t>
      </w:r>
      <w:r w:rsidR="002630A6">
        <w:rPr>
          <w:rFonts w:ascii="Times New Roman" w:eastAsia="Calibri" w:hAnsi="Times New Roman" w:cs="Times New Roman"/>
          <w:bCs/>
          <w:i/>
          <w:iCs/>
          <w:sz w:val="24"/>
          <w:szCs w:val="72"/>
          <w:lang w:val="bg-BG" w:eastAsia="bg-BG"/>
        </w:rPr>
        <w:t>ост на населението на възраст 15</w:t>
      </w:r>
      <w:r w:rsidRPr="001E1F17">
        <w:rPr>
          <w:rFonts w:ascii="Times New Roman" w:eastAsia="Calibri" w:hAnsi="Times New Roman" w:cs="Times New Roman"/>
          <w:bCs/>
          <w:i/>
          <w:iCs/>
          <w:sz w:val="24"/>
          <w:szCs w:val="72"/>
          <w:lang w:val="bg-BG" w:eastAsia="bg-BG"/>
        </w:rPr>
        <w:t xml:space="preserve">-64 г.  Нивата на безработица го отреждат на трето място </w:t>
      </w:r>
      <w:r w:rsidR="00C704B7">
        <w:rPr>
          <w:rFonts w:ascii="Times New Roman" w:eastAsia="Calibri" w:hAnsi="Times New Roman" w:cs="Times New Roman"/>
          <w:bCs/>
          <w:i/>
          <w:iCs/>
          <w:sz w:val="24"/>
          <w:szCs w:val="72"/>
          <w:lang w:val="bg-BG" w:eastAsia="bg-BG"/>
        </w:rPr>
        <w:t>с</w:t>
      </w:r>
      <w:r w:rsidRPr="001E1F17">
        <w:rPr>
          <w:rFonts w:ascii="Times New Roman" w:eastAsia="Calibri" w:hAnsi="Times New Roman" w:cs="Times New Roman"/>
          <w:bCs/>
          <w:i/>
          <w:iCs/>
          <w:sz w:val="24"/>
          <w:szCs w:val="72"/>
          <w:lang w:val="bg-BG" w:eastAsia="bg-BG"/>
        </w:rPr>
        <w:t xml:space="preserve">ред районите в страната. </w:t>
      </w:r>
    </w:p>
    <w:p w:rsidR="001E1F17" w:rsidRPr="001E1F17" w:rsidRDefault="001E1F17" w:rsidP="001E1F17">
      <w:pPr>
        <w:shd w:val="clear" w:color="auto" w:fill="D9D9D9" w:themeFill="background1" w:themeFillShade="D9"/>
        <w:spacing w:after="0" w:line="360" w:lineRule="auto"/>
        <w:ind w:left="-142"/>
        <w:jc w:val="both"/>
        <w:rPr>
          <w:rFonts w:ascii="Times New Roman" w:eastAsia="Calibri" w:hAnsi="Times New Roman" w:cs="Times New Roman"/>
          <w:bCs/>
          <w:i/>
          <w:iCs/>
          <w:sz w:val="24"/>
          <w:szCs w:val="72"/>
          <w:lang w:val="bg-BG" w:eastAsia="bg-BG"/>
        </w:rPr>
      </w:pPr>
      <w:r w:rsidRPr="001E1F17">
        <w:rPr>
          <w:rFonts w:ascii="Times New Roman" w:eastAsia="Calibri" w:hAnsi="Times New Roman" w:cs="Times New Roman"/>
          <w:bCs/>
          <w:i/>
          <w:iCs/>
          <w:sz w:val="24"/>
          <w:szCs w:val="72"/>
          <w:lang w:val="bg-BG" w:eastAsia="bg-BG"/>
        </w:rPr>
        <w:t>По отношение на  общ  доход средно на лице от домакинството,  ЮИР зае</w:t>
      </w:r>
      <w:r w:rsidR="002630A6">
        <w:rPr>
          <w:rFonts w:ascii="Times New Roman" w:eastAsia="Calibri" w:hAnsi="Times New Roman" w:cs="Times New Roman"/>
          <w:bCs/>
          <w:i/>
          <w:iCs/>
          <w:sz w:val="24"/>
          <w:szCs w:val="72"/>
          <w:lang w:val="bg-BG" w:eastAsia="bg-BG"/>
        </w:rPr>
        <w:t xml:space="preserve">ма последно </w:t>
      </w:r>
      <w:r w:rsidRPr="001E1F17">
        <w:rPr>
          <w:rFonts w:ascii="Times New Roman" w:eastAsia="Calibri" w:hAnsi="Times New Roman" w:cs="Times New Roman"/>
          <w:bCs/>
          <w:i/>
          <w:iCs/>
          <w:sz w:val="24"/>
          <w:szCs w:val="72"/>
          <w:lang w:val="bg-BG" w:eastAsia="bg-BG"/>
        </w:rPr>
        <w:t>място.  Населението в риск от бедност или с</w:t>
      </w:r>
      <w:r w:rsidR="009C5A43">
        <w:rPr>
          <w:rFonts w:ascii="Times New Roman" w:eastAsia="Calibri" w:hAnsi="Times New Roman" w:cs="Times New Roman"/>
          <w:bCs/>
          <w:i/>
          <w:iCs/>
          <w:sz w:val="24"/>
          <w:szCs w:val="72"/>
          <w:lang w:val="bg-BG" w:eastAsia="bg-BG"/>
        </w:rPr>
        <w:t>оциално изключване  в ЮИР е по -</w:t>
      </w:r>
      <w:r w:rsidRPr="001E1F17">
        <w:rPr>
          <w:rFonts w:ascii="Times New Roman" w:eastAsia="Calibri" w:hAnsi="Times New Roman" w:cs="Times New Roman"/>
          <w:bCs/>
          <w:i/>
          <w:iCs/>
          <w:sz w:val="24"/>
          <w:szCs w:val="72"/>
          <w:lang w:val="bg-BG" w:eastAsia="bg-BG"/>
        </w:rPr>
        <w:t xml:space="preserve"> малобройно от средно</w:t>
      </w:r>
      <w:r w:rsidR="00B902C4">
        <w:rPr>
          <w:rFonts w:ascii="Times New Roman" w:eastAsia="Calibri" w:hAnsi="Times New Roman" w:cs="Times New Roman"/>
          <w:bCs/>
          <w:i/>
          <w:iCs/>
          <w:sz w:val="24"/>
          <w:szCs w:val="72"/>
          <w:lang w:val="bg-BG" w:eastAsia="bg-BG"/>
        </w:rPr>
        <w:t>то</w:t>
      </w:r>
      <w:r w:rsidRPr="001E1F17">
        <w:rPr>
          <w:rFonts w:ascii="Times New Roman" w:eastAsia="Calibri" w:hAnsi="Times New Roman" w:cs="Times New Roman"/>
          <w:bCs/>
          <w:i/>
          <w:iCs/>
          <w:sz w:val="24"/>
          <w:szCs w:val="72"/>
          <w:lang w:val="bg-BG" w:eastAsia="bg-BG"/>
        </w:rPr>
        <w:t xml:space="preserve"> в страната.  По този показател ЮИР заема второ място. </w:t>
      </w:r>
    </w:p>
    <w:p w:rsidR="001E1F17" w:rsidRDefault="001E1F17" w:rsidP="001E1F17">
      <w:pPr>
        <w:shd w:val="clear" w:color="auto" w:fill="D9D9D9" w:themeFill="background1" w:themeFillShade="D9"/>
        <w:spacing w:after="0" w:line="360" w:lineRule="auto"/>
        <w:ind w:left="-142"/>
        <w:jc w:val="both"/>
        <w:rPr>
          <w:rFonts w:ascii="Times New Roman" w:eastAsia="Calibri" w:hAnsi="Times New Roman" w:cs="Times New Roman"/>
          <w:bCs/>
          <w:i/>
          <w:iCs/>
          <w:sz w:val="24"/>
          <w:szCs w:val="72"/>
          <w:lang w:val="bg-BG" w:eastAsia="bg-BG"/>
        </w:rPr>
      </w:pPr>
      <w:r w:rsidRPr="001E1F17">
        <w:rPr>
          <w:rFonts w:ascii="Times New Roman" w:eastAsia="Calibri" w:hAnsi="Times New Roman" w:cs="Times New Roman"/>
          <w:bCs/>
          <w:i/>
          <w:iCs/>
          <w:sz w:val="24"/>
          <w:szCs w:val="72"/>
          <w:lang w:val="bg-BG" w:eastAsia="bg-BG"/>
        </w:rPr>
        <w:t>Съществена динам</w:t>
      </w:r>
      <w:r w:rsidR="00225922">
        <w:rPr>
          <w:rFonts w:ascii="Times New Roman" w:eastAsia="Calibri" w:hAnsi="Times New Roman" w:cs="Times New Roman"/>
          <w:bCs/>
          <w:i/>
          <w:iCs/>
          <w:sz w:val="24"/>
          <w:szCs w:val="72"/>
          <w:lang w:val="bg-BG" w:eastAsia="bg-BG"/>
        </w:rPr>
        <w:t xml:space="preserve">ика по </w:t>
      </w:r>
      <w:r w:rsidRPr="001E1F17">
        <w:rPr>
          <w:rFonts w:ascii="Times New Roman" w:eastAsia="Calibri" w:hAnsi="Times New Roman" w:cs="Times New Roman"/>
          <w:bCs/>
          <w:i/>
          <w:iCs/>
          <w:sz w:val="24"/>
          <w:szCs w:val="72"/>
          <w:lang w:val="bg-BG" w:eastAsia="bg-BG"/>
        </w:rPr>
        <w:t xml:space="preserve">отношение на показателите в областта на образованието, здравеопазването и културата не е отчетена. </w:t>
      </w:r>
    </w:p>
    <w:p w:rsidR="00845A3B" w:rsidRPr="001E1F17" w:rsidRDefault="00845A3B" w:rsidP="00845A3B">
      <w:pPr>
        <w:shd w:val="clear" w:color="auto" w:fill="D9D9D9" w:themeFill="background1" w:themeFillShade="D9"/>
        <w:spacing w:after="0" w:line="360" w:lineRule="auto"/>
        <w:ind w:left="-142"/>
        <w:jc w:val="both"/>
        <w:rPr>
          <w:rFonts w:ascii="Times New Roman" w:eastAsia="Calibri" w:hAnsi="Times New Roman" w:cs="Times New Roman"/>
          <w:bCs/>
          <w:i/>
          <w:iCs/>
          <w:sz w:val="24"/>
          <w:szCs w:val="72"/>
          <w:lang w:val="bg-BG" w:eastAsia="bg-BG"/>
        </w:rPr>
      </w:pPr>
      <w:r>
        <w:rPr>
          <w:rFonts w:ascii="Times New Roman" w:eastAsia="Calibri" w:hAnsi="Times New Roman" w:cs="Times New Roman"/>
          <w:bCs/>
          <w:i/>
          <w:iCs/>
          <w:sz w:val="24"/>
          <w:szCs w:val="72"/>
          <w:lang w:val="bg-BG" w:eastAsia="bg-BG"/>
        </w:rPr>
        <w:t>През учебната 2016/2017</w:t>
      </w:r>
      <w:r w:rsidRPr="001E1F17">
        <w:rPr>
          <w:rFonts w:ascii="Times New Roman" w:eastAsia="Calibri" w:hAnsi="Times New Roman" w:cs="Times New Roman"/>
          <w:bCs/>
          <w:i/>
          <w:iCs/>
          <w:sz w:val="24"/>
          <w:szCs w:val="72"/>
          <w:lang w:val="bg-BG" w:eastAsia="bg-BG"/>
        </w:rPr>
        <w:t xml:space="preserve"> г. структурата на образователните  институции в ЮИР остава непроменена.  Най-много образователни институции функционират на  територията на област Бургас и Стара Загора. Общообразователните училища продължават да са гръбнакът на образованието в ЮИР. В броя на  университетите  и специализираните висши училища в райо</w:t>
      </w:r>
      <w:r>
        <w:rPr>
          <w:rFonts w:ascii="Times New Roman" w:eastAsia="Calibri" w:hAnsi="Times New Roman" w:cs="Times New Roman"/>
          <w:bCs/>
          <w:i/>
          <w:iCs/>
          <w:sz w:val="24"/>
          <w:szCs w:val="72"/>
          <w:lang w:val="bg-BG" w:eastAsia="bg-BG"/>
        </w:rPr>
        <w:t xml:space="preserve">на не е регистрирана динамика. </w:t>
      </w:r>
    </w:p>
    <w:p w:rsidR="001E1F17" w:rsidRPr="001E1F17" w:rsidRDefault="001E1F17" w:rsidP="001E1F17">
      <w:pPr>
        <w:shd w:val="clear" w:color="auto" w:fill="D9D9D9" w:themeFill="background1" w:themeFillShade="D9"/>
        <w:spacing w:after="0" w:line="360" w:lineRule="auto"/>
        <w:ind w:left="-142"/>
        <w:jc w:val="both"/>
        <w:rPr>
          <w:rFonts w:ascii="Times New Roman" w:eastAsia="Calibri" w:hAnsi="Times New Roman" w:cs="Times New Roman"/>
          <w:bCs/>
          <w:i/>
          <w:iCs/>
          <w:sz w:val="24"/>
          <w:szCs w:val="72"/>
          <w:lang w:val="bg-BG" w:eastAsia="bg-BG"/>
        </w:rPr>
      </w:pPr>
      <w:r w:rsidRPr="001E1F17">
        <w:rPr>
          <w:rFonts w:ascii="Times New Roman" w:eastAsia="Calibri" w:hAnsi="Times New Roman" w:cs="Times New Roman"/>
          <w:bCs/>
          <w:i/>
          <w:iCs/>
          <w:sz w:val="24"/>
          <w:szCs w:val="72"/>
          <w:lang w:val="bg-BG" w:eastAsia="bg-BG"/>
        </w:rPr>
        <w:t>По отношение броят на лечебни заведения за болнична помощ и брой лекари, районът заема трето място, но по показател  населението на един лекар - пето място. По показатели брой лекари и население на един лекар по дентална ме</w:t>
      </w:r>
      <w:r w:rsidR="002630A6">
        <w:rPr>
          <w:rFonts w:ascii="Times New Roman" w:eastAsia="Calibri" w:hAnsi="Times New Roman" w:cs="Times New Roman"/>
          <w:bCs/>
          <w:i/>
          <w:iCs/>
          <w:sz w:val="24"/>
          <w:szCs w:val="72"/>
          <w:lang w:val="bg-BG" w:eastAsia="bg-BG"/>
        </w:rPr>
        <w:t>дицина, ЮИР заема пет</w:t>
      </w:r>
      <w:r w:rsidRPr="001E1F17">
        <w:rPr>
          <w:rFonts w:ascii="Times New Roman" w:eastAsia="Calibri" w:hAnsi="Times New Roman" w:cs="Times New Roman"/>
          <w:bCs/>
          <w:i/>
          <w:iCs/>
          <w:sz w:val="24"/>
          <w:szCs w:val="72"/>
          <w:lang w:val="bg-BG" w:eastAsia="bg-BG"/>
        </w:rPr>
        <w:t xml:space="preserve">о място. </w:t>
      </w:r>
    </w:p>
    <w:p w:rsidR="00845A3B" w:rsidRPr="00845A3B" w:rsidRDefault="00845A3B" w:rsidP="00845A3B">
      <w:pPr>
        <w:shd w:val="clear" w:color="auto" w:fill="D9D9D9" w:themeFill="background1" w:themeFillShade="D9"/>
        <w:spacing w:after="0" w:line="360" w:lineRule="auto"/>
        <w:ind w:left="-142"/>
        <w:jc w:val="both"/>
        <w:rPr>
          <w:rFonts w:ascii="Times New Roman" w:eastAsia="Calibri" w:hAnsi="Times New Roman" w:cs="Times New Roman"/>
          <w:bCs/>
          <w:i/>
          <w:iCs/>
          <w:sz w:val="24"/>
          <w:szCs w:val="72"/>
          <w:lang w:val="bg-BG" w:eastAsia="bg-BG"/>
        </w:rPr>
      </w:pPr>
      <w:r>
        <w:rPr>
          <w:rFonts w:ascii="Times New Roman" w:eastAsia="Calibri" w:hAnsi="Times New Roman" w:cs="Times New Roman"/>
          <w:bCs/>
          <w:i/>
          <w:iCs/>
          <w:sz w:val="24"/>
          <w:szCs w:val="72"/>
          <w:lang w:val="bg-BG" w:eastAsia="bg-BG"/>
        </w:rPr>
        <w:t>През 2017</w:t>
      </w:r>
      <w:r w:rsidR="001E1F17" w:rsidRPr="001E1F17">
        <w:rPr>
          <w:rFonts w:ascii="Times New Roman" w:eastAsia="Calibri" w:hAnsi="Times New Roman" w:cs="Times New Roman"/>
          <w:bCs/>
          <w:i/>
          <w:iCs/>
          <w:sz w:val="24"/>
          <w:szCs w:val="72"/>
          <w:lang w:val="bg-BG" w:eastAsia="bg-BG"/>
        </w:rPr>
        <w:t xml:space="preserve"> г. се запазва  културната инфраструктура в района. Съществена динамика по отношение на числеността на театрите, кината и музеите не е отчетена, но се регистрира   ръст на посещенията на театрите и музеите в областите С</w:t>
      </w:r>
      <w:r w:rsidR="009C5A43">
        <w:rPr>
          <w:rFonts w:ascii="Times New Roman" w:eastAsia="Calibri" w:hAnsi="Times New Roman" w:cs="Times New Roman"/>
          <w:bCs/>
          <w:i/>
          <w:iCs/>
          <w:sz w:val="24"/>
          <w:szCs w:val="72"/>
          <w:lang w:val="bg-BG" w:eastAsia="bg-BG"/>
        </w:rPr>
        <w:t xml:space="preserve">тара Загора и Бургас. </w:t>
      </w:r>
      <w:r w:rsidRPr="00845A3B">
        <w:rPr>
          <w:rFonts w:ascii="Times New Roman" w:eastAsia="Calibri" w:hAnsi="Times New Roman" w:cs="Times New Roman"/>
          <w:bCs/>
          <w:i/>
          <w:iCs/>
          <w:sz w:val="24"/>
          <w:szCs w:val="72"/>
          <w:lang w:val="bg-BG" w:eastAsia="bg-BG"/>
        </w:rPr>
        <w:t>Във всички кина в ЮИР се наблязава спад на зрителите през 2017г.</w:t>
      </w:r>
    </w:p>
    <w:p w:rsidR="00710858" w:rsidRDefault="00710858" w:rsidP="00710858">
      <w:pPr>
        <w:rPr>
          <w:lang w:val="bg-BG" w:eastAsia="bg-BG"/>
        </w:rPr>
      </w:pPr>
    </w:p>
    <w:p w:rsidR="008D2547" w:rsidRPr="008D2547" w:rsidRDefault="00961CA8" w:rsidP="00662AD7">
      <w:pPr>
        <w:widowControl w:val="0"/>
        <w:autoSpaceDE w:val="0"/>
        <w:autoSpaceDN w:val="0"/>
        <w:adjustRightInd w:val="0"/>
        <w:spacing w:after="0" w:line="360" w:lineRule="auto"/>
        <w:ind w:left="-284" w:right="142" w:firstLine="567"/>
        <w:jc w:val="both"/>
        <w:rPr>
          <w:rFonts w:ascii="Times New Roman" w:eastAsia="Times New Roman" w:hAnsi="Times New Roman" w:cs="Times New Roman"/>
          <w:b/>
          <w:color w:val="000000" w:themeColor="text1"/>
          <w:sz w:val="24"/>
          <w:szCs w:val="24"/>
          <w:lang w:val="bg-BG" w:eastAsia="bg-BG"/>
        </w:rPr>
      </w:pPr>
      <w:r>
        <w:rPr>
          <w:rFonts w:ascii="Times New Roman" w:eastAsia="Calibri" w:hAnsi="Times New Roman" w:cs="Times New Roman"/>
          <w:b/>
          <w:color w:val="000000" w:themeColor="text1"/>
          <w:sz w:val="24"/>
          <w:szCs w:val="24"/>
          <w:lang w:val="bg-BG"/>
        </w:rPr>
        <w:t xml:space="preserve">  </w:t>
      </w:r>
      <w:r w:rsidR="008D2547" w:rsidRPr="00792E02">
        <w:rPr>
          <w:rFonts w:ascii="Times New Roman" w:eastAsia="Calibri" w:hAnsi="Times New Roman" w:cs="Times New Roman"/>
          <w:b/>
          <w:sz w:val="24"/>
          <w:szCs w:val="24"/>
          <w:lang w:val="bg-BG"/>
        </w:rPr>
        <w:t>1.3. Анализ и тенденции в изменението на о</w:t>
      </w:r>
      <w:r w:rsidR="008D2547" w:rsidRPr="00792E02">
        <w:rPr>
          <w:rFonts w:ascii="Times New Roman" w:eastAsia="Times New Roman" w:hAnsi="Times New Roman" w:cs="Times New Roman"/>
          <w:b/>
          <w:sz w:val="24"/>
          <w:szCs w:val="24"/>
          <w:lang w:val="bg-BG" w:eastAsia="bg-BG"/>
        </w:rPr>
        <w:t xml:space="preserve">сновни инфраструктурни и екологични показатели </w:t>
      </w:r>
    </w:p>
    <w:p w:rsidR="008D2547" w:rsidRPr="008D2547" w:rsidRDefault="008D2547" w:rsidP="008D2547">
      <w:pPr>
        <w:widowControl w:val="0"/>
        <w:autoSpaceDE w:val="0"/>
        <w:autoSpaceDN w:val="0"/>
        <w:adjustRightInd w:val="0"/>
        <w:spacing w:after="0" w:line="360" w:lineRule="auto"/>
        <w:ind w:right="140" w:firstLine="708"/>
        <w:jc w:val="both"/>
        <w:rPr>
          <w:rFonts w:ascii="Times New Roman" w:eastAsia="TimesNewRomanPSMT" w:hAnsi="Times New Roman" w:cs="Times New Roman"/>
          <w:bCs/>
          <w:color w:val="000000" w:themeColor="text1"/>
          <w:sz w:val="24"/>
          <w:szCs w:val="24"/>
          <w:lang w:val="bg-BG" w:eastAsia="bg-BG"/>
        </w:rPr>
      </w:pPr>
      <w:r w:rsidRPr="008D2547">
        <w:rPr>
          <w:rFonts w:ascii="Times New Roman" w:eastAsia="Calibri" w:hAnsi="Times New Roman" w:cs="Times New Roman" w:hint="cs"/>
          <w:color w:val="000000" w:themeColor="text1"/>
          <w:sz w:val="24"/>
          <w:szCs w:val="24"/>
          <w:lang w:val="bg-BG"/>
        </w:rPr>
        <w:t>Транспортната</w:t>
      </w:r>
      <w:r w:rsidRPr="008D2547">
        <w:rPr>
          <w:rFonts w:ascii="Times New Roman" w:eastAsia="Calibri" w:hAnsi="Times New Roman" w:cs="Times New Roman"/>
          <w:color w:val="000000" w:themeColor="text1"/>
          <w:sz w:val="24"/>
          <w:szCs w:val="24"/>
          <w:lang w:val="bg-BG"/>
        </w:rPr>
        <w:t xml:space="preserve"> </w:t>
      </w:r>
      <w:r w:rsidRPr="008D2547">
        <w:rPr>
          <w:rFonts w:ascii="Times New Roman" w:eastAsia="Calibri" w:hAnsi="Times New Roman" w:cs="Times New Roman" w:hint="cs"/>
          <w:color w:val="000000" w:themeColor="text1"/>
          <w:sz w:val="24"/>
          <w:szCs w:val="24"/>
          <w:lang w:val="bg-BG"/>
        </w:rPr>
        <w:t>инфраструктура</w:t>
      </w:r>
      <w:r w:rsidRPr="008D2547">
        <w:rPr>
          <w:rFonts w:ascii="Times New Roman" w:eastAsia="Calibri" w:hAnsi="Times New Roman" w:cs="Times New Roman"/>
          <w:color w:val="000000" w:themeColor="text1"/>
          <w:sz w:val="24"/>
          <w:szCs w:val="24"/>
          <w:lang w:val="bg-BG"/>
        </w:rPr>
        <w:t xml:space="preserve"> </w:t>
      </w:r>
      <w:r w:rsidRPr="008D2547">
        <w:rPr>
          <w:rFonts w:ascii="Times New Roman" w:eastAsia="Calibri" w:hAnsi="Times New Roman" w:cs="Times New Roman" w:hint="cs"/>
          <w:color w:val="000000" w:themeColor="text1"/>
          <w:sz w:val="24"/>
          <w:szCs w:val="24"/>
          <w:lang w:val="bg-BG"/>
        </w:rPr>
        <w:t>и</w:t>
      </w:r>
      <w:r w:rsidRPr="008D2547">
        <w:rPr>
          <w:rFonts w:ascii="Times New Roman" w:eastAsia="Calibri" w:hAnsi="Times New Roman" w:cs="Times New Roman"/>
          <w:color w:val="000000" w:themeColor="text1"/>
          <w:sz w:val="24"/>
          <w:szCs w:val="24"/>
          <w:lang w:val="bg-BG"/>
        </w:rPr>
        <w:t xml:space="preserve"> </w:t>
      </w:r>
      <w:r w:rsidRPr="008D2547">
        <w:rPr>
          <w:rFonts w:ascii="Times New Roman" w:eastAsia="Calibri" w:hAnsi="Times New Roman" w:cs="Times New Roman" w:hint="cs"/>
          <w:color w:val="000000" w:themeColor="text1"/>
          <w:sz w:val="24"/>
          <w:szCs w:val="24"/>
          <w:lang w:val="bg-BG"/>
        </w:rPr>
        <w:t>качеството</w:t>
      </w:r>
      <w:r w:rsidRPr="008D2547">
        <w:rPr>
          <w:rFonts w:ascii="Times New Roman" w:eastAsia="Calibri" w:hAnsi="Times New Roman" w:cs="Times New Roman"/>
          <w:color w:val="000000" w:themeColor="text1"/>
          <w:sz w:val="24"/>
          <w:szCs w:val="24"/>
          <w:lang w:val="bg-BG"/>
        </w:rPr>
        <w:t xml:space="preserve"> </w:t>
      </w:r>
      <w:r w:rsidRPr="008D2547">
        <w:rPr>
          <w:rFonts w:ascii="Times New Roman" w:eastAsia="Calibri" w:hAnsi="Times New Roman" w:cs="Times New Roman" w:hint="cs"/>
          <w:color w:val="000000" w:themeColor="text1"/>
          <w:sz w:val="24"/>
          <w:szCs w:val="24"/>
          <w:lang w:val="bg-BG"/>
        </w:rPr>
        <w:t>на</w:t>
      </w:r>
      <w:r w:rsidRPr="008D2547">
        <w:rPr>
          <w:rFonts w:ascii="Times New Roman" w:eastAsia="Calibri" w:hAnsi="Times New Roman" w:cs="Times New Roman"/>
          <w:color w:val="000000" w:themeColor="text1"/>
          <w:sz w:val="24"/>
          <w:szCs w:val="24"/>
          <w:lang w:val="bg-BG"/>
        </w:rPr>
        <w:t xml:space="preserve"> </w:t>
      </w:r>
      <w:r w:rsidRPr="008D2547">
        <w:rPr>
          <w:rFonts w:ascii="Times New Roman" w:eastAsia="Calibri" w:hAnsi="Times New Roman" w:cs="Times New Roman" w:hint="cs"/>
          <w:color w:val="000000" w:themeColor="text1"/>
          <w:sz w:val="24"/>
          <w:szCs w:val="24"/>
          <w:lang w:val="bg-BG"/>
        </w:rPr>
        <w:t>предоставяните</w:t>
      </w:r>
      <w:r w:rsidRPr="008D2547">
        <w:rPr>
          <w:rFonts w:ascii="Times New Roman" w:eastAsia="Calibri" w:hAnsi="Times New Roman" w:cs="Times New Roman"/>
          <w:color w:val="000000" w:themeColor="text1"/>
          <w:sz w:val="24"/>
          <w:szCs w:val="24"/>
          <w:lang w:val="bg-BG"/>
        </w:rPr>
        <w:t xml:space="preserve"> </w:t>
      </w:r>
      <w:r w:rsidRPr="008D2547">
        <w:rPr>
          <w:rFonts w:ascii="Times New Roman" w:eastAsia="Calibri" w:hAnsi="Times New Roman" w:cs="Times New Roman" w:hint="cs"/>
          <w:color w:val="000000" w:themeColor="text1"/>
          <w:sz w:val="24"/>
          <w:szCs w:val="24"/>
          <w:lang w:val="bg-BG"/>
        </w:rPr>
        <w:t>от</w:t>
      </w:r>
      <w:r w:rsidRPr="008D2547">
        <w:rPr>
          <w:rFonts w:ascii="Times New Roman" w:eastAsia="Calibri" w:hAnsi="Times New Roman" w:cs="Times New Roman"/>
          <w:color w:val="000000" w:themeColor="text1"/>
          <w:sz w:val="24"/>
          <w:szCs w:val="24"/>
          <w:lang w:val="bg-BG"/>
        </w:rPr>
        <w:t xml:space="preserve"> </w:t>
      </w:r>
      <w:r w:rsidRPr="008D2547">
        <w:rPr>
          <w:rFonts w:ascii="Times New Roman" w:eastAsia="Calibri" w:hAnsi="Times New Roman" w:cs="Times New Roman" w:hint="cs"/>
          <w:color w:val="000000" w:themeColor="text1"/>
          <w:sz w:val="24"/>
          <w:szCs w:val="24"/>
          <w:lang w:val="bg-BG"/>
        </w:rPr>
        <w:t>нея</w:t>
      </w:r>
      <w:r w:rsidRPr="008D2547">
        <w:rPr>
          <w:rFonts w:ascii="Times New Roman" w:eastAsia="Calibri" w:hAnsi="Times New Roman" w:cs="Times New Roman"/>
          <w:color w:val="000000" w:themeColor="text1"/>
          <w:sz w:val="24"/>
          <w:szCs w:val="24"/>
          <w:lang w:val="bg-BG"/>
        </w:rPr>
        <w:t xml:space="preserve"> </w:t>
      </w:r>
      <w:r w:rsidRPr="008D2547">
        <w:rPr>
          <w:rFonts w:ascii="Times New Roman" w:eastAsia="Calibri" w:hAnsi="Times New Roman" w:cs="Times New Roman" w:hint="cs"/>
          <w:color w:val="000000" w:themeColor="text1"/>
          <w:sz w:val="24"/>
          <w:szCs w:val="24"/>
          <w:lang w:val="bg-BG"/>
        </w:rPr>
        <w:t>услуги</w:t>
      </w:r>
      <w:r w:rsidRPr="008D2547">
        <w:rPr>
          <w:rFonts w:ascii="Times New Roman" w:eastAsia="Calibri" w:hAnsi="Times New Roman" w:cs="Times New Roman"/>
          <w:color w:val="000000" w:themeColor="text1"/>
          <w:sz w:val="24"/>
          <w:szCs w:val="24"/>
          <w:lang w:val="bg-BG"/>
        </w:rPr>
        <w:t xml:space="preserve">, </w:t>
      </w:r>
      <w:r w:rsidRPr="008D2547">
        <w:rPr>
          <w:rFonts w:ascii="Times New Roman" w:eastAsia="Calibri" w:hAnsi="Times New Roman" w:cs="Times New Roman" w:hint="cs"/>
          <w:color w:val="000000" w:themeColor="text1"/>
          <w:sz w:val="24"/>
          <w:szCs w:val="24"/>
          <w:lang w:val="bg-BG"/>
        </w:rPr>
        <w:t>в</w:t>
      </w:r>
      <w:r w:rsidRPr="008D2547">
        <w:rPr>
          <w:rFonts w:ascii="Times New Roman" w:eastAsia="Calibri" w:hAnsi="Times New Roman" w:cs="Times New Roman"/>
          <w:color w:val="000000" w:themeColor="text1"/>
          <w:sz w:val="24"/>
          <w:szCs w:val="24"/>
          <w:lang w:val="bg-BG"/>
        </w:rPr>
        <w:t xml:space="preserve"> </w:t>
      </w:r>
      <w:r w:rsidRPr="008D2547">
        <w:rPr>
          <w:rFonts w:ascii="Times New Roman" w:eastAsia="Calibri" w:hAnsi="Times New Roman" w:cs="Times New Roman" w:hint="cs"/>
          <w:color w:val="000000" w:themeColor="text1"/>
          <w:sz w:val="24"/>
          <w:szCs w:val="24"/>
          <w:lang w:val="bg-BG"/>
        </w:rPr>
        <w:t>т</w:t>
      </w:r>
      <w:r w:rsidRPr="008D2547">
        <w:rPr>
          <w:rFonts w:ascii="Times New Roman" w:eastAsia="Calibri" w:hAnsi="Times New Roman" w:cs="Times New Roman"/>
          <w:color w:val="000000" w:themeColor="text1"/>
          <w:sz w:val="24"/>
          <w:szCs w:val="24"/>
          <w:lang w:val="bg-BG"/>
        </w:rPr>
        <w:t>.</w:t>
      </w:r>
      <w:r w:rsidRPr="008D2547">
        <w:rPr>
          <w:rFonts w:ascii="Times New Roman" w:eastAsia="Calibri" w:hAnsi="Times New Roman" w:cs="Times New Roman" w:hint="cs"/>
          <w:color w:val="000000" w:themeColor="text1"/>
          <w:sz w:val="24"/>
          <w:szCs w:val="24"/>
          <w:lang w:val="bg-BG"/>
        </w:rPr>
        <w:t>ч</w:t>
      </w:r>
      <w:r w:rsidRPr="008D2547">
        <w:rPr>
          <w:rFonts w:ascii="Times New Roman" w:eastAsia="Calibri" w:hAnsi="Times New Roman" w:cs="Times New Roman"/>
          <w:color w:val="000000" w:themeColor="text1"/>
          <w:sz w:val="24"/>
          <w:szCs w:val="24"/>
          <w:lang w:val="bg-BG"/>
        </w:rPr>
        <w:t xml:space="preserve">. </w:t>
      </w:r>
      <w:r w:rsidRPr="008D2547">
        <w:rPr>
          <w:rFonts w:ascii="Times New Roman" w:eastAsia="Calibri" w:hAnsi="Times New Roman" w:cs="Times New Roman" w:hint="cs"/>
          <w:color w:val="000000" w:themeColor="text1"/>
          <w:sz w:val="24"/>
          <w:szCs w:val="24"/>
          <w:lang w:val="bg-BG"/>
        </w:rPr>
        <w:t>достъпността</w:t>
      </w:r>
      <w:r w:rsidRPr="008D2547">
        <w:rPr>
          <w:rFonts w:ascii="Times New Roman" w:eastAsia="Calibri" w:hAnsi="Times New Roman" w:cs="Times New Roman"/>
          <w:color w:val="000000" w:themeColor="text1"/>
          <w:sz w:val="24"/>
          <w:szCs w:val="24"/>
          <w:lang w:val="bg-BG"/>
        </w:rPr>
        <w:t xml:space="preserve"> </w:t>
      </w:r>
      <w:r w:rsidRPr="008D2547">
        <w:rPr>
          <w:rFonts w:ascii="Times New Roman" w:eastAsia="Calibri" w:hAnsi="Times New Roman" w:cs="Times New Roman" w:hint="cs"/>
          <w:color w:val="000000" w:themeColor="text1"/>
          <w:sz w:val="24"/>
          <w:szCs w:val="24"/>
          <w:lang w:val="bg-BG"/>
        </w:rPr>
        <w:t>до</w:t>
      </w:r>
      <w:r w:rsidRPr="008D2547">
        <w:rPr>
          <w:rFonts w:ascii="Times New Roman" w:eastAsia="Calibri" w:hAnsi="Times New Roman" w:cs="Times New Roman"/>
          <w:color w:val="000000" w:themeColor="text1"/>
          <w:sz w:val="24"/>
          <w:szCs w:val="24"/>
          <w:lang w:val="bg-BG"/>
        </w:rPr>
        <w:t xml:space="preserve"> </w:t>
      </w:r>
      <w:r w:rsidRPr="008D2547">
        <w:rPr>
          <w:rFonts w:ascii="Times New Roman" w:eastAsia="Calibri" w:hAnsi="Times New Roman" w:cs="Times New Roman" w:hint="cs"/>
          <w:color w:val="000000" w:themeColor="text1"/>
          <w:sz w:val="24"/>
          <w:szCs w:val="24"/>
          <w:lang w:val="bg-BG"/>
        </w:rPr>
        <w:t>населените</w:t>
      </w:r>
      <w:r w:rsidRPr="008D2547">
        <w:rPr>
          <w:rFonts w:ascii="Times New Roman" w:eastAsia="Calibri" w:hAnsi="Times New Roman" w:cs="Times New Roman"/>
          <w:color w:val="000000" w:themeColor="text1"/>
          <w:sz w:val="24"/>
          <w:szCs w:val="24"/>
          <w:lang w:val="bg-BG"/>
        </w:rPr>
        <w:t xml:space="preserve"> </w:t>
      </w:r>
      <w:r w:rsidRPr="008D2547">
        <w:rPr>
          <w:rFonts w:ascii="Times New Roman" w:eastAsia="Calibri" w:hAnsi="Times New Roman" w:cs="Times New Roman" w:hint="cs"/>
          <w:color w:val="000000" w:themeColor="text1"/>
          <w:sz w:val="24"/>
          <w:szCs w:val="24"/>
          <w:lang w:val="bg-BG"/>
        </w:rPr>
        <w:t>места</w:t>
      </w:r>
      <w:r w:rsidRPr="008D2547">
        <w:rPr>
          <w:rFonts w:ascii="Times New Roman" w:eastAsia="Calibri" w:hAnsi="Times New Roman" w:cs="Times New Roman"/>
          <w:color w:val="000000" w:themeColor="text1"/>
          <w:sz w:val="24"/>
          <w:szCs w:val="24"/>
          <w:lang w:val="bg-BG"/>
        </w:rPr>
        <w:t xml:space="preserve">, </w:t>
      </w:r>
      <w:r w:rsidRPr="008D2547">
        <w:rPr>
          <w:rFonts w:ascii="Times New Roman" w:eastAsia="Calibri" w:hAnsi="Times New Roman" w:cs="Times New Roman" w:hint="cs"/>
          <w:color w:val="000000" w:themeColor="text1"/>
          <w:sz w:val="24"/>
          <w:szCs w:val="24"/>
          <w:lang w:val="bg-BG"/>
        </w:rPr>
        <w:t>производствените</w:t>
      </w:r>
      <w:r w:rsidRPr="008D2547">
        <w:rPr>
          <w:rFonts w:ascii="Times New Roman" w:eastAsia="Calibri" w:hAnsi="Times New Roman" w:cs="Times New Roman"/>
          <w:color w:val="000000" w:themeColor="text1"/>
          <w:sz w:val="24"/>
          <w:szCs w:val="24"/>
          <w:lang w:val="bg-BG"/>
        </w:rPr>
        <w:t xml:space="preserve"> </w:t>
      </w:r>
      <w:r w:rsidRPr="008D2547">
        <w:rPr>
          <w:rFonts w:ascii="Times New Roman" w:eastAsia="Calibri" w:hAnsi="Times New Roman" w:cs="Times New Roman" w:hint="cs"/>
          <w:color w:val="000000" w:themeColor="text1"/>
          <w:sz w:val="24"/>
          <w:szCs w:val="24"/>
          <w:lang w:val="bg-BG"/>
        </w:rPr>
        <w:t>зони</w:t>
      </w:r>
      <w:r w:rsidRPr="008D2547">
        <w:rPr>
          <w:rFonts w:ascii="Times New Roman" w:eastAsia="Calibri" w:hAnsi="Times New Roman" w:cs="Times New Roman"/>
          <w:color w:val="000000" w:themeColor="text1"/>
          <w:sz w:val="24"/>
          <w:szCs w:val="24"/>
          <w:lang w:val="bg-BG"/>
        </w:rPr>
        <w:t xml:space="preserve"> </w:t>
      </w:r>
      <w:r w:rsidRPr="008D2547">
        <w:rPr>
          <w:rFonts w:ascii="Times New Roman" w:eastAsia="Calibri" w:hAnsi="Times New Roman" w:cs="Times New Roman" w:hint="cs"/>
          <w:color w:val="000000" w:themeColor="text1"/>
          <w:sz w:val="24"/>
          <w:szCs w:val="24"/>
          <w:lang w:val="bg-BG"/>
        </w:rPr>
        <w:t>и</w:t>
      </w:r>
      <w:r w:rsidRPr="008D2547">
        <w:rPr>
          <w:rFonts w:ascii="Times New Roman" w:eastAsia="Calibri" w:hAnsi="Times New Roman" w:cs="Times New Roman"/>
          <w:color w:val="000000" w:themeColor="text1"/>
          <w:sz w:val="24"/>
          <w:szCs w:val="24"/>
          <w:lang w:val="bg-BG"/>
        </w:rPr>
        <w:t xml:space="preserve"> </w:t>
      </w:r>
      <w:r w:rsidRPr="008D2547">
        <w:rPr>
          <w:rFonts w:ascii="Times New Roman" w:eastAsia="Calibri" w:hAnsi="Times New Roman" w:cs="Times New Roman" w:hint="cs"/>
          <w:color w:val="000000" w:themeColor="text1"/>
          <w:sz w:val="24"/>
          <w:szCs w:val="24"/>
          <w:lang w:val="bg-BG"/>
        </w:rPr>
        <w:t>местата</w:t>
      </w:r>
      <w:r w:rsidRPr="008D2547">
        <w:rPr>
          <w:rFonts w:ascii="Times New Roman" w:eastAsia="Calibri" w:hAnsi="Times New Roman" w:cs="Times New Roman"/>
          <w:color w:val="000000" w:themeColor="text1"/>
          <w:sz w:val="24"/>
          <w:szCs w:val="24"/>
          <w:lang w:val="bg-BG"/>
        </w:rPr>
        <w:t xml:space="preserve"> </w:t>
      </w:r>
      <w:r w:rsidRPr="008D2547">
        <w:rPr>
          <w:rFonts w:ascii="Times New Roman" w:eastAsia="Calibri" w:hAnsi="Times New Roman" w:cs="Times New Roman" w:hint="cs"/>
          <w:color w:val="000000" w:themeColor="text1"/>
          <w:sz w:val="24"/>
          <w:szCs w:val="24"/>
          <w:lang w:val="bg-BG"/>
        </w:rPr>
        <w:t>за</w:t>
      </w:r>
      <w:r w:rsidRPr="008D2547">
        <w:rPr>
          <w:rFonts w:ascii="Times New Roman" w:eastAsia="Calibri" w:hAnsi="Times New Roman" w:cs="Times New Roman"/>
          <w:color w:val="000000" w:themeColor="text1"/>
          <w:sz w:val="24"/>
          <w:szCs w:val="24"/>
          <w:lang w:val="bg-BG"/>
        </w:rPr>
        <w:t xml:space="preserve"> </w:t>
      </w:r>
      <w:r w:rsidRPr="008D2547">
        <w:rPr>
          <w:rFonts w:ascii="Times New Roman" w:eastAsia="Calibri" w:hAnsi="Times New Roman" w:cs="Times New Roman" w:hint="cs"/>
          <w:color w:val="000000" w:themeColor="text1"/>
          <w:sz w:val="24"/>
          <w:szCs w:val="24"/>
          <w:lang w:val="bg-BG"/>
        </w:rPr>
        <w:t>отдих</w:t>
      </w:r>
      <w:r w:rsidRPr="008D2547">
        <w:rPr>
          <w:rFonts w:ascii="Times New Roman" w:eastAsia="Calibri" w:hAnsi="Times New Roman" w:cs="Times New Roman"/>
          <w:color w:val="000000" w:themeColor="text1"/>
          <w:sz w:val="24"/>
          <w:szCs w:val="24"/>
          <w:lang w:val="bg-BG"/>
        </w:rPr>
        <w:t xml:space="preserve"> </w:t>
      </w:r>
      <w:r w:rsidRPr="008D2547">
        <w:rPr>
          <w:rFonts w:ascii="Times New Roman" w:eastAsia="Calibri" w:hAnsi="Times New Roman" w:cs="Times New Roman" w:hint="cs"/>
          <w:color w:val="000000" w:themeColor="text1"/>
          <w:sz w:val="24"/>
          <w:szCs w:val="24"/>
          <w:lang w:val="bg-BG"/>
        </w:rPr>
        <w:t>и</w:t>
      </w:r>
      <w:r w:rsidRPr="008D2547">
        <w:rPr>
          <w:rFonts w:ascii="Times New Roman" w:eastAsia="Calibri" w:hAnsi="Times New Roman" w:cs="Times New Roman"/>
          <w:color w:val="000000" w:themeColor="text1"/>
          <w:sz w:val="24"/>
          <w:szCs w:val="24"/>
          <w:lang w:val="bg-BG"/>
        </w:rPr>
        <w:t xml:space="preserve"> </w:t>
      </w:r>
      <w:r w:rsidRPr="008D2547">
        <w:rPr>
          <w:rFonts w:ascii="Times New Roman" w:eastAsia="Calibri" w:hAnsi="Times New Roman" w:cs="Times New Roman" w:hint="cs"/>
          <w:color w:val="000000" w:themeColor="text1"/>
          <w:sz w:val="24"/>
          <w:szCs w:val="24"/>
          <w:lang w:val="bg-BG"/>
        </w:rPr>
        <w:t>туризъм</w:t>
      </w:r>
      <w:r w:rsidRPr="008D2547">
        <w:rPr>
          <w:rFonts w:ascii="Times New Roman" w:eastAsia="Calibri" w:hAnsi="Times New Roman" w:cs="Times New Roman"/>
          <w:color w:val="000000" w:themeColor="text1"/>
          <w:sz w:val="24"/>
          <w:szCs w:val="24"/>
          <w:lang w:val="bg-BG"/>
        </w:rPr>
        <w:t xml:space="preserve">, </w:t>
      </w:r>
      <w:r w:rsidRPr="008D2547">
        <w:rPr>
          <w:rFonts w:ascii="Times New Roman" w:eastAsia="Calibri" w:hAnsi="Times New Roman" w:cs="Times New Roman" w:hint="cs"/>
          <w:color w:val="000000" w:themeColor="text1"/>
          <w:sz w:val="24"/>
          <w:szCs w:val="24"/>
          <w:lang w:val="bg-BG"/>
        </w:rPr>
        <w:t>и</w:t>
      </w:r>
      <w:r w:rsidRPr="008D2547">
        <w:rPr>
          <w:rFonts w:ascii="Times New Roman" w:eastAsia="Calibri" w:hAnsi="Times New Roman" w:cs="Times New Roman"/>
          <w:color w:val="000000" w:themeColor="text1"/>
          <w:sz w:val="24"/>
          <w:szCs w:val="24"/>
          <w:lang w:val="bg-BG"/>
        </w:rPr>
        <w:t xml:space="preserve"> </w:t>
      </w:r>
      <w:r w:rsidRPr="008D2547">
        <w:rPr>
          <w:rFonts w:ascii="Times New Roman" w:eastAsia="Calibri" w:hAnsi="Times New Roman" w:cs="Times New Roman" w:hint="cs"/>
          <w:color w:val="000000" w:themeColor="text1"/>
          <w:sz w:val="24"/>
          <w:szCs w:val="24"/>
          <w:lang w:val="bg-BG"/>
        </w:rPr>
        <w:t>връзките</w:t>
      </w:r>
      <w:r w:rsidRPr="008D2547">
        <w:rPr>
          <w:rFonts w:ascii="Times New Roman" w:eastAsia="Calibri" w:hAnsi="Times New Roman" w:cs="Times New Roman"/>
          <w:color w:val="000000" w:themeColor="text1"/>
          <w:sz w:val="24"/>
          <w:szCs w:val="24"/>
          <w:lang w:val="bg-BG"/>
        </w:rPr>
        <w:t xml:space="preserve"> </w:t>
      </w:r>
      <w:r w:rsidRPr="008D2547">
        <w:rPr>
          <w:rFonts w:ascii="Times New Roman" w:eastAsia="Calibri" w:hAnsi="Times New Roman" w:cs="Times New Roman" w:hint="cs"/>
          <w:color w:val="000000" w:themeColor="text1"/>
          <w:sz w:val="24"/>
          <w:szCs w:val="24"/>
          <w:lang w:val="bg-BG"/>
        </w:rPr>
        <w:t>между</w:t>
      </w:r>
      <w:r w:rsidRPr="008D2547">
        <w:rPr>
          <w:rFonts w:ascii="Times New Roman" w:eastAsia="Calibri" w:hAnsi="Times New Roman" w:cs="Times New Roman"/>
          <w:color w:val="000000" w:themeColor="text1"/>
          <w:sz w:val="24"/>
          <w:szCs w:val="24"/>
          <w:lang w:val="bg-BG"/>
        </w:rPr>
        <w:t xml:space="preserve"> </w:t>
      </w:r>
      <w:r w:rsidRPr="008D2547">
        <w:rPr>
          <w:rFonts w:ascii="Times New Roman" w:eastAsia="Calibri" w:hAnsi="Times New Roman" w:cs="Times New Roman" w:hint="cs"/>
          <w:color w:val="000000" w:themeColor="text1"/>
          <w:sz w:val="24"/>
          <w:szCs w:val="24"/>
          <w:lang w:val="bg-BG"/>
        </w:rPr>
        <w:t>градските</w:t>
      </w:r>
      <w:r w:rsidRPr="008D2547">
        <w:rPr>
          <w:rFonts w:ascii="Times New Roman" w:eastAsia="Calibri" w:hAnsi="Times New Roman" w:cs="Times New Roman"/>
          <w:color w:val="000000" w:themeColor="text1"/>
          <w:sz w:val="24"/>
          <w:szCs w:val="24"/>
          <w:lang w:val="bg-BG"/>
        </w:rPr>
        <w:t xml:space="preserve"> </w:t>
      </w:r>
      <w:r w:rsidRPr="008D2547">
        <w:rPr>
          <w:rFonts w:ascii="Times New Roman" w:eastAsia="Calibri" w:hAnsi="Times New Roman" w:cs="Times New Roman" w:hint="cs"/>
          <w:color w:val="000000" w:themeColor="text1"/>
          <w:sz w:val="24"/>
          <w:szCs w:val="24"/>
          <w:lang w:val="bg-BG"/>
        </w:rPr>
        <w:t>центрове</w:t>
      </w:r>
      <w:r w:rsidRPr="008D2547">
        <w:rPr>
          <w:rFonts w:ascii="Times New Roman" w:eastAsia="Calibri" w:hAnsi="Times New Roman" w:cs="Times New Roman"/>
          <w:color w:val="000000" w:themeColor="text1"/>
          <w:sz w:val="24"/>
          <w:szCs w:val="24"/>
          <w:lang w:val="bg-BG"/>
        </w:rPr>
        <w:t xml:space="preserve"> </w:t>
      </w:r>
      <w:r w:rsidRPr="008D2547">
        <w:rPr>
          <w:rFonts w:ascii="Times New Roman" w:eastAsia="Calibri" w:hAnsi="Times New Roman" w:cs="Times New Roman" w:hint="cs"/>
          <w:color w:val="000000" w:themeColor="text1"/>
          <w:sz w:val="24"/>
          <w:szCs w:val="24"/>
          <w:lang w:val="bg-BG"/>
        </w:rPr>
        <w:t>са</w:t>
      </w:r>
      <w:r w:rsidRPr="008D2547">
        <w:rPr>
          <w:rFonts w:ascii="Times New Roman" w:eastAsia="Calibri" w:hAnsi="Times New Roman" w:cs="Times New Roman"/>
          <w:color w:val="000000" w:themeColor="text1"/>
          <w:sz w:val="24"/>
          <w:szCs w:val="24"/>
          <w:lang w:val="bg-BG"/>
        </w:rPr>
        <w:t xml:space="preserve"> </w:t>
      </w:r>
      <w:r w:rsidRPr="008D2547">
        <w:rPr>
          <w:rFonts w:ascii="Times New Roman" w:eastAsia="Calibri" w:hAnsi="Times New Roman" w:cs="Times New Roman" w:hint="cs"/>
          <w:color w:val="000000" w:themeColor="text1"/>
          <w:sz w:val="24"/>
          <w:szCs w:val="24"/>
          <w:lang w:val="bg-BG"/>
        </w:rPr>
        <w:t>ключов</w:t>
      </w:r>
      <w:r w:rsidRPr="008D2547">
        <w:rPr>
          <w:rFonts w:ascii="Times New Roman" w:eastAsia="Calibri" w:hAnsi="Times New Roman" w:cs="Times New Roman"/>
          <w:color w:val="000000" w:themeColor="text1"/>
          <w:sz w:val="24"/>
          <w:szCs w:val="24"/>
          <w:lang w:val="bg-BG"/>
        </w:rPr>
        <w:t xml:space="preserve"> </w:t>
      </w:r>
      <w:r w:rsidRPr="008D2547">
        <w:rPr>
          <w:rFonts w:ascii="Times New Roman" w:eastAsia="Calibri" w:hAnsi="Times New Roman" w:cs="Times New Roman" w:hint="cs"/>
          <w:color w:val="000000" w:themeColor="text1"/>
          <w:sz w:val="24"/>
          <w:szCs w:val="24"/>
          <w:lang w:val="bg-BG"/>
        </w:rPr>
        <w:t>фактор</w:t>
      </w:r>
      <w:r w:rsidRPr="008D2547">
        <w:rPr>
          <w:rFonts w:ascii="Times New Roman" w:eastAsia="Calibri" w:hAnsi="Times New Roman" w:cs="Times New Roman"/>
          <w:color w:val="000000" w:themeColor="text1"/>
          <w:sz w:val="24"/>
          <w:szCs w:val="24"/>
          <w:lang w:val="bg-BG"/>
        </w:rPr>
        <w:t xml:space="preserve"> </w:t>
      </w:r>
      <w:r w:rsidRPr="008D2547">
        <w:rPr>
          <w:rFonts w:ascii="Times New Roman" w:eastAsia="Calibri" w:hAnsi="Times New Roman" w:cs="Times New Roman" w:hint="cs"/>
          <w:color w:val="000000" w:themeColor="text1"/>
          <w:sz w:val="24"/>
          <w:szCs w:val="24"/>
          <w:lang w:val="bg-BG"/>
        </w:rPr>
        <w:t>за</w:t>
      </w:r>
      <w:r w:rsidRPr="008D2547">
        <w:rPr>
          <w:rFonts w:ascii="Times New Roman" w:eastAsia="Calibri" w:hAnsi="Times New Roman" w:cs="Times New Roman"/>
          <w:color w:val="000000" w:themeColor="text1"/>
          <w:sz w:val="24"/>
          <w:szCs w:val="24"/>
          <w:lang w:val="bg-BG"/>
        </w:rPr>
        <w:t xml:space="preserve"> </w:t>
      </w:r>
      <w:r w:rsidRPr="008D2547">
        <w:rPr>
          <w:rFonts w:ascii="Times New Roman" w:eastAsia="Calibri" w:hAnsi="Times New Roman" w:cs="Times New Roman" w:hint="cs"/>
          <w:color w:val="000000" w:themeColor="text1"/>
          <w:sz w:val="24"/>
          <w:szCs w:val="24"/>
          <w:lang w:val="bg-BG"/>
        </w:rPr>
        <w:t>социално</w:t>
      </w:r>
      <w:r w:rsidRPr="008D2547">
        <w:rPr>
          <w:rFonts w:ascii="Times New Roman" w:eastAsia="Calibri" w:hAnsi="Times New Roman" w:cs="Times New Roman"/>
          <w:color w:val="000000" w:themeColor="text1"/>
          <w:sz w:val="24"/>
          <w:szCs w:val="24"/>
          <w:lang w:val="bg-BG"/>
        </w:rPr>
        <w:t>-</w:t>
      </w:r>
      <w:r w:rsidRPr="008D2547">
        <w:rPr>
          <w:rFonts w:ascii="Times New Roman" w:eastAsia="Calibri" w:hAnsi="Times New Roman" w:cs="Times New Roman" w:hint="cs"/>
          <w:color w:val="000000" w:themeColor="text1"/>
          <w:sz w:val="24"/>
          <w:szCs w:val="24"/>
          <w:lang w:val="bg-BG"/>
        </w:rPr>
        <w:t>икономическото</w:t>
      </w:r>
      <w:r w:rsidRPr="008D2547">
        <w:rPr>
          <w:rFonts w:ascii="Times New Roman" w:eastAsia="Calibri" w:hAnsi="Times New Roman" w:cs="Times New Roman"/>
          <w:color w:val="000000" w:themeColor="text1"/>
          <w:sz w:val="24"/>
          <w:szCs w:val="24"/>
          <w:lang w:val="bg-BG"/>
        </w:rPr>
        <w:t xml:space="preserve"> </w:t>
      </w:r>
      <w:r w:rsidRPr="008D2547">
        <w:rPr>
          <w:rFonts w:ascii="Times New Roman" w:eastAsia="Calibri" w:hAnsi="Times New Roman" w:cs="Times New Roman" w:hint="cs"/>
          <w:color w:val="000000" w:themeColor="text1"/>
          <w:sz w:val="24"/>
          <w:szCs w:val="24"/>
          <w:lang w:val="bg-BG"/>
        </w:rPr>
        <w:t>развитие</w:t>
      </w:r>
      <w:r w:rsidRPr="008D2547">
        <w:rPr>
          <w:rFonts w:ascii="Times New Roman" w:eastAsia="Calibri" w:hAnsi="Times New Roman" w:cs="Times New Roman"/>
          <w:color w:val="000000" w:themeColor="text1"/>
          <w:sz w:val="24"/>
          <w:szCs w:val="24"/>
          <w:lang w:val="bg-BG"/>
        </w:rPr>
        <w:t xml:space="preserve"> </w:t>
      </w:r>
      <w:r w:rsidRPr="008D2547">
        <w:rPr>
          <w:rFonts w:ascii="Times New Roman" w:eastAsia="Calibri" w:hAnsi="Times New Roman" w:cs="Times New Roman" w:hint="cs"/>
          <w:color w:val="000000" w:themeColor="text1"/>
          <w:sz w:val="24"/>
          <w:szCs w:val="24"/>
          <w:lang w:val="bg-BG"/>
        </w:rPr>
        <w:t>и</w:t>
      </w:r>
      <w:r w:rsidRPr="008D2547">
        <w:rPr>
          <w:rFonts w:ascii="Times New Roman" w:eastAsia="Calibri" w:hAnsi="Times New Roman" w:cs="Times New Roman"/>
          <w:color w:val="000000" w:themeColor="text1"/>
          <w:sz w:val="24"/>
          <w:szCs w:val="24"/>
          <w:lang w:val="bg-BG"/>
        </w:rPr>
        <w:t xml:space="preserve"> </w:t>
      </w:r>
      <w:r w:rsidRPr="008D2547">
        <w:rPr>
          <w:rFonts w:ascii="Times New Roman" w:eastAsia="Calibri" w:hAnsi="Times New Roman" w:cs="Times New Roman" w:hint="cs"/>
          <w:color w:val="000000" w:themeColor="text1"/>
          <w:sz w:val="24"/>
          <w:szCs w:val="24"/>
          <w:lang w:val="bg-BG"/>
        </w:rPr>
        <w:t>сътрудничеството</w:t>
      </w:r>
      <w:r w:rsidRPr="008D2547">
        <w:rPr>
          <w:rFonts w:ascii="Times New Roman" w:eastAsia="Calibri" w:hAnsi="Times New Roman" w:cs="Times New Roman"/>
          <w:color w:val="000000" w:themeColor="text1"/>
          <w:sz w:val="24"/>
          <w:szCs w:val="24"/>
          <w:lang w:val="bg-BG"/>
        </w:rPr>
        <w:t xml:space="preserve"> </w:t>
      </w:r>
      <w:r w:rsidRPr="008D2547">
        <w:rPr>
          <w:rFonts w:ascii="Times New Roman" w:eastAsia="Calibri" w:hAnsi="Times New Roman" w:cs="Times New Roman" w:hint="cs"/>
          <w:color w:val="000000" w:themeColor="text1"/>
          <w:sz w:val="24"/>
          <w:szCs w:val="24"/>
          <w:lang w:val="bg-BG"/>
        </w:rPr>
        <w:t>между</w:t>
      </w:r>
      <w:r w:rsidRPr="008D2547">
        <w:rPr>
          <w:rFonts w:ascii="Times New Roman" w:eastAsia="Calibri" w:hAnsi="Times New Roman" w:cs="Times New Roman"/>
          <w:color w:val="000000" w:themeColor="text1"/>
          <w:sz w:val="24"/>
          <w:szCs w:val="24"/>
          <w:lang w:val="bg-BG"/>
        </w:rPr>
        <w:t xml:space="preserve"> </w:t>
      </w:r>
      <w:r w:rsidRPr="008D2547">
        <w:rPr>
          <w:rFonts w:ascii="Times New Roman" w:eastAsia="Calibri" w:hAnsi="Times New Roman" w:cs="Times New Roman" w:hint="cs"/>
          <w:color w:val="000000" w:themeColor="text1"/>
          <w:sz w:val="24"/>
          <w:szCs w:val="24"/>
          <w:lang w:val="bg-BG"/>
        </w:rPr>
        <w:t>районите</w:t>
      </w:r>
      <w:r w:rsidRPr="008D2547">
        <w:rPr>
          <w:rFonts w:ascii="Times New Roman" w:eastAsia="Calibri" w:hAnsi="Times New Roman" w:cs="Times New Roman"/>
          <w:color w:val="000000" w:themeColor="text1"/>
          <w:sz w:val="24"/>
          <w:szCs w:val="24"/>
          <w:lang w:val="bg-BG"/>
        </w:rPr>
        <w:t xml:space="preserve">. </w:t>
      </w:r>
      <w:r w:rsidRPr="008D2547">
        <w:rPr>
          <w:rFonts w:ascii="Times New Roman" w:eastAsia="Calibri" w:hAnsi="Times New Roman" w:cs="Times New Roman" w:hint="cs"/>
          <w:color w:val="000000" w:themeColor="text1"/>
          <w:sz w:val="24"/>
          <w:szCs w:val="24"/>
          <w:lang w:val="bg-BG"/>
        </w:rPr>
        <w:t>В</w:t>
      </w:r>
      <w:r w:rsidRPr="008D2547">
        <w:rPr>
          <w:rFonts w:ascii="Times New Roman" w:eastAsia="Calibri" w:hAnsi="Times New Roman" w:cs="Times New Roman"/>
          <w:color w:val="000000" w:themeColor="text1"/>
          <w:sz w:val="24"/>
          <w:szCs w:val="24"/>
          <w:lang w:val="bg-BG"/>
        </w:rPr>
        <w:t xml:space="preserve"> </w:t>
      </w:r>
      <w:r w:rsidRPr="008D2547">
        <w:rPr>
          <w:rFonts w:ascii="Times New Roman" w:eastAsia="Calibri" w:hAnsi="Times New Roman" w:cs="Times New Roman" w:hint="cs"/>
          <w:color w:val="000000" w:themeColor="text1"/>
          <w:sz w:val="24"/>
          <w:szCs w:val="24"/>
          <w:lang w:val="bg-BG"/>
        </w:rPr>
        <w:t>ЮИР</w:t>
      </w:r>
      <w:r w:rsidRPr="008D2547">
        <w:rPr>
          <w:rFonts w:ascii="Times New Roman" w:eastAsia="Calibri" w:hAnsi="Times New Roman" w:cs="Times New Roman"/>
          <w:color w:val="000000" w:themeColor="text1"/>
          <w:sz w:val="24"/>
          <w:szCs w:val="24"/>
          <w:lang w:val="bg-BG"/>
        </w:rPr>
        <w:t xml:space="preserve"> </w:t>
      </w:r>
      <w:r w:rsidRPr="008D2547">
        <w:rPr>
          <w:rFonts w:ascii="Times New Roman" w:eastAsia="Calibri" w:hAnsi="Times New Roman" w:cs="Times New Roman" w:hint="cs"/>
          <w:color w:val="000000" w:themeColor="text1"/>
          <w:sz w:val="24"/>
          <w:szCs w:val="24"/>
          <w:lang w:val="bg-BG"/>
        </w:rPr>
        <w:t>са</w:t>
      </w:r>
      <w:r w:rsidRPr="008D2547">
        <w:rPr>
          <w:rFonts w:ascii="Times New Roman" w:eastAsia="Calibri" w:hAnsi="Times New Roman" w:cs="Times New Roman"/>
          <w:color w:val="000000" w:themeColor="text1"/>
          <w:sz w:val="24"/>
          <w:szCs w:val="24"/>
          <w:lang w:val="bg-BG"/>
        </w:rPr>
        <w:t xml:space="preserve"> </w:t>
      </w:r>
      <w:r w:rsidRPr="008D2547">
        <w:rPr>
          <w:rFonts w:ascii="Times New Roman" w:eastAsia="Calibri" w:hAnsi="Times New Roman" w:cs="Times New Roman" w:hint="cs"/>
          <w:color w:val="000000" w:themeColor="text1"/>
          <w:sz w:val="24"/>
          <w:szCs w:val="24"/>
          <w:lang w:val="bg-BG"/>
        </w:rPr>
        <w:t>представени</w:t>
      </w:r>
      <w:r w:rsidRPr="008D2547">
        <w:rPr>
          <w:rFonts w:ascii="Times New Roman" w:eastAsia="Calibri" w:hAnsi="Times New Roman" w:cs="Times New Roman"/>
          <w:color w:val="000000" w:themeColor="text1"/>
          <w:sz w:val="24"/>
          <w:szCs w:val="24"/>
          <w:lang w:val="bg-BG"/>
        </w:rPr>
        <w:t xml:space="preserve"> </w:t>
      </w:r>
      <w:r w:rsidRPr="008D2547">
        <w:rPr>
          <w:rFonts w:ascii="Times New Roman" w:eastAsia="Calibri" w:hAnsi="Times New Roman" w:cs="Times New Roman" w:hint="cs"/>
          <w:color w:val="000000" w:themeColor="text1"/>
          <w:sz w:val="24"/>
          <w:szCs w:val="24"/>
          <w:lang w:val="bg-BG"/>
        </w:rPr>
        <w:t>всички</w:t>
      </w:r>
      <w:r w:rsidRPr="008D2547">
        <w:rPr>
          <w:rFonts w:ascii="Times New Roman" w:eastAsia="Calibri" w:hAnsi="Times New Roman" w:cs="Times New Roman"/>
          <w:color w:val="000000" w:themeColor="text1"/>
          <w:sz w:val="24"/>
          <w:szCs w:val="24"/>
          <w:lang w:val="bg-BG"/>
        </w:rPr>
        <w:t xml:space="preserve"> </w:t>
      </w:r>
      <w:r w:rsidRPr="008D2547">
        <w:rPr>
          <w:rFonts w:ascii="Times New Roman" w:eastAsia="Calibri" w:hAnsi="Times New Roman" w:cs="Times New Roman" w:hint="cs"/>
          <w:color w:val="000000" w:themeColor="text1"/>
          <w:sz w:val="24"/>
          <w:szCs w:val="24"/>
          <w:lang w:val="bg-BG"/>
        </w:rPr>
        <w:t>видове</w:t>
      </w:r>
      <w:r w:rsidRPr="008D2547">
        <w:rPr>
          <w:rFonts w:ascii="Times New Roman" w:eastAsia="Calibri" w:hAnsi="Times New Roman" w:cs="Times New Roman"/>
          <w:color w:val="000000" w:themeColor="text1"/>
          <w:sz w:val="24"/>
          <w:szCs w:val="24"/>
          <w:lang w:val="bg-BG"/>
        </w:rPr>
        <w:t xml:space="preserve"> </w:t>
      </w:r>
      <w:r w:rsidRPr="008D2547">
        <w:rPr>
          <w:rFonts w:ascii="Times New Roman" w:eastAsia="Calibri" w:hAnsi="Times New Roman" w:cs="Times New Roman" w:hint="cs"/>
          <w:color w:val="000000" w:themeColor="text1"/>
          <w:sz w:val="24"/>
          <w:szCs w:val="24"/>
          <w:lang w:val="bg-BG"/>
        </w:rPr>
        <w:t>транспорт</w:t>
      </w:r>
      <w:r w:rsidRPr="008D2547">
        <w:rPr>
          <w:rFonts w:ascii="Times New Roman" w:eastAsia="Calibri" w:hAnsi="Times New Roman" w:cs="Times New Roman"/>
          <w:color w:val="000000" w:themeColor="text1"/>
          <w:sz w:val="24"/>
          <w:szCs w:val="24"/>
          <w:lang w:val="bg-BG"/>
        </w:rPr>
        <w:t xml:space="preserve"> – </w:t>
      </w:r>
      <w:r w:rsidRPr="008D2547">
        <w:rPr>
          <w:rFonts w:ascii="Times New Roman" w:eastAsia="Calibri" w:hAnsi="Times New Roman" w:cs="Times New Roman" w:hint="cs"/>
          <w:b/>
          <w:i/>
          <w:color w:val="000000" w:themeColor="text1"/>
          <w:sz w:val="24"/>
          <w:szCs w:val="24"/>
          <w:lang w:val="bg-BG"/>
        </w:rPr>
        <w:t>сухопътен</w:t>
      </w:r>
      <w:r w:rsidRPr="008D2547">
        <w:rPr>
          <w:rFonts w:ascii="Times New Roman" w:eastAsia="Calibri" w:hAnsi="Times New Roman" w:cs="Times New Roman"/>
          <w:b/>
          <w:i/>
          <w:color w:val="000000" w:themeColor="text1"/>
          <w:sz w:val="24"/>
          <w:szCs w:val="24"/>
          <w:lang w:val="bg-BG"/>
        </w:rPr>
        <w:t xml:space="preserve">, </w:t>
      </w:r>
      <w:r w:rsidRPr="008D2547">
        <w:rPr>
          <w:rFonts w:ascii="Times New Roman" w:eastAsia="Calibri" w:hAnsi="Times New Roman" w:cs="Times New Roman" w:hint="cs"/>
          <w:b/>
          <w:i/>
          <w:color w:val="000000" w:themeColor="text1"/>
          <w:sz w:val="24"/>
          <w:szCs w:val="24"/>
          <w:lang w:val="bg-BG"/>
        </w:rPr>
        <w:t>железопътен</w:t>
      </w:r>
      <w:r w:rsidRPr="008D2547">
        <w:rPr>
          <w:rFonts w:ascii="Times New Roman" w:eastAsia="Calibri" w:hAnsi="Times New Roman" w:cs="Times New Roman"/>
          <w:b/>
          <w:i/>
          <w:color w:val="000000" w:themeColor="text1"/>
          <w:sz w:val="24"/>
          <w:szCs w:val="24"/>
          <w:lang w:val="bg-BG"/>
        </w:rPr>
        <w:t xml:space="preserve">, </w:t>
      </w:r>
      <w:r w:rsidRPr="008D2547">
        <w:rPr>
          <w:rFonts w:ascii="Times New Roman" w:eastAsia="Calibri" w:hAnsi="Times New Roman" w:cs="Times New Roman" w:hint="cs"/>
          <w:b/>
          <w:i/>
          <w:color w:val="000000" w:themeColor="text1"/>
          <w:sz w:val="24"/>
          <w:szCs w:val="24"/>
          <w:lang w:val="bg-BG"/>
        </w:rPr>
        <w:t>въздушен</w:t>
      </w:r>
      <w:r w:rsidRPr="008D2547">
        <w:rPr>
          <w:rFonts w:ascii="Times New Roman" w:eastAsia="Calibri" w:hAnsi="Times New Roman" w:cs="Times New Roman"/>
          <w:b/>
          <w:i/>
          <w:color w:val="000000" w:themeColor="text1"/>
          <w:sz w:val="24"/>
          <w:szCs w:val="24"/>
          <w:lang w:val="bg-BG"/>
        </w:rPr>
        <w:t xml:space="preserve"> </w:t>
      </w:r>
      <w:r w:rsidRPr="008D2547">
        <w:rPr>
          <w:rFonts w:ascii="Times New Roman" w:eastAsia="Calibri" w:hAnsi="Times New Roman" w:cs="Times New Roman" w:hint="cs"/>
          <w:b/>
          <w:i/>
          <w:color w:val="000000" w:themeColor="text1"/>
          <w:sz w:val="24"/>
          <w:szCs w:val="24"/>
          <w:lang w:val="bg-BG"/>
        </w:rPr>
        <w:t>и</w:t>
      </w:r>
      <w:r w:rsidRPr="008D2547">
        <w:rPr>
          <w:rFonts w:ascii="Times New Roman" w:eastAsia="Calibri" w:hAnsi="Times New Roman" w:cs="Times New Roman"/>
          <w:b/>
          <w:i/>
          <w:color w:val="000000" w:themeColor="text1"/>
          <w:sz w:val="24"/>
          <w:szCs w:val="24"/>
          <w:lang w:val="bg-BG"/>
        </w:rPr>
        <w:t xml:space="preserve"> </w:t>
      </w:r>
      <w:r w:rsidRPr="008D2547">
        <w:rPr>
          <w:rFonts w:ascii="Times New Roman" w:eastAsia="Calibri" w:hAnsi="Times New Roman" w:cs="Times New Roman" w:hint="cs"/>
          <w:b/>
          <w:i/>
          <w:color w:val="000000" w:themeColor="text1"/>
          <w:sz w:val="24"/>
          <w:szCs w:val="24"/>
          <w:lang w:val="bg-BG"/>
        </w:rPr>
        <w:t>морски</w:t>
      </w:r>
      <w:r w:rsidRPr="008D2547">
        <w:rPr>
          <w:rFonts w:ascii="Times New Roman" w:eastAsia="Calibri" w:hAnsi="Times New Roman" w:cs="Times New Roman"/>
          <w:b/>
          <w:i/>
          <w:color w:val="000000" w:themeColor="text1"/>
          <w:sz w:val="24"/>
          <w:szCs w:val="24"/>
          <w:lang w:val="bg-BG"/>
        </w:rPr>
        <w:t>.</w:t>
      </w:r>
      <w:r w:rsidRPr="008D2547">
        <w:rPr>
          <w:rFonts w:ascii="Times New Roman" w:eastAsia="TimesNewRomanPSMT" w:hAnsi="Times New Roman" w:cs="Times New Roman"/>
          <w:bCs/>
          <w:color w:val="000000" w:themeColor="text1"/>
          <w:sz w:val="24"/>
          <w:szCs w:val="24"/>
          <w:lang w:val="bg-BG" w:eastAsia="bg-BG"/>
        </w:rPr>
        <w:t xml:space="preserve"> </w:t>
      </w:r>
    </w:p>
    <w:p w:rsidR="00734192" w:rsidRDefault="00666BFE" w:rsidP="00666BFE">
      <w:pPr>
        <w:widowControl w:val="0"/>
        <w:autoSpaceDE w:val="0"/>
        <w:autoSpaceDN w:val="0"/>
        <w:adjustRightInd w:val="0"/>
        <w:spacing w:after="0" w:line="360" w:lineRule="auto"/>
        <w:ind w:right="140" w:firstLine="708"/>
        <w:jc w:val="both"/>
        <w:rPr>
          <w:rFonts w:ascii="Times New Roman" w:eastAsia="Calibri" w:hAnsi="Times New Roman" w:cs="Times New Roman"/>
          <w:b/>
          <w:i/>
          <w:color w:val="000000" w:themeColor="text1"/>
          <w:sz w:val="24"/>
          <w:szCs w:val="24"/>
          <w:lang w:val="bg-BG"/>
        </w:rPr>
      </w:pPr>
      <w:r>
        <w:rPr>
          <w:rFonts w:ascii="Times New Roman" w:eastAsia="Calibri" w:hAnsi="Times New Roman" w:cs="Times New Roman"/>
          <w:b/>
          <w:i/>
          <w:color w:val="000000" w:themeColor="text1"/>
          <w:sz w:val="24"/>
          <w:szCs w:val="24"/>
          <w:lang w:val="bg-BG"/>
        </w:rPr>
        <w:t xml:space="preserve">  </w:t>
      </w:r>
    </w:p>
    <w:p w:rsidR="00666BFE" w:rsidRPr="008D2547" w:rsidRDefault="00666BFE" w:rsidP="00666BFE">
      <w:pPr>
        <w:widowControl w:val="0"/>
        <w:autoSpaceDE w:val="0"/>
        <w:autoSpaceDN w:val="0"/>
        <w:adjustRightInd w:val="0"/>
        <w:spacing w:after="0" w:line="360" w:lineRule="auto"/>
        <w:ind w:right="140" w:firstLine="708"/>
        <w:jc w:val="both"/>
        <w:rPr>
          <w:rFonts w:ascii="Times New Roman" w:eastAsia="Calibri" w:hAnsi="Times New Roman" w:cs="Times New Roman"/>
          <w:b/>
          <w:i/>
          <w:color w:val="000000" w:themeColor="text1"/>
          <w:sz w:val="24"/>
          <w:szCs w:val="24"/>
          <w:lang w:val="bg-BG"/>
        </w:rPr>
      </w:pPr>
      <w:r w:rsidRPr="008D2547">
        <w:rPr>
          <w:rFonts w:ascii="Times New Roman" w:eastAsia="Calibri" w:hAnsi="Times New Roman" w:cs="Times New Roman" w:hint="cs"/>
          <w:b/>
          <w:i/>
          <w:color w:val="000000" w:themeColor="text1"/>
          <w:sz w:val="24"/>
          <w:szCs w:val="24"/>
          <w:lang w:val="bg-BG"/>
        </w:rPr>
        <w:t>Транспортна</w:t>
      </w:r>
      <w:r w:rsidRPr="008D2547">
        <w:rPr>
          <w:rFonts w:ascii="Times New Roman" w:eastAsia="Calibri" w:hAnsi="Times New Roman" w:cs="Times New Roman"/>
          <w:b/>
          <w:i/>
          <w:color w:val="000000" w:themeColor="text1"/>
          <w:sz w:val="24"/>
          <w:szCs w:val="24"/>
          <w:lang w:val="bg-BG"/>
        </w:rPr>
        <w:t xml:space="preserve"> </w:t>
      </w:r>
      <w:r w:rsidRPr="008D2547">
        <w:rPr>
          <w:rFonts w:ascii="Times New Roman" w:eastAsia="Calibri" w:hAnsi="Times New Roman" w:cs="Times New Roman" w:hint="cs"/>
          <w:b/>
          <w:i/>
          <w:color w:val="000000" w:themeColor="text1"/>
          <w:sz w:val="24"/>
          <w:szCs w:val="24"/>
          <w:lang w:val="bg-BG"/>
        </w:rPr>
        <w:t>инфраструктура</w:t>
      </w:r>
      <w:r w:rsidRPr="008D2547">
        <w:rPr>
          <w:rFonts w:ascii="Times New Roman" w:eastAsia="Calibri" w:hAnsi="Times New Roman" w:cs="Times New Roman"/>
          <w:b/>
          <w:i/>
          <w:color w:val="000000" w:themeColor="text1"/>
          <w:sz w:val="24"/>
          <w:szCs w:val="24"/>
          <w:lang w:val="bg-BG"/>
        </w:rPr>
        <w:t xml:space="preserve"> </w:t>
      </w:r>
    </w:p>
    <w:p w:rsidR="00666BFE" w:rsidRPr="008D2547" w:rsidRDefault="00666BFE" w:rsidP="00666BFE">
      <w:pPr>
        <w:widowControl w:val="0"/>
        <w:autoSpaceDE w:val="0"/>
        <w:autoSpaceDN w:val="0"/>
        <w:adjustRightInd w:val="0"/>
        <w:spacing w:after="0" w:line="360" w:lineRule="auto"/>
        <w:ind w:left="-142" w:right="140" w:firstLine="992"/>
        <w:jc w:val="both"/>
        <w:rPr>
          <w:rFonts w:ascii="Times New Roman" w:eastAsia="Calibri" w:hAnsi="Times New Roman" w:cs="Times New Roman"/>
          <w:color w:val="000000" w:themeColor="text1"/>
          <w:sz w:val="24"/>
          <w:szCs w:val="24"/>
          <w:lang w:val="bg-BG"/>
        </w:rPr>
      </w:pPr>
      <w:r w:rsidRPr="008D2547">
        <w:rPr>
          <w:rFonts w:ascii="Times New Roman" w:eastAsia="Calibri" w:hAnsi="Times New Roman" w:cs="Times New Roman"/>
          <w:color w:val="000000" w:themeColor="text1"/>
          <w:sz w:val="24"/>
          <w:szCs w:val="24"/>
          <w:lang w:val="bg-BG"/>
        </w:rPr>
        <w:t>Териториалното разпределение на пътищата от висок клас е от решаващо значение за мобилността на населението и транспортн</w:t>
      </w:r>
      <w:r>
        <w:rPr>
          <w:rFonts w:ascii="Times New Roman" w:eastAsia="Calibri" w:hAnsi="Times New Roman" w:cs="Times New Roman"/>
          <w:color w:val="000000" w:themeColor="text1"/>
          <w:sz w:val="24"/>
          <w:szCs w:val="24"/>
          <w:lang w:val="bg-BG"/>
        </w:rPr>
        <w:t>ата достъпност до услуги от по-</w:t>
      </w:r>
      <w:r w:rsidRPr="008D2547">
        <w:rPr>
          <w:rFonts w:ascii="Times New Roman" w:eastAsia="Calibri" w:hAnsi="Times New Roman" w:cs="Times New Roman"/>
          <w:color w:val="000000" w:themeColor="text1"/>
          <w:sz w:val="24"/>
          <w:szCs w:val="24"/>
          <w:lang w:val="bg-BG"/>
        </w:rPr>
        <w:t>висок ранг. Най-голяма част от магистрали</w:t>
      </w:r>
      <w:r>
        <w:rPr>
          <w:rFonts w:ascii="Times New Roman" w:eastAsia="Calibri" w:hAnsi="Times New Roman" w:cs="Times New Roman"/>
          <w:color w:val="000000" w:themeColor="text1"/>
          <w:sz w:val="24"/>
          <w:szCs w:val="24"/>
          <w:lang w:val="bg-BG"/>
        </w:rPr>
        <w:t>те</w:t>
      </w:r>
      <w:r w:rsidRPr="008D2547">
        <w:rPr>
          <w:rFonts w:ascii="Times New Roman" w:eastAsia="Calibri" w:hAnsi="Times New Roman" w:cs="Times New Roman"/>
          <w:color w:val="000000" w:themeColor="text1"/>
          <w:sz w:val="24"/>
          <w:szCs w:val="24"/>
          <w:lang w:val="bg-BG"/>
        </w:rPr>
        <w:t xml:space="preserve"> в страната </w:t>
      </w:r>
      <w:r>
        <w:rPr>
          <w:rFonts w:ascii="Times New Roman" w:eastAsia="Calibri" w:hAnsi="Times New Roman" w:cs="Times New Roman"/>
          <w:color w:val="000000" w:themeColor="text1"/>
          <w:sz w:val="24"/>
          <w:szCs w:val="24"/>
          <w:lang w:val="bg-BG"/>
        </w:rPr>
        <w:t>към</w:t>
      </w:r>
      <w:r w:rsidR="00303E03">
        <w:rPr>
          <w:rFonts w:ascii="Times New Roman" w:eastAsia="Calibri" w:hAnsi="Times New Roman" w:cs="Times New Roman"/>
          <w:color w:val="000000" w:themeColor="text1"/>
          <w:sz w:val="24"/>
          <w:szCs w:val="24"/>
          <w:lang w:val="bg-BG"/>
        </w:rPr>
        <w:t xml:space="preserve"> 2017</w:t>
      </w:r>
      <w:r w:rsidRPr="008D2547">
        <w:rPr>
          <w:rFonts w:ascii="Times New Roman" w:eastAsia="Calibri" w:hAnsi="Times New Roman" w:cs="Times New Roman"/>
          <w:color w:val="000000" w:themeColor="text1"/>
          <w:sz w:val="24"/>
          <w:szCs w:val="24"/>
          <w:lang w:val="bg-BG"/>
        </w:rPr>
        <w:t xml:space="preserve"> г. попадат на територията на Югоизточния район</w:t>
      </w:r>
      <w:r w:rsidRPr="008D2547">
        <w:rPr>
          <w:rFonts w:ascii="Times New Roman" w:eastAsia="Calibri" w:hAnsi="Times New Roman" w:cs="Times New Roman"/>
          <w:color w:val="000000" w:themeColor="text1"/>
          <w:sz w:val="24"/>
          <w:szCs w:val="24"/>
        </w:rPr>
        <w:t xml:space="preserve"> (22</w:t>
      </w:r>
      <w:r w:rsidRPr="008D2547">
        <w:rPr>
          <w:rFonts w:ascii="Times New Roman" w:eastAsia="Calibri" w:hAnsi="Times New Roman" w:cs="Times New Roman"/>
          <w:color w:val="000000" w:themeColor="text1"/>
          <w:sz w:val="24"/>
          <w:szCs w:val="24"/>
          <w:lang w:val="bg-BG"/>
        </w:rPr>
        <w:t>1 км.</w:t>
      </w:r>
      <w:r w:rsidRPr="008D2547">
        <w:rPr>
          <w:rFonts w:ascii="Times New Roman" w:eastAsia="Calibri" w:hAnsi="Times New Roman" w:cs="Times New Roman"/>
          <w:color w:val="000000" w:themeColor="text1"/>
          <w:sz w:val="24"/>
          <w:szCs w:val="24"/>
        </w:rPr>
        <w:t>)</w:t>
      </w:r>
      <w:r>
        <w:rPr>
          <w:rFonts w:ascii="Times New Roman" w:eastAsia="Calibri" w:hAnsi="Times New Roman" w:cs="Times New Roman"/>
          <w:color w:val="000000" w:themeColor="text1"/>
          <w:sz w:val="24"/>
          <w:szCs w:val="24"/>
          <w:lang w:val="bg-BG"/>
        </w:rPr>
        <w:t xml:space="preserve"> и Югозападен район </w:t>
      </w:r>
      <w:r w:rsidRPr="008D2547">
        <w:rPr>
          <w:rFonts w:ascii="Times New Roman" w:eastAsia="Calibri" w:hAnsi="Times New Roman" w:cs="Times New Roman"/>
          <w:color w:val="000000" w:themeColor="text1"/>
          <w:sz w:val="24"/>
          <w:szCs w:val="24"/>
        </w:rPr>
        <w:t>(</w:t>
      </w:r>
      <w:r w:rsidRPr="008D2547">
        <w:rPr>
          <w:rFonts w:ascii="Times New Roman" w:eastAsia="Calibri" w:hAnsi="Times New Roman" w:cs="Times New Roman"/>
          <w:color w:val="000000" w:themeColor="text1"/>
          <w:sz w:val="24"/>
          <w:szCs w:val="24"/>
          <w:lang w:val="bg-BG"/>
        </w:rPr>
        <w:t>223 км.</w:t>
      </w:r>
      <w:r w:rsidRPr="008D2547">
        <w:rPr>
          <w:rFonts w:ascii="Times New Roman" w:eastAsia="Calibri" w:hAnsi="Times New Roman" w:cs="Times New Roman"/>
          <w:color w:val="000000" w:themeColor="text1"/>
          <w:sz w:val="24"/>
          <w:szCs w:val="24"/>
        </w:rPr>
        <w:t>)</w:t>
      </w:r>
      <w:r w:rsidRPr="008D2547">
        <w:rPr>
          <w:rFonts w:ascii="Times New Roman" w:eastAsia="Calibri" w:hAnsi="Times New Roman" w:cs="Times New Roman"/>
          <w:color w:val="000000" w:themeColor="text1"/>
          <w:sz w:val="24"/>
          <w:szCs w:val="24"/>
          <w:lang w:val="bg-BG"/>
        </w:rPr>
        <w:t xml:space="preserve">. Подобрени са комуникациите по осите Пловдив-Стара Загора, Карнобат-Бургас. Територията на района не е равномерно обслужена с пътища от висок клас. </w:t>
      </w:r>
      <w:r w:rsidRPr="00303E03">
        <w:rPr>
          <w:rFonts w:ascii="Times New Roman" w:eastAsia="Calibri" w:hAnsi="Times New Roman" w:cs="Times New Roman"/>
          <w:color w:val="000000" w:themeColor="text1"/>
          <w:sz w:val="24"/>
          <w:szCs w:val="24"/>
          <w:lang w:val="bg-BG"/>
        </w:rPr>
        <w:t>Средната гъстота на първокласните пътища и автомагистралите е 0,041 км/кв. км и е по-висока от средната в страната (0,034 км). ЮИР и ЮЗР са</w:t>
      </w:r>
      <w:r w:rsidR="007F267F" w:rsidRPr="00303E03">
        <w:rPr>
          <w:rFonts w:ascii="Times New Roman" w:eastAsia="Calibri" w:hAnsi="Times New Roman" w:cs="Times New Roman"/>
          <w:color w:val="000000" w:themeColor="text1"/>
          <w:sz w:val="24"/>
          <w:szCs w:val="24"/>
          <w:lang w:val="bg-BG"/>
        </w:rPr>
        <w:t xml:space="preserve"> два от районите с равна гъсто</w:t>
      </w:r>
      <w:r w:rsidRPr="00303E03">
        <w:rPr>
          <w:rFonts w:ascii="Times New Roman" w:eastAsia="Calibri" w:hAnsi="Times New Roman" w:cs="Times New Roman"/>
          <w:color w:val="000000" w:themeColor="text1"/>
          <w:sz w:val="24"/>
          <w:szCs w:val="24"/>
          <w:lang w:val="bg-BG"/>
        </w:rPr>
        <w:t xml:space="preserve">та на АМ и </w:t>
      </w:r>
      <w:r w:rsidRPr="00303E03">
        <w:rPr>
          <w:rFonts w:ascii="Times New Roman" w:eastAsia="Calibri" w:hAnsi="Times New Roman" w:cs="Times New Roman" w:hint="cs"/>
          <w:color w:val="000000" w:themeColor="text1"/>
          <w:sz w:val="24"/>
          <w:szCs w:val="24"/>
          <w:lang w:val="bg-BG"/>
        </w:rPr>
        <w:t>І</w:t>
      </w:r>
      <w:r w:rsidRPr="00303E03">
        <w:rPr>
          <w:rFonts w:ascii="Times New Roman" w:eastAsia="Calibri" w:hAnsi="Times New Roman" w:cs="Times New Roman"/>
          <w:color w:val="000000" w:themeColor="text1"/>
          <w:sz w:val="24"/>
          <w:szCs w:val="24"/>
          <w:lang w:val="bg-BG"/>
        </w:rPr>
        <w:t xml:space="preserve"> клас пътища, по-висока от средната гъстота за страната и спрямо останалите райони. Следва да се отбележи, че индексът на гъстотата на автомагистралите в България е все още под средния за страните членки на ЕС - 0,051 км/кв.км. На територията на Югоизточния район изградените автомагистрали и пътища І клас имат 25 % относителен дял от общата дължина на пътищата. Най-добре обслужена с пътища от висок клас с национално и международно значение в ЮИР е област Бургас (0,015</w:t>
      </w:r>
      <w:r w:rsidRPr="00303E03">
        <w:t xml:space="preserve"> </w:t>
      </w:r>
      <w:r w:rsidRPr="00303E03">
        <w:rPr>
          <w:rFonts w:ascii="Times New Roman" w:eastAsia="Calibri" w:hAnsi="Times New Roman" w:cs="Times New Roman"/>
          <w:color w:val="000000" w:themeColor="text1"/>
          <w:sz w:val="24"/>
          <w:szCs w:val="24"/>
          <w:lang w:val="bg-BG"/>
        </w:rPr>
        <w:t>км/кв.км.) следвана от област Стара Загора (0,013</w:t>
      </w:r>
      <w:r w:rsidRPr="00303E03">
        <w:t xml:space="preserve"> </w:t>
      </w:r>
      <w:r w:rsidRPr="00303E03">
        <w:rPr>
          <w:rFonts w:ascii="Times New Roman" w:eastAsia="Calibri" w:hAnsi="Times New Roman" w:cs="Times New Roman"/>
          <w:color w:val="000000" w:themeColor="text1"/>
          <w:sz w:val="24"/>
          <w:szCs w:val="24"/>
          <w:lang w:val="bg-BG"/>
        </w:rPr>
        <w:t xml:space="preserve">км/кв. км.). По-ниска степен на развитие пътната мрежа от висок клас имат областите Сливен </w:t>
      </w:r>
      <w:r w:rsidRPr="00303E03">
        <w:rPr>
          <w:rFonts w:ascii="Times New Roman" w:eastAsia="Calibri" w:hAnsi="Times New Roman" w:cs="Times New Roman"/>
          <w:color w:val="000000" w:themeColor="text1"/>
          <w:sz w:val="24"/>
          <w:szCs w:val="24"/>
        </w:rPr>
        <w:t>(</w:t>
      </w:r>
      <w:r w:rsidRPr="00303E03">
        <w:rPr>
          <w:rFonts w:ascii="Times New Roman" w:eastAsia="Calibri" w:hAnsi="Times New Roman" w:cs="Times New Roman"/>
          <w:color w:val="000000" w:themeColor="text1"/>
          <w:sz w:val="24"/>
          <w:szCs w:val="24"/>
          <w:lang w:val="bg-BG"/>
        </w:rPr>
        <w:t>0,036 км/кв.км.</w:t>
      </w:r>
      <w:r w:rsidRPr="00303E03">
        <w:rPr>
          <w:rFonts w:ascii="Times New Roman" w:eastAsia="Calibri" w:hAnsi="Times New Roman" w:cs="Times New Roman"/>
          <w:color w:val="000000" w:themeColor="text1"/>
          <w:sz w:val="24"/>
          <w:szCs w:val="24"/>
        </w:rPr>
        <w:t>)</w:t>
      </w:r>
      <w:r w:rsidRPr="00303E03">
        <w:rPr>
          <w:rFonts w:ascii="Times New Roman" w:eastAsia="Calibri" w:hAnsi="Times New Roman" w:cs="Times New Roman"/>
          <w:color w:val="000000" w:themeColor="text1"/>
          <w:sz w:val="24"/>
          <w:szCs w:val="24"/>
          <w:lang w:val="bg-BG"/>
        </w:rPr>
        <w:t xml:space="preserve"> и Ямбол </w:t>
      </w:r>
      <w:r w:rsidRPr="00303E03">
        <w:rPr>
          <w:rFonts w:ascii="Times New Roman" w:eastAsia="Calibri" w:hAnsi="Times New Roman" w:cs="Times New Roman"/>
          <w:color w:val="000000" w:themeColor="text1"/>
          <w:sz w:val="24"/>
          <w:szCs w:val="24"/>
        </w:rPr>
        <w:t>(</w:t>
      </w:r>
      <w:r w:rsidRPr="00303E03">
        <w:rPr>
          <w:rFonts w:ascii="Times New Roman" w:eastAsia="Calibri" w:hAnsi="Times New Roman" w:cs="Times New Roman"/>
          <w:color w:val="000000" w:themeColor="text1"/>
          <w:sz w:val="24"/>
          <w:szCs w:val="24"/>
          <w:lang w:val="bg-BG"/>
        </w:rPr>
        <w:t>0,039 км/кв. км.</w:t>
      </w:r>
      <w:r w:rsidRPr="00303E03">
        <w:rPr>
          <w:rFonts w:ascii="Times New Roman" w:eastAsia="Calibri" w:hAnsi="Times New Roman" w:cs="Times New Roman"/>
          <w:color w:val="000000" w:themeColor="text1"/>
          <w:sz w:val="24"/>
          <w:szCs w:val="24"/>
        </w:rPr>
        <w:t>)</w:t>
      </w:r>
      <w:r w:rsidRPr="00303E03">
        <w:rPr>
          <w:rFonts w:ascii="Times New Roman" w:eastAsia="Calibri" w:hAnsi="Times New Roman" w:cs="Times New Roman"/>
          <w:color w:val="000000" w:themeColor="text1"/>
          <w:sz w:val="24"/>
          <w:szCs w:val="24"/>
          <w:lang w:val="bg-BG"/>
        </w:rPr>
        <w:t>.</w:t>
      </w:r>
    </w:p>
    <w:p w:rsidR="00666BFE" w:rsidRPr="008D2547" w:rsidRDefault="00666BFE" w:rsidP="00666BFE">
      <w:pPr>
        <w:widowControl w:val="0"/>
        <w:autoSpaceDE w:val="0"/>
        <w:autoSpaceDN w:val="0"/>
        <w:adjustRightInd w:val="0"/>
        <w:spacing w:after="0" w:line="360" w:lineRule="auto"/>
        <w:ind w:left="-142" w:right="140" w:firstLine="850"/>
        <w:jc w:val="both"/>
        <w:rPr>
          <w:rFonts w:ascii="Times New Roman" w:eastAsia="Calibri" w:hAnsi="Times New Roman" w:cs="Times New Roman"/>
          <w:color w:val="000000" w:themeColor="text1"/>
          <w:sz w:val="24"/>
          <w:szCs w:val="24"/>
          <w:lang w:val="bg-BG"/>
        </w:rPr>
      </w:pPr>
      <w:r w:rsidRPr="008D2547">
        <w:rPr>
          <w:rFonts w:ascii="Times New Roman" w:eastAsia="Calibri" w:hAnsi="Times New Roman" w:cs="Times New Roman"/>
          <w:color w:val="000000" w:themeColor="text1"/>
          <w:sz w:val="24"/>
          <w:szCs w:val="24"/>
          <w:lang w:val="bg-BG"/>
        </w:rPr>
        <w:t xml:space="preserve">През 2016г. ЮИР е с най-ниската </w:t>
      </w:r>
      <w:r w:rsidRPr="008D2547">
        <w:rPr>
          <w:rFonts w:ascii="Times New Roman" w:eastAsia="Calibri" w:hAnsi="Times New Roman" w:cs="Times New Roman"/>
          <w:b/>
          <w:i/>
          <w:color w:val="000000" w:themeColor="text1"/>
          <w:sz w:val="24"/>
          <w:szCs w:val="24"/>
          <w:lang w:val="bg-BG"/>
        </w:rPr>
        <w:t>гъстота на</w:t>
      </w:r>
      <w:r w:rsidRPr="008D2547">
        <w:rPr>
          <w:rFonts w:ascii="Times New Roman" w:eastAsia="Calibri" w:hAnsi="Times New Roman" w:cs="Times New Roman"/>
          <w:color w:val="000000" w:themeColor="text1"/>
          <w:sz w:val="24"/>
          <w:szCs w:val="24"/>
          <w:lang w:val="bg-BG"/>
        </w:rPr>
        <w:t xml:space="preserve"> </w:t>
      </w:r>
      <w:r w:rsidRPr="008D2547">
        <w:rPr>
          <w:rFonts w:ascii="Times New Roman" w:eastAsia="Calibri" w:hAnsi="Times New Roman" w:cs="Times New Roman"/>
          <w:b/>
          <w:bCs/>
          <w:i/>
          <w:color w:val="000000" w:themeColor="text1"/>
          <w:sz w:val="24"/>
          <w:szCs w:val="24"/>
          <w:lang w:val="bg-BG"/>
        </w:rPr>
        <w:t xml:space="preserve">републиканската пътна мрежа </w:t>
      </w:r>
      <w:r>
        <w:rPr>
          <w:rFonts w:ascii="Times New Roman" w:eastAsia="Calibri" w:hAnsi="Times New Roman" w:cs="Times New Roman"/>
          <w:bCs/>
          <w:color w:val="000000" w:themeColor="text1"/>
          <w:sz w:val="24"/>
          <w:szCs w:val="24"/>
          <w:lang w:val="bg-BG"/>
        </w:rPr>
        <w:t>сред районите от ниво 2 -</w:t>
      </w:r>
      <w:r w:rsidRPr="008D2547">
        <w:rPr>
          <w:rFonts w:ascii="Times New Roman" w:eastAsia="Calibri" w:hAnsi="Times New Roman" w:cs="Times New Roman"/>
          <w:b/>
          <w:bCs/>
          <w:i/>
          <w:color w:val="000000" w:themeColor="text1"/>
          <w:sz w:val="24"/>
          <w:szCs w:val="24"/>
          <w:lang w:val="bg-BG"/>
        </w:rPr>
        <w:t xml:space="preserve"> </w:t>
      </w:r>
      <w:r w:rsidRPr="008D2547">
        <w:rPr>
          <w:rFonts w:ascii="Times New Roman" w:eastAsia="Calibri" w:hAnsi="Times New Roman" w:cs="Times New Roman"/>
          <w:color w:val="000000" w:themeColor="text1"/>
          <w:sz w:val="24"/>
          <w:szCs w:val="24"/>
          <w:lang w:val="bg-BG"/>
        </w:rPr>
        <w:t>167 км. Въпреки, че гъстотата на пътната м</w:t>
      </w:r>
      <w:r>
        <w:rPr>
          <w:rFonts w:ascii="Times New Roman" w:eastAsia="Calibri" w:hAnsi="Times New Roman" w:cs="Times New Roman"/>
          <w:color w:val="000000" w:themeColor="text1"/>
          <w:sz w:val="24"/>
          <w:szCs w:val="24"/>
          <w:lang w:val="bg-BG"/>
        </w:rPr>
        <w:t>режа от висок клас (0,041 км/кв.км</w:t>
      </w:r>
      <w:r w:rsidRPr="008D2547">
        <w:rPr>
          <w:rFonts w:ascii="Times New Roman" w:eastAsia="Calibri" w:hAnsi="Times New Roman" w:cs="Times New Roman"/>
          <w:color w:val="000000" w:themeColor="text1"/>
          <w:sz w:val="24"/>
          <w:szCs w:val="24"/>
          <w:lang w:val="bg-BG"/>
        </w:rPr>
        <w:t xml:space="preserve">) е по-висока от средната за страната (0,034 км/ </w:t>
      </w:r>
      <w:r>
        <w:rPr>
          <w:rFonts w:ascii="Times New Roman" w:eastAsia="Calibri" w:hAnsi="Times New Roman" w:cs="Times New Roman"/>
          <w:color w:val="000000" w:themeColor="text1"/>
          <w:sz w:val="24"/>
          <w:szCs w:val="24"/>
          <w:lang w:val="bg-BG"/>
        </w:rPr>
        <w:t>кв.км</w:t>
      </w:r>
      <w:r w:rsidRPr="008D2547">
        <w:rPr>
          <w:rFonts w:ascii="Times New Roman" w:eastAsia="Calibri" w:hAnsi="Times New Roman" w:cs="Times New Roman"/>
          <w:color w:val="000000" w:themeColor="text1"/>
          <w:sz w:val="24"/>
          <w:szCs w:val="24"/>
          <w:lang w:val="bg-BG"/>
        </w:rPr>
        <w:t xml:space="preserve">), регионалната пътна мрежа от ІІ и ІІІ клас е с гъстота 0,126 км/ </w:t>
      </w:r>
      <w:r w:rsidRPr="00E9084E">
        <w:rPr>
          <w:rFonts w:ascii="Times New Roman" w:eastAsia="Calibri" w:hAnsi="Times New Roman" w:cs="Times New Roman"/>
          <w:color w:val="000000" w:themeColor="text1"/>
          <w:sz w:val="24"/>
          <w:szCs w:val="24"/>
          <w:lang w:val="bg-BG"/>
        </w:rPr>
        <w:t>кв.км</w:t>
      </w:r>
      <w:r w:rsidRPr="008D2547">
        <w:rPr>
          <w:rFonts w:ascii="Times New Roman" w:eastAsia="Calibri" w:hAnsi="Times New Roman" w:cs="Times New Roman"/>
          <w:color w:val="000000" w:themeColor="text1"/>
          <w:sz w:val="24"/>
          <w:szCs w:val="24"/>
          <w:lang w:val="bg-BG"/>
        </w:rPr>
        <w:t xml:space="preserve">, което е най-ниската стойност от всички райони.  </w:t>
      </w:r>
    </w:p>
    <w:p w:rsidR="00666BFE" w:rsidRDefault="00303E03" w:rsidP="004A3D66">
      <w:pPr>
        <w:widowControl w:val="0"/>
        <w:autoSpaceDE w:val="0"/>
        <w:autoSpaceDN w:val="0"/>
        <w:adjustRightInd w:val="0"/>
        <w:spacing w:after="0" w:line="360" w:lineRule="auto"/>
        <w:ind w:left="-142" w:right="140" w:firstLine="708"/>
        <w:jc w:val="both"/>
        <w:rPr>
          <w:rFonts w:ascii="Times New Roman" w:eastAsia="Calibri" w:hAnsi="Times New Roman" w:cs="Times New Roman"/>
          <w:color w:val="000000" w:themeColor="text1"/>
          <w:sz w:val="24"/>
          <w:szCs w:val="24"/>
          <w:lang w:val="bg-BG"/>
        </w:rPr>
      </w:pPr>
      <w:r>
        <w:rPr>
          <w:rFonts w:ascii="Times New Roman" w:eastAsia="Calibri" w:hAnsi="Times New Roman" w:cs="Times New Roman"/>
          <w:color w:val="000000" w:themeColor="text1"/>
          <w:sz w:val="24"/>
          <w:szCs w:val="24"/>
          <w:lang w:val="bg-BG"/>
        </w:rPr>
        <w:t>По данни на НСИ през 2017</w:t>
      </w:r>
      <w:r w:rsidR="00666BFE" w:rsidRPr="008D2547">
        <w:rPr>
          <w:rFonts w:ascii="Times New Roman" w:eastAsia="Calibri" w:hAnsi="Times New Roman" w:cs="Times New Roman"/>
          <w:color w:val="000000" w:themeColor="text1"/>
          <w:sz w:val="24"/>
          <w:szCs w:val="24"/>
          <w:lang w:val="bg-BG"/>
        </w:rPr>
        <w:t xml:space="preserve"> г. </w:t>
      </w:r>
      <w:r w:rsidR="00666BFE">
        <w:rPr>
          <w:rFonts w:ascii="Times New Roman" w:eastAsia="Calibri" w:hAnsi="Times New Roman" w:cs="Times New Roman"/>
          <w:b/>
          <w:i/>
          <w:color w:val="000000" w:themeColor="text1"/>
          <w:sz w:val="24"/>
          <w:szCs w:val="24"/>
          <w:lang w:val="bg-BG"/>
        </w:rPr>
        <w:t>о</w:t>
      </w:r>
      <w:r w:rsidR="00666BFE" w:rsidRPr="008D2547">
        <w:rPr>
          <w:rFonts w:ascii="Times New Roman" w:eastAsia="Calibri" w:hAnsi="Times New Roman" w:cs="Times New Roman"/>
          <w:b/>
          <w:i/>
          <w:color w:val="000000" w:themeColor="text1"/>
          <w:sz w:val="24"/>
          <w:szCs w:val="24"/>
          <w:lang w:val="bg-BG"/>
        </w:rPr>
        <w:t>бщата дължина на републиканската пътна мрежа</w:t>
      </w:r>
      <w:r w:rsidR="00666BFE" w:rsidRPr="008D2547">
        <w:rPr>
          <w:rFonts w:ascii="Times New Roman" w:eastAsia="Calibri" w:hAnsi="Times New Roman" w:cs="Times New Roman"/>
          <w:color w:val="000000" w:themeColor="text1"/>
          <w:sz w:val="24"/>
          <w:szCs w:val="24"/>
          <w:lang w:val="bg-BG"/>
        </w:rPr>
        <w:t xml:space="preserve"> за България е 19</w:t>
      </w:r>
      <w:r w:rsidR="00666BFE" w:rsidRPr="008D2547">
        <w:rPr>
          <w:rFonts w:ascii="Times New Roman" w:eastAsia="Calibri" w:hAnsi="Times New Roman" w:cs="Times New Roman"/>
          <w:color w:val="000000" w:themeColor="text1"/>
          <w:sz w:val="24"/>
          <w:szCs w:val="24"/>
        </w:rPr>
        <w:t> </w:t>
      </w:r>
      <w:r w:rsidR="00666BFE" w:rsidRPr="008D2547">
        <w:rPr>
          <w:rFonts w:ascii="Times New Roman" w:eastAsia="Calibri" w:hAnsi="Times New Roman" w:cs="Times New Roman"/>
          <w:color w:val="000000" w:themeColor="text1"/>
          <w:sz w:val="24"/>
          <w:szCs w:val="24"/>
          <w:lang w:val="bg-BG"/>
        </w:rPr>
        <w:t xml:space="preserve">902 км. В ЮИР </w:t>
      </w:r>
      <w:r w:rsidR="00666BFE" w:rsidRPr="008D2547">
        <w:rPr>
          <w:rFonts w:ascii="Times New Roman" w:eastAsia="Times New Roman" w:hAnsi="Times New Roman" w:cs="Times New Roman"/>
          <w:color w:val="000000" w:themeColor="text1"/>
          <w:sz w:val="24"/>
          <w:szCs w:val="24"/>
          <w:lang w:val="bg-BG" w:eastAsia="bg-BG"/>
        </w:rPr>
        <w:t xml:space="preserve">към 31.12.2016 г. </w:t>
      </w:r>
      <w:r w:rsidR="00666BFE" w:rsidRPr="008D2547">
        <w:rPr>
          <w:rFonts w:ascii="Times New Roman" w:eastAsia="Times New Roman" w:hAnsi="Times New Roman" w:cs="Times New Roman"/>
          <w:b/>
          <w:i/>
          <w:color w:val="000000" w:themeColor="text1"/>
          <w:sz w:val="24"/>
          <w:szCs w:val="24"/>
          <w:lang w:val="bg-BG" w:eastAsia="bg-BG"/>
        </w:rPr>
        <w:t>общата дължина на пътищата</w:t>
      </w:r>
      <w:r w:rsidR="00666BFE" w:rsidRPr="008D2547">
        <w:rPr>
          <w:rFonts w:ascii="Times New Roman" w:eastAsia="Times New Roman" w:hAnsi="Times New Roman" w:cs="Times New Roman"/>
          <w:color w:val="000000" w:themeColor="text1"/>
          <w:sz w:val="24"/>
          <w:szCs w:val="24"/>
          <w:lang w:val="bg-BG" w:eastAsia="bg-BG"/>
        </w:rPr>
        <w:t xml:space="preserve"> </w:t>
      </w:r>
      <w:r w:rsidR="00666BFE" w:rsidRPr="008D2547">
        <w:rPr>
          <w:rFonts w:ascii="Times New Roman" w:eastAsia="Calibri" w:hAnsi="Times New Roman" w:cs="Times New Roman"/>
          <w:color w:val="000000" w:themeColor="text1"/>
          <w:sz w:val="24"/>
          <w:szCs w:val="24"/>
          <w:lang w:val="bg-BG"/>
        </w:rPr>
        <w:t xml:space="preserve">е </w:t>
      </w:r>
      <w:r w:rsidR="00666BFE" w:rsidRPr="008D2547">
        <w:rPr>
          <w:rFonts w:ascii="Times New Roman" w:eastAsia="Calibri" w:hAnsi="Times New Roman" w:cs="Times New Roman"/>
          <w:b/>
          <w:color w:val="000000" w:themeColor="text1"/>
          <w:sz w:val="24"/>
          <w:szCs w:val="24"/>
          <w:lang w:val="bg-BG"/>
        </w:rPr>
        <w:t>3 307 км</w:t>
      </w:r>
      <w:r w:rsidR="00666BFE" w:rsidRPr="008D2547">
        <w:rPr>
          <w:rFonts w:ascii="Times New Roman" w:eastAsia="Calibri" w:hAnsi="Times New Roman" w:cs="Times New Roman"/>
          <w:color w:val="000000" w:themeColor="text1"/>
          <w:sz w:val="24"/>
          <w:szCs w:val="24"/>
          <w:lang w:val="bg-BG"/>
        </w:rPr>
        <w:t xml:space="preserve">.,  от които за Бургаска област са 1176 км, област Сливен - 587 км, област Ст.Загора - 907 км, а за  област Ямбол - 637 </w:t>
      </w:r>
      <w:r>
        <w:rPr>
          <w:rFonts w:ascii="Times New Roman" w:eastAsia="Calibri" w:hAnsi="Times New Roman" w:cs="Times New Roman"/>
          <w:color w:val="000000" w:themeColor="text1"/>
          <w:sz w:val="24"/>
          <w:szCs w:val="24"/>
          <w:lang w:val="bg-BG"/>
        </w:rPr>
        <w:t>км.  Анализът на данните за 2017</w:t>
      </w:r>
      <w:r w:rsidR="00666BFE" w:rsidRPr="008D2547">
        <w:rPr>
          <w:rFonts w:ascii="Times New Roman" w:eastAsia="Calibri" w:hAnsi="Times New Roman" w:cs="Times New Roman"/>
          <w:color w:val="000000" w:themeColor="text1"/>
          <w:sz w:val="24"/>
          <w:szCs w:val="24"/>
          <w:lang w:val="bg-BG"/>
        </w:rPr>
        <w:t xml:space="preserve"> г. показва, че </w:t>
      </w:r>
      <w:r w:rsidR="00666BFE" w:rsidRPr="008D2547">
        <w:rPr>
          <w:rFonts w:ascii="Times New Roman" w:eastAsia="Calibri" w:hAnsi="Times New Roman" w:cs="Times New Roman"/>
          <w:b/>
          <w:i/>
          <w:color w:val="000000" w:themeColor="text1"/>
          <w:sz w:val="24"/>
          <w:szCs w:val="24"/>
          <w:lang w:val="bg-BG"/>
        </w:rPr>
        <w:t>общата дължина на пътищата</w:t>
      </w:r>
      <w:r w:rsidR="00666BFE" w:rsidRPr="008D2547">
        <w:rPr>
          <w:rFonts w:ascii="Times New Roman" w:eastAsia="Calibri" w:hAnsi="Times New Roman" w:cs="Times New Roman"/>
          <w:color w:val="000000" w:themeColor="text1"/>
          <w:sz w:val="24"/>
          <w:szCs w:val="24"/>
          <w:lang w:val="bg-BG"/>
        </w:rPr>
        <w:t xml:space="preserve"> в района възлиза на 17 % от тази за страната. В област Бургас дължината на автомагистралите е 51 км, дължината на първокласните пътища е 252 км, на второкласните - 249 км,  третокласните пътища - 624 км. По показател </w:t>
      </w:r>
      <w:r w:rsidR="00666BFE" w:rsidRPr="008D2547">
        <w:rPr>
          <w:rFonts w:ascii="Times New Roman" w:eastAsia="Calibri" w:hAnsi="Times New Roman" w:cs="Times New Roman"/>
          <w:b/>
          <w:i/>
          <w:color w:val="000000" w:themeColor="text1"/>
          <w:sz w:val="24"/>
          <w:szCs w:val="24"/>
          <w:lang w:val="bg-BG"/>
        </w:rPr>
        <w:t>обща дължина на пътищата</w:t>
      </w:r>
      <w:r w:rsidR="00666BFE" w:rsidRPr="008D2547">
        <w:rPr>
          <w:rFonts w:ascii="Times New Roman" w:eastAsia="Calibri" w:hAnsi="Times New Roman" w:cs="Times New Roman"/>
          <w:color w:val="000000" w:themeColor="text1"/>
          <w:sz w:val="24"/>
          <w:szCs w:val="24"/>
          <w:lang w:val="bg-BG"/>
        </w:rPr>
        <w:t xml:space="preserve"> Бургаска област с </w:t>
      </w:r>
      <w:r w:rsidR="00666BFE" w:rsidRPr="008D2547">
        <w:rPr>
          <w:rFonts w:ascii="Times New Roman" w:eastAsia="Calibri" w:hAnsi="Times New Roman" w:cs="Times New Roman"/>
          <w:iCs/>
          <w:color w:val="000000" w:themeColor="text1"/>
          <w:sz w:val="24"/>
          <w:szCs w:val="24"/>
          <w:lang w:val="bg-BG"/>
        </w:rPr>
        <w:t xml:space="preserve">6 % дял от общата за страната  и </w:t>
      </w:r>
      <w:r w:rsidR="00666BFE" w:rsidRPr="008D2547">
        <w:rPr>
          <w:rFonts w:ascii="Times New Roman" w:eastAsia="Calibri" w:hAnsi="Times New Roman" w:cs="Times New Roman"/>
          <w:color w:val="000000" w:themeColor="text1"/>
          <w:sz w:val="24"/>
          <w:szCs w:val="24"/>
          <w:lang w:val="bg-BG"/>
        </w:rPr>
        <w:t xml:space="preserve">е на второ място по </w:t>
      </w:r>
      <w:r w:rsidR="004A3D66">
        <w:rPr>
          <w:rFonts w:ascii="Times New Roman" w:eastAsia="Calibri" w:hAnsi="Times New Roman" w:cs="Times New Roman"/>
          <w:color w:val="000000" w:themeColor="text1"/>
          <w:sz w:val="24"/>
          <w:szCs w:val="24"/>
          <w:lang w:val="bg-BG"/>
        </w:rPr>
        <w:t xml:space="preserve">големина след Софийска област. </w:t>
      </w:r>
      <w:r w:rsidR="00666BFE" w:rsidRPr="008D2547">
        <w:rPr>
          <w:rFonts w:ascii="Times New Roman" w:eastAsia="Calibri" w:hAnsi="Times New Roman" w:cs="Times New Roman"/>
          <w:color w:val="000000" w:themeColor="text1"/>
          <w:sz w:val="24"/>
          <w:szCs w:val="24"/>
          <w:lang w:val="bg-BG"/>
        </w:rPr>
        <w:t>В област Стара Загора дължината на автомагистралите е 92 км, дължината на първокласните пътища е 167 км,  второкласните - 215 км и третокласните пътища - 433 км.  За областите Сливен и Ямбол дължината на първокласните пътища е съответно 85 км и 96</w:t>
      </w:r>
      <w:r>
        <w:rPr>
          <w:rFonts w:ascii="Times New Roman" w:eastAsia="Calibri" w:hAnsi="Times New Roman" w:cs="Times New Roman"/>
          <w:color w:val="000000" w:themeColor="text1"/>
          <w:sz w:val="24"/>
          <w:szCs w:val="24"/>
          <w:lang w:val="bg-BG"/>
        </w:rPr>
        <w:t xml:space="preserve"> км, второкласните - 202 км и 87</w:t>
      </w:r>
      <w:r w:rsidR="00666BFE" w:rsidRPr="008D2547">
        <w:rPr>
          <w:rFonts w:ascii="Times New Roman" w:eastAsia="Calibri" w:hAnsi="Times New Roman" w:cs="Times New Roman"/>
          <w:color w:val="000000" w:themeColor="text1"/>
          <w:sz w:val="24"/>
          <w:szCs w:val="24"/>
          <w:lang w:val="bg-BG"/>
        </w:rPr>
        <w:t xml:space="preserve"> км и третокласните пътища - 256 км. и 419 км. На територията на област Сливен са налице участъци от автомагистрала -</w:t>
      </w:r>
      <w:r>
        <w:rPr>
          <w:rFonts w:ascii="Times New Roman" w:eastAsia="Calibri" w:hAnsi="Times New Roman" w:cs="Times New Roman"/>
          <w:color w:val="000000" w:themeColor="text1"/>
          <w:sz w:val="24"/>
          <w:szCs w:val="24"/>
          <w:lang w:val="bg-BG"/>
        </w:rPr>
        <w:t xml:space="preserve"> 44 км. , а за област Ямбол - 35</w:t>
      </w:r>
      <w:r w:rsidR="00666BFE" w:rsidRPr="008D2547">
        <w:rPr>
          <w:rFonts w:ascii="Times New Roman" w:eastAsia="Calibri" w:hAnsi="Times New Roman" w:cs="Times New Roman"/>
          <w:color w:val="000000" w:themeColor="text1"/>
          <w:sz w:val="24"/>
          <w:szCs w:val="24"/>
          <w:lang w:val="bg-BG"/>
        </w:rPr>
        <w:t xml:space="preserve"> км.</w:t>
      </w:r>
    </w:p>
    <w:p w:rsidR="008D2547" w:rsidRDefault="004A3D66" w:rsidP="004A3D66">
      <w:pPr>
        <w:widowControl w:val="0"/>
        <w:autoSpaceDE w:val="0"/>
        <w:autoSpaceDN w:val="0"/>
        <w:adjustRightInd w:val="0"/>
        <w:spacing w:after="0" w:line="360" w:lineRule="auto"/>
        <w:ind w:left="-142" w:right="140" w:firstLine="708"/>
        <w:jc w:val="both"/>
        <w:rPr>
          <w:rFonts w:ascii="Times New Roman" w:eastAsia="Calibri" w:hAnsi="Times New Roman" w:cs="Times New Roman"/>
          <w:color w:val="000000" w:themeColor="text1"/>
          <w:sz w:val="24"/>
          <w:szCs w:val="24"/>
          <w:lang w:val="bg-BG"/>
        </w:rPr>
      </w:pPr>
      <w:r>
        <w:rPr>
          <w:rFonts w:ascii="Times New Roman" w:eastAsia="Calibri" w:hAnsi="Times New Roman" w:cs="Times New Roman"/>
          <w:color w:val="000000" w:themeColor="text1"/>
          <w:sz w:val="24"/>
          <w:szCs w:val="24"/>
          <w:lang w:val="bg-BG"/>
        </w:rPr>
        <w:t xml:space="preserve">В сравнение с 2011г. </w:t>
      </w:r>
      <w:r w:rsidRPr="004A3D66">
        <w:rPr>
          <w:rFonts w:ascii="Times New Roman" w:eastAsia="Calibri" w:hAnsi="Times New Roman" w:cs="Times New Roman"/>
          <w:color w:val="000000" w:themeColor="text1"/>
          <w:sz w:val="24"/>
          <w:szCs w:val="24"/>
          <w:lang w:val="bg-BG"/>
        </w:rPr>
        <w:t>обща</w:t>
      </w:r>
      <w:r>
        <w:rPr>
          <w:rFonts w:ascii="Times New Roman" w:eastAsia="Calibri" w:hAnsi="Times New Roman" w:cs="Times New Roman"/>
          <w:color w:val="000000" w:themeColor="text1"/>
          <w:sz w:val="24"/>
          <w:szCs w:val="24"/>
          <w:lang w:val="bg-BG"/>
        </w:rPr>
        <w:t>та</w:t>
      </w:r>
      <w:r w:rsidRPr="004A3D66">
        <w:rPr>
          <w:rFonts w:ascii="Times New Roman" w:eastAsia="Calibri" w:hAnsi="Times New Roman" w:cs="Times New Roman"/>
          <w:color w:val="000000" w:themeColor="text1"/>
          <w:sz w:val="24"/>
          <w:szCs w:val="24"/>
          <w:lang w:val="bg-BG"/>
        </w:rPr>
        <w:t xml:space="preserve"> дължина на републиканската пътна мрежа</w:t>
      </w:r>
      <w:r>
        <w:rPr>
          <w:rFonts w:ascii="Times New Roman" w:eastAsia="Calibri" w:hAnsi="Times New Roman" w:cs="Times New Roman"/>
          <w:color w:val="000000" w:themeColor="text1"/>
          <w:sz w:val="24"/>
          <w:szCs w:val="24"/>
          <w:lang w:val="bg-BG"/>
        </w:rPr>
        <w:t xml:space="preserve"> за района е увеличена с 133 км., дължащо се основно на новоизградения участък от автомагистрала „Тракия“.</w:t>
      </w:r>
    </w:p>
    <w:p w:rsidR="004A3D66" w:rsidRDefault="004A3D66" w:rsidP="004A3D66">
      <w:pPr>
        <w:widowControl w:val="0"/>
        <w:autoSpaceDE w:val="0"/>
        <w:autoSpaceDN w:val="0"/>
        <w:adjustRightInd w:val="0"/>
        <w:spacing w:after="0" w:line="360" w:lineRule="auto"/>
        <w:ind w:left="-142" w:right="140" w:firstLine="708"/>
        <w:jc w:val="both"/>
        <w:rPr>
          <w:rFonts w:ascii="Times New Roman" w:eastAsia="Calibri" w:hAnsi="Times New Roman" w:cs="Times New Roman"/>
          <w:color w:val="000000" w:themeColor="text1"/>
          <w:sz w:val="24"/>
          <w:szCs w:val="24"/>
          <w:lang w:val="bg-BG"/>
        </w:rPr>
      </w:pPr>
    </w:p>
    <w:p w:rsidR="004A3D66" w:rsidRDefault="004A3D66" w:rsidP="004A3D66">
      <w:pPr>
        <w:widowControl w:val="0"/>
        <w:autoSpaceDE w:val="0"/>
        <w:autoSpaceDN w:val="0"/>
        <w:adjustRightInd w:val="0"/>
        <w:spacing w:after="0" w:line="360" w:lineRule="auto"/>
        <w:ind w:left="-142" w:right="140" w:firstLine="708"/>
        <w:jc w:val="both"/>
        <w:rPr>
          <w:rFonts w:ascii="Times New Roman" w:eastAsia="Calibri" w:hAnsi="Times New Roman" w:cs="Times New Roman"/>
          <w:color w:val="000000" w:themeColor="text1"/>
          <w:sz w:val="24"/>
          <w:szCs w:val="24"/>
          <w:lang w:val="bg-BG"/>
        </w:rPr>
      </w:pPr>
    </w:p>
    <w:p w:rsidR="004A3D66" w:rsidRDefault="004A3D66" w:rsidP="004A3D66">
      <w:pPr>
        <w:widowControl w:val="0"/>
        <w:autoSpaceDE w:val="0"/>
        <w:autoSpaceDN w:val="0"/>
        <w:adjustRightInd w:val="0"/>
        <w:spacing w:after="0" w:line="360" w:lineRule="auto"/>
        <w:ind w:left="-142" w:right="140" w:firstLine="708"/>
        <w:jc w:val="both"/>
        <w:rPr>
          <w:rFonts w:ascii="Times New Roman" w:eastAsia="Calibri" w:hAnsi="Times New Roman" w:cs="Times New Roman"/>
          <w:color w:val="000000" w:themeColor="text1"/>
          <w:sz w:val="24"/>
          <w:szCs w:val="24"/>
          <w:lang w:val="bg-BG"/>
        </w:rPr>
      </w:pPr>
    </w:p>
    <w:p w:rsidR="00734192" w:rsidRDefault="00734192" w:rsidP="008D2547">
      <w:pPr>
        <w:spacing w:after="0" w:line="276" w:lineRule="auto"/>
        <w:contextualSpacing/>
        <w:rPr>
          <w:rFonts w:ascii="Times New Roman" w:eastAsia="Times New Roman" w:hAnsi="Times New Roman" w:cs="Times New Roman"/>
          <w:b/>
          <w:i/>
          <w:color w:val="000000" w:themeColor="text1"/>
          <w:sz w:val="24"/>
          <w:szCs w:val="24"/>
          <w:lang w:val="bg-BG" w:eastAsia="bg-BG"/>
        </w:rPr>
      </w:pPr>
    </w:p>
    <w:p w:rsidR="00E9675F" w:rsidRDefault="00E9675F" w:rsidP="008D2547">
      <w:pPr>
        <w:spacing w:after="0" w:line="276" w:lineRule="auto"/>
        <w:contextualSpacing/>
        <w:rPr>
          <w:rFonts w:ascii="Times New Roman" w:eastAsia="Times New Roman" w:hAnsi="Times New Roman" w:cs="Times New Roman"/>
          <w:b/>
          <w:i/>
          <w:color w:val="000000" w:themeColor="text1"/>
          <w:sz w:val="24"/>
          <w:szCs w:val="24"/>
          <w:lang w:val="bg-BG" w:eastAsia="bg-BG"/>
        </w:rPr>
      </w:pPr>
    </w:p>
    <w:p w:rsidR="00E9675F" w:rsidRDefault="00E9675F" w:rsidP="008D2547">
      <w:pPr>
        <w:spacing w:after="0" w:line="276" w:lineRule="auto"/>
        <w:contextualSpacing/>
        <w:rPr>
          <w:rFonts w:ascii="Times New Roman" w:eastAsia="Times New Roman" w:hAnsi="Times New Roman" w:cs="Times New Roman"/>
          <w:b/>
          <w:i/>
          <w:color w:val="000000" w:themeColor="text1"/>
          <w:sz w:val="24"/>
          <w:szCs w:val="24"/>
          <w:lang w:val="bg-BG" w:eastAsia="bg-BG"/>
        </w:rPr>
      </w:pPr>
    </w:p>
    <w:p w:rsidR="00E9675F" w:rsidRDefault="00E9675F" w:rsidP="008D2547">
      <w:pPr>
        <w:spacing w:after="0" w:line="276" w:lineRule="auto"/>
        <w:contextualSpacing/>
        <w:rPr>
          <w:rFonts w:ascii="Times New Roman" w:eastAsia="Times New Roman" w:hAnsi="Times New Roman" w:cs="Times New Roman"/>
          <w:b/>
          <w:i/>
          <w:color w:val="000000" w:themeColor="text1"/>
          <w:sz w:val="24"/>
          <w:szCs w:val="24"/>
          <w:lang w:val="bg-BG" w:eastAsia="bg-BG"/>
        </w:rPr>
      </w:pPr>
    </w:p>
    <w:p w:rsidR="00E9675F" w:rsidRDefault="00E9675F" w:rsidP="008D2547">
      <w:pPr>
        <w:spacing w:after="0" w:line="276" w:lineRule="auto"/>
        <w:contextualSpacing/>
        <w:rPr>
          <w:rFonts w:ascii="Times New Roman" w:eastAsia="Times New Roman" w:hAnsi="Times New Roman" w:cs="Times New Roman"/>
          <w:b/>
          <w:i/>
          <w:color w:val="000000" w:themeColor="text1"/>
          <w:sz w:val="24"/>
          <w:szCs w:val="24"/>
          <w:lang w:val="bg-BG" w:eastAsia="bg-BG"/>
        </w:rPr>
      </w:pPr>
    </w:p>
    <w:p w:rsidR="008D2547" w:rsidRPr="008D2547" w:rsidRDefault="001274EB" w:rsidP="008D2547">
      <w:pPr>
        <w:spacing w:after="0" w:line="276" w:lineRule="auto"/>
        <w:contextualSpacing/>
        <w:rPr>
          <w:rFonts w:ascii="Times New Roman" w:eastAsia="Times New Roman" w:hAnsi="Times New Roman" w:cs="Times New Roman"/>
          <w:b/>
          <w:i/>
          <w:color w:val="000000" w:themeColor="text1"/>
          <w:sz w:val="24"/>
          <w:szCs w:val="24"/>
          <w:lang w:val="bg-BG" w:eastAsia="bg-BG"/>
        </w:rPr>
      </w:pPr>
      <w:r>
        <w:rPr>
          <w:rFonts w:ascii="Times New Roman" w:eastAsia="Times New Roman" w:hAnsi="Times New Roman" w:cs="Times New Roman"/>
          <w:b/>
          <w:i/>
          <w:color w:val="000000" w:themeColor="text1"/>
          <w:sz w:val="24"/>
          <w:szCs w:val="24"/>
          <w:lang w:val="bg-BG" w:eastAsia="bg-BG"/>
        </w:rPr>
        <w:t>Таблица 1</w:t>
      </w:r>
      <w:r>
        <w:rPr>
          <w:rFonts w:ascii="Times New Roman" w:eastAsia="Times New Roman" w:hAnsi="Times New Roman" w:cs="Times New Roman"/>
          <w:b/>
          <w:i/>
          <w:color w:val="000000" w:themeColor="text1"/>
          <w:sz w:val="24"/>
          <w:szCs w:val="24"/>
          <w:lang w:eastAsia="bg-BG"/>
        </w:rPr>
        <w:t>0</w:t>
      </w:r>
      <w:r w:rsidR="008D2547" w:rsidRPr="008D2547">
        <w:rPr>
          <w:rFonts w:ascii="Times New Roman" w:eastAsia="Times New Roman" w:hAnsi="Times New Roman" w:cs="Times New Roman"/>
          <w:b/>
          <w:i/>
          <w:color w:val="000000" w:themeColor="text1"/>
          <w:sz w:val="24"/>
          <w:szCs w:val="24"/>
          <w:lang w:val="bg-BG" w:eastAsia="bg-BG"/>
        </w:rPr>
        <w:t>. Дължина и гъстота на Републикан</w:t>
      </w:r>
      <w:r w:rsidR="00734192">
        <w:rPr>
          <w:rFonts w:ascii="Times New Roman" w:eastAsia="Times New Roman" w:hAnsi="Times New Roman" w:cs="Times New Roman"/>
          <w:b/>
          <w:i/>
          <w:color w:val="000000" w:themeColor="text1"/>
          <w:sz w:val="24"/>
          <w:szCs w:val="24"/>
          <w:lang w:val="bg-BG" w:eastAsia="bg-BG"/>
        </w:rPr>
        <w:t>ската пътна мрежа към 31.12.2017</w:t>
      </w:r>
      <w:r w:rsidR="008D2547" w:rsidRPr="008D2547">
        <w:rPr>
          <w:rFonts w:ascii="Times New Roman" w:eastAsia="Times New Roman" w:hAnsi="Times New Roman" w:cs="Times New Roman"/>
          <w:b/>
          <w:i/>
          <w:color w:val="000000" w:themeColor="text1"/>
          <w:sz w:val="24"/>
          <w:szCs w:val="24"/>
          <w:lang w:val="bg-BG" w:eastAsia="bg-BG"/>
        </w:rPr>
        <w:t>г.</w:t>
      </w:r>
    </w:p>
    <w:tbl>
      <w:tblPr>
        <w:tblW w:w="10348" w:type="dxa"/>
        <w:jc w:val="center"/>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850"/>
        <w:gridCol w:w="993"/>
        <w:gridCol w:w="850"/>
        <w:gridCol w:w="851"/>
        <w:gridCol w:w="1559"/>
        <w:gridCol w:w="1134"/>
        <w:gridCol w:w="1134"/>
        <w:gridCol w:w="1275"/>
      </w:tblGrid>
      <w:tr w:rsidR="008D2547" w:rsidRPr="008D2547" w:rsidTr="00E9675F">
        <w:trPr>
          <w:trHeight w:val="1449"/>
          <w:jc w:val="center"/>
        </w:trPr>
        <w:tc>
          <w:tcPr>
            <w:tcW w:w="1702" w:type="dxa"/>
            <w:tcBorders>
              <w:top w:val="thickThinSmallGap" w:sz="24" w:space="0" w:color="auto"/>
              <w:left w:val="thickThinSmallGap" w:sz="24" w:space="0" w:color="auto"/>
            </w:tcBorders>
            <w:shd w:val="clear" w:color="auto" w:fill="auto"/>
          </w:tcPr>
          <w:p w:rsidR="008D2547" w:rsidRPr="008D2547" w:rsidRDefault="008D2547" w:rsidP="008D2547">
            <w:pPr>
              <w:spacing w:after="0" w:line="276" w:lineRule="auto"/>
              <w:contextualSpacing/>
              <w:rPr>
                <w:rFonts w:ascii="Times New Roman" w:eastAsia="Times New Roman" w:hAnsi="Times New Roman" w:cs="Times New Roman"/>
                <w:b/>
                <w:bCs/>
                <w:i/>
                <w:color w:val="000000" w:themeColor="text1"/>
                <w:sz w:val="18"/>
                <w:szCs w:val="18"/>
                <w:lang w:val="bg-BG" w:eastAsia="bg-BG"/>
              </w:rPr>
            </w:pPr>
            <w:r w:rsidRPr="008D2547">
              <w:rPr>
                <w:rFonts w:ascii="Times New Roman" w:eastAsia="Times New Roman" w:hAnsi="Times New Roman" w:cs="Times New Roman"/>
                <w:b/>
                <w:bCs/>
                <w:i/>
                <w:color w:val="000000" w:themeColor="text1"/>
                <w:sz w:val="18"/>
                <w:szCs w:val="18"/>
                <w:lang w:val="bg-BG" w:eastAsia="bg-BG"/>
              </w:rPr>
              <w:t xml:space="preserve">Район, област </w:t>
            </w:r>
          </w:p>
        </w:tc>
        <w:tc>
          <w:tcPr>
            <w:tcW w:w="850" w:type="dxa"/>
            <w:tcBorders>
              <w:top w:val="thickThinSmallGap" w:sz="24" w:space="0" w:color="auto"/>
            </w:tcBorders>
            <w:shd w:val="clear" w:color="auto" w:fill="auto"/>
          </w:tcPr>
          <w:p w:rsidR="008D2547" w:rsidRPr="008D2547" w:rsidRDefault="008D2547" w:rsidP="008D2547">
            <w:pPr>
              <w:spacing w:after="0" w:line="276" w:lineRule="auto"/>
              <w:contextualSpacing/>
              <w:rPr>
                <w:rFonts w:ascii="Times New Roman" w:eastAsia="Times New Roman" w:hAnsi="Times New Roman" w:cs="Times New Roman"/>
                <w:b/>
                <w:bCs/>
                <w:i/>
                <w:color w:val="000000" w:themeColor="text1"/>
                <w:sz w:val="18"/>
                <w:szCs w:val="18"/>
                <w:lang w:val="bg-BG" w:eastAsia="bg-BG"/>
              </w:rPr>
            </w:pPr>
            <w:r w:rsidRPr="008D2547">
              <w:rPr>
                <w:rFonts w:ascii="Times New Roman" w:eastAsia="Times New Roman" w:hAnsi="Times New Roman" w:cs="Times New Roman"/>
                <w:b/>
                <w:bCs/>
                <w:i/>
                <w:color w:val="000000" w:themeColor="text1"/>
                <w:sz w:val="18"/>
                <w:szCs w:val="18"/>
                <w:lang w:val="bg-BG" w:eastAsia="bg-BG"/>
              </w:rPr>
              <w:t>Общо (км.)</w:t>
            </w:r>
          </w:p>
        </w:tc>
        <w:tc>
          <w:tcPr>
            <w:tcW w:w="993" w:type="dxa"/>
            <w:tcBorders>
              <w:top w:val="thickThinSmallGap" w:sz="24" w:space="0" w:color="auto"/>
            </w:tcBorders>
            <w:shd w:val="clear" w:color="auto" w:fill="auto"/>
          </w:tcPr>
          <w:p w:rsidR="008D2547" w:rsidRPr="008D2547" w:rsidRDefault="008D2547" w:rsidP="008D2547">
            <w:pPr>
              <w:spacing w:after="0" w:line="276" w:lineRule="auto"/>
              <w:contextualSpacing/>
              <w:rPr>
                <w:rFonts w:ascii="Times New Roman" w:eastAsia="Times New Roman" w:hAnsi="Times New Roman" w:cs="Times New Roman"/>
                <w:b/>
                <w:bCs/>
                <w:i/>
                <w:color w:val="000000" w:themeColor="text1"/>
                <w:sz w:val="18"/>
                <w:szCs w:val="18"/>
                <w:lang w:val="bg-BG" w:eastAsia="bg-BG"/>
              </w:rPr>
            </w:pPr>
            <w:r w:rsidRPr="008D2547">
              <w:rPr>
                <w:rFonts w:ascii="Times New Roman" w:eastAsia="Times New Roman" w:hAnsi="Times New Roman" w:cs="Times New Roman"/>
                <w:b/>
                <w:bCs/>
                <w:i/>
                <w:color w:val="000000" w:themeColor="text1"/>
                <w:sz w:val="18"/>
                <w:szCs w:val="18"/>
                <w:lang w:val="bg-BG" w:eastAsia="bg-BG"/>
              </w:rPr>
              <w:t>Автома</w:t>
            </w:r>
            <w:r w:rsidR="001D7A32">
              <w:rPr>
                <w:rFonts w:ascii="Times New Roman" w:eastAsia="Times New Roman" w:hAnsi="Times New Roman" w:cs="Times New Roman"/>
                <w:b/>
                <w:bCs/>
                <w:i/>
                <w:color w:val="000000" w:themeColor="text1"/>
                <w:sz w:val="18"/>
                <w:szCs w:val="18"/>
                <w:lang w:val="bg-BG" w:eastAsia="bg-BG"/>
              </w:rPr>
              <w:t xml:space="preserve"> </w:t>
            </w:r>
            <w:r w:rsidRPr="008D2547">
              <w:rPr>
                <w:rFonts w:ascii="Times New Roman" w:eastAsia="Times New Roman" w:hAnsi="Times New Roman" w:cs="Times New Roman"/>
                <w:b/>
                <w:bCs/>
                <w:i/>
                <w:color w:val="000000" w:themeColor="text1"/>
                <w:sz w:val="18"/>
                <w:szCs w:val="18"/>
                <w:lang w:val="bg-BG" w:eastAsia="bg-BG"/>
              </w:rPr>
              <w:t>гистрали (км.)</w:t>
            </w:r>
          </w:p>
        </w:tc>
        <w:tc>
          <w:tcPr>
            <w:tcW w:w="850" w:type="dxa"/>
            <w:tcBorders>
              <w:top w:val="thickThinSmallGap" w:sz="24" w:space="0" w:color="auto"/>
            </w:tcBorders>
            <w:shd w:val="clear" w:color="auto" w:fill="auto"/>
          </w:tcPr>
          <w:p w:rsidR="008D2547" w:rsidRPr="008D2547" w:rsidRDefault="008D2547" w:rsidP="008D2547">
            <w:pPr>
              <w:spacing w:after="0" w:line="276" w:lineRule="auto"/>
              <w:contextualSpacing/>
              <w:rPr>
                <w:rFonts w:ascii="Times New Roman" w:eastAsia="Times New Roman" w:hAnsi="Times New Roman" w:cs="Times New Roman"/>
                <w:b/>
                <w:bCs/>
                <w:i/>
                <w:color w:val="000000" w:themeColor="text1"/>
                <w:sz w:val="18"/>
                <w:szCs w:val="18"/>
                <w:lang w:val="bg-BG" w:eastAsia="bg-BG"/>
              </w:rPr>
            </w:pPr>
            <w:r w:rsidRPr="008D2547">
              <w:rPr>
                <w:rFonts w:ascii="Times New Roman" w:eastAsia="Times New Roman" w:hAnsi="Times New Roman" w:cs="Times New Roman"/>
                <w:b/>
                <w:bCs/>
                <w:i/>
                <w:color w:val="000000" w:themeColor="text1"/>
                <w:sz w:val="18"/>
                <w:szCs w:val="18"/>
                <w:lang w:val="bg-BG" w:eastAsia="bg-BG"/>
              </w:rPr>
              <w:t>Първо</w:t>
            </w:r>
            <w:r w:rsidR="001D7A32">
              <w:rPr>
                <w:rFonts w:ascii="Times New Roman" w:eastAsia="Times New Roman" w:hAnsi="Times New Roman" w:cs="Times New Roman"/>
                <w:b/>
                <w:bCs/>
                <w:i/>
                <w:color w:val="000000" w:themeColor="text1"/>
                <w:sz w:val="18"/>
                <w:szCs w:val="18"/>
                <w:lang w:val="bg-BG" w:eastAsia="bg-BG"/>
              </w:rPr>
              <w:t xml:space="preserve"> </w:t>
            </w:r>
            <w:r w:rsidRPr="008D2547">
              <w:rPr>
                <w:rFonts w:ascii="Times New Roman" w:eastAsia="Times New Roman" w:hAnsi="Times New Roman" w:cs="Times New Roman"/>
                <w:b/>
                <w:bCs/>
                <w:i/>
                <w:color w:val="000000" w:themeColor="text1"/>
                <w:sz w:val="18"/>
                <w:szCs w:val="18"/>
                <w:lang w:val="bg-BG" w:eastAsia="bg-BG"/>
              </w:rPr>
              <w:t>класни (км.)</w:t>
            </w:r>
          </w:p>
        </w:tc>
        <w:tc>
          <w:tcPr>
            <w:tcW w:w="851" w:type="dxa"/>
            <w:tcBorders>
              <w:top w:val="thickThinSmallGap" w:sz="24" w:space="0" w:color="auto"/>
            </w:tcBorders>
            <w:shd w:val="clear" w:color="auto" w:fill="auto"/>
          </w:tcPr>
          <w:p w:rsidR="008D2547" w:rsidRPr="008D2547" w:rsidRDefault="008D2547" w:rsidP="008D2547">
            <w:pPr>
              <w:spacing w:after="0" w:line="276" w:lineRule="auto"/>
              <w:contextualSpacing/>
              <w:rPr>
                <w:rFonts w:ascii="Times New Roman" w:eastAsia="Times New Roman" w:hAnsi="Times New Roman" w:cs="Times New Roman"/>
                <w:b/>
                <w:bCs/>
                <w:i/>
                <w:color w:val="000000" w:themeColor="text1"/>
                <w:sz w:val="18"/>
                <w:szCs w:val="18"/>
                <w:lang w:val="bg-BG" w:eastAsia="bg-BG"/>
              </w:rPr>
            </w:pPr>
            <w:r w:rsidRPr="008D2547">
              <w:rPr>
                <w:rFonts w:ascii="Times New Roman" w:eastAsia="Times New Roman" w:hAnsi="Times New Roman" w:cs="Times New Roman"/>
                <w:b/>
                <w:bCs/>
                <w:i/>
                <w:color w:val="000000" w:themeColor="text1"/>
                <w:sz w:val="18"/>
                <w:szCs w:val="18"/>
                <w:lang w:val="bg-BG" w:eastAsia="bg-BG"/>
              </w:rPr>
              <w:t>Второ</w:t>
            </w:r>
            <w:r w:rsidR="001D7A32">
              <w:rPr>
                <w:rFonts w:ascii="Times New Roman" w:eastAsia="Times New Roman" w:hAnsi="Times New Roman" w:cs="Times New Roman"/>
                <w:b/>
                <w:bCs/>
                <w:i/>
                <w:color w:val="000000" w:themeColor="text1"/>
                <w:sz w:val="18"/>
                <w:szCs w:val="18"/>
                <w:lang w:val="bg-BG" w:eastAsia="bg-BG"/>
              </w:rPr>
              <w:t xml:space="preserve"> </w:t>
            </w:r>
            <w:r w:rsidRPr="008D2547">
              <w:rPr>
                <w:rFonts w:ascii="Times New Roman" w:eastAsia="Times New Roman" w:hAnsi="Times New Roman" w:cs="Times New Roman"/>
                <w:b/>
                <w:bCs/>
                <w:i/>
                <w:color w:val="000000" w:themeColor="text1"/>
                <w:sz w:val="18"/>
                <w:szCs w:val="18"/>
                <w:lang w:val="bg-BG" w:eastAsia="bg-BG"/>
              </w:rPr>
              <w:t>класни (км.)</w:t>
            </w:r>
          </w:p>
        </w:tc>
        <w:tc>
          <w:tcPr>
            <w:tcW w:w="1559" w:type="dxa"/>
            <w:tcBorders>
              <w:top w:val="thickThinSmallGap" w:sz="24" w:space="0" w:color="auto"/>
            </w:tcBorders>
            <w:shd w:val="clear" w:color="auto" w:fill="auto"/>
          </w:tcPr>
          <w:p w:rsidR="008D2547" w:rsidRPr="008D2547" w:rsidRDefault="008D2547" w:rsidP="008D2547">
            <w:pPr>
              <w:spacing w:after="0" w:line="276" w:lineRule="auto"/>
              <w:contextualSpacing/>
              <w:rPr>
                <w:rFonts w:ascii="Times New Roman" w:eastAsia="Times New Roman" w:hAnsi="Times New Roman" w:cs="Times New Roman"/>
                <w:b/>
                <w:bCs/>
                <w:i/>
                <w:color w:val="000000" w:themeColor="text1"/>
                <w:sz w:val="18"/>
                <w:szCs w:val="18"/>
                <w:lang w:val="bg-BG" w:eastAsia="bg-BG"/>
              </w:rPr>
            </w:pPr>
            <w:r w:rsidRPr="008D2547">
              <w:rPr>
                <w:rFonts w:ascii="Times New Roman" w:eastAsia="Times New Roman" w:hAnsi="Times New Roman" w:cs="Times New Roman"/>
                <w:b/>
                <w:bCs/>
                <w:i/>
                <w:color w:val="000000" w:themeColor="text1"/>
                <w:sz w:val="18"/>
                <w:szCs w:val="18"/>
                <w:lang w:val="bg-BG" w:eastAsia="bg-BG"/>
              </w:rPr>
              <w:t>Третокласни пътища и пътни връзки при кръстовища и възли (км.)</w:t>
            </w:r>
          </w:p>
        </w:tc>
        <w:tc>
          <w:tcPr>
            <w:tcW w:w="1134" w:type="dxa"/>
            <w:tcBorders>
              <w:top w:val="thickThinSmallGap" w:sz="24" w:space="0" w:color="auto"/>
            </w:tcBorders>
            <w:shd w:val="clear" w:color="auto" w:fill="auto"/>
          </w:tcPr>
          <w:p w:rsidR="008D2547" w:rsidRPr="00303E03" w:rsidRDefault="008D2547" w:rsidP="008D2547">
            <w:pPr>
              <w:spacing w:after="0" w:line="276" w:lineRule="auto"/>
              <w:contextualSpacing/>
              <w:rPr>
                <w:rFonts w:ascii="Times New Roman" w:eastAsia="Times New Roman" w:hAnsi="Times New Roman" w:cs="Times New Roman"/>
                <w:b/>
                <w:bCs/>
                <w:i/>
                <w:sz w:val="18"/>
                <w:szCs w:val="18"/>
                <w:lang w:val="bg-BG" w:eastAsia="bg-BG"/>
              </w:rPr>
            </w:pPr>
            <w:r w:rsidRPr="00303E03">
              <w:rPr>
                <w:rFonts w:ascii="Times New Roman" w:eastAsia="Times New Roman" w:hAnsi="Times New Roman" w:cs="Times New Roman"/>
                <w:b/>
                <w:bCs/>
                <w:i/>
                <w:sz w:val="18"/>
                <w:szCs w:val="18"/>
                <w:lang w:val="bg-BG" w:eastAsia="bg-BG"/>
              </w:rPr>
              <w:t>Обща гъстота на РПМ (км./1000      кв. км)</w:t>
            </w:r>
          </w:p>
        </w:tc>
        <w:tc>
          <w:tcPr>
            <w:tcW w:w="1134" w:type="dxa"/>
            <w:tcBorders>
              <w:top w:val="thickThinSmallGap" w:sz="24" w:space="0" w:color="auto"/>
            </w:tcBorders>
            <w:shd w:val="clear" w:color="auto" w:fill="auto"/>
          </w:tcPr>
          <w:p w:rsidR="008D2547" w:rsidRPr="00303E03" w:rsidRDefault="008D2547" w:rsidP="008D2547">
            <w:pPr>
              <w:spacing w:after="0" w:line="276" w:lineRule="auto"/>
              <w:contextualSpacing/>
              <w:rPr>
                <w:rFonts w:ascii="Times New Roman" w:eastAsia="Times New Roman" w:hAnsi="Times New Roman" w:cs="Times New Roman"/>
                <w:b/>
                <w:bCs/>
                <w:i/>
                <w:sz w:val="18"/>
                <w:szCs w:val="18"/>
                <w:lang w:val="bg-BG" w:eastAsia="bg-BG"/>
              </w:rPr>
            </w:pPr>
            <w:r w:rsidRPr="00303E03">
              <w:rPr>
                <w:rFonts w:ascii="Times New Roman" w:eastAsia="Times New Roman" w:hAnsi="Times New Roman" w:cs="Times New Roman"/>
                <w:b/>
                <w:bCs/>
                <w:i/>
                <w:sz w:val="18"/>
                <w:szCs w:val="18"/>
                <w:lang w:val="bg-BG" w:eastAsia="bg-BG"/>
              </w:rPr>
              <w:t>Гъстота на АМ и пътища І клас (км./1000 кв.км.)</w:t>
            </w:r>
          </w:p>
        </w:tc>
        <w:tc>
          <w:tcPr>
            <w:tcW w:w="1275" w:type="dxa"/>
            <w:tcBorders>
              <w:top w:val="thickThinSmallGap" w:sz="24" w:space="0" w:color="auto"/>
              <w:right w:val="thickThinSmallGap" w:sz="24" w:space="0" w:color="auto"/>
            </w:tcBorders>
            <w:shd w:val="clear" w:color="auto" w:fill="auto"/>
          </w:tcPr>
          <w:p w:rsidR="008D2547" w:rsidRPr="00303E03" w:rsidRDefault="008D2547" w:rsidP="008D2547">
            <w:pPr>
              <w:spacing w:after="0" w:line="276" w:lineRule="auto"/>
              <w:contextualSpacing/>
              <w:rPr>
                <w:rFonts w:ascii="Times New Roman" w:eastAsia="Times New Roman" w:hAnsi="Times New Roman" w:cs="Times New Roman"/>
                <w:b/>
                <w:bCs/>
                <w:i/>
                <w:sz w:val="18"/>
                <w:szCs w:val="18"/>
                <w:lang w:val="bg-BG" w:eastAsia="bg-BG"/>
              </w:rPr>
            </w:pPr>
            <w:r w:rsidRPr="00303E03">
              <w:rPr>
                <w:rFonts w:ascii="Times New Roman" w:eastAsia="Times New Roman" w:hAnsi="Times New Roman" w:cs="Times New Roman"/>
                <w:b/>
                <w:bCs/>
                <w:i/>
                <w:sz w:val="18"/>
                <w:szCs w:val="18"/>
                <w:lang w:val="bg-BG" w:eastAsia="bg-BG"/>
              </w:rPr>
              <w:t>Гъстота на пътищата ІІ и ІІІ клас (км./1000 кв.км.)</w:t>
            </w:r>
          </w:p>
        </w:tc>
      </w:tr>
      <w:tr w:rsidR="008D2547" w:rsidRPr="008D2547" w:rsidTr="00E9675F">
        <w:trPr>
          <w:trHeight w:val="300"/>
          <w:jc w:val="center"/>
        </w:trPr>
        <w:tc>
          <w:tcPr>
            <w:tcW w:w="1702" w:type="dxa"/>
            <w:tcBorders>
              <w:left w:val="thickThinSmallGap" w:sz="24" w:space="0" w:color="auto"/>
            </w:tcBorders>
            <w:shd w:val="clear" w:color="auto" w:fill="C9C9C9" w:themeFill="accent1" w:themeFillTint="66"/>
          </w:tcPr>
          <w:p w:rsidR="008D2547" w:rsidRPr="008D2547" w:rsidRDefault="008D2547" w:rsidP="008D2547">
            <w:pPr>
              <w:spacing w:after="0" w:line="276" w:lineRule="auto"/>
              <w:contextualSpacing/>
              <w:rPr>
                <w:rFonts w:ascii="Times New Roman" w:eastAsia="Times New Roman" w:hAnsi="Times New Roman" w:cs="Times New Roman"/>
                <w:b/>
                <w:bCs/>
                <w:i/>
                <w:color w:val="000000" w:themeColor="text1"/>
                <w:sz w:val="20"/>
                <w:szCs w:val="20"/>
                <w:lang w:val="bg-BG" w:eastAsia="bg-BG"/>
              </w:rPr>
            </w:pPr>
            <w:r w:rsidRPr="008D2547">
              <w:rPr>
                <w:rFonts w:ascii="Times New Roman" w:eastAsia="Times New Roman" w:hAnsi="Times New Roman" w:cs="Times New Roman"/>
                <w:b/>
                <w:bCs/>
                <w:i/>
                <w:color w:val="000000" w:themeColor="text1"/>
                <w:sz w:val="20"/>
                <w:szCs w:val="20"/>
                <w:lang w:val="bg-BG" w:eastAsia="bg-BG"/>
              </w:rPr>
              <w:t>БЪЛГАРИЯ</w:t>
            </w:r>
          </w:p>
        </w:tc>
        <w:tc>
          <w:tcPr>
            <w:tcW w:w="850" w:type="dxa"/>
            <w:shd w:val="clear" w:color="auto" w:fill="C9C9C9" w:themeFill="accent1" w:themeFillTint="66"/>
            <w:noWrap/>
          </w:tcPr>
          <w:p w:rsidR="008D2547" w:rsidRPr="008D2547" w:rsidRDefault="00734192" w:rsidP="008D2547">
            <w:pPr>
              <w:spacing w:after="0" w:line="276" w:lineRule="auto"/>
              <w:contextualSpacing/>
              <w:jc w:val="right"/>
              <w:rPr>
                <w:rFonts w:ascii="Times New Roman" w:eastAsia="Times New Roman" w:hAnsi="Times New Roman" w:cs="Times New Roman"/>
                <w:b/>
                <w:color w:val="000000" w:themeColor="text1"/>
                <w:sz w:val="20"/>
                <w:szCs w:val="20"/>
                <w:lang w:val="bg-BG" w:eastAsia="bg-BG"/>
              </w:rPr>
            </w:pPr>
            <w:r>
              <w:rPr>
                <w:rFonts w:ascii="Times New Roman" w:eastAsia="Times New Roman" w:hAnsi="Times New Roman" w:cs="Times New Roman"/>
                <w:b/>
                <w:color w:val="000000" w:themeColor="text1"/>
                <w:sz w:val="20"/>
                <w:szCs w:val="20"/>
                <w:lang w:val="bg-BG" w:eastAsia="bg-BG"/>
              </w:rPr>
              <w:t>19 861</w:t>
            </w:r>
          </w:p>
        </w:tc>
        <w:tc>
          <w:tcPr>
            <w:tcW w:w="993" w:type="dxa"/>
            <w:shd w:val="clear" w:color="auto" w:fill="C9C9C9" w:themeFill="accent1" w:themeFillTint="66"/>
            <w:noWrap/>
          </w:tcPr>
          <w:p w:rsidR="008D2547" w:rsidRPr="008D2547" w:rsidRDefault="00734192" w:rsidP="008D2547">
            <w:pPr>
              <w:spacing w:after="0" w:line="276" w:lineRule="auto"/>
              <w:contextualSpacing/>
              <w:jc w:val="right"/>
              <w:rPr>
                <w:rFonts w:ascii="Times New Roman" w:eastAsia="Times New Roman" w:hAnsi="Times New Roman" w:cs="Times New Roman"/>
                <w:b/>
                <w:color w:val="000000" w:themeColor="text1"/>
                <w:sz w:val="20"/>
                <w:szCs w:val="20"/>
                <w:lang w:val="bg-BG" w:eastAsia="bg-BG"/>
              </w:rPr>
            </w:pPr>
            <w:r>
              <w:rPr>
                <w:rFonts w:ascii="Times New Roman" w:eastAsia="Times New Roman" w:hAnsi="Times New Roman" w:cs="Times New Roman"/>
                <w:b/>
                <w:color w:val="000000" w:themeColor="text1"/>
                <w:sz w:val="20"/>
                <w:szCs w:val="20"/>
                <w:lang w:val="bg-BG" w:eastAsia="bg-BG"/>
              </w:rPr>
              <w:t>734</w:t>
            </w:r>
          </w:p>
        </w:tc>
        <w:tc>
          <w:tcPr>
            <w:tcW w:w="850" w:type="dxa"/>
            <w:shd w:val="clear" w:color="auto" w:fill="C9C9C9" w:themeFill="accent1" w:themeFillTint="66"/>
            <w:noWrap/>
          </w:tcPr>
          <w:p w:rsidR="008D2547" w:rsidRPr="008D2547" w:rsidRDefault="00734192" w:rsidP="008D2547">
            <w:pPr>
              <w:spacing w:after="0" w:line="276" w:lineRule="auto"/>
              <w:contextualSpacing/>
              <w:jc w:val="right"/>
              <w:rPr>
                <w:rFonts w:ascii="Times New Roman" w:eastAsia="Times New Roman" w:hAnsi="Times New Roman" w:cs="Times New Roman"/>
                <w:b/>
                <w:color w:val="000000" w:themeColor="text1"/>
                <w:sz w:val="20"/>
                <w:szCs w:val="20"/>
                <w:lang w:val="bg-BG" w:eastAsia="bg-BG"/>
              </w:rPr>
            </w:pPr>
            <w:r>
              <w:rPr>
                <w:rFonts w:ascii="Times New Roman" w:eastAsia="Times New Roman" w:hAnsi="Times New Roman" w:cs="Times New Roman"/>
                <w:b/>
                <w:color w:val="000000" w:themeColor="text1"/>
                <w:sz w:val="20"/>
                <w:szCs w:val="20"/>
                <w:lang w:val="bg-BG" w:eastAsia="bg-BG"/>
              </w:rPr>
              <w:t>2 928</w:t>
            </w:r>
          </w:p>
        </w:tc>
        <w:tc>
          <w:tcPr>
            <w:tcW w:w="851" w:type="dxa"/>
            <w:shd w:val="clear" w:color="auto" w:fill="C9C9C9" w:themeFill="accent1" w:themeFillTint="66"/>
            <w:noWrap/>
          </w:tcPr>
          <w:p w:rsidR="008D2547" w:rsidRPr="008D2547" w:rsidRDefault="008D2547" w:rsidP="008D2547">
            <w:pPr>
              <w:spacing w:after="0" w:line="276" w:lineRule="auto"/>
              <w:contextualSpacing/>
              <w:jc w:val="right"/>
              <w:rPr>
                <w:rFonts w:ascii="Times New Roman" w:eastAsia="Times New Roman" w:hAnsi="Times New Roman" w:cs="Times New Roman"/>
                <w:b/>
                <w:color w:val="000000" w:themeColor="text1"/>
                <w:sz w:val="20"/>
                <w:szCs w:val="20"/>
                <w:lang w:val="bg-BG" w:eastAsia="bg-BG"/>
              </w:rPr>
            </w:pPr>
            <w:r w:rsidRPr="008D2547">
              <w:rPr>
                <w:rFonts w:ascii="Times New Roman" w:eastAsia="Times New Roman" w:hAnsi="Times New Roman" w:cs="Times New Roman"/>
                <w:b/>
                <w:color w:val="000000" w:themeColor="text1"/>
                <w:sz w:val="20"/>
                <w:szCs w:val="20"/>
                <w:lang w:val="bg-BG" w:eastAsia="bg-BG"/>
              </w:rPr>
              <w:t>4 028</w:t>
            </w:r>
          </w:p>
        </w:tc>
        <w:tc>
          <w:tcPr>
            <w:tcW w:w="1559" w:type="dxa"/>
            <w:shd w:val="clear" w:color="auto" w:fill="C9C9C9" w:themeFill="accent1" w:themeFillTint="66"/>
            <w:noWrap/>
          </w:tcPr>
          <w:p w:rsidR="008D2547" w:rsidRPr="008D2547" w:rsidRDefault="00734192" w:rsidP="008D2547">
            <w:pPr>
              <w:spacing w:after="0" w:line="276" w:lineRule="auto"/>
              <w:contextualSpacing/>
              <w:jc w:val="right"/>
              <w:rPr>
                <w:rFonts w:ascii="Times New Roman" w:eastAsia="Times New Roman" w:hAnsi="Times New Roman" w:cs="Times New Roman"/>
                <w:b/>
                <w:color w:val="000000" w:themeColor="text1"/>
                <w:sz w:val="20"/>
                <w:szCs w:val="20"/>
                <w:lang w:val="bg-BG" w:eastAsia="bg-BG"/>
              </w:rPr>
            </w:pPr>
            <w:r>
              <w:rPr>
                <w:rFonts w:ascii="Times New Roman" w:eastAsia="Times New Roman" w:hAnsi="Times New Roman" w:cs="Times New Roman"/>
                <w:b/>
                <w:color w:val="000000" w:themeColor="text1"/>
                <w:sz w:val="20"/>
                <w:szCs w:val="20"/>
                <w:lang w:val="bg-BG" w:eastAsia="bg-BG"/>
              </w:rPr>
              <w:t>12 17</w:t>
            </w:r>
            <w:r w:rsidR="008D2547" w:rsidRPr="008D2547">
              <w:rPr>
                <w:rFonts w:ascii="Times New Roman" w:eastAsia="Times New Roman" w:hAnsi="Times New Roman" w:cs="Times New Roman"/>
                <w:b/>
                <w:color w:val="000000" w:themeColor="text1"/>
                <w:sz w:val="20"/>
                <w:szCs w:val="20"/>
                <w:lang w:val="bg-BG" w:eastAsia="bg-BG"/>
              </w:rPr>
              <w:t>1</w:t>
            </w:r>
          </w:p>
        </w:tc>
        <w:tc>
          <w:tcPr>
            <w:tcW w:w="1134" w:type="dxa"/>
            <w:shd w:val="clear" w:color="auto" w:fill="C9C9C9" w:themeFill="accent1" w:themeFillTint="66"/>
          </w:tcPr>
          <w:p w:rsidR="008D2547" w:rsidRPr="008D2547" w:rsidRDefault="008D2547" w:rsidP="000179E3">
            <w:pPr>
              <w:spacing w:after="0" w:line="276" w:lineRule="auto"/>
              <w:contextualSpacing/>
              <w:jc w:val="right"/>
              <w:rPr>
                <w:rFonts w:ascii="Times New Roman" w:eastAsia="Times New Roman" w:hAnsi="Times New Roman" w:cs="Times New Roman"/>
                <w:b/>
                <w:color w:val="000000" w:themeColor="text1"/>
                <w:sz w:val="20"/>
                <w:szCs w:val="20"/>
                <w:lang w:val="bg-BG" w:eastAsia="bg-BG"/>
              </w:rPr>
            </w:pPr>
            <w:r w:rsidRPr="008D2547">
              <w:rPr>
                <w:rFonts w:ascii="Times New Roman" w:eastAsia="Times New Roman" w:hAnsi="Times New Roman" w:cs="Times New Roman"/>
                <w:b/>
                <w:color w:val="000000" w:themeColor="text1"/>
                <w:sz w:val="20"/>
                <w:szCs w:val="20"/>
                <w:lang w:val="bg-BG" w:eastAsia="bg-BG"/>
              </w:rPr>
              <w:t>1</w:t>
            </w:r>
            <w:r w:rsidR="000179E3">
              <w:rPr>
                <w:rFonts w:ascii="Times New Roman" w:eastAsia="Times New Roman" w:hAnsi="Times New Roman" w:cs="Times New Roman"/>
                <w:b/>
                <w:color w:val="000000" w:themeColor="text1"/>
                <w:sz w:val="20"/>
                <w:szCs w:val="20"/>
                <w:lang w:val="bg-BG" w:eastAsia="bg-BG"/>
              </w:rPr>
              <w:t>81</w:t>
            </w:r>
          </w:p>
        </w:tc>
        <w:tc>
          <w:tcPr>
            <w:tcW w:w="1134" w:type="dxa"/>
            <w:shd w:val="clear" w:color="auto" w:fill="C9C9C9" w:themeFill="accent1" w:themeFillTint="66"/>
          </w:tcPr>
          <w:p w:rsidR="008D2547" w:rsidRPr="008D2547" w:rsidRDefault="008D2547" w:rsidP="008D2547">
            <w:pPr>
              <w:spacing w:after="0" w:line="276" w:lineRule="auto"/>
              <w:contextualSpacing/>
              <w:jc w:val="right"/>
              <w:rPr>
                <w:rFonts w:ascii="Times New Roman" w:eastAsia="Times New Roman" w:hAnsi="Times New Roman" w:cs="Times New Roman"/>
                <w:b/>
                <w:color w:val="000000" w:themeColor="text1"/>
                <w:sz w:val="20"/>
                <w:szCs w:val="20"/>
                <w:lang w:val="bg-BG" w:eastAsia="bg-BG"/>
              </w:rPr>
            </w:pPr>
            <w:r w:rsidRPr="008D2547">
              <w:rPr>
                <w:rFonts w:ascii="Times New Roman" w:eastAsia="Times New Roman" w:hAnsi="Times New Roman" w:cs="Times New Roman"/>
                <w:b/>
                <w:color w:val="000000" w:themeColor="text1"/>
                <w:sz w:val="20"/>
                <w:szCs w:val="20"/>
                <w:lang w:val="bg-BG" w:eastAsia="bg-BG"/>
              </w:rPr>
              <w:t>34</w:t>
            </w:r>
          </w:p>
        </w:tc>
        <w:tc>
          <w:tcPr>
            <w:tcW w:w="1275" w:type="dxa"/>
            <w:tcBorders>
              <w:right w:val="thickThinSmallGap" w:sz="24" w:space="0" w:color="auto"/>
            </w:tcBorders>
            <w:shd w:val="clear" w:color="auto" w:fill="C9C9C9" w:themeFill="accent1" w:themeFillTint="66"/>
          </w:tcPr>
          <w:p w:rsidR="008D2547" w:rsidRPr="008D2547" w:rsidRDefault="00AC0FA8" w:rsidP="008D2547">
            <w:pPr>
              <w:spacing w:after="0" w:line="276" w:lineRule="auto"/>
              <w:contextualSpacing/>
              <w:jc w:val="right"/>
              <w:rPr>
                <w:rFonts w:ascii="Times New Roman" w:eastAsia="Times New Roman" w:hAnsi="Times New Roman" w:cs="Times New Roman"/>
                <w:b/>
                <w:color w:val="000000" w:themeColor="text1"/>
                <w:sz w:val="20"/>
                <w:szCs w:val="20"/>
                <w:lang w:val="bg-BG" w:eastAsia="bg-BG"/>
              </w:rPr>
            </w:pPr>
            <w:r>
              <w:rPr>
                <w:rFonts w:ascii="Times New Roman" w:eastAsia="Times New Roman" w:hAnsi="Times New Roman" w:cs="Times New Roman"/>
                <w:b/>
                <w:color w:val="000000" w:themeColor="text1"/>
                <w:sz w:val="20"/>
                <w:szCs w:val="20"/>
                <w:lang w:val="bg-BG" w:eastAsia="bg-BG"/>
              </w:rPr>
              <w:t>147</w:t>
            </w:r>
          </w:p>
        </w:tc>
      </w:tr>
      <w:tr w:rsidR="008D2547" w:rsidRPr="008D2547" w:rsidTr="00E9675F">
        <w:trPr>
          <w:trHeight w:val="540"/>
          <w:jc w:val="center"/>
        </w:trPr>
        <w:tc>
          <w:tcPr>
            <w:tcW w:w="1702" w:type="dxa"/>
            <w:tcBorders>
              <w:left w:val="thickThinSmallGap" w:sz="24" w:space="0" w:color="auto"/>
            </w:tcBorders>
            <w:shd w:val="clear" w:color="auto" w:fill="auto"/>
          </w:tcPr>
          <w:p w:rsidR="008D2547" w:rsidRPr="008D2547" w:rsidRDefault="008D2547" w:rsidP="008D2547">
            <w:pPr>
              <w:spacing w:after="0" w:line="276" w:lineRule="auto"/>
              <w:contextualSpacing/>
              <w:rPr>
                <w:rFonts w:ascii="Times New Roman" w:eastAsia="Times New Roman" w:hAnsi="Times New Roman" w:cs="Times New Roman"/>
                <w:bCs/>
                <w:i/>
                <w:iCs/>
                <w:color w:val="000000" w:themeColor="text1"/>
                <w:sz w:val="20"/>
                <w:szCs w:val="20"/>
                <w:lang w:val="bg-BG" w:eastAsia="bg-BG"/>
              </w:rPr>
            </w:pPr>
            <w:r w:rsidRPr="008D2547">
              <w:rPr>
                <w:rFonts w:ascii="Times New Roman" w:eastAsia="Times New Roman" w:hAnsi="Times New Roman" w:cs="Times New Roman"/>
                <w:bCs/>
                <w:i/>
                <w:iCs/>
                <w:color w:val="000000" w:themeColor="text1"/>
                <w:sz w:val="20"/>
                <w:szCs w:val="20"/>
                <w:lang w:val="bg-BG" w:eastAsia="bg-BG"/>
              </w:rPr>
              <w:t>Северозападен район</w:t>
            </w:r>
          </w:p>
        </w:tc>
        <w:tc>
          <w:tcPr>
            <w:tcW w:w="850" w:type="dxa"/>
            <w:shd w:val="clear" w:color="auto" w:fill="auto"/>
            <w:noWrap/>
          </w:tcPr>
          <w:p w:rsidR="008D2547" w:rsidRPr="008D2547" w:rsidRDefault="008D2547" w:rsidP="008D2547">
            <w:pPr>
              <w:spacing w:after="0" w:line="276" w:lineRule="auto"/>
              <w:contextualSpacing/>
              <w:jc w:val="right"/>
              <w:rPr>
                <w:rFonts w:ascii="Times New Roman" w:eastAsia="Times New Roman" w:hAnsi="Times New Roman" w:cs="Times New Roman"/>
                <w:color w:val="000000" w:themeColor="text1"/>
                <w:sz w:val="20"/>
                <w:szCs w:val="20"/>
                <w:lang w:val="bg-BG" w:eastAsia="bg-BG"/>
              </w:rPr>
            </w:pPr>
            <w:r w:rsidRPr="008D2547">
              <w:rPr>
                <w:rFonts w:ascii="Times New Roman" w:eastAsia="Times New Roman" w:hAnsi="Times New Roman" w:cs="Times New Roman"/>
                <w:bCs/>
                <w:color w:val="000000" w:themeColor="text1"/>
                <w:sz w:val="20"/>
                <w:szCs w:val="20"/>
                <w:lang w:val="bg-BG" w:eastAsia="bg-BG"/>
              </w:rPr>
              <w:t>3 427</w:t>
            </w:r>
          </w:p>
        </w:tc>
        <w:tc>
          <w:tcPr>
            <w:tcW w:w="993" w:type="dxa"/>
            <w:shd w:val="clear" w:color="auto" w:fill="auto"/>
            <w:noWrap/>
          </w:tcPr>
          <w:p w:rsidR="008D2547" w:rsidRPr="008D2547" w:rsidRDefault="008D2547" w:rsidP="008D2547">
            <w:pPr>
              <w:spacing w:after="0" w:line="276" w:lineRule="auto"/>
              <w:contextualSpacing/>
              <w:jc w:val="right"/>
              <w:rPr>
                <w:rFonts w:ascii="Times New Roman" w:eastAsia="Times New Roman" w:hAnsi="Times New Roman" w:cs="Times New Roman"/>
                <w:color w:val="000000" w:themeColor="text1"/>
                <w:sz w:val="20"/>
                <w:szCs w:val="20"/>
                <w:lang w:val="bg-BG" w:eastAsia="bg-BG"/>
              </w:rPr>
            </w:pPr>
            <w:r w:rsidRPr="008D2547">
              <w:rPr>
                <w:rFonts w:ascii="Times New Roman" w:eastAsia="Times New Roman" w:hAnsi="Times New Roman" w:cs="Times New Roman"/>
                <w:bCs/>
                <w:color w:val="000000" w:themeColor="text1"/>
                <w:sz w:val="20"/>
                <w:szCs w:val="20"/>
                <w:lang w:val="bg-BG" w:eastAsia="bg-BG"/>
              </w:rPr>
              <w:t>7</w:t>
            </w:r>
          </w:p>
        </w:tc>
        <w:tc>
          <w:tcPr>
            <w:tcW w:w="850" w:type="dxa"/>
            <w:shd w:val="clear" w:color="auto" w:fill="auto"/>
            <w:noWrap/>
          </w:tcPr>
          <w:p w:rsidR="008D2547" w:rsidRPr="008D2547" w:rsidRDefault="008D2547" w:rsidP="008D2547">
            <w:pPr>
              <w:spacing w:after="0" w:line="276" w:lineRule="auto"/>
              <w:contextualSpacing/>
              <w:jc w:val="right"/>
              <w:rPr>
                <w:rFonts w:ascii="Times New Roman" w:eastAsia="Times New Roman" w:hAnsi="Times New Roman" w:cs="Times New Roman"/>
                <w:color w:val="000000" w:themeColor="text1"/>
                <w:sz w:val="20"/>
                <w:szCs w:val="20"/>
                <w:lang w:val="bg-BG" w:eastAsia="bg-BG"/>
              </w:rPr>
            </w:pPr>
            <w:r w:rsidRPr="008D2547">
              <w:rPr>
                <w:rFonts w:ascii="Times New Roman" w:eastAsia="Times New Roman" w:hAnsi="Times New Roman" w:cs="Times New Roman"/>
                <w:bCs/>
                <w:color w:val="000000" w:themeColor="text1"/>
                <w:sz w:val="20"/>
                <w:szCs w:val="20"/>
                <w:lang w:val="bg-BG" w:eastAsia="bg-BG"/>
              </w:rPr>
              <w:t>405</w:t>
            </w:r>
          </w:p>
        </w:tc>
        <w:tc>
          <w:tcPr>
            <w:tcW w:w="851" w:type="dxa"/>
            <w:shd w:val="clear" w:color="auto" w:fill="auto"/>
            <w:noWrap/>
          </w:tcPr>
          <w:p w:rsidR="008D2547" w:rsidRPr="008D2547" w:rsidRDefault="00734192" w:rsidP="008D2547">
            <w:pPr>
              <w:spacing w:after="0" w:line="276" w:lineRule="auto"/>
              <w:contextualSpacing/>
              <w:jc w:val="right"/>
              <w:rPr>
                <w:rFonts w:ascii="Times New Roman" w:eastAsia="Times New Roman" w:hAnsi="Times New Roman" w:cs="Times New Roman"/>
                <w:color w:val="000000" w:themeColor="text1"/>
                <w:sz w:val="20"/>
                <w:szCs w:val="20"/>
                <w:lang w:val="bg-BG" w:eastAsia="bg-BG"/>
              </w:rPr>
            </w:pPr>
            <w:r>
              <w:rPr>
                <w:rFonts w:ascii="Times New Roman" w:eastAsia="Times New Roman" w:hAnsi="Times New Roman" w:cs="Times New Roman"/>
                <w:bCs/>
                <w:color w:val="000000" w:themeColor="text1"/>
                <w:sz w:val="20"/>
                <w:szCs w:val="20"/>
                <w:lang w:val="bg-BG" w:eastAsia="bg-BG"/>
              </w:rPr>
              <w:t>766</w:t>
            </w:r>
          </w:p>
        </w:tc>
        <w:tc>
          <w:tcPr>
            <w:tcW w:w="1559" w:type="dxa"/>
            <w:shd w:val="clear" w:color="auto" w:fill="auto"/>
            <w:noWrap/>
          </w:tcPr>
          <w:p w:rsidR="008D2547" w:rsidRPr="008D2547" w:rsidRDefault="00734192" w:rsidP="008D2547">
            <w:pPr>
              <w:spacing w:after="0" w:line="276" w:lineRule="auto"/>
              <w:contextualSpacing/>
              <w:jc w:val="right"/>
              <w:rPr>
                <w:rFonts w:ascii="Times New Roman" w:eastAsia="Times New Roman" w:hAnsi="Times New Roman" w:cs="Times New Roman"/>
                <w:color w:val="000000" w:themeColor="text1"/>
                <w:sz w:val="20"/>
                <w:szCs w:val="20"/>
                <w:lang w:val="bg-BG" w:eastAsia="bg-BG"/>
              </w:rPr>
            </w:pPr>
            <w:r>
              <w:rPr>
                <w:rFonts w:ascii="Times New Roman" w:eastAsia="Times New Roman" w:hAnsi="Times New Roman" w:cs="Times New Roman"/>
                <w:bCs/>
                <w:color w:val="000000" w:themeColor="text1"/>
                <w:sz w:val="20"/>
                <w:szCs w:val="20"/>
                <w:lang w:val="bg-BG" w:eastAsia="bg-BG"/>
              </w:rPr>
              <w:t>2 249</w:t>
            </w:r>
          </w:p>
        </w:tc>
        <w:tc>
          <w:tcPr>
            <w:tcW w:w="1134" w:type="dxa"/>
            <w:shd w:val="clear" w:color="auto" w:fill="auto"/>
          </w:tcPr>
          <w:p w:rsidR="008D2547" w:rsidRPr="008D2547" w:rsidRDefault="008D2547" w:rsidP="008D2547">
            <w:pPr>
              <w:spacing w:after="0" w:line="276" w:lineRule="auto"/>
              <w:contextualSpacing/>
              <w:jc w:val="right"/>
              <w:rPr>
                <w:rFonts w:ascii="Times New Roman" w:eastAsia="Times New Roman" w:hAnsi="Times New Roman" w:cs="Times New Roman"/>
                <w:color w:val="000000" w:themeColor="text1"/>
                <w:sz w:val="20"/>
                <w:szCs w:val="20"/>
                <w:lang w:val="bg-BG" w:eastAsia="bg-BG"/>
              </w:rPr>
            </w:pPr>
            <w:r w:rsidRPr="008D2547">
              <w:rPr>
                <w:rFonts w:ascii="Times New Roman" w:eastAsia="Times New Roman" w:hAnsi="Times New Roman" w:cs="Times New Roman"/>
                <w:color w:val="000000" w:themeColor="text1"/>
                <w:sz w:val="20"/>
                <w:szCs w:val="20"/>
                <w:lang w:val="bg-BG" w:eastAsia="bg-BG"/>
              </w:rPr>
              <w:t>180</w:t>
            </w:r>
          </w:p>
        </w:tc>
        <w:tc>
          <w:tcPr>
            <w:tcW w:w="1134" w:type="dxa"/>
            <w:shd w:val="clear" w:color="auto" w:fill="auto"/>
          </w:tcPr>
          <w:p w:rsidR="008D2547" w:rsidRPr="008D2547" w:rsidRDefault="008D2547" w:rsidP="008D2547">
            <w:pPr>
              <w:spacing w:after="0" w:line="276" w:lineRule="auto"/>
              <w:contextualSpacing/>
              <w:jc w:val="right"/>
              <w:rPr>
                <w:rFonts w:ascii="Times New Roman" w:eastAsia="Times New Roman" w:hAnsi="Times New Roman" w:cs="Times New Roman"/>
                <w:color w:val="000000" w:themeColor="text1"/>
                <w:sz w:val="20"/>
                <w:szCs w:val="20"/>
                <w:lang w:val="bg-BG" w:eastAsia="bg-BG"/>
              </w:rPr>
            </w:pPr>
            <w:r w:rsidRPr="008D2547">
              <w:rPr>
                <w:rFonts w:ascii="Times New Roman" w:eastAsia="Times New Roman" w:hAnsi="Times New Roman" w:cs="Times New Roman"/>
                <w:color w:val="000000" w:themeColor="text1"/>
                <w:sz w:val="20"/>
                <w:szCs w:val="20"/>
                <w:lang w:val="bg-BG" w:eastAsia="bg-BG"/>
              </w:rPr>
              <w:t>22</w:t>
            </w:r>
          </w:p>
        </w:tc>
        <w:tc>
          <w:tcPr>
            <w:tcW w:w="1275" w:type="dxa"/>
            <w:tcBorders>
              <w:right w:val="thickThinSmallGap" w:sz="24" w:space="0" w:color="auto"/>
            </w:tcBorders>
            <w:shd w:val="clear" w:color="auto" w:fill="auto"/>
          </w:tcPr>
          <w:p w:rsidR="008D2547" w:rsidRPr="008D2547" w:rsidRDefault="008D2547" w:rsidP="008D2547">
            <w:pPr>
              <w:spacing w:after="0" w:line="276" w:lineRule="auto"/>
              <w:contextualSpacing/>
              <w:jc w:val="right"/>
              <w:rPr>
                <w:rFonts w:ascii="Times New Roman" w:eastAsia="Times New Roman" w:hAnsi="Times New Roman" w:cs="Times New Roman"/>
                <w:color w:val="000000" w:themeColor="text1"/>
                <w:sz w:val="20"/>
                <w:szCs w:val="20"/>
                <w:lang w:val="bg-BG" w:eastAsia="bg-BG"/>
              </w:rPr>
            </w:pPr>
            <w:r w:rsidRPr="008D2547">
              <w:rPr>
                <w:rFonts w:ascii="Times New Roman" w:eastAsia="Times New Roman" w:hAnsi="Times New Roman" w:cs="Times New Roman"/>
                <w:color w:val="000000" w:themeColor="text1"/>
                <w:sz w:val="20"/>
                <w:szCs w:val="20"/>
                <w:lang w:val="bg-BG" w:eastAsia="bg-BG"/>
              </w:rPr>
              <w:t>158</w:t>
            </w:r>
          </w:p>
        </w:tc>
      </w:tr>
      <w:tr w:rsidR="008D2547" w:rsidRPr="008D2547" w:rsidTr="00E9675F">
        <w:trPr>
          <w:trHeight w:val="525"/>
          <w:jc w:val="center"/>
        </w:trPr>
        <w:tc>
          <w:tcPr>
            <w:tcW w:w="1702" w:type="dxa"/>
            <w:tcBorders>
              <w:left w:val="thickThinSmallGap" w:sz="24" w:space="0" w:color="auto"/>
            </w:tcBorders>
            <w:shd w:val="clear" w:color="auto" w:fill="auto"/>
          </w:tcPr>
          <w:p w:rsidR="008D2547" w:rsidRPr="008D2547" w:rsidRDefault="008D2547" w:rsidP="008D2547">
            <w:pPr>
              <w:spacing w:after="0" w:line="276" w:lineRule="auto"/>
              <w:contextualSpacing/>
              <w:rPr>
                <w:rFonts w:ascii="Times New Roman" w:eastAsia="Times New Roman" w:hAnsi="Times New Roman" w:cs="Times New Roman"/>
                <w:bCs/>
                <w:i/>
                <w:iCs/>
                <w:color w:val="000000" w:themeColor="text1"/>
                <w:sz w:val="20"/>
                <w:szCs w:val="20"/>
                <w:lang w:val="bg-BG" w:eastAsia="bg-BG"/>
              </w:rPr>
            </w:pPr>
            <w:r w:rsidRPr="008D2547">
              <w:rPr>
                <w:rFonts w:ascii="Times New Roman" w:eastAsia="Times New Roman" w:hAnsi="Times New Roman" w:cs="Times New Roman"/>
                <w:bCs/>
                <w:i/>
                <w:iCs/>
                <w:color w:val="000000" w:themeColor="text1"/>
                <w:sz w:val="20"/>
                <w:szCs w:val="20"/>
                <w:lang w:val="bg-BG" w:eastAsia="bg-BG"/>
              </w:rPr>
              <w:t>Северен централен район</w:t>
            </w:r>
          </w:p>
        </w:tc>
        <w:tc>
          <w:tcPr>
            <w:tcW w:w="850" w:type="dxa"/>
            <w:shd w:val="clear" w:color="auto" w:fill="auto"/>
            <w:noWrap/>
          </w:tcPr>
          <w:p w:rsidR="008D2547" w:rsidRPr="008D2547" w:rsidRDefault="00734192" w:rsidP="008D2547">
            <w:pPr>
              <w:spacing w:after="0" w:line="276" w:lineRule="auto"/>
              <w:contextualSpacing/>
              <w:jc w:val="right"/>
              <w:rPr>
                <w:rFonts w:ascii="Times New Roman" w:eastAsia="Times New Roman" w:hAnsi="Times New Roman" w:cs="Times New Roman"/>
                <w:color w:val="000000" w:themeColor="text1"/>
                <w:sz w:val="20"/>
                <w:szCs w:val="20"/>
                <w:lang w:val="bg-BG" w:eastAsia="bg-BG"/>
              </w:rPr>
            </w:pPr>
            <w:r>
              <w:rPr>
                <w:rFonts w:ascii="Times New Roman" w:eastAsia="Times New Roman" w:hAnsi="Times New Roman" w:cs="Times New Roman"/>
                <w:bCs/>
                <w:color w:val="000000" w:themeColor="text1"/>
                <w:sz w:val="20"/>
                <w:szCs w:val="20"/>
                <w:lang w:val="bg-BG" w:eastAsia="bg-BG"/>
              </w:rPr>
              <w:t>2 965</w:t>
            </w:r>
          </w:p>
        </w:tc>
        <w:tc>
          <w:tcPr>
            <w:tcW w:w="993" w:type="dxa"/>
            <w:shd w:val="clear" w:color="auto" w:fill="auto"/>
            <w:noWrap/>
          </w:tcPr>
          <w:p w:rsidR="008D2547" w:rsidRPr="008D2547" w:rsidRDefault="008D2547" w:rsidP="008D2547">
            <w:pPr>
              <w:spacing w:after="0" w:line="276" w:lineRule="auto"/>
              <w:contextualSpacing/>
              <w:jc w:val="right"/>
              <w:rPr>
                <w:rFonts w:ascii="Times New Roman" w:eastAsia="Times New Roman" w:hAnsi="Times New Roman" w:cs="Times New Roman"/>
                <w:color w:val="000000" w:themeColor="text1"/>
                <w:sz w:val="20"/>
                <w:szCs w:val="20"/>
                <w:lang w:val="bg-BG" w:eastAsia="bg-BG"/>
              </w:rPr>
            </w:pPr>
            <w:r w:rsidRPr="008D2547">
              <w:rPr>
                <w:rFonts w:ascii="Times New Roman" w:eastAsia="Times New Roman" w:hAnsi="Times New Roman" w:cs="Times New Roman"/>
                <w:bCs/>
                <w:color w:val="000000" w:themeColor="text1"/>
                <w:sz w:val="20"/>
                <w:szCs w:val="20"/>
                <w:lang w:val="bg-BG" w:eastAsia="bg-BG"/>
              </w:rPr>
              <w:t>-</w:t>
            </w:r>
          </w:p>
        </w:tc>
        <w:tc>
          <w:tcPr>
            <w:tcW w:w="850" w:type="dxa"/>
            <w:shd w:val="clear" w:color="auto" w:fill="auto"/>
            <w:noWrap/>
          </w:tcPr>
          <w:p w:rsidR="008D2547" w:rsidRPr="008D2547" w:rsidRDefault="008D2547" w:rsidP="008D2547">
            <w:pPr>
              <w:spacing w:after="0" w:line="276" w:lineRule="auto"/>
              <w:contextualSpacing/>
              <w:jc w:val="right"/>
              <w:rPr>
                <w:rFonts w:ascii="Times New Roman" w:eastAsia="Times New Roman" w:hAnsi="Times New Roman" w:cs="Times New Roman"/>
                <w:color w:val="000000" w:themeColor="text1"/>
                <w:sz w:val="20"/>
                <w:szCs w:val="20"/>
                <w:lang w:val="bg-BG" w:eastAsia="bg-BG"/>
              </w:rPr>
            </w:pPr>
            <w:r w:rsidRPr="008D2547">
              <w:rPr>
                <w:rFonts w:ascii="Times New Roman" w:eastAsia="Times New Roman" w:hAnsi="Times New Roman" w:cs="Times New Roman"/>
                <w:bCs/>
                <w:color w:val="000000" w:themeColor="text1"/>
                <w:sz w:val="20"/>
                <w:szCs w:val="20"/>
                <w:lang w:val="bg-BG" w:eastAsia="bg-BG"/>
              </w:rPr>
              <w:t>462</w:t>
            </w:r>
          </w:p>
        </w:tc>
        <w:tc>
          <w:tcPr>
            <w:tcW w:w="851" w:type="dxa"/>
            <w:shd w:val="clear" w:color="auto" w:fill="auto"/>
            <w:noWrap/>
          </w:tcPr>
          <w:p w:rsidR="008D2547" w:rsidRPr="008D2547" w:rsidRDefault="00734192" w:rsidP="008D2547">
            <w:pPr>
              <w:spacing w:after="0" w:line="276" w:lineRule="auto"/>
              <w:contextualSpacing/>
              <w:jc w:val="right"/>
              <w:rPr>
                <w:rFonts w:ascii="Times New Roman" w:eastAsia="Times New Roman" w:hAnsi="Times New Roman" w:cs="Times New Roman"/>
                <w:color w:val="000000" w:themeColor="text1"/>
                <w:sz w:val="20"/>
                <w:szCs w:val="20"/>
                <w:lang w:val="bg-BG" w:eastAsia="bg-BG"/>
              </w:rPr>
            </w:pPr>
            <w:r>
              <w:rPr>
                <w:rFonts w:ascii="Times New Roman" w:eastAsia="Times New Roman" w:hAnsi="Times New Roman" w:cs="Times New Roman"/>
                <w:bCs/>
                <w:color w:val="000000" w:themeColor="text1"/>
                <w:sz w:val="20"/>
                <w:szCs w:val="20"/>
                <w:lang w:val="bg-BG" w:eastAsia="bg-BG"/>
              </w:rPr>
              <w:t>636</w:t>
            </w:r>
          </w:p>
        </w:tc>
        <w:tc>
          <w:tcPr>
            <w:tcW w:w="1559" w:type="dxa"/>
            <w:shd w:val="clear" w:color="auto" w:fill="auto"/>
            <w:noWrap/>
          </w:tcPr>
          <w:p w:rsidR="008D2547" w:rsidRPr="008D2547" w:rsidRDefault="00734192" w:rsidP="008D2547">
            <w:pPr>
              <w:spacing w:after="0" w:line="276" w:lineRule="auto"/>
              <w:contextualSpacing/>
              <w:jc w:val="right"/>
              <w:rPr>
                <w:rFonts w:ascii="Times New Roman" w:eastAsia="Times New Roman" w:hAnsi="Times New Roman" w:cs="Times New Roman"/>
                <w:color w:val="000000" w:themeColor="text1"/>
                <w:sz w:val="20"/>
                <w:szCs w:val="20"/>
                <w:lang w:val="bg-BG" w:eastAsia="bg-BG"/>
              </w:rPr>
            </w:pPr>
            <w:r>
              <w:rPr>
                <w:rFonts w:ascii="Times New Roman" w:eastAsia="Times New Roman" w:hAnsi="Times New Roman" w:cs="Times New Roman"/>
                <w:bCs/>
                <w:color w:val="000000" w:themeColor="text1"/>
                <w:sz w:val="20"/>
                <w:szCs w:val="20"/>
                <w:lang w:val="bg-BG" w:eastAsia="bg-BG"/>
              </w:rPr>
              <w:t>1 867</w:t>
            </w:r>
          </w:p>
        </w:tc>
        <w:tc>
          <w:tcPr>
            <w:tcW w:w="1134" w:type="dxa"/>
            <w:shd w:val="clear" w:color="auto" w:fill="auto"/>
          </w:tcPr>
          <w:p w:rsidR="008D2547" w:rsidRPr="008D2547" w:rsidRDefault="00504E5A" w:rsidP="008D2547">
            <w:pPr>
              <w:spacing w:after="0" w:line="276" w:lineRule="auto"/>
              <w:contextualSpacing/>
              <w:jc w:val="right"/>
              <w:rPr>
                <w:rFonts w:ascii="Times New Roman" w:eastAsia="Times New Roman" w:hAnsi="Times New Roman" w:cs="Times New Roman"/>
                <w:color w:val="000000" w:themeColor="text1"/>
                <w:sz w:val="20"/>
                <w:szCs w:val="20"/>
                <w:lang w:val="bg-BG" w:eastAsia="bg-BG"/>
              </w:rPr>
            </w:pPr>
            <w:r>
              <w:rPr>
                <w:rFonts w:ascii="Times New Roman" w:eastAsia="Times New Roman" w:hAnsi="Times New Roman" w:cs="Times New Roman"/>
                <w:color w:val="000000" w:themeColor="text1"/>
                <w:sz w:val="20"/>
                <w:szCs w:val="20"/>
                <w:lang w:val="bg-BG" w:eastAsia="bg-BG"/>
              </w:rPr>
              <w:t>198</w:t>
            </w:r>
          </w:p>
        </w:tc>
        <w:tc>
          <w:tcPr>
            <w:tcW w:w="1134" w:type="dxa"/>
            <w:shd w:val="clear" w:color="auto" w:fill="auto"/>
          </w:tcPr>
          <w:p w:rsidR="008D2547" w:rsidRPr="008D2547" w:rsidRDefault="008D2547" w:rsidP="008D2547">
            <w:pPr>
              <w:spacing w:after="0" w:line="276" w:lineRule="auto"/>
              <w:contextualSpacing/>
              <w:jc w:val="right"/>
              <w:rPr>
                <w:rFonts w:ascii="Times New Roman" w:eastAsia="Times New Roman" w:hAnsi="Times New Roman" w:cs="Times New Roman"/>
                <w:color w:val="000000" w:themeColor="text1"/>
                <w:sz w:val="20"/>
                <w:szCs w:val="20"/>
                <w:lang w:val="bg-BG" w:eastAsia="bg-BG"/>
              </w:rPr>
            </w:pPr>
            <w:r w:rsidRPr="008D2547">
              <w:rPr>
                <w:rFonts w:ascii="Times New Roman" w:eastAsia="Times New Roman" w:hAnsi="Times New Roman" w:cs="Times New Roman"/>
                <w:color w:val="000000" w:themeColor="text1"/>
                <w:sz w:val="20"/>
                <w:szCs w:val="20"/>
                <w:lang w:val="bg-BG" w:eastAsia="bg-BG"/>
              </w:rPr>
              <w:t>31</w:t>
            </w:r>
          </w:p>
        </w:tc>
        <w:tc>
          <w:tcPr>
            <w:tcW w:w="1275" w:type="dxa"/>
            <w:tcBorders>
              <w:right w:val="thickThinSmallGap" w:sz="24" w:space="0" w:color="auto"/>
            </w:tcBorders>
            <w:shd w:val="clear" w:color="auto" w:fill="auto"/>
          </w:tcPr>
          <w:p w:rsidR="008D2547" w:rsidRPr="008D2547" w:rsidRDefault="008D2547" w:rsidP="008D2547">
            <w:pPr>
              <w:spacing w:after="0" w:line="276" w:lineRule="auto"/>
              <w:contextualSpacing/>
              <w:jc w:val="right"/>
              <w:rPr>
                <w:rFonts w:ascii="Times New Roman" w:eastAsia="Times New Roman" w:hAnsi="Times New Roman" w:cs="Times New Roman"/>
                <w:color w:val="000000" w:themeColor="text1"/>
                <w:sz w:val="20"/>
                <w:szCs w:val="20"/>
                <w:lang w:val="bg-BG" w:eastAsia="bg-BG"/>
              </w:rPr>
            </w:pPr>
            <w:r w:rsidRPr="008D2547">
              <w:rPr>
                <w:rFonts w:ascii="Times New Roman" w:eastAsia="Times New Roman" w:hAnsi="Times New Roman" w:cs="Times New Roman"/>
                <w:color w:val="000000" w:themeColor="text1"/>
                <w:sz w:val="20"/>
                <w:szCs w:val="20"/>
                <w:lang w:val="bg-BG" w:eastAsia="bg-BG"/>
              </w:rPr>
              <w:t>169</w:t>
            </w:r>
          </w:p>
        </w:tc>
      </w:tr>
      <w:tr w:rsidR="008D2547" w:rsidRPr="008D2547" w:rsidTr="00E9675F">
        <w:trPr>
          <w:trHeight w:val="525"/>
          <w:jc w:val="center"/>
        </w:trPr>
        <w:tc>
          <w:tcPr>
            <w:tcW w:w="1702" w:type="dxa"/>
            <w:tcBorders>
              <w:left w:val="thickThinSmallGap" w:sz="24" w:space="0" w:color="auto"/>
            </w:tcBorders>
            <w:shd w:val="clear" w:color="auto" w:fill="auto"/>
          </w:tcPr>
          <w:p w:rsidR="008D2547" w:rsidRPr="008D2547" w:rsidRDefault="008D2547" w:rsidP="008D2547">
            <w:pPr>
              <w:spacing w:after="0" w:line="276" w:lineRule="auto"/>
              <w:contextualSpacing/>
              <w:rPr>
                <w:rFonts w:ascii="Times New Roman" w:eastAsia="Times New Roman" w:hAnsi="Times New Roman" w:cs="Times New Roman"/>
                <w:bCs/>
                <w:i/>
                <w:iCs/>
                <w:color w:val="000000" w:themeColor="text1"/>
                <w:sz w:val="20"/>
                <w:szCs w:val="20"/>
                <w:lang w:val="bg-BG" w:eastAsia="bg-BG"/>
              </w:rPr>
            </w:pPr>
            <w:r w:rsidRPr="008D2547">
              <w:rPr>
                <w:rFonts w:ascii="Times New Roman" w:eastAsia="Times New Roman" w:hAnsi="Times New Roman" w:cs="Times New Roman"/>
                <w:bCs/>
                <w:i/>
                <w:iCs/>
                <w:color w:val="000000" w:themeColor="text1"/>
                <w:sz w:val="20"/>
                <w:szCs w:val="20"/>
                <w:lang w:val="bg-BG" w:eastAsia="bg-BG"/>
              </w:rPr>
              <w:t>Североизточен район</w:t>
            </w:r>
          </w:p>
        </w:tc>
        <w:tc>
          <w:tcPr>
            <w:tcW w:w="850" w:type="dxa"/>
            <w:shd w:val="clear" w:color="auto" w:fill="auto"/>
            <w:noWrap/>
          </w:tcPr>
          <w:p w:rsidR="008D2547" w:rsidRPr="008D2547" w:rsidRDefault="00734192" w:rsidP="008D2547">
            <w:pPr>
              <w:spacing w:after="0" w:line="276" w:lineRule="auto"/>
              <w:contextualSpacing/>
              <w:jc w:val="right"/>
              <w:rPr>
                <w:rFonts w:ascii="Times New Roman" w:eastAsia="Times New Roman" w:hAnsi="Times New Roman" w:cs="Times New Roman"/>
                <w:color w:val="000000" w:themeColor="text1"/>
                <w:sz w:val="20"/>
                <w:szCs w:val="20"/>
                <w:lang w:val="bg-BG" w:eastAsia="bg-BG"/>
              </w:rPr>
            </w:pPr>
            <w:r>
              <w:rPr>
                <w:rFonts w:ascii="Times New Roman" w:eastAsia="Times New Roman" w:hAnsi="Times New Roman" w:cs="Times New Roman"/>
                <w:bCs/>
                <w:color w:val="000000" w:themeColor="text1"/>
                <w:sz w:val="20"/>
                <w:szCs w:val="20"/>
                <w:lang w:val="bg-BG" w:eastAsia="bg-BG"/>
              </w:rPr>
              <w:t>2 682</w:t>
            </w:r>
          </w:p>
        </w:tc>
        <w:tc>
          <w:tcPr>
            <w:tcW w:w="993" w:type="dxa"/>
            <w:shd w:val="clear" w:color="auto" w:fill="auto"/>
            <w:noWrap/>
          </w:tcPr>
          <w:p w:rsidR="008D2547" w:rsidRPr="008D2547" w:rsidRDefault="008D2547" w:rsidP="008D2547">
            <w:pPr>
              <w:spacing w:after="0" w:line="276" w:lineRule="auto"/>
              <w:contextualSpacing/>
              <w:jc w:val="right"/>
              <w:rPr>
                <w:rFonts w:ascii="Times New Roman" w:eastAsia="Times New Roman" w:hAnsi="Times New Roman" w:cs="Times New Roman"/>
                <w:color w:val="000000" w:themeColor="text1"/>
                <w:sz w:val="20"/>
                <w:szCs w:val="20"/>
                <w:lang w:val="bg-BG" w:eastAsia="bg-BG"/>
              </w:rPr>
            </w:pPr>
            <w:r w:rsidRPr="008D2547">
              <w:rPr>
                <w:rFonts w:ascii="Times New Roman" w:eastAsia="Times New Roman" w:hAnsi="Times New Roman" w:cs="Times New Roman"/>
                <w:bCs/>
                <w:color w:val="000000" w:themeColor="text1"/>
                <w:sz w:val="20"/>
                <w:szCs w:val="20"/>
                <w:lang w:val="bg-BG" w:eastAsia="bg-BG"/>
              </w:rPr>
              <w:t>95</w:t>
            </w:r>
          </w:p>
        </w:tc>
        <w:tc>
          <w:tcPr>
            <w:tcW w:w="850" w:type="dxa"/>
            <w:shd w:val="clear" w:color="auto" w:fill="auto"/>
            <w:noWrap/>
          </w:tcPr>
          <w:p w:rsidR="008D2547" w:rsidRPr="008D2547" w:rsidRDefault="00734192" w:rsidP="008D2547">
            <w:pPr>
              <w:spacing w:after="0" w:line="276" w:lineRule="auto"/>
              <w:contextualSpacing/>
              <w:jc w:val="right"/>
              <w:rPr>
                <w:rFonts w:ascii="Times New Roman" w:eastAsia="Times New Roman" w:hAnsi="Times New Roman" w:cs="Times New Roman"/>
                <w:color w:val="000000" w:themeColor="text1"/>
                <w:sz w:val="20"/>
                <w:szCs w:val="20"/>
                <w:lang w:val="bg-BG" w:eastAsia="bg-BG"/>
              </w:rPr>
            </w:pPr>
            <w:r>
              <w:rPr>
                <w:rFonts w:ascii="Times New Roman" w:eastAsia="Times New Roman" w:hAnsi="Times New Roman" w:cs="Times New Roman"/>
                <w:bCs/>
                <w:color w:val="000000" w:themeColor="text1"/>
                <w:sz w:val="20"/>
                <w:szCs w:val="20"/>
                <w:lang w:val="bg-BG" w:eastAsia="bg-BG"/>
              </w:rPr>
              <w:t>488</w:t>
            </w:r>
          </w:p>
        </w:tc>
        <w:tc>
          <w:tcPr>
            <w:tcW w:w="851" w:type="dxa"/>
            <w:shd w:val="clear" w:color="auto" w:fill="auto"/>
            <w:noWrap/>
          </w:tcPr>
          <w:p w:rsidR="008D2547" w:rsidRPr="008D2547" w:rsidRDefault="00734192" w:rsidP="008D2547">
            <w:pPr>
              <w:spacing w:after="0" w:line="276" w:lineRule="auto"/>
              <w:contextualSpacing/>
              <w:jc w:val="right"/>
              <w:rPr>
                <w:rFonts w:ascii="Times New Roman" w:eastAsia="Times New Roman" w:hAnsi="Times New Roman" w:cs="Times New Roman"/>
                <w:color w:val="000000" w:themeColor="text1"/>
                <w:sz w:val="20"/>
                <w:szCs w:val="20"/>
                <w:lang w:val="bg-BG" w:eastAsia="bg-BG"/>
              </w:rPr>
            </w:pPr>
            <w:r>
              <w:rPr>
                <w:rFonts w:ascii="Times New Roman" w:eastAsia="Times New Roman" w:hAnsi="Times New Roman" w:cs="Times New Roman"/>
                <w:bCs/>
                <w:color w:val="000000" w:themeColor="text1"/>
                <w:sz w:val="20"/>
                <w:szCs w:val="20"/>
                <w:lang w:val="bg-BG" w:eastAsia="bg-BG"/>
              </w:rPr>
              <w:t>466</w:t>
            </w:r>
          </w:p>
        </w:tc>
        <w:tc>
          <w:tcPr>
            <w:tcW w:w="1559" w:type="dxa"/>
            <w:shd w:val="clear" w:color="auto" w:fill="auto"/>
            <w:noWrap/>
          </w:tcPr>
          <w:p w:rsidR="008D2547" w:rsidRPr="008D2547" w:rsidRDefault="00734192" w:rsidP="008D2547">
            <w:pPr>
              <w:spacing w:after="0" w:line="276" w:lineRule="auto"/>
              <w:contextualSpacing/>
              <w:jc w:val="right"/>
              <w:rPr>
                <w:rFonts w:ascii="Times New Roman" w:eastAsia="Times New Roman" w:hAnsi="Times New Roman" w:cs="Times New Roman"/>
                <w:color w:val="000000" w:themeColor="text1"/>
                <w:sz w:val="20"/>
                <w:szCs w:val="20"/>
                <w:lang w:val="bg-BG" w:eastAsia="bg-BG"/>
              </w:rPr>
            </w:pPr>
            <w:r>
              <w:rPr>
                <w:rFonts w:ascii="Times New Roman" w:eastAsia="Times New Roman" w:hAnsi="Times New Roman" w:cs="Times New Roman"/>
                <w:bCs/>
                <w:color w:val="000000" w:themeColor="text1"/>
                <w:sz w:val="20"/>
                <w:szCs w:val="20"/>
                <w:lang w:val="bg-BG" w:eastAsia="bg-BG"/>
              </w:rPr>
              <w:t>1 633</w:t>
            </w:r>
          </w:p>
        </w:tc>
        <w:tc>
          <w:tcPr>
            <w:tcW w:w="1134" w:type="dxa"/>
            <w:shd w:val="clear" w:color="auto" w:fill="auto"/>
          </w:tcPr>
          <w:p w:rsidR="008D2547" w:rsidRPr="008D2547" w:rsidRDefault="00861D45" w:rsidP="008D2547">
            <w:pPr>
              <w:spacing w:after="0" w:line="276" w:lineRule="auto"/>
              <w:contextualSpacing/>
              <w:jc w:val="right"/>
              <w:rPr>
                <w:rFonts w:ascii="Times New Roman" w:eastAsia="Times New Roman" w:hAnsi="Times New Roman" w:cs="Times New Roman"/>
                <w:color w:val="000000" w:themeColor="text1"/>
                <w:sz w:val="20"/>
                <w:szCs w:val="20"/>
                <w:lang w:val="bg-BG" w:eastAsia="bg-BG"/>
              </w:rPr>
            </w:pPr>
            <w:r>
              <w:rPr>
                <w:rFonts w:ascii="Times New Roman" w:eastAsia="Times New Roman" w:hAnsi="Times New Roman" w:cs="Times New Roman"/>
                <w:color w:val="000000" w:themeColor="text1"/>
                <w:sz w:val="20"/>
                <w:szCs w:val="20"/>
                <w:lang w:val="bg-BG" w:eastAsia="bg-BG"/>
              </w:rPr>
              <w:t>179</w:t>
            </w:r>
          </w:p>
        </w:tc>
        <w:tc>
          <w:tcPr>
            <w:tcW w:w="1134" w:type="dxa"/>
            <w:shd w:val="clear" w:color="auto" w:fill="auto"/>
          </w:tcPr>
          <w:p w:rsidR="008D2547" w:rsidRPr="008D2547" w:rsidRDefault="008D2547" w:rsidP="008D2547">
            <w:pPr>
              <w:spacing w:after="0" w:line="276" w:lineRule="auto"/>
              <w:contextualSpacing/>
              <w:jc w:val="right"/>
              <w:rPr>
                <w:rFonts w:ascii="Times New Roman" w:eastAsia="Times New Roman" w:hAnsi="Times New Roman" w:cs="Times New Roman"/>
                <w:color w:val="000000" w:themeColor="text1"/>
                <w:sz w:val="20"/>
                <w:szCs w:val="20"/>
                <w:lang w:val="bg-BG" w:eastAsia="bg-BG"/>
              </w:rPr>
            </w:pPr>
            <w:r w:rsidRPr="008D2547">
              <w:rPr>
                <w:rFonts w:ascii="Times New Roman" w:eastAsia="Times New Roman" w:hAnsi="Times New Roman" w:cs="Times New Roman"/>
                <w:color w:val="000000" w:themeColor="text1"/>
                <w:sz w:val="20"/>
                <w:szCs w:val="20"/>
                <w:lang w:val="bg-BG" w:eastAsia="bg-BG"/>
              </w:rPr>
              <w:t>39</w:t>
            </w:r>
          </w:p>
        </w:tc>
        <w:tc>
          <w:tcPr>
            <w:tcW w:w="1275" w:type="dxa"/>
            <w:tcBorders>
              <w:right w:val="thickThinSmallGap" w:sz="24" w:space="0" w:color="auto"/>
            </w:tcBorders>
            <w:shd w:val="clear" w:color="auto" w:fill="auto"/>
          </w:tcPr>
          <w:p w:rsidR="008D2547" w:rsidRPr="008D2547" w:rsidRDefault="008D2547" w:rsidP="008D2547">
            <w:pPr>
              <w:spacing w:after="0" w:line="276" w:lineRule="auto"/>
              <w:contextualSpacing/>
              <w:jc w:val="right"/>
              <w:rPr>
                <w:rFonts w:ascii="Times New Roman" w:eastAsia="Times New Roman" w:hAnsi="Times New Roman" w:cs="Times New Roman"/>
                <w:color w:val="000000" w:themeColor="text1"/>
                <w:sz w:val="20"/>
                <w:szCs w:val="20"/>
                <w:lang w:val="bg-BG" w:eastAsia="bg-BG"/>
              </w:rPr>
            </w:pPr>
            <w:r w:rsidRPr="008D2547">
              <w:rPr>
                <w:rFonts w:ascii="Times New Roman" w:eastAsia="Times New Roman" w:hAnsi="Times New Roman" w:cs="Times New Roman"/>
                <w:color w:val="000000" w:themeColor="text1"/>
                <w:sz w:val="20"/>
                <w:szCs w:val="20"/>
                <w:lang w:val="bg-BG" w:eastAsia="bg-BG"/>
              </w:rPr>
              <w:t>142</w:t>
            </w:r>
          </w:p>
        </w:tc>
      </w:tr>
      <w:tr w:rsidR="008D2547" w:rsidRPr="008D2547" w:rsidTr="00E9675F">
        <w:trPr>
          <w:trHeight w:val="300"/>
          <w:jc w:val="center"/>
        </w:trPr>
        <w:tc>
          <w:tcPr>
            <w:tcW w:w="1702" w:type="dxa"/>
            <w:tcBorders>
              <w:left w:val="thickThinSmallGap" w:sz="24" w:space="0" w:color="auto"/>
            </w:tcBorders>
            <w:shd w:val="clear" w:color="auto" w:fill="auto"/>
          </w:tcPr>
          <w:p w:rsidR="008D2547" w:rsidRPr="008D2547" w:rsidRDefault="008D2547" w:rsidP="008D2547">
            <w:pPr>
              <w:spacing w:after="0" w:line="276" w:lineRule="auto"/>
              <w:contextualSpacing/>
              <w:rPr>
                <w:rFonts w:ascii="Times New Roman" w:eastAsia="Times New Roman" w:hAnsi="Times New Roman" w:cs="Times New Roman"/>
                <w:bCs/>
                <w:i/>
                <w:iCs/>
                <w:color w:val="000000" w:themeColor="text1"/>
                <w:sz w:val="20"/>
                <w:szCs w:val="20"/>
                <w:lang w:val="bg-BG" w:eastAsia="bg-BG"/>
              </w:rPr>
            </w:pPr>
            <w:r w:rsidRPr="008D2547">
              <w:rPr>
                <w:rFonts w:ascii="Times New Roman" w:eastAsia="Times New Roman" w:hAnsi="Times New Roman" w:cs="Times New Roman"/>
                <w:bCs/>
                <w:i/>
                <w:iCs/>
                <w:color w:val="000000" w:themeColor="text1"/>
                <w:sz w:val="20"/>
                <w:szCs w:val="20"/>
                <w:lang w:val="bg-BG" w:eastAsia="bg-BG"/>
              </w:rPr>
              <w:t>Югозападен район</w:t>
            </w:r>
          </w:p>
        </w:tc>
        <w:tc>
          <w:tcPr>
            <w:tcW w:w="850" w:type="dxa"/>
            <w:shd w:val="clear" w:color="auto" w:fill="auto"/>
            <w:noWrap/>
          </w:tcPr>
          <w:p w:rsidR="008D2547" w:rsidRPr="008D2547" w:rsidRDefault="00734192" w:rsidP="008D2547">
            <w:pPr>
              <w:spacing w:after="0" w:line="276" w:lineRule="auto"/>
              <w:contextualSpacing/>
              <w:jc w:val="right"/>
              <w:rPr>
                <w:rFonts w:ascii="Times New Roman" w:eastAsia="Times New Roman" w:hAnsi="Times New Roman" w:cs="Times New Roman"/>
                <w:color w:val="000000" w:themeColor="text1"/>
                <w:sz w:val="20"/>
                <w:szCs w:val="20"/>
                <w:lang w:val="bg-BG" w:eastAsia="bg-BG"/>
              </w:rPr>
            </w:pPr>
            <w:r>
              <w:rPr>
                <w:rFonts w:ascii="Times New Roman" w:eastAsia="Times New Roman" w:hAnsi="Times New Roman" w:cs="Times New Roman"/>
                <w:bCs/>
                <w:color w:val="000000" w:themeColor="text1"/>
                <w:sz w:val="20"/>
                <w:szCs w:val="20"/>
                <w:lang w:val="bg-BG" w:eastAsia="bg-BG"/>
              </w:rPr>
              <w:t>3 391</w:t>
            </w:r>
          </w:p>
        </w:tc>
        <w:tc>
          <w:tcPr>
            <w:tcW w:w="993" w:type="dxa"/>
            <w:shd w:val="clear" w:color="auto" w:fill="auto"/>
            <w:noWrap/>
          </w:tcPr>
          <w:p w:rsidR="008D2547" w:rsidRPr="008D2547" w:rsidRDefault="00734192" w:rsidP="008D2547">
            <w:pPr>
              <w:spacing w:after="0" w:line="276" w:lineRule="auto"/>
              <w:contextualSpacing/>
              <w:jc w:val="right"/>
              <w:rPr>
                <w:rFonts w:ascii="Times New Roman" w:eastAsia="Times New Roman" w:hAnsi="Times New Roman" w:cs="Times New Roman"/>
                <w:color w:val="000000" w:themeColor="text1"/>
                <w:sz w:val="20"/>
                <w:szCs w:val="20"/>
                <w:lang w:val="bg-BG" w:eastAsia="bg-BG"/>
              </w:rPr>
            </w:pPr>
            <w:r>
              <w:rPr>
                <w:rFonts w:ascii="Times New Roman" w:eastAsia="Times New Roman" w:hAnsi="Times New Roman" w:cs="Times New Roman"/>
                <w:bCs/>
                <w:color w:val="000000" w:themeColor="text1"/>
                <w:sz w:val="20"/>
                <w:szCs w:val="20"/>
                <w:lang w:val="bg-BG" w:eastAsia="bg-BG"/>
              </w:rPr>
              <w:t>216</w:t>
            </w:r>
          </w:p>
        </w:tc>
        <w:tc>
          <w:tcPr>
            <w:tcW w:w="850" w:type="dxa"/>
            <w:shd w:val="clear" w:color="auto" w:fill="auto"/>
            <w:noWrap/>
          </w:tcPr>
          <w:p w:rsidR="008D2547" w:rsidRPr="008D2547" w:rsidRDefault="00734192" w:rsidP="008D2547">
            <w:pPr>
              <w:spacing w:after="0" w:line="276" w:lineRule="auto"/>
              <w:contextualSpacing/>
              <w:jc w:val="right"/>
              <w:rPr>
                <w:rFonts w:ascii="Times New Roman" w:eastAsia="Times New Roman" w:hAnsi="Times New Roman" w:cs="Times New Roman"/>
                <w:color w:val="000000" w:themeColor="text1"/>
                <w:sz w:val="20"/>
                <w:szCs w:val="20"/>
                <w:lang w:val="bg-BG" w:eastAsia="bg-BG"/>
              </w:rPr>
            </w:pPr>
            <w:r>
              <w:rPr>
                <w:rFonts w:ascii="Times New Roman" w:eastAsia="Times New Roman" w:hAnsi="Times New Roman" w:cs="Times New Roman"/>
                <w:bCs/>
                <w:color w:val="000000" w:themeColor="text1"/>
                <w:sz w:val="20"/>
                <w:szCs w:val="20"/>
                <w:lang w:val="bg-BG" w:eastAsia="bg-BG"/>
              </w:rPr>
              <w:t>557</w:t>
            </w:r>
          </w:p>
        </w:tc>
        <w:tc>
          <w:tcPr>
            <w:tcW w:w="851" w:type="dxa"/>
            <w:shd w:val="clear" w:color="auto" w:fill="auto"/>
            <w:noWrap/>
          </w:tcPr>
          <w:p w:rsidR="008D2547" w:rsidRPr="008D2547" w:rsidRDefault="00734192" w:rsidP="008D2547">
            <w:pPr>
              <w:spacing w:after="0" w:line="276" w:lineRule="auto"/>
              <w:contextualSpacing/>
              <w:jc w:val="right"/>
              <w:rPr>
                <w:rFonts w:ascii="Times New Roman" w:eastAsia="Times New Roman" w:hAnsi="Times New Roman" w:cs="Times New Roman"/>
                <w:color w:val="000000" w:themeColor="text1"/>
                <w:sz w:val="20"/>
                <w:szCs w:val="20"/>
                <w:lang w:val="bg-BG" w:eastAsia="bg-BG"/>
              </w:rPr>
            </w:pPr>
            <w:r>
              <w:rPr>
                <w:rFonts w:ascii="Times New Roman" w:eastAsia="Times New Roman" w:hAnsi="Times New Roman" w:cs="Times New Roman"/>
                <w:bCs/>
                <w:color w:val="000000" w:themeColor="text1"/>
                <w:sz w:val="20"/>
                <w:szCs w:val="20"/>
                <w:lang w:val="bg-BG" w:eastAsia="bg-BG"/>
              </w:rPr>
              <w:t>623</w:t>
            </w:r>
          </w:p>
        </w:tc>
        <w:tc>
          <w:tcPr>
            <w:tcW w:w="1559" w:type="dxa"/>
            <w:shd w:val="clear" w:color="auto" w:fill="auto"/>
            <w:noWrap/>
          </w:tcPr>
          <w:p w:rsidR="008D2547" w:rsidRPr="008D2547" w:rsidRDefault="00734192" w:rsidP="008D2547">
            <w:pPr>
              <w:spacing w:after="0" w:line="276" w:lineRule="auto"/>
              <w:contextualSpacing/>
              <w:jc w:val="right"/>
              <w:rPr>
                <w:rFonts w:ascii="Times New Roman" w:eastAsia="Times New Roman" w:hAnsi="Times New Roman" w:cs="Times New Roman"/>
                <w:color w:val="000000" w:themeColor="text1"/>
                <w:sz w:val="20"/>
                <w:szCs w:val="20"/>
                <w:lang w:val="bg-BG" w:eastAsia="bg-BG"/>
              </w:rPr>
            </w:pPr>
            <w:r>
              <w:rPr>
                <w:rFonts w:ascii="Times New Roman" w:eastAsia="Times New Roman" w:hAnsi="Times New Roman" w:cs="Times New Roman"/>
                <w:bCs/>
                <w:color w:val="000000" w:themeColor="text1"/>
                <w:sz w:val="20"/>
                <w:szCs w:val="20"/>
                <w:lang w:val="bg-BG" w:eastAsia="bg-BG"/>
              </w:rPr>
              <w:t>1 995</w:t>
            </w:r>
          </w:p>
        </w:tc>
        <w:tc>
          <w:tcPr>
            <w:tcW w:w="1134" w:type="dxa"/>
            <w:shd w:val="clear" w:color="auto" w:fill="auto"/>
          </w:tcPr>
          <w:p w:rsidR="008D2547" w:rsidRPr="008D2547" w:rsidRDefault="008D2547" w:rsidP="008D2547">
            <w:pPr>
              <w:spacing w:after="0" w:line="276" w:lineRule="auto"/>
              <w:contextualSpacing/>
              <w:jc w:val="right"/>
              <w:rPr>
                <w:rFonts w:ascii="Times New Roman" w:eastAsia="Times New Roman" w:hAnsi="Times New Roman" w:cs="Times New Roman"/>
                <w:color w:val="000000" w:themeColor="text1"/>
                <w:sz w:val="20"/>
                <w:szCs w:val="20"/>
                <w:lang w:val="bg-BG" w:eastAsia="bg-BG"/>
              </w:rPr>
            </w:pPr>
            <w:r w:rsidRPr="008D2547">
              <w:rPr>
                <w:rFonts w:ascii="Times New Roman" w:eastAsia="Times New Roman" w:hAnsi="Times New Roman" w:cs="Times New Roman"/>
                <w:color w:val="000000" w:themeColor="text1"/>
                <w:sz w:val="20"/>
                <w:szCs w:val="20"/>
                <w:lang w:val="bg-BG" w:eastAsia="bg-BG"/>
              </w:rPr>
              <w:t>169</w:t>
            </w:r>
          </w:p>
        </w:tc>
        <w:tc>
          <w:tcPr>
            <w:tcW w:w="1134" w:type="dxa"/>
            <w:shd w:val="clear" w:color="auto" w:fill="auto"/>
          </w:tcPr>
          <w:p w:rsidR="008D2547" w:rsidRPr="008D2547" w:rsidRDefault="008D2547" w:rsidP="008D2547">
            <w:pPr>
              <w:spacing w:after="0" w:line="276" w:lineRule="auto"/>
              <w:contextualSpacing/>
              <w:jc w:val="right"/>
              <w:rPr>
                <w:rFonts w:ascii="Times New Roman" w:eastAsia="Times New Roman" w:hAnsi="Times New Roman" w:cs="Times New Roman"/>
                <w:color w:val="000000" w:themeColor="text1"/>
                <w:sz w:val="20"/>
                <w:szCs w:val="20"/>
                <w:lang w:val="bg-BG" w:eastAsia="bg-BG"/>
              </w:rPr>
            </w:pPr>
            <w:r w:rsidRPr="008D2547">
              <w:rPr>
                <w:rFonts w:ascii="Times New Roman" w:eastAsia="Times New Roman" w:hAnsi="Times New Roman" w:cs="Times New Roman"/>
                <w:color w:val="000000" w:themeColor="text1"/>
                <w:sz w:val="20"/>
                <w:szCs w:val="20"/>
                <w:lang w:val="bg-BG" w:eastAsia="bg-BG"/>
              </w:rPr>
              <w:t>41</w:t>
            </w:r>
          </w:p>
        </w:tc>
        <w:tc>
          <w:tcPr>
            <w:tcW w:w="1275" w:type="dxa"/>
            <w:tcBorders>
              <w:right w:val="thickThinSmallGap" w:sz="24" w:space="0" w:color="auto"/>
            </w:tcBorders>
            <w:shd w:val="clear" w:color="auto" w:fill="auto"/>
          </w:tcPr>
          <w:p w:rsidR="008D2547" w:rsidRPr="008D2547" w:rsidRDefault="008D2547" w:rsidP="008D2547">
            <w:pPr>
              <w:spacing w:after="0" w:line="276" w:lineRule="auto"/>
              <w:contextualSpacing/>
              <w:jc w:val="right"/>
              <w:rPr>
                <w:rFonts w:ascii="Times New Roman" w:eastAsia="Times New Roman" w:hAnsi="Times New Roman" w:cs="Times New Roman"/>
                <w:color w:val="000000" w:themeColor="text1"/>
                <w:sz w:val="20"/>
                <w:szCs w:val="20"/>
                <w:lang w:val="bg-BG" w:eastAsia="bg-BG"/>
              </w:rPr>
            </w:pPr>
            <w:r w:rsidRPr="008D2547">
              <w:rPr>
                <w:rFonts w:ascii="Times New Roman" w:eastAsia="Times New Roman" w:hAnsi="Times New Roman" w:cs="Times New Roman"/>
                <w:color w:val="000000" w:themeColor="text1"/>
                <w:sz w:val="20"/>
                <w:szCs w:val="20"/>
                <w:lang w:val="bg-BG" w:eastAsia="bg-BG"/>
              </w:rPr>
              <w:t>128</w:t>
            </w:r>
          </w:p>
        </w:tc>
      </w:tr>
      <w:tr w:rsidR="008D2547" w:rsidRPr="008D2547" w:rsidTr="00E9675F">
        <w:trPr>
          <w:trHeight w:val="525"/>
          <w:jc w:val="center"/>
        </w:trPr>
        <w:tc>
          <w:tcPr>
            <w:tcW w:w="1702" w:type="dxa"/>
            <w:tcBorders>
              <w:left w:val="thickThinSmallGap" w:sz="24" w:space="0" w:color="auto"/>
            </w:tcBorders>
            <w:shd w:val="clear" w:color="auto" w:fill="auto"/>
          </w:tcPr>
          <w:p w:rsidR="008D2547" w:rsidRPr="008D2547" w:rsidRDefault="008D2547" w:rsidP="008D2547">
            <w:pPr>
              <w:spacing w:after="0" w:line="276" w:lineRule="auto"/>
              <w:contextualSpacing/>
              <w:rPr>
                <w:rFonts w:ascii="Times New Roman" w:eastAsia="Times New Roman" w:hAnsi="Times New Roman" w:cs="Times New Roman"/>
                <w:bCs/>
                <w:i/>
                <w:iCs/>
                <w:color w:val="000000" w:themeColor="text1"/>
                <w:sz w:val="20"/>
                <w:szCs w:val="20"/>
                <w:lang w:val="bg-BG" w:eastAsia="bg-BG"/>
              </w:rPr>
            </w:pPr>
            <w:r w:rsidRPr="008D2547">
              <w:rPr>
                <w:rFonts w:ascii="Times New Roman" w:eastAsia="Times New Roman" w:hAnsi="Times New Roman" w:cs="Times New Roman"/>
                <w:bCs/>
                <w:i/>
                <w:iCs/>
                <w:color w:val="000000" w:themeColor="text1"/>
                <w:sz w:val="20"/>
                <w:szCs w:val="20"/>
                <w:lang w:val="bg-BG" w:eastAsia="bg-BG"/>
              </w:rPr>
              <w:t>Южен централен район</w:t>
            </w:r>
          </w:p>
        </w:tc>
        <w:tc>
          <w:tcPr>
            <w:tcW w:w="850" w:type="dxa"/>
            <w:shd w:val="clear" w:color="auto" w:fill="auto"/>
            <w:noWrap/>
          </w:tcPr>
          <w:p w:rsidR="008D2547" w:rsidRPr="008D2547" w:rsidRDefault="008D2547" w:rsidP="008D2547">
            <w:pPr>
              <w:spacing w:after="0" w:line="276" w:lineRule="auto"/>
              <w:contextualSpacing/>
              <w:jc w:val="right"/>
              <w:rPr>
                <w:rFonts w:ascii="Times New Roman" w:eastAsia="Times New Roman" w:hAnsi="Times New Roman" w:cs="Times New Roman"/>
                <w:color w:val="000000" w:themeColor="text1"/>
                <w:sz w:val="20"/>
                <w:szCs w:val="20"/>
                <w:lang w:val="bg-BG" w:eastAsia="bg-BG"/>
              </w:rPr>
            </w:pPr>
            <w:r w:rsidRPr="008D2547">
              <w:rPr>
                <w:rFonts w:ascii="Times New Roman" w:eastAsia="Times New Roman" w:hAnsi="Times New Roman" w:cs="Times New Roman"/>
                <w:bCs/>
                <w:color w:val="000000" w:themeColor="text1"/>
                <w:sz w:val="20"/>
                <w:szCs w:val="20"/>
                <w:lang w:val="bg-BG" w:eastAsia="bg-BG"/>
              </w:rPr>
              <w:t>4 089</w:t>
            </w:r>
          </w:p>
        </w:tc>
        <w:tc>
          <w:tcPr>
            <w:tcW w:w="993" w:type="dxa"/>
            <w:shd w:val="clear" w:color="auto" w:fill="auto"/>
            <w:noWrap/>
          </w:tcPr>
          <w:p w:rsidR="008D2547" w:rsidRPr="008D2547" w:rsidRDefault="008D2547" w:rsidP="008D2547">
            <w:pPr>
              <w:spacing w:after="0" w:line="276" w:lineRule="auto"/>
              <w:contextualSpacing/>
              <w:jc w:val="right"/>
              <w:rPr>
                <w:rFonts w:ascii="Times New Roman" w:eastAsia="Times New Roman" w:hAnsi="Times New Roman" w:cs="Times New Roman"/>
                <w:color w:val="000000" w:themeColor="text1"/>
                <w:sz w:val="20"/>
                <w:szCs w:val="20"/>
                <w:lang w:val="bg-BG" w:eastAsia="bg-BG"/>
              </w:rPr>
            </w:pPr>
            <w:r w:rsidRPr="008D2547">
              <w:rPr>
                <w:rFonts w:ascii="Times New Roman" w:eastAsia="Times New Roman" w:hAnsi="Times New Roman" w:cs="Times New Roman"/>
                <w:bCs/>
                <w:color w:val="000000" w:themeColor="text1"/>
                <w:sz w:val="20"/>
                <w:szCs w:val="20"/>
                <w:lang w:val="bg-BG" w:eastAsia="bg-BG"/>
              </w:rPr>
              <w:t>194</w:t>
            </w:r>
          </w:p>
        </w:tc>
        <w:tc>
          <w:tcPr>
            <w:tcW w:w="850" w:type="dxa"/>
            <w:shd w:val="clear" w:color="auto" w:fill="auto"/>
            <w:noWrap/>
          </w:tcPr>
          <w:p w:rsidR="008D2547" w:rsidRPr="008D2547" w:rsidRDefault="008D2547" w:rsidP="008D2547">
            <w:pPr>
              <w:spacing w:after="0" w:line="276" w:lineRule="auto"/>
              <w:contextualSpacing/>
              <w:jc w:val="right"/>
              <w:rPr>
                <w:rFonts w:ascii="Times New Roman" w:eastAsia="Times New Roman" w:hAnsi="Times New Roman" w:cs="Times New Roman"/>
                <w:color w:val="000000" w:themeColor="text1"/>
                <w:sz w:val="20"/>
                <w:szCs w:val="20"/>
                <w:lang w:val="bg-BG" w:eastAsia="bg-BG"/>
              </w:rPr>
            </w:pPr>
            <w:r w:rsidRPr="008D2547">
              <w:rPr>
                <w:rFonts w:ascii="Times New Roman" w:eastAsia="Times New Roman" w:hAnsi="Times New Roman" w:cs="Times New Roman"/>
                <w:bCs/>
                <w:color w:val="000000" w:themeColor="text1"/>
                <w:sz w:val="20"/>
                <w:szCs w:val="20"/>
                <w:lang w:val="bg-BG" w:eastAsia="bg-BG"/>
              </w:rPr>
              <w:t>416</w:t>
            </w:r>
          </w:p>
        </w:tc>
        <w:tc>
          <w:tcPr>
            <w:tcW w:w="851" w:type="dxa"/>
            <w:shd w:val="clear" w:color="auto" w:fill="auto"/>
            <w:noWrap/>
          </w:tcPr>
          <w:p w:rsidR="008D2547" w:rsidRPr="008D2547" w:rsidRDefault="008D2547" w:rsidP="008D2547">
            <w:pPr>
              <w:spacing w:after="0" w:line="276" w:lineRule="auto"/>
              <w:contextualSpacing/>
              <w:jc w:val="right"/>
              <w:rPr>
                <w:rFonts w:ascii="Times New Roman" w:eastAsia="Times New Roman" w:hAnsi="Times New Roman" w:cs="Times New Roman"/>
                <w:color w:val="000000" w:themeColor="text1"/>
                <w:sz w:val="20"/>
                <w:szCs w:val="20"/>
                <w:lang w:val="bg-BG" w:eastAsia="bg-BG"/>
              </w:rPr>
            </w:pPr>
            <w:r w:rsidRPr="008D2547">
              <w:rPr>
                <w:rFonts w:ascii="Times New Roman" w:eastAsia="Times New Roman" w:hAnsi="Times New Roman" w:cs="Times New Roman"/>
                <w:bCs/>
                <w:color w:val="000000" w:themeColor="text1"/>
                <w:sz w:val="20"/>
                <w:szCs w:val="20"/>
                <w:lang w:val="bg-BG" w:eastAsia="bg-BG"/>
              </w:rPr>
              <w:t>784</w:t>
            </w:r>
          </w:p>
        </w:tc>
        <w:tc>
          <w:tcPr>
            <w:tcW w:w="1559" w:type="dxa"/>
            <w:shd w:val="clear" w:color="auto" w:fill="auto"/>
            <w:noWrap/>
          </w:tcPr>
          <w:p w:rsidR="008D2547" w:rsidRPr="008D2547" w:rsidRDefault="008D2547" w:rsidP="008D2547">
            <w:pPr>
              <w:spacing w:after="0" w:line="276" w:lineRule="auto"/>
              <w:contextualSpacing/>
              <w:jc w:val="right"/>
              <w:rPr>
                <w:rFonts w:ascii="Times New Roman" w:eastAsia="Times New Roman" w:hAnsi="Times New Roman" w:cs="Times New Roman"/>
                <w:color w:val="000000" w:themeColor="text1"/>
                <w:sz w:val="20"/>
                <w:szCs w:val="20"/>
                <w:lang w:val="bg-BG" w:eastAsia="bg-BG"/>
              </w:rPr>
            </w:pPr>
            <w:r w:rsidRPr="008D2547">
              <w:rPr>
                <w:rFonts w:ascii="Times New Roman" w:eastAsia="Times New Roman" w:hAnsi="Times New Roman" w:cs="Times New Roman"/>
                <w:bCs/>
                <w:color w:val="000000" w:themeColor="text1"/>
                <w:sz w:val="20"/>
                <w:szCs w:val="20"/>
                <w:lang w:val="bg-BG" w:eastAsia="bg-BG"/>
              </w:rPr>
              <w:t>2 695</w:t>
            </w:r>
          </w:p>
        </w:tc>
        <w:tc>
          <w:tcPr>
            <w:tcW w:w="1134" w:type="dxa"/>
            <w:shd w:val="clear" w:color="auto" w:fill="auto"/>
          </w:tcPr>
          <w:p w:rsidR="008D2547" w:rsidRPr="008D2547" w:rsidRDefault="008D2547" w:rsidP="008D2547">
            <w:pPr>
              <w:spacing w:after="0" w:line="276" w:lineRule="auto"/>
              <w:contextualSpacing/>
              <w:jc w:val="right"/>
              <w:rPr>
                <w:rFonts w:ascii="Times New Roman" w:eastAsia="Times New Roman" w:hAnsi="Times New Roman" w:cs="Times New Roman"/>
                <w:color w:val="000000" w:themeColor="text1"/>
                <w:sz w:val="20"/>
                <w:szCs w:val="20"/>
                <w:lang w:val="bg-BG" w:eastAsia="bg-BG"/>
              </w:rPr>
            </w:pPr>
            <w:r w:rsidRPr="008D2547">
              <w:rPr>
                <w:rFonts w:ascii="Times New Roman" w:eastAsia="Times New Roman" w:hAnsi="Times New Roman" w:cs="Times New Roman"/>
                <w:color w:val="000000" w:themeColor="text1"/>
                <w:sz w:val="20"/>
                <w:szCs w:val="20"/>
                <w:lang w:val="bg-BG" w:eastAsia="bg-BG"/>
              </w:rPr>
              <w:t>183</w:t>
            </w:r>
          </w:p>
        </w:tc>
        <w:tc>
          <w:tcPr>
            <w:tcW w:w="1134" w:type="dxa"/>
            <w:shd w:val="clear" w:color="auto" w:fill="auto"/>
          </w:tcPr>
          <w:p w:rsidR="008D2547" w:rsidRPr="008D2547" w:rsidRDefault="008D2547" w:rsidP="008D2547">
            <w:pPr>
              <w:spacing w:after="0" w:line="276" w:lineRule="auto"/>
              <w:contextualSpacing/>
              <w:jc w:val="right"/>
              <w:rPr>
                <w:rFonts w:ascii="Times New Roman" w:eastAsia="Times New Roman" w:hAnsi="Times New Roman" w:cs="Times New Roman"/>
                <w:color w:val="000000" w:themeColor="text1"/>
                <w:sz w:val="20"/>
                <w:szCs w:val="20"/>
                <w:lang w:val="bg-BG" w:eastAsia="bg-BG"/>
              </w:rPr>
            </w:pPr>
            <w:r w:rsidRPr="008D2547">
              <w:rPr>
                <w:rFonts w:ascii="Times New Roman" w:eastAsia="Times New Roman" w:hAnsi="Times New Roman" w:cs="Times New Roman"/>
                <w:color w:val="000000" w:themeColor="text1"/>
                <w:sz w:val="20"/>
                <w:szCs w:val="20"/>
                <w:lang w:val="bg-BG" w:eastAsia="bg-BG"/>
              </w:rPr>
              <w:t>27</w:t>
            </w:r>
          </w:p>
        </w:tc>
        <w:tc>
          <w:tcPr>
            <w:tcW w:w="1275" w:type="dxa"/>
            <w:tcBorders>
              <w:right w:val="thickThinSmallGap" w:sz="24" w:space="0" w:color="auto"/>
            </w:tcBorders>
            <w:shd w:val="clear" w:color="auto" w:fill="auto"/>
          </w:tcPr>
          <w:p w:rsidR="008D2547" w:rsidRPr="008D2547" w:rsidRDefault="008D2547" w:rsidP="008D2547">
            <w:pPr>
              <w:spacing w:after="0" w:line="276" w:lineRule="auto"/>
              <w:contextualSpacing/>
              <w:jc w:val="right"/>
              <w:rPr>
                <w:rFonts w:ascii="Times New Roman" w:eastAsia="Times New Roman" w:hAnsi="Times New Roman" w:cs="Times New Roman"/>
                <w:color w:val="000000" w:themeColor="text1"/>
                <w:sz w:val="20"/>
                <w:szCs w:val="20"/>
                <w:lang w:val="bg-BG" w:eastAsia="bg-BG"/>
              </w:rPr>
            </w:pPr>
            <w:r w:rsidRPr="008D2547">
              <w:rPr>
                <w:rFonts w:ascii="Times New Roman" w:eastAsia="Times New Roman" w:hAnsi="Times New Roman" w:cs="Times New Roman"/>
                <w:color w:val="000000" w:themeColor="text1"/>
                <w:sz w:val="20"/>
                <w:szCs w:val="20"/>
                <w:lang w:val="bg-BG" w:eastAsia="bg-BG"/>
              </w:rPr>
              <w:t>156</w:t>
            </w:r>
          </w:p>
        </w:tc>
      </w:tr>
      <w:tr w:rsidR="008D2547" w:rsidRPr="008D2547" w:rsidTr="00E9675F">
        <w:trPr>
          <w:trHeight w:val="315"/>
          <w:jc w:val="center"/>
        </w:trPr>
        <w:tc>
          <w:tcPr>
            <w:tcW w:w="1702" w:type="dxa"/>
            <w:tcBorders>
              <w:left w:val="thickThinSmallGap" w:sz="24" w:space="0" w:color="auto"/>
            </w:tcBorders>
            <w:shd w:val="clear" w:color="auto" w:fill="C9C9C9" w:themeFill="accent1" w:themeFillTint="66"/>
          </w:tcPr>
          <w:p w:rsidR="008D2547" w:rsidRPr="008D2547" w:rsidRDefault="008D2547" w:rsidP="008D2547">
            <w:pPr>
              <w:spacing w:after="0" w:line="276" w:lineRule="auto"/>
              <w:contextualSpacing/>
              <w:rPr>
                <w:rFonts w:ascii="Times New Roman" w:eastAsia="Times New Roman" w:hAnsi="Times New Roman" w:cs="Times New Roman"/>
                <w:b/>
                <w:bCs/>
                <w:i/>
                <w:iCs/>
                <w:color w:val="000000" w:themeColor="text1"/>
                <w:sz w:val="20"/>
                <w:szCs w:val="20"/>
                <w:lang w:val="bg-BG" w:eastAsia="bg-BG"/>
              </w:rPr>
            </w:pPr>
            <w:r w:rsidRPr="008D2547">
              <w:rPr>
                <w:rFonts w:ascii="Times New Roman" w:eastAsia="Times New Roman" w:hAnsi="Times New Roman" w:cs="Times New Roman"/>
                <w:b/>
                <w:bCs/>
                <w:i/>
                <w:iCs/>
                <w:color w:val="000000" w:themeColor="text1"/>
                <w:sz w:val="20"/>
                <w:szCs w:val="20"/>
                <w:lang w:val="bg-BG" w:eastAsia="bg-BG"/>
              </w:rPr>
              <w:t>Югоизточен район</w:t>
            </w:r>
          </w:p>
        </w:tc>
        <w:tc>
          <w:tcPr>
            <w:tcW w:w="850" w:type="dxa"/>
            <w:shd w:val="clear" w:color="auto" w:fill="C9C9C9" w:themeFill="accent1" w:themeFillTint="66"/>
            <w:noWrap/>
          </w:tcPr>
          <w:p w:rsidR="008D2547" w:rsidRPr="008D2547" w:rsidRDefault="008D2547" w:rsidP="008D2547">
            <w:pPr>
              <w:spacing w:after="0" w:line="276" w:lineRule="auto"/>
              <w:contextualSpacing/>
              <w:jc w:val="right"/>
              <w:rPr>
                <w:rFonts w:ascii="Times New Roman" w:eastAsia="Times New Roman" w:hAnsi="Times New Roman" w:cs="Times New Roman"/>
                <w:b/>
                <w:color w:val="000000" w:themeColor="text1"/>
                <w:sz w:val="20"/>
                <w:szCs w:val="20"/>
                <w:lang w:val="bg-BG" w:eastAsia="bg-BG"/>
              </w:rPr>
            </w:pPr>
            <w:r w:rsidRPr="008D2547">
              <w:rPr>
                <w:rFonts w:ascii="Times New Roman" w:eastAsia="Times New Roman" w:hAnsi="Times New Roman" w:cs="Times New Roman"/>
                <w:b/>
                <w:color w:val="000000" w:themeColor="text1"/>
                <w:sz w:val="20"/>
                <w:szCs w:val="20"/>
                <w:lang w:val="bg-BG" w:eastAsia="bg-BG"/>
              </w:rPr>
              <w:t>3 307</w:t>
            </w:r>
          </w:p>
        </w:tc>
        <w:tc>
          <w:tcPr>
            <w:tcW w:w="993" w:type="dxa"/>
            <w:shd w:val="clear" w:color="auto" w:fill="C9C9C9" w:themeFill="accent1" w:themeFillTint="66"/>
            <w:noWrap/>
          </w:tcPr>
          <w:p w:rsidR="008D2547" w:rsidRPr="008D2547" w:rsidRDefault="00734192" w:rsidP="008D2547">
            <w:pPr>
              <w:spacing w:after="0" w:line="276" w:lineRule="auto"/>
              <w:contextualSpacing/>
              <w:jc w:val="right"/>
              <w:rPr>
                <w:rFonts w:ascii="Times New Roman" w:eastAsia="Times New Roman" w:hAnsi="Times New Roman" w:cs="Times New Roman"/>
                <w:b/>
                <w:color w:val="000000" w:themeColor="text1"/>
                <w:sz w:val="20"/>
                <w:szCs w:val="20"/>
                <w:lang w:val="bg-BG" w:eastAsia="bg-BG"/>
              </w:rPr>
            </w:pPr>
            <w:r>
              <w:rPr>
                <w:rFonts w:ascii="Times New Roman" w:eastAsia="Times New Roman" w:hAnsi="Times New Roman" w:cs="Times New Roman"/>
                <w:b/>
                <w:color w:val="000000" w:themeColor="text1"/>
                <w:sz w:val="20"/>
                <w:szCs w:val="20"/>
                <w:lang w:val="bg-BG" w:eastAsia="bg-BG"/>
              </w:rPr>
              <w:t>222</w:t>
            </w:r>
          </w:p>
        </w:tc>
        <w:tc>
          <w:tcPr>
            <w:tcW w:w="850" w:type="dxa"/>
            <w:shd w:val="clear" w:color="auto" w:fill="C9C9C9" w:themeFill="accent1" w:themeFillTint="66"/>
            <w:noWrap/>
          </w:tcPr>
          <w:p w:rsidR="008D2547" w:rsidRPr="008D2547" w:rsidRDefault="008D2547" w:rsidP="008D2547">
            <w:pPr>
              <w:spacing w:after="0" w:line="276" w:lineRule="auto"/>
              <w:contextualSpacing/>
              <w:jc w:val="right"/>
              <w:rPr>
                <w:rFonts w:ascii="Times New Roman" w:eastAsia="Times New Roman" w:hAnsi="Times New Roman" w:cs="Times New Roman"/>
                <w:b/>
                <w:color w:val="000000" w:themeColor="text1"/>
                <w:sz w:val="20"/>
                <w:szCs w:val="20"/>
                <w:lang w:val="bg-BG" w:eastAsia="bg-BG"/>
              </w:rPr>
            </w:pPr>
            <w:r w:rsidRPr="008D2547">
              <w:rPr>
                <w:rFonts w:ascii="Times New Roman" w:eastAsia="Times New Roman" w:hAnsi="Times New Roman" w:cs="Times New Roman"/>
                <w:b/>
                <w:color w:val="000000" w:themeColor="text1"/>
                <w:sz w:val="20"/>
                <w:szCs w:val="20"/>
                <w:lang w:val="bg-BG" w:eastAsia="bg-BG"/>
              </w:rPr>
              <w:t>600</w:t>
            </w:r>
          </w:p>
        </w:tc>
        <w:tc>
          <w:tcPr>
            <w:tcW w:w="851" w:type="dxa"/>
            <w:shd w:val="clear" w:color="auto" w:fill="C9C9C9" w:themeFill="accent1" w:themeFillTint="66"/>
            <w:noWrap/>
          </w:tcPr>
          <w:p w:rsidR="008D2547" w:rsidRPr="008D2547" w:rsidRDefault="00734192" w:rsidP="008D2547">
            <w:pPr>
              <w:spacing w:after="0" w:line="276" w:lineRule="auto"/>
              <w:contextualSpacing/>
              <w:jc w:val="right"/>
              <w:rPr>
                <w:rFonts w:ascii="Times New Roman" w:eastAsia="Times New Roman" w:hAnsi="Times New Roman" w:cs="Times New Roman"/>
                <w:b/>
                <w:color w:val="000000" w:themeColor="text1"/>
                <w:sz w:val="20"/>
                <w:szCs w:val="20"/>
                <w:lang w:val="bg-BG" w:eastAsia="bg-BG"/>
              </w:rPr>
            </w:pPr>
            <w:r>
              <w:rPr>
                <w:rFonts w:ascii="Times New Roman" w:eastAsia="Times New Roman" w:hAnsi="Times New Roman" w:cs="Times New Roman"/>
                <w:b/>
                <w:color w:val="000000" w:themeColor="text1"/>
                <w:sz w:val="20"/>
                <w:szCs w:val="20"/>
                <w:lang w:val="bg-BG" w:eastAsia="bg-BG"/>
              </w:rPr>
              <w:t>753</w:t>
            </w:r>
          </w:p>
        </w:tc>
        <w:tc>
          <w:tcPr>
            <w:tcW w:w="1559" w:type="dxa"/>
            <w:shd w:val="clear" w:color="auto" w:fill="C9C9C9" w:themeFill="accent1" w:themeFillTint="66"/>
            <w:noWrap/>
          </w:tcPr>
          <w:p w:rsidR="008D2547" w:rsidRPr="008D2547" w:rsidRDefault="008D2547" w:rsidP="008D2547">
            <w:pPr>
              <w:spacing w:after="0" w:line="276" w:lineRule="auto"/>
              <w:contextualSpacing/>
              <w:jc w:val="right"/>
              <w:rPr>
                <w:rFonts w:ascii="Times New Roman" w:eastAsia="Times New Roman" w:hAnsi="Times New Roman" w:cs="Times New Roman"/>
                <w:b/>
                <w:color w:val="000000" w:themeColor="text1"/>
                <w:sz w:val="20"/>
                <w:szCs w:val="20"/>
                <w:lang w:val="bg-BG" w:eastAsia="bg-BG"/>
              </w:rPr>
            </w:pPr>
            <w:r w:rsidRPr="008D2547">
              <w:rPr>
                <w:rFonts w:ascii="Times New Roman" w:eastAsia="Times New Roman" w:hAnsi="Times New Roman" w:cs="Times New Roman"/>
                <w:b/>
                <w:color w:val="000000" w:themeColor="text1"/>
                <w:sz w:val="20"/>
                <w:szCs w:val="20"/>
                <w:lang w:val="bg-BG" w:eastAsia="bg-BG"/>
              </w:rPr>
              <w:t>1 732</w:t>
            </w:r>
          </w:p>
        </w:tc>
        <w:tc>
          <w:tcPr>
            <w:tcW w:w="1134" w:type="dxa"/>
            <w:shd w:val="clear" w:color="auto" w:fill="C9C9C9" w:themeFill="accent1" w:themeFillTint="66"/>
          </w:tcPr>
          <w:p w:rsidR="008D2547" w:rsidRPr="008D2547" w:rsidRDefault="008D2547" w:rsidP="008D2547">
            <w:pPr>
              <w:spacing w:after="0" w:line="276" w:lineRule="auto"/>
              <w:contextualSpacing/>
              <w:jc w:val="right"/>
              <w:rPr>
                <w:rFonts w:ascii="Times New Roman" w:eastAsia="Times New Roman" w:hAnsi="Times New Roman" w:cs="Times New Roman"/>
                <w:b/>
                <w:color w:val="000000" w:themeColor="text1"/>
                <w:sz w:val="20"/>
                <w:szCs w:val="20"/>
                <w:lang w:val="bg-BG" w:eastAsia="bg-BG"/>
              </w:rPr>
            </w:pPr>
            <w:r w:rsidRPr="008D2547">
              <w:rPr>
                <w:rFonts w:ascii="Times New Roman" w:eastAsia="Times New Roman" w:hAnsi="Times New Roman" w:cs="Times New Roman"/>
                <w:b/>
                <w:color w:val="000000" w:themeColor="text1"/>
                <w:sz w:val="20"/>
                <w:szCs w:val="20"/>
                <w:lang w:val="bg-BG" w:eastAsia="bg-BG"/>
              </w:rPr>
              <w:t>167</w:t>
            </w:r>
          </w:p>
        </w:tc>
        <w:tc>
          <w:tcPr>
            <w:tcW w:w="1134" w:type="dxa"/>
            <w:shd w:val="clear" w:color="auto" w:fill="C9C9C9" w:themeFill="accent1" w:themeFillTint="66"/>
          </w:tcPr>
          <w:p w:rsidR="008D2547" w:rsidRPr="008D2547" w:rsidRDefault="008D2547" w:rsidP="008D2547">
            <w:pPr>
              <w:spacing w:after="0" w:line="276" w:lineRule="auto"/>
              <w:contextualSpacing/>
              <w:jc w:val="right"/>
              <w:rPr>
                <w:rFonts w:ascii="Times New Roman" w:eastAsia="Times New Roman" w:hAnsi="Times New Roman" w:cs="Times New Roman"/>
                <w:b/>
                <w:color w:val="000000" w:themeColor="text1"/>
                <w:sz w:val="20"/>
                <w:szCs w:val="20"/>
                <w:lang w:val="bg-BG" w:eastAsia="bg-BG"/>
              </w:rPr>
            </w:pPr>
            <w:r w:rsidRPr="008D2547">
              <w:rPr>
                <w:rFonts w:ascii="Times New Roman" w:eastAsia="Times New Roman" w:hAnsi="Times New Roman" w:cs="Times New Roman"/>
                <w:b/>
                <w:color w:val="000000" w:themeColor="text1"/>
                <w:sz w:val="20"/>
                <w:szCs w:val="20"/>
                <w:lang w:val="bg-BG" w:eastAsia="bg-BG"/>
              </w:rPr>
              <w:t>41</w:t>
            </w:r>
          </w:p>
        </w:tc>
        <w:tc>
          <w:tcPr>
            <w:tcW w:w="1275" w:type="dxa"/>
            <w:tcBorders>
              <w:right w:val="thickThinSmallGap" w:sz="24" w:space="0" w:color="auto"/>
            </w:tcBorders>
            <w:shd w:val="clear" w:color="auto" w:fill="C9C9C9" w:themeFill="accent1" w:themeFillTint="66"/>
          </w:tcPr>
          <w:p w:rsidR="008D2547" w:rsidRPr="008D2547" w:rsidRDefault="008D2547" w:rsidP="008D2547">
            <w:pPr>
              <w:spacing w:after="0" w:line="276" w:lineRule="auto"/>
              <w:contextualSpacing/>
              <w:jc w:val="right"/>
              <w:rPr>
                <w:rFonts w:ascii="Times New Roman" w:eastAsia="Times New Roman" w:hAnsi="Times New Roman" w:cs="Times New Roman"/>
                <w:b/>
                <w:color w:val="000000" w:themeColor="text1"/>
                <w:sz w:val="20"/>
                <w:szCs w:val="20"/>
                <w:lang w:val="bg-BG" w:eastAsia="bg-BG"/>
              </w:rPr>
            </w:pPr>
            <w:r w:rsidRPr="008D2547">
              <w:rPr>
                <w:rFonts w:ascii="Times New Roman" w:eastAsia="Times New Roman" w:hAnsi="Times New Roman" w:cs="Times New Roman"/>
                <w:b/>
                <w:color w:val="000000" w:themeColor="text1"/>
                <w:sz w:val="20"/>
                <w:szCs w:val="20"/>
                <w:lang w:val="bg-BG" w:eastAsia="bg-BG"/>
              </w:rPr>
              <w:t>126</w:t>
            </w:r>
          </w:p>
        </w:tc>
      </w:tr>
      <w:tr w:rsidR="008D2547" w:rsidRPr="008D2547" w:rsidTr="00E9675F">
        <w:trPr>
          <w:trHeight w:val="315"/>
          <w:jc w:val="center"/>
        </w:trPr>
        <w:tc>
          <w:tcPr>
            <w:tcW w:w="1702" w:type="dxa"/>
            <w:tcBorders>
              <w:left w:val="thickThinSmallGap" w:sz="24" w:space="0" w:color="auto"/>
            </w:tcBorders>
            <w:shd w:val="clear" w:color="auto" w:fill="auto"/>
          </w:tcPr>
          <w:p w:rsidR="008D2547" w:rsidRPr="008D2547" w:rsidRDefault="008D2547" w:rsidP="008D2547">
            <w:pPr>
              <w:spacing w:after="0" w:line="276" w:lineRule="auto"/>
              <w:contextualSpacing/>
              <w:rPr>
                <w:rFonts w:ascii="Times New Roman" w:eastAsia="Times New Roman" w:hAnsi="Times New Roman" w:cs="Times New Roman"/>
                <w:bCs/>
                <w:i/>
                <w:iCs/>
                <w:color w:val="000000" w:themeColor="text1"/>
                <w:sz w:val="20"/>
                <w:szCs w:val="20"/>
                <w:lang w:val="bg-BG" w:eastAsia="bg-BG"/>
              </w:rPr>
            </w:pPr>
            <w:r w:rsidRPr="008D2547">
              <w:rPr>
                <w:rFonts w:ascii="Times New Roman" w:eastAsia="Times New Roman" w:hAnsi="Times New Roman" w:cs="Times New Roman"/>
                <w:bCs/>
                <w:i/>
                <w:iCs/>
                <w:color w:val="000000" w:themeColor="text1"/>
                <w:sz w:val="20"/>
                <w:szCs w:val="20"/>
                <w:lang w:val="bg-BG" w:eastAsia="bg-BG"/>
              </w:rPr>
              <w:t>Бургас</w:t>
            </w:r>
          </w:p>
        </w:tc>
        <w:tc>
          <w:tcPr>
            <w:tcW w:w="850" w:type="dxa"/>
            <w:shd w:val="clear" w:color="auto" w:fill="auto"/>
            <w:noWrap/>
          </w:tcPr>
          <w:p w:rsidR="008D2547" w:rsidRPr="008D2547" w:rsidRDefault="008D2547" w:rsidP="008D2547">
            <w:pPr>
              <w:spacing w:after="0" w:line="276" w:lineRule="auto"/>
              <w:contextualSpacing/>
              <w:jc w:val="right"/>
              <w:rPr>
                <w:rFonts w:ascii="Times New Roman" w:eastAsia="Times New Roman" w:hAnsi="Times New Roman" w:cs="Times New Roman"/>
                <w:color w:val="000000" w:themeColor="text1"/>
                <w:sz w:val="20"/>
                <w:szCs w:val="20"/>
                <w:lang w:val="bg-BG" w:eastAsia="bg-BG"/>
              </w:rPr>
            </w:pPr>
            <w:r w:rsidRPr="008D2547">
              <w:rPr>
                <w:rFonts w:ascii="Times New Roman" w:eastAsia="Times New Roman" w:hAnsi="Times New Roman" w:cs="Times New Roman"/>
                <w:color w:val="000000" w:themeColor="text1"/>
                <w:sz w:val="20"/>
                <w:szCs w:val="20"/>
                <w:lang w:val="bg-BG" w:eastAsia="bg-BG"/>
              </w:rPr>
              <w:t>1176</w:t>
            </w:r>
          </w:p>
        </w:tc>
        <w:tc>
          <w:tcPr>
            <w:tcW w:w="993" w:type="dxa"/>
            <w:shd w:val="clear" w:color="auto" w:fill="auto"/>
            <w:noWrap/>
          </w:tcPr>
          <w:p w:rsidR="008D2547" w:rsidRPr="008D2547" w:rsidRDefault="008D2547" w:rsidP="008D2547">
            <w:pPr>
              <w:spacing w:after="0" w:line="276" w:lineRule="auto"/>
              <w:contextualSpacing/>
              <w:jc w:val="right"/>
              <w:rPr>
                <w:rFonts w:ascii="Times New Roman" w:eastAsia="Times New Roman" w:hAnsi="Times New Roman" w:cs="Times New Roman"/>
                <w:color w:val="000000" w:themeColor="text1"/>
                <w:sz w:val="20"/>
                <w:szCs w:val="20"/>
                <w:lang w:val="bg-BG" w:eastAsia="bg-BG"/>
              </w:rPr>
            </w:pPr>
            <w:r w:rsidRPr="008D2547">
              <w:rPr>
                <w:rFonts w:ascii="Times New Roman" w:eastAsia="Times New Roman" w:hAnsi="Times New Roman" w:cs="Times New Roman"/>
                <w:color w:val="000000" w:themeColor="text1"/>
                <w:sz w:val="20"/>
                <w:szCs w:val="20"/>
                <w:lang w:val="bg-BG" w:eastAsia="bg-BG"/>
              </w:rPr>
              <w:t>51</w:t>
            </w:r>
          </w:p>
        </w:tc>
        <w:tc>
          <w:tcPr>
            <w:tcW w:w="850" w:type="dxa"/>
            <w:shd w:val="clear" w:color="auto" w:fill="auto"/>
            <w:noWrap/>
          </w:tcPr>
          <w:p w:rsidR="008D2547" w:rsidRPr="008D2547" w:rsidRDefault="008D2547" w:rsidP="008D2547">
            <w:pPr>
              <w:spacing w:after="0" w:line="276" w:lineRule="auto"/>
              <w:contextualSpacing/>
              <w:jc w:val="right"/>
              <w:rPr>
                <w:rFonts w:ascii="Times New Roman" w:eastAsia="Times New Roman" w:hAnsi="Times New Roman" w:cs="Times New Roman"/>
                <w:color w:val="000000" w:themeColor="text1"/>
                <w:sz w:val="20"/>
                <w:szCs w:val="20"/>
                <w:lang w:val="bg-BG" w:eastAsia="bg-BG"/>
              </w:rPr>
            </w:pPr>
            <w:r w:rsidRPr="008D2547">
              <w:rPr>
                <w:rFonts w:ascii="Times New Roman" w:eastAsia="Times New Roman" w:hAnsi="Times New Roman" w:cs="Times New Roman"/>
                <w:color w:val="000000" w:themeColor="text1"/>
                <w:sz w:val="20"/>
                <w:szCs w:val="20"/>
                <w:lang w:val="bg-BG" w:eastAsia="bg-BG"/>
              </w:rPr>
              <w:t>252</w:t>
            </w:r>
          </w:p>
        </w:tc>
        <w:tc>
          <w:tcPr>
            <w:tcW w:w="851" w:type="dxa"/>
            <w:shd w:val="clear" w:color="auto" w:fill="auto"/>
            <w:noWrap/>
          </w:tcPr>
          <w:p w:rsidR="008D2547" w:rsidRPr="008D2547" w:rsidRDefault="008D2547" w:rsidP="008D2547">
            <w:pPr>
              <w:spacing w:after="0" w:line="276" w:lineRule="auto"/>
              <w:contextualSpacing/>
              <w:jc w:val="right"/>
              <w:rPr>
                <w:rFonts w:ascii="Times New Roman" w:eastAsia="Times New Roman" w:hAnsi="Times New Roman" w:cs="Times New Roman"/>
                <w:color w:val="000000" w:themeColor="text1"/>
                <w:sz w:val="20"/>
                <w:szCs w:val="20"/>
                <w:lang w:val="bg-BG" w:eastAsia="bg-BG"/>
              </w:rPr>
            </w:pPr>
            <w:r w:rsidRPr="008D2547">
              <w:rPr>
                <w:rFonts w:ascii="Times New Roman" w:eastAsia="Times New Roman" w:hAnsi="Times New Roman" w:cs="Times New Roman"/>
                <w:color w:val="000000" w:themeColor="text1"/>
                <w:sz w:val="20"/>
                <w:szCs w:val="20"/>
                <w:lang w:val="bg-BG" w:eastAsia="bg-BG"/>
              </w:rPr>
              <w:t>249</w:t>
            </w:r>
          </w:p>
        </w:tc>
        <w:tc>
          <w:tcPr>
            <w:tcW w:w="1559" w:type="dxa"/>
            <w:shd w:val="clear" w:color="auto" w:fill="auto"/>
            <w:noWrap/>
          </w:tcPr>
          <w:p w:rsidR="008D2547" w:rsidRPr="008D2547" w:rsidRDefault="008D2547" w:rsidP="008D2547">
            <w:pPr>
              <w:spacing w:after="0" w:line="276" w:lineRule="auto"/>
              <w:contextualSpacing/>
              <w:jc w:val="right"/>
              <w:rPr>
                <w:rFonts w:ascii="Times New Roman" w:eastAsia="Times New Roman" w:hAnsi="Times New Roman" w:cs="Times New Roman"/>
                <w:color w:val="000000" w:themeColor="text1"/>
                <w:sz w:val="20"/>
                <w:szCs w:val="20"/>
                <w:lang w:val="bg-BG" w:eastAsia="bg-BG"/>
              </w:rPr>
            </w:pPr>
            <w:r w:rsidRPr="008D2547">
              <w:rPr>
                <w:rFonts w:ascii="Times New Roman" w:eastAsia="Times New Roman" w:hAnsi="Times New Roman" w:cs="Times New Roman"/>
                <w:color w:val="000000" w:themeColor="text1"/>
                <w:sz w:val="20"/>
                <w:szCs w:val="20"/>
                <w:lang w:val="bg-BG" w:eastAsia="bg-BG"/>
              </w:rPr>
              <w:t>624</w:t>
            </w:r>
          </w:p>
        </w:tc>
        <w:tc>
          <w:tcPr>
            <w:tcW w:w="1134" w:type="dxa"/>
            <w:shd w:val="clear" w:color="auto" w:fill="auto"/>
          </w:tcPr>
          <w:p w:rsidR="008D2547" w:rsidRPr="008D2547" w:rsidRDefault="00451D48" w:rsidP="008D2547">
            <w:pPr>
              <w:spacing w:after="0" w:line="276" w:lineRule="auto"/>
              <w:contextualSpacing/>
              <w:jc w:val="right"/>
              <w:rPr>
                <w:rFonts w:ascii="Times New Roman" w:eastAsia="Times New Roman" w:hAnsi="Times New Roman" w:cs="Times New Roman"/>
                <w:color w:val="000000" w:themeColor="text1"/>
                <w:sz w:val="20"/>
                <w:szCs w:val="20"/>
                <w:lang w:val="bg-BG" w:eastAsia="bg-BG"/>
              </w:rPr>
            </w:pPr>
            <w:r>
              <w:rPr>
                <w:rFonts w:ascii="Times New Roman" w:eastAsia="Times New Roman" w:hAnsi="Times New Roman" w:cs="Times New Roman"/>
                <w:color w:val="000000" w:themeColor="text1"/>
                <w:sz w:val="20"/>
                <w:szCs w:val="20"/>
                <w:lang w:val="bg-BG" w:eastAsia="bg-BG"/>
              </w:rPr>
              <w:t>152</w:t>
            </w:r>
          </w:p>
        </w:tc>
        <w:tc>
          <w:tcPr>
            <w:tcW w:w="1134" w:type="dxa"/>
            <w:shd w:val="clear" w:color="auto" w:fill="auto"/>
          </w:tcPr>
          <w:p w:rsidR="008D2547" w:rsidRPr="008D2547" w:rsidRDefault="008D2547" w:rsidP="008D2547">
            <w:pPr>
              <w:spacing w:after="0" w:line="276" w:lineRule="auto"/>
              <w:contextualSpacing/>
              <w:jc w:val="right"/>
              <w:rPr>
                <w:rFonts w:ascii="Times New Roman" w:eastAsia="Times New Roman" w:hAnsi="Times New Roman" w:cs="Times New Roman"/>
                <w:color w:val="000000" w:themeColor="text1"/>
                <w:sz w:val="20"/>
                <w:szCs w:val="20"/>
                <w:lang w:val="bg-BG" w:eastAsia="bg-BG"/>
              </w:rPr>
            </w:pPr>
            <w:r w:rsidRPr="008D2547">
              <w:rPr>
                <w:rFonts w:ascii="Times New Roman" w:eastAsia="Times New Roman" w:hAnsi="Times New Roman" w:cs="Times New Roman"/>
                <w:color w:val="000000" w:themeColor="text1"/>
                <w:sz w:val="20"/>
                <w:szCs w:val="20"/>
                <w:lang w:val="bg-BG" w:eastAsia="bg-BG"/>
              </w:rPr>
              <w:t>15</w:t>
            </w:r>
          </w:p>
        </w:tc>
        <w:tc>
          <w:tcPr>
            <w:tcW w:w="1275" w:type="dxa"/>
            <w:tcBorders>
              <w:right w:val="thickThinSmallGap" w:sz="24" w:space="0" w:color="auto"/>
            </w:tcBorders>
            <w:shd w:val="clear" w:color="auto" w:fill="auto"/>
          </w:tcPr>
          <w:p w:rsidR="008D2547" w:rsidRPr="008D2547" w:rsidRDefault="00AC0FA8" w:rsidP="008D2547">
            <w:pPr>
              <w:spacing w:after="0" w:line="276" w:lineRule="auto"/>
              <w:contextualSpacing/>
              <w:jc w:val="right"/>
              <w:rPr>
                <w:rFonts w:ascii="Times New Roman" w:eastAsia="Times New Roman" w:hAnsi="Times New Roman" w:cs="Times New Roman"/>
                <w:color w:val="000000" w:themeColor="text1"/>
                <w:sz w:val="20"/>
                <w:szCs w:val="20"/>
                <w:lang w:val="bg-BG" w:eastAsia="bg-BG"/>
              </w:rPr>
            </w:pPr>
            <w:r>
              <w:rPr>
                <w:rFonts w:ascii="Times New Roman" w:eastAsia="Times New Roman" w:hAnsi="Times New Roman" w:cs="Times New Roman"/>
                <w:color w:val="000000" w:themeColor="text1"/>
                <w:sz w:val="20"/>
                <w:szCs w:val="20"/>
                <w:lang w:val="bg-BG" w:eastAsia="bg-BG"/>
              </w:rPr>
              <w:t>113</w:t>
            </w:r>
          </w:p>
        </w:tc>
      </w:tr>
      <w:tr w:rsidR="008D2547" w:rsidRPr="008D2547" w:rsidTr="00E9675F">
        <w:trPr>
          <w:trHeight w:val="315"/>
          <w:jc w:val="center"/>
        </w:trPr>
        <w:tc>
          <w:tcPr>
            <w:tcW w:w="1702" w:type="dxa"/>
            <w:tcBorders>
              <w:left w:val="thickThinSmallGap" w:sz="24" w:space="0" w:color="auto"/>
            </w:tcBorders>
            <w:shd w:val="clear" w:color="auto" w:fill="auto"/>
          </w:tcPr>
          <w:p w:rsidR="008D2547" w:rsidRPr="008D2547" w:rsidRDefault="008D2547" w:rsidP="008D2547">
            <w:pPr>
              <w:spacing w:after="0" w:line="276" w:lineRule="auto"/>
              <w:contextualSpacing/>
              <w:rPr>
                <w:rFonts w:ascii="Times New Roman" w:eastAsia="Times New Roman" w:hAnsi="Times New Roman" w:cs="Times New Roman"/>
                <w:bCs/>
                <w:i/>
                <w:iCs/>
                <w:color w:val="000000" w:themeColor="text1"/>
                <w:sz w:val="20"/>
                <w:szCs w:val="20"/>
                <w:lang w:val="bg-BG" w:eastAsia="bg-BG"/>
              </w:rPr>
            </w:pPr>
            <w:r w:rsidRPr="008D2547">
              <w:rPr>
                <w:rFonts w:ascii="Times New Roman" w:eastAsia="Times New Roman" w:hAnsi="Times New Roman" w:cs="Times New Roman"/>
                <w:bCs/>
                <w:i/>
                <w:iCs/>
                <w:color w:val="000000" w:themeColor="text1"/>
                <w:sz w:val="20"/>
                <w:szCs w:val="20"/>
                <w:lang w:val="bg-BG" w:eastAsia="bg-BG"/>
              </w:rPr>
              <w:t>Сливен</w:t>
            </w:r>
          </w:p>
        </w:tc>
        <w:tc>
          <w:tcPr>
            <w:tcW w:w="850" w:type="dxa"/>
            <w:shd w:val="clear" w:color="auto" w:fill="auto"/>
            <w:noWrap/>
          </w:tcPr>
          <w:p w:rsidR="008D2547" w:rsidRPr="008D2547" w:rsidRDefault="008D2547" w:rsidP="008D2547">
            <w:pPr>
              <w:spacing w:after="0" w:line="276" w:lineRule="auto"/>
              <w:contextualSpacing/>
              <w:jc w:val="right"/>
              <w:rPr>
                <w:rFonts w:ascii="Times New Roman" w:eastAsia="Times New Roman" w:hAnsi="Times New Roman" w:cs="Times New Roman"/>
                <w:color w:val="000000" w:themeColor="text1"/>
                <w:sz w:val="20"/>
                <w:szCs w:val="20"/>
                <w:lang w:val="bg-BG" w:eastAsia="bg-BG"/>
              </w:rPr>
            </w:pPr>
            <w:r w:rsidRPr="008D2547">
              <w:rPr>
                <w:rFonts w:ascii="Times New Roman" w:eastAsia="Times New Roman" w:hAnsi="Times New Roman" w:cs="Times New Roman"/>
                <w:color w:val="000000" w:themeColor="text1"/>
                <w:sz w:val="20"/>
                <w:szCs w:val="20"/>
                <w:lang w:val="bg-BG" w:eastAsia="bg-BG"/>
              </w:rPr>
              <w:t>587</w:t>
            </w:r>
          </w:p>
        </w:tc>
        <w:tc>
          <w:tcPr>
            <w:tcW w:w="993" w:type="dxa"/>
            <w:shd w:val="clear" w:color="auto" w:fill="auto"/>
            <w:noWrap/>
          </w:tcPr>
          <w:p w:rsidR="008D2547" w:rsidRPr="008D2547" w:rsidRDefault="008D2547" w:rsidP="008D2547">
            <w:pPr>
              <w:spacing w:after="0" w:line="276" w:lineRule="auto"/>
              <w:contextualSpacing/>
              <w:jc w:val="right"/>
              <w:rPr>
                <w:rFonts w:ascii="Times New Roman" w:eastAsia="Times New Roman" w:hAnsi="Times New Roman" w:cs="Times New Roman"/>
                <w:color w:val="000000" w:themeColor="text1"/>
                <w:sz w:val="20"/>
                <w:szCs w:val="20"/>
                <w:lang w:val="bg-BG" w:eastAsia="bg-BG"/>
              </w:rPr>
            </w:pPr>
            <w:r w:rsidRPr="008D2547">
              <w:rPr>
                <w:rFonts w:ascii="Times New Roman" w:eastAsia="Times New Roman" w:hAnsi="Times New Roman" w:cs="Times New Roman"/>
                <w:color w:val="000000" w:themeColor="text1"/>
                <w:sz w:val="20"/>
                <w:szCs w:val="20"/>
                <w:lang w:val="bg-BG" w:eastAsia="bg-BG"/>
              </w:rPr>
              <w:t>44</w:t>
            </w:r>
          </w:p>
        </w:tc>
        <w:tc>
          <w:tcPr>
            <w:tcW w:w="850" w:type="dxa"/>
            <w:shd w:val="clear" w:color="auto" w:fill="auto"/>
            <w:noWrap/>
          </w:tcPr>
          <w:p w:rsidR="008D2547" w:rsidRPr="008D2547" w:rsidRDefault="008D2547" w:rsidP="008D2547">
            <w:pPr>
              <w:spacing w:after="0" w:line="276" w:lineRule="auto"/>
              <w:contextualSpacing/>
              <w:jc w:val="right"/>
              <w:rPr>
                <w:rFonts w:ascii="Times New Roman" w:eastAsia="Times New Roman" w:hAnsi="Times New Roman" w:cs="Times New Roman"/>
                <w:color w:val="000000" w:themeColor="text1"/>
                <w:sz w:val="20"/>
                <w:szCs w:val="20"/>
                <w:lang w:val="bg-BG" w:eastAsia="bg-BG"/>
              </w:rPr>
            </w:pPr>
            <w:r w:rsidRPr="008D2547">
              <w:rPr>
                <w:rFonts w:ascii="Times New Roman" w:eastAsia="Times New Roman" w:hAnsi="Times New Roman" w:cs="Times New Roman"/>
                <w:color w:val="000000" w:themeColor="text1"/>
                <w:sz w:val="20"/>
                <w:szCs w:val="20"/>
                <w:lang w:val="bg-BG" w:eastAsia="bg-BG"/>
              </w:rPr>
              <w:t>85</w:t>
            </w:r>
          </w:p>
        </w:tc>
        <w:tc>
          <w:tcPr>
            <w:tcW w:w="851" w:type="dxa"/>
            <w:shd w:val="clear" w:color="auto" w:fill="auto"/>
            <w:noWrap/>
          </w:tcPr>
          <w:p w:rsidR="008D2547" w:rsidRPr="008D2547" w:rsidRDefault="008D2547" w:rsidP="008D2547">
            <w:pPr>
              <w:spacing w:after="0" w:line="276" w:lineRule="auto"/>
              <w:contextualSpacing/>
              <w:jc w:val="right"/>
              <w:rPr>
                <w:rFonts w:ascii="Times New Roman" w:eastAsia="Times New Roman" w:hAnsi="Times New Roman" w:cs="Times New Roman"/>
                <w:color w:val="000000" w:themeColor="text1"/>
                <w:sz w:val="20"/>
                <w:szCs w:val="20"/>
                <w:lang w:val="bg-BG" w:eastAsia="bg-BG"/>
              </w:rPr>
            </w:pPr>
            <w:r w:rsidRPr="008D2547">
              <w:rPr>
                <w:rFonts w:ascii="Times New Roman" w:eastAsia="Times New Roman" w:hAnsi="Times New Roman" w:cs="Times New Roman"/>
                <w:color w:val="000000" w:themeColor="text1"/>
                <w:sz w:val="20"/>
                <w:szCs w:val="20"/>
                <w:lang w:val="bg-BG" w:eastAsia="bg-BG"/>
              </w:rPr>
              <w:t>202</w:t>
            </w:r>
          </w:p>
        </w:tc>
        <w:tc>
          <w:tcPr>
            <w:tcW w:w="1559" w:type="dxa"/>
            <w:shd w:val="clear" w:color="auto" w:fill="auto"/>
            <w:noWrap/>
          </w:tcPr>
          <w:p w:rsidR="008D2547" w:rsidRPr="008D2547" w:rsidRDefault="008D2547" w:rsidP="008D2547">
            <w:pPr>
              <w:spacing w:after="0" w:line="276" w:lineRule="auto"/>
              <w:contextualSpacing/>
              <w:jc w:val="right"/>
              <w:rPr>
                <w:rFonts w:ascii="Times New Roman" w:eastAsia="Times New Roman" w:hAnsi="Times New Roman" w:cs="Times New Roman"/>
                <w:color w:val="000000" w:themeColor="text1"/>
                <w:sz w:val="20"/>
                <w:szCs w:val="20"/>
                <w:lang w:val="bg-BG" w:eastAsia="bg-BG"/>
              </w:rPr>
            </w:pPr>
            <w:r w:rsidRPr="008D2547">
              <w:rPr>
                <w:rFonts w:ascii="Times New Roman" w:eastAsia="Times New Roman" w:hAnsi="Times New Roman" w:cs="Times New Roman"/>
                <w:color w:val="000000" w:themeColor="text1"/>
                <w:sz w:val="20"/>
                <w:szCs w:val="20"/>
                <w:lang w:val="bg-BG" w:eastAsia="bg-BG"/>
              </w:rPr>
              <w:t>256</w:t>
            </w:r>
          </w:p>
        </w:tc>
        <w:tc>
          <w:tcPr>
            <w:tcW w:w="1134" w:type="dxa"/>
            <w:shd w:val="clear" w:color="auto" w:fill="auto"/>
          </w:tcPr>
          <w:p w:rsidR="008D2547" w:rsidRPr="008D2547" w:rsidRDefault="00012E9A" w:rsidP="008D2547">
            <w:pPr>
              <w:spacing w:after="0" w:line="276" w:lineRule="auto"/>
              <w:contextualSpacing/>
              <w:jc w:val="right"/>
              <w:rPr>
                <w:rFonts w:ascii="Times New Roman" w:eastAsia="Times New Roman" w:hAnsi="Times New Roman" w:cs="Times New Roman"/>
                <w:color w:val="000000" w:themeColor="text1"/>
                <w:sz w:val="20"/>
                <w:szCs w:val="20"/>
                <w:lang w:val="bg-BG" w:eastAsia="bg-BG"/>
              </w:rPr>
            </w:pPr>
            <w:r>
              <w:rPr>
                <w:rFonts w:ascii="Times New Roman" w:eastAsia="Times New Roman" w:hAnsi="Times New Roman" w:cs="Times New Roman"/>
                <w:color w:val="000000" w:themeColor="text1"/>
                <w:sz w:val="20"/>
                <w:szCs w:val="20"/>
                <w:lang w:val="bg-BG" w:eastAsia="bg-BG"/>
              </w:rPr>
              <w:t>166</w:t>
            </w:r>
          </w:p>
        </w:tc>
        <w:tc>
          <w:tcPr>
            <w:tcW w:w="1134" w:type="dxa"/>
            <w:shd w:val="clear" w:color="auto" w:fill="auto"/>
          </w:tcPr>
          <w:p w:rsidR="008D2547" w:rsidRPr="008D2547" w:rsidRDefault="00BA4E01" w:rsidP="00BA4E01">
            <w:pPr>
              <w:spacing w:after="0" w:line="276" w:lineRule="auto"/>
              <w:contextualSpacing/>
              <w:jc w:val="center"/>
              <w:rPr>
                <w:rFonts w:ascii="Times New Roman" w:eastAsia="Times New Roman" w:hAnsi="Times New Roman" w:cs="Times New Roman"/>
                <w:color w:val="000000" w:themeColor="text1"/>
                <w:sz w:val="20"/>
                <w:szCs w:val="20"/>
                <w:lang w:val="bg-BG" w:eastAsia="bg-BG"/>
              </w:rPr>
            </w:pPr>
            <w:r>
              <w:rPr>
                <w:rFonts w:ascii="Times New Roman" w:eastAsia="Times New Roman" w:hAnsi="Times New Roman" w:cs="Times New Roman"/>
                <w:color w:val="000000" w:themeColor="text1"/>
                <w:sz w:val="20"/>
                <w:szCs w:val="20"/>
                <w:lang w:val="bg-BG" w:eastAsia="bg-BG"/>
              </w:rPr>
              <w:t xml:space="preserve">              36</w:t>
            </w:r>
          </w:p>
        </w:tc>
        <w:tc>
          <w:tcPr>
            <w:tcW w:w="1275" w:type="dxa"/>
            <w:tcBorders>
              <w:right w:val="thickThinSmallGap" w:sz="24" w:space="0" w:color="auto"/>
            </w:tcBorders>
            <w:shd w:val="clear" w:color="auto" w:fill="auto"/>
          </w:tcPr>
          <w:p w:rsidR="008D2547" w:rsidRPr="008D2547" w:rsidRDefault="00AC0FA8" w:rsidP="008D2547">
            <w:pPr>
              <w:spacing w:after="0" w:line="276" w:lineRule="auto"/>
              <w:contextualSpacing/>
              <w:jc w:val="right"/>
              <w:rPr>
                <w:rFonts w:ascii="Times New Roman" w:eastAsia="Times New Roman" w:hAnsi="Times New Roman" w:cs="Times New Roman"/>
                <w:color w:val="000000" w:themeColor="text1"/>
                <w:sz w:val="20"/>
                <w:szCs w:val="20"/>
                <w:lang w:val="bg-BG" w:eastAsia="bg-BG"/>
              </w:rPr>
            </w:pPr>
            <w:r>
              <w:rPr>
                <w:rFonts w:ascii="Times New Roman" w:eastAsia="Times New Roman" w:hAnsi="Times New Roman" w:cs="Times New Roman"/>
                <w:color w:val="000000" w:themeColor="text1"/>
                <w:sz w:val="20"/>
                <w:szCs w:val="20"/>
                <w:lang w:val="bg-BG" w:eastAsia="bg-BG"/>
              </w:rPr>
              <w:t>129</w:t>
            </w:r>
          </w:p>
        </w:tc>
      </w:tr>
      <w:tr w:rsidR="008D2547" w:rsidRPr="008D2547" w:rsidTr="00E9675F">
        <w:trPr>
          <w:trHeight w:val="315"/>
          <w:jc w:val="center"/>
        </w:trPr>
        <w:tc>
          <w:tcPr>
            <w:tcW w:w="1702" w:type="dxa"/>
            <w:tcBorders>
              <w:left w:val="thickThinSmallGap" w:sz="24" w:space="0" w:color="auto"/>
            </w:tcBorders>
            <w:shd w:val="clear" w:color="auto" w:fill="auto"/>
          </w:tcPr>
          <w:p w:rsidR="008D2547" w:rsidRPr="008D2547" w:rsidRDefault="008D2547" w:rsidP="008D2547">
            <w:pPr>
              <w:spacing w:after="0" w:line="276" w:lineRule="auto"/>
              <w:contextualSpacing/>
              <w:rPr>
                <w:rFonts w:ascii="Times New Roman" w:eastAsia="Times New Roman" w:hAnsi="Times New Roman" w:cs="Times New Roman"/>
                <w:bCs/>
                <w:i/>
                <w:iCs/>
                <w:color w:val="000000" w:themeColor="text1"/>
                <w:sz w:val="20"/>
                <w:szCs w:val="20"/>
                <w:lang w:val="bg-BG" w:eastAsia="bg-BG"/>
              </w:rPr>
            </w:pPr>
            <w:r w:rsidRPr="008D2547">
              <w:rPr>
                <w:rFonts w:ascii="Times New Roman" w:eastAsia="Times New Roman" w:hAnsi="Times New Roman" w:cs="Times New Roman"/>
                <w:bCs/>
                <w:i/>
                <w:iCs/>
                <w:color w:val="000000" w:themeColor="text1"/>
                <w:sz w:val="20"/>
                <w:szCs w:val="20"/>
                <w:lang w:val="bg-BG" w:eastAsia="bg-BG"/>
              </w:rPr>
              <w:t>Стара Загора</w:t>
            </w:r>
          </w:p>
        </w:tc>
        <w:tc>
          <w:tcPr>
            <w:tcW w:w="850" w:type="dxa"/>
            <w:shd w:val="clear" w:color="auto" w:fill="auto"/>
            <w:noWrap/>
          </w:tcPr>
          <w:p w:rsidR="008D2547" w:rsidRPr="008D2547" w:rsidRDefault="008D2547" w:rsidP="008D2547">
            <w:pPr>
              <w:spacing w:after="0" w:line="276" w:lineRule="auto"/>
              <w:contextualSpacing/>
              <w:jc w:val="right"/>
              <w:rPr>
                <w:rFonts w:ascii="Times New Roman" w:eastAsia="Times New Roman" w:hAnsi="Times New Roman" w:cs="Times New Roman"/>
                <w:color w:val="000000" w:themeColor="text1"/>
                <w:sz w:val="20"/>
                <w:szCs w:val="20"/>
                <w:lang w:val="bg-BG" w:eastAsia="bg-BG"/>
              </w:rPr>
            </w:pPr>
            <w:r w:rsidRPr="008D2547">
              <w:rPr>
                <w:rFonts w:ascii="Times New Roman" w:eastAsia="Times New Roman" w:hAnsi="Times New Roman" w:cs="Times New Roman"/>
                <w:color w:val="000000" w:themeColor="text1"/>
                <w:sz w:val="20"/>
                <w:szCs w:val="20"/>
                <w:lang w:val="bg-BG" w:eastAsia="bg-BG"/>
              </w:rPr>
              <w:t>907</w:t>
            </w:r>
          </w:p>
        </w:tc>
        <w:tc>
          <w:tcPr>
            <w:tcW w:w="993" w:type="dxa"/>
            <w:shd w:val="clear" w:color="auto" w:fill="auto"/>
            <w:noWrap/>
          </w:tcPr>
          <w:p w:rsidR="008D2547" w:rsidRPr="008D2547" w:rsidRDefault="008D2547" w:rsidP="008D2547">
            <w:pPr>
              <w:spacing w:after="0" w:line="276" w:lineRule="auto"/>
              <w:contextualSpacing/>
              <w:jc w:val="right"/>
              <w:rPr>
                <w:rFonts w:ascii="Times New Roman" w:eastAsia="Times New Roman" w:hAnsi="Times New Roman" w:cs="Times New Roman"/>
                <w:color w:val="000000" w:themeColor="text1"/>
                <w:sz w:val="20"/>
                <w:szCs w:val="20"/>
                <w:lang w:val="bg-BG" w:eastAsia="bg-BG"/>
              </w:rPr>
            </w:pPr>
            <w:r w:rsidRPr="008D2547">
              <w:rPr>
                <w:rFonts w:ascii="Times New Roman" w:eastAsia="Times New Roman" w:hAnsi="Times New Roman" w:cs="Times New Roman"/>
                <w:color w:val="000000" w:themeColor="text1"/>
                <w:sz w:val="20"/>
                <w:szCs w:val="20"/>
                <w:lang w:val="bg-BG" w:eastAsia="bg-BG"/>
              </w:rPr>
              <w:t>92</w:t>
            </w:r>
          </w:p>
        </w:tc>
        <w:tc>
          <w:tcPr>
            <w:tcW w:w="850" w:type="dxa"/>
            <w:shd w:val="clear" w:color="auto" w:fill="auto"/>
            <w:noWrap/>
          </w:tcPr>
          <w:p w:rsidR="008D2547" w:rsidRPr="008D2547" w:rsidRDefault="008D2547" w:rsidP="008D2547">
            <w:pPr>
              <w:spacing w:after="0" w:line="276" w:lineRule="auto"/>
              <w:contextualSpacing/>
              <w:jc w:val="right"/>
              <w:rPr>
                <w:rFonts w:ascii="Times New Roman" w:eastAsia="Times New Roman" w:hAnsi="Times New Roman" w:cs="Times New Roman"/>
                <w:color w:val="000000" w:themeColor="text1"/>
                <w:sz w:val="20"/>
                <w:szCs w:val="20"/>
                <w:lang w:val="bg-BG" w:eastAsia="bg-BG"/>
              </w:rPr>
            </w:pPr>
            <w:r w:rsidRPr="008D2547">
              <w:rPr>
                <w:rFonts w:ascii="Times New Roman" w:eastAsia="Times New Roman" w:hAnsi="Times New Roman" w:cs="Times New Roman"/>
                <w:color w:val="000000" w:themeColor="text1"/>
                <w:sz w:val="20"/>
                <w:szCs w:val="20"/>
                <w:lang w:val="bg-BG" w:eastAsia="bg-BG"/>
              </w:rPr>
              <w:t>167</w:t>
            </w:r>
          </w:p>
        </w:tc>
        <w:tc>
          <w:tcPr>
            <w:tcW w:w="851" w:type="dxa"/>
            <w:shd w:val="clear" w:color="auto" w:fill="auto"/>
            <w:noWrap/>
          </w:tcPr>
          <w:p w:rsidR="008D2547" w:rsidRPr="008D2547" w:rsidRDefault="008D2547" w:rsidP="008D2547">
            <w:pPr>
              <w:spacing w:after="0" w:line="276" w:lineRule="auto"/>
              <w:contextualSpacing/>
              <w:jc w:val="right"/>
              <w:rPr>
                <w:rFonts w:ascii="Times New Roman" w:eastAsia="Times New Roman" w:hAnsi="Times New Roman" w:cs="Times New Roman"/>
                <w:color w:val="000000" w:themeColor="text1"/>
                <w:sz w:val="20"/>
                <w:szCs w:val="20"/>
                <w:lang w:val="bg-BG" w:eastAsia="bg-BG"/>
              </w:rPr>
            </w:pPr>
            <w:r w:rsidRPr="008D2547">
              <w:rPr>
                <w:rFonts w:ascii="Times New Roman" w:eastAsia="Times New Roman" w:hAnsi="Times New Roman" w:cs="Times New Roman"/>
                <w:color w:val="000000" w:themeColor="text1"/>
                <w:sz w:val="20"/>
                <w:szCs w:val="20"/>
                <w:lang w:val="bg-BG" w:eastAsia="bg-BG"/>
              </w:rPr>
              <w:t>215</w:t>
            </w:r>
          </w:p>
        </w:tc>
        <w:tc>
          <w:tcPr>
            <w:tcW w:w="1559" w:type="dxa"/>
            <w:shd w:val="clear" w:color="auto" w:fill="auto"/>
            <w:noWrap/>
          </w:tcPr>
          <w:p w:rsidR="008D2547" w:rsidRPr="008D2547" w:rsidRDefault="008D2547" w:rsidP="008D2547">
            <w:pPr>
              <w:spacing w:after="0" w:line="276" w:lineRule="auto"/>
              <w:contextualSpacing/>
              <w:jc w:val="right"/>
              <w:rPr>
                <w:rFonts w:ascii="Times New Roman" w:eastAsia="Times New Roman" w:hAnsi="Times New Roman" w:cs="Times New Roman"/>
                <w:color w:val="000000" w:themeColor="text1"/>
                <w:sz w:val="20"/>
                <w:szCs w:val="20"/>
                <w:lang w:val="bg-BG" w:eastAsia="bg-BG"/>
              </w:rPr>
            </w:pPr>
            <w:r w:rsidRPr="008D2547">
              <w:rPr>
                <w:rFonts w:ascii="Times New Roman" w:eastAsia="Times New Roman" w:hAnsi="Times New Roman" w:cs="Times New Roman"/>
                <w:color w:val="000000" w:themeColor="text1"/>
                <w:sz w:val="20"/>
                <w:szCs w:val="20"/>
                <w:lang w:val="bg-BG" w:eastAsia="bg-BG"/>
              </w:rPr>
              <w:t>433</w:t>
            </w:r>
          </w:p>
        </w:tc>
        <w:tc>
          <w:tcPr>
            <w:tcW w:w="1134" w:type="dxa"/>
            <w:shd w:val="clear" w:color="auto" w:fill="auto"/>
          </w:tcPr>
          <w:p w:rsidR="008D2547" w:rsidRPr="008D2547" w:rsidRDefault="00012E9A" w:rsidP="00012E9A">
            <w:pPr>
              <w:spacing w:after="0" w:line="276" w:lineRule="auto"/>
              <w:contextualSpacing/>
              <w:jc w:val="center"/>
              <w:rPr>
                <w:rFonts w:ascii="Times New Roman" w:eastAsia="Times New Roman" w:hAnsi="Times New Roman" w:cs="Times New Roman"/>
                <w:color w:val="000000" w:themeColor="text1"/>
                <w:sz w:val="20"/>
                <w:szCs w:val="20"/>
                <w:lang w:val="bg-BG" w:eastAsia="bg-BG"/>
              </w:rPr>
            </w:pPr>
            <w:r>
              <w:rPr>
                <w:rFonts w:ascii="Times New Roman" w:eastAsia="Times New Roman" w:hAnsi="Times New Roman" w:cs="Times New Roman"/>
                <w:color w:val="000000" w:themeColor="text1"/>
                <w:sz w:val="20"/>
                <w:szCs w:val="20"/>
                <w:lang w:val="bg-BG" w:eastAsia="bg-BG"/>
              </w:rPr>
              <w:t xml:space="preserve">            17</w:t>
            </w:r>
            <w:r w:rsidR="008D2547" w:rsidRPr="008D2547">
              <w:rPr>
                <w:rFonts w:ascii="Times New Roman" w:eastAsia="Times New Roman" w:hAnsi="Times New Roman" w:cs="Times New Roman"/>
                <w:color w:val="000000" w:themeColor="text1"/>
                <w:sz w:val="20"/>
                <w:szCs w:val="20"/>
                <w:lang w:val="bg-BG" w:eastAsia="bg-BG"/>
              </w:rPr>
              <w:t>6</w:t>
            </w:r>
          </w:p>
        </w:tc>
        <w:tc>
          <w:tcPr>
            <w:tcW w:w="1134" w:type="dxa"/>
            <w:shd w:val="clear" w:color="auto" w:fill="auto"/>
          </w:tcPr>
          <w:p w:rsidR="008D2547" w:rsidRPr="008D2547" w:rsidRDefault="008D2547" w:rsidP="008D2547">
            <w:pPr>
              <w:spacing w:after="0" w:line="276" w:lineRule="auto"/>
              <w:contextualSpacing/>
              <w:jc w:val="right"/>
              <w:rPr>
                <w:rFonts w:ascii="Times New Roman" w:eastAsia="Times New Roman" w:hAnsi="Times New Roman" w:cs="Times New Roman"/>
                <w:color w:val="000000" w:themeColor="text1"/>
                <w:sz w:val="20"/>
                <w:szCs w:val="20"/>
                <w:lang w:val="bg-BG" w:eastAsia="bg-BG"/>
              </w:rPr>
            </w:pPr>
            <w:r w:rsidRPr="008D2547">
              <w:rPr>
                <w:rFonts w:ascii="Times New Roman" w:eastAsia="Times New Roman" w:hAnsi="Times New Roman" w:cs="Times New Roman"/>
                <w:color w:val="000000" w:themeColor="text1"/>
                <w:sz w:val="20"/>
                <w:szCs w:val="20"/>
                <w:lang w:val="bg-BG" w:eastAsia="bg-BG"/>
              </w:rPr>
              <w:t>13</w:t>
            </w:r>
          </w:p>
        </w:tc>
        <w:tc>
          <w:tcPr>
            <w:tcW w:w="1275" w:type="dxa"/>
            <w:tcBorders>
              <w:right w:val="thickThinSmallGap" w:sz="24" w:space="0" w:color="auto"/>
            </w:tcBorders>
            <w:shd w:val="clear" w:color="auto" w:fill="auto"/>
          </w:tcPr>
          <w:p w:rsidR="008D2547" w:rsidRPr="008D2547" w:rsidRDefault="00AC0FA8" w:rsidP="008D2547">
            <w:pPr>
              <w:spacing w:after="0" w:line="276" w:lineRule="auto"/>
              <w:contextualSpacing/>
              <w:jc w:val="right"/>
              <w:rPr>
                <w:rFonts w:ascii="Times New Roman" w:eastAsia="Times New Roman" w:hAnsi="Times New Roman" w:cs="Times New Roman"/>
                <w:color w:val="000000" w:themeColor="text1"/>
                <w:sz w:val="20"/>
                <w:szCs w:val="20"/>
                <w:lang w:val="bg-BG" w:eastAsia="bg-BG"/>
              </w:rPr>
            </w:pPr>
            <w:r>
              <w:rPr>
                <w:rFonts w:ascii="Times New Roman" w:eastAsia="Times New Roman" w:hAnsi="Times New Roman" w:cs="Times New Roman"/>
                <w:color w:val="000000" w:themeColor="text1"/>
                <w:sz w:val="20"/>
                <w:szCs w:val="20"/>
                <w:lang w:val="bg-BG" w:eastAsia="bg-BG"/>
              </w:rPr>
              <w:t>126</w:t>
            </w:r>
          </w:p>
        </w:tc>
      </w:tr>
      <w:tr w:rsidR="008D2547" w:rsidRPr="008D2547" w:rsidTr="00E9675F">
        <w:trPr>
          <w:trHeight w:val="315"/>
          <w:jc w:val="center"/>
        </w:trPr>
        <w:tc>
          <w:tcPr>
            <w:tcW w:w="1702" w:type="dxa"/>
            <w:tcBorders>
              <w:left w:val="thickThinSmallGap" w:sz="24" w:space="0" w:color="auto"/>
              <w:bottom w:val="thickThinSmallGap" w:sz="24" w:space="0" w:color="auto"/>
            </w:tcBorders>
            <w:shd w:val="clear" w:color="auto" w:fill="auto"/>
          </w:tcPr>
          <w:p w:rsidR="008D2547" w:rsidRPr="008D2547" w:rsidRDefault="008D2547" w:rsidP="008D2547">
            <w:pPr>
              <w:spacing w:after="0" w:line="276" w:lineRule="auto"/>
              <w:contextualSpacing/>
              <w:rPr>
                <w:rFonts w:ascii="Times New Roman" w:eastAsia="Times New Roman" w:hAnsi="Times New Roman" w:cs="Times New Roman"/>
                <w:bCs/>
                <w:i/>
                <w:iCs/>
                <w:color w:val="000000" w:themeColor="text1"/>
                <w:sz w:val="20"/>
                <w:szCs w:val="20"/>
                <w:lang w:val="bg-BG" w:eastAsia="bg-BG"/>
              </w:rPr>
            </w:pPr>
            <w:r w:rsidRPr="008D2547">
              <w:rPr>
                <w:rFonts w:ascii="Times New Roman" w:eastAsia="Times New Roman" w:hAnsi="Times New Roman" w:cs="Times New Roman"/>
                <w:bCs/>
                <w:i/>
                <w:iCs/>
                <w:color w:val="000000" w:themeColor="text1"/>
                <w:sz w:val="20"/>
                <w:szCs w:val="20"/>
                <w:lang w:val="bg-BG" w:eastAsia="bg-BG"/>
              </w:rPr>
              <w:t>Ямбол</w:t>
            </w:r>
          </w:p>
        </w:tc>
        <w:tc>
          <w:tcPr>
            <w:tcW w:w="850" w:type="dxa"/>
            <w:tcBorders>
              <w:bottom w:val="thickThinSmallGap" w:sz="24" w:space="0" w:color="auto"/>
            </w:tcBorders>
            <w:shd w:val="clear" w:color="auto" w:fill="auto"/>
            <w:noWrap/>
          </w:tcPr>
          <w:p w:rsidR="008D2547" w:rsidRPr="008D2547" w:rsidRDefault="008D2547" w:rsidP="008D2547">
            <w:pPr>
              <w:spacing w:after="0" w:line="276" w:lineRule="auto"/>
              <w:contextualSpacing/>
              <w:jc w:val="right"/>
              <w:rPr>
                <w:rFonts w:ascii="Times New Roman" w:eastAsia="Times New Roman" w:hAnsi="Times New Roman" w:cs="Times New Roman"/>
                <w:color w:val="000000" w:themeColor="text1"/>
                <w:sz w:val="20"/>
                <w:szCs w:val="20"/>
                <w:lang w:val="bg-BG" w:eastAsia="bg-BG"/>
              </w:rPr>
            </w:pPr>
            <w:r w:rsidRPr="008D2547">
              <w:rPr>
                <w:rFonts w:ascii="Times New Roman" w:eastAsia="Times New Roman" w:hAnsi="Times New Roman" w:cs="Times New Roman"/>
                <w:color w:val="000000" w:themeColor="text1"/>
                <w:sz w:val="20"/>
                <w:szCs w:val="20"/>
                <w:lang w:val="bg-BG" w:eastAsia="bg-BG"/>
              </w:rPr>
              <w:t>637</w:t>
            </w:r>
          </w:p>
        </w:tc>
        <w:tc>
          <w:tcPr>
            <w:tcW w:w="993" w:type="dxa"/>
            <w:tcBorders>
              <w:bottom w:val="thickThinSmallGap" w:sz="24" w:space="0" w:color="auto"/>
            </w:tcBorders>
            <w:shd w:val="clear" w:color="auto" w:fill="auto"/>
            <w:noWrap/>
          </w:tcPr>
          <w:p w:rsidR="008D2547" w:rsidRPr="008D2547" w:rsidRDefault="00734192" w:rsidP="008D2547">
            <w:pPr>
              <w:spacing w:after="0" w:line="276" w:lineRule="auto"/>
              <w:contextualSpacing/>
              <w:jc w:val="right"/>
              <w:rPr>
                <w:rFonts w:ascii="Times New Roman" w:eastAsia="Times New Roman" w:hAnsi="Times New Roman" w:cs="Times New Roman"/>
                <w:color w:val="000000" w:themeColor="text1"/>
                <w:sz w:val="20"/>
                <w:szCs w:val="20"/>
                <w:lang w:val="bg-BG" w:eastAsia="bg-BG"/>
              </w:rPr>
            </w:pPr>
            <w:r>
              <w:rPr>
                <w:rFonts w:ascii="Times New Roman" w:eastAsia="Times New Roman" w:hAnsi="Times New Roman" w:cs="Times New Roman"/>
                <w:color w:val="000000" w:themeColor="text1"/>
                <w:sz w:val="20"/>
                <w:szCs w:val="20"/>
                <w:lang w:val="bg-BG" w:eastAsia="bg-BG"/>
              </w:rPr>
              <w:t>35</w:t>
            </w:r>
          </w:p>
        </w:tc>
        <w:tc>
          <w:tcPr>
            <w:tcW w:w="850" w:type="dxa"/>
            <w:tcBorders>
              <w:bottom w:val="thickThinSmallGap" w:sz="24" w:space="0" w:color="auto"/>
            </w:tcBorders>
            <w:shd w:val="clear" w:color="auto" w:fill="auto"/>
            <w:noWrap/>
          </w:tcPr>
          <w:p w:rsidR="008D2547" w:rsidRPr="008D2547" w:rsidRDefault="008D2547" w:rsidP="008D2547">
            <w:pPr>
              <w:spacing w:after="0" w:line="276" w:lineRule="auto"/>
              <w:contextualSpacing/>
              <w:jc w:val="right"/>
              <w:rPr>
                <w:rFonts w:ascii="Times New Roman" w:eastAsia="Times New Roman" w:hAnsi="Times New Roman" w:cs="Times New Roman"/>
                <w:color w:val="000000" w:themeColor="text1"/>
                <w:sz w:val="20"/>
                <w:szCs w:val="20"/>
                <w:lang w:val="bg-BG" w:eastAsia="bg-BG"/>
              </w:rPr>
            </w:pPr>
            <w:r w:rsidRPr="008D2547">
              <w:rPr>
                <w:rFonts w:ascii="Times New Roman" w:eastAsia="Times New Roman" w:hAnsi="Times New Roman" w:cs="Times New Roman"/>
                <w:color w:val="000000" w:themeColor="text1"/>
                <w:sz w:val="20"/>
                <w:szCs w:val="20"/>
                <w:lang w:val="bg-BG" w:eastAsia="bg-BG"/>
              </w:rPr>
              <w:t>96</w:t>
            </w:r>
          </w:p>
        </w:tc>
        <w:tc>
          <w:tcPr>
            <w:tcW w:w="851" w:type="dxa"/>
            <w:tcBorders>
              <w:bottom w:val="thickThinSmallGap" w:sz="24" w:space="0" w:color="auto"/>
            </w:tcBorders>
            <w:shd w:val="clear" w:color="auto" w:fill="auto"/>
            <w:noWrap/>
          </w:tcPr>
          <w:p w:rsidR="008D2547" w:rsidRPr="008D2547" w:rsidRDefault="00734192" w:rsidP="008D2547">
            <w:pPr>
              <w:spacing w:after="0" w:line="276" w:lineRule="auto"/>
              <w:contextualSpacing/>
              <w:jc w:val="right"/>
              <w:rPr>
                <w:rFonts w:ascii="Times New Roman" w:eastAsia="Times New Roman" w:hAnsi="Times New Roman" w:cs="Times New Roman"/>
                <w:color w:val="000000" w:themeColor="text1"/>
                <w:sz w:val="20"/>
                <w:szCs w:val="20"/>
                <w:lang w:val="bg-BG" w:eastAsia="bg-BG"/>
              </w:rPr>
            </w:pPr>
            <w:r>
              <w:rPr>
                <w:rFonts w:ascii="Times New Roman" w:eastAsia="Times New Roman" w:hAnsi="Times New Roman" w:cs="Times New Roman"/>
                <w:color w:val="000000" w:themeColor="text1"/>
                <w:sz w:val="20"/>
                <w:szCs w:val="20"/>
                <w:lang w:val="bg-BG" w:eastAsia="bg-BG"/>
              </w:rPr>
              <w:t>87</w:t>
            </w:r>
          </w:p>
        </w:tc>
        <w:tc>
          <w:tcPr>
            <w:tcW w:w="1559" w:type="dxa"/>
            <w:tcBorders>
              <w:bottom w:val="thickThinSmallGap" w:sz="24" w:space="0" w:color="auto"/>
            </w:tcBorders>
            <w:shd w:val="clear" w:color="auto" w:fill="auto"/>
            <w:noWrap/>
          </w:tcPr>
          <w:p w:rsidR="008D2547" w:rsidRPr="008D2547" w:rsidRDefault="008D2547" w:rsidP="008D2547">
            <w:pPr>
              <w:spacing w:after="0" w:line="276" w:lineRule="auto"/>
              <w:contextualSpacing/>
              <w:jc w:val="right"/>
              <w:rPr>
                <w:rFonts w:ascii="Times New Roman" w:eastAsia="Times New Roman" w:hAnsi="Times New Roman" w:cs="Times New Roman"/>
                <w:color w:val="000000" w:themeColor="text1"/>
                <w:sz w:val="20"/>
                <w:szCs w:val="20"/>
                <w:lang w:val="bg-BG" w:eastAsia="bg-BG"/>
              </w:rPr>
            </w:pPr>
            <w:r w:rsidRPr="008D2547">
              <w:rPr>
                <w:rFonts w:ascii="Times New Roman" w:eastAsia="Times New Roman" w:hAnsi="Times New Roman" w:cs="Times New Roman"/>
                <w:color w:val="000000" w:themeColor="text1"/>
                <w:sz w:val="20"/>
                <w:szCs w:val="20"/>
                <w:lang w:val="bg-BG" w:eastAsia="bg-BG"/>
              </w:rPr>
              <w:t>419</w:t>
            </w:r>
          </w:p>
        </w:tc>
        <w:tc>
          <w:tcPr>
            <w:tcW w:w="1134" w:type="dxa"/>
            <w:tcBorders>
              <w:bottom w:val="thickThinSmallGap" w:sz="24" w:space="0" w:color="auto"/>
            </w:tcBorders>
            <w:shd w:val="clear" w:color="auto" w:fill="auto"/>
          </w:tcPr>
          <w:p w:rsidR="008D2547" w:rsidRPr="008D2547" w:rsidRDefault="00224031" w:rsidP="008D2547">
            <w:pPr>
              <w:spacing w:after="0" w:line="276" w:lineRule="auto"/>
              <w:contextualSpacing/>
              <w:jc w:val="right"/>
              <w:rPr>
                <w:rFonts w:ascii="Times New Roman" w:eastAsia="Times New Roman" w:hAnsi="Times New Roman" w:cs="Times New Roman"/>
                <w:color w:val="000000" w:themeColor="text1"/>
                <w:sz w:val="20"/>
                <w:szCs w:val="20"/>
                <w:lang w:val="bg-BG" w:eastAsia="bg-BG"/>
              </w:rPr>
            </w:pPr>
            <w:r>
              <w:rPr>
                <w:rFonts w:ascii="Times New Roman" w:eastAsia="Times New Roman" w:hAnsi="Times New Roman" w:cs="Times New Roman"/>
                <w:color w:val="000000" w:themeColor="text1"/>
                <w:sz w:val="20"/>
                <w:szCs w:val="20"/>
                <w:lang w:val="bg-BG" w:eastAsia="bg-BG"/>
              </w:rPr>
              <w:t>190</w:t>
            </w:r>
          </w:p>
        </w:tc>
        <w:tc>
          <w:tcPr>
            <w:tcW w:w="1134" w:type="dxa"/>
            <w:tcBorders>
              <w:bottom w:val="thickThinSmallGap" w:sz="24" w:space="0" w:color="auto"/>
            </w:tcBorders>
            <w:shd w:val="clear" w:color="auto" w:fill="auto"/>
          </w:tcPr>
          <w:p w:rsidR="008D2547" w:rsidRPr="008D2547" w:rsidRDefault="00BA4E01" w:rsidP="008D2547">
            <w:pPr>
              <w:spacing w:after="0" w:line="276" w:lineRule="auto"/>
              <w:contextualSpacing/>
              <w:jc w:val="right"/>
              <w:rPr>
                <w:rFonts w:ascii="Times New Roman" w:eastAsia="Times New Roman" w:hAnsi="Times New Roman" w:cs="Times New Roman"/>
                <w:color w:val="000000" w:themeColor="text1"/>
                <w:sz w:val="20"/>
                <w:szCs w:val="20"/>
                <w:lang w:val="bg-BG" w:eastAsia="bg-BG"/>
              </w:rPr>
            </w:pPr>
            <w:r>
              <w:rPr>
                <w:rFonts w:ascii="Times New Roman" w:eastAsia="Times New Roman" w:hAnsi="Times New Roman" w:cs="Times New Roman"/>
                <w:color w:val="000000" w:themeColor="text1"/>
                <w:sz w:val="20"/>
                <w:szCs w:val="20"/>
                <w:lang w:val="bg-BG" w:eastAsia="bg-BG"/>
              </w:rPr>
              <w:t>39</w:t>
            </w:r>
          </w:p>
        </w:tc>
        <w:tc>
          <w:tcPr>
            <w:tcW w:w="1275" w:type="dxa"/>
            <w:tcBorders>
              <w:bottom w:val="thickThinSmallGap" w:sz="24" w:space="0" w:color="auto"/>
              <w:right w:val="thickThinSmallGap" w:sz="24" w:space="0" w:color="auto"/>
            </w:tcBorders>
            <w:shd w:val="clear" w:color="auto" w:fill="auto"/>
          </w:tcPr>
          <w:p w:rsidR="008D2547" w:rsidRPr="008D2547" w:rsidRDefault="00AC0FA8" w:rsidP="008D2547">
            <w:pPr>
              <w:spacing w:after="0" w:line="276" w:lineRule="auto"/>
              <w:contextualSpacing/>
              <w:jc w:val="right"/>
              <w:rPr>
                <w:rFonts w:ascii="Times New Roman" w:eastAsia="Times New Roman" w:hAnsi="Times New Roman" w:cs="Times New Roman"/>
                <w:color w:val="000000" w:themeColor="text1"/>
                <w:sz w:val="20"/>
                <w:szCs w:val="20"/>
                <w:lang w:val="bg-BG" w:eastAsia="bg-BG"/>
              </w:rPr>
            </w:pPr>
            <w:r>
              <w:rPr>
                <w:rFonts w:ascii="Times New Roman" w:eastAsia="Times New Roman" w:hAnsi="Times New Roman" w:cs="Times New Roman"/>
                <w:color w:val="000000" w:themeColor="text1"/>
                <w:sz w:val="20"/>
                <w:szCs w:val="20"/>
                <w:lang w:val="bg-BG" w:eastAsia="bg-BG"/>
              </w:rPr>
              <w:t>151</w:t>
            </w:r>
          </w:p>
        </w:tc>
      </w:tr>
    </w:tbl>
    <w:p w:rsidR="008D2547" w:rsidRPr="008D2547" w:rsidRDefault="008D2547" w:rsidP="008D2547">
      <w:pPr>
        <w:spacing w:after="0" w:line="276" w:lineRule="auto"/>
        <w:contextualSpacing/>
        <w:rPr>
          <w:rFonts w:ascii="Times New Roman" w:eastAsia="Times New Roman" w:hAnsi="Times New Roman" w:cs="Times New Roman"/>
          <w:b/>
          <w:i/>
          <w:color w:val="000000" w:themeColor="text1"/>
          <w:sz w:val="24"/>
          <w:szCs w:val="24"/>
          <w:lang w:val="bg-BG" w:eastAsia="bg-BG"/>
        </w:rPr>
      </w:pPr>
      <w:r w:rsidRPr="008D2547">
        <w:rPr>
          <w:rFonts w:ascii="Times New Roman" w:eastAsia="Times New Roman" w:hAnsi="Times New Roman" w:cs="Times New Roman"/>
          <w:b/>
          <w:i/>
          <w:color w:val="000000" w:themeColor="text1"/>
          <w:sz w:val="24"/>
          <w:szCs w:val="24"/>
          <w:lang w:val="bg-BG" w:eastAsia="bg-BG"/>
        </w:rPr>
        <w:t xml:space="preserve">Източник: Национален статистически институт                 </w:t>
      </w:r>
    </w:p>
    <w:p w:rsidR="00666BFE" w:rsidRPr="00666BFE" w:rsidRDefault="00666BFE" w:rsidP="00666BFE">
      <w:pPr>
        <w:widowControl w:val="0"/>
        <w:autoSpaceDE w:val="0"/>
        <w:autoSpaceDN w:val="0"/>
        <w:adjustRightInd w:val="0"/>
        <w:spacing w:after="0" w:line="360" w:lineRule="auto"/>
        <w:ind w:right="140"/>
        <w:jc w:val="both"/>
        <w:rPr>
          <w:rFonts w:ascii="Times New Roman" w:eastAsia="Calibri" w:hAnsi="Times New Roman" w:cs="Times New Roman"/>
          <w:color w:val="000000" w:themeColor="text1"/>
          <w:sz w:val="24"/>
          <w:szCs w:val="24"/>
          <w:lang w:val="bg-BG"/>
        </w:rPr>
      </w:pPr>
    </w:p>
    <w:p w:rsidR="000854AC" w:rsidRDefault="00666BFE" w:rsidP="008D2547">
      <w:pPr>
        <w:spacing w:after="160" w:line="276" w:lineRule="auto"/>
        <w:contextualSpacing/>
        <w:rPr>
          <w:rFonts w:ascii="Times New Roman" w:eastAsia="Perpetua" w:hAnsi="Times New Roman" w:cs="Times New Roman"/>
          <w:b/>
          <w:i/>
          <w:color w:val="000000" w:themeColor="text1"/>
          <w:sz w:val="24"/>
          <w:szCs w:val="24"/>
          <w:lang w:val="bg-BG"/>
        </w:rPr>
      </w:pPr>
      <w:r>
        <w:rPr>
          <w:rFonts w:ascii="Times New Roman" w:eastAsia="Perpetua" w:hAnsi="Times New Roman" w:cs="Times New Roman"/>
          <w:b/>
          <w:i/>
          <w:color w:val="000000" w:themeColor="text1"/>
          <w:sz w:val="24"/>
          <w:szCs w:val="24"/>
          <w:lang w:val="bg-BG"/>
        </w:rPr>
        <w:t xml:space="preserve">            </w:t>
      </w:r>
      <w:r w:rsidRPr="00666BFE">
        <w:rPr>
          <w:rFonts w:ascii="Times New Roman" w:eastAsia="Perpetua" w:hAnsi="Times New Roman" w:cs="Times New Roman"/>
          <w:b/>
          <w:i/>
          <w:color w:val="000000" w:themeColor="text1"/>
          <w:sz w:val="24"/>
          <w:szCs w:val="24"/>
          <w:lang w:val="bg-BG"/>
        </w:rPr>
        <w:t>Железопътна</w:t>
      </w:r>
      <w:r>
        <w:rPr>
          <w:rFonts w:ascii="Times New Roman" w:eastAsia="Perpetua" w:hAnsi="Times New Roman" w:cs="Times New Roman"/>
          <w:b/>
          <w:i/>
          <w:color w:val="000000" w:themeColor="text1"/>
          <w:sz w:val="24"/>
          <w:szCs w:val="24"/>
          <w:lang w:val="bg-BG"/>
        </w:rPr>
        <w:t xml:space="preserve"> </w:t>
      </w:r>
      <w:r w:rsidRPr="00666BFE">
        <w:rPr>
          <w:rFonts w:ascii="Times New Roman" w:eastAsia="Perpetua" w:hAnsi="Times New Roman" w:cs="Times New Roman"/>
          <w:b/>
          <w:i/>
          <w:color w:val="000000" w:themeColor="text1"/>
          <w:sz w:val="24"/>
          <w:szCs w:val="24"/>
          <w:lang w:val="bg-BG"/>
        </w:rPr>
        <w:t xml:space="preserve"> инфраструктура</w:t>
      </w:r>
    </w:p>
    <w:p w:rsidR="00666BFE" w:rsidRDefault="00666BFE" w:rsidP="008D2547">
      <w:pPr>
        <w:spacing w:after="160" w:line="276" w:lineRule="auto"/>
        <w:contextualSpacing/>
        <w:rPr>
          <w:rFonts w:ascii="Times New Roman" w:eastAsia="Perpetua" w:hAnsi="Times New Roman" w:cs="Times New Roman"/>
          <w:b/>
          <w:i/>
          <w:color w:val="000000" w:themeColor="text1"/>
          <w:sz w:val="24"/>
          <w:szCs w:val="24"/>
          <w:lang w:val="bg-BG"/>
        </w:rPr>
      </w:pPr>
    </w:p>
    <w:p w:rsidR="00666BFE" w:rsidRPr="008D2547" w:rsidRDefault="00666BFE" w:rsidP="00666BFE">
      <w:pPr>
        <w:autoSpaceDE w:val="0"/>
        <w:autoSpaceDN w:val="0"/>
        <w:adjustRightInd w:val="0"/>
        <w:spacing w:after="0" w:line="360" w:lineRule="auto"/>
        <w:ind w:firstLine="708"/>
        <w:jc w:val="both"/>
        <w:rPr>
          <w:rFonts w:ascii="Times New Roman" w:eastAsia="Times New Roman" w:hAnsi="Times New Roman" w:cs="Times New Roman"/>
          <w:color w:val="000000" w:themeColor="text1"/>
          <w:sz w:val="24"/>
          <w:szCs w:val="24"/>
          <w:lang w:val="bg-BG" w:eastAsia="bg-BG"/>
        </w:rPr>
      </w:pPr>
      <w:r w:rsidRPr="006C0440">
        <w:rPr>
          <w:rFonts w:ascii="Times New Roman" w:eastAsia="Times New Roman" w:hAnsi="Times New Roman" w:cs="Times New Roman"/>
          <w:color w:val="000000" w:themeColor="text1"/>
          <w:sz w:val="24"/>
          <w:szCs w:val="24"/>
          <w:lang w:val="bg-BG" w:eastAsia="bg-BG"/>
        </w:rPr>
        <w:t>По данни на</w:t>
      </w:r>
      <w:r w:rsidR="00E72BD4">
        <w:rPr>
          <w:rFonts w:ascii="Times New Roman" w:eastAsia="Times New Roman" w:hAnsi="Times New Roman" w:cs="Times New Roman"/>
          <w:color w:val="000000" w:themeColor="text1"/>
          <w:sz w:val="24"/>
          <w:szCs w:val="24"/>
          <w:lang w:val="bg-BG" w:eastAsia="bg-BG"/>
        </w:rPr>
        <w:t xml:space="preserve"> НСИ </w:t>
      </w:r>
      <w:r w:rsidRPr="008D2547">
        <w:rPr>
          <w:rFonts w:ascii="Times New Roman" w:eastAsia="Times New Roman" w:hAnsi="Times New Roman" w:cs="Times New Roman"/>
          <w:color w:val="000000" w:themeColor="text1"/>
          <w:sz w:val="24"/>
          <w:szCs w:val="24"/>
          <w:lang w:val="bg-BG" w:eastAsia="bg-BG"/>
        </w:rPr>
        <w:t xml:space="preserve">общата дължина на изградените и функциониращи </w:t>
      </w:r>
      <w:r w:rsidRPr="008D2547">
        <w:rPr>
          <w:rFonts w:ascii="Times New Roman" w:eastAsia="Times New Roman" w:hAnsi="Times New Roman" w:cs="Times New Roman"/>
          <w:b/>
          <w:color w:val="000000" w:themeColor="text1"/>
          <w:sz w:val="24"/>
          <w:szCs w:val="24"/>
          <w:lang w:val="bg-BG" w:eastAsia="bg-BG"/>
        </w:rPr>
        <w:t>жп линии</w:t>
      </w:r>
      <w:r w:rsidRPr="008D2547">
        <w:rPr>
          <w:rFonts w:ascii="Times New Roman" w:eastAsia="Times New Roman" w:hAnsi="Times New Roman" w:cs="Times New Roman"/>
          <w:color w:val="000000" w:themeColor="text1"/>
          <w:sz w:val="24"/>
          <w:szCs w:val="24"/>
          <w:lang w:val="bg-BG" w:eastAsia="bg-BG"/>
        </w:rPr>
        <w:t xml:space="preserve"> на територията на ра</w:t>
      </w:r>
      <w:r w:rsidR="00252906">
        <w:rPr>
          <w:rFonts w:ascii="Times New Roman" w:eastAsia="Times New Roman" w:hAnsi="Times New Roman" w:cs="Times New Roman"/>
          <w:color w:val="000000" w:themeColor="text1"/>
          <w:sz w:val="24"/>
          <w:szCs w:val="24"/>
          <w:lang w:val="bg-BG" w:eastAsia="bg-BG"/>
        </w:rPr>
        <w:t>йона към 31.12.2017</w:t>
      </w:r>
      <w:r w:rsidR="004039F0">
        <w:rPr>
          <w:rFonts w:ascii="Times New Roman" w:eastAsia="Times New Roman" w:hAnsi="Times New Roman" w:cs="Times New Roman"/>
          <w:color w:val="000000" w:themeColor="text1"/>
          <w:sz w:val="24"/>
          <w:szCs w:val="24"/>
          <w:lang w:val="bg-BG" w:eastAsia="bg-BG"/>
        </w:rPr>
        <w:t xml:space="preserve"> г. е 625</w:t>
      </w:r>
      <w:r w:rsidRPr="008D2547">
        <w:rPr>
          <w:rFonts w:ascii="Times New Roman" w:eastAsia="Times New Roman" w:hAnsi="Times New Roman" w:cs="Times New Roman"/>
          <w:color w:val="000000" w:themeColor="text1"/>
          <w:sz w:val="24"/>
          <w:szCs w:val="24"/>
          <w:lang w:val="bg-BG" w:eastAsia="bg-BG"/>
        </w:rPr>
        <w:t xml:space="preserve"> км., които съставляват 16 % от жп мреж</w:t>
      </w:r>
      <w:r w:rsidR="004039F0">
        <w:rPr>
          <w:rFonts w:ascii="Times New Roman" w:eastAsia="Times New Roman" w:hAnsi="Times New Roman" w:cs="Times New Roman"/>
          <w:color w:val="000000" w:themeColor="text1"/>
          <w:sz w:val="24"/>
          <w:szCs w:val="24"/>
          <w:lang w:val="bg-BG" w:eastAsia="bg-BG"/>
        </w:rPr>
        <w:t>ата на страната (4030</w:t>
      </w:r>
      <w:r w:rsidR="009B5200">
        <w:rPr>
          <w:rFonts w:ascii="Times New Roman" w:eastAsia="Times New Roman" w:hAnsi="Times New Roman" w:cs="Times New Roman"/>
          <w:color w:val="000000" w:themeColor="text1"/>
          <w:sz w:val="24"/>
          <w:szCs w:val="24"/>
          <w:lang w:val="bg-BG" w:eastAsia="bg-BG"/>
        </w:rPr>
        <w:t xml:space="preserve"> км.).</w:t>
      </w:r>
    </w:p>
    <w:p w:rsidR="008E6683" w:rsidRDefault="00666BFE" w:rsidP="00666BFE">
      <w:pPr>
        <w:autoSpaceDE w:val="0"/>
        <w:autoSpaceDN w:val="0"/>
        <w:adjustRightInd w:val="0"/>
        <w:spacing w:after="0" w:line="360" w:lineRule="auto"/>
        <w:ind w:left="-142" w:firstLine="708"/>
        <w:jc w:val="both"/>
        <w:rPr>
          <w:rFonts w:ascii="Times New Roman" w:eastAsia="Calibri" w:hAnsi="Times New Roman" w:cs="Times New Roman"/>
          <w:color w:val="000000" w:themeColor="text1"/>
          <w:sz w:val="24"/>
          <w:szCs w:val="24"/>
          <w:lang w:val="bg-BG"/>
        </w:rPr>
      </w:pPr>
      <w:r w:rsidRPr="008D2547">
        <w:rPr>
          <w:rFonts w:ascii="Times New Roman" w:eastAsia="Calibri" w:hAnsi="Times New Roman" w:cs="Times New Roman"/>
          <w:color w:val="000000" w:themeColor="text1"/>
          <w:sz w:val="24"/>
          <w:szCs w:val="24"/>
          <w:lang w:val="bg-BG"/>
        </w:rPr>
        <w:t>С най-голяма обща дължина е жп мрежата в</w:t>
      </w:r>
      <w:r w:rsidR="004039F0">
        <w:rPr>
          <w:rFonts w:ascii="Times New Roman" w:eastAsia="Calibri" w:hAnsi="Times New Roman" w:cs="Times New Roman"/>
          <w:color w:val="000000" w:themeColor="text1"/>
          <w:sz w:val="24"/>
          <w:szCs w:val="24"/>
          <w:lang w:val="bg-BG"/>
        </w:rPr>
        <w:t xml:space="preserve"> област  Стара Загора -  261</w:t>
      </w:r>
      <w:r w:rsidRPr="008D2547">
        <w:rPr>
          <w:rFonts w:ascii="Times New Roman" w:eastAsia="Calibri" w:hAnsi="Times New Roman" w:cs="Times New Roman"/>
          <w:color w:val="000000" w:themeColor="text1"/>
          <w:sz w:val="24"/>
          <w:szCs w:val="24"/>
          <w:lang w:val="bg-BG"/>
        </w:rPr>
        <w:t xml:space="preserve"> км., сле</w:t>
      </w:r>
      <w:r w:rsidR="004039F0">
        <w:rPr>
          <w:rFonts w:ascii="Times New Roman" w:eastAsia="Calibri" w:hAnsi="Times New Roman" w:cs="Times New Roman"/>
          <w:color w:val="000000" w:themeColor="text1"/>
          <w:sz w:val="24"/>
          <w:szCs w:val="24"/>
          <w:lang w:val="bg-BG"/>
        </w:rPr>
        <w:t>двана от област Бургас с 178 км., Сливен -134</w:t>
      </w:r>
      <w:r w:rsidRPr="008D2547">
        <w:rPr>
          <w:rFonts w:ascii="Times New Roman" w:eastAsia="Calibri" w:hAnsi="Times New Roman" w:cs="Times New Roman"/>
          <w:color w:val="000000" w:themeColor="text1"/>
          <w:sz w:val="24"/>
          <w:szCs w:val="24"/>
          <w:lang w:val="bg-BG"/>
        </w:rPr>
        <w:t xml:space="preserve"> к</w:t>
      </w:r>
      <w:r w:rsidR="004039F0">
        <w:rPr>
          <w:rFonts w:ascii="Times New Roman" w:eastAsia="Calibri" w:hAnsi="Times New Roman" w:cs="Times New Roman"/>
          <w:color w:val="000000" w:themeColor="text1"/>
          <w:sz w:val="24"/>
          <w:szCs w:val="24"/>
          <w:lang w:val="bg-BG"/>
        </w:rPr>
        <w:t>м и Ямбол - 52</w:t>
      </w:r>
      <w:r w:rsidRPr="008D2547">
        <w:rPr>
          <w:rFonts w:ascii="Times New Roman" w:eastAsia="Calibri" w:hAnsi="Times New Roman" w:cs="Times New Roman"/>
          <w:color w:val="000000" w:themeColor="text1"/>
          <w:sz w:val="24"/>
          <w:szCs w:val="24"/>
          <w:lang w:val="bg-BG"/>
        </w:rPr>
        <w:t xml:space="preserve"> км. </w:t>
      </w:r>
      <w:r w:rsidRPr="008D2547">
        <w:rPr>
          <w:rFonts w:ascii="Times New Roman" w:eastAsia="Times New Roman" w:hAnsi="Times New Roman" w:cs="Times New Roman"/>
          <w:color w:val="000000" w:themeColor="text1"/>
          <w:sz w:val="24"/>
          <w:szCs w:val="24"/>
          <w:lang w:val="bg-BG" w:eastAsia="bg-BG"/>
        </w:rPr>
        <w:t>Общата дължин</w:t>
      </w:r>
      <w:r>
        <w:rPr>
          <w:rFonts w:ascii="Times New Roman" w:eastAsia="Times New Roman" w:hAnsi="Times New Roman" w:cs="Times New Roman"/>
          <w:color w:val="000000" w:themeColor="text1"/>
          <w:sz w:val="24"/>
          <w:szCs w:val="24"/>
          <w:lang w:val="bg-BG" w:eastAsia="bg-BG"/>
        </w:rPr>
        <w:t xml:space="preserve">а на двойните жп линии е 180 </w:t>
      </w:r>
      <w:r w:rsidRPr="008D2547">
        <w:rPr>
          <w:rFonts w:ascii="Times New Roman" w:eastAsia="Times New Roman" w:hAnsi="Times New Roman" w:cs="Times New Roman"/>
          <w:color w:val="000000" w:themeColor="text1"/>
          <w:sz w:val="24"/>
          <w:szCs w:val="24"/>
          <w:lang w:val="bg-BG" w:eastAsia="bg-BG"/>
        </w:rPr>
        <w:t xml:space="preserve">км, съответстващи на 28,84 % от всички жп линии в района. </w:t>
      </w:r>
      <w:r w:rsidRPr="008D2547">
        <w:rPr>
          <w:rFonts w:ascii="Times New Roman" w:eastAsia="Calibri" w:hAnsi="Times New Roman" w:cs="Times New Roman"/>
          <w:color w:val="000000" w:themeColor="text1"/>
          <w:sz w:val="24"/>
          <w:szCs w:val="24"/>
          <w:lang w:val="bg-BG"/>
        </w:rPr>
        <w:t xml:space="preserve"> Дължината на елек</w:t>
      </w:r>
      <w:r w:rsidR="004039F0">
        <w:rPr>
          <w:rFonts w:ascii="Times New Roman" w:eastAsia="Calibri" w:hAnsi="Times New Roman" w:cs="Times New Roman"/>
          <w:color w:val="000000" w:themeColor="text1"/>
          <w:sz w:val="24"/>
          <w:szCs w:val="24"/>
          <w:lang w:val="bg-BG"/>
        </w:rPr>
        <w:t>трифицираните жп линии е 558</w:t>
      </w:r>
      <w:r>
        <w:rPr>
          <w:rFonts w:ascii="Times New Roman" w:eastAsia="Calibri" w:hAnsi="Times New Roman" w:cs="Times New Roman"/>
          <w:color w:val="000000" w:themeColor="text1"/>
          <w:sz w:val="24"/>
          <w:szCs w:val="24"/>
          <w:lang w:val="bg-BG"/>
        </w:rPr>
        <w:t xml:space="preserve"> </w:t>
      </w:r>
      <w:r w:rsidRPr="008D2547">
        <w:rPr>
          <w:rFonts w:ascii="Times New Roman" w:eastAsia="Calibri" w:hAnsi="Times New Roman" w:cs="Times New Roman"/>
          <w:color w:val="000000" w:themeColor="text1"/>
          <w:sz w:val="24"/>
          <w:szCs w:val="24"/>
          <w:lang w:val="bg-BG"/>
        </w:rPr>
        <w:t>км</w:t>
      </w:r>
      <w:r>
        <w:rPr>
          <w:rFonts w:ascii="Times New Roman" w:eastAsia="Calibri" w:hAnsi="Times New Roman" w:cs="Times New Roman"/>
          <w:color w:val="000000" w:themeColor="text1"/>
          <w:sz w:val="24"/>
          <w:szCs w:val="24"/>
          <w:lang w:val="bg-BG"/>
        </w:rPr>
        <w:t>.</w:t>
      </w:r>
      <w:r w:rsidRPr="008D2547">
        <w:rPr>
          <w:rFonts w:ascii="Times New Roman" w:eastAsia="Calibri" w:hAnsi="Times New Roman" w:cs="Times New Roman"/>
          <w:color w:val="000000" w:themeColor="text1"/>
          <w:sz w:val="24"/>
          <w:szCs w:val="24"/>
          <w:lang w:val="bg-BG"/>
        </w:rPr>
        <w:t>, което е 89</w:t>
      </w:r>
      <w:r w:rsidR="00A15336">
        <w:rPr>
          <w:rFonts w:ascii="Times New Roman" w:eastAsia="Calibri" w:hAnsi="Times New Roman" w:cs="Times New Roman"/>
          <w:color w:val="000000" w:themeColor="text1"/>
          <w:sz w:val="24"/>
          <w:szCs w:val="24"/>
          <w:lang w:val="bg-BG"/>
        </w:rPr>
        <w:t xml:space="preserve"> </w:t>
      </w:r>
      <w:r w:rsidRPr="008D2547">
        <w:rPr>
          <w:rFonts w:ascii="Times New Roman" w:eastAsia="Calibri" w:hAnsi="Times New Roman" w:cs="Times New Roman"/>
          <w:color w:val="000000" w:themeColor="text1"/>
          <w:sz w:val="24"/>
          <w:szCs w:val="24"/>
          <w:lang w:val="bg-BG"/>
        </w:rPr>
        <w:t>% от общите жп линии</w:t>
      </w:r>
      <w:r w:rsidR="0048019C">
        <w:rPr>
          <w:rFonts w:ascii="Times New Roman" w:eastAsia="Calibri" w:hAnsi="Times New Roman" w:cs="Times New Roman"/>
          <w:color w:val="000000" w:themeColor="text1"/>
          <w:sz w:val="24"/>
          <w:szCs w:val="24"/>
          <w:lang w:val="bg-BG"/>
        </w:rPr>
        <w:t xml:space="preserve"> в района</w:t>
      </w:r>
      <w:r w:rsidRPr="008D2547">
        <w:rPr>
          <w:rFonts w:ascii="Times New Roman" w:eastAsia="Calibri" w:hAnsi="Times New Roman" w:cs="Times New Roman"/>
          <w:color w:val="000000" w:themeColor="text1"/>
          <w:sz w:val="24"/>
          <w:szCs w:val="24"/>
          <w:lang w:val="bg-BG"/>
        </w:rPr>
        <w:t>.</w:t>
      </w:r>
    </w:p>
    <w:p w:rsidR="00666BFE" w:rsidRPr="00666BFE" w:rsidRDefault="008E6683" w:rsidP="00666BFE">
      <w:pPr>
        <w:autoSpaceDE w:val="0"/>
        <w:autoSpaceDN w:val="0"/>
        <w:adjustRightInd w:val="0"/>
        <w:spacing w:after="0" w:line="360" w:lineRule="auto"/>
        <w:ind w:left="-142" w:firstLine="708"/>
        <w:jc w:val="both"/>
        <w:rPr>
          <w:rFonts w:ascii="Times New Roman" w:eastAsia="Calibri" w:hAnsi="Times New Roman" w:cs="Times New Roman"/>
          <w:color w:val="000000" w:themeColor="text1"/>
          <w:sz w:val="24"/>
          <w:szCs w:val="24"/>
          <w:lang w:val="bg-BG"/>
        </w:rPr>
      </w:pPr>
      <w:r>
        <w:rPr>
          <w:rFonts w:ascii="Times New Roman" w:eastAsia="Calibri" w:hAnsi="Times New Roman" w:cs="Times New Roman"/>
          <w:color w:val="000000" w:themeColor="text1"/>
          <w:sz w:val="24"/>
          <w:szCs w:val="24"/>
          <w:lang w:val="bg-BG"/>
        </w:rPr>
        <w:t xml:space="preserve"> По данни на</w:t>
      </w:r>
      <w:r w:rsidR="00E72BD4" w:rsidRPr="00E72BD4">
        <w:t xml:space="preserve"> </w:t>
      </w:r>
      <w:r w:rsidR="00E72BD4" w:rsidRPr="00E72BD4">
        <w:rPr>
          <w:rFonts w:ascii="Times New Roman" w:eastAsia="Calibri" w:hAnsi="Times New Roman" w:cs="Times New Roman"/>
          <w:color w:val="000000" w:themeColor="text1"/>
          <w:sz w:val="24"/>
          <w:szCs w:val="24"/>
          <w:lang w:val="bg-BG"/>
        </w:rPr>
        <w:t xml:space="preserve">ДП „Национална Компания Железопътна Инфраструктура” </w:t>
      </w:r>
      <w:r w:rsidR="00666BFE" w:rsidRPr="008D2547">
        <w:rPr>
          <w:rFonts w:ascii="Times New Roman" w:eastAsia="Times New Roman" w:hAnsi="Times New Roman" w:cs="Times New Roman"/>
          <w:b/>
          <w:color w:val="000000" w:themeColor="text1"/>
          <w:sz w:val="24"/>
          <w:szCs w:val="24"/>
          <w:lang w:val="bg-BG" w:eastAsia="bg-BG"/>
        </w:rPr>
        <w:t xml:space="preserve"> </w:t>
      </w:r>
      <w:r>
        <w:rPr>
          <w:rFonts w:ascii="Times New Roman" w:eastAsia="Calibri" w:hAnsi="Times New Roman" w:cs="Times New Roman"/>
          <w:color w:val="000000" w:themeColor="text1"/>
          <w:sz w:val="24"/>
          <w:szCs w:val="24"/>
          <w:lang w:val="bg-BG"/>
        </w:rPr>
        <w:t>о</w:t>
      </w:r>
      <w:r w:rsidR="00666BFE" w:rsidRPr="008D2547">
        <w:rPr>
          <w:rFonts w:ascii="Times New Roman" w:eastAsia="Calibri" w:hAnsi="Times New Roman" w:cs="Times New Roman"/>
          <w:color w:val="000000" w:themeColor="text1"/>
          <w:sz w:val="24"/>
          <w:szCs w:val="24"/>
          <w:lang w:val="bg-BG"/>
        </w:rPr>
        <w:t>бщата експлоатационна дължина за Югоизточен район  е 804,708 км.</w:t>
      </w:r>
      <w:r w:rsidR="004039F0">
        <w:rPr>
          <w:rFonts w:ascii="Times New Roman" w:eastAsia="Calibri" w:hAnsi="Times New Roman" w:cs="Times New Roman"/>
          <w:color w:val="000000" w:themeColor="text1"/>
          <w:sz w:val="24"/>
          <w:szCs w:val="24"/>
          <w:lang w:val="bg-BG"/>
        </w:rPr>
        <w:t xml:space="preserve"> В сравнение  с 2016</w:t>
      </w:r>
      <w:r w:rsidR="00154C8C">
        <w:rPr>
          <w:rFonts w:ascii="Times New Roman" w:eastAsia="Calibri" w:hAnsi="Times New Roman" w:cs="Times New Roman"/>
          <w:color w:val="000000" w:themeColor="text1"/>
          <w:sz w:val="24"/>
          <w:szCs w:val="24"/>
          <w:lang w:val="bg-BG"/>
        </w:rPr>
        <w:t xml:space="preserve">г. </w:t>
      </w:r>
      <w:r w:rsidR="00154C8C" w:rsidRPr="00154C8C">
        <w:rPr>
          <w:rFonts w:ascii="Times New Roman" w:eastAsia="Calibri" w:hAnsi="Times New Roman" w:cs="Times New Roman"/>
          <w:color w:val="000000" w:themeColor="text1"/>
          <w:sz w:val="24"/>
          <w:szCs w:val="24"/>
          <w:lang w:val="bg-BG"/>
        </w:rPr>
        <w:t>дължина</w:t>
      </w:r>
      <w:r w:rsidR="00154C8C">
        <w:rPr>
          <w:rFonts w:ascii="Times New Roman" w:eastAsia="Calibri" w:hAnsi="Times New Roman" w:cs="Times New Roman"/>
          <w:color w:val="000000" w:themeColor="text1"/>
          <w:sz w:val="24"/>
          <w:szCs w:val="24"/>
          <w:lang w:val="bg-BG"/>
        </w:rPr>
        <w:t xml:space="preserve">та на </w:t>
      </w:r>
      <w:r w:rsidR="00154C8C" w:rsidRPr="00154C8C">
        <w:rPr>
          <w:rFonts w:ascii="Times New Roman" w:eastAsia="Calibri" w:hAnsi="Times New Roman" w:cs="Times New Roman"/>
          <w:color w:val="000000" w:themeColor="text1"/>
          <w:sz w:val="24"/>
          <w:szCs w:val="24"/>
          <w:lang w:val="bg-BG"/>
        </w:rPr>
        <w:t>жп мрежата в</w:t>
      </w:r>
      <w:r w:rsidR="00154C8C">
        <w:rPr>
          <w:rFonts w:ascii="Times New Roman" w:eastAsia="Calibri" w:hAnsi="Times New Roman" w:cs="Times New Roman"/>
          <w:color w:val="000000" w:themeColor="text1"/>
          <w:sz w:val="24"/>
          <w:szCs w:val="24"/>
          <w:lang w:val="bg-BG"/>
        </w:rPr>
        <w:t xml:space="preserve"> ЮИР е </w:t>
      </w:r>
      <w:r w:rsidR="004039F0">
        <w:rPr>
          <w:rFonts w:ascii="Times New Roman" w:eastAsia="Calibri" w:hAnsi="Times New Roman" w:cs="Times New Roman"/>
          <w:color w:val="000000" w:themeColor="text1"/>
          <w:sz w:val="24"/>
          <w:szCs w:val="24"/>
          <w:lang w:val="bg-BG"/>
        </w:rPr>
        <w:t>същата,</w:t>
      </w:r>
      <w:r w:rsidR="00154C8C">
        <w:rPr>
          <w:rFonts w:ascii="Times New Roman" w:eastAsia="Calibri" w:hAnsi="Times New Roman" w:cs="Times New Roman"/>
          <w:color w:val="000000" w:themeColor="text1"/>
          <w:sz w:val="24"/>
          <w:szCs w:val="24"/>
          <w:lang w:val="bg-BG"/>
        </w:rPr>
        <w:t xml:space="preserve"> а дължината на удвоените е нарастнала с 5 км. Съществена динамика по отношение на </w:t>
      </w:r>
      <w:r w:rsidR="004039F0">
        <w:rPr>
          <w:rFonts w:ascii="Times New Roman" w:eastAsia="Calibri" w:hAnsi="Times New Roman" w:cs="Times New Roman"/>
          <w:color w:val="000000" w:themeColor="text1"/>
          <w:sz w:val="24"/>
          <w:szCs w:val="24"/>
          <w:lang w:val="bg-BG"/>
        </w:rPr>
        <w:t xml:space="preserve">електрифицираните жп линии е </w:t>
      </w:r>
      <w:r w:rsidR="00154C8C">
        <w:rPr>
          <w:rFonts w:ascii="Times New Roman" w:eastAsia="Calibri" w:hAnsi="Times New Roman" w:cs="Times New Roman"/>
          <w:color w:val="000000" w:themeColor="text1"/>
          <w:sz w:val="24"/>
          <w:szCs w:val="24"/>
          <w:lang w:val="bg-BG"/>
        </w:rPr>
        <w:t>отчет</w:t>
      </w:r>
      <w:r w:rsidR="004039F0">
        <w:rPr>
          <w:rFonts w:ascii="Times New Roman" w:eastAsia="Calibri" w:hAnsi="Times New Roman" w:cs="Times New Roman"/>
          <w:color w:val="000000" w:themeColor="text1"/>
          <w:sz w:val="24"/>
          <w:szCs w:val="24"/>
          <w:lang w:val="bg-BG"/>
        </w:rPr>
        <w:t>ена и тя е 8 км. по-дълга.</w:t>
      </w:r>
    </w:p>
    <w:p w:rsidR="00666BFE" w:rsidRPr="008302DF" w:rsidRDefault="00666BFE" w:rsidP="00666BFE">
      <w:pPr>
        <w:autoSpaceDE w:val="0"/>
        <w:autoSpaceDN w:val="0"/>
        <w:adjustRightInd w:val="0"/>
        <w:spacing w:after="0" w:line="360" w:lineRule="auto"/>
        <w:ind w:left="-142" w:firstLine="850"/>
        <w:jc w:val="both"/>
        <w:rPr>
          <w:rFonts w:ascii="All Times New Roman" w:eastAsia="Times New Roman" w:hAnsi="All Times New Roman" w:cs="All Times New Roman"/>
          <w:color w:val="000000" w:themeColor="text1"/>
          <w:sz w:val="24"/>
          <w:szCs w:val="24"/>
          <w:lang w:val="bg-BG" w:eastAsia="bg-BG"/>
        </w:rPr>
      </w:pPr>
      <w:r w:rsidRPr="008302DF">
        <w:rPr>
          <w:rFonts w:ascii="Times New Roman" w:eastAsia="Calibri" w:hAnsi="Times New Roman" w:cs="Times New Roman"/>
          <w:color w:val="000000" w:themeColor="text1"/>
          <w:sz w:val="24"/>
          <w:szCs w:val="24"/>
          <w:lang w:val="bg-BG"/>
        </w:rPr>
        <w:t xml:space="preserve">Гъстотата на изградената </w:t>
      </w:r>
      <w:r w:rsidRPr="008302DF">
        <w:rPr>
          <w:rFonts w:ascii="Times New Roman" w:eastAsia="Calibri" w:hAnsi="Times New Roman" w:cs="Times New Roman"/>
          <w:b/>
          <w:bCs/>
          <w:i/>
          <w:color w:val="000000" w:themeColor="text1"/>
          <w:sz w:val="24"/>
          <w:szCs w:val="24"/>
          <w:lang w:val="bg-BG"/>
        </w:rPr>
        <w:t>железопътна мрежа</w:t>
      </w:r>
      <w:r w:rsidRPr="008302DF">
        <w:rPr>
          <w:rFonts w:ascii="Times New Roman,Bold" w:eastAsia="Calibri" w:hAnsi="Times New Roman,Bold" w:cs="Times New Roman,Bold"/>
          <w:b/>
          <w:bCs/>
          <w:color w:val="000000" w:themeColor="text1"/>
          <w:sz w:val="24"/>
          <w:szCs w:val="24"/>
          <w:lang w:val="bg-BG"/>
        </w:rPr>
        <w:t xml:space="preserve"> </w:t>
      </w:r>
      <w:r w:rsidRPr="008302DF">
        <w:rPr>
          <w:rFonts w:ascii="Times New Roman" w:eastAsia="Calibri" w:hAnsi="Times New Roman" w:cs="Times New Roman"/>
          <w:color w:val="000000" w:themeColor="text1"/>
          <w:sz w:val="24"/>
          <w:szCs w:val="24"/>
          <w:lang w:val="bg-BG"/>
        </w:rPr>
        <w:t xml:space="preserve">в Югоизточен район </w:t>
      </w:r>
      <w:r w:rsidR="00B54327" w:rsidRPr="008302DF">
        <w:rPr>
          <w:rFonts w:ascii="Times New Roman" w:eastAsia="Calibri" w:hAnsi="Times New Roman" w:cs="Times New Roman"/>
          <w:color w:val="000000" w:themeColor="text1"/>
          <w:sz w:val="24"/>
          <w:szCs w:val="24"/>
          <w:lang w:val="bg-BG"/>
        </w:rPr>
        <w:t>-</w:t>
      </w:r>
      <w:r w:rsidR="00B54327" w:rsidRPr="008302DF">
        <w:rPr>
          <w:rFonts w:ascii="Times New Roman" w:eastAsia="Times New Roman" w:hAnsi="Times New Roman" w:cs="Times New Roman"/>
          <w:color w:val="000000" w:themeColor="text1"/>
          <w:sz w:val="24"/>
          <w:szCs w:val="24"/>
          <w:lang w:val="bg-BG" w:eastAsia="bg-BG"/>
        </w:rPr>
        <w:t xml:space="preserve"> 31,5</w:t>
      </w:r>
      <w:r w:rsidRPr="008302DF">
        <w:rPr>
          <w:rFonts w:ascii="Times New Roman" w:eastAsia="Times New Roman" w:hAnsi="Times New Roman" w:cs="Times New Roman"/>
          <w:color w:val="000000" w:themeColor="text1"/>
          <w:sz w:val="24"/>
          <w:szCs w:val="24"/>
          <w:lang w:val="bg-BG" w:eastAsia="bg-BG"/>
        </w:rPr>
        <w:t xml:space="preserve"> км/1000 кв.км  е по-ниск</w:t>
      </w:r>
      <w:r w:rsidR="00B54327" w:rsidRPr="008302DF">
        <w:rPr>
          <w:rFonts w:ascii="Times New Roman" w:eastAsia="Times New Roman" w:hAnsi="Times New Roman" w:cs="Times New Roman"/>
          <w:color w:val="000000" w:themeColor="text1"/>
          <w:sz w:val="24"/>
          <w:szCs w:val="24"/>
          <w:lang w:val="bg-BG" w:eastAsia="bg-BG"/>
        </w:rPr>
        <w:t>а от средната за страната (36,6</w:t>
      </w:r>
      <w:r w:rsidRPr="008302DF">
        <w:rPr>
          <w:rFonts w:ascii="Times New Roman" w:eastAsia="Times New Roman" w:hAnsi="Times New Roman" w:cs="Times New Roman"/>
          <w:color w:val="000000" w:themeColor="text1"/>
          <w:sz w:val="24"/>
          <w:szCs w:val="24"/>
          <w:lang w:val="bg-BG" w:eastAsia="bg-BG"/>
        </w:rPr>
        <w:t xml:space="preserve"> км/1000 кв.км)</w:t>
      </w:r>
      <w:r w:rsidRPr="008302DF">
        <w:rPr>
          <w:rFonts w:ascii="Times New Roman" w:eastAsia="Times New Roman" w:hAnsi="Times New Roman" w:cs="Times New Roman"/>
          <w:color w:val="000000" w:themeColor="text1"/>
          <w:sz w:val="24"/>
          <w:szCs w:val="24"/>
          <w:lang w:val="ru-RU" w:eastAsia="bg-BG"/>
        </w:rPr>
        <w:t xml:space="preserve"> </w:t>
      </w:r>
      <w:r w:rsidRPr="008302DF">
        <w:rPr>
          <w:rFonts w:ascii="Times New Roman" w:eastAsia="Times New Roman" w:hAnsi="Times New Roman" w:cs="Times New Roman"/>
          <w:color w:val="000000" w:themeColor="text1"/>
          <w:sz w:val="24"/>
          <w:szCs w:val="24"/>
          <w:lang w:val="bg-BG" w:eastAsia="bg-BG"/>
        </w:rPr>
        <w:t>и по-висока в сравнение със средната гъстота в някои периферно разположени страни от ЕС като Естония, Гърция, Испания, Ирландия, Латвия.</w:t>
      </w:r>
      <w:r w:rsidRPr="008302DF">
        <w:rPr>
          <w:rFonts w:ascii="Times New Roman" w:eastAsia="Calibri" w:hAnsi="Times New Roman" w:cs="Times New Roman"/>
          <w:color w:val="000000" w:themeColor="text1"/>
          <w:sz w:val="24"/>
          <w:szCs w:val="24"/>
          <w:lang w:val="bg-BG"/>
        </w:rPr>
        <w:t xml:space="preserve"> </w:t>
      </w:r>
      <w:r w:rsidRPr="008302DF">
        <w:rPr>
          <w:rFonts w:ascii="All Times New Roman" w:eastAsia="Times New Roman" w:hAnsi="All Times New Roman" w:cs="All Times New Roman"/>
          <w:color w:val="000000" w:themeColor="text1"/>
          <w:sz w:val="24"/>
          <w:szCs w:val="24"/>
          <w:lang w:val="bg-BG" w:eastAsia="bg-BG"/>
        </w:rPr>
        <w:t xml:space="preserve">Най-добре обслужени с жп транспорт са  областите Стара Загора и Бургас </w:t>
      </w:r>
      <w:r w:rsidRPr="008302DF">
        <w:rPr>
          <w:rFonts w:ascii="Times New Roman" w:eastAsia="Times New Roman" w:hAnsi="Times New Roman" w:cs="Times New Roman"/>
          <w:color w:val="000000" w:themeColor="text1"/>
          <w:sz w:val="24"/>
          <w:szCs w:val="24"/>
          <w:lang w:val="bg-BG" w:eastAsia="bg-BG"/>
        </w:rPr>
        <w:t xml:space="preserve">с относителен дял от общата за района жп мрежа 42% и </w:t>
      </w:r>
      <w:r w:rsidRPr="008302DF">
        <w:rPr>
          <w:rFonts w:ascii="All Times New Roman" w:eastAsia="Times New Roman" w:hAnsi="All Times New Roman" w:cs="All Times New Roman"/>
          <w:color w:val="000000" w:themeColor="text1"/>
          <w:sz w:val="24"/>
          <w:szCs w:val="24"/>
          <w:lang w:val="bg-BG" w:eastAsia="bg-BG"/>
        </w:rPr>
        <w:t>28% .</w:t>
      </w:r>
      <w:r w:rsidRPr="008302DF">
        <w:rPr>
          <w:rFonts w:ascii="Times New Roman" w:eastAsia="Times New Roman" w:hAnsi="Times New Roman" w:cs="Times New Roman"/>
          <w:color w:val="000000" w:themeColor="text1"/>
          <w:sz w:val="24"/>
          <w:szCs w:val="24"/>
          <w:lang w:val="bg-BG" w:eastAsia="bg-BG"/>
        </w:rPr>
        <w:t xml:space="preserve"> </w:t>
      </w:r>
      <w:r w:rsidRPr="008302DF">
        <w:rPr>
          <w:rFonts w:ascii="All Times New Roman" w:eastAsia="Times New Roman" w:hAnsi="All Times New Roman" w:cs="All Times New Roman"/>
          <w:color w:val="000000" w:themeColor="text1"/>
          <w:sz w:val="24"/>
          <w:szCs w:val="24"/>
          <w:lang w:val="bg-BG" w:eastAsia="bg-BG"/>
        </w:rPr>
        <w:t>Най-ни</w:t>
      </w:r>
      <w:r w:rsidR="007B6EF2" w:rsidRPr="008302DF">
        <w:rPr>
          <w:rFonts w:ascii="All Times New Roman" w:eastAsia="Times New Roman" w:hAnsi="All Times New Roman" w:cs="All Times New Roman"/>
          <w:color w:val="000000" w:themeColor="text1"/>
          <w:sz w:val="24"/>
          <w:szCs w:val="24"/>
          <w:lang w:val="bg-BG" w:eastAsia="bg-BG"/>
        </w:rPr>
        <w:t>сък е делът на  област Ямбол 9</w:t>
      </w:r>
      <w:r w:rsidRPr="008302DF">
        <w:rPr>
          <w:rFonts w:ascii="All Times New Roman" w:eastAsia="Times New Roman" w:hAnsi="All Times New Roman" w:cs="All Times New Roman"/>
          <w:color w:val="000000" w:themeColor="text1"/>
          <w:sz w:val="24"/>
          <w:szCs w:val="24"/>
          <w:lang w:val="bg-BG" w:eastAsia="bg-BG"/>
        </w:rPr>
        <w:t xml:space="preserve"> %  където се  наблюдават територии, обслужвани единствено от автомобилен транспорт.</w:t>
      </w:r>
      <w:r w:rsidRPr="008302DF">
        <w:rPr>
          <w:rFonts w:ascii="Times New Roman" w:eastAsia="Times New Roman" w:hAnsi="Times New Roman" w:cs="Times New Roman"/>
          <w:color w:val="000000" w:themeColor="text1"/>
          <w:sz w:val="24"/>
          <w:szCs w:val="24"/>
          <w:lang w:val="bg-BG" w:eastAsia="bg-BG"/>
        </w:rPr>
        <w:t xml:space="preserve"> </w:t>
      </w:r>
    </w:p>
    <w:p w:rsidR="00666BFE" w:rsidRPr="008302DF" w:rsidRDefault="00666BFE" w:rsidP="008D2547">
      <w:pPr>
        <w:spacing w:after="160" w:line="276" w:lineRule="auto"/>
        <w:contextualSpacing/>
        <w:rPr>
          <w:rFonts w:ascii="Times New Roman" w:eastAsia="Perpetua" w:hAnsi="Times New Roman" w:cs="Times New Roman"/>
          <w:b/>
          <w:i/>
          <w:color w:val="000000" w:themeColor="text1"/>
          <w:sz w:val="24"/>
          <w:szCs w:val="24"/>
          <w:lang w:val="bg-BG"/>
        </w:rPr>
      </w:pPr>
    </w:p>
    <w:p w:rsidR="008D2547" w:rsidRPr="008302DF" w:rsidRDefault="008D2547" w:rsidP="008D2547">
      <w:pPr>
        <w:spacing w:after="160" w:line="276" w:lineRule="auto"/>
        <w:contextualSpacing/>
        <w:rPr>
          <w:rFonts w:ascii="Times New Roman" w:eastAsia="Perpetua" w:hAnsi="Times New Roman" w:cs="Times New Roman"/>
          <w:b/>
          <w:i/>
          <w:color w:val="000000" w:themeColor="text1"/>
          <w:sz w:val="24"/>
          <w:szCs w:val="24"/>
          <w:lang w:val="bg-BG"/>
        </w:rPr>
      </w:pPr>
      <w:r w:rsidRPr="008302DF">
        <w:rPr>
          <w:rFonts w:ascii="Times New Roman" w:eastAsia="Perpetua" w:hAnsi="Times New Roman" w:cs="Times New Roman"/>
          <w:b/>
          <w:i/>
          <w:color w:val="000000" w:themeColor="text1"/>
          <w:sz w:val="24"/>
          <w:szCs w:val="24"/>
        </w:rPr>
        <w:t xml:space="preserve">Таблица </w:t>
      </w:r>
      <w:r w:rsidR="001274EB" w:rsidRPr="008302DF">
        <w:rPr>
          <w:rFonts w:ascii="Times New Roman" w:eastAsia="Perpetua" w:hAnsi="Times New Roman" w:cs="Times New Roman"/>
          <w:b/>
          <w:i/>
          <w:color w:val="000000" w:themeColor="text1"/>
          <w:sz w:val="24"/>
          <w:szCs w:val="24"/>
          <w:lang w:val="bg-BG"/>
        </w:rPr>
        <w:t>1</w:t>
      </w:r>
      <w:r w:rsidR="001274EB" w:rsidRPr="008302DF">
        <w:rPr>
          <w:rFonts w:ascii="Times New Roman" w:eastAsia="Perpetua" w:hAnsi="Times New Roman" w:cs="Times New Roman"/>
          <w:b/>
          <w:i/>
          <w:color w:val="000000" w:themeColor="text1"/>
          <w:sz w:val="24"/>
          <w:szCs w:val="24"/>
        </w:rPr>
        <w:t>1</w:t>
      </w:r>
      <w:r w:rsidRPr="008302DF">
        <w:rPr>
          <w:rFonts w:ascii="Times New Roman" w:eastAsia="Perpetua" w:hAnsi="Times New Roman" w:cs="Times New Roman"/>
          <w:b/>
          <w:i/>
          <w:color w:val="000000" w:themeColor="text1"/>
          <w:sz w:val="24"/>
          <w:szCs w:val="24"/>
          <w:lang w:val="bg-BG"/>
        </w:rPr>
        <w:t xml:space="preserve">. </w:t>
      </w:r>
      <w:r w:rsidRPr="008302DF">
        <w:rPr>
          <w:rFonts w:ascii="Times New Roman" w:eastAsia="Perpetua" w:hAnsi="Times New Roman" w:cs="Times New Roman"/>
          <w:b/>
          <w:i/>
          <w:color w:val="000000" w:themeColor="text1"/>
          <w:sz w:val="24"/>
          <w:szCs w:val="24"/>
        </w:rPr>
        <w:t>Железопътна мрежа към 31.12.201</w:t>
      </w:r>
      <w:r w:rsidR="00252906" w:rsidRPr="008302DF">
        <w:rPr>
          <w:rFonts w:ascii="Times New Roman" w:eastAsia="Perpetua" w:hAnsi="Times New Roman" w:cs="Times New Roman"/>
          <w:b/>
          <w:i/>
          <w:color w:val="000000" w:themeColor="text1"/>
          <w:sz w:val="24"/>
          <w:szCs w:val="24"/>
          <w:lang w:val="bg-BG"/>
        </w:rPr>
        <w:t>7</w:t>
      </w:r>
      <w:r w:rsidRPr="008302DF">
        <w:rPr>
          <w:rFonts w:ascii="Times New Roman" w:eastAsia="Perpetua" w:hAnsi="Times New Roman" w:cs="Times New Roman"/>
          <w:b/>
          <w:i/>
          <w:color w:val="000000" w:themeColor="text1"/>
          <w:sz w:val="24"/>
          <w:szCs w:val="24"/>
          <w:lang w:val="bg-BG"/>
        </w:rPr>
        <w:t xml:space="preserve"> </w:t>
      </w:r>
      <w:r w:rsidRPr="008302DF">
        <w:rPr>
          <w:rFonts w:ascii="Times New Roman" w:eastAsia="Perpetua" w:hAnsi="Times New Roman" w:cs="Times New Roman"/>
          <w:b/>
          <w:i/>
          <w:color w:val="000000" w:themeColor="text1"/>
          <w:sz w:val="24"/>
          <w:szCs w:val="24"/>
        </w:rPr>
        <w:t>г.</w:t>
      </w:r>
    </w:p>
    <w:tbl>
      <w:tblPr>
        <w:tblW w:w="98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80"/>
        <w:gridCol w:w="1440"/>
        <w:gridCol w:w="1800"/>
        <w:gridCol w:w="1800"/>
        <w:gridCol w:w="1969"/>
      </w:tblGrid>
      <w:tr w:rsidR="008D2547" w:rsidRPr="008302DF" w:rsidTr="00A17F7A">
        <w:tc>
          <w:tcPr>
            <w:tcW w:w="2880" w:type="dxa"/>
            <w:tcBorders>
              <w:top w:val="thickThinSmallGap" w:sz="24" w:space="0" w:color="auto"/>
              <w:left w:val="thickThinSmallGap" w:sz="24" w:space="0" w:color="auto"/>
            </w:tcBorders>
            <w:shd w:val="clear" w:color="auto" w:fill="auto"/>
          </w:tcPr>
          <w:p w:rsidR="008D2547" w:rsidRPr="008302DF" w:rsidRDefault="008D2547" w:rsidP="008D2547">
            <w:pPr>
              <w:spacing w:after="160" w:line="276" w:lineRule="auto"/>
              <w:contextualSpacing/>
              <w:rPr>
                <w:rFonts w:ascii="Perpetua" w:eastAsia="Perpetua" w:hAnsi="Perpetua" w:cs="Times New Roman"/>
                <w:b/>
                <w:bCs/>
                <w:i/>
                <w:color w:val="000000" w:themeColor="text1"/>
              </w:rPr>
            </w:pPr>
            <w:r w:rsidRPr="008302DF">
              <w:rPr>
                <w:rFonts w:ascii="Times New Roman" w:eastAsia="Perpetua" w:hAnsi="Times New Roman" w:cs="Times New Roman"/>
                <w:b/>
                <w:bCs/>
                <w:i/>
                <w:color w:val="000000" w:themeColor="text1"/>
              </w:rPr>
              <w:t>Райони</w:t>
            </w:r>
            <w:r w:rsidRPr="008302DF">
              <w:rPr>
                <w:rFonts w:ascii="Perpetua" w:eastAsia="Perpetua" w:hAnsi="Perpetua" w:cs="Times New Roman"/>
                <w:b/>
                <w:bCs/>
                <w:i/>
                <w:color w:val="000000" w:themeColor="text1"/>
              </w:rPr>
              <w:t xml:space="preserve"> </w:t>
            </w:r>
            <w:r w:rsidRPr="008302DF">
              <w:rPr>
                <w:rFonts w:ascii="Times New Roman" w:eastAsia="Perpetua" w:hAnsi="Times New Roman" w:cs="Times New Roman"/>
                <w:b/>
                <w:bCs/>
                <w:i/>
                <w:color w:val="000000" w:themeColor="text1"/>
              </w:rPr>
              <w:t>и</w:t>
            </w:r>
            <w:r w:rsidRPr="008302DF">
              <w:rPr>
                <w:rFonts w:ascii="Perpetua" w:eastAsia="Perpetua" w:hAnsi="Perpetua" w:cs="Times New Roman"/>
                <w:b/>
                <w:bCs/>
                <w:i/>
                <w:color w:val="000000" w:themeColor="text1"/>
              </w:rPr>
              <w:t xml:space="preserve"> </w:t>
            </w:r>
            <w:r w:rsidRPr="008302DF">
              <w:rPr>
                <w:rFonts w:ascii="Times New Roman" w:eastAsia="Perpetua" w:hAnsi="Times New Roman" w:cs="Times New Roman"/>
                <w:b/>
                <w:bCs/>
                <w:i/>
                <w:color w:val="000000" w:themeColor="text1"/>
              </w:rPr>
              <w:t>области</w:t>
            </w:r>
          </w:p>
        </w:tc>
        <w:tc>
          <w:tcPr>
            <w:tcW w:w="1440" w:type="dxa"/>
            <w:tcBorders>
              <w:top w:val="thickThinSmallGap" w:sz="24" w:space="0" w:color="auto"/>
            </w:tcBorders>
            <w:shd w:val="clear" w:color="auto" w:fill="auto"/>
          </w:tcPr>
          <w:p w:rsidR="008D2547" w:rsidRPr="008302DF" w:rsidRDefault="008D2547" w:rsidP="008D2547">
            <w:pPr>
              <w:spacing w:after="160" w:line="276" w:lineRule="auto"/>
              <w:contextualSpacing/>
              <w:rPr>
                <w:rFonts w:ascii="Perpetua" w:eastAsia="Perpetua" w:hAnsi="Perpetua" w:cs="Times New Roman"/>
                <w:b/>
                <w:bCs/>
                <w:i/>
                <w:color w:val="000000" w:themeColor="text1"/>
              </w:rPr>
            </w:pPr>
            <w:r w:rsidRPr="008302DF">
              <w:rPr>
                <w:rFonts w:ascii="Times New Roman" w:eastAsia="Perpetua" w:hAnsi="Times New Roman" w:cs="Times New Roman"/>
                <w:b/>
                <w:bCs/>
                <w:i/>
                <w:color w:val="000000" w:themeColor="text1"/>
              </w:rPr>
              <w:t>Дължина</w:t>
            </w:r>
            <w:r w:rsidRPr="008302DF">
              <w:rPr>
                <w:rFonts w:ascii="Perpetua" w:eastAsia="Perpetua" w:hAnsi="Perpetua" w:cs="Times New Roman"/>
                <w:b/>
                <w:bCs/>
                <w:i/>
                <w:color w:val="000000" w:themeColor="text1"/>
              </w:rPr>
              <w:t xml:space="preserve"> </w:t>
            </w:r>
            <w:r w:rsidRPr="008302DF">
              <w:rPr>
                <w:rFonts w:ascii="Times New Roman" w:eastAsia="Perpetua" w:hAnsi="Times New Roman" w:cs="Times New Roman"/>
                <w:b/>
                <w:bCs/>
                <w:i/>
                <w:color w:val="000000" w:themeColor="text1"/>
              </w:rPr>
              <w:t>на</w:t>
            </w:r>
            <w:r w:rsidRPr="008302DF">
              <w:rPr>
                <w:rFonts w:ascii="Perpetua" w:eastAsia="Perpetua" w:hAnsi="Perpetua" w:cs="Times New Roman"/>
                <w:b/>
                <w:bCs/>
                <w:i/>
                <w:color w:val="000000" w:themeColor="text1"/>
              </w:rPr>
              <w:t xml:space="preserve">  </w:t>
            </w:r>
            <w:r w:rsidRPr="008302DF">
              <w:rPr>
                <w:rFonts w:ascii="Times New Roman" w:eastAsia="Perpetua" w:hAnsi="Times New Roman" w:cs="Times New Roman"/>
                <w:b/>
                <w:bCs/>
                <w:i/>
                <w:color w:val="000000" w:themeColor="text1"/>
              </w:rPr>
              <w:t>жп</w:t>
            </w:r>
            <w:r w:rsidRPr="008302DF">
              <w:rPr>
                <w:rFonts w:ascii="Perpetua" w:eastAsia="Perpetua" w:hAnsi="Perpetua" w:cs="Times New Roman"/>
                <w:b/>
                <w:bCs/>
                <w:i/>
                <w:color w:val="000000" w:themeColor="text1"/>
              </w:rPr>
              <w:t xml:space="preserve"> </w:t>
            </w:r>
            <w:r w:rsidRPr="008302DF">
              <w:rPr>
                <w:rFonts w:ascii="Times New Roman" w:eastAsia="Perpetua" w:hAnsi="Times New Roman" w:cs="Times New Roman"/>
                <w:b/>
                <w:bCs/>
                <w:i/>
                <w:color w:val="000000" w:themeColor="text1"/>
              </w:rPr>
              <w:t>мрежата</w:t>
            </w:r>
          </w:p>
          <w:p w:rsidR="008D2547" w:rsidRPr="008302DF" w:rsidRDefault="008D2547" w:rsidP="008D2547">
            <w:pPr>
              <w:spacing w:after="160" w:line="276" w:lineRule="auto"/>
              <w:contextualSpacing/>
              <w:rPr>
                <w:rFonts w:ascii="Perpetua" w:eastAsia="Perpetua" w:hAnsi="Perpetua" w:cs="Times New Roman"/>
                <w:b/>
                <w:bCs/>
                <w:i/>
                <w:color w:val="000000" w:themeColor="text1"/>
              </w:rPr>
            </w:pPr>
            <w:r w:rsidRPr="008302DF">
              <w:rPr>
                <w:rFonts w:ascii="Perpetua" w:eastAsia="Perpetua" w:hAnsi="Perpetua" w:cs="Times New Roman"/>
                <w:b/>
                <w:bCs/>
                <w:i/>
                <w:color w:val="000000" w:themeColor="text1"/>
              </w:rPr>
              <w:t>(</w:t>
            </w:r>
            <w:r w:rsidRPr="008302DF">
              <w:rPr>
                <w:rFonts w:ascii="Times New Roman" w:eastAsia="Perpetua" w:hAnsi="Times New Roman" w:cs="Times New Roman"/>
                <w:b/>
                <w:bCs/>
                <w:i/>
                <w:color w:val="000000" w:themeColor="text1"/>
              </w:rPr>
              <w:t>км</w:t>
            </w:r>
            <w:r w:rsidRPr="008302DF">
              <w:rPr>
                <w:rFonts w:ascii="Perpetua" w:eastAsia="Perpetua" w:hAnsi="Perpetua" w:cs="Times New Roman"/>
                <w:b/>
                <w:bCs/>
                <w:i/>
                <w:color w:val="000000" w:themeColor="text1"/>
              </w:rPr>
              <w:t>.)</w:t>
            </w:r>
          </w:p>
        </w:tc>
        <w:tc>
          <w:tcPr>
            <w:tcW w:w="1800" w:type="dxa"/>
            <w:tcBorders>
              <w:top w:val="thickThinSmallGap" w:sz="24" w:space="0" w:color="auto"/>
            </w:tcBorders>
            <w:shd w:val="clear" w:color="auto" w:fill="auto"/>
          </w:tcPr>
          <w:p w:rsidR="008D2547" w:rsidRPr="008302DF" w:rsidRDefault="00B5035B" w:rsidP="008D2547">
            <w:pPr>
              <w:spacing w:after="160" w:line="276" w:lineRule="auto"/>
              <w:contextualSpacing/>
              <w:rPr>
                <w:rFonts w:ascii="Perpetua" w:eastAsia="Perpetua" w:hAnsi="Perpetua" w:cs="Times New Roman"/>
                <w:b/>
                <w:bCs/>
                <w:i/>
                <w:color w:val="000000" w:themeColor="text1"/>
              </w:rPr>
            </w:pPr>
            <w:r w:rsidRPr="008302DF">
              <w:rPr>
                <w:rFonts w:ascii="Times New Roman" w:eastAsia="Perpetua" w:hAnsi="Times New Roman" w:cs="Times New Roman"/>
                <w:b/>
                <w:bCs/>
                <w:i/>
                <w:color w:val="000000" w:themeColor="text1"/>
              </w:rPr>
              <w:t>Удвоени</w:t>
            </w:r>
            <w:r w:rsidR="008D2547" w:rsidRPr="008302DF">
              <w:rPr>
                <w:rFonts w:ascii="Perpetua" w:eastAsia="Perpetua" w:hAnsi="Perpetua" w:cs="Times New Roman"/>
                <w:b/>
                <w:bCs/>
                <w:i/>
                <w:color w:val="000000" w:themeColor="text1"/>
              </w:rPr>
              <w:t xml:space="preserve"> </w:t>
            </w:r>
            <w:r w:rsidR="008D2547" w:rsidRPr="008302DF">
              <w:rPr>
                <w:rFonts w:ascii="Times New Roman" w:eastAsia="Perpetua" w:hAnsi="Times New Roman" w:cs="Times New Roman"/>
                <w:b/>
                <w:bCs/>
                <w:i/>
                <w:color w:val="000000" w:themeColor="text1"/>
              </w:rPr>
              <w:t>жп</w:t>
            </w:r>
            <w:r w:rsidR="008D2547" w:rsidRPr="008302DF">
              <w:rPr>
                <w:rFonts w:ascii="Perpetua" w:eastAsia="Perpetua" w:hAnsi="Perpetua" w:cs="Times New Roman"/>
                <w:b/>
                <w:bCs/>
                <w:i/>
                <w:color w:val="000000" w:themeColor="text1"/>
              </w:rPr>
              <w:t xml:space="preserve"> </w:t>
            </w:r>
            <w:r w:rsidR="008D2547" w:rsidRPr="008302DF">
              <w:rPr>
                <w:rFonts w:ascii="Times New Roman" w:eastAsia="Perpetua" w:hAnsi="Times New Roman" w:cs="Times New Roman"/>
                <w:b/>
                <w:bCs/>
                <w:i/>
                <w:color w:val="000000" w:themeColor="text1"/>
              </w:rPr>
              <w:t>линии</w:t>
            </w:r>
          </w:p>
          <w:p w:rsidR="008D2547" w:rsidRPr="008302DF" w:rsidRDefault="008D2547" w:rsidP="008D2547">
            <w:pPr>
              <w:spacing w:after="160" w:line="276" w:lineRule="auto"/>
              <w:contextualSpacing/>
              <w:rPr>
                <w:rFonts w:ascii="Perpetua" w:eastAsia="Perpetua" w:hAnsi="Perpetua" w:cs="Times New Roman"/>
                <w:b/>
                <w:bCs/>
                <w:i/>
                <w:color w:val="000000" w:themeColor="text1"/>
              </w:rPr>
            </w:pPr>
            <w:r w:rsidRPr="008302DF">
              <w:rPr>
                <w:rFonts w:ascii="Perpetua" w:eastAsia="Perpetua" w:hAnsi="Perpetua" w:cs="Times New Roman"/>
                <w:b/>
                <w:bCs/>
                <w:i/>
                <w:color w:val="000000" w:themeColor="text1"/>
              </w:rPr>
              <w:t>(</w:t>
            </w:r>
            <w:r w:rsidRPr="008302DF">
              <w:rPr>
                <w:rFonts w:ascii="Times New Roman" w:eastAsia="Perpetua" w:hAnsi="Times New Roman" w:cs="Times New Roman"/>
                <w:b/>
                <w:bCs/>
                <w:i/>
                <w:color w:val="000000" w:themeColor="text1"/>
              </w:rPr>
              <w:t>км</w:t>
            </w:r>
            <w:r w:rsidRPr="008302DF">
              <w:rPr>
                <w:rFonts w:ascii="Perpetua" w:eastAsia="Perpetua" w:hAnsi="Perpetua" w:cs="Times New Roman"/>
                <w:b/>
                <w:bCs/>
                <w:i/>
                <w:color w:val="000000" w:themeColor="text1"/>
              </w:rPr>
              <w:t>.)</w:t>
            </w:r>
          </w:p>
        </w:tc>
        <w:tc>
          <w:tcPr>
            <w:tcW w:w="1800" w:type="dxa"/>
            <w:tcBorders>
              <w:top w:val="thickThinSmallGap" w:sz="24" w:space="0" w:color="auto"/>
            </w:tcBorders>
            <w:shd w:val="clear" w:color="auto" w:fill="auto"/>
          </w:tcPr>
          <w:p w:rsidR="008D2547" w:rsidRPr="008302DF" w:rsidRDefault="008D2547" w:rsidP="008D2547">
            <w:pPr>
              <w:spacing w:after="160" w:line="276" w:lineRule="auto"/>
              <w:contextualSpacing/>
              <w:rPr>
                <w:rFonts w:ascii="Perpetua" w:eastAsia="Perpetua" w:hAnsi="Perpetua" w:cs="Times New Roman"/>
                <w:b/>
                <w:bCs/>
                <w:i/>
                <w:color w:val="000000" w:themeColor="text1"/>
              </w:rPr>
            </w:pPr>
            <w:r w:rsidRPr="008302DF">
              <w:rPr>
                <w:rFonts w:ascii="Times New Roman" w:eastAsia="Perpetua" w:hAnsi="Times New Roman" w:cs="Times New Roman"/>
                <w:b/>
                <w:bCs/>
                <w:i/>
                <w:color w:val="000000" w:themeColor="text1"/>
              </w:rPr>
              <w:t>Електриф</w:t>
            </w:r>
            <w:r w:rsidR="00B5035B" w:rsidRPr="008302DF">
              <w:rPr>
                <w:rFonts w:ascii="Times New Roman" w:eastAsia="Perpetua" w:hAnsi="Times New Roman" w:cs="Times New Roman"/>
                <w:b/>
                <w:bCs/>
                <w:i/>
                <w:color w:val="000000" w:themeColor="text1"/>
                <w:lang w:val="bg-BG"/>
              </w:rPr>
              <w:t>.</w:t>
            </w:r>
            <w:r w:rsidRPr="008302DF">
              <w:rPr>
                <w:rFonts w:ascii="Perpetua" w:eastAsia="Perpetua" w:hAnsi="Perpetua" w:cs="Times New Roman"/>
                <w:b/>
                <w:bCs/>
                <w:i/>
                <w:color w:val="000000" w:themeColor="text1"/>
              </w:rPr>
              <w:t xml:space="preserve"> </w:t>
            </w:r>
            <w:r w:rsidRPr="008302DF">
              <w:rPr>
                <w:rFonts w:ascii="Times New Roman" w:eastAsia="Perpetua" w:hAnsi="Times New Roman" w:cs="Times New Roman"/>
                <w:b/>
                <w:bCs/>
                <w:i/>
                <w:color w:val="000000" w:themeColor="text1"/>
              </w:rPr>
              <w:t>жп</w:t>
            </w:r>
          </w:p>
          <w:p w:rsidR="008D2547" w:rsidRPr="008302DF" w:rsidRDefault="008D2547" w:rsidP="008D2547">
            <w:pPr>
              <w:spacing w:after="160" w:line="276" w:lineRule="auto"/>
              <w:contextualSpacing/>
              <w:rPr>
                <w:rFonts w:ascii="Perpetua" w:eastAsia="Perpetua" w:hAnsi="Perpetua" w:cs="Times New Roman"/>
                <w:b/>
                <w:bCs/>
                <w:i/>
                <w:color w:val="000000" w:themeColor="text1"/>
              </w:rPr>
            </w:pPr>
            <w:r w:rsidRPr="008302DF">
              <w:rPr>
                <w:rFonts w:ascii="Times New Roman" w:eastAsia="Perpetua" w:hAnsi="Times New Roman" w:cs="Times New Roman"/>
                <w:b/>
                <w:bCs/>
                <w:i/>
                <w:color w:val="000000" w:themeColor="text1"/>
              </w:rPr>
              <w:t>линии</w:t>
            </w:r>
          </w:p>
          <w:p w:rsidR="008D2547" w:rsidRPr="008302DF" w:rsidRDefault="008D2547" w:rsidP="008D2547">
            <w:pPr>
              <w:spacing w:after="160" w:line="276" w:lineRule="auto"/>
              <w:contextualSpacing/>
              <w:rPr>
                <w:rFonts w:ascii="Perpetua" w:eastAsia="Perpetua" w:hAnsi="Perpetua" w:cs="Times New Roman"/>
                <w:b/>
                <w:bCs/>
                <w:i/>
                <w:color w:val="000000" w:themeColor="text1"/>
              </w:rPr>
            </w:pPr>
            <w:r w:rsidRPr="008302DF">
              <w:rPr>
                <w:rFonts w:ascii="Perpetua" w:eastAsia="Perpetua" w:hAnsi="Perpetua" w:cs="Times New Roman"/>
                <w:b/>
                <w:bCs/>
                <w:i/>
                <w:color w:val="000000" w:themeColor="text1"/>
              </w:rPr>
              <w:t>(</w:t>
            </w:r>
            <w:r w:rsidRPr="008302DF">
              <w:rPr>
                <w:rFonts w:ascii="Times New Roman" w:eastAsia="Perpetua" w:hAnsi="Times New Roman" w:cs="Times New Roman"/>
                <w:b/>
                <w:bCs/>
                <w:i/>
                <w:color w:val="000000" w:themeColor="text1"/>
              </w:rPr>
              <w:t>км</w:t>
            </w:r>
            <w:r w:rsidRPr="008302DF">
              <w:rPr>
                <w:rFonts w:ascii="Perpetua" w:eastAsia="Perpetua" w:hAnsi="Perpetua" w:cs="Times New Roman"/>
                <w:b/>
                <w:bCs/>
                <w:i/>
                <w:color w:val="000000" w:themeColor="text1"/>
              </w:rPr>
              <w:t>.)</w:t>
            </w:r>
          </w:p>
        </w:tc>
        <w:tc>
          <w:tcPr>
            <w:tcW w:w="1969" w:type="dxa"/>
            <w:tcBorders>
              <w:top w:val="thickThinSmallGap" w:sz="24" w:space="0" w:color="auto"/>
              <w:right w:val="thickThinSmallGap" w:sz="24" w:space="0" w:color="auto"/>
            </w:tcBorders>
            <w:shd w:val="clear" w:color="auto" w:fill="auto"/>
          </w:tcPr>
          <w:p w:rsidR="008D2547" w:rsidRPr="008302DF" w:rsidRDefault="008D2547" w:rsidP="008D2547">
            <w:pPr>
              <w:spacing w:after="160" w:line="276" w:lineRule="auto"/>
              <w:contextualSpacing/>
              <w:rPr>
                <w:rFonts w:ascii="Perpetua" w:eastAsia="Perpetua" w:hAnsi="Perpetua" w:cs="Times New Roman"/>
                <w:b/>
                <w:bCs/>
                <w:i/>
                <w:color w:val="000000" w:themeColor="text1"/>
              </w:rPr>
            </w:pPr>
            <w:r w:rsidRPr="008302DF">
              <w:rPr>
                <w:rFonts w:ascii="Times New Roman" w:eastAsia="Perpetua" w:hAnsi="Times New Roman" w:cs="Times New Roman"/>
                <w:b/>
                <w:bCs/>
                <w:i/>
                <w:color w:val="000000" w:themeColor="text1"/>
              </w:rPr>
              <w:t>Гъстота</w:t>
            </w:r>
            <w:r w:rsidRPr="008302DF">
              <w:rPr>
                <w:rFonts w:ascii="Perpetua" w:eastAsia="Perpetua" w:hAnsi="Perpetua" w:cs="Times New Roman"/>
                <w:b/>
                <w:bCs/>
                <w:i/>
                <w:color w:val="000000" w:themeColor="text1"/>
              </w:rPr>
              <w:t xml:space="preserve"> </w:t>
            </w:r>
            <w:r w:rsidRPr="008302DF">
              <w:rPr>
                <w:rFonts w:ascii="Times New Roman" w:eastAsia="Perpetua" w:hAnsi="Times New Roman" w:cs="Times New Roman"/>
                <w:b/>
                <w:bCs/>
                <w:i/>
                <w:color w:val="000000" w:themeColor="text1"/>
              </w:rPr>
              <w:t>на</w:t>
            </w:r>
            <w:r w:rsidRPr="008302DF">
              <w:rPr>
                <w:rFonts w:ascii="Perpetua" w:eastAsia="Perpetua" w:hAnsi="Perpetua" w:cs="Times New Roman"/>
                <w:b/>
                <w:bCs/>
                <w:i/>
                <w:color w:val="000000" w:themeColor="text1"/>
              </w:rPr>
              <w:t xml:space="preserve"> </w:t>
            </w:r>
            <w:r w:rsidRPr="008302DF">
              <w:rPr>
                <w:rFonts w:ascii="Times New Roman" w:eastAsia="Perpetua" w:hAnsi="Times New Roman" w:cs="Times New Roman"/>
                <w:b/>
                <w:bCs/>
                <w:i/>
                <w:color w:val="000000" w:themeColor="text1"/>
              </w:rPr>
              <w:t>жп</w:t>
            </w:r>
            <w:r w:rsidRPr="008302DF">
              <w:rPr>
                <w:rFonts w:ascii="Perpetua" w:eastAsia="Perpetua" w:hAnsi="Perpetua" w:cs="Times New Roman"/>
                <w:b/>
                <w:bCs/>
                <w:i/>
                <w:color w:val="000000" w:themeColor="text1"/>
              </w:rPr>
              <w:t xml:space="preserve"> </w:t>
            </w:r>
            <w:r w:rsidRPr="008302DF">
              <w:rPr>
                <w:rFonts w:ascii="Times New Roman" w:eastAsia="Perpetua" w:hAnsi="Times New Roman" w:cs="Times New Roman"/>
                <w:b/>
                <w:bCs/>
                <w:i/>
                <w:color w:val="000000" w:themeColor="text1"/>
              </w:rPr>
              <w:t>мрежата</w:t>
            </w:r>
            <w:r w:rsidRPr="008302DF">
              <w:rPr>
                <w:rFonts w:ascii="Perpetua" w:eastAsia="Perpetua" w:hAnsi="Perpetua" w:cs="Times New Roman"/>
                <w:b/>
                <w:bCs/>
                <w:i/>
                <w:color w:val="000000" w:themeColor="text1"/>
              </w:rPr>
              <w:t xml:space="preserve"> </w:t>
            </w:r>
            <w:r w:rsidRPr="008302DF">
              <w:rPr>
                <w:rFonts w:ascii="Times New Roman" w:eastAsia="Perpetua" w:hAnsi="Times New Roman" w:cs="Times New Roman"/>
                <w:b/>
                <w:bCs/>
                <w:i/>
                <w:color w:val="000000" w:themeColor="text1"/>
              </w:rPr>
              <w:t>(км./1000 кв. км.)</w:t>
            </w:r>
          </w:p>
        </w:tc>
      </w:tr>
      <w:tr w:rsidR="008D2547" w:rsidRPr="008302DF" w:rsidTr="00E218AD">
        <w:tc>
          <w:tcPr>
            <w:tcW w:w="2880" w:type="dxa"/>
            <w:tcBorders>
              <w:left w:val="thickThinSmallGap" w:sz="24" w:space="0" w:color="auto"/>
            </w:tcBorders>
            <w:shd w:val="clear" w:color="auto" w:fill="C9C9C9" w:themeFill="accent1" w:themeFillTint="66"/>
          </w:tcPr>
          <w:p w:rsidR="008D2547" w:rsidRPr="008302DF" w:rsidRDefault="008D2547" w:rsidP="008D2547">
            <w:pPr>
              <w:spacing w:after="160" w:line="276" w:lineRule="auto"/>
              <w:contextualSpacing/>
              <w:rPr>
                <w:rFonts w:ascii="Perpetua" w:eastAsia="Perpetua" w:hAnsi="Perpetua" w:cs="Times New Roman"/>
                <w:b/>
                <w:bCs/>
                <w:i/>
                <w:color w:val="000000" w:themeColor="text1"/>
              </w:rPr>
            </w:pPr>
            <w:r w:rsidRPr="008302DF">
              <w:rPr>
                <w:rFonts w:ascii="Times New Roman" w:eastAsia="Perpetua" w:hAnsi="Times New Roman" w:cs="Times New Roman"/>
                <w:b/>
                <w:bCs/>
                <w:i/>
                <w:color w:val="000000" w:themeColor="text1"/>
              </w:rPr>
              <w:t>БЪЛГАРИЯ</w:t>
            </w:r>
          </w:p>
        </w:tc>
        <w:tc>
          <w:tcPr>
            <w:tcW w:w="1440" w:type="dxa"/>
            <w:shd w:val="clear" w:color="auto" w:fill="C9C9C9" w:themeFill="accent1" w:themeFillTint="66"/>
            <w:vAlign w:val="center"/>
          </w:tcPr>
          <w:p w:rsidR="008D2547" w:rsidRPr="008302DF" w:rsidRDefault="008D2547" w:rsidP="00E218AD">
            <w:pPr>
              <w:spacing w:after="160" w:line="276" w:lineRule="auto"/>
              <w:contextualSpacing/>
              <w:jc w:val="right"/>
              <w:rPr>
                <w:rFonts w:ascii="Times New Roman" w:eastAsia="Perpetua" w:hAnsi="Times New Roman" w:cs="Times New Roman"/>
                <w:b/>
                <w:bCs/>
                <w:color w:val="000000" w:themeColor="text1"/>
                <w:sz w:val="20"/>
                <w:szCs w:val="20"/>
                <w:lang w:val="bg-BG"/>
              </w:rPr>
            </w:pPr>
            <w:r w:rsidRPr="008302DF">
              <w:rPr>
                <w:rFonts w:ascii="Times New Roman" w:eastAsia="Perpetua" w:hAnsi="Times New Roman" w:cs="Times New Roman"/>
                <w:b/>
                <w:bCs/>
                <w:color w:val="000000" w:themeColor="text1"/>
                <w:sz w:val="20"/>
                <w:szCs w:val="20"/>
              </w:rPr>
              <w:t>4 0</w:t>
            </w:r>
            <w:r w:rsidR="00D62BEE" w:rsidRPr="008302DF">
              <w:rPr>
                <w:rFonts w:ascii="Times New Roman" w:eastAsia="Perpetua" w:hAnsi="Times New Roman" w:cs="Times New Roman"/>
                <w:b/>
                <w:bCs/>
                <w:color w:val="000000" w:themeColor="text1"/>
                <w:sz w:val="20"/>
                <w:szCs w:val="20"/>
                <w:lang w:val="bg-BG"/>
              </w:rPr>
              <w:t>30</w:t>
            </w:r>
          </w:p>
        </w:tc>
        <w:tc>
          <w:tcPr>
            <w:tcW w:w="1800" w:type="dxa"/>
            <w:shd w:val="clear" w:color="auto" w:fill="C9C9C9" w:themeFill="accent1" w:themeFillTint="66"/>
            <w:vAlign w:val="center"/>
          </w:tcPr>
          <w:p w:rsidR="008D2547" w:rsidRPr="008302DF" w:rsidRDefault="008D2547" w:rsidP="00E218AD">
            <w:pPr>
              <w:spacing w:after="160" w:line="276" w:lineRule="auto"/>
              <w:contextualSpacing/>
              <w:jc w:val="right"/>
              <w:rPr>
                <w:rFonts w:ascii="Times New Roman" w:eastAsia="Perpetua" w:hAnsi="Times New Roman" w:cs="Times New Roman"/>
                <w:b/>
                <w:bCs/>
                <w:color w:val="000000" w:themeColor="text1"/>
                <w:sz w:val="20"/>
                <w:szCs w:val="20"/>
                <w:lang w:val="bg-BG"/>
              </w:rPr>
            </w:pPr>
            <w:r w:rsidRPr="008302DF">
              <w:rPr>
                <w:rFonts w:ascii="Times New Roman" w:eastAsia="Perpetua" w:hAnsi="Times New Roman" w:cs="Times New Roman"/>
                <w:b/>
                <w:bCs/>
                <w:color w:val="000000" w:themeColor="text1"/>
                <w:sz w:val="20"/>
                <w:szCs w:val="20"/>
              </w:rPr>
              <w:t>9</w:t>
            </w:r>
            <w:r w:rsidR="00D62BEE" w:rsidRPr="008302DF">
              <w:rPr>
                <w:rFonts w:ascii="Times New Roman" w:eastAsia="Perpetua" w:hAnsi="Times New Roman" w:cs="Times New Roman"/>
                <w:b/>
                <w:bCs/>
                <w:color w:val="000000" w:themeColor="text1"/>
                <w:sz w:val="20"/>
                <w:szCs w:val="20"/>
                <w:lang w:val="bg-BG"/>
              </w:rPr>
              <w:t>90</w:t>
            </w:r>
          </w:p>
        </w:tc>
        <w:tc>
          <w:tcPr>
            <w:tcW w:w="1800" w:type="dxa"/>
            <w:shd w:val="clear" w:color="auto" w:fill="C9C9C9" w:themeFill="accent1" w:themeFillTint="66"/>
            <w:vAlign w:val="center"/>
          </w:tcPr>
          <w:p w:rsidR="008D2547" w:rsidRPr="008302DF" w:rsidRDefault="008D2547" w:rsidP="00E218AD">
            <w:pPr>
              <w:spacing w:after="160" w:line="276" w:lineRule="auto"/>
              <w:contextualSpacing/>
              <w:jc w:val="right"/>
              <w:rPr>
                <w:rFonts w:ascii="Times New Roman" w:eastAsia="Perpetua" w:hAnsi="Times New Roman" w:cs="Times New Roman"/>
                <w:b/>
                <w:bCs/>
                <w:color w:val="000000" w:themeColor="text1"/>
                <w:sz w:val="20"/>
                <w:szCs w:val="20"/>
                <w:lang w:val="bg-BG"/>
              </w:rPr>
            </w:pPr>
            <w:r w:rsidRPr="008302DF">
              <w:rPr>
                <w:rFonts w:ascii="Times New Roman" w:eastAsia="Perpetua" w:hAnsi="Times New Roman" w:cs="Times New Roman"/>
                <w:b/>
                <w:bCs/>
                <w:color w:val="000000" w:themeColor="text1"/>
                <w:sz w:val="20"/>
                <w:szCs w:val="20"/>
              </w:rPr>
              <w:t>2 8</w:t>
            </w:r>
            <w:r w:rsidR="00D62BEE" w:rsidRPr="008302DF">
              <w:rPr>
                <w:rFonts w:ascii="Times New Roman" w:eastAsia="Perpetua" w:hAnsi="Times New Roman" w:cs="Times New Roman"/>
                <w:b/>
                <w:bCs/>
                <w:color w:val="000000" w:themeColor="text1"/>
                <w:sz w:val="20"/>
                <w:szCs w:val="20"/>
                <w:lang w:val="bg-BG"/>
              </w:rPr>
              <w:t>70</w:t>
            </w:r>
          </w:p>
        </w:tc>
        <w:tc>
          <w:tcPr>
            <w:tcW w:w="1969" w:type="dxa"/>
            <w:tcBorders>
              <w:right w:val="thickThinSmallGap" w:sz="24" w:space="0" w:color="auto"/>
            </w:tcBorders>
            <w:shd w:val="clear" w:color="auto" w:fill="C9C9C9" w:themeFill="accent1" w:themeFillTint="66"/>
            <w:vAlign w:val="center"/>
          </w:tcPr>
          <w:p w:rsidR="008D2547" w:rsidRPr="008302DF" w:rsidRDefault="008D2547" w:rsidP="00E218AD">
            <w:pPr>
              <w:spacing w:after="160" w:line="276" w:lineRule="auto"/>
              <w:contextualSpacing/>
              <w:jc w:val="right"/>
              <w:rPr>
                <w:rFonts w:ascii="Times New Roman" w:eastAsia="Perpetua" w:hAnsi="Times New Roman" w:cs="Times New Roman"/>
                <w:b/>
                <w:bCs/>
                <w:color w:val="000000" w:themeColor="text1"/>
                <w:sz w:val="20"/>
                <w:szCs w:val="20"/>
                <w:lang w:val="bg-BG"/>
              </w:rPr>
            </w:pPr>
            <w:r w:rsidRPr="008302DF">
              <w:rPr>
                <w:rFonts w:ascii="Times New Roman" w:eastAsia="Perpetua" w:hAnsi="Times New Roman" w:cs="Times New Roman"/>
                <w:b/>
                <w:bCs/>
                <w:color w:val="000000" w:themeColor="text1"/>
                <w:sz w:val="20"/>
                <w:szCs w:val="20"/>
              </w:rPr>
              <w:t>36,</w:t>
            </w:r>
            <w:r w:rsidR="003C12FC" w:rsidRPr="008302DF">
              <w:rPr>
                <w:rFonts w:ascii="Times New Roman" w:eastAsia="Perpetua" w:hAnsi="Times New Roman" w:cs="Times New Roman"/>
                <w:b/>
                <w:bCs/>
                <w:color w:val="000000" w:themeColor="text1"/>
                <w:sz w:val="20"/>
                <w:szCs w:val="20"/>
                <w:lang w:val="bg-BG"/>
              </w:rPr>
              <w:t>6</w:t>
            </w:r>
          </w:p>
        </w:tc>
      </w:tr>
      <w:tr w:rsidR="008D2547" w:rsidRPr="008302DF" w:rsidTr="00E218AD">
        <w:tc>
          <w:tcPr>
            <w:tcW w:w="2880" w:type="dxa"/>
            <w:tcBorders>
              <w:left w:val="thickThinSmallGap" w:sz="24" w:space="0" w:color="auto"/>
            </w:tcBorders>
            <w:shd w:val="clear" w:color="auto" w:fill="auto"/>
          </w:tcPr>
          <w:p w:rsidR="008D2547" w:rsidRPr="008302DF" w:rsidRDefault="008D2547" w:rsidP="008D2547">
            <w:pPr>
              <w:spacing w:after="160" w:line="276" w:lineRule="auto"/>
              <w:contextualSpacing/>
              <w:rPr>
                <w:rFonts w:ascii="Perpetua" w:eastAsia="Perpetua" w:hAnsi="Perpetua" w:cs="Times New Roman"/>
                <w:bCs/>
                <w:i/>
                <w:color w:val="000000" w:themeColor="text1"/>
              </w:rPr>
            </w:pPr>
            <w:r w:rsidRPr="008302DF">
              <w:rPr>
                <w:rFonts w:ascii="Times New Roman" w:eastAsia="Perpetua" w:hAnsi="Times New Roman" w:cs="Times New Roman"/>
                <w:bCs/>
                <w:i/>
                <w:color w:val="000000" w:themeColor="text1"/>
              </w:rPr>
              <w:t>Северозападен</w:t>
            </w:r>
            <w:r w:rsidRPr="008302DF">
              <w:rPr>
                <w:rFonts w:ascii="Perpetua" w:eastAsia="Perpetua" w:hAnsi="Perpetua" w:cs="Times New Roman"/>
                <w:bCs/>
                <w:i/>
                <w:color w:val="000000" w:themeColor="text1"/>
              </w:rPr>
              <w:t xml:space="preserve"> </w:t>
            </w:r>
            <w:r w:rsidRPr="008302DF">
              <w:rPr>
                <w:rFonts w:ascii="Times New Roman" w:eastAsia="Perpetua" w:hAnsi="Times New Roman" w:cs="Times New Roman"/>
                <w:bCs/>
                <w:i/>
                <w:color w:val="000000" w:themeColor="text1"/>
              </w:rPr>
              <w:t>район</w:t>
            </w:r>
          </w:p>
        </w:tc>
        <w:tc>
          <w:tcPr>
            <w:tcW w:w="1440" w:type="dxa"/>
            <w:shd w:val="clear" w:color="auto" w:fill="auto"/>
            <w:vAlign w:val="center"/>
          </w:tcPr>
          <w:p w:rsidR="008D2547" w:rsidRPr="008302DF" w:rsidRDefault="008D2547" w:rsidP="00E218AD">
            <w:pPr>
              <w:spacing w:after="160" w:line="276" w:lineRule="auto"/>
              <w:contextualSpacing/>
              <w:jc w:val="right"/>
              <w:rPr>
                <w:rFonts w:ascii="Times New Roman" w:eastAsia="Perpetua" w:hAnsi="Times New Roman" w:cs="Times New Roman"/>
                <w:bCs/>
                <w:color w:val="000000" w:themeColor="text1"/>
                <w:sz w:val="20"/>
                <w:szCs w:val="20"/>
                <w:lang w:val="bg-BG"/>
              </w:rPr>
            </w:pPr>
            <w:r w:rsidRPr="008302DF">
              <w:rPr>
                <w:rFonts w:ascii="Times New Roman" w:eastAsia="Perpetua" w:hAnsi="Times New Roman" w:cs="Times New Roman"/>
                <w:bCs/>
                <w:color w:val="000000" w:themeColor="text1"/>
                <w:sz w:val="20"/>
                <w:szCs w:val="20"/>
              </w:rPr>
              <w:t>64</w:t>
            </w:r>
            <w:r w:rsidRPr="008302DF">
              <w:rPr>
                <w:rFonts w:ascii="Times New Roman" w:eastAsia="Perpetua" w:hAnsi="Times New Roman" w:cs="Times New Roman"/>
                <w:bCs/>
                <w:color w:val="000000" w:themeColor="text1"/>
                <w:sz w:val="20"/>
                <w:szCs w:val="20"/>
                <w:lang w:val="bg-BG"/>
              </w:rPr>
              <w:t>8</w:t>
            </w:r>
          </w:p>
        </w:tc>
        <w:tc>
          <w:tcPr>
            <w:tcW w:w="1800" w:type="dxa"/>
            <w:shd w:val="clear" w:color="auto" w:fill="auto"/>
            <w:vAlign w:val="center"/>
          </w:tcPr>
          <w:p w:rsidR="008D2547" w:rsidRPr="008302DF" w:rsidRDefault="00D62BEE" w:rsidP="00E218AD">
            <w:pPr>
              <w:spacing w:after="160" w:line="276" w:lineRule="auto"/>
              <w:contextualSpacing/>
              <w:jc w:val="right"/>
              <w:rPr>
                <w:rFonts w:ascii="Times New Roman" w:eastAsia="Perpetua" w:hAnsi="Times New Roman" w:cs="Times New Roman"/>
                <w:bCs/>
                <w:color w:val="000000" w:themeColor="text1"/>
                <w:sz w:val="20"/>
                <w:szCs w:val="20"/>
                <w:lang w:val="bg-BG"/>
              </w:rPr>
            </w:pPr>
            <w:r w:rsidRPr="008302DF">
              <w:rPr>
                <w:rFonts w:ascii="Times New Roman" w:eastAsia="Perpetua" w:hAnsi="Times New Roman" w:cs="Times New Roman"/>
                <w:bCs/>
                <w:color w:val="000000" w:themeColor="text1"/>
                <w:sz w:val="20"/>
                <w:szCs w:val="20"/>
              </w:rPr>
              <w:t>19</w:t>
            </w:r>
            <w:r w:rsidRPr="008302DF">
              <w:rPr>
                <w:rFonts w:ascii="Times New Roman" w:eastAsia="Perpetua" w:hAnsi="Times New Roman" w:cs="Times New Roman"/>
                <w:bCs/>
                <w:color w:val="000000" w:themeColor="text1"/>
                <w:sz w:val="20"/>
                <w:szCs w:val="20"/>
                <w:lang w:val="bg-BG"/>
              </w:rPr>
              <w:t>2</w:t>
            </w:r>
          </w:p>
        </w:tc>
        <w:tc>
          <w:tcPr>
            <w:tcW w:w="1800" w:type="dxa"/>
            <w:shd w:val="clear" w:color="auto" w:fill="auto"/>
            <w:vAlign w:val="center"/>
          </w:tcPr>
          <w:p w:rsidR="008D2547" w:rsidRPr="008302DF" w:rsidRDefault="008D2547" w:rsidP="00E218AD">
            <w:pPr>
              <w:spacing w:after="160" w:line="276" w:lineRule="auto"/>
              <w:contextualSpacing/>
              <w:jc w:val="right"/>
              <w:rPr>
                <w:rFonts w:ascii="Times New Roman" w:eastAsia="Perpetua" w:hAnsi="Times New Roman" w:cs="Times New Roman"/>
                <w:bCs/>
                <w:color w:val="000000" w:themeColor="text1"/>
                <w:sz w:val="20"/>
                <w:szCs w:val="20"/>
                <w:lang w:val="bg-BG"/>
              </w:rPr>
            </w:pPr>
            <w:r w:rsidRPr="008302DF">
              <w:rPr>
                <w:rFonts w:ascii="Times New Roman" w:eastAsia="Perpetua" w:hAnsi="Times New Roman" w:cs="Times New Roman"/>
                <w:bCs/>
                <w:color w:val="000000" w:themeColor="text1"/>
                <w:sz w:val="20"/>
                <w:szCs w:val="20"/>
              </w:rPr>
              <w:t>4</w:t>
            </w:r>
            <w:r w:rsidR="00D62BEE" w:rsidRPr="008302DF">
              <w:rPr>
                <w:rFonts w:ascii="Times New Roman" w:eastAsia="Perpetua" w:hAnsi="Times New Roman" w:cs="Times New Roman"/>
                <w:bCs/>
                <w:color w:val="000000" w:themeColor="text1"/>
                <w:sz w:val="20"/>
                <w:szCs w:val="20"/>
                <w:lang w:val="bg-BG"/>
              </w:rPr>
              <w:t>44</w:t>
            </w:r>
          </w:p>
        </w:tc>
        <w:tc>
          <w:tcPr>
            <w:tcW w:w="1969" w:type="dxa"/>
            <w:tcBorders>
              <w:right w:val="thickThinSmallGap" w:sz="24" w:space="0" w:color="auto"/>
            </w:tcBorders>
            <w:shd w:val="clear" w:color="auto" w:fill="auto"/>
            <w:vAlign w:val="center"/>
          </w:tcPr>
          <w:p w:rsidR="008D2547" w:rsidRPr="008302DF" w:rsidRDefault="008D2547" w:rsidP="00E218AD">
            <w:pPr>
              <w:spacing w:after="160" w:line="276" w:lineRule="auto"/>
              <w:contextualSpacing/>
              <w:jc w:val="right"/>
              <w:rPr>
                <w:rFonts w:ascii="Times New Roman" w:eastAsia="Perpetua" w:hAnsi="Times New Roman" w:cs="Times New Roman"/>
                <w:bCs/>
                <w:color w:val="000000" w:themeColor="text1"/>
                <w:sz w:val="20"/>
                <w:szCs w:val="20"/>
                <w:lang w:val="bg-BG"/>
              </w:rPr>
            </w:pPr>
            <w:r w:rsidRPr="008302DF">
              <w:rPr>
                <w:rFonts w:ascii="Times New Roman" w:eastAsia="Perpetua" w:hAnsi="Times New Roman" w:cs="Times New Roman"/>
                <w:bCs/>
                <w:color w:val="000000" w:themeColor="text1"/>
                <w:sz w:val="20"/>
                <w:szCs w:val="20"/>
              </w:rPr>
              <w:t>33,</w:t>
            </w:r>
            <w:r w:rsidRPr="008302DF">
              <w:rPr>
                <w:rFonts w:ascii="Times New Roman" w:eastAsia="Perpetua" w:hAnsi="Times New Roman" w:cs="Times New Roman"/>
                <w:bCs/>
                <w:color w:val="000000" w:themeColor="text1"/>
                <w:sz w:val="20"/>
                <w:szCs w:val="20"/>
                <w:lang w:val="bg-BG"/>
              </w:rPr>
              <w:t>9</w:t>
            </w:r>
          </w:p>
        </w:tc>
      </w:tr>
      <w:tr w:rsidR="008D2547" w:rsidRPr="008302DF" w:rsidTr="00E218AD">
        <w:tc>
          <w:tcPr>
            <w:tcW w:w="2880" w:type="dxa"/>
            <w:tcBorders>
              <w:left w:val="thickThinSmallGap" w:sz="24" w:space="0" w:color="auto"/>
            </w:tcBorders>
            <w:shd w:val="clear" w:color="auto" w:fill="auto"/>
          </w:tcPr>
          <w:p w:rsidR="008D2547" w:rsidRPr="008302DF" w:rsidRDefault="008D2547" w:rsidP="008D2547">
            <w:pPr>
              <w:spacing w:after="160" w:line="276" w:lineRule="auto"/>
              <w:contextualSpacing/>
              <w:rPr>
                <w:rFonts w:ascii="Perpetua" w:eastAsia="Perpetua" w:hAnsi="Perpetua" w:cs="Times New Roman"/>
                <w:bCs/>
                <w:i/>
                <w:color w:val="000000" w:themeColor="text1"/>
              </w:rPr>
            </w:pPr>
            <w:r w:rsidRPr="008302DF">
              <w:rPr>
                <w:rFonts w:ascii="Times New Roman" w:eastAsia="Perpetua" w:hAnsi="Times New Roman" w:cs="Times New Roman"/>
                <w:bCs/>
                <w:i/>
                <w:color w:val="000000" w:themeColor="text1"/>
              </w:rPr>
              <w:t>Северен</w:t>
            </w:r>
            <w:r w:rsidRPr="008302DF">
              <w:rPr>
                <w:rFonts w:ascii="Perpetua" w:eastAsia="Perpetua" w:hAnsi="Perpetua" w:cs="Times New Roman"/>
                <w:bCs/>
                <w:i/>
                <w:color w:val="000000" w:themeColor="text1"/>
              </w:rPr>
              <w:t xml:space="preserve"> </w:t>
            </w:r>
            <w:r w:rsidRPr="008302DF">
              <w:rPr>
                <w:rFonts w:ascii="Times New Roman" w:eastAsia="Perpetua" w:hAnsi="Times New Roman" w:cs="Times New Roman"/>
                <w:bCs/>
                <w:i/>
                <w:color w:val="000000" w:themeColor="text1"/>
              </w:rPr>
              <w:t>централен</w:t>
            </w:r>
            <w:r w:rsidRPr="008302DF">
              <w:rPr>
                <w:rFonts w:ascii="Perpetua" w:eastAsia="Perpetua" w:hAnsi="Perpetua" w:cs="Times New Roman"/>
                <w:bCs/>
                <w:i/>
                <w:color w:val="000000" w:themeColor="text1"/>
              </w:rPr>
              <w:t xml:space="preserve"> </w:t>
            </w:r>
            <w:r w:rsidRPr="008302DF">
              <w:rPr>
                <w:rFonts w:ascii="Times New Roman" w:eastAsia="Perpetua" w:hAnsi="Times New Roman" w:cs="Times New Roman"/>
                <w:bCs/>
                <w:i/>
                <w:color w:val="000000" w:themeColor="text1"/>
              </w:rPr>
              <w:t>район</w:t>
            </w:r>
          </w:p>
        </w:tc>
        <w:tc>
          <w:tcPr>
            <w:tcW w:w="1440" w:type="dxa"/>
            <w:shd w:val="clear" w:color="auto" w:fill="auto"/>
            <w:vAlign w:val="center"/>
          </w:tcPr>
          <w:p w:rsidR="008D2547" w:rsidRPr="008302DF" w:rsidRDefault="008D2547" w:rsidP="00E218AD">
            <w:pPr>
              <w:spacing w:after="160" w:line="276" w:lineRule="auto"/>
              <w:contextualSpacing/>
              <w:jc w:val="right"/>
              <w:rPr>
                <w:rFonts w:ascii="Times New Roman" w:eastAsia="Perpetua" w:hAnsi="Times New Roman" w:cs="Times New Roman"/>
                <w:bCs/>
                <w:color w:val="000000" w:themeColor="text1"/>
                <w:sz w:val="20"/>
                <w:szCs w:val="20"/>
              </w:rPr>
            </w:pPr>
            <w:r w:rsidRPr="008302DF">
              <w:rPr>
                <w:rFonts w:ascii="Times New Roman" w:eastAsia="Perpetua" w:hAnsi="Times New Roman" w:cs="Times New Roman"/>
                <w:bCs/>
                <w:color w:val="000000" w:themeColor="text1"/>
                <w:sz w:val="20"/>
                <w:szCs w:val="20"/>
              </w:rPr>
              <w:t>627</w:t>
            </w:r>
          </w:p>
        </w:tc>
        <w:tc>
          <w:tcPr>
            <w:tcW w:w="1800" w:type="dxa"/>
            <w:shd w:val="clear" w:color="auto" w:fill="auto"/>
            <w:vAlign w:val="center"/>
          </w:tcPr>
          <w:p w:rsidR="008D2547" w:rsidRPr="008302DF" w:rsidRDefault="008D2547" w:rsidP="00E218AD">
            <w:pPr>
              <w:spacing w:after="160" w:line="276" w:lineRule="auto"/>
              <w:contextualSpacing/>
              <w:jc w:val="right"/>
              <w:rPr>
                <w:rFonts w:ascii="Times New Roman" w:eastAsia="Perpetua" w:hAnsi="Times New Roman" w:cs="Times New Roman"/>
                <w:bCs/>
                <w:color w:val="000000" w:themeColor="text1"/>
                <w:sz w:val="20"/>
                <w:szCs w:val="20"/>
              </w:rPr>
            </w:pPr>
            <w:r w:rsidRPr="008302DF">
              <w:rPr>
                <w:rFonts w:ascii="Times New Roman" w:eastAsia="Perpetua" w:hAnsi="Times New Roman" w:cs="Times New Roman"/>
                <w:bCs/>
                <w:color w:val="000000" w:themeColor="text1"/>
                <w:sz w:val="20"/>
                <w:szCs w:val="20"/>
              </w:rPr>
              <w:t>89</w:t>
            </w:r>
          </w:p>
        </w:tc>
        <w:tc>
          <w:tcPr>
            <w:tcW w:w="1800" w:type="dxa"/>
            <w:shd w:val="clear" w:color="auto" w:fill="auto"/>
            <w:vAlign w:val="center"/>
          </w:tcPr>
          <w:p w:rsidR="008D2547" w:rsidRPr="008302DF" w:rsidRDefault="008D2547" w:rsidP="00E218AD">
            <w:pPr>
              <w:spacing w:after="160" w:line="276" w:lineRule="auto"/>
              <w:contextualSpacing/>
              <w:jc w:val="right"/>
              <w:rPr>
                <w:rFonts w:ascii="Times New Roman" w:eastAsia="Perpetua" w:hAnsi="Times New Roman" w:cs="Times New Roman"/>
                <w:bCs/>
                <w:color w:val="000000" w:themeColor="text1"/>
                <w:sz w:val="20"/>
                <w:szCs w:val="20"/>
                <w:lang w:val="bg-BG"/>
              </w:rPr>
            </w:pPr>
            <w:r w:rsidRPr="008302DF">
              <w:rPr>
                <w:rFonts w:ascii="Times New Roman" w:eastAsia="Perpetua" w:hAnsi="Times New Roman" w:cs="Times New Roman"/>
                <w:bCs/>
                <w:color w:val="000000" w:themeColor="text1"/>
                <w:sz w:val="20"/>
                <w:szCs w:val="20"/>
              </w:rPr>
              <w:t>43</w:t>
            </w:r>
            <w:r w:rsidRPr="008302DF">
              <w:rPr>
                <w:rFonts w:ascii="Times New Roman" w:eastAsia="Perpetua" w:hAnsi="Times New Roman" w:cs="Times New Roman"/>
                <w:bCs/>
                <w:color w:val="000000" w:themeColor="text1"/>
                <w:sz w:val="20"/>
                <w:szCs w:val="20"/>
                <w:lang w:val="bg-BG"/>
              </w:rPr>
              <w:t>6</w:t>
            </w:r>
          </w:p>
        </w:tc>
        <w:tc>
          <w:tcPr>
            <w:tcW w:w="1969" w:type="dxa"/>
            <w:tcBorders>
              <w:right w:val="thickThinSmallGap" w:sz="24" w:space="0" w:color="auto"/>
            </w:tcBorders>
            <w:shd w:val="clear" w:color="auto" w:fill="auto"/>
            <w:vAlign w:val="center"/>
          </w:tcPr>
          <w:p w:rsidR="008D2547" w:rsidRPr="008302DF" w:rsidRDefault="008D2547" w:rsidP="00E218AD">
            <w:pPr>
              <w:spacing w:after="160" w:line="276" w:lineRule="auto"/>
              <w:contextualSpacing/>
              <w:jc w:val="right"/>
              <w:rPr>
                <w:rFonts w:ascii="Times New Roman" w:eastAsia="Perpetua" w:hAnsi="Times New Roman" w:cs="Times New Roman"/>
                <w:bCs/>
                <w:color w:val="000000" w:themeColor="text1"/>
                <w:sz w:val="20"/>
                <w:szCs w:val="20"/>
                <w:lang w:val="bg-BG"/>
              </w:rPr>
            </w:pPr>
            <w:r w:rsidRPr="008302DF">
              <w:rPr>
                <w:rFonts w:ascii="Times New Roman" w:eastAsia="Perpetua" w:hAnsi="Times New Roman" w:cs="Times New Roman"/>
                <w:bCs/>
                <w:color w:val="000000" w:themeColor="text1"/>
                <w:sz w:val="20"/>
                <w:szCs w:val="20"/>
              </w:rPr>
              <w:t>4</w:t>
            </w:r>
            <w:r w:rsidR="003C12FC" w:rsidRPr="008302DF">
              <w:rPr>
                <w:rFonts w:ascii="Times New Roman" w:eastAsia="Perpetua" w:hAnsi="Times New Roman" w:cs="Times New Roman"/>
                <w:bCs/>
                <w:color w:val="000000" w:themeColor="text1"/>
                <w:sz w:val="20"/>
                <w:szCs w:val="20"/>
                <w:lang w:val="bg-BG"/>
              </w:rPr>
              <w:t>1</w:t>
            </w:r>
            <w:r w:rsidRPr="008302DF">
              <w:rPr>
                <w:rFonts w:ascii="Times New Roman" w:eastAsia="Perpetua" w:hAnsi="Times New Roman" w:cs="Times New Roman"/>
                <w:bCs/>
                <w:color w:val="000000" w:themeColor="text1"/>
                <w:sz w:val="20"/>
                <w:szCs w:val="20"/>
              </w:rPr>
              <w:t>,</w:t>
            </w:r>
            <w:r w:rsidR="003C12FC" w:rsidRPr="008302DF">
              <w:rPr>
                <w:rFonts w:ascii="Times New Roman" w:eastAsia="Perpetua" w:hAnsi="Times New Roman" w:cs="Times New Roman"/>
                <w:bCs/>
                <w:color w:val="000000" w:themeColor="text1"/>
                <w:sz w:val="20"/>
                <w:szCs w:val="20"/>
                <w:lang w:val="bg-BG"/>
              </w:rPr>
              <w:t>9</w:t>
            </w:r>
          </w:p>
        </w:tc>
      </w:tr>
      <w:tr w:rsidR="008D2547" w:rsidRPr="008302DF" w:rsidTr="00E218AD">
        <w:tc>
          <w:tcPr>
            <w:tcW w:w="2880" w:type="dxa"/>
            <w:tcBorders>
              <w:left w:val="thickThinSmallGap" w:sz="24" w:space="0" w:color="auto"/>
            </w:tcBorders>
            <w:shd w:val="clear" w:color="auto" w:fill="auto"/>
          </w:tcPr>
          <w:p w:rsidR="008D2547" w:rsidRPr="008302DF" w:rsidRDefault="008D2547" w:rsidP="008D2547">
            <w:pPr>
              <w:spacing w:after="160" w:line="276" w:lineRule="auto"/>
              <w:contextualSpacing/>
              <w:rPr>
                <w:rFonts w:ascii="Perpetua" w:eastAsia="Perpetua" w:hAnsi="Perpetua" w:cs="Times New Roman"/>
                <w:bCs/>
                <w:i/>
                <w:color w:val="000000" w:themeColor="text1"/>
              </w:rPr>
            </w:pPr>
            <w:r w:rsidRPr="008302DF">
              <w:rPr>
                <w:rFonts w:ascii="Times New Roman" w:eastAsia="Perpetua" w:hAnsi="Times New Roman" w:cs="Times New Roman"/>
                <w:bCs/>
                <w:i/>
                <w:color w:val="000000" w:themeColor="text1"/>
              </w:rPr>
              <w:t>Североизточен</w:t>
            </w:r>
            <w:r w:rsidRPr="008302DF">
              <w:rPr>
                <w:rFonts w:ascii="Perpetua" w:eastAsia="Perpetua" w:hAnsi="Perpetua" w:cs="Times New Roman"/>
                <w:bCs/>
                <w:i/>
                <w:color w:val="000000" w:themeColor="text1"/>
              </w:rPr>
              <w:t xml:space="preserve"> </w:t>
            </w:r>
            <w:r w:rsidRPr="008302DF">
              <w:rPr>
                <w:rFonts w:ascii="Times New Roman" w:eastAsia="Perpetua" w:hAnsi="Times New Roman" w:cs="Times New Roman"/>
                <w:bCs/>
                <w:i/>
                <w:color w:val="000000" w:themeColor="text1"/>
              </w:rPr>
              <w:t>район</w:t>
            </w:r>
          </w:p>
        </w:tc>
        <w:tc>
          <w:tcPr>
            <w:tcW w:w="1440" w:type="dxa"/>
            <w:shd w:val="clear" w:color="auto" w:fill="auto"/>
            <w:vAlign w:val="center"/>
          </w:tcPr>
          <w:p w:rsidR="008D2547" w:rsidRPr="008302DF" w:rsidRDefault="008D2547" w:rsidP="00E218AD">
            <w:pPr>
              <w:spacing w:after="160" w:line="276" w:lineRule="auto"/>
              <w:contextualSpacing/>
              <w:jc w:val="right"/>
              <w:rPr>
                <w:rFonts w:ascii="Times New Roman" w:eastAsia="Perpetua" w:hAnsi="Times New Roman" w:cs="Times New Roman"/>
                <w:bCs/>
                <w:color w:val="000000" w:themeColor="text1"/>
                <w:sz w:val="20"/>
                <w:szCs w:val="20"/>
                <w:lang w:val="bg-BG"/>
              </w:rPr>
            </w:pPr>
            <w:r w:rsidRPr="008302DF">
              <w:rPr>
                <w:rFonts w:ascii="Times New Roman" w:eastAsia="Perpetua" w:hAnsi="Times New Roman" w:cs="Times New Roman"/>
                <w:bCs/>
                <w:color w:val="000000" w:themeColor="text1"/>
                <w:sz w:val="20"/>
                <w:szCs w:val="20"/>
              </w:rPr>
              <w:t>48</w:t>
            </w:r>
            <w:r w:rsidRPr="008302DF">
              <w:rPr>
                <w:rFonts w:ascii="Times New Roman" w:eastAsia="Perpetua" w:hAnsi="Times New Roman" w:cs="Times New Roman"/>
                <w:bCs/>
                <w:color w:val="000000" w:themeColor="text1"/>
                <w:sz w:val="20"/>
                <w:szCs w:val="20"/>
                <w:lang w:val="bg-BG"/>
              </w:rPr>
              <w:t>4</w:t>
            </w:r>
          </w:p>
        </w:tc>
        <w:tc>
          <w:tcPr>
            <w:tcW w:w="1800" w:type="dxa"/>
            <w:shd w:val="clear" w:color="auto" w:fill="auto"/>
            <w:vAlign w:val="center"/>
          </w:tcPr>
          <w:p w:rsidR="008D2547" w:rsidRPr="008302DF" w:rsidRDefault="008D2547" w:rsidP="00E218AD">
            <w:pPr>
              <w:spacing w:after="160" w:line="276" w:lineRule="auto"/>
              <w:contextualSpacing/>
              <w:jc w:val="right"/>
              <w:rPr>
                <w:rFonts w:ascii="Times New Roman" w:eastAsia="Perpetua" w:hAnsi="Times New Roman" w:cs="Times New Roman"/>
                <w:bCs/>
                <w:color w:val="000000" w:themeColor="text1"/>
                <w:sz w:val="20"/>
                <w:szCs w:val="20"/>
                <w:lang w:val="bg-BG"/>
              </w:rPr>
            </w:pPr>
            <w:r w:rsidRPr="008302DF">
              <w:rPr>
                <w:rFonts w:ascii="Times New Roman" w:eastAsia="Perpetua" w:hAnsi="Times New Roman" w:cs="Times New Roman"/>
                <w:bCs/>
                <w:color w:val="000000" w:themeColor="text1"/>
                <w:sz w:val="20"/>
                <w:szCs w:val="20"/>
              </w:rPr>
              <w:t>2</w:t>
            </w:r>
            <w:r w:rsidR="00D62BEE" w:rsidRPr="008302DF">
              <w:rPr>
                <w:rFonts w:ascii="Times New Roman" w:eastAsia="Perpetua" w:hAnsi="Times New Roman" w:cs="Times New Roman"/>
                <w:bCs/>
                <w:color w:val="000000" w:themeColor="text1"/>
                <w:sz w:val="20"/>
                <w:szCs w:val="20"/>
                <w:lang w:val="bg-BG"/>
              </w:rPr>
              <w:t>44</w:t>
            </w:r>
          </w:p>
        </w:tc>
        <w:tc>
          <w:tcPr>
            <w:tcW w:w="1800" w:type="dxa"/>
            <w:shd w:val="clear" w:color="auto" w:fill="auto"/>
            <w:vAlign w:val="center"/>
          </w:tcPr>
          <w:p w:rsidR="008D2547" w:rsidRPr="008302DF" w:rsidRDefault="008D2547" w:rsidP="00E218AD">
            <w:pPr>
              <w:spacing w:after="160" w:line="276" w:lineRule="auto"/>
              <w:contextualSpacing/>
              <w:jc w:val="right"/>
              <w:rPr>
                <w:rFonts w:ascii="Times New Roman" w:eastAsia="Perpetua" w:hAnsi="Times New Roman" w:cs="Times New Roman"/>
                <w:bCs/>
                <w:color w:val="000000" w:themeColor="text1"/>
                <w:sz w:val="20"/>
                <w:szCs w:val="20"/>
                <w:lang w:val="bg-BG"/>
              </w:rPr>
            </w:pPr>
            <w:r w:rsidRPr="008302DF">
              <w:rPr>
                <w:rFonts w:ascii="Times New Roman" w:eastAsia="Perpetua" w:hAnsi="Times New Roman" w:cs="Times New Roman"/>
                <w:bCs/>
                <w:color w:val="000000" w:themeColor="text1"/>
                <w:sz w:val="20"/>
                <w:szCs w:val="20"/>
              </w:rPr>
              <w:t>3</w:t>
            </w:r>
            <w:r w:rsidRPr="008302DF">
              <w:rPr>
                <w:rFonts w:ascii="Times New Roman" w:eastAsia="Perpetua" w:hAnsi="Times New Roman" w:cs="Times New Roman"/>
                <w:bCs/>
                <w:color w:val="000000" w:themeColor="text1"/>
                <w:sz w:val="20"/>
                <w:szCs w:val="20"/>
                <w:lang w:val="bg-BG"/>
              </w:rPr>
              <w:t>69</w:t>
            </w:r>
          </w:p>
        </w:tc>
        <w:tc>
          <w:tcPr>
            <w:tcW w:w="1969" w:type="dxa"/>
            <w:tcBorders>
              <w:right w:val="thickThinSmallGap" w:sz="24" w:space="0" w:color="auto"/>
            </w:tcBorders>
            <w:shd w:val="clear" w:color="auto" w:fill="auto"/>
            <w:vAlign w:val="center"/>
          </w:tcPr>
          <w:p w:rsidR="008D2547" w:rsidRPr="008302DF" w:rsidRDefault="008D2547" w:rsidP="00E218AD">
            <w:pPr>
              <w:spacing w:after="160" w:line="276" w:lineRule="auto"/>
              <w:contextualSpacing/>
              <w:jc w:val="right"/>
              <w:rPr>
                <w:rFonts w:ascii="Times New Roman" w:eastAsia="Perpetua" w:hAnsi="Times New Roman" w:cs="Times New Roman"/>
                <w:bCs/>
                <w:color w:val="000000" w:themeColor="text1"/>
                <w:sz w:val="20"/>
                <w:szCs w:val="20"/>
                <w:lang w:val="bg-BG"/>
              </w:rPr>
            </w:pPr>
            <w:r w:rsidRPr="008302DF">
              <w:rPr>
                <w:rFonts w:ascii="Times New Roman" w:eastAsia="Perpetua" w:hAnsi="Times New Roman" w:cs="Times New Roman"/>
                <w:bCs/>
                <w:color w:val="000000" w:themeColor="text1"/>
                <w:sz w:val="20"/>
                <w:szCs w:val="20"/>
              </w:rPr>
              <w:t>33,</w:t>
            </w:r>
            <w:r w:rsidR="003C12FC" w:rsidRPr="008302DF">
              <w:rPr>
                <w:rFonts w:ascii="Times New Roman" w:eastAsia="Perpetua" w:hAnsi="Times New Roman" w:cs="Times New Roman"/>
                <w:bCs/>
                <w:color w:val="000000" w:themeColor="text1"/>
                <w:sz w:val="20"/>
                <w:szCs w:val="20"/>
                <w:lang w:val="bg-BG"/>
              </w:rPr>
              <w:t>4</w:t>
            </w:r>
          </w:p>
        </w:tc>
      </w:tr>
      <w:tr w:rsidR="008D2547" w:rsidRPr="008302DF" w:rsidTr="00E218AD">
        <w:tc>
          <w:tcPr>
            <w:tcW w:w="2880" w:type="dxa"/>
            <w:tcBorders>
              <w:left w:val="thickThinSmallGap" w:sz="24" w:space="0" w:color="auto"/>
            </w:tcBorders>
            <w:shd w:val="clear" w:color="auto" w:fill="auto"/>
          </w:tcPr>
          <w:p w:rsidR="008D2547" w:rsidRPr="008302DF" w:rsidRDefault="008D2547" w:rsidP="008D2547">
            <w:pPr>
              <w:spacing w:after="160" w:line="276" w:lineRule="auto"/>
              <w:contextualSpacing/>
              <w:rPr>
                <w:rFonts w:ascii="Perpetua" w:eastAsia="Perpetua" w:hAnsi="Perpetua" w:cs="Times New Roman"/>
                <w:bCs/>
                <w:i/>
                <w:color w:val="000000" w:themeColor="text1"/>
              </w:rPr>
            </w:pPr>
            <w:r w:rsidRPr="008302DF">
              <w:rPr>
                <w:rFonts w:ascii="Times New Roman" w:eastAsia="Perpetua" w:hAnsi="Times New Roman" w:cs="Times New Roman"/>
                <w:bCs/>
                <w:i/>
                <w:color w:val="000000" w:themeColor="text1"/>
              </w:rPr>
              <w:t>Югозападен</w:t>
            </w:r>
            <w:r w:rsidRPr="008302DF">
              <w:rPr>
                <w:rFonts w:ascii="Perpetua" w:eastAsia="Perpetua" w:hAnsi="Perpetua" w:cs="Times New Roman"/>
                <w:bCs/>
                <w:i/>
                <w:color w:val="000000" w:themeColor="text1"/>
              </w:rPr>
              <w:t xml:space="preserve"> </w:t>
            </w:r>
            <w:r w:rsidRPr="008302DF">
              <w:rPr>
                <w:rFonts w:ascii="Times New Roman" w:eastAsia="Perpetua" w:hAnsi="Times New Roman" w:cs="Times New Roman"/>
                <w:bCs/>
                <w:i/>
                <w:color w:val="000000" w:themeColor="text1"/>
              </w:rPr>
              <w:t>район</w:t>
            </w:r>
          </w:p>
        </w:tc>
        <w:tc>
          <w:tcPr>
            <w:tcW w:w="1440" w:type="dxa"/>
            <w:shd w:val="clear" w:color="auto" w:fill="auto"/>
            <w:vAlign w:val="center"/>
          </w:tcPr>
          <w:p w:rsidR="008D2547" w:rsidRPr="008302DF" w:rsidRDefault="008D2547" w:rsidP="00E218AD">
            <w:pPr>
              <w:spacing w:after="160" w:line="276" w:lineRule="auto"/>
              <w:contextualSpacing/>
              <w:jc w:val="right"/>
              <w:rPr>
                <w:rFonts w:ascii="Times New Roman" w:eastAsia="Perpetua" w:hAnsi="Times New Roman" w:cs="Times New Roman"/>
                <w:bCs/>
                <w:color w:val="000000" w:themeColor="text1"/>
                <w:sz w:val="20"/>
                <w:szCs w:val="20"/>
                <w:lang w:val="bg-BG"/>
              </w:rPr>
            </w:pPr>
            <w:r w:rsidRPr="008302DF">
              <w:rPr>
                <w:rFonts w:ascii="Times New Roman" w:eastAsia="Perpetua" w:hAnsi="Times New Roman" w:cs="Times New Roman"/>
                <w:bCs/>
                <w:color w:val="000000" w:themeColor="text1"/>
                <w:sz w:val="20"/>
                <w:szCs w:val="20"/>
              </w:rPr>
              <w:t>8</w:t>
            </w:r>
            <w:r w:rsidRPr="008302DF">
              <w:rPr>
                <w:rFonts w:ascii="Times New Roman" w:eastAsia="Perpetua" w:hAnsi="Times New Roman" w:cs="Times New Roman"/>
                <w:bCs/>
                <w:color w:val="000000" w:themeColor="text1"/>
                <w:sz w:val="20"/>
                <w:szCs w:val="20"/>
                <w:lang w:val="bg-BG"/>
              </w:rPr>
              <w:t>64</w:t>
            </w:r>
          </w:p>
        </w:tc>
        <w:tc>
          <w:tcPr>
            <w:tcW w:w="1800" w:type="dxa"/>
            <w:shd w:val="clear" w:color="auto" w:fill="auto"/>
            <w:vAlign w:val="center"/>
          </w:tcPr>
          <w:p w:rsidR="008D2547" w:rsidRPr="008302DF" w:rsidRDefault="008D2547" w:rsidP="00E218AD">
            <w:pPr>
              <w:spacing w:after="160" w:line="276" w:lineRule="auto"/>
              <w:contextualSpacing/>
              <w:jc w:val="right"/>
              <w:rPr>
                <w:rFonts w:ascii="Times New Roman" w:eastAsia="Perpetua" w:hAnsi="Times New Roman" w:cs="Times New Roman"/>
                <w:bCs/>
                <w:color w:val="000000" w:themeColor="text1"/>
                <w:sz w:val="20"/>
                <w:szCs w:val="20"/>
                <w:lang w:val="bg-BG"/>
              </w:rPr>
            </w:pPr>
            <w:r w:rsidRPr="008302DF">
              <w:rPr>
                <w:rFonts w:ascii="Times New Roman" w:eastAsia="Perpetua" w:hAnsi="Times New Roman" w:cs="Times New Roman"/>
                <w:bCs/>
                <w:color w:val="000000" w:themeColor="text1"/>
                <w:sz w:val="20"/>
                <w:szCs w:val="20"/>
              </w:rPr>
              <w:t>16</w:t>
            </w:r>
            <w:r w:rsidR="00D62BEE" w:rsidRPr="008302DF">
              <w:rPr>
                <w:rFonts w:ascii="Times New Roman" w:eastAsia="Perpetua" w:hAnsi="Times New Roman" w:cs="Times New Roman"/>
                <w:bCs/>
                <w:color w:val="000000" w:themeColor="text1"/>
                <w:sz w:val="20"/>
                <w:szCs w:val="20"/>
                <w:lang w:val="bg-BG"/>
              </w:rPr>
              <w:t>9</w:t>
            </w:r>
          </w:p>
        </w:tc>
        <w:tc>
          <w:tcPr>
            <w:tcW w:w="1800" w:type="dxa"/>
            <w:shd w:val="clear" w:color="auto" w:fill="auto"/>
            <w:vAlign w:val="center"/>
          </w:tcPr>
          <w:p w:rsidR="008D2547" w:rsidRPr="008302DF" w:rsidRDefault="008D2547" w:rsidP="00E218AD">
            <w:pPr>
              <w:spacing w:after="160" w:line="276" w:lineRule="auto"/>
              <w:contextualSpacing/>
              <w:jc w:val="right"/>
              <w:rPr>
                <w:rFonts w:ascii="Times New Roman" w:eastAsia="Perpetua" w:hAnsi="Times New Roman" w:cs="Times New Roman"/>
                <w:bCs/>
                <w:color w:val="000000" w:themeColor="text1"/>
                <w:sz w:val="20"/>
                <w:szCs w:val="20"/>
                <w:lang w:val="bg-BG"/>
              </w:rPr>
            </w:pPr>
            <w:r w:rsidRPr="008302DF">
              <w:rPr>
                <w:rFonts w:ascii="Times New Roman" w:eastAsia="Perpetua" w:hAnsi="Times New Roman" w:cs="Times New Roman"/>
                <w:bCs/>
                <w:color w:val="000000" w:themeColor="text1"/>
                <w:sz w:val="20"/>
                <w:szCs w:val="20"/>
              </w:rPr>
              <w:t>6</w:t>
            </w:r>
            <w:r w:rsidRPr="008302DF">
              <w:rPr>
                <w:rFonts w:ascii="Times New Roman" w:eastAsia="Perpetua" w:hAnsi="Times New Roman" w:cs="Times New Roman"/>
                <w:bCs/>
                <w:color w:val="000000" w:themeColor="text1"/>
                <w:sz w:val="20"/>
                <w:szCs w:val="20"/>
                <w:lang w:val="bg-BG"/>
              </w:rPr>
              <w:t>60</w:t>
            </w:r>
          </w:p>
        </w:tc>
        <w:tc>
          <w:tcPr>
            <w:tcW w:w="1969" w:type="dxa"/>
            <w:tcBorders>
              <w:right w:val="thickThinSmallGap" w:sz="24" w:space="0" w:color="auto"/>
            </w:tcBorders>
            <w:shd w:val="clear" w:color="auto" w:fill="auto"/>
            <w:vAlign w:val="center"/>
          </w:tcPr>
          <w:p w:rsidR="008D2547" w:rsidRPr="008302DF" w:rsidRDefault="003C12FC" w:rsidP="00E218AD">
            <w:pPr>
              <w:spacing w:after="160" w:line="276" w:lineRule="auto"/>
              <w:contextualSpacing/>
              <w:jc w:val="right"/>
              <w:rPr>
                <w:rFonts w:ascii="Times New Roman" w:eastAsia="Perpetua" w:hAnsi="Times New Roman" w:cs="Times New Roman"/>
                <w:bCs/>
                <w:color w:val="000000" w:themeColor="text1"/>
                <w:sz w:val="20"/>
                <w:szCs w:val="20"/>
                <w:lang w:val="bg-BG"/>
              </w:rPr>
            </w:pPr>
            <w:r w:rsidRPr="008302DF">
              <w:rPr>
                <w:rFonts w:ascii="Times New Roman" w:eastAsia="Perpetua" w:hAnsi="Times New Roman" w:cs="Times New Roman"/>
                <w:bCs/>
                <w:color w:val="000000" w:themeColor="text1"/>
                <w:sz w:val="20"/>
                <w:szCs w:val="20"/>
              </w:rPr>
              <w:t>4</w:t>
            </w:r>
            <w:r w:rsidRPr="008302DF">
              <w:rPr>
                <w:rFonts w:ascii="Times New Roman" w:eastAsia="Perpetua" w:hAnsi="Times New Roman" w:cs="Times New Roman"/>
                <w:bCs/>
                <w:color w:val="000000" w:themeColor="text1"/>
                <w:sz w:val="20"/>
                <w:szCs w:val="20"/>
                <w:lang w:val="bg-BG"/>
              </w:rPr>
              <w:t>2</w:t>
            </w:r>
            <w:r w:rsidR="008D2547" w:rsidRPr="008302DF">
              <w:rPr>
                <w:rFonts w:ascii="Times New Roman" w:eastAsia="Perpetua" w:hAnsi="Times New Roman" w:cs="Times New Roman"/>
                <w:bCs/>
                <w:color w:val="000000" w:themeColor="text1"/>
                <w:sz w:val="20"/>
                <w:szCs w:val="20"/>
              </w:rPr>
              <w:t>,</w:t>
            </w:r>
            <w:r w:rsidRPr="008302DF">
              <w:rPr>
                <w:rFonts w:ascii="Times New Roman" w:eastAsia="Perpetua" w:hAnsi="Times New Roman" w:cs="Times New Roman"/>
                <w:bCs/>
                <w:color w:val="000000" w:themeColor="text1"/>
                <w:sz w:val="20"/>
                <w:szCs w:val="20"/>
                <w:lang w:val="bg-BG"/>
              </w:rPr>
              <w:t>5</w:t>
            </w:r>
          </w:p>
        </w:tc>
      </w:tr>
      <w:tr w:rsidR="008D2547" w:rsidRPr="008302DF" w:rsidTr="00E218AD">
        <w:tc>
          <w:tcPr>
            <w:tcW w:w="2880" w:type="dxa"/>
            <w:tcBorders>
              <w:left w:val="thickThinSmallGap" w:sz="24" w:space="0" w:color="auto"/>
            </w:tcBorders>
            <w:shd w:val="clear" w:color="auto" w:fill="auto"/>
          </w:tcPr>
          <w:p w:rsidR="008D2547" w:rsidRPr="008302DF" w:rsidRDefault="008D2547" w:rsidP="008D2547">
            <w:pPr>
              <w:spacing w:after="160" w:line="276" w:lineRule="auto"/>
              <w:contextualSpacing/>
              <w:rPr>
                <w:rFonts w:ascii="Perpetua" w:eastAsia="Perpetua" w:hAnsi="Perpetua" w:cs="Times New Roman"/>
                <w:bCs/>
                <w:i/>
                <w:color w:val="000000" w:themeColor="text1"/>
              </w:rPr>
            </w:pPr>
            <w:r w:rsidRPr="008302DF">
              <w:rPr>
                <w:rFonts w:ascii="Times New Roman" w:eastAsia="Perpetua" w:hAnsi="Times New Roman" w:cs="Times New Roman"/>
                <w:bCs/>
                <w:i/>
                <w:color w:val="000000" w:themeColor="text1"/>
              </w:rPr>
              <w:t>Южен</w:t>
            </w:r>
            <w:r w:rsidRPr="008302DF">
              <w:rPr>
                <w:rFonts w:ascii="Perpetua" w:eastAsia="Perpetua" w:hAnsi="Perpetua" w:cs="Times New Roman"/>
                <w:bCs/>
                <w:i/>
                <w:color w:val="000000" w:themeColor="text1"/>
              </w:rPr>
              <w:t xml:space="preserve"> </w:t>
            </w:r>
            <w:r w:rsidRPr="008302DF">
              <w:rPr>
                <w:rFonts w:ascii="Times New Roman" w:eastAsia="Perpetua" w:hAnsi="Times New Roman" w:cs="Times New Roman"/>
                <w:bCs/>
                <w:i/>
                <w:color w:val="000000" w:themeColor="text1"/>
              </w:rPr>
              <w:t>централен</w:t>
            </w:r>
            <w:r w:rsidRPr="008302DF">
              <w:rPr>
                <w:rFonts w:ascii="Perpetua" w:eastAsia="Perpetua" w:hAnsi="Perpetua" w:cs="Times New Roman"/>
                <w:bCs/>
                <w:i/>
                <w:color w:val="000000" w:themeColor="text1"/>
              </w:rPr>
              <w:t xml:space="preserve"> </w:t>
            </w:r>
            <w:r w:rsidRPr="008302DF">
              <w:rPr>
                <w:rFonts w:ascii="Times New Roman" w:eastAsia="Perpetua" w:hAnsi="Times New Roman" w:cs="Times New Roman"/>
                <w:bCs/>
                <w:i/>
                <w:color w:val="000000" w:themeColor="text1"/>
              </w:rPr>
              <w:t>район</w:t>
            </w:r>
          </w:p>
        </w:tc>
        <w:tc>
          <w:tcPr>
            <w:tcW w:w="1440" w:type="dxa"/>
            <w:shd w:val="clear" w:color="auto" w:fill="auto"/>
            <w:vAlign w:val="center"/>
          </w:tcPr>
          <w:p w:rsidR="008D2547" w:rsidRPr="008302DF" w:rsidRDefault="008D2547" w:rsidP="00E218AD">
            <w:pPr>
              <w:spacing w:after="160" w:line="276" w:lineRule="auto"/>
              <w:contextualSpacing/>
              <w:jc w:val="right"/>
              <w:rPr>
                <w:rFonts w:ascii="Times New Roman" w:eastAsia="Perpetua" w:hAnsi="Times New Roman" w:cs="Times New Roman"/>
                <w:bCs/>
                <w:color w:val="000000" w:themeColor="text1"/>
                <w:sz w:val="20"/>
                <w:szCs w:val="20"/>
                <w:lang w:val="bg-BG"/>
              </w:rPr>
            </w:pPr>
            <w:r w:rsidRPr="008302DF">
              <w:rPr>
                <w:rFonts w:ascii="Times New Roman" w:eastAsia="Perpetua" w:hAnsi="Times New Roman" w:cs="Times New Roman"/>
                <w:bCs/>
                <w:color w:val="000000" w:themeColor="text1"/>
                <w:sz w:val="20"/>
                <w:szCs w:val="20"/>
              </w:rPr>
              <w:t>7</w:t>
            </w:r>
            <w:r w:rsidRPr="008302DF">
              <w:rPr>
                <w:rFonts w:ascii="Times New Roman" w:eastAsia="Perpetua" w:hAnsi="Times New Roman" w:cs="Times New Roman"/>
                <w:bCs/>
                <w:color w:val="000000" w:themeColor="text1"/>
                <w:sz w:val="20"/>
                <w:szCs w:val="20"/>
                <w:lang w:val="bg-BG"/>
              </w:rPr>
              <w:t>82</w:t>
            </w:r>
          </w:p>
        </w:tc>
        <w:tc>
          <w:tcPr>
            <w:tcW w:w="1800" w:type="dxa"/>
            <w:shd w:val="clear" w:color="auto" w:fill="auto"/>
            <w:vAlign w:val="center"/>
          </w:tcPr>
          <w:p w:rsidR="008D2547" w:rsidRPr="008302DF" w:rsidRDefault="008D2547" w:rsidP="00E218AD">
            <w:pPr>
              <w:spacing w:after="160" w:line="276" w:lineRule="auto"/>
              <w:contextualSpacing/>
              <w:jc w:val="right"/>
              <w:rPr>
                <w:rFonts w:ascii="Times New Roman" w:eastAsia="Perpetua" w:hAnsi="Times New Roman" w:cs="Times New Roman"/>
                <w:bCs/>
                <w:color w:val="000000" w:themeColor="text1"/>
                <w:sz w:val="20"/>
                <w:szCs w:val="20"/>
              </w:rPr>
            </w:pPr>
            <w:r w:rsidRPr="008302DF">
              <w:rPr>
                <w:rFonts w:ascii="Times New Roman" w:eastAsia="Perpetua" w:hAnsi="Times New Roman" w:cs="Times New Roman"/>
                <w:bCs/>
                <w:color w:val="000000" w:themeColor="text1"/>
                <w:sz w:val="20"/>
                <w:szCs w:val="20"/>
              </w:rPr>
              <w:t>116</w:t>
            </w:r>
          </w:p>
        </w:tc>
        <w:tc>
          <w:tcPr>
            <w:tcW w:w="1800" w:type="dxa"/>
            <w:shd w:val="clear" w:color="auto" w:fill="auto"/>
            <w:vAlign w:val="center"/>
          </w:tcPr>
          <w:p w:rsidR="008D2547" w:rsidRPr="008302DF" w:rsidRDefault="008D2547" w:rsidP="00E218AD">
            <w:pPr>
              <w:spacing w:after="160" w:line="276" w:lineRule="auto"/>
              <w:contextualSpacing/>
              <w:jc w:val="right"/>
              <w:rPr>
                <w:rFonts w:ascii="Times New Roman" w:eastAsia="Perpetua" w:hAnsi="Times New Roman" w:cs="Times New Roman"/>
                <w:bCs/>
                <w:color w:val="000000" w:themeColor="text1"/>
                <w:sz w:val="20"/>
                <w:szCs w:val="20"/>
                <w:lang w:val="bg-BG"/>
              </w:rPr>
            </w:pPr>
            <w:r w:rsidRPr="008302DF">
              <w:rPr>
                <w:rFonts w:ascii="Times New Roman" w:eastAsia="Perpetua" w:hAnsi="Times New Roman" w:cs="Times New Roman"/>
                <w:bCs/>
                <w:color w:val="000000" w:themeColor="text1"/>
                <w:sz w:val="20"/>
                <w:szCs w:val="20"/>
                <w:lang w:val="bg-BG"/>
              </w:rPr>
              <w:t>403</w:t>
            </w:r>
          </w:p>
        </w:tc>
        <w:tc>
          <w:tcPr>
            <w:tcW w:w="1969" w:type="dxa"/>
            <w:tcBorders>
              <w:right w:val="thickThinSmallGap" w:sz="24" w:space="0" w:color="auto"/>
            </w:tcBorders>
            <w:shd w:val="clear" w:color="auto" w:fill="auto"/>
            <w:vAlign w:val="center"/>
          </w:tcPr>
          <w:p w:rsidR="008D2547" w:rsidRPr="008302DF" w:rsidRDefault="008D2547" w:rsidP="00E218AD">
            <w:pPr>
              <w:spacing w:after="160" w:line="276" w:lineRule="auto"/>
              <w:contextualSpacing/>
              <w:jc w:val="right"/>
              <w:rPr>
                <w:rFonts w:ascii="Times New Roman" w:eastAsia="Perpetua" w:hAnsi="Times New Roman" w:cs="Times New Roman"/>
                <w:bCs/>
                <w:color w:val="000000" w:themeColor="text1"/>
                <w:sz w:val="20"/>
                <w:szCs w:val="20"/>
                <w:lang w:val="bg-BG"/>
              </w:rPr>
            </w:pPr>
            <w:r w:rsidRPr="008302DF">
              <w:rPr>
                <w:rFonts w:ascii="Times New Roman" w:eastAsia="Perpetua" w:hAnsi="Times New Roman" w:cs="Times New Roman"/>
                <w:bCs/>
                <w:color w:val="000000" w:themeColor="text1"/>
                <w:sz w:val="20"/>
                <w:szCs w:val="20"/>
              </w:rPr>
              <w:t>3</w:t>
            </w:r>
            <w:r w:rsidR="003C12FC" w:rsidRPr="008302DF">
              <w:rPr>
                <w:rFonts w:ascii="Times New Roman" w:eastAsia="Perpetua" w:hAnsi="Times New Roman" w:cs="Times New Roman"/>
                <w:bCs/>
                <w:color w:val="000000" w:themeColor="text1"/>
                <w:sz w:val="20"/>
                <w:szCs w:val="20"/>
                <w:lang w:val="bg-BG"/>
              </w:rPr>
              <w:t>4</w:t>
            </w:r>
            <w:r w:rsidRPr="008302DF">
              <w:rPr>
                <w:rFonts w:ascii="Times New Roman" w:eastAsia="Perpetua" w:hAnsi="Times New Roman" w:cs="Times New Roman"/>
                <w:bCs/>
                <w:color w:val="000000" w:themeColor="text1"/>
                <w:sz w:val="20"/>
                <w:szCs w:val="20"/>
              </w:rPr>
              <w:t>,</w:t>
            </w:r>
            <w:r w:rsidR="003C12FC" w:rsidRPr="008302DF">
              <w:rPr>
                <w:rFonts w:ascii="Times New Roman" w:eastAsia="Perpetua" w:hAnsi="Times New Roman" w:cs="Times New Roman"/>
                <w:bCs/>
                <w:color w:val="000000" w:themeColor="text1"/>
                <w:sz w:val="20"/>
                <w:szCs w:val="20"/>
                <w:lang w:val="bg-BG"/>
              </w:rPr>
              <w:t>9</w:t>
            </w:r>
          </w:p>
        </w:tc>
      </w:tr>
      <w:tr w:rsidR="008D2547" w:rsidRPr="008302DF" w:rsidTr="00E218AD">
        <w:tc>
          <w:tcPr>
            <w:tcW w:w="2880" w:type="dxa"/>
            <w:tcBorders>
              <w:left w:val="thickThinSmallGap" w:sz="24" w:space="0" w:color="auto"/>
            </w:tcBorders>
            <w:shd w:val="clear" w:color="auto" w:fill="C9C9C9" w:themeFill="accent1" w:themeFillTint="66"/>
          </w:tcPr>
          <w:p w:rsidR="008D2547" w:rsidRPr="008302DF" w:rsidRDefault="008D2547" w:rsidP="008D2547">
            <w:pPr>
              <w:spacing w:after="160" w:line="276" w:lineRule="auto"/>
              <w:contextualSpacing/>
              <w:rPr>
                <w:rFonts w:ascii="Perpetua" w:eastAsia="Perpetua" w:hAnsi="Perpetua" w:cs="Times New Roman"/>
                <w:b/>
                <w:bCs/>
                <w:i/>
                <w:color w:val="000000" w:themeColor="text1"/>
              </w:rPr>
            </w:pPr>
            <w:r w:rsidRPr="008302DF">
              <w:rPr>
                <w:rFonts w:ascii="Times New Roman" w:eastAsia="Perpetua" w:hAnsi="Times New Roman" w:cs="Times New Roman"/>
                <w:b/>
                <w:bCs/>
                <w:i/>
                <w:color w:val="000000" w:themeColor="text1"/>
              </w:rPr>
              <w:t>Югоизточен</w:t>
            </w:r>
            <w:r w:rsidRPr="008302DF">
              <w:rPr>
                <w:rFonts w:ascii="Perpetua" w:eastAsia="Perpetua" w:hAnsi="Perpetua" w:cs="Times New Roman"/>
                <w:b/>
                <w:bCs/>
                <w:i/>
                <w:color w:val="000000" w:themeColor="text1"/>
              </w:rPr>
              <w:t xml:space="preserve"> </w:t>
            </w:r>
            <w:r w:rsidRPr="008302DF">
              <w:rPr>
                <w:rFonts w:ascii="Times New Roman" w:eastAsia="Perpetua" w:hAnsi="Times New Roman" w:cs="Times New Roman"/>
                <w:b/>
                <w:bCs/>
                <w:i/>
                <w:color w:val="000000" w:themeColor="text1"/>
              </w:rPr>
              <w:t>район</w:t>
            </w:r>
          </w:p>
        </w:tc>
        <w:tc>
          <w:tcPr>
            <w:tcW w:w="1440" w:type="dxa"/>
            <w:shd w:val="clear" w:color="auto" w:fill="C9C9C9" w:themeFill="accent1" w:themeFillTint="66"/>
            <w:vAlign w:val="center"/>
          </w:tcPr>
          <w:p w:rsidR="008D2547" w:rsidRPr="008302DF" w:rsidRDefault="008D2547" w:rsidP="00E218AD">
            <w:pPr>
              <w:spacing w:after="160" w:line="276" w:lineRule="auto"/>
              <w:contextualSpacing/>
              <w:jc w:val="right"/>
              <w:rPr>
                <w:rFonts w:ascii="Times New Roman" w:eastAsia="Perpetua" w:hAnsi="Times New Roman" w:cs="Times New Roman"/>
                <w:b/>
                <w:bCs/>
                <w:color w:val="000000" w:themeColor="text1"/>
                <w:sz w:val="20"/>
                <w:szCs w:val="20"/>
                <w:lang w:val="bg-BG"/>
              </w:rPr>
            </w:pPr>
            <w:r w:rsidRPr="008302DF">
              <w:rPr>
                <w:rFonts w:ascii="Times New Roman" w:eastAsia="Perpetua" w:hAnsi="Times New Roman" w:cs="Times New Roman"/>
                <w:b/>
                <w:bCs/>
                <w:color w:val="000000" w:themeColor="text1"/>
                <w:sz w:val="20"/>
                <w:szCs w:val="20"/>
              </w:rPr>
              <w:t>6</w:t>
            </w:r>
            <w:r w:rsidRPr="008302DF">
              <w:rPr>
                <w:rFonts w:ascii="Times New Roman" w:eastAsia="Perpetua" w:hAnsi="Times New Roman" w:cs="Times New Roman"/>
                <w:b/>
                <w:bCs/>
                <w:color w:val="000000" w:themeColor="text1"/>
                <w:sz w:val="20"/>
                <w:szCs w:val="20"/>
                <w:lang w:val="bg-BG"/>
              </w:rPr>
              <w:t>2</w:t>
            </w:r>
            <w:r w:rsidR="00D62BEE" w:rsidRPr="008302DF">
              <w:rPr>
                <w:rFonts w:ascii="Times New Roman" w:eastAsia="Perpetua" w:hAnsi="Times New Roman" w:cs="Times New Roman"/>
                <w:b/>
                <w:bCs/>
                <w:color w:val="000000" w:themeColor="text1"/>
                <w:sz w:val="20"/>
                <w:szCs w:val="20"/>
                <w:lang w:val="bg-BG"/>
              </w:rPr>
              <w:t>5</w:t>
            </w:r>
          </w:p>
        </w:tc>
        <w:tc>
          <w:tcPr>
            <w:tcW w:w="1800" w:type="dxa"/>
            <w:shd w:val="clear" w:color="auto" w:fill="C9C9C9" w:themeFill="accent1" w:themeFillTint="66"/>
            <w:vAlign w:val="center"/>
          </w:tcPr>
          <w:p w:rsidR="008D2547" w:rsidRPr="008302DF" w:rsidRDefault="008D2547" w:rsidP="00E218AD">
            <w:pPr>
              <w:spacing w:after="160" w:line="276" w:lineRule="auto"/>
              <w:contextualSpacing/>
              <w:jc w:val="right"/>
              <w:rPr>
                <w:rFonts w:ascii="Times New Roman" w:eastAsia="Perpetua" w:hAnsi="Times New Roman" w:cs="Times New Roman"/>
                <w:b/>
                <w:bCs/>
                <w:color w:val="000000" w:themeColor="text1"/>
                <w:sz w:val="20"/>
                <w:szCs w:val="20"/>
                <w:lang w:val="bg-BG"/>
              </w:rPr>
            </w:pPr>
            <w:r w:rsidRPr="008302DF">
              <w:rPr>
                <w:rFonts w:ascii="Times New Roman" w:eastAsia="Perpetua" w:hAnsi="Times New Roman" w:cs="Times New Roman"/>
                <w:b/>
                <w:bCs/>
                <w:color w:val="000000" w:themeColor="text1"/>
                <w:sz w:val="20"/>
                <w:szCs w:val="20"/>
              </w:rPr>
              <w:t>1</w:t>
            </w:r>
            <w:r w:rsidRPr="008302DF">
              <w:rPr>
                <w:rFonts w:ascii="Times New Roman" w:eastAsia="Perpetua" w:hAnsi="Times New Roman" w:cs="Times New Roman"/>
                <w:b/>
                <w:bCs/>
                <w:color w:val="000000" w:themeColor="text1"/>
                <w:sz w:val="20"/>
                <w:szCs w:val="20"/>
                <w:lang w:val="bg-BG"/>
              </w:rPr>
              <w:t>80</w:t>
            </w:r>
          </w:p>
        </w:tc>
        <w:tc>
          <w:tcPr>
            <w:tcW w:w="1800" w:type="dxa"/>
            <w:shd w:val="clear" w:color="auto" w:fill="C9C9C9" w:themeFill="accent1" w:themeFillTint="66"/>
            <w:vAlign w:val="center"/>
          </w:tcPr>
          <w:p w:rsidR="008D2547" w:rsidRPr="008302DF" w:rsidRDefault="008D2547" w:rsidP="00E218AD">
            <w:pPr>
              <w:spacing w:after="160" w:line="276" w:lineRule="auto"/>
              <w:contextualSpacing/>
              <w:jc w:val="right"/>
              <w:rPr>
                <w:rFonts w:ascii="Times New Roman" w:eastAsia="Perpetua" w:hAnsi="Times New Roman" w:cs="Times New Roman"/>
                <w:b/>
                <w:bCs/>
                <w:color w:val="000000" w:themeColor="text1"/>
                <w:sz w:val="20"/>
                <w:szCs w:val="20"/>
                <w:lang w:val="bg-BG"/>
              </w:rPr>
            </w:pPr>
            <w:r w:rsidRPr="008302DF">
              <w:rPr>
                <w:rFonts w:ascii="Times New Roman" w:eastAsia="Perpetua" w:hAnsi="Times New Roman" w:cs="Times New Roman"/>
                <w:b/>
                <w:bCs/>
                <w:color w:val="000000" w:themeColor="text1"/>
                <w:sz w:val="20"/>
                <w:szCs w:val="20"/>
              </w:rPr>
              <w:t>55</w:t>
            </w:r>
            <w:r w:rsidR="00D62BEE" w:rsidRPr="008302DF">
              <w:rPr>
                <w:rFonts w:ascii="Times New Roman" w:eastAsia="Perpetua" w:hAnsi="Times New Roman" w:cs="Times New Roman"/>
                <w:b/>
                <w:bCs/>
                <w:color w:val="000000" w:themeColor="text1"/>
                <w:sz w:val="20"/>
                <w:szCs w:val="20"/>
                <w:lang w:val="bg-BG"/>
              </w:rPr>
              <w:t>8</w:t>
            </w:r>
          </w:p>
        </w:tc>
        <w:tc>
          <w:tcPr>
            <w:tcW w:w="1969" w:type="dxa"/>
            <w:tcBorders>
              <w:right w:val="thickThinSmallGap" w:sz="24" w:space="0" w:color="auto"/>
            </w:tcBorders>
            <w:shd w:val="clear" w:color="auto" w:fill="C9C9C9" w:themeFill="accent1" w:themeFillTint="66"/>
            <w:vAlign w:val="center"/>
          </w:tcPr>
          <w:p w:rsidR="008D2547" w:rsidRPr="008302DF" w:rsidRDefault="0000631B" w:rsidP="00E218AD">
            <w:pPr>
              <w:spacing w:after="160" w:line="276" w:lineRule="auto"/>
              <w:contextualSpacing/>
              <w:jc w:val="right"/>
              <w:rPr>
                <w:rFonts w:ascii="Times New Roman" w:eastAsia="Perpetua" w:hAnsi="Times New Roman" w:cs="Times New Roman"/>
                <w:b/>
                <w:bCs/>
                <w:color w:val="000000" w:themeColor="text1"/>
                <w:sz w:val="20"/>
                <w:szCs w:val="20"/>
                <w:lang w:val="bg-BG"/>
              </w:rPr>
            </w:pPr>
            <w:r w:rsidRPr="008302DF">
              <w:rPr>
                <w:rFonts w:ascii="Times New Roman" w:eastAsia="Perpetua" w:hAnsi="Times New Roman" w:cs="Times New Roman"/>
                <w:b/>
                <w:bCs/>
                <w:color w:val="000000" w:themeColor="text1"/>
                <w:sz w:val="20"/>
                <w:szCs w:val="20"/>
                <w:lang w:val="bg-BG"/>
              </w:rPr>
              <w:t>31,5</w:t>
            </w:r>
          </w:p>
        </w:tc>
      </w:tr>
      <w:tr w:rsidR="008D2547" w:rsidRPr="008302DF" w:rsidTr="00E218AD">
        <w:tc>
          <w:tcPr>
            <w:tcW w:w="2880" w:type="dxa"/>
            <w:tcBorders>
              <w:left w:val="thickThinSmallGap" w:sz="24" w:space="0" w:color="auto"/>
            </w:tcBorders>
            <w:shd w:val="clear" w:color="auto" w:fill="auto"/>
          </w:tcPr>
          <w:p w:rsidR="008D2547" w:rsidRPr="008302DF" w:rsidRDefault="008D2547" w:rsidP="008D2547">
            <w:pPr>
              <w:spacing w:after="160" w:line="276" w:lineRule="auto"/>
              <w:contextualSpacing/>
              <w:rPr>
                <w:rFonts w:ascii="Perpetua" w:eastAsia="Perpetua" w:hAnsi="Perpetua" w:cs="Times New Roman"/>
                <w:bCs/>
                <w:color w:val="000000" w:themeColor="text1"/>
              </w:rPr>
            </w:pPr>
            <w:r w:rsidRPr="008302DF">
              <w:rPr>
                <w:rFonts w:ascii="Times New Roman" w:eastAsia="Perpetua" w:hAnsi="Times New Roman" w:cs="Times New Roman"/>
                <w:bCs/>
                <w:color w:val="000000" w:themeColor="text1"/>
              </w:rPr>
              <w:t>Бургас</w:t>
            </w:r>
          </w:p>
        </w:tc>
        <w:tc>
          <w:tcPr>
            <w:tcW w:w="1440" w:type="dxa"/>
            <w:shd w:val="clear" w:color="auto" w:fill="auto"/>
            <w:vAlign w:val="center"/>
          </w:tcPr>
          <w:p w:rsidR="008D2547" w:rsidRPr="008302DF" w:rsidRDefault="008D2547" w:rsidP="00E218AD">
            <w:pPr>
              <w:spacing w:after="160" w:line="276" w:lineRule="auto"/>
              <w:contextualSpacing/>
              <w:jc w:val="right"/>
              <w:rPr>
                <w:rFonts w:ascii="Times New Roman" w:eastAsia="Perpetua" w:hAnsi="Times New Roman" w:cs="Times New Roman"/>
                <w:color w:val="000000" w:themeColor="text1"/>
                <w:sz w:val="20"/>
                <w:szCs w:val="20"/>
                <w:lang w:val="bg-BG"/>
              </w:rPr>
            </w:pPr>
            <w:r w:rsidRPr="008302DF">
              <w:rPr>
                <w:rFonts w:ascii="Times New Roman" w:eastAsia="Perpetua" w:hAnsi="Times New Roman" w:cs="Times New Roman"/>
                <w:color w:val="000000" w:themeColor="text1"/>
                <w:sz w:val="20"/>
                <w:szCs w:val="20"/>
              </w:rPr>
              <w:t>17</w:t>
            </w:r>
            <w:r w:rsidR="00D62BEE" w:rsidRPr="008302DF">
              <w:rPr>
                <w:rFonts w:ascii="Times New Roman" w:eastAsia="Perpetua" w:hAnsi="Times New Roman" w:cs="Times New Roman"/>
                <w:color w:val="000000" w:themeColor="text1"/>
                <w:sz w:val="20"/>
                <w:szCs w:val="20"/>
                <w:lang w:val="bg-BG"/>
              </w:rPr>
              <w:t>8</w:t>
            </w:r>
          </w:p>
        </w:tc>
        <w:tc>
          <w:tcPr>
            <w:tcW w:w="1800" w:type="dxa"/>
            <w:shd w:val="clear" w:color="auto" w:fill="auto"/>
            <w:vAlign w:val="center"/>
          </w:tcPr>
          <w:p w:rsidR="008D2547" w:rsidRPr="008302DF" w:rsidRDefault="00D62BEE" w:rsidP="00E218AD">
            <w:pPr>
              <w:spacing w:after="160" w:line="276" w:lineRule="auto"/>
              <w:contextualSpacing/>
              <w:jc w:val="right"/>
              <w:rPr>
                <w:rFonts w:ascii="Times New Roman" w:eastAsia="Perpetua" w:hAnsi="Times New Roman" w:cs="Times New Roman"/>
                <w:color w:val="000000" w:themeColor="text1"/>
                <w:sz w:val="20"/>
                <w:szCs w:val="20"/>
                <w:lang w:val="bg-BG"/>
              </w:rPr>
            </w:pPr>
            <w:r w:rsidRPr="008302DF">
              <w:rPr>
                <w:rFonts w:ascii="Times New Roman" w:eastAsia="Perpetua" w:hAnsi="Times New Roman" w:cs="Times New Roman"/>
                <w:color w:val="000000" w:themeColor="text1"/>
                <w:sz w:val="20"/>
                <w:szCs w:val="20"/>
              </w:rPr>
              <w:t>1</w:t>
            </w:r>
            <w:r w:rsidRPr="008302DF">
              <w:rPr>
                <w:rFonts w:ascii="Times New Roman" w:eastAsia="Perpetua" w:hAnsi="Times New Roman" w:cs="Times New Roman"/>
                <w:color w:val="000000" w:themeColor="text1"/>
                <w:sz w:val="20"/>
                <w:szCs w:val="20"/>
                <w:lang w:val="bg-BG"/>
              </w:rPr>
              <w:t>11</w:t>
            </w:r>
          </w:p>
        </w:tc>
        <w:tc>
          <w:tcPr>
            <w:tcW w:w="1800" w:type="dxa"/>
            <w:shd w:val="clear" w:color="auto" w:fill="auto"/>
            <w:vAlign w:val="center"/>
          </w:tcPr>
          <w:p w:rsidR="008D2547" w:rsidRPr="008302DF" w:rsidRDefault="00D62BEE" w:rsidP="00E218AD">
            <w:pPr>
              <w:spacing w:after="160" w:line="276" w:lineRule="auto"/>
              <w:contextualSpacing/>
              <w:jc w:val="right"/>
              <w:rPr>
                <w:rFonts w:ascii="Times New Roman" w:eastAsia="Perpetua" w:hAnsi="Times New Roman" w:cs="Times New Roman"/>
                <w:color w:val="000000" w:themeColor="text1"/>
                <w:sz w:val="20"/>
                <w:szCs w:val="20"/>
                <w:lang w:val="bg-BG"/>
              </w:rPr>
            </w:pPr>
            <w:r w:rsidRPr="008302DF">
              <w:rPr>
                <w:rFonts w:ascii="Times New Roman" w:eastAsia="Perpetua" w:hAnsi="Times New Roman" w:cs="Times New Roman"/>
                <w:color w:val="000000" w:themeColor="text1"/>
                <w:sz w:val="20"/>
                <w:szCs w:val="20"/>
              </w:rPr>
              <w:t>1</w:t>
            </w:r>
            <w:r w:rsidRPr="008302DF">
              <w:rPr>
                <w:rFonts w:ascii="Times New Roman" w:eastAsia="Perpetua" w:hAnsi="Times New Roman" w:cs="Times New Roman"/>
                <w:color w:val="000000" w:themeColor="text1"/>
                <w:sz w:val="20"/>
                <w:szCs w:val="20"/>
                <w:lang w:val="bg-BG"/>
              </w:rPr>
              <w:t>62</w:t>
            </w:r>
          </w:p>
        </w:tc>
        <w:tc>
          <w:tcPr>
            <w:tcW w:w="1969" w:type="dxa"/>
            <w:tcBorders>
              <w:right w:val="thickThinSmallGap" w:sz="24" w:space="0" w:color="auto"/>
            </w:tcBorders>
            <w:shd w:val="clear" w:color="auto" w:fill="auto"/>
            <w:vAlign w:val="center"/>
          </w:tcPr>
          <w:p w:rsidR="008D2547" w:rsidRPr="008302DF" w:rsidRDefault="0000631B" w:rsidP="00E218AD">
            <w:pPr>
              <w:spacing w:after="160" w:line="276" w:lineRule="auto"/>
              <w:contextualSpacing/>
              <w:jc w:val="right"/>
              <w:rPr>
                <w:rFonts w:ascii="Times New Roman" w:eastAsia="Perpetua" w:hAnsi="Times New Roman" w:cs="Times New Roman"/>
                <w:bCs/>
                <w:color w:val="000000" w:themeColor="text1"/>
                <w:sz w:val="20"/>
                <w:szCs w:val="20"/>
                <w:lang w:val="bg-BG"/>
              </w:rPr>
            </w:pPr>
            <w:r w:rsidRPr="008302DF">
              <w:rPr>
                <w:rFonts w:ascii="Times New Roman" w:eastAsia="Perpetua" w:hAnsi="Times New Roman" w:cs="Times New Roman"/>
                <w:bCs/>
                <w:color w:val="000000" w:themeColor="text1"/>
                <w:sz w:val="20"/>
                <w:szCs w:val="20"/>
                <w:lang w:val="bg-BG"/>
              </w:rPr>
              <w:t>22,6</w:t>
            </w:r>
          </w:p>
        </w:tc>
      </w:tr>
      <w:tr w:rsidR="008D2547" w:rsidRPr="008302DF" w:rsidTr="00E218AD">
        <w:tc>
          <w:tcPr>
            <w:tcW w:w="2880" w:type="dxa"/>
            <w:tcBorders>
              <w:left w:val="thickThinSmallGap" w:sz="24" w:space="0" w:color="auto"/>
            </w:tcBorders>
            <w:shd w:val="clear" w:color="auto" w:fill="auto"/>
          </w:tcPr>
          <w:p w:rsidR="008D2547" w:rsidRPr="008302DF" w:rsidRDefault="008D2547" w:rsidP="008D2547">
            <w:pPr>
              <w:spacing w:after="160" w:line="276" w:lineRule="auto"/>
              <w:contextualSpacing/>
              <w:rPr>
                <w:rFonts w:ascii="Perpetua" w:eastAsia="Perpetua" w:hAnsi="Perpetua" w:cs="Times New Roman"/>
                <w:bCs/>
                <w:color w:val="000000" w:themeColor="text1"/>
              </w:rPr>
            </w:pPr>
            <w:r w:rsidRPr="008302DF">
              <w:rPr>
                <w:rFonts w:ascii="Times New Roman" w:eastAsia="Perpetua" w:hAnsi="Times New Roman" w:cs="Times New Roman"/>
                <w:bCs/>
                <w:color w:val="000000" w:themeColor="text1"/>
              </w:rPr>
              <w:t>Сливен</w:t>
            </w:r>
          </w:p>
        </w:tc>
        <w:tc>
          <w:tcPr>
            <w:tcW w:w="1440" w:type="dxa"/>
            <w:shd w:val="clear" w:color="auto" w:fill="auto"/>
            <w:vAlign w:val="center"/>
          </w:tcPr>
          <w:p w:rsidR="008D2547" w:rsidRPr="008302DF" w:rsidRDefault="00D62BEE" w:rsidP="00E218AD">
            <w:pPr>
              <w:spacing w:after="160" w:line="276" w:lineRule="auto"/>
              <w:contextualSpacing/>
              <w:jc w:val="right"/>
              <w:rPr>
                <w:rFonts w:ascii="Times New Roman" w:eastAsia="Perpetua" w:hAnsi="Times New Roman" w:cs="Times New Roman"/>
                <w:color w:val="000000" w:themeColor="text1"/>
                <w:sz w:val="20"/>
                <w:szCs w:val="20"/>
                <w:lang w:val="bg-BG"/>
              </w:rPr>
            </w:pPr>
            <w:r w:rsidRPr="008302DF">
              <w:rPr>
                <w:rFonts w:ascii="Times New Roman" w:eastAsia="Perpetua" w:hAnsi="Times New Roman" w:cs="Times New Roman"/>
                <w:color w:val="000000" w:themeColor="text1"/>
                <w:sz w:val="20"/>
                <w:szCs w:val="20"/>
              </w:rPr>
              <w:t>1</w:t>
            </w:r>
            <w:r w:rsidRPr="008302DF">
              <w:rPr>
                <w:rFonts w:ascii="Times New Roman" w:eastAsia="Perpetua" w:hAnsi="Times New Roman" w:cs="Times New Roman"/>
                <w:color w:val="000000" w:themeColor="text1"/>
                <w:sz w:val="20"/>
                <w:szCs w:val="20"/>
                <w:lang w:val="bg-BG"/>
              </w:rPr>
              <w:t>34</w:t>
            </w:r>
          </w:p>
        </w:tc>
        <w:tc>
          <w:tcPr>
            <w:tcW w:w="1800" w:type="dxa"/>
            <w:shd w:val="clear" w:color="auto" w:fill="auto"/>
            <w:vAlign w:val="center"/>
          </w:tcPr>
          <w:p w:rsidR="008D2547" w:rsidRPr="008302DF" w:rsidRDefault="00D62BEE" w:rsidP="00E218AD">
            <w:pPr>
              <w:spacing w:after="160" w:line="276" w:lineRule="auto"/>
              <w:contextualSpacing/>
              <w:jc w:val="right"/>
              <w:rPr>
                <w:rFonts w:ascii="Times New Roman" w:eastAsia="Perpetua" w:hAnsi="Times New Roman" w:cs="Times New Roman"/>
                <w:color w:val="000000" w:themeColor="text1"/>
                <w:sz w:val="20"/>
                <w:szCs w:val="20"/>
                <w:lang w:val="bg-BG"/>
              </w:rPr>
            </w:pPr>
            <w:r w:rsidRPr="008302DF">
              <w:rPr>
                <w:rFonts w:ascii="Times New Roman" w:eastAsia="Perpetua" w:hAnsi="Times New Roman" w:cs="Times New Roman"/>
                <w:color w:val="000000" w:themeColor="text1"/>
                <w:sz w:val="20"/>
                <w:szCs w:val="20"/>
                <w:lang w:val="bg-BG"/>
              </w:rPr>
              <w:t>8</w:t>
            </w:r>
          </w:p>
        </w:tc>
        <w:tc>
          <w:tcPr>
            <w:tcW w:w="1800" w:type="dxa"/>
            <w:shd w:val="clear" w:color="auto" w:fill="auto"/>
            <w:vAlign w:val="center"/>
          </w:tcPr>
          <w:p w:rsidR="008D2547" w:rsidRPr="008302DF" w:rsidRDefault="00D62BEE" w:rsidP="00E218AD">
            <w:pPr>
              <w:spacing w:after="160" w:line="276" w:lineRule="auto"/>
              <w:contextualSpacing/>
              <w:jc w:val="right"/>
              <w:rPr>
                <w:rFonts w:ascii="Times New Roman" w:eastAsia="Perpetua" w:hAnsi="Times New Roman" w:cs="Times New Roman"/>
                <w:color w:val="000000" w:themeColor="text1"/>
                <w:sz w:val="20"/>
                <w:szCs w:val="20"/>
                <w:lang w:val="bg-BG"/>
              </w:rPr>
            </w:pPr>
            <w:r w:rsidRPr="008302DF">
              <w:rPr>
                <w:rFonts w:ascii="Times New Roman" w:eastAsia="Perpetua" w:hAnsi="Times New Roman" w:cs="Times New Roman"/>
                <w:color w:val="000000" w:themeColor="text1"/>
                <w:sz w:val="20"/>
                <w:szCs w:val="20"/>
              </w:rPr>
              <w:t>1</w:t>
            </w:r>
            <w:r w:rsidRPr="008302DF">
              <w:rPr>
                <w:rFonts w:ascii="Times New Roman" w:eastAsia="Perpetua" w:hAnsi="Times New Roman" w:cs="Times New Roman"/>
                <w:color w:val="000000" w:themeColor="text1"/>
                <w:sz w:val="20"/>
                <w:szCs w:val="20"/>
                <w:lang w:val="bg-BG"/>
              </w:rPr>
              <w:t>13</w:t>
            </w:r>
          </w:p>
        </w:tc>
        <w:tc>
          <w:tcPr>
            <w:tcW w:w="1969" w:type="dxa"/>
            <w:tcBorders>
              <w:right w:val="thickThinSmallGap" w:sz="24" w:space="0" w:color="auto"/>
            </w:tcBorders>
            <w:shd w:val="clear" w:color="auto" w:fill="auto"/>
            <w:vAlign w:val="center"/>
          </w:tcPr>
          <w:p w:rsidR="008D2547" w:rsidRPr="008302DF" w:rsidRDefault="0000631B" w:rsidP="00E218AD">
            <w:pPr>
              <w:spacing w:after="160" w:line="276" w:lineRule="auto"/>
              <w:contextualSpacing/>
              <w:jc w:val="right"/>
              <w:rPr>
                <w:rFonts w:ascii="Times New Roman" w:eastAsia="Perpetua" w:hAnsi="Times New Roman" w:cs="Times New Roman"/>
                <w:bCs/>
                <w:color w:val="000000" w:themeColor="text1"/>
                <w:sz w:val="20"/>
                <w:szCs w:val="20"/>
                <w:lang w:val="bg-BG"/>
              </w:rPr>
            </w:pPr>
            <w:r w:rsidRPr="008302DF">
              <w:rPr>
                <w:rFonts w:ascii="Times New Roman" w:eastAsia="Perpetua" w:hAnsi="Times New Roman" w:cs="Times New Roman"/>
                <w:bCs/>
                <w:color w:val="000000" w:themeColor="text1"/>
                <w:sz w:val="20"/>
                <w:szCs w:val="20"/>
                <w:lang w:val="bg-BG"/>
              </w:rPr>
              <w:t>36,4</w:t>
            </w:r>
          </w:p>
        </w:tc>
      </w:tr>
      <w:tr w:rsidR="008D2547" w:rsidRPr="008D2547" w:rsidTr="00E218AD">
        <w:tc>
          <w:tcPr>
            <w:tcW w:w="2880" w:type="dxa"/>
            <w:tcBorders>
              <w:left w:val="thickThinSmallGap" w:sz="24" w:space="0" w:color="auto"/>
            </w:tcBorders>
            <w:shd w:val="clear" w:color="auto" w:fill="auto"/>
          </w:tcPr>
          <w:p w:rsidR="008D2547" w:rsidRPr="008302DF" w:rsidRDefault="008D2547" w:rsidP="008D2547">
            <w:pPr>
              <w:spacing w:after="160" w:line="276" w:lineRule="auto"/>
              <w:contextualSpacing/>
              <w:rPr>
                <w:rFonts w:ascii="Perpetua" w:eastAsia="Perpetua" w:hAnsi="Perpetua" w:cs="Times New Roman"/>
                <w:bCs/>
                <w:color w:val="000000" w:themeColor="text1"/>
              </w:rPr>
            </w:pPr>
            <w:r w:rsidRPr="008302DF">
              <w:rPr>
                <w:rFonts w:ascii="Times New Roman" w:eastAsia="Perpetua" w:hAnsi="Times New Roman" w:cs="Times New Roman"/>
                <w:bCs/>
                <w:color w:val="000000" w:themeColor="text1"/>
              </w:rPr>
              <w:t>Стара</w:t>
            </w:r>
            <w:r w:rsidRPr="008302DF">
              <w:rPr>
                <w:rFonts w:ascii="Perpetua" w:eastAsia="Perpetua" w:hAnsi="Perpetua" w:cs="Times New Roman"/>
                <w:bCs/>
                <w:color w:val="000000" w:themeColor="text1"/>
              </w:rPr>
              <w:t xml:space="preserve"> </w:t>
            </w:r>
            <w:r w:rsidRPr="008302DF">
              <w:rPr>
                <w:rFonts w:ascii="Times New Roman" w:eastAsia="Perpetua" w:hAnsi="Times New Roman" w:cs="Times New Roman"/>
                <w:bCs/>
                <w:color w:val="000000" w:themeColor="text1"/>
              </w:rPr>
              <w:t>Загора</w:t>
            </w:r>
          </w:p>
        </w:tc>
        <w:tc>
          <w:tcPr>
            <w:tcW w:w="1440" w:type="dxa"/>
            <w:shd w:val="clear" w:color="auto" w:fill="auto"/>
            <w:vAlign w:val="center"/>
          </w:tcPr>
          <w:p w:rsidR="008D2547" w:rsidRPr="008302DF" w:rsidRDefault="00D62BEE" w:rsidP="00E218AD">
            <w:pPr>
              <w:spacing w:after="160" w:line="276" w:lineRule="auto"/>
              <w:contextualSpacing/>
              <w:jc w:val="right"/>
              <w:rPr>
                <w:rFonts w:ascii="Times New Roman" w:eastAsia="Perpetua" w:hAnsi="Times New Roman" w:cs="Times New Roman"/>
                <w:color w:val="000000" w:themeColor="text1"/>
                <w:sz w:val="20"/>
                <w:szCs w:val="20"/>
                <w:lang w:val="bg-BG"/>
              </w:rPr>
            </w:pPr>
            <w:r w:rsidRPr="008302DF">
              <w:rPr>
                <w:rFonts w:ascii="Times New Roman" w:eastAsia="Perpetua" w:hAnsi="Times New Roman" w:cs="Times New Roman"/>
                <w:color w:val="000000" w:themeColor="text1"/>
                <w:sz w:val="20"/>
                <w:szCs w:val="20"/>
              </w:rPr>
              <w:t>26</w:t>
            </w:r>
            <w:r w:rsidRPr="008302DF">
              <w:rPr>
                <w:rFonts w:ascii="Times New Roman" w:eastAsia="Perpetua" w:hAnsi="Times New Roman" w:cs="Times New Roman"/>
                <w:color w:val="000000" w:themeColor="text1"/>
                <w:sz w:val="20"/>
                <w:szCs w:val="20"/>
                <w:lang w:val="bg-BG"/>
              </w:rPr>
              <w:t>1</w:t>
            </w:r>
          </w:p>
        </w:tc>
        <w:tc>
          <w:tcPr>
            <w:tcW w:w="1800" w:type="dxa"/>
            <w:shd w:val="clear" w:color="auto" w:fill="auto"/>
            <w:vAlign w:val="center"/>
          </w:tcPr>
          <w:p w:rsidR="008D2547" w:rsidRPr="008302DF" w:rsidRDefault="008D2547" w:rsidP="00E218AD">
            <w:pPr>
              <w:spacing w:after="160" w:line="276" w:lineRule="auto"/>
              <w:contextualSpacing/>
              <w:jc w:val="right"/>
              <w:rPr>
                <w:rFonts w:ascii="Times New Roman" w:eastAsia="Perpetua" w:hAnsi="Times New Roman" w:cs="Times New Roman"/>
                <w:color w:val="000000" w:themeColor="text1"/>
                <w:sz w:val="20"/>
                <w:szCs w:val="20"/>
                <w:lang w:val="bg-BG"/>
              </w:rPr>
            </w:pPr>
            <w:r w:rsidRPr="008302DF">
              <w:rPr>
                <w:rFonts w:ascii="Times New Roman" w:eastAsia="Perpetua" w:hAnsi="Times New Roman" w:cs="Times New Roman"/>
                <w:color w:val="000000" w:themeColor="text1"/>
                <w:sz w:val="20"/>
                <w:szCs w:val="20"/>
              </w:rPr>
              <w:t>3</w:t>
            </w:r>
            <w:r w:rsidRPr="008302DF">
              <w:rPr>
                <w:rFonts w:ascii="Times New Roman" w:eastAsia="Perpetua" w:hAnsi="Times New Roman" w:cs="Times New Roman"/>
                <w:color w:val="000000" w:themeColor="text1"/>
                <w:sz w:val="20"/>
                <w:szCs w:val="20"/>
                <w:lang w:val="bg-BG"/>
              </w:rPr>
              <w:t>1</w:t>
            </w:r>
          </w:p>
        </w:tc>
        <w:tc>
          <w:tcPr>
            <w:tcW w:w="1800" w:type="dxa"/>
            <w:shd w:val="clear" w:color="auto" w:fill="auto"/>
            <w:vAlign w:val="center"/>
          </w:tcPr>
          <w:p w:rsidR="008D2547" w:rsidRPr="008302DF" w:rsidRDefault="008D2547" w:rsidP="00E218AD">
            <w:pPr>
              <w:spacing w:after="160" w:line="276" w:lineRule="auto"/>
              <w:contextualSpacing/>
              <w:jc w:val="right"/>
              <w:rPr>
                <w:rFonts w:ascii="Times New Roman" w:eastAsia="Perpetua" w:hAnsi="Times New Roman" w:cs="Times New Roman"/>
                <w:color w:val="000000" w:themeColor="text1"/>
                <w:sz w:val="20"/>
                <w:szCs w:val="20"/>
                <w:lang w:val="bg-BG"/>
              </w:rPr>
            </w:pPr>
            <w:r w:rsidRPr="008302DF">
              <w:rPr>
                <w:rFonts w:ascii="Times New Roman" w:eastAsia="Perpetua" w:hAnsi="Times New Roman" w:cs="Times New Roman"/>
                <w:color w:val="000000" w:themeColor="text1"/>
                <w:sz w:val="20"/>
                <w:szCs w:val="20"/>
              </w:rPr>
              <w:t>23</w:t>
            </w:r>
            <w:r w:rsidR="00D62BEE" w:rsidRPr="008302DF">
              <w:rPr>
                <w:rFonts w:ascii="Times New Roman" w:eastAsia="Perpetua" w:hAnsi="Times New Roman" w:cs="Times New Roman"/>
                <w:color w:val="000000" w:themeColor="text1"/>
                <w:sz w:val="20"/>
                <w:szCs w:val="20"/>
                <w:lang w:val="bg-BG"/>
              </w:rPr>
              <w:t>6</w:t>
            </w:r>
          </w:p>
        </w:tc>
        <w:tc>
          <w:tcPr>
            <w:tcW w:w="1969" w:type="dxa"/>
            <w:tcBorders>
              <w:right w:val="thickThinSmallGap" w:sz="24" w:space="0" w:color="auto"/>
            </w:tcBorders>
            <w:shd w:val="clear" w:color="auto" w:fill="auto"/>
            <w:vAlign w:val="center"/>
          </w:tcPr>
          <w:p w:rsidR="008D2547" w:rsidRPr="008302DF" w:rsidRDefault="0000631B" w:rsidP="0000631B">
            <w:pPr>
              <w:spacing w:after="160" w:line="276" w:lineRule="auto"/>
              <w:contextualSpacing/>
              <w:jc w:val="right"/>
              <w:rPr>
                <w:rFonts w:ascii="Times New Roman" w:eastAsia="Perpetua" w:hAnsi="Times New Roman" w:cs="Times New Roman"/>
                <w:bCs/>
                <w:color w:val="000000" w:themeColor="text1"/>
                <w:sz w:val="20"/>
                <w:szCs w:val="20"/>
                <w:lang w:val="bg-BG"/>
              </w:rPr>
            </w:pPr>
            <w:r w:rsidRPr="008302DF">
              <w:rPr>
                <w:rFonts w:ascii="Times New Roman" w:eastAsia="Perpetua" w:hAnsi="Times New Roman" w:cs="Times New Roman"/>
                <w:bCs/>
                <w:color w:val="000000" w:themeColor="text1"/>
                <w:sz w:val="20"/>
                <w:szCs w:val="20"/>
                <w:lang w:val="bg-BG"/>
              </w:rPr>
              <w:t>50,9</w:t>
            </w:r>
          </w:p>
        </w:tc>
      </w:tr>
      <w:tr w:rsidR="008D2547" w:rsidRPr="008302DF" w:rsidTr="00E218AD">
        <w:tc>
          <w:tcPr>
            <w:tcW w:w="2880" w:type="dxa"/>
            <w:tcBorders>
              <w:left w:val="thickThinSmallGap" w:sz="24" w:space="0" w:color="auto"/>
              <w:bottom w:val="thickThinSmallGap" w:sz="24" w:space="0" w:color="auto"/>
            </w:tcBorders>
            <w:shd w:val="clear" w:color="auto" w:fill="auto"/>
          </w:tcPr>
          <w:p w:rsidR="008D2547" w:rsidRPr="008D2547" w:rsidRDefault="008D2547" w:rsidP="008D2547">
            <w:pPr>
              <w:spacing w:after="160" w:line="276" w:lineRule="auto"/>
              <w:contextualSpacing/>
              <w:rPr>
                <w:rFonts w:ascii="Perpetua" w:eastAsia="Perpetua" w:hAnsi="Perpetua" w:cs="Times New Roman"/>
                <w:bCs/>
                <w:color w:val="000000" w:themeColor="text1"/>
              </w:rPr>
            </w:pPr>
            <w:r w:rsidRPr="008D2547">
              <w:rPr>
                <w:rFonts w:ascii="Times New Roman" w:eastAsia="Perpetua" w:hAnsi="Times New Roman" w:cs="Times New Roman"/>
                <w:bCs/>
                <w:color w:val="000000" w:themeColor="text1"/>
              </w:rPr>
              <w:t>Ямбол</w:t>
            </w:r>
          </w:p>
        </w:tc>
        <w:tc>
          <w:tcPr>
            <w:tcW w:w="1440" w:type="dxa"/>
            <w:tcBorders>
              <w:bottom w:val="thickThinSmallGap" w:sz="24" w:space="0" w:color="auto"/>
            </w:tcBorders>
            <w:shd w:val="clear" w:color="auto" w:fill="auto"/>
            <w:vAlign w:val="center"/>
          </w:tcPr>
          <w:p w:rsidR="008D2547" w:rsidRPr="008D2547" w:rsidRDefault="00D62BEE" w:rsidP="00E218AD">
            <w:pPr>
              <w:spacing w:after="160" w:line="276" w:lineRule="auto"/>
              <w:contextualSpacing/>
              <w:jc w:val="right"/>
              <w:rPr>
                <w:rFonts w:ascii="Times New Roman" w:eastAsia="Perpetua" w:hAnsi="Times New Roman" w:cs="Times New Roman"/>
                <w:color w:val="000000" w:themeColor="text1"/>
                <w:sz w:val="20"/>
                <w:szCs w:val="20"/>
                <w:lang w:val="bg-BG"/>
              </w:rPr>
            </w:pPr>
            <w:r>
              <w:rPr>
                <w:rFonts w:ascii="Times New Roman" w:eastAsia="Perpetua" w:hAnsi="Times New Roman" w:cs="Times New Roman"/>
                <w:color w:val="000000" w:themeColor="text1"/>
                <w:sz w:val="20"/>
                <w:szCs w:val="20"/>
                <w:lang w:val="bg-BG"/>
              </w:rPr>
              <w:t>52</w:t>
            </w:r>
          </w:p>
        </w:tc>
        <w:tc>
          <w:tcPr>
            <w:tcW w:w="1800" w:type="dxa"/>
            <w:tcBorders>
              <w:bottom w:val="thickThinSmallGap" w:sz="24" w:space="0" w:color="auto"/>
            </w:tcBorders>
            <w:shd w:val="clear" w:color="auto" w:fill="auto"/>
            <w:vAlign w:val="center"/>
          </w:tcPr>
          <w:p w:rsidR="008D2547" w:rsidRPr="00D62BEE" w:rsidRDefault="00D62BEE" w:rsidP="00E218AD">
            <w:pPr>
              <w:spacing w:after="160" w:line="276" w:lineRule="auto"/>
              <w:contextualSpacing/>
              <w:jc w:val="right"/>
              <w:rPr>
                <w:rFonts w:ascii="Times New Roman" w:eastAsia="Perpetua" w:hAnsi="Times New Roman" w:cs="Times New Roman"/>
                <w:color w:val="000000" w:themeColor="text1"/>
                <w:sz w:val="20"/>
                <w:szCs w:val="20"/>
                <w:lang w:val="bg-BG"/>
              </w:rPr>
            </w:pPr>
            <w:r>
              <w:rPr>
                <w:rFonts w:ascii="Times New Roman" w:eastAsia="Perpetua" w:hAnsi="Times New Roman" w:cs="Times New Roman"/>
                <w:color w:val="000000" w:themeColor="text1"/>
                <w:sz w:val="20"/>
                <w:szCs w:val="20"/>
              </w:rPr>
              <w:t>3</w:t>
            </w:r>
            <w:r>
              <w:rPr>
                <w:rFonts w:ascii="Times New Roman" w:eastAsia="Perpetua" w:hAnsi="Times New Roman" w:cs="Times New Roman"/>
                <w:color w:val="000000" w:themeColor="text1"/>
                <w:sz w:val="20"/>
                <w:szCs w:val="20"/>
                <w:lang w:val="bg-BG"/>
              </w:rPr>
              <w:t>0</w:t>
            </w:r>
          </w:p>
        </w:tc>
        <w:tc>
          <w:tcPr>
            <w:tcW w:w="1800" w:type="dxa"/>
            <w:tcBorders>
              <w:bottom w:val="thickThinSmallGap" w:sz="24" w:space="0" w:color="auto"/>
            </w:tcBorders>
            <w:shd w:val="clear" w:color="auto" w:fill="auto"/>
            <w:vAlign w:val="center"/>
          </w:tcPr>
          <w:p w:rsidR="008D2547" w:rsidRPr="00D62BEE" w:rsidRDefault="00D62BEE" w:rsidP="00E218AD">
            <w:pPr>
              <w:spacing w:after="160" w:line="276" w:lineRule="auto"/>
              <w:contextualSpacing/>
              <w:jc w:val="right"/>
              <w:rPr>
                <w:rFonts w:ascii="Times New Roman" w:eastAsia="Perpetua" w:hAnsi="Times New Roman" w:cs="Times New Roman"/>
                <w:color w:val="000000" w:themeColor="text1"/>
                <w:sz w:val="20"/>
                <w:szCs w:val="20"/>
                <w:lang w:val="bg-BG"/>
              </w:rPr>
            </w:pPr>
            <w:r>
              <w:rPr>
                <w:rFonts w:ascii="Times New Roman" w:eastAsia="Perpetua" w:hAnsi="Times New Roman" w:cs="Times New Roman"/>
                <w:color w:val="000000" w:themeColor="text1"/>
                <w:sz w:val="20"/>
                <w:szCs w:val="20"/>
                <w:lang w:val="bg-BG"/>
              </w:rPr>
              <w:t>47</w:t>
            </w:r>
          </w:p>
        </w:tc>
        <w:tc>
          <w:tcPr>
            <w:tcW w:w="1969" w:type="dxa"/>
            <w:tcBorders>
              <w:bottom w:val="thickThinSmallGap" w:sz="24" w:space="0" w:color="auto"/>
              <w:right w:val="thickThinSmallGap" w:sz="24" w:space="0" w:color="auto"/>
            </w:tcBorders>
            <w:shd w:val="clear" w:color="auto" w:fill="auto"/>
            <w:vAlign w:val="center"/>
          </w:tcPr>
          <w:p w:rsidR="008D2547" w:rsidRPr="008302DF" w:rsidRDefault="0000631B" w:rsidP="00E218AD">
            <w:pPr>
              <w:spacing w:after="160" w:line="276" w:lineRule="auto"/>
              <w:contextualSpacing/>
              <w:jc w:val="right"/>
              <w:rPr>
                <w:rFonts w:ascii="Times New Roman" w:eastAsia="Perpetua" w:hAnsi="Times New Roman" w:cs="Times New Roman"/>
                <w:bCs/>
                <w:color w:val="000000" w:themeColor="text1"/>
                <w:sz w:val="20"/>
                <w:szCs w:val="20"/>
                <w:lang w:val="bg-BG"/>
              </w:rPr>
            </w:pPr>
            <w:r w:rsidRPr="008302DF">
              <w:rPr>
                <w:rFonts w:ascii="Times New Roman" w:eastAsia="Perpetua" w:hAnsi="Times New Roman" w:cs="Times New Roman"/>
                <w:bCs/>
                <w:color w:val="000000" w:themeColor="text1"/>
                <w:sz w:val="20"/>
                <w:szCs w:val="20"/>
                <w:lang w:val="bg-BG"/>
              </w:rPr>
              <w:t xml:space="preserve">  17,3</w:t>
            </w:r>
          </w:p>
        </w:tc>
      </w:tr>
    </w:tbl>
    <w:p w:rsidR="008D2547" w:rsidRPr="00B5035B" w:rsidRDefault="008D2547" w:rsidP="008D2547">
      <w:pPr>
        <w:spacing w:after="160" w:line="276" w:lineRule="auto"/>
        <w:contextualSpacing/>
        <w:rPr>
          <w:rFonts w:ascii="Times New Roman" w:eastAsia="SymbolMT" w:hAnsi="Times New Roman" w:cs="Times New Roman"/>
          <w:b/>
          <w:i/>
          <w:iCs/>
          <w:color w:val="000000" w:themeColor="text1"/>
          <w:sz w:val="24"/>
          <w:szCs w:val="24"/>
          <w:lang w:val="bg-BG"/>
        </w:rPr>
      </w:pPr>
      <w:r w:rsidRPr="00B5035B">
        <w:rPr>
          <w:rFonts w:ascii="Times New Roman" w:eastAsia="SymbolMT" w:hAnsi="Times New Roman" w:cs="Times New Roman"/>
          <w:b/>
          <w:i/>
          <w:iCs/>
          <w:color w:val="000000" w:themeColor="text1"/>
          <w:sz w:val="24"/>
          <w:szCs w:val="24"/>
        </w:rPr>
        <w:t>Източник: Национален статистически институт</w:t>
      </w:r>
    </w:p>
    <w:p w:rsidR="008D2547" w:rsidRPr="008D2547" w:rsidRDefault="008D2547" w:rsidP="00666BFE">
      <w:pPr>
        <w:autoSpaceDE w:val="0"/>
        <w:autoSpaceDN w:val="0"/>
        <w:adjustRightInd w:val="0"/>
        <w:spacing w:after="0" w:line="360" w:lineRule="auto"/>
        <w:jc w:val="both"/>
        <w:rPr>
          <w:rFonts w:ascii="All Times New Roman" w:eastAsia="Times New Roman" w:hAnsi="All Times New Roman" w:cs="All Times New Roman"/>
          <w:bCs/>
          <w:color w:val="000000" w:themeColor="text1"/>
          <w:sz w:val="24"/>
          <w:szCs w:val="24"/>
          <w:lang w:val="bg-BG" w:eastAsia="bg-BG"/>
        </w:rPr>
      </w:pPr>
    </w:p>
    <w:p w:rsidR="008D2547" w:rsidRPr="008D2547" w:rsidRDefault="008D2547" w:rsidP="001B245D">
      <w:pPr>
        <w:autoSpaceDE w:val="0"/>
        <w:autoSpaceDN w:val="0"/>
        <w:adjustRightInd w:val="0"/>
        <w:spacing w:after="0" w:line="360" w:lineRule="auto"/>
        <w:ind w:left="-142" w:firstLine="708"/>
        <w:jc w:val="both"/>
        <w:rPr>
          <w:rFonts w:ascii="Cambria" w:eastAsia="Times New Roman" w:hAnsi="Cambria" w:cs="Times New Roman"/>
          <w:color w:val="000000" w:themeColor="text1"/>
          <w:sz w:val="24"/>
          <w:szCs w:val="24"/>
          <w:lang w:val="bg-BG" w:eastAsia="bg-BG"/>
        </w:rPr>
      </w:pPr>
      <w:r w:rsidRPr="001B40EF">
        <w:rPr>
          <w:rFonts w:ascii="Times New Roman" w:eastAsia="Calibri" w:hAnsi="Times New Roman" w:cs="Times New Roman"/>
          <w:b/>
          <w:i/>
          <w:color w:val="000000" w:themeColor="text1"/>
          <w:sz w:val="24"/>
          <w:szCs w:val="24"/>
          <w:lang w:val="bg-BG"/>
        </w:rPr>
        <w:t>Морският транспорт</w:t>
      </w:r>
      <w:r w:rsidRPr="001B40EF">
        <w:rPr>
          <w:rFonts w:ascii="Times New Roman" w:eastAsia="Calibri" w:hAnsi="Times New Roman" w:cs="Times New Roman"/>
          <w:color w:val="000000" w:themeColor="text1"/>
          <w:sz w:val="24"/>
          <w:szCs w:val="24"/>
          <w:lang w:val="bg-BG"/>
        </w:rPr>
        <w:t xml:space="preserve"> в Югоизточния район е добре развит. Международното пристанище Бургас е важен център за транспортната</w:t>
      </w:r>
      <w:r w:rsidRPr="008D2547">
        <w:rPr>
          <w:rFonts w:ascii="Times New Roman" w:eastAsia="Calibri" w:hAnsi="Times New Roman" w:cs="Times New Roman"/>
          <w:color w:val="000000" w:themeColor="text1"/>
          <w:sz w:val="24"/>
          <w:szCs w:val="24"/>
          <w:lang w:val="bg-BG"/>
        </w:rPr>
        <w:t xml:space="preserve"> система на страната, през което преминава </w:t>
      </w:r>
      <w:r w:rsidRPr="008D2547">
        <w:rPr>
          <w:rFonts w:ascii="Times New Roman" w:eastAsia="Times New Roman" w:hAnsi="Times New Roman" w:cs="Times New Roman"/>
          <w:color w:val="000000" w:themeColor="text1"/>
          <w:sz w:val="24"/>
          <w:szCs w:val="24"/>
          <w:lang w:val="bg-BG" w:eastAsia="bg-BG"/>
        </w:rPr>
        <w:t xml:space="preserve">голяма част от вноса и износа ни. През последните няколко години територията на бургаското пристанище видимо се променя. Градът разполага с модерна Морска гара,  която е необходима за безпроблемното обслужване на круизните кораби и крайбрежното плаване. Част от територията на пристанището е отворена за свободен достъп на граждани, като зоната непрекъснато се благоустроява и дейностите в тази посока продължават. Наблюдава се непрекъсната тенденция за нарастване на товарооборота на пристанището. Пристанището има важна роля за цялостното развитие на икономиката на страната и региона и отварянето й в глобален план.  </w:t>
      </w:r>
      <w:r w:rsidRPr="00780C4F">
        <w:rPr>
          <w:rFonts w:ascii="Times New Roman" w:eastAsia="Times New Roman" w:hAnsi="Times New Roman" w:cs="Times New Roman"/>
          <w:bCs/>
          <w:color w:val="000000" w:themeColor="text1"/>
          <w:sz w:val="24"/>
          <w:szCs w:val="24"/>
          <w:lang w:eastAsia="bg-BG"/>
        </w:rPr>
        <w:t>Проект</w:t>
      </w:r>
      <w:r w:rsidRPr="00780C4F">
        <w:rPr>
          <w:rFonts w:ascii="Times New Roman" w:eastAsia="Times New Roman" w:hAnsi="Times New Roman" w:cs="Times New Roman"/>
          <w:b/>
          <w:bCs/>
          <w:color w:val="000000" w:themeColor="text1"/>
          <w:sz w:val="24"/>
          <w:szCs w:val="24"/>
          <w:lang w:eastAsia="bg-BG"/>
        </w:rPr>
        <w:t xml:space="preserve"> </w:t>
      </w:r>
      <w:r w:rsidRPr="00780C4F">
        <w:rPr>
          <w:rFonts w:ascii="Times New Roman" w:eastAsia="Times New Roman" w:hAnsi="Times New Roman" w:cs="Times New Roman"/>
          <w:b/>
          <w:bCs/>
          <w:color w:val="000000" w:themeColor="text1"/>
          <w:sz w:val="24"/>
          <w:szCs w:val="24"/>
          <w:lang w:val="bg-BG" w:eastAsia="bg-BG"/>
        </w:rPr>
        <w:t>„</w:t>
      </w:r>
      <w:r w:rsidRPr="00780C4F">
        <w:rPr>
          <w:rFonts w:ascii="Times New Roman" w:eastAsia="Times New Roman" w:hAnsi="Times New Roman" w:cs="Times New Roman"/>
          <w:b/>
          <w:bCs/>
          <w:color w:val="000000" w:themeColor="text1"/>
          <w:sz w:val="24"/>
          <w:szCs w:val="24"/>
          <w:lang w:eastAsia="bg-BG"/>
        </w:rPr>
        <w:t>Супер Бургас</w:t>
      </w:r>
      <w:r w:rsidRPr="00780C4F">
        <w:rPr>
          <w:rFonts w:ascii="Times New Roman" w:eastAsia="Times New Roman" w:hAnsi="Times New Roman" w:cs="Times New Roman"/>
          <w:b/>
          <w:bCs/>
          <w:color w:val="000000" w:themeColor="text1"/>
          <w:sz w:val="24"/>
          <w:szCs w:val="24"/>
          <w:lang w:val="bg-BG" w:eastAsia="bg-BG"/>
        </w:rPr>
        <w:t>“</w:t>
      </w:r>
      <w:r w:rsidRPr="00780C4F">
        <w:rPr>
          <w:rFonts w:ascii="Times New Roman" w:eastAsia="Times New Roman" w:hAnsi="Times New Roman" w:cs="Times New Roman"/>
          <w:b/>
          <w:bCs/>
          <w:color w:val="000000" w:themeColor="text1"/>
          <w:sz w:val="24"/>
          <w:szCs w:val="24"/>
          <w:lang w:eastAsia="bg-BG"/>
        </w:rPr>
        <w:t xml:space="preserve"> </w:t>
      </w:r>
      <w:r w:rsidRPr="00780C4F">
        <w:rPr>
          <w:rFonts w:ascii="Times New Roman" w:eastAsia="Times New Roman" w:hAnsi="Times New Roman" w:cs="Times New Roman"/>
          <w:color w:val="000000" w:themeColor="text1"/>
          <w:sz w:val="24"/>
          <w:szCs w:val="24"/>
          <w:lang w:val="bg-BG" w:eastAsia="bg-BG"/>
        </w:rPr>
        <w:t xml:space="preserve">е </w:t>
      </w:r>
      <w:r w:rsidRPr="00780C4F">
        <w:rPr>
          <w:rFonts w:ascii="Times New Roman" w:eastAsia="Times New Roman" w:hAnsi="Times New Roman" w:cs="Times New Roman"/>
          <w:color w:val="000000" w:themeColor="text1"/>
          <w:sz w:val="24"/>
          <w:szCs w:val="24"/>
          <w:lang w:eastAsia="bg-BG"/>
        </w:rPr>
        <w:t>първия в България интермодален транспортен проект</w:t>
      </w:r>
      <w:r w:rsidRPr="00780C4F">
        <w:rPr>
          <w:rFonts w:ascii="Times New Roman" w:eastAsia="Times New Roman" w:hAnsi="Times New Roman" w:cs="Times New Roman"/>
          <w:color w:val="000000" w:themeColor="text1"/>
          <w:sz w:val="24"/>
          <w:szCs w:val="24"/>
          <w:lang w:val="bg-BG" w:eastAsia="bg-BG"/>
        </w:rPr>
        <w:t xml:space="preserve"> и </w:t>
      </w:r>
      <w:r w:rsidRPr="00780C4F">
        <w:rPr>
          <w:rFonts w:ascii="Times New Roman" w:eastAsia="Times New Roman" w:hAnsi="Times New Roman" w:cs="Times New Roman"/>
          <w:color w:val="000000" w:themeColor="text1"/>
          <w:sz w:val="24"/>
          <w:szCs w:val="24"/>
          <w:lang w:eastAsia="bg-BG"/>
        </w:rPr>
        <w:t>включва реорганизация на съществуващите пространства в Пристанище Бургас, коeто обединява три вида транспорт - железопътен, автобусен и морски</w:t>
      </w:r>
      <w:r w:rsidRPr="00780C4F">
        <w:rPr>
          <w:rFonts w:ascii="Times New Roman" w:eastAsia="Times New Roman" w:hAnsi="Times New Roman" w:cs="Times New Roman"/>
          <w:color w:val="000000" w:themeColor="text1"/>
          <w:sz w:val="24"/>
          <w:szCs w:val="24"/>
          <w:lang w:val="bg-BG" w:eastAsia="bg-BG"/>
        </w:rPr>
        <w:t>,</w:t>
      </w:r>
      <w:r w:rsidRPr="00780C4F">
        <w:rPr>
          <w:rFonts w:ascii="Times New Roman" w:eastAsia="Times New Roman" w:hAnsi="Times New Roman" w:cs="Times New Roman"/>
          <w:color w:val="000000" w:themeColor="text1"/>
          <w:sz w:val="24"/>
          <w:szCs w:val="24"/>
          <w:lang w:eastAsia="bg-BG"/>
        </w:rPr>
        <w:t xml:space="preserve"> </w:t>
      </w:r>
      <w:r w:rsidRPr="00780C4F">
        <w:rPr>
          <w:rFonts w:ascii="Times New Roman" w:eastAsia="Times New Roman" w:hAnsi="Times New Roman" w:cs="Times New Roman"/>
          <w:color w:val="000000" w:themeColor="text1"/>
          <w:sz w:val="24"/>
          <w:szCs w:val="24"/>
          <w:lang w:val="bg-BG" w:eastAsia="bg-BG"/>
        </w:rPr>
        <w:t>с основна цел -</w:t>
      </w:r>
      <w:r w:rsidRPr="00780C4F">
        <w:rPr>
          <w:rFonts w:ascii="Times New Roman" w:eastAsia="Times New Roman" w:hAnsi="Times New Roman" w:cs="Times New Roman"/>
          <w:color w:val="000000" w:themeColor="text1"/>
          <w:sz w:val="24"/>
          <w:szCs w:val="24"/>
          <w:lang w:eastAsia="bg-BG"/>
        </w:rPr>
        <w:t xml:space="preserve"> отваряне на града към Бургаския залив</w:t>
      </w:r>
      <w:r w:rsidRPr="00780C4F">
        <w:rPr>
          <w:rFonts w:ascii="Times New Roman" w:eastAsia="Times New Roman" w:hAnsi="Times New Roman" w:cs="Times New Roman"/>
          <w:color w:val="000000" w:themeColor="text1"/>
          <w:sz w:val="24"/>
          <w:szCs w:val="24"/>
          <w:lang w:val="bg-BG" w:eastAsia="bg-BG"/>
        </w:rPr>
        <w:t>.</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b/>
          <w:color w:val="000000" w:themeColor="text1"/>
          <w:sz w:val="24"/>
          <w:szCs w:val="24"/>
          <w:lang w:val="bg-BG" w:eastAsia="bg-BG"/>
        </w:rPr>
        <w:t>Морската гара</w:t>
      </w:r>
      <w:r w:rsidRPr="008D2547">
        <w:rPr>
          <w:rFonts w:ascii="Times New Roman" w:eastAsia="Times New Roman" w:hAnsi="Times New Roman" w:cs="Times New Roman"/>
          <w:color w:val="000000" w:themeColor="text1"/>
          <w:sz w:val="24"/>
          <w:szCs w:val="24"/>
          <w:lang w:val="bg-BG" w:eastAsia="bg-BG"/>
        </w:rPr>
        <w:t xml:space="preserve">  на пристанище Бургас е част от проекта „Супер Бургас - Зона за обществен достъп“. Пътническият терминал  заема 2700 кв.м. застроена площ и има капацитет да приема и най-големите круизни кораби, пътуващи в Черно море. Основното предимство на круизния туризъм е добрата платежоспособност на туристите и подчертаният им интерес към културно-историческото наследство на страните, които посещават. Пристанище Бургас е една от атрактивните и бързоразвиващи се круизни точки. Основните предимства на новата Морската гара Бургас е дълбочината и дължината на корабните места, позволяващи  безопасно  акостиране на най-големите пътнически кораби. Прилежащата инфраструктура също създава условия за бързо и качествено обслужване на пасажерите. </w:t>
      </w:r>
    </w:p>
    <w:p w:rsidR="008D2547" w:rsidRPr="008D2547" w:rsidRDefault="008D2547" w:rsidP="001B245D">
      <w:pPr>
        <w:autoSpaceDE w:val="0"/>
        <w:autoSpaceDN w:val="0"/>
        <w:adjustRightInd w:val="0"/>
        <w:spacing w:after="0" w:line="360" w:lineRule="auto"/>
        <w:ind w:left="-142" w:firstLine="850"/>
        <w:jc w:val="both"/>
        <w:rPr>
          <w:rFonts w:ascii="Times New Roman" w:eastAsia="Times New Roman" w:hAnsi="Times New Roman" w:cs="Times New Roman"/>
          <w:color w:val="000000" w:themeColor="text1"/>
          <w:sz w:val="24"/>
          <w:szCs w:val="24"/>
          <w:lang w:val="bg-BG" w:eastAsia="bg-BG"/>
        </w:rPr>
      </w:pPr>
      <w:r w:rsidRPr="008D2547">
        <w:rPr>
          <w:rFonts w:ascii="Times New Roman" w:eastAsia="Times New Roman" w:hAnsi="Times New Roman" w:cs="Times New Roman" w:hint="cs"/>
          <w:color w:val="000000" w:themeColor="text1"/>
          <w:sz w:val="24"/>
          <w:szCs w:val="24"/>
          <w:lang w:val="bg-BG" w:eastAsia="bg-BG"/>
        </w:rPr>
        <w:t>Бургас</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е</w:t>
      </w:r>
      <w:r w:rsidRPr="008D2547">
        <w:rPr>
          <w:rFonts w:ascii="Times New Roman" w:eastAsia="Times New Roman" w:hAnsi="Times New Roman" w:cs="Times New Roman"/>
          <w:color w:val="000000" w:themeColor="text1"/>
          <w:sz w:val="24"/>
          <w:szCs w:val="24"/>
          <w:lang w:val="bg-BG" w:eastAsia="bg-BG"/>
        </w:rPr>
        <w:t xml:space="preserve"> член на </w:t>
      </w:r>
      <w:r w:rsidRPr="008D2547">
        <w:rPr>
          <w:rFonts w:ascii="Times New Roman" w:eastAsia="Times New Roman" w:hAnsi="Times New Roman" w:cs="Times New Roman"/>
          <w:color w:val="000000" w:themeColor="text1"/>
          <w:sz w:val="24"/>
          <w:szCs w:val="24"/>
          <w:lang w:eastAsia="bg-BG"/>
        </w:rPr>
        <w:t xml:space="preserve">най-голямата асоциация на круизните оператори и портове в света </w:t>
      </w:r>
      <w:r w:rsidRPr="008D2547">
        <w:rPr>
          <w:rFonts w:ascii="Times New Roman" w:eastAsia="Times New Roman" w:hAnsi="Times New Roman" w:cs="Times New Roman"/>
          <w:color w:val="000000" w:themeColor="text1"/>
          <w:sz w:val="24"/>
          <w:szCs w:val="24"/>
          <w:lang w:val="bg-BG" w:eastAsia="bg-BG"/>
        </w:rPr>
        <w:t xml:space="preserve">MedCruise и през 2016 г. на </w:t>
      </w:r>
      <w:r w:rsidRPr="008D2547">
        <w:rPr>
          <w:rFonts w:ascii="Times New Roman" w:eastAsia="Times New Roman" w:hAnsi="Times New Roman" w:cs="Times New Roman" w:hint="cs"/>
          <w:color w:val="000000" w:themeColor="text1"/>
          <w:sz w:val="24"/>
          <w:szCs w:val="24"/>
          <w:lang w:val="bg-BG" w:eastAsia="bg-BG"/>
        </w:rPr>
        <w:t>заседание</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на</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Борда</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на</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директорите</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на</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асоциация</w:t>
      </w:r>
      <w:r w:rsidRPr="008D2547">
        <w:rPr>
          <w:rFonts w:ascii="Times New Roman" w:eastAsia="Times New Roman" w:hAnsi="Times New Roman" w:cs="Times New Roman"/>
          <w:color w:val="000000" w:themeColor="text1"/>
          <w:sz w:val="24"/>
          <w:szCs w:val="24"/>
          <w:lang w:val="bg-BG" w:eastAsia="bg-BG"/>
        </w:rPr>
        <w:t xml:space="preserve">та, градът е утвърден </w:t>
      </w:r>
      <w:r w:rsidRPr="008D2547">
        <w:rPr>
          <w:rFonts w:ascii="Times New Roman" w:eastAsia="Times New Roman" w:hAnsi="Times New Roman" w:cs="Times New Roman" w:hint="cs"/>
          <w:color w:val="000000" w:themeColor="text1"/>
          <w:sz w:val="24"/>
          <w:szCs w:val="24"/>
          <w:lang w:val="bg-BG" w:eastAsia="bg-BG"/>
        </w:rPr>
        <w:t>за</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домакин</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на</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Генералната</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асамблея</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на</w:t>
      </w:r>
      <w:r w:rsidRPr="008D2547">
        <w:rPr>
          <w:rFonts w:ascii="Times New Roman" w:eastAsia="Times New Roman" w:hAnsi="Times New Roman" w:cs="Times New Roman"/>
          <w:color w:val="000000" w:themeColor="text1"/>
          <w:sz w:val="24"/>
          <w:szCs w:val="24"/>
          <w:lang w:val="bg-BG" w:eastAsia="bg-BG"/>
        </w:rPr>
        <w:t xml:space="preserve"> MedCruise, насрочена за 22-24 </w:t>
      </w:r>
      <w:r w:rsidRPr="008D2547">
        <w:rPr>
          <w:rFonts w:ascii="Times New Roman" w:eastAsia="Times New Roman" w:hAnsi="Times New Roman" w:cs="Times New Roman" w:hint="cs"/>
          <w:color w:val="000000" w:themeColor="text1"/>
          <w:sz w:val="24"/>
          <w:szCs w:val="24"/>
          <w:lang w:val="bg-BG" w:eastAsia="bg-BG"/>
        </w:rPr>
        <w:t>септември</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през</w:t>
      </w:r>
      <w:r w:rsidRPr="008D2547">
        <w:rPr>
          <w:rFonts w:ascii="Times New Roman" w:eastAsia="Times New Roman" w:hAnsi="Times New Roman" w:cs="Times New Roman"/>
          <w:color w:val="000000" w:themeColor="text1"/>
          <w:sz w:val="24"/>
          <w:szCs w:val="24"/>
          <w:lang w:val="bg-BG" w:eastAsia="bg-BG"/>
        </w:rPr>
        <w:t xml:space="preserve"> 2020 </w:t>
      </w:r>
      <w:r w:rsidRPr="008D2547">
        <w:rPr>
          <w:rFonts w:ascii="Times New Roman" w:eastAsia="Times New Roman" w:hAnsi="Times New Roman" w:cs="Times New Roman" w:hint="cs"/>
          <w:color w:val="000000" w:themeColor="text1"/>
          <w:sz w:val="24"/>
          <w:szCs w:val="24"/>
          <w:lang w:val="bg-BG" w:eastAsia="bg-BG"/>
        </w:rPr>
        <w:t>г</w:t>
      </w:r>
      <w:r w:rsidRPr="008D2547">
        <w:rPr>
          <w:rFonts w:ascii="Times New Roman" w:eastAsia="Times New Roman" w:hAnsi="Times New Roman" w:cs="Times New Roman"/>
          <w:color w:val="000000" w:themeColor="text1"/>
          <w:sz w:val="24"/>
          <w:szCs w:val="24"/>
          <w:lang w:val="bg-BG" w:eastAsia="bg-BG"/>
        </w:rPr>
        <w:t xml:space="preserve">. </w:t>
      </w:r>
    </w:p>
    <w:p w:rsidR="008D2547" w:rsidRPr="008D2547" w:rsidRDefault="008D2547" w:rsidP="001B245D">
      <w:pPr>
        <w:autoSpaceDE w:val="0"/>
        <w:autoSpaceDN w:val="0"/>
        <w:adjustRightInd w:val="0"/>
        <w:spacing w:after="0" w:line="360" w:lineRule="auto"/>
        <w:ind w:left="-142" w:firstLine="708"/>
        <w:jc w:val="both"/>
        <w:rPr>
          <w:rFonts w:ascii="Times New Roman" w:eastAsia="Times New Roman" w:hAnsi="Times New Roman" w:cs="Times New Roman"/>
          <w:color w:val="000000" w:themeColor="text1"/>
          <w:sz w:val="24"/>
          <w:szCs w:val="24"/>
          <w:lang w:val="bg-BG" w:eastAsia="bg-BG"/>
        </w:rPr>
      </w:pPr>
      <w:r w:rsidRPr="008D2547">
        <w:rPr>
          <w:rFonts w:ascii="Times New Roman" w:eastAsia="Times New Roman" w:hAnsi="Times New Roman" w:cs="Times New Roman"/>
          <w:color w:val="000000" w:themeColor="text1"/>
          <w:sz w:val="24"/>
          <w:szCs w:val="24"/>
          <w:lang w:val="bg-BG" w:eastAsia="bg-BG"/>
        </w:rPr>
        <w:t>В резултат на доброто партньорство между общината и държавния порт на  територията на Морска гара – Бургас заработи модерна велостоянка.  Велостоянката е част от рент-а байк системата на Бургас, която за  първи път в страната предоставя подобна услуга на гражданите и гостите на града. Разкритите велостоянки са ситуирани в различни комплекси и части на Бургас. Наемането на общински велосипед е изключително лесно, като гражданите могат да избират между няколко вида на заплащане на услугата – чрез велокарта, SMS и банкова карта от виртуален пост терминал.</w:t>
      </w:r>
    </w:p>
    <w:p w:rsidR="008D2547" w:rsidRPr="008D2547" w:rsidRDefault="008D2547" w:rsidP="00407074">
      <w:pPr>
        <w:autoSpaceDE w:val="0"/>
        <w:autoSpaceDN w:val="0"/>
        <w:adjustRightInd w:val="0"/>
        <w:spacing w:after="0" w:line="360" w:lineRule="auto"/>
        <w:ind w:left="-142" w:firstLine="708"/>
        <w:jc w:val="both"/>
        <w:rPr>
          <w:rFonts w:ascii="Times New Roman" w:eastAsia="Times New Roman" w:hAnsi="Times New Roman" w:cs="Times New Roman"/>
          <w:color w:val="000000" w:themeColor="text1"/>
          <w:sz w:val="24"/>
          <w:szCs w:val="24"/>
          <w:lang w:val="bg-BG" w:eastAsia="bg-BG"/>
        </w:rPr>
      </w:pPr>
      <w:r w:rsidRPr="008D2547">
        <w:rPr>
          <w:rFonts w:ascii="Times New Roman" w:eastAsia="Times New Roman" w:hAnsi="Times New Roman" w:cs="Times New Roman"/>
          <w:color w:val="000000" w:themeColor="text1"/>
          <w:sz w:val="24"/>
          <w:szCs w:val="24"/>
          <w:lang w:val="bg-BG" w:eastAsia="bg-BG"/>
        </w:rPr>
        <w:t>Пристанище Бургас разполага и с яхт клуб, предлагащ безопасна стоянка за яхти и катери при дълбочина на кея до 6 метра. Наличието на кран и охрана позволява вдигането и престоя на яхти на кей за дълъг период от време. На територията на Марината са открити халета за съхранение на яхтите, които се ползват от двата бургаски яхт клуба.</w:t>
      </w:r>
    </w:p>
    <w:p w:rsidR="008D2547" w:rsidRPr="008D2547" w:rsidRDefault="00780C4F" w:rsidP="00780C4F">
      <w:pPr>
        <w:autoSpaceDE w:val="0"/>
        <w:autoSpaceDN w:val="0"/>
        <w:adjustRightInd w:val="0"/>
        <w:spacing w:after="0" w:line="360" w:lineRule="auto"/>
        <w:ind w:left="-142"/>
        <w:jc w:val="both"/>
        <w:rPr>
          <w:rFonts w:ascii="Cambria" w:eastAsia="Perpetua" w:hAnsi="Cambria" w:cs="Times New Roman"/>
          <w:color w:val="000000" w:themeColor="text1"/>
          <w:sz w:val="24"/>
          <w:szCs w:val="24"/>
          <w:lang w:val="bg-BG"/>
        </w:rPr>
      </w:pPr>
      <w:r w:rsidRPr="00780C4F">
        <w:rPr>
          <w:rFonts w:ascii="Times New Roman" w:eastAsia="Times New Roman" w:hAnsi="Times New Roman" w:cs="Times New Roman"/>
          <w:color w:val="000000" w:themeColor="text1"/>
          <w:sz w:val="24"/>
          <w:szCs w:val="24"/>
          <w:lang w:val="bg-BG" w:eastAsia="bg-BG"/>
        </w:rPr>
        <w:t>Четвърта</w:t>
      </w:r>
      <w:r w:rsidR="008D2547" w:rsidRPr="00780C4F">
        <w:rPr>
          <w:rFonts w:ascii="Times New Roman" w:eastAsia="Times New Roman" w:hAnsi="Times New Roman" w:cs="Times New Roman"/>
          <w:color w:val="000000" w:themeColor="text1"/>
          <w:sz w:val="24"/>
          <w:szCs w:val="24"/>
          <w:lang w:val="bg-BG" w:eastAsia="bg-BG"/>
        </w:rPr>
        <w:t xml:space="preserve"> година ч</w:t>
      </w:r>
      <w:r w:rsidR="008D2547" w:rsidRPr="00780C4F">
        <w:rPr>
          <w:rFonts w:ascii="Times New Roman" w:eastAsia="Times New Roman" w:hAnsi="Times New Roman" w:cs="Times New Roman"/>
          <w:color w:val="000000" w:themeColor="text1"/>
          <w:sz w:val="24"/>
          <w:szCs w:val="24"/>
          <w:lang w:eastAsia="bg-BG"/>
        </w:rPr>
        <w:t>етири корабчета извършват турстически плавания от Морска гара</w:t>
      </w:r>
      <w:r w:rsidR="008D2547" w:rsidRPr="00780C4F">
        <w:rPr>
          <w:rFonts w:ascii="Times New Roman" w:eastAsia="Times New Roman" w:hAnsi="Times New Roman" w:cs="Times New Roman"/>
          <w:color w:val="000000" w:themeColor="text1"/>
          <w:sz w:val="24"/>
          <w:szCs w:val="24"/>
          <w:lang w:val="bg-BG" w:eastAsia="bg-BG"/>
        </w:rPr>
        <w:t xml:space="preserve"> </w:t>
      </w:r>
      <w:r w:rsidR="008D2547" w:rsidRPr="00780C4F">
        <w:rPr>
          <w:rFonts w:ascii="Times New Roman" w:eastAsia="Times New Roman" w:hAnsi="Times New Roman" w:cs="Times New Roman"/>
          <w:color w:val="000000" w:themeColor="text1"/>
          <w:sz w:val="24"/>
          <w:szCs w:val="24"/>
          <w:lang w:eastAsia="bg-BG"/>
        </w:rPr>
        <w:t>– Бургас</w:t>
      </w:r>
      <w:r w:rsidR="008D2547" w:rsidRPr="00780C4F">
        <w:rPr>
          <w:rFonts w:ascii="Times New Roman" w:eastAsia="Times New Roman" w:hAnsi="Times New Roman" w:cs="Times New Roman"/>
          <w:color w:val="000000" w:themeColor="text1"/>
          <w:sz w:val="24"/>
          <w:szCs w:val="24"/>
          <w:lang w:val="bg-BG" w:eastAsia="bg-BG"/>
        </w:rPr>
        <w:t>. М</w:t>
      </w:r>
      <w:r w:rsidR="008D2547" w:rsidRPr="00780C4F">
        <w:rPr>
          <w:rFonts w:ascii="Times New Roman" w:eastAsia="Times New Roman" w:hAnsi="Times New Roman" w:cs="Times New Roman"/>
          <w:color w:val="000000" w:themeColor="text1"/>
          <w:sz w:val="24"/>
          <w:szCs w:val="24"/>
          <w:lang w:eastAsia="bg-BG"/>
        </w:rPr>
        <w:t>орски</w:t>
      </w:r>
      <w:r w:rsidR="008D2547" w:rsidRPr="00780C4F">
        <w:rPr>
          <w:rFonts w:ascii="Times New Roman" w:eastAsia="Times New Roman" w:hAnsi="Times New Roman" w:cs="Times New Roman"/>
          <w:color w:val="000000" w:themeColor="text1"/>
          <w:sz w:val="24"/>
          <w:szCs w:val="24"/>
          <w:lang w:val="bg-BG" w:eastAsia="bg-BG"/>
        </w:rPr>
        <w:t xml:space="preserve">те </w:t>
      </w:r>
      <w:r w:rsidR="008D2547" w:rsidRPr="00780C4F">
        <w:rPr>
          <w:rFonts w:ascii="Times New Roman" w:eastAsia="Times New Roman" w:hAnsi="Times New Roman" w:cs="Times New Roman"/>
          <w:color w:val="000000" w:themeColor="text1"/>
          <w:sz w:val="24"/>
          <w:szCs w:val="24"/>
          <w:lang w:eastAsia="bg-BG"/>
        </w:rPr>
        <w:t xml:space="preserve"> пътувания </w:t>
      </w:r>
      <w:r w:rsidR="008D2547" w:rsidRPr="00780C4F">
        <w:rPr>
          <w:rFonts w:ascii="Times New Roman" w:eastAsia="Times New Roman" w:hAnsi="Times New Roman" w:cs="Times New Roman"/>
          <w:color w:val="000000" w:themeColor="text1"/>
          <w:sz w:val="24"/>
          <w:szCs w:val="24"/>
          <w:lang w:val="bg-BG" w:eastAsia="bg-BG"/>
        </w:rPr>
        <w:t xml:space="preserve">са </w:t>
      </w:r>
      <w:r w:rsidR="008D2547" w:rsidRPr="00780C4F">
        <w:rPr>
          <w:rFonts w:ascii="Times New Roman" w:eastAsia="Times New Roman" w:hAnsi="Times New Roman" w:cs="Times New Roman"/>
          <w:color w:val="000000" w:themeColor="text1"/>
          <w:sz w:val="24"/>
          <w:szCs w:val="24"/>
          <w:lang w:eastAsia="bg-BG"/>
        </w:rPr>
        <w:t>до остров „Света Анастасия”, в залива и близките крайбрежни градове.</w:t>
      </w:r>
      <w:r w:rsidR="008D2547" w:rsidRPr="00780C4F">
        <w:rPr>
          <w:rFonts w:ascii="Times New Roman" w:eastAsia="Times New Roman" w:hAnsi="Times New Roman" w:cs="Times New Roman"/>
          <w:color w:val="000000" w:themeColor="text1"/>
          <w:sz w:val="24"/>
          <w:szCs w:val="24"/>
          <w:lang w:val="bg-BG" w:eastAsia="bg-BG"/>
        </w:rPr>
        <w:t xml:space="preserve"> </w:t>
      </w:r>
      <w:r w:rsidR="008D2547" w:rsidRPr="00780C4F">
        <w:rPr>
          <w:rFonts w:ascii="Times New Roman" w:eastAsia="Perpetua" w:hAnsi="Times New Roman" w:cs="Times New Roman"/>
          <w:color w:val="000000" w:themeColor="text1"/>
          <w:sz w:val="24"/>
          <w:szCs w:val="24"/>
          <w:lang w:val="bg-BG"/>
        </w:rPr>
        <w:t>Гражданите, туристите</w:t>
      </w:r>
      <w:r w:rsidR="008D2547" w:rsidRPr="008D2547">
        <w:rPr>
          <w:rFonts w:ascii="Times New Roman" w:eastAsia="Perpetua" w:hAnsi="Times New Roman" w:cs="Times New Roman"/>
          <w:color w:val="000000" w:themeColor="text1"/>
          <w:sz w:val="24"/>
          <w:szCs w:val="24"/>
          <w:lang w:val="bg-BG"/>
        </w:rPr>
        <w:t xml:space="preserve">  и гостите на града могат да избират за своето морско пътуване между единствения в България общински кораб - катамаран „Анастасия”, както и останалите „Кук”, „Мирела” и</w:t>
      </w:r>
      <w:r w:rsidR="008D2547" w:rsidRPr="008D2547">
        <w:rPr>
          <w:rFonts w:ascii="Perpetua" w:eastAsia="Perpetua" w:hAnsi="Perpetua" w:cs="Times New Roman"/>
          <w:color w:val="000000" w:themeColor="text1"/>
          <w:sz w:val="24"/>
          <w:szCs w:val="24"/>
          <w:lang w:val="bg-BG"/>
        </w:rPr>
        <w:t xml:space="preserve"> </w:t>
      </w:r>
      <w:r w:rsidR="008D2547" w:rsidRPr="008D2547">
        <w:rPr>
          <w:rFonts w:ascii="Perpetua" w:eastAsia="Perpetua" w:hAnsi="Perpetua" w:cs="Perpetua"/>
          <w:color w:val="000000" w:themeColor="text1"/>
          <w:sz w:val="24"/>
          <w:szCs w:val="24"/>
          <w:lang w:val="bg-BG"/>
        </w:rPr>
        <w:t>„</w:t>
      </w:r>
      <w:r w:rsidR="008D2547" w:rsidRPr="008D2547">
        <w:rPr>
          <w:rFonts w:ascii="Times New Roman" w:eastAsia="Perpetua" w:hAnsi="Times New Roman" w:cs="Times New Roman"/>
          <w:color w:val="000000" w:themeColor="text1"/>
          <w:sz w:val="24"/>
          <w:szCs w:val="24"/>
          <w:lang w:val="bg-BG"/>
        </w:rPr>
        <w:t>Пиратското</w:t>
      </w:r>
      <w:r w:rsidR="008D2547" w:rsidRPr="008D2547">
        <w:rPr>
          <w:rFonts w:ascii="Perpetua" w:eastAsia="Perpetua" w:hAnsi="Perpetua" w:cs="Times New Roman"/>
          <w:color w:val="000000" w:themeColor="text1"/>
          <w:sz w:val="24"/>
          <w:szCs w:val="24"/>
          <w:lang w:val="bg-BG"/>
        </w:rPr>
        <w:t xml:space="preserve"> </w:t>
      </w:r>
      <w:r w:rsidR="008D2547" w:rsidRPr="008D2547">
        <w:rPr>
          <w:rFonts w:ascii="Times New Roman" w:eastAsia="Perpetua" w:hAnsi="Times New Roman" w:cs="Times New Roman"/>
          <w:color w:val="000000" w:themeColor="text1"/>
          <w:sz w:val="24"/>
          <w:szCs w:val="24"/>
          <w:lang w:val="bg-BG"/>
        </w:rPr>
        <w:t>корабче - Есмералда</w:t>
      </w:r>
      <w:r w:rsidR="008D2547" w:rsidRPr="008D2547">
        <w:rPr>
          <w:rFonts w:ascii="Perpetua" w:eastAsia="Perpetua" w:hAnsi="Perpetua" w:cs="Perpetua"/>
          <w:color w:val="000000" w:themeColor="text1"/>
          <w:sz w:val="24"/>
          <w:szCs w:val="24"/>
          <w:lang w:val="bg-BG"/>
        </w:rPr>
        <w:t>”</w:t>
      </w:r>
      <w:r w:rsidR="008D2547" w:rsidRPr="008D2547">
        <w:rPr>
          <w:rFonts w:ascii="Cambria" w:eastAsia="Perpetua" w:hAnsi="Cambria" w:cs="Perpetua"/>
          <w:color w:val="000000" w:themeColor="text1"/>
          <w:sz w:val="24"/>
          <w:szCs w:val="24"/>
          <w:lang w:val="bg-BG"/>
        </w:rPr>
        <w:t xml:space="preserve">. </w:t>
      </w:r>
      <w:r w:rsidR="008D2547" w:rsidRPr="008D2547">
        <w:rPr>
          <w:rFonts w:ascii="Cambria" w:eastAsia="Perpetua" w:hAnsi="Cambria" w:cs="Times New Roman"/>
          <w:color w:val="000000" w:themeColor="text1"/>
          <w:sz w:val="24"/>
          <w:szCs w:val="24"/>
          <w:lang w:val="bg-BG"/>
        </w:rPr>
        <w:t xml:space="preserve"> </w:t>
      </w:r>
      <w:r w:rsidR="008D2547" w:rsidRPr="008D2547">
        <w:rPr>
          <w:rFonts w:ascii="Times New Roman" w:eastAsia="Times New Roman" w:hAnsi="Times New Roman" w:cs="Times New Roman"/>
          <w:color w:val="000000" w:themeColor="text1"/>
          <w:sz w:val="24"/>
          <w:szCs w:val="24"/>
          <w:lang w:val="bg-BG" w:eastAsia="bg-BG"/>
        </w:rPr>
        <w:t>За пътниците са осигурени всички удобства на Морска гара. Там са ситуирани и касите на всеки един от пътуващите туристически кораби.</w:t>
      </w:r>
    </w:p>
    <w:p w:rsidR="008D2547" w:rsidRPr="008D2547" w:rsidRDefault="008D2547" w:rsidP="00407074">
      <w:pPr>
        <w:autoSpaceDE w:val="0"/>
        <w:autoSpaceDN w:val="0"/>
        <w:adjustRightInd w:val="0"/>
        <w:spacing w:after="0" w:line="360" w:lineRule="auto"/>
        <w:ind w:left="-142" w:firstLine="708"/>
        <w:jc w:val="both"/>
        <w:rPr>
          <w:rFonts w:ascii="Perpetua" w:eastAsia="Times New Roman" w:hAnsi="Perpetua" w:cs="Times New Roman"/>
          <w:color w:val="000000" w:themeColor="text1"/>
          <w:sz w:val="24"/>
          <w:szCs w:val="24"/>
          <w:lang w:val="bg-BG" w:eastAsia="bg-BG"/>
        </w:rPr>
      </w:pPr>
      <w:r w:rsidRPr="008302DF">
        <w:rPr>
          <w:rFonts w:ascii="Times New Roman" w:eastAsia="Times New Roman" w:hAnsi="Times New Roman" w:cs="Times New Roman"/>
          <w:color w:val="000000" w:themeColor="text1"/>
          <w:sz w:val="24"/>
          <w:szCs w:val="24"/>
          <w:lang w:val="bg-BG" w:eastAsia="bg-BG"/>
        </w:rPr>
        <w:t>По данни на „Пристанище Бургас“ ЕАД з</w:t>
      </w:r>
      <w:r w:rsidRPr="008302DF">
        <w:rPr>
          <w:rFonts w:ascii="Times New Roman" w:eastAsia="Times New Roman" w:hAnsi="Times New Roman" w:cs="Times New Roman" w:hint="cs"/>
          <w:color w:val="000000" w:themeColor="text1"/>
          <w:sz w:val="24"/>
          <w:szCs w:val="24"/>
          <w:lang w:val="bg-BG" w:eastAsia="bg-BG"/>
        </w:rPr>
        <w:t>а</w:t>
      </w:r>
      <w:r w:rsidRPr="008302DF">
        <w:rPr>
          <w:rFonts w:ascii="Times New Roman" w:eastAsia="Times New Roman" w:hAnsi="Times New Roman" w:cs="Times New Roman"/>
          <w:color w:val="000000" w:themeColor="text1"/>
          <w:sz w:val="24"/>
          <w:szCs w:val="24"/>
          <w:lang w:val="bg-BG" w:eastAsia="bg-BG"/>
        </w:rPr>
        <w:t xml:space="preserve"> </w:t>
      </w:r>
      <w:r w:rsidR="008302DF">
        <w:rPr>
          <w:rFonts w:ascii="Times New Roman" w:eastAsia="Times New Roman" w:hAnsi="Times New Roman" w:cs="Times New Roman"/>
          <w:color w:val="000000" w:themeColor="text1"/>
          <w:sz w:val="24"/>
          <w:szCs w:val="24"/>
          <w:lang w:val="bg-BG" w:eastAsia="bg-BG"/>
        </w:rPr>
        <w:t>четирите</w:t>
      </w:r>
      <w:r w:rsidRPr="008302DF">
        <w:rPr>
          <w:rFonts w:ascii="Times New Roman" w:eastAsia="Times New Roman" w:hAnsi="Times New Roman" w:cs="Times New Roman"/>
          <w:color w:val="000000" w:themeColor="text1"/>
          <w:sz w:val="24"/>
          <w:szCs w:val="24"/>
          <w:lang w:val="bg-BG" w:eastAsia="bg-BG"/>
        </w:rPr>
        <w:t xml:space="preserve"> </w:t>
      </w:r>
      <w:r w:rsidRPr="008302DF">
        <w:rPr>
          <w:rFonts w:ascii="Times New Roman" w:eastAsia="Times New Roman" w:hAnsi="Times New Roman" w:cs="Times New Roman" w:hint="cs"/>
          <w:color w:val="000000" w:themeColor="text1"/>
          <w:sz w:val="24"/>
          <w:szCs w:val="24"/>
          <w:lang w:val="bg-BG" w:eastAsia="bg-BG"/>
        </w:rPr>
        <w:t>години</w:t>
      </w:r>
      <w:r w:rsidRPr="008302DF">
        <w:rPr>
          <w:rFonts w:ascii="Times New Roman" w:eastAsia="Times New Roman" w:hAnsi="Times New Roman" w:cs="Times New Roman"/>
          <w:color w:val="000000" w:themeColor="text1"/>
          <w:sz w:val="24"/>
          <w:szCs w:val="24"/>
          <w:lang w:val="bg-BG" w:eastAsia="bg-BG"/>
        </w:rPr>
        <w:t xml:space="preserve"> </w:t>
      </w:r>
      <w:r w:rsidRPr="008302DF">
        <w:rPr>
          <w:rFonts w:ascii="Times New Roman" w:eastAsia="Times New Roman" w:hAnsi="Times New Roman" w:cs="Times New Roman" w:hint="cs"/>
          <w:color w:val="000000" w:themeColor="text1"/>
          <w:sz w:val="24"/>
          <w:szCs w:val="24"/>
          <w:lang w:val="bg-BG" w:eastAsia="bg-BG"/>
        </w:rPr>
        <w:t>от</w:t>
      </w:r>
      <w:r w:rsidRPr="008302DF">
        <w:rPr>
          <w:rFonts w:ascii="Times New Roman" w:eastAsia="Times New Roman" w:hAnsi="Times New Roman" w:cs="Times New Roman"/>
          <w:color w:val="000000" w:themeColor="text1"/>
          <w:sz w:val="24"/>
          <w:szCs w:val="24"/>
          <w:lang w:val="bg-BG" w:eastAsia="bg-BG"/>
        </w:rPr>
        <w:t xml:space="preserve"> </w:t>
      </w:r>
      <w:r w:rsidRPr="008302DF">
        <w:rPr>
          <w:rFonts w:ascii="Times New Roman" w:eastAsia="Times New Roman" w:hAnsi="Times New Roman" w:cs="Times New Roman" w:hint="cs"/>
          <w:color w:val="000000" w:themeColor="text1"/>
          <w:sz w:val="24"/>
          <w:szCs w:val="24"/>
          <w:lang w:val="bg-BG" w:eastAsia="bg-BG"/>
        </w:rPr>
        <w:t>построяването</w:t>
      </w:r>
      <w:r w:rsidRPr="008302DF">
        <w:rPr>
          <w:rFonts w:ascii="Times New Roman" w:eastAsia="Times New Roman" w:hAnsi="Times New Roman" w:cs="Times New Roman"/>
          <w:color w:val="000000" w:themeColor="text1"/>
          <w:sz w:val="24"/>
          <w:szCs w:val="24"/>
          <w:lang w:val="bg-BG" w:eastAsia="bg-BG"/>
        </w:rPr>
        <w:t xml:space="preserve"> </w:t>
      </w:r>
      <w:r w:rsidRPr="008302DF">
        <w:rPr>
          <w:rFonts w:ascii="Times New Roman" w:eastAsia="Times New Roman" w:hAnsi="Times New Roman" w:cs="Times New Roman" w:hint="cs"/>
          <w:color w:val="000000" w:themeColor="text1"/>
          <w:sz w:val="24"/>
          <w:szCs w:val="24"/>
          <w:lang w:val="bg-BG" w:eastAsia="bg-BG"/>
        </w:rPr>
        <w:t>на</w:t>
      </w:r>
      <w:r w:rsidRPr="008302DF">
        <w:rPr>
          <w:rFonts w:ascii="Times New Roman" w:eastAsia="Times New Roman" w:hAnsi="Times New Roman" w:cs="Times New Roman"/>
          <w:color w:val="000000" w:themeColor="text1"/>
          <w:sz w:val="24"/>
          <w:szCs w:val="24"/>
          <w:lang w:val="bg-BG" w:eastAsia="bg-BG"/>
        </w:rPr>
        <w:t xml:space="preserve"> </w:t>
      </w:r>
      <w:r w:rsidRPr="008302DF">
        <w:rPr>
          <w:rFonts w:ascii="Times New Roman" w:eastAsia="Times New Roman" w:hAnsi="Times New Roman" w:cs="Times New Roman" w:hint="cs"/>
          <w:color w:val="000000" w:themeColor="text1"/>
          <w:sz w:val="24"/>
          <w:szCs w:val="24"/>
          <w:lang w:val="bg-BG" w:eastAsia="bg-BG"/>
        </w:rPr>
        <w:t>Морска</w:t>
      </w:r>
      <w:r w:rsidRPr="008302DF">
        <w:rPr>
          <w:rFonts w:ascii="Times New Roman" w:eastAsia="Times New Roman" w:hAnsi="Times New Roman" w:cs="Times New Roman"/>
          <w:color w:val="000000" w:themeColor="text1"/>
          <w:sz w:val="24"/>
          <w:szCs w:val="24"/>
          <w:lang w:val="bg-BG" w:eastAsia="bg-BG"/>
        </w:rPr>
        <w:t xml:space="preserve"> </w:t>
      </w:r>
      <w:r w:rsidRPr="008302DF">
        <w:rPr>
          <w:rFonts w:ascii="Times New Roman" w:eastAsia="Times New Roman" w:hAnsi="Times New Roman" w:cs="Times New Roman" w:hint="cs"/>
          <w:color w:val="000000" w:themeColor="text1"/>
          <w:sz w:val="24"/>
          <w:szCs w:val="24"/>
          <w:lang w:val="bg-BG" w:eastAsia="bg-BG"/>
        </w:rPr>
        <w:t>гара</w:t>
      </w:r>
      <w:r w:rsidRPr="008302DF">
        <w:rPr>
          <w:rFonts w:ascii="Times New Roman" w:eastAsia="Times New Roman" w:hAnsi="Times New Roman" w:cs="Times New Roman"/>
          <w:color w:val="000000" w:themeColor="text1"/>
          <w:sz w:val="24"/>
          <w:szCs w:val="24"/>
          <w:lang w:val="bg-BG" w:eastAsia="bg-BG"/>
        </w:rPr>
        <w:t xml:space="preserve"> </w:t>
      </w:r>
      <w:r w:rsidRPr="008302DF">
        <w:rPr>
          <w:rFonts w:ascii="Times New Roman" w:eastAsia="Times New Roman" w:hAnsi="Times New Roman" w:cs="Times New Roman" w:hint="cs"/>
          <w:color w:val="000000" w:themeColor="text1"/>
          <w:sz w:val="24"/>
          <w:szCs w:val="24"/>
          <w:lang w:val="bg-BG" w:eastAsia="bg-BG"/>
        </w:rPr>
        <w:t>Бургас</w:t>
      </w:r>
      <w:r w:rsidRPr="008302DF">
        <w:rPr>
          <w:rFonts w:ascii="Times New Roman" w:eastAsia="Times New Roman" w:hAnsi="Times New Roman" w:cs="Times New Roman"/>
          <w:color w:val="000000" w:themeColor="text1"/>
          <w:sz w:val="24"/>
          <w:szCs w:val="24"/>
          <w:lang w:val="bg-BG" w:eastAsia="bg-BG"/>
        </w:rPr>
        <w:t xml:space="preserve"> </w:t>
      </w:r>
      <w:r w:rsidRPr="008302DF">
        <w:rPr>
          <w:rFonts w:ascii="Times New Roman" w:eastAsia="Times New Roman" w:hAnsi="Times New Roman" w:cs="Times New Roman" w:hint="cs"/>
          <w:color w:val="000000" w:themeColor="text1"/>
          <w:sz w:val="24"/>
          <w:szCs w:val="24"/>
          <w:lang w:val="bg-BG" w:eastAsia="bg-BG"/>
        </w:rPr>
        <w:t>в</w:t>
      </w:r>
      <w:r w:rsidRPr="008302DF">
        <w:rPr>
          <w:rFonts w:ascii="Times New Roman" w:eastAsia="Times New Roman" w:hAnsi="Times New Roman" w:cs="Times New Roman"/>
          <w:color w:val="000000" w:themeColor="text1"/>
          <w:sz w:val="24"/>
          <w:szCs w:val="24"/>
          <w:lang w:val="bg-BG" w:eastAsia="bg-BG"/>
        </w:rPr>
        <w:t xml:space="preserve"> </w:t>
      </w:r>
      <w:r w:rsidRPr="008302DF">
        <w:rPr>
          <w:rFonts w:ascii="Times New Roman" w:eastAsia="Times New Roman" w:hAnsi="Times New Roman" w:cs="Times New Roman" w:hint="cs"/>
          <w:color w:val="000000" w:themeColor="text1"/>
          <w:sz w:val="24"/>
          <w:szCs w:val="24"/>
          <w:lang w:val="bg-BG" w:eastAsia="bg-BG"/>
        </w:rPr>
        <w:t>нея</w:t>
      </w:r>
      <w:r w:rsidRPr="008302DF">
        <w:rPr>
          <w:rFonts w:ascii="Times New Roman" w:eastAsia="Times New Roman" w:hAnsi="Times New Roman" w:cs="Times New Roman"/>
          <w:color w:val="000000" w:themeColor="text1"/>
          <w:sz w:val="24"/>
          <w:szCs w:val="24"/>
          <w:lang w:val="bg-BG" w:eastAsia="bg-BG"/>
        </w:rPr>
        <w:t xml:space="preserve"> </w:t>
      </w:r>
      <w:r w:rsidRPr="008302DF">
        <w:rPr>
          <w:rFonts w:ascii="Times New Roman" w:eastAsia="Times New Roman" w:hAnsi="Times New Roman" w:cs="Times New Roman" w:hint="cs"/>
          <w:color w:val="000000" w:themeColor="text1"/>
          <w:sz w:val="24"/>
          <w:szCs w:val="24"/>
          <w:lang w:val="bg-BG" w:eastAsia="bg-BG"/>
        </w:rPr>
        <w:t>са</w:t>
      </w:r>
      <w:r w:rsidRPr="008302DF">
        <w:rPr>
          <w:rFonts w:ascii="Times New Roman" w:eastAsia="Times New Roman" w:hAnsi="Times New Roman" w:cs="Times New Roman"/>
          <w:color w:val="000000" w:themeColor="text1"/>
          <w:sz w:val="24"/>
          <w:szCs w:val="24"/>
          <w:lang w:val="bg-BG" w:eastAsia="bg-BG"/>
        </w:rPr>
        <w:t xml:space="preserve"> </w:t>
      </w:r>
      <w:r w:rsidRPr="008302DF">
        <w:rPr>
          <w:rFonts w:ascii="Times New Roman" w:eastAsia="Times New Roman" w:hAnsi="Times New Roman" w:cs="Times New Roman" w:hint="cs"/>
          <w:color w:val="000000" w:themeColor="text1"/>
          <w:sz w:val="24"/>
          <w:szCs w:val="24"/>
          <w:lang w:val="bg-BG" w:eastAsia="bg-BG"/>
        </w:rPr>
        <w:t>обслужени</w:t>
      </w:r>
      <w:r w:rsidRPr="008302DF">
        <w:rPr>
          <w:rFonts w:ascii="Times New Roman" w:eastAsia="Times New Roman" w:hAnsi="Times New Roman" w:cs="Times New Roman"/>
          <w:color w:val="000000" w:themeColor="text1"/>
          <w:sz w:val="24"/>
          <w:szCs w:val="24"/>
          <w:lang w:val="bg-BG" w:eastAsia="bg-BG"/>
        </w:rPr>
        <w:t xml:space="preserve"> </w:t>
      </w:r>
      <w:r w:rsidRPr="008302DF">
        <w:rPr>
          <w:rFonts w:ascii="Times New Roman" w:eastAsia="Times New Roman" w:hAnsi="Times New Roman" w:cs="Times New Roman" w:hint="cs"/>
          <w:color w:val="000000" w:themeColor="text1"/>
          <w:sz w:val="24"/>
          <w:szCs w:val="24"/>
          <w:lang w:val="bg-BG" w:eastAsia="bg-BG"/>
        </w:rPr>
        <w:t>общо</w:t>
      </w:r>
      <w:r w:rsidRPr="008302DF">
        <w:rPr>
          <w:rFonts w:ascii="Times New Roman" w:eastAsia="Times New Roman" w:hAnsi="Times New Roman" w:cs="Times New Roman"/>
          <w:color w:val="000000" w:themeColor="text1"/>
          <w:sz w:val="24"/>
          <w:szCs w:val="24"/>
          <w:lang w:val="bg-BG" w:eastAsia="bg-BG"/>
        </w:rPr>
        <w:t xml:space="preserve"> 127 </w:t>
      </w:r>
      <w:r w:rsidRPr="008302DF">
        <w:rPr>
          <w:rFonts w:ascii="Times New Roman" w:eastAsia="Times New Roman" w:hAnsi="Times New Roman" w:cs="Times New Roman" w:hint="cs"/>
          <w:color w:val="000000" w:themeColor="text1"/>
          <w:sz w:val="24"/>
          <w:szCs w:val="24"/>
          <w:lang w:val="bg-BG" w:eastAsia="bg-BG"/>
        </w:rPr>
        <w:t>хил</w:t>
      </w:r>
      <w:r w:rsidRPr="008302DF">
        <w:rPr>
          <w:rFonts w:ascii="Times New Roman" w:eastAsia="Times New Roman" w:hAnsi="Times New Roman" w:cs="Times New Roman"/>
          <w:color w:val="000000" w:themeColor="text1"/>
          <w:sz w:val="24"/>
          <w:szCs w:val="24"/>
          <w:lang w:val="bg-BG" w:eastAsia="bg-BG"/>
        </w:rPr>
        <w:t xml:space="preserve">. </w:t>
      </w:r>
      <w:r w:rsidRPr="008302DF">
        <w:rPr>
          <w:rFonts w:ascii="Times New Roman" w:eastAsia="Times New Roman" w:hAnsi="Times New Roman" w:cs="Times New Roman" w:hint="cs"/>
          <w:color w:val="000000" w:themeColor="text1"/>
          <w:sz w:val="24"/>
          <w:szCs w:val="24"/>
          <w:lang w:val="bg-BG" w:eastAsia="bg-BG"/>
        </w:rPr>
        <w:t>пътници</w:t>
      </w:r>
      <w:r w:rsidRPr="008302DF">
        <w:rPr>
          <w:rFonts w:ascii="Times New Roman" w:eastAsia="Times New Roman" w:hAnsi="Times New Roman" w:cs="Times New Roman"/>
          <w:color w:val="000000" w:themeColor="text1"/>
          <w:sz w:val="24"/>
          <w:szCs w:val="24"/>
          <w:lang w:val="bg-BG" w:eastAsia="bg-BG"/>
        </w:rPr>
        <w:t>. През 2016 г. в „Пристанище Бургас“ са обработени 450 хил. тона товари. Обновената зона за качестве</w:t>
      </w:r>
      <w:r w:rsidRPr="008D2547">
        <w:rPr>
          <w:rFonts w:ascii="Times New Roman" w:eastAsia="Times New Roman" w:hAnsi="Times New Roman" w:cs="Times New Roman"/>
          <w:color w:val="000000" w:themeColor="text1"/>
          <w:sz w:val="24"/>
          <w:szCs w:val="24"/>
          <w:lang w:val="bg-BG" w:eastAsia="bg-BG"/>
        </w:rPr>
        <w:t>но складиране и съхранение на товари в района на 12-13 корабни места създават реални условия за 20% нарастване на обемите на обработка през втората половина на 2016 г. спрямо първото шестмесечие. През последните години държавното пристанище променя номенклатурата на товарите. Тенденцията е за увеличаване на насипните товари (сол, кокс, чугун, зърнени храни, насипни торове, концентрати, минерали) и намаляване на генералните товари (черни и цветни метали, бетонит и др). Докато съотношението между генералните и насипните товари през 2014 г. е било 49% към 51%, през 2016 г. в пристанището са постъпили 29% генерални и 71% насипни товари. Това изменение на структурата до голяма степен е повлияно от новите логистични схеми, прилагани от товародателите на пристанището. Вследствие на направените инвестиции през последните години държавното дружество разполага с изключително добри складови условия за постигане на качествена обработка на товарите, като инфраструктурата му е на нивото на изискванията на клиентите.  Направените</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инвестиции</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на</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територията</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на</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пристанището</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са</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насочени</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за</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подобряване</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на</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инфраструктурата</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както</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в</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зоната</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за</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обществен</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достъп</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така</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и</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в</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територията</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предназначена</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за</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товаро</w:t>
      </w:r>
      <w:r w:rsidRPr="008D2547">
        <w:rPr>
          <w:rFonts w:ascii="Perpetua" w:eastAsia="Times New Roman" w:hAnsi="Perpetua" w:cs="Times New Roman"/>
          <w:color w:val="000000" w:themeColor="text1"/>
          <w:sz w:val="24"/>
          <w:szCs w:val="24"/>
          <w:lang w:val="bg-BG" w:eastAsia="bg-BG"/>
        </w:rPr>
        <w:t>-</w:t>
      </w:r>
      <w:r w:rsidRPr="008D2547">
        <w:rPr>
          <w:rFonts w:ascii="Times New Roman" w:eastAsia="Times New Roman" w:hAnsi="Times New Roman" w:cs="Times New Roman"/>
          <w:color w:val="000000" w:themeColor="text1"/>
          <w:sz w:val="24"/>
          <w:szCs w:val="24"/>
          <w:lang w:val="bg-BG" w:eastAsia="bg-BG"/>
        </w:rPr>
        <w:t>разтоварна</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и</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складова</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дейност</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Средствата</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са</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осигурени от</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Държавно</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предприятие</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„Пристанищна</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инфраструктура“</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и</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собствени</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средства</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на</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пристанището</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Само</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за</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една</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година</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коренно</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е</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променена</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визията</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на</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зоната</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за</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свободен</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достъп</w:t>
      </w:r>
      <w:r w:rsidRPr="008D2547">
        <w:rPr>
          <w:rFonts w:ascii="Perpetua" w:eastAsia="Times New Roman" w:hAnsi="Perpetua" w:cs="Times New Roman"/>
          <w:color w:val="000000" w:themeColor="text1"/>
          <w:sz w:val="24"/>
          <w:szCs w:val="24"/>
          <w:lang w:val="bg-BG" w:eastAsia="bg-BG"/>
        </w:rPr>
        <w:t xml:space="preserve"> - </w:t>
      </w:r>
      <w:r w:rsidRPr="008D2547">
        <w:rPr>
          <w:rFonts w:ascii="Times New Roman" w:eastAsia="Times New Roman" w:hAnsi="Times New Roman" w:cs="Times New Roman"/>
          <w:color w:val="000000" w:themeColor="text1"/>
          <w:sz w:val="24"/>
          <w:szCs w:val="24"/>
          <w:lang w:val="bg-BG" w:eastAsia="bg-BG"/>
        </w:rPr>
        <w:t>нова</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транспортна</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схема</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пешеходни</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и</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велоалеи</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ново</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осветление</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места</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за</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отдих</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паркинги</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за</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автобуси</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и</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автомобили</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озеленяване</w:t>
      </w:r>
      <w:r w:rsidRPr="008D2547">
        <w:rPr>
          <w:rFonts w:ascii="Perpetua" w:eastAsia="Times New Roman" w:hAnsi="Perpetua" w:cs="Times New Roman"/>
          <w:color w:val="000000" w:themeColor="text1"/>
          <w:sz w:val="24"/>
          <w:szCs w:val="24"/>
          <w:lang w:val="bg-BG" w:eastAsia="bg-BG"/>
        </w:rPr>
        <w:t>.</w:t>
      </w:r>
      <w:r w:rsidRPr="008D2547">
        <w:rPr>
          <w:rFonts w:ascii="Cambria" w:eastAsia="Times New Roman" w:hAnsi="Cambri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Завършена</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е</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рехабилитацията</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на</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най</w:t>
      </w:r>
      <w:r w:rsidRPr="008D2547">
        <w:rPr>
          <w:rFonts w:ascii="Perpetua" w:eastAsia="Times New Roman" w:hAnsi="Perpetua" w:cs="Times New Roman"/>
          <w:color w:val="000000" w:themeColor="text1"/>
          <w:sz w:val="24"/>
          <w:szCs w:val="24"/>
          <w:lang w:val="bg-BG" w:eastAsia="bg-BG"/>
        </w:rPr>
        <w:t>-</w:t>
      </w:r>
      <w:r w:rsidRPr="008D2547">
        <w:rPr>
          <w:rFonts w:ascii="Times New Roman" w:eastAsia="Times New Roman" w:hAnsi="Times New Roman" w:cs="Times New Roman"/>
          <w:color w:val="000000" w:themeColor="text1"/>
          <w:sz w:val="24"/>
          <w:szCs w:val="24"/>
          <w:lang w:val="bg-BG" w:eastAsia="bg-BG"/>
        </w:rPr>
        <w:t>стария</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закрит</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пристанищен</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склад</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„Магазия</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1“</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Така</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пристанище</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Бургас</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вече</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разполага</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с</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втори</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терминал</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за</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обслужване</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на</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големи</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пасажерски</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кораби</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и</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за</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каботажните</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превози</w:t>
      </w:r>
      <w:r w:rsidRPr="008D2547">
        <w:rPr>
          <w:rFonts w:ascii="Perpetua" w:eastAsia="Times New Roman" w:hAnsi="Perpetua" w:cs="Times New Roman"/>
          <w:color w:val="000000" w:themeColor="text1"/>
          <w:sz w:val="24"/>
          <w:szCs w:val="24"/>
          <w:lang w:val="bg-BG" w:eastAsia="bg-BG"/>
        </w:rPr>
        <w:t>.</w:t>
      </w:r>
      <w:r w:rsidRPr="008D2547">
        <w:rPr>
          <w:rFonts w:ascii="Times New Roman" w:eastAsia="Perpetua" w:hAnsi="Times New Roman" w:cs="Times New Roman"/>
          <w:color w:val="000000" w:themeColor="text1"/>
          <w:szCs w:val="20"/>
        </w:rPr>
        <w:t xml:space="preserve"> </w:t>
      </w:r>
      <w:r w:rsidRPr="008D2547">
        <w:rPr>
          <w:rFonts w:ascii="Times New Roman" w:eastAsia="Times New Roman" w:hAnsi="Times New Roman" w:cs="Times New Roman"/>
          <w:color w:val="000000" w:themeColor="text1"/>
          <w:sz w:val="24"/>
          <w:szCs w:val="24"/>
          <w:lang w:val="bg-BG" w:eastAsia="bg-BG"/>
        </w:rPr>
        <w:t>След</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направените</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инвестиции</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Морската</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гара</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и</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зоната</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за</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достъп</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в</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пристанище</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Бургас</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са</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сред</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тези</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с</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най</w:t>
      </w:r>
      <w:r w:rsidRPr="008D2547">
        <w:rPr>
          <w:rFonts w:ascii="Perpetua" w:eastAsia="Times New Roman" w:hAnsi="Perpetua" w:cs="Times New Roman"/>
          <w:color w:val="000000" w:themeColor="text1"/>
          <w:sz w:val="24"/>
          <w:szCs w:val="24"/>
          <w:lang w:val="bg-BG" w:eastAsia="bg-BG"/>
        </w:rPr>
        <w:t>-</w:t>
      </w:r>
      <w:r w:rsidRPr="008D2547">
        <w:rPr>
          <w:rFonts w:ascii="Times New Roman" w:eastAsia="Times New Roman" w:hAnsi="Times New Roman" w:cs="Times New Roman"/>
          <w:color w:val="000000" w:themeColor="text1"/>
          <w:sz w:val="24"/>
          <w:szCs w:val="24"/>
          <w:lang w:val="bg-BG" w:eastAsia="bg-BG"/>
        </w:rPr>
        <w:t>добра</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инфраструктура</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за</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обслужване</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на</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вътрешни</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и</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международни</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круизни</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плавания</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в</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Черноморския</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регион.</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През</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последните</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две</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години „Пристанище</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Бургас“</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отчита</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около 10%</w:t>
      </w:r>
      <w:r w:rsidRPr="008D2547">
        <w:rPr>
          <w:rFonts w:ascii="Cambria" w:eastAsia="Times New Roman" w:hAnsi="Cambri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ръст</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на</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каботажните</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превози</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През 2016 г. над 33 хил. туристи са</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ползвали</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вътрешен</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морски</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транспорт</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от</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пристанище</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Бургас</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до</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остров</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Света</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Анастасия</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и</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в</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акваторията</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на</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залива</w:t>
      </w:r>
      <w:r w:rsidRPr="008D2547">
        <w:rPr>
          <w:rFonts w:ascii="Perpetua" w:eastAsia="Times New Roman" w:hAnsi="Perpetua" w:cs="Times New Roman"/>
          <w:color w:val="000000" w:themeColor="text1"/>
          <w:sz w:val="24"/>
          <w:szCs w:val="24"/>
          <w:lang w:val="bg-BG" w:eastAsia="bg-BG"/>
        </w:rPr>
        <w:t>.</w:t>
      </w:r>
      <w:r w:rsidRPr="008D2547">
        <w:rPr>
          <w:rFonts w:ascii="Cambria" w:eastAsia="Times New Roman" w:hAnsi="Cambri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С</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пускането</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в</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експлоатация</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на</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новите</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рибарски</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пристанища</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в</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Сарафово</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в</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Черноморец</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и</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изграждането</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на</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рибарски</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кей</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с</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яхтена</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част</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в</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Крайморие</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в</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Бургаския</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залив</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вече</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има</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възможност</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за</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линейно</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каботажно</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обслужване</w:t>
      </w:r>
      <w:r w:rsidRPr="008D2547">
        <w:rPr>
          <w:rFonts w:ascii="Perpetua" w:eastAsia="Times New Roman" w:hAnsi="Perpetua" w:cs="Times New Roman"/>
          <w:color w:val="000000" w:themeColor="text1"/>
          <w:sz w:val="24"/>
          <w:szCs w:val="24"/>
          <w:lang w:val="bg-BG" w:eastAsia="bg-BG"/>
        </w:rPr>
        <w:t>.</w:t>
      </w:r>
    </w:p>
    <w:p w:rsidR="008D2547" w:rsidRPr="008D2547" w:rsidRDefault="008D2547" w:rsidP="00407074">
      <w:pPr>
        <w:autoSpaceDE w:val="0"/>
        <w:autoSpaceDN w:val="0"/>
        <w:adjustRightInd w:val="0"/>
        <w:spacing w:after="0" w:line="360" w:lineRule="auto"/>
        <w:ind w:left="-142" w:firstLine="850"/>
        <w:jc w:val="both"/>
        <w:rPr>
          <w:rFonts w:ascii="Perpetua" w:eastAsia="Times New Roman" w:hAnsi="Perpetua" w:cs="Times New Roman"/>
          <w:color w:val="000000" w:themeColor="text1"/>
          <w:sz w:val="24"/>
          <w:szCs w:val="24"/>
          <w:lang w:val="bg-BG" w:eastAsia="bg-BG"/>
        </w:rPr>
      </w:pPr>
      <w:r w:rsidRPr="008D2547">
        <w:rPr>
          <w:rFonts w:ascii="Times New Roman" w:eastAsia="Times New Roman" w:hAnsi="Times New Roman" w:cs="Times New Roman"/>
          <w:color w:val="000000" w:themeColor="text1"/>
          <w:sz w:val="24"/>
          <w:szCs w:val="24"/>
          <w:lang w:val="bg-BG" w:eastAsia="bg-BG"/>
        </w:rPr>
        <w:t xml:space="preserve">Пристанище Бургас е част от града и както градът се обновява и развива през последните години, така се променя и облика на пристанището. </w:t>
      </w:r>
    </w:p>
    <w:p w:rsidR="008D2547" w:rsidRPr="008D2547" w:rsidRDefault="008D2547" w:rsidP="00407074">
      <w:pPr>
        <w:autoSpaceDE w:val="0"/>
        <w:autoSpaceDN w:val="0"/>
        <w:adjustRightInd w:val="0"/>
        <w:spacing w:after="0" w:line="360" w:lineRule="auto"/>
        <w:ind w:left="-142" w:firstLine="992"/>
        <w:jc w:val="both"/>
        <w:rPr>
          <w:rFonts w:ascii="Times New Roman" w:eastAsia="Times New Roman" w:hAnsi="Times New Roman" w:cs="Times New Roman"/>
          <w:color w:val="000000" w:themeColor="text1"/>
          <w:sz w:val="24"/>
          <w:szCs w:val="24"/>
          <w:lang w:eastAsia="bg-BG"/>
        </w:rPr>
      </w:pPr>
      <w:r w:rsidRPr="008D2547">
        <w:rPr>
          <w:rFonts w:ascii="Times New Roman" w:eastAsia="Calibri" w:hAnsi="Times New Roman" w:cs="Times New Roman"/>
          <w:b/>
          <w:i/>
          <w:color w:val="000000" w:themeColor="text1"/>
          <w:sz w:val="24"/>
          <w:szCs w:val="24"/>
          <w:lang w:val="bg-BG"/>
        </w:rPr>
        <w:t>Въздушният транспорт</w:t>
      </w:r>
      <w:r w:rsidRPr="008D2547">
        <w:rPr>
          <w:rFonts w:ascii="Times New Roman" w:eastAsia="Calibri" w:hAnsi="Times New Roman" w:cs="Times New Roman"/>
          <w:color w:val="000000" w:themeColor="text1"/>
          <w:sz w:val="24"/>
          <w:szCs w:val="24"/>
          <w:lang w:val="bg-BG"/>
        </w:rPr>
        <w:t xml:space="preserve"> е представен от международното </w:t>
      </w:r>
      <w:r w:rsidRPr="008D2547">
        <w:rPr>
          <w:rFonts w:ascii="Times New Roman" w:eastAsia="Calibri" w:hAnsi="Times New Roman" w:cs="Times New Roman"/>
          <w:b/>
          <w:color w:val="000000" w:themeColor="text1"/>
          <w:sz w:val="24"/>
          <w:szCs w:val="24"/>
          <w:lang w:val="bg-BG"/>
        </w:rPr>
        <w:t>летище в Бургас</w:t>
      </w:r>
      <w:r w:rsidRPr="008D2547">
        <w:rPr>
          <w:rFonts w:ascii="Times New Roman" w:eastAsia="Calibri" w:hAnsi="Times New Roman" w:cs="Times New Roman"/>
          <w:color w:val="000000" w:themeColor="text1"/>
          <w:sz w:val="24"/>
          <w:szCs w:val="24"/>
          <w:lang w:val="bg-BG"/>
        </w:rPr>
        <w:t>, както и от летището за малки самолети в гр. Приморско за полети с туристическа цел. Бургаското летище има стратегическо значение поради специфичното му географско положение – на границата между Европа и Азия. Сред най-големите му предимства е възможността за интермодален транспорт по въздух, море и суша.</w:t>
      </w:r>
      <w:r w:rsidRPr="008D2547">
        <w:rPr>
          <w:rFonts w:ascii="Times New Roman" w:eastAsia="Times New Roman" w:hAnsi="Times New Roman" w:cs="Times New Roman"/>
          <w:color w:val="000000" w:themeColor="text1"/>
          <w:sz w:val="24"/>
          <w:szCs w:val="24"/>
          <w:lang w:val="bg-BG" w:eastAsia="bg-BG"/>
        </w:rPr>
        <w:t xml:space="preserve"> Летище Бургас има най-голям относителен дял в превозените пасажери след летище София.</w:t>
      </w:r>
      <w:r w:rsidRPr="008D2547">
        <w:rPr>
          <w:rFonts w:ascii="Times New Roman" w:eastAsia="Calibri" w:hAnsi="Times New Roman" w:cs="Times New Roman"/>
          <w:color w:val="000000" w:themeColor="text1"/>
          <w:sz w:val="24"/>
          <w:szCs w:val="24"/>
          <w:lang w:val="bg-BG"/>
        </w:rPr>
        <w:t xml:space="preserve"> По данни на „Фрапорт“, </w:t>
      </w:r>
      <w:r w:rsidRPr="008D2547">
        <w:rPr>
          <w:rFonts w:ascii="Times New Roman" w:eastAsia="Calibri" w:hAnsi="Times New Roman" w:cs="Times New Roman"/>
          <w:b/>
          <w:color w:val="000000" w:themeColor="text1"/>
          <w:sz w:val="24"/>
          <w:szCs w:val="24"/>
          <w:lang w:val="bg-BG"/>
        </w:rPr>
        <w:t>летище Бургас</w:t>
      </w:r>
      <w:r w:rsidRPr="008D2547">
        <w:rPr>
          <w:rFonts w:ascii="Times New Roman" w:eastAsia="Times New Roman" w:hAnsi="Times New Roman" w:cs="Times New Roman"/>
          <w:color w:val="000000" w:themeColor="text1"/>
          <w:sz w:val="24"/>
          <w:szCs w:val="24"/>
          <w:lang w:val="bg-BG" w:eastAsia="bg-BG"/>
        </w:rPr>
        <w:t xml:space="preserve"> е по-натоварено от летище Варна. На </w:t>
      </w:r>
      <w:r w:rsidRPr="008D2547">
        <w:rPr>
          <w:rFonts w:ascii="Times New Roman" w:eastAsia="Times New Roman" w:hAnsi="Times New Roman" w:cs="Times New Roman"/>
          <w:b/>
          <w:color w:val="000000" w:themeColor="text1"/>
          <w:sz w:val="24"/>
          <w:szCs w:val="24"/>
          <w:lang w:val="bg-BG" w:eastAsia="bg-BG"/>
        </w:rPr>
        <w:t>летище Бургас</w:t>
      </w:r>
      <w:r w:rsidRPr="008D2547">
        <w:rPr>
          <w:rFonts w:ascii="Times New Roman" w:eastAsia="Times New Roman" w:hAnsi="Times New Roman" w:cs="Times New Roman"/>
          <w:color w:val="000000" w:themeColor="text1"/>
          <w:sz w:val="24"/>
          <w:szCs w:val="24"/>
          <w:lang w:val="bg-BG" w:eastAsia="bg-BG"/>
        </w:rPr>
        <w:t xml:space="preserve"> се обслужват най-големите типове самолети и самолети от ново поколение. Бургаското летище е първото в България, което обслужва последно поколение карго самолети от групата на Боинг - B747 800F.</w:t>
      </w:r>
    </w:p>
    <w:p w:rsidR="008D2547" w:rsidRPr="008D2547" w:rsidRDefault="008D2547" w:rsidP="00407074">
      <w:pPr>
        <w:autoSpaceDE w:val="0"/>
        <w:autoSpaceDN w:val="0"/>
        <w:adjustRightInd w:val="0"/>
        <w:spacing w:after="0" w:line="360" w:lineRule="auto"/>
        <w:ind w:left="-142" w:firstLine="708"/>
        <w:jc w:val="both"/>
        <w:rPr>
          <w:rFonts w:ascii="Times New Roman" w:eastAsia="Times New Roman" w:hAnsi="Times New Roman" w:cs="Times New Roman"/>
          <w:color w:val="000000" w:themeColor="text1"/>
          <w:sz w:val="24"/>
          <w:szCs w:val="24"/>
          <w:lang w:val="bg-BG" w:eastAsia="bg-BG"/>
        </w:rPr>
      </w:pPr>
      <w:r w:rsidRPr="008D2547">
        <w:rPr>
          <w:rFonts w:ascii="Times New Roman" w:eastAsia="Times New Roman" w:hAnsi="Times New Roman" w:cs="Times New Roman"/>
          <w:color w:val="000000" w:themeColor="text1"/>
          <w:sz w:val="24"/>
          <w:szCs w:val="24"/>
          <w:lang w:val="bg-BG" w:eastAsia="bg-BG"/>
        </w:rPr>
        <w:t xml:space="preserve">През 2016 година „Фрапорт Туин Стар Еърпорт Мениджмънт“АД отбеляза своето първо десетилетие на успешна концесия на морските летища Бургас и Варна. Годината е рекордна по брой обслужени пътници, с постигнат  ръст от 22%, което е нов исторически рекорд, и с 18% ръст на обслужените полети. </w:t>
      </w:r>
    </w:p>
    <w:p w:rsidR="00640516" w:rsidRPr="00640516" w:rsidRDefault="008D2547" w:rsidP="00640516">
      <w:pPr>
        <w:autoSpaceDE w:val="0"/>
        <w:autoSpaceDN w:val="0"/>
        <w:adjustRightInd w:val="0"/>
        <w:spacing w:after="0" w:line="360" w:lineRule="auto"/>
        <w:ind w:left="-142" w:firstLine="708"/>
        <w:jc w:val="both"/>
        <w:rPr>
          <w:rFonts w:ascii="Times New Roman" w:eastAsia="Times New Roman" w:hAnsi="Times New Roman" w:cs="Times New Roman"/>
          <w:color w:val="000000" w:themeColor="text1"/>
          <w:sz w:val="24"/>
          <w:szCs w:val="24"/>
          <w:lang w:val="bg-BG" w:eastAsia="bg-BG"/>
        </w:rPr>
      </w:pPr>
      <w:r w:rsidRPr="0026211F">
        <w:rPr>
          <w:rFonts w:ascii="Times New Roman" w:eastAsia="Times New Roman" w:hAnsi="Times New Roman" w:cs="Times New Roman"/>
          <w:color w:val="000000" w:themeColor="text1"/>
          <w:sz w:val="24"/>
          <w:szCs w:val="24"/>
          <w:lang w:val="bg-BG" w:eastAsia="bg-BG"/>
        </w:rPr>
        <w:t>По данни на „Фрапорт Туин Стар</w:t>
      </w:r>
      <w:r w:rsidR="008F7652" w:rsidRPr="0026211F">
        <w:rPr>
          <w:rFonts w:ascii="Times New Roman" w:eastAsia="Times New Roman" w:hAnsi="Times New Roman" w:cs="Times New Roman"/>
          <w:color w:val="000000" w:themeColor="text1"/>
          <w:sz w:val="24"/>
          <w:szCs w:val="24"/>
          <w:lang w:val="bg-BG" w:eastAsia="bg-BG"/>
        </w:rPr>
        <w:t xml:space="preserve"> Еърпорт Мениджмънт“АД през 2017</w:t>
      </w:r>
      <w:r w:rsidRPr="0026211F">
        <w:rPr>
          <w:rFonts w:ascii="Times New Roman" w:eastAsia="Times New Roman" w:hAnsi="Times New Roman" w:cs="Times New Roman"/>
          <w:color w:val="000000" w:themeColor="text1"/>
          <w:sz w:val="24"/>
          <w:szCs w:val="24"/>
          <w:lang w:val="bg-BG" w:eastAsia="bg-BG"/>
        </w:rPr>
        <w:t xml:space="preserve"> година броят на обслужените пътн</w:t>
      </w:r>
      <w:r w:rsidR="008F7652" w:rsidRPr="0026211F">
        <w:rPr>
          <w:rFonts w:ascii="Times New Roman" w:eastAsia="Times New Roman" w:hAnsi="Times New Roman" w:cs="Times New Roman"/>
          <w:color w:val="000000" w:themeColor="text1"/>
          <w:sz w:val="24"/>
          <w:szCs w:val="24"/>
          <w:lang w:val="bg-BG" w:eastAsia="bg-BG"/>
        </w:rPr>
        <w:t>ици на летище Бургас е 2 982 339</w:t>
      </w:r>
      <w:r w:rsidRPr="0026211F">
        <w:rPr>
          <w:rFonts w:ascii="Times New Roman" w:eastAsia="Times New Roman" w:hAnsi="Times New Roman" w:cs="Times New Roman"/>
          <w:color w:val="000000" w:themeColor="text1"/>
          <w:sz w:val="24"/>
          <w:szCs w:val="24"/>
          <w:lang w:val="bg-BG" w:eastAsia="bg-BG"/>
        </w:rPr>
        <w:t xml:space="preserve"> милиона, </w:t>
      </w:r>
      <w:r w:rsidRPr="0026211F">
        <w:rPr>
          <w:rFonts w:ascii="Times New Roman" w:eastAsia="Times New Roman" w:hAnsi="Times New Roman" w:cs="Times New Roman"/>
          <w:color w:val="000000" w:themeColor="text1"/>
          <w:sz w:val="24"/>
          <w:szCs w:val="24"/>
          <w:lang w:eastAsia="bg-BG"/>
        </w:rPr>
        <w:t>(</w:t>
      </w:r>
      <w:r w:rsidR="008F7652" w:rsidRPr="0026211F">
        <w:rPr>
          <w:rFonts w:ascii="Times New Roman" w:eastAsia="Times New Roman" w:hAnsi="Times New Roman" w:cs="Times New Roman"/>
          <w:color w:val="000000" w:themeColor="text1"/>
          <w:sz w:val="24"/>
          <w:szCs w:val="24"/>
          <w:lang w:val="bg-BG" w:eastAsia="bg-BG"/>
        </w:rPr>
        <w:t>ръст от 3,59</w:t>
      </w:r>
      <w:r w:rsidRPr="0026211F">
        <w:rPr>
          <w:rFonts w:ascii="Times New Roman" w:eastAsia="Times New Roman" w:hAnsi="Times New Roman" w:cs="Times New Roman"/>
          <w:color w:val="000000" w:themeColor="text1"/>
          <w:sz w:val="24"/>
          <w:szCs w:val="24"/>
          <w:lang w:val="bg-BG" w:eastAsia="bg-BG"/>
        </w:rPr>
        <w:t>%</w:t>
      </w:r>
      <w:r w:rsidRPr="0026211F">
        <w:rPr>
          <w:rFonts w:ascii="Times New Roman" w:eastAsia="Times New Roman" w:hAnsi="Times New Roman" w:cs="Times New Roman"/>
          <w:color w:val="000000" w:themeColor="text1"/>
          <w:sz w:val="24"/>
          <w:szCs w:val="24"/>
          <w:lang w:eastAsia="bg-BG"/>
        </w:rPr>
        <w:t>)</w:t>
      </w:r>
      <w:r w:rsidRPr="0026211F">
        <w:rPr>
          <w:rFonts w:ascii="Times New Roman" w:eastAsia="Times New Roman" w:hAnsi="Times New Roman" w:cs="Times New Roman"/>
          <w:color w:val="000000" w:themeColor="text1"/>
          <w:sz w:val="24"/>
          <w:szCs w:val="24"/>
          <w:lang w:val="bg-BG" w:eastAsia="bg-BG"/>
        </w:rPr>
        <w:t xml:space="preserve">. </w:t>
      </w:r>
      <w:r w:rsidR="0026211F">
        <w:rPr>
          <w:rFonts w:ascii="Times New Roman" w:eastAsia="Times New Roman" w:hAnsi="Times New Roman" w:cs="Times New Roman"/>
          <w:color w:val="000000" w:themeColor="text1"/>
          <w:sz w:val="24"/>
          <w:szCs w:val="24"/>
          <w:lang w:val="bg-BG" w:eastAsia="bg-BG"/>
        </w:rPr>
        <w:t>Н</w:t>
      </w:r>
      <w:r w:rsidRPr="008D2547">
        <w:rPr>
          <w:rFonts w:ascii="Times New Roman" w:eastAsia="Times New Roman" w:hAnsi="Times New Roman" w:cs="Times New Roman"/>
          <w:color w:val="000000" w:themeColor="text1"/>
          <w:sz w:val="24"/>
          <w:szCs w:val="24"/>
          <w:lang w:val="bg-BG" w:eastAsia="bg-BG"/>
        </w:rPr>
        <w:t xml:space="preserve">ай-много </w:t>
      </w:r>
      <w:r w:rsidR="0026211F">
        <w:rPr>
          <w:rFonts w:ascii="Times New Roman" w:eastAsia="Times New Roman" w:hAnsi="Times New Roman" w:cs="Times New Roman"/>
          <w:color w:val="000000" w:themeColor="text1"/>
          <w:sz w:val="24"/>
          <w:szCs w:val="24"/>
          <w:lang w:val="bg-BG" w:eastAsia="bg-BG"/>
        </w:rPr>
        <w:t>пътници са пристигнали о</w:t>
      </w:r>
      <w:r w:rsidR="00A10D44">
        <w:rPr>
          <w:rFonts w:ascii="Times New Roman" w:eastAsia="Times New Roman" w:hAnsi="Times New Roman" w:cs="Times New Roman"/>
          <w:color w:val="000000" w:themeColor="text1"/>
          <w:sz w:val="24"/>
          <w:szCs w:val="24"/>
          <w:lang w:val="bg-BG" w:eastAsia="bg-BG"/>
        </w:rPr>
        <w:t xml:space="preserve">т Русия </w:t>
      </w:r>
      <w:r w:rsidR="00A10D44">
        <w:rPr>
          <w:rFonts w:ascii="Times New Roman" w:eastAsia="Times New Roman" w:hAnsi="Times New Roman" w:cs="Times New Roman"/>
          <w:color w:val="000000" w:themeColor="text1"/>
          <w:sz w:val="24"/>
          <w:szCs w:val="24"/>
          <w:lang w:eastAsia="bg-BG"/>
        </w:rPr>
        <w:t>(660 284</w:t>
      </w:r>
      <w:r w:rsidR="00A10D44">
        <w:rPr>
          <w:rFonts w:ascii="Times New Roman" w:eastAsia="Times New Roman" w:hAnsi="Times New Roman" w:cs="Times New Roman"/>
          <w:color w:val="000000" w:themeColor="text1"/>
          <w:sz w:val="24"/>
          <w:szCs w:val="24"/>
          <w:lang w:val="bg-BG" w:eastAsia="bg-BG"/>
        </w:rPr>
        <w:t>д.</w:t>
      </w:r>
      <w:r w:rsidR="00A10D44">
        <w:rPr>
          <w:rFonts w:ascii="Times New Roman" w:eastAsia="Times New Roman" w:hAnsi="Times New Roman" w:cs="Times New Roman"/>
          <w:color w:val="000000" w:themeColor="text1"/>
          <w:sz w:val="24"/>
          <w:szCs w:val="24"/>
          <w:lang w:eastAsia="bg-BG"/>
        </w:rPr>
        <w:t>)</w:t>
      </w:r>
      <w:r w:rsidRPr="008D2547">
        <w:rPr>
          <w:rFonts w:ascii="Times New Roman" w:eastAsia="Times New Roman" w:hAnsi="Times New Roman" w:cs="Times New Roman"/>
          <w:color w:val="000000" w:themeColor="text1"/>
          <w:sz w:val="24"/>
          <w:szCs w:val="24"/>
          <w:lang w:val="bg-BG" w:eastAsia="bg-BG"/>
        </w:rPr>
        <w:t>, следв</w:t>
      </w:r>
      <w:r w:rsidR="00A10D44">
        <w:rPr>
          <w:rFonts w:ascii="Times New Roman" w:eastAsia="Times New Roman" w:hAnsi="Times New Roman" w:cs="Times New Roman"/>
          <w:color w:val="000000" w:themeColor="text1"/>
          <w:sz w:val="24"/>
          <w:szCs w:val="24"/>
          <w:lang w:val="bg-BG" w:eastAsia="bg-BG"/>
        </w:rPr>
        <w:t>ани от Великобритания (448 692д.), Германия (398 620д.</w:t>
      </w:r>
      <w:r w:rsidRPr="008D2547">
        <w:rPr>
          <w:rFonts w:ascii="Times New Roman" w:eastAsia="Times New Roman" w:hAnsi="Times New Roman" w:cs="Times New Roman"/>
          <w:color w:val="000000" w:themeColor="text1"/>
          <w:sz w:val="24"/>
          <w:szCs w:val="24"/>
          <w:lang w:val="bg-BG" w:eastAsia="bg-BG"/>
        </w:rPr>
        <w:t>)</w:t>
      </w:r>
      <w:r w:rsidR="00A10D44">
        <w:rPr>
          <w:rFonts w:ascii="Times New Roman" w:eastAsia="Times New Roman" w:hAnsi="Times New Roman" w:cs="Times New Roman"/>
          <w:color w:val="000000" w:themeColor="text1"/>
          <w:sz w:val="24"/>
          <w:szCs w:val="24"/>
          <w:lang w:val="bg-BG" w:eastAsia="bg-BG"/>
        </w:rPr>
        <w:t>, Полша (319 023д.) и Чехия (262 839д.)</w:t>
      </w:r>
      <w:r w:rsidRPr="008D2547">
        <w:rPr>
          <w:rFonts w:ascii="Times New Roman" w:eastAsia="Times New Roman" w:hAnsi="Times New Roman" w:cs="Times New Roman"/>
          <w:color w:val="000000" w:themeColor="text1"/>
          <w:sz w:val="24"/>
          <w:szCs w:val="24"/>
          <w:lang w:val="bg-BG" w:eastAsia="bg-BG"/>
        </w:rPr>
        <w:t xml:space="preserve">. </w:t>
      </w:r>
      <w:r w:rsidR="00A10D44" w:rsidRPr="00F34D5D">
        <w:rPr>
          <w:rFonts w:ascii="Times New Roman" w:eastAsia="Times New Roman" w:hAnsi="Times New Roman" w:cs="Times New Roman"/>
          <w:sz w:val="24"/>
          <w:szCs w:val="24"/>
          <w:lang w:eastAsia="bg-BG"/>
        </w:rPr>
        <w:t>Рекорден брой полети са обслужени на 14 юли в Бургас – 2</w:t>
      </w:r>
      <w:r w:rsidR="00640516">
        <w:rPr>
          <w:rFonts w:ascii="Times New Roman" w:eastAsia="Times New Roman" w:hAnsi="Times New Roman" w:cs="Times New Roman"/>
          <w:sz w:val="24"/>
          <w:szCs w:val="24"/>
          <w:lang w:eastAsia="bg-BG"/>
        </w:rPr>
        <w:t>62 самолетодвижения за 24 часа</w:t>
      </w:r>
      <w:r w:rsidR="00640516">
        <w:rPr>
          <w:rFonts w:ascii="Times New Roman" w:eastAsia="Times New Roman" w:hAnsi="Times New Roman" w:cs="Times New Roman"/>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 xml:space="preserve">На бургаското летище в топ 5 за </w:t>
      </w:r>
      <w:r w:rsidR="00640516">
        <w:rPr>
          <w:rFonts w:ascii="Times New Roman" w:eastAsia="Times New Roman" w:hAnsi="Times New Roman" w:cs="Times New Roman"/>
          <w:color w:val="000000" w:themeColor="text1"/>
          <w:sz w:val="24"/>
          <w:szCs w:val="24"/>
          <w:lang w:val="bg-BG" w:eastAsia="bg-BG"/>
        </w:rPr>
        <w:t>2017</w:t>
      </w:r>
      <w:r w:rsidRPr="008D2547">
        <w:rPr>
          <w:rFonts w:ascii="Times New Roman" w:eastAsia="Times New Roman" w:hAnsi="Times New Roman" w:cs="Times New Roman"/>
          <w:color w:val="000000" w:themeColor="text1"/>
          <w:sz w:val="24"/>
          <w:szCs w:val="24"/>
          <w:lang w:val="bg-BG" w:eastAsia="bg-BG"/>
        </w:rPr>
        <w:t xml:space="preserve"> г. са дестинациите - Москва (Русия), </w:t>
      </w:r>
      <w:r w:rsidR="00640516">
        <w:rPr>
          <w:rFonts w:ascii="Times New Roman" w:eastAsia="Times New Roman" w:hAnsi="Times New Roman" w:cs="Times New Roman"/>
          <w:color w:val="000000" w:themeColor="text1"/>
          <w:sz w:val="24"/>
          <w:szCs w:val="24"/>
          <w:lang w:val="bg-BG" w:eastAsia="bg-BG"/>
        </w:rPr>
        <w:t>Прага (Чехия),</w:t>
      </w:r>
      <w:r w:rsidR="00640516" w:rsidRPr="00640516">
        <w:rPr>
          <w:rFonts w:ascii="Times New Roman" w:eastAsia="Times New Roman" w:hAnsi="Times New Roman" w:cs="Times New Roman"/>
          <w:color w:val="000000" w:themeColor="text1"/>
          <w:sz w:val="24"/>
          <w:szCs w:val="24"/>
          <w:lang w:val="bg-BG" w:eastAsia="bg-BG"/>
        </w:rPr>
        <w:t xml:space="preserve"> </w:t>
      </w:r>
      <w:r w:rsidR="00640516" w:rsidRPr="008D2547">
        <w:rPr>
          <w:rFonts w:ascii="Times New Roman" w:eastAsia="Times New Roman" w:hAnsi="Times New Roman" w:cs="Times New Roman"/>
          <w:color w:val="000000" w:themeColor="text1"/>
          <w:sz w:val="24"/>
          <w:szCs w:val="24"/>
          <w:lang w:val="bg-BG" w:eastAsia="bg-BG"/>
        </w:rPr>
        <w:t xml:space="preserve">Лондон (Великобритания), </w:t>
      </w:r>
      <w:r w:rsidRPr="008D2547">
        <w:rPr>
          <w:rFonts w:ascii="Times New Roman" w:eastAsia="Times New Roman" w:hAnsi="Times New Roman" w:cs="Times New Roman"/>
          <w:color w:val="000000" w:themeColor="text1"/>
          <w:sz w:val="24"/>
          <w:szCs w:val="24"/>
          <w:lang w:val="bg-BG" w:eastAsia="bg-BG"/>
        </w:rPr>
        <w:t xml:space="preserve">Тел Авив (Израел), </w:t>
      </w:r>
      <w:r w:rsidR="00640516">
        <w:rPr>
          <w:rFonts w:ascii="Times New Roman" w:eastAsia="Times New Roman" w:hAnsi="Times New Roman" w:cs="Times New Roman"/>
          <w:color w:val="000000" w:themeColor="text1"/>
          <w:sz w:val="24"/>
          <w:szCs w:val="24"/>
          <w:lang w:val="bg-BG" w:eastAsia="bg-BG"/>
        </w:rPr>
        <w:t xml:space="preserve">Катовице (Полша). </w:t>
      </w:r>
      <w:r w:rsidR="00640516">
        <w:rPr>
          <w:rFonts w:ascii="Times New Roman" w:eastAsia="Times New Roman" w:hAnsi="Times New Roman" w:cs="Times New Roman"/>
          <w:sz w:val="24"/>
          <w:szCs w:val="24"/>
          <w:lang w:eastAsia="bg-BG"/>
        </w:rPr>
        <w:t xml:space="preserve">Тази година </w:t>
      </w:r>
      <w:r w:rsidR="00640516">
        <w:rPr>
          <w:rFonts w:ascii="Times New Roman" w:eastAsia="Times New Roman" w:hAnsi="Times New Roman" w:cs="Times New Roman"/>
          <w:sz w:val="24"/>
          <w:szCs w:val="24"/>
          <w:lang w:val="bg-BG" w:eastAsia="bg-BG"/>
        </w:rPr>
        <w:t>9</w:t>
      </w:r>
      <w:r w:rsidR="00640516" w:rsidRPr="00F34D5D">
        <w:rPr>
          <w:rFonts w:ascii="Times New Roman" w:eastAsia="Times New Roman" w:hAnsi="Times New Roman" w:cs="Times New Roman"/>
          <w:sz w:val="24"/>
          <w:szCs w:val="24"/>
          <w:lang w:eastAsia="bg-BG"/>
        </w:rPr>
        <w:t xml:space="preserve"> нови ав</w:t>
      </w:r>
      <w:r w:rsidR="00640516">
        <w:rPr>
          <w:rFonts w:ascii="Times New Roman" w:eastAsia="Times New Roman" w:hAnsi="Times New Roman" w:cs="Times New Roman"/>
          <w:sz w:val="24"/>
          <w:szCs w:val="24"/>
          <w:lang w:eastAsia="bg-BG"/>
        </w:rPr>
        <w:t>иолинии излетяха от и до Бургас</w:t>
      </w:r>
      <w:r w:rsidR="00640516">
        <w:rPr>
          <w:rFonts w:ascii="Times New Roman" w:eastAsia="Times New Roman" w:hAnsi="Times New Roman" w:cs="Times New Roman"/>
          <w:sz w:val="24"/>
          <w:szCs w:val="24"/>
          <w:lang w:val="bg-BG" w:eastAsia="bg-BG"/>
        </w:rPr>
        <w:t>.</w:t>
      </w:r>
      <w:r w:rsidRPr="008D2547">
        <w:rPr>
          <w:rFonts w:ascii="Times New Roman" w:eastAsia="Times New Roman" w:hAnsi="Times New Roman" w:cs="Times New Roman"/>
          <w:color w:val="000000" w:themeColor="text1"/>
          <w:sz w:val="24"/>
          <w:szCs w:val="24"/>
          <w:lang w:val="bg-BG" w:eastAsia="bg-BG"/>
        </w:rPr>
        <w:t xml:space="preserve"> В лятното разписание бяха включени </w:t>
      </w:r>
      <w:r w:rsidR="00640516" w:rsidRPr="00640516">
        <w:rPr>
          <w:rFonts w:ascii="Times New Roman" w:eastAsia="Times New Roman" w:hAnsi="Times New Roman" w:cs="Times New Roman"/>
          <w:color w:val="000000" w:themeColor="text1"/>
          <w:sz w:val="24"/>
          <w:szCs w:val="24"/>
          <w:lang w:val="bg-BG" w:eastAsia="bg-BG"/>
        </w:rPr>
        <w:t>10 нови дестинации в Германия, Швеция, Украйна, Финландия, Франция, Гърция, Литва и Исландия.</w:t>
      </w:r>
      <w:r w:rsidRPr="008D2547">
        <w:rPr>
          <w:rFonts w:ascii="Times New Roman" w:eastAsia="Times New Roman" w:hAnsi="Times New Roman" w:cs="Times New Roman"/>
          <w:color w:val="000000" w:themeColor="text1"/>
          <w:sz w:val="24"/>
          <w:szCs w:val="24"/>
          <w:lang w:val="bg-BG" w:eastAsia="bg-BG"/>
        </w:rPr>
        <w:t xml:space="preserve"> </w:t>
      </w:r>
      <w:r w:rsidR="00640516" w:rsidRPr="00640516">
        <w:rPr>
          <w:rFonts w:ascii="Times New Roman" w:eastAsia="Times New Roman" w:hAnsi="Times New Roman" w:cs="Times New Roman"/>
          <w:color w:val="000000" w:themeColor="text1"/>
          <w:sz w:val="24"/>
          <w:szCs w:val="24"/>
          <w:lang w:val="bg-BG" w:eastAsia="bg-BG"/>
        </w:rPr>
        <w:t>Инвестициите н</w:t>
      </w:r>
      <w:r w:rsidR="00640516">
        <w:rPr>
          <w:rFonts w:ascii="Times New Roman" w:eastAsia="Times New Roman" w:hAnsi="Times New Roman" w:cs="Times New Roman"/>
          <w:color w:val="000000" w:themeColor="text1"/>
          <w:sz w:val="24"/>
          <w:szCs w:val="24"/>
          <w:lang w:val="bg-BG" w:eastAsia="bg-BG"/>
        </w:rPr>
        <w:t>а Фрапорт продължават</w:t>
      </w:r>
      <w:r w:rsidR="00640516" w:rsidRPr="00640516">
        <w:rPr>
          <w:rFonts w:ascii="Times New Roman" w:eastAsia="Times New Roman" w:hAnsi="Times New Roman" w:cs="Times New Roman"/>
          <w:color w:val="000000" w:themeColor="text1"/>
          <w:sz w:val="24"/>
          <w:szCs w:val="24"/>
          <w:lang w:val="bg-BG" w:eastAsia="bg-BG"/>
        </w:rPr>
        <w:t xml:space="preserve">, където приключиха проектите за рехабилитация на пътека за рулиране Алфа и новата светотехническа система. Следва разширението и рехабилитацията на перона за обслужване на въздухоплавателни средства на летището, за бъдат оптимизирани местостоянките  за обслужване на самолетите и по този начин да се увеличи капацитета на перона за обслужване на въздухоплавателните средства. </w:t>
      </w:r>
    </w:p>
    <w:p w:rsidR="00640516" w:rsidRDefault="00640516" w:rsidP="00640516">
      <w:pPr>
        <w:autoSpaceDE w:val="0"/>
        <w:autoSpaceDN w:val="0"/>
        <w:adjustRightInd w:val="0"/>
        <w:spacing w:after="0" w:line="360" w:lineRule="auto"/>
        <w:ind w:left="-142" w:firstLine="708"/>
        <w:jc w:val="both"/>
        <w:rPr>
          <w:rFonts w:ascii="Times New Roman" w:eastAsia="Times New Roman" w:hAnsi="Times New Roman" w:cs="Times New Roman"/>
          <w:color w:val="000000" w:themeColor="text1"/>
          <w:sz w:val="24"/>
          <w:szCs w:val="24"/>
          <w:lang w:val="bg-BG" w:eastAsia="bg-BG"/>
        </w:rPr>
      </w:pPr>
      <w:r w:rsidRPr="00640516">
        <w:rPr>
          <w:rFonts w:ascii="Times New Roman" w:eastAsia="Times New Roman" w:hAnsi="Times New Roman" w:cs="Times New Roman"/>
          <w:color w:val="000000" w:themeColor="text1"/>
          <w:sz w:val="24"/>
          <w:szCs w:val="24"/>
          <w:lang w:val="bg-BG" w:eastAsia="bg-BG"/>
        </w:rPr>
        <w:t>За своите инвестиции и принос към развитието на регионалната икономика, през декември 2017 г. Летище Бургас бе наградено от Търговско индустриална камара</w:t>
      </w:r>
      <w:r w:rsidR="0026211F">
        <w:rPr>
          <w:rFonts w:ascii="Times New Roman" w:eastAsia="Times New Roman" w:hAnsi="Times New Roman" w:cs="Times New Roman"/>
          <w:color w:val="000000" w:themeColor="text1"/>
          <w:sz w:val="24"/>
          <w:szCs w:val="24"/>
          <w:lang w:val="bg-BG" w:eastAsia="bg-BG"/>
        </w:rPr>
        <w:t xml:space="preserve"> </w:t>
      </w:r>
      <w:r w:rsidRPr="00640516">
        <w:rPr>
          <w:rFonts w:ascii="Times New Roman" w:eastAsia="Times New Roman" w:hAnsi="Times New Roman" w:cs="Times New Roman"/>
          <w:color w:val="000000" w:themeColor="text1"/>
          <w:sz w:val="24"/>
          <w:szCs w:val="24"/>
          <w:lang w:val="bg-BG" w:eastAsia="bg-BG"/>
        </w:rPr>
        <w:t>-</w:t>
      </w:r>
      <w:r w:rsidR="0026211F">
        <w:rPr>
          <w:rFonts w:ascii="Times New Roman" w:eastAsia="Times New Roman" w:hAnsi="Times New Roman" w:cs="Times New Roman"/>
          <w:color w:val="000000" w:themeColor="text1"/>
          <w:sz w:val="24"/>
          <w:szCs w:val="24"/>
          <w:lang w:val="bg-BG" w:eastAsia="bg-BG"/>
        </w:rPr>
        <w:t xml:space="preserve"> </w:t>
      </w:r>
      <w:r w:rsidRPr="00640516">
        <w:rPr>
          <w:rFonts w:ascii="Times New Roman" w:eastAsia="Times New Roman" w:hAnsi="Times New Roman" w:cs="Times New Roman"/>
          <w:color w:val="000000" w:themeColor="text1"/>
          <w:sz w:val="24"/>
          <w:szCs w:val="24"/>
          <w:lang w:val="bg-BG" w:eastAsia="bg-BG"/>
        </w:rPr>
        <w:t>Бургас с отличие в категорията „голямо предприя</w:t>
      </w:r>
      <w:r w:rsidR="0026211F">
        <w:rPr>
          <w:rFonts w:ascii="Times New Roman" w:eastAsia="Times New Roman" w:hAnsi="Times New Roman" w:cs="Times New Roman"/>
          <w:color w:val="000000" w:themeColor="text1"/>
          <w:sz w:val="24"/>
          <w:szCs w:val="24"/>
          <w:lang w:val="bg-BG" w:eastAsia="bg-BG"/>
        </w:rPr>
        <w:t>тие“. До</w:t>
      </w:r>
      <w:r w:rsidRPr="00640516">
        <w:rPr>
          <w:rFonts w:ascii="Times New Roman" w:eastAsia="Times New Roman" w:hAnsi="Times New Roman" w:cs="Times New Roman"/>
          <w:color w:val="000000" w:themeColor="text1"/>
          <w:sz w:val="24"/>
          <w:szCs w:val="24"/>
          <w:lang w:val="bg-BG" w:eastAsia="bg-BG"/>
        </w:rPr>
        <w:t xml:space="preserve">сега, за първите 10 години от своята концесия, операторът на черноморските летища е инвестирал 350 милиона лева в </w:t>
      </w:r>
      <w:r>
        <w:rPr>
          <w:rFonts w:ascii="Times New Roman" w:eastAsia="Times New Roman" w:hAnsi="Times New Roman" w:cs="Times New Roman"/>
          <w:color w:val="000000" w:themeColor="text1"/>
          <w:sz w:val="24"/>
          <w:szCs w:val="24"/>
          <w:lang w:val="bg-BG" w:eastAsia="bg-BG"/>
        </w:rPr>
        <w:t xml:space="preserve">Бургас и </w:t>
      </w:r>
      <w:r w:rsidRPr="00640516">
        <w:rPr>
          <w:rFonts w:ascii="Times New Roman" w:eastAsia="Times New Roman" w:hAnsi="Times New Roman" w:cs="Times New Roman"/>
          <w:color w:val="000000" w:themeColor="text1"/>
          <w:sz w:val="24"/>
          <w:szCs w:val="24"/>
          <w:lang w:val="bg-BG" w:eastAsia="bg-BG"/>
        </w:rPr>
        <w:t>Варна</w:t>
      </w:r>
      <w:r>
        <w:rPr>
          <w:rFonts w:ascii="Times New Roman" w:eastAsia="Times New Roman" w:hAnsi="Times New Roman" w:cs="Times New Roman"/>
          <w:color w:val="000000" w:themeColor="text1"/>
          <w:sz w:val="24"/>
          <w:szCs w:val="24"/>
          <w:lang w:val="bg-BG" w:eastAsia="bg-BG"/>
        </w:rPr>
        <w:t xml:space="preserve">. </w:t>
      </w:r>
      <w:r w:rsidRPr="00640516">
        <w:rPr>
          <w:rFonts w:ascii="Times New Roman" w:eastAsia="Times New Roman" w:hAnsi="Times New Roman" w:cs="Times New Roman"/>
          <w:color w:val="000000" w:themeColor="text1"/>
          <w:sz w:val="24"/>
          <w:szCs w:val="24"/>
          <w:lang w:val="bg-BG" w:eastAsia="bg-BG"/>
        </w:rPr>
        <w:t>Очакват се инвестиции от още 256 милиона лева до 2027 г.</w:t>
      </w:r>
    </w:p>
    <w:p w:rsidR="008D2547" w:rsidRPr="008D2547" w:rsidRDefault="008D2547" w:rsidP="008D2547">
      <w:pPr>
        <w:autoSpaceDE w:val="0"/>
        <w:autoSpaceDN w:val="0"/>
        <w:adjustRightInd w:val="0"/>
        <w:spacing w:after="0" w:line="360" w:lineRule="auto"/>
        <w:ind w:firstLine="708"/>
        <w:jc w:val="both"/>
        <w:rPr>
          <w:rFonts w:ascii="Times New Roman" w:eastAsia="Times New Roman" w:hAnsi="Times New Roman" w:cs="Times New Roman"/>
          <w:b/>
          <w:i/>
          <w:color w:val="000000" w:themeColor="text1"/>
          <w:sz w:val="24"/>
          <w:szCs w:val="24"/>
          <w:lang w:val="bg-BG" w:eastAsia="bg-BG"/>
        </w:rPr>
      </w:pPr>
      <w:r w:rsidRPr="008D2547">
        <w:rPr>
          <w:rFonts w:ascii="Times New Roman" w:eastAsia="Times New Roman" w:hAnsi="Times New Roman" w:cs="Times New Roman"/>
          <w:b/>
          <w:i/>
          <w:color w:val="000000" w:themeColor="text1"/>
          <w:sz w:val="24"/>
          <w:szCs w:val="24"/>
          <w:lang w:val="bg-BG" w:eastAsia="bg-BG"/>
        </w:rPr>
        <w:t xml:space="preserve">Състояние на екологичната инфраструктура </w:t>
      </w:r>
    </w:p>
    <w:p w:rsidR="008D2547" w:rsidRPr="008D2547" w:rsidRDefault="008D2547" w:rsidP="00407074">
      <w:pPr>
        <w:autoSpaceDE w:val="0"/>
        <w:autoSpaceDN w:val="0"/>
        <w:adjustRightInd w:val="0"/>
        <w:spacing w:after="0" w:line="360" w:lineRule="auto"/>
        <w:ind w:left="-142" w:firstLine="708"/>
        <w:jc w:val="both"/>
        <w:rPr>
          <w:rFonts w:ascii="Times New Roman" w:eastAsia="Times New Roman" w:hAnsi="Times New Roman" w:cs="Times New Roman"/>
          <w:color w:val="000000" w:themeColor="text1"/>
          <w:sz w:val="24"/>
          <w:szCs w:val="24"/>
          <w:lang w:val="bg-BG" w:eastAsia="bg-BG"/>
        </w:rPr>
      </w:pPr>
      <w:r w:rsidRPr="00271F4E">
        <w:rPr>
          <w:rFonts w:ascii="Times New Roman" w:eastAsia="Times New Roman" w:hAnsi="Times New Roman" w:cs="Times New Roman"/>
          <w:b/>
          <w:i/>
          <w:color w:val="000000" w:themeColor="text1"/>
          <w:sz w:val="24"/>
          <w:szCs w:val="24"/>
          <w:lang w:val="bg-BG" w:eastAsia="bg-BG"/>
        </w:rPr>
        <w:t>Делът на населението, свързано с обществено водоснабдяване</w:t>
      </w:r>
      <w:r w:rsidR="004E74AF" w:rsidRPr="00271F4E">
        <w:rPr>
          <w:rFonts w:ascii="Times New Roman" w:eastAsia="Times New Roman" w:hAnsi="Times New Roman" w:cs="Times New Roman"/>
          <w:color w:val="000000" w:themeColor="text1"/>
          <w:sz w:val="24"/>
          <w:szCs w:val="24"/>
          <w:lang w:val="bg-BG" w:eastAsia="bg-BG"/>
        </w:rPr>
        <w:t xml:space="preserve"> в края на 2016</w:t>
      </w:r>
      <w:r w:rsidRPr="00271F4E">
        <w:rPr>
          <w:rFonts w:ascii="Times New Roman" w:eastAsia="Times New Roman" w:hAnsi="Times New Roman" w:cs="Times New Roman"/>
          <w:color w:val="000000" w:themeColor="text1"/>
          <w:sz w:val="24"/>
          <w:szCs w:val="24"/>
          <w:lang w:val="bg-BG" w:eastAsia="bg-BG"/>
        </w:rPr>
        <w:t xml:space="preserve"> г.  </w:t>
      </w:r>
      <w:r w:rsidRPr="00271F4E">
        <w:rPr>
          <w:rFonts w:ascii="Times New Roman" w:eastAsia="Times New Roman" w:hAnsi="Times New Roman" w:cs="Times New Roman"/>
          <w:color w:val="000000" w:themeColor="text1"/>
          <w:sz w:val="24"/>
          <w:szCs w:val="24"/>
          <w:lang w:val="ru-RU" w:eastAsia="bg-BG"/>
        </w:rPr>
        <w:t xml:space="preserve">в ЮИР </w:t>
      </w:r>
      <w:r w:rsidRPr="00271F4E">
        <w:rPr>
          <w:rFonts w:ascii="Times New Roman" w:eastAsia="Times New Roman" w:hAnsi="Times New Roman" w:cs="Times New Roman"/>
          <w:color w:val="000000" w:themeColor="text1"/>
          <w:sz w:val="24"/>
          <w:szCs w:val="24"/>
          <w:lang w:val="bg-BG" w:eastAsia="bg-BG"/>
        </w:rPr>
        <w:t>е 99,</w:t>
      </w:r>
      <w:r w:rsidRPr="00271F4E">
        <w:rPr>
          <w:rFonts w:ascii="Times New Roman" w:eastAsia="Times New Roman" w:hAnsi="Times New Roman" w:cs="Times New Roman"/>
          <w:color w:val="000000" w:themeColor="text1"/>
          <w:sz w:val="24"/>
          <w:szCs w:val="24"/>
          <w:lang w:val="ru-RU" w:eastAsia="bg-BG"/>
        </w:rPr>
        <w:t>9</w:t>
      </w:r>
      <w:r w:rsidRPr="00271F4E">
        <w:rPr>
          <w:rFonts w:ascii="Times New Roman" w:eastAsia="Times New Roman" w:hAnsi="Times New Roman" w:cs="Times New Roman"/>
          <w:color w:val="000000" w:themeColor="text1"/>
          <w:sz w:val="24"/>
          <w:szCs w:val="24"/>
          <w:lang w:val="bg-BG" w:eastAsia="bg-BG"/>
        </w:rPr>
        <w:t>% (за 2010 г. 99,7% ),</w:t>
      </w:r>
      <w:r w:rsidRPr="008D2547">
        <w:rPr>
          <w:rFonts w:ascii="Times New Roman" w:eastAsia="Times New Roman" w:hAnsi="Times New Roman" w:cs="Times New Roman"/>
          <w:color w:val="000000" w:themeColor="text1"/>
          <w:sz w:val="24"/>
          <w:szCs w:val="24"/>
          <w:lang w:val="bg-BG" w:eastAsia="bg-BG"/>
        </w:rPr>
        <w:t xml:space="preserve"> при среден показател за страната 99,3 % (</w:t>
      </w:r>
      <w:r w:rsidR="00ED4B19">
        <w:rPr>
          <w:rFonts w:ascii="Times New Roman" w:eastAsia="Times New Roman" w:hAnsi="Times New Roman" w:cs="Times New Roman"/>
          <w:color w:val="000000" w:themeColor="text1"/>
          <w:sz w:val="24"/>
          <w:szCs w:val="24"/>
          <w:lang w:val="bg-BG" w:eastAsia="bg-BG"/>
        </w:rPr>
        <w:t>за 2010 г. - 99,1% ).  През 2015 и 2016</w:t>
      </w:r>
      <w:r w:rsidRPr="008D2547">
        <w:rPr>
          <w:rFonts w:ascii="Times New Roman" w:eastAsia="Times New Roman" w:hAnsi="Times New Roman" w:cs="Times New Roman"/>
          <w:color w:val="000000" w:themeColor="text1"/>
          <w:sz w:val="24"/>
          <w:szCs w:val="24"/>
          <w:lang w:val="bg-BG" w:eastAsia="bg-BG"/>
        </w:rPr>
        <w:t xml:space="preserve"> г. по достигната степен на развитие на водоснабдителната мрежа Югоизточният район заедно със Североизточния заемат водещи места сред районите от ниво 2 в страната </w:t>
      </w:r>
      <w:r w:rsidRPr="008D2547">
        <w:rPr>
          <w:rFonts w:ascii="Times New Roman" w:eastAsia="Times New Roman" w:hAnsi="Times New Roman" w:cs="Times New Roman"/>
          <w:color w:val="000000" w:themeColor="text1"/>
          <w:sz w:val="24"/>
          <w:szCs w:val="24"/>
          <w:lang w:eastAsia="bg-BG"/>
        </w:rPr>
        <w:t>(</w:t>
      </w:r>
      <w:r w:rsidRPr="008D2547">
        <w:rPr>
          <w:rFonts w:ascii="Times New Roman" w:eastAsia="Times New Roman" w:hAnsi="Times New Roman" w:cs="Times New Roman"/>
          <w:color w:val="000000" w:themeColor="text1"/>
          <w:sz w:val="24"/>
          <w:szCs w:val="24"/>
          <w:lang w:val="bg-BG" w:eastAsia="bg-BG"/>
        </w:rPr>
        <w:t>ЮИР и СИР с равен процент на водоснабдено население - 99,9%</w:t>
      </w:r>
      <w:r w:rsidRPr="008D2547">
        <w:rPr>
          <w:rFonts w:ascii="Times New Roman" w:eastAsia="Times New Roman" w:hAnsi="Times New Roman" w:cs="Times New Roman"/>
          <w:color w:val="000000" w:themeColor="text1"/>
          <w:sz w:val="24"/>
          <w:szCs w:val="24"/>
          <w:lang w:eastAsia="bg-BG"/>
        </w:rPr>
        <w:t>)</w:t>
      </w:r>
      <w:r w:rsidRPr="008D2547">
        <w:rPr>
          <w:rFonts w:ascii="Times New Roman" w:eastAsia="Times New Roman" w:hAnsi="Times New Roman" w:cs="Times New Roman"/>
          <w:color w:val="000000" w:themeColor="text1"/>
          <w:sz w:val="24"/>
          <w:szCs w:val="24"/>
          <w:lang w:val="bg-BG" w:eastAsia="bg-BG"/>
        </w:rPr>
        <w:t xml:space="preserve">. Във вътрешно регионален аспект се наблюдава много добро задоволяване на нуждите на населението с питейна вода, достигнато във всички области на района, като в областите Ямбол и Сливен показателят достига максималните 100%. С малко по-нисък процент - 99,9% е делът на областите Бургас и Стара Загора. </w:t>
      </w:r>
      <w:r w:rsidRPr="008D2547">
        <w:rPr>
          <w:rFonts w:ascii="Times New Roman" w:eastAsia="Times New Roman" w:hAnsi="Times New Roman" w:cs="Times New Roman" w:hint="cs"/>
          <w:color w:val="000000" w:themeColor="text1"/>
          <w:sz w:val="24"/>
          <w:szCs w:val="24"/>
          <w:lang w:val="bg-BG" w:eastAsia="bg-BG"/>
        </w:rPr>
        <w:t>Независимо</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от</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това</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съществуват</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проблеми</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с</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осигуряването</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на</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непрекъснато</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водоснабдяване</w:t>
      </w:r>
      <w:r w:rsidRPr="008D2547">
        <w:rPr>
          <w:rFonts w:ascii="Times New Roman" w:eastAsia="Times New Roman" w:hAnsi="Times New Roman" w:cs="Times New Roman"/>
          <w:color w:val="000000" w:themeColor="text1"/>
          <w:sz w:val="24"/>
          <w:szCs w:val="24"/>
          <w:lang w:val="bg-BG" w:eastAsia="bg-BG"/>
        </w:rPr>
        <w:t xml:space="preserve"> в </w:t>
      </w:r>
      <w:r w:rsidRPr="008D2547">
        <w:rPr>
          <w:rFonts w:ascii="Times New Roman" w:eastAsia="Times New Roman" w:hAnsi="Times New Roman" w:cs="Times New Roman" w:hint="cs"/>
          <w:color w:val="000000" w:themeColor="text1"/>
          <w:sz w:val="24"/>
          <w:szCs w:val="24"/>
          <w:lang w:val="bg-BG" w:eastAsia="bg-BG"/>
        </w:rPr>
        <w:t>някои</w:t>
      </w:r>
      <w:r w:rsidRPr="008D2547">
        <w:rPr>
          <w:rFonts w:ascii="Times New Roman" w:eastAsia="Times New Roman" w:hAnsi="Times New Roman" w:cs="Times New Roman"/>
          <w:color w:val="000000" w:themeColor="text1"/>
          <w:sz w:val="24"/>
          <w:szCs w:val="24"/>
          <w:lang w:val="bg-BG" w:eastAsia="bg-BG"/>
        </w:rPr>
        <w:t xml:space="preserve"> малки </w:t>
      </w:r>
      <w:r w:rsidRPr="008D2547">
        <w:rPr>
          <w:rFonts w:ascii="Times New Roman" w:eastAsia="Times New Roman" w:hAnsi="Times New Roman" w:cs="Times New Roman" w:hint="cs"/>
          <w:color w:val="000000" w:themeColor="text1"/>
          <w:sz w:val="24"/>
          <w:szCs w:val="24"/>
          <w:lang w:val="bg-BG" w:eastAsia="bg-BG"/>
        </w:rPr>
        <w:t>населени</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места</w:t>
      </w:r>
      <w:r w:rsidRPr="008D2547">
        <w:rPr>
          <w:rFonts w:ascii="Times New Roman" w:eastAsia="Times New Roman" w:hAnsi="Times New Roman" w:cs="Times New Roman"/>
          <w:color w:val="000000" w:themeColor="text1"/>
          <w:sz w:val="24"/>
          <w:szCs w:val="24"/>
          <w:lang w:val="bg-BG" w:eastAsia="bg-BG"/>
        </w:rPr>
        <w:t>.</w:t>
      </w:r>
    </w:p>
    <w:p w:rsidR="008D2547" w:rsidRPr="008D2547" w:rsidRDefault="001274EB" w:rsidP="008D2547">
      <w:pPr>
        <w:spacing w:after="0" w:line="360" w:lineRule="auto"/>
        <w:jc w:val="both"/>
        <w:rPr>
          <w:rFonts w:ascii="Times New Roman" w:eastAsia="Times New Roman" w:hAnsi="Times New Roman" w:cs="Times New Roman"/>
          <w:b/>
          <w:i/>
          <w:color w:val="000000" w:themeColor="text1"/>
          <w:sz w:val="24"/>
          <w:szCs w:val="24"/>
          <w:lang w:val="bg-BG" w:eastAsia="bg-BG"/>
        </w:rPr>
      </w:pPr>
      <w:r>
        <w:rPr>
          <w:rFonts w:ascii="Times New Roman" w:eastAsia="Times New Roman" w:hAnsi="Times New Roman" w:cs="Times New Roman"/>
          <w:b/>
          <w:i/>
          <w:color w:val="000000" w:themeColor="text1"/>
          <w:sz w:val="24"/>
          <w:szCs w:val="24"/>
          <w:lang w:val="bg-BG" w:eastAsia="bg-BG"/>
        </w:rPr>
        <w:t>Таблица 1</w:t>
      </w:r>
      <w:r>
        <w:rPr>
          <w:rFonts w:ascii="Times New Roman" w:eastAsia="Times New Roman" w:hAnsi="Times New Roman" w:cs="Times New Roman"/>
          <w:b/>
          <w:i/>
          <w:color w:val="000000" w:themeColor="text1"/>
          <w:sz w:val="24"/>
          <w:szCs w:val="24"/>
          <w:lang w:eastAsia="bg-BG"/>
        </w:rPr>
        <w:t>2</w:t>
      </w:r>
      <w:r w:rsidR="008D2547" w:rsidRPr="008D2547">
        <w:rPr>
          <w:rFonts w:ascii="Times New Roman" w:eastAsia="Times New Roman" w:hAnsi="Times New Roman" w:cs="Times New Roman"/>
          <w:b/>
          <w:i/>
          <w:color w:val="000000" w:themeColor="text1"/>
          <w:sz w:val="24"/>
          <w:szCs w:val="24"/>
          <w:lang w:val="bg-BG" w:eastAsia="bg-BG"/>
        </w:rPr>
        <w:t>.</w:t>
      </w:r>
      <w:r w:rsidR="008D2547" w:rsidRPr="008D2547">
        <w:rPr>
          <w:rFonts w:ascii="Times New Roman" w:eastAsia="Times New Roman" w:hAnsi="Times New Roman" w:cs="Times New Roman"/>
          <w:b/>
          <w:color w:val="000000" w:themeColor="text1"/>
          <w:sz w:val="24"/>
          <w:szCs w:val="24"/>
          <w:lang w:val="bg-BG" w:eastAsia="bg-BG"/>
        </w:rPr>
        <w:t xml:space="preserve"> </w:t>
      </w:r>
      <w:r w:rsidR="008D2547" w:rsidRPr="008D2547">
        <w:rPr>
          <w:rFonts w:ascii="Times New Roman" w:eastAsia="Times New Roman" w:hAnsi="Times New Roman" w:cs="Times New Roman"/>
          <w:b/>
          <w:i/>
          <w:color w:val="000000" w:themeColor="text1"/>
          <w:sz w:val="24"/>
          <w:szCs w:val="24"/>
          <w:lang w:val="bg-BG" w:eastAsia="bg-BG"/>
        </w:rPr>
        <w:t>Обслуженост на населението от екологич</w:t>
      </w:r>
      <w:r w:rsidR="00ED4B19">
        <w:rPr>
          <w:rFonts w:ascii="Times New Roman" w:eastAsia="Times New Roman" w:hAnsi="Times New Roman" w:cs="Times New Roman"/>
          <w:b/>
          <w:i/>
          <w:color w:val="000000" w:themeColor="text1"/>
          <w:sz w:val="24"/>
          <w:szCs w:val="24"/>
          <w:lang w:val="bg-BG" w:eastAsia="bg-BG"/>
        </w:rPr>
        <w:t>на инфраструктура към 31.12.2016</w:t>
      </w:r>
      <w:r w:rsidR="004D7C39">
        <w:rPr>
          <w:rFonts w:ascii="Times New Roman" w:eastAsia="Times New Roman" w:hAnsi="Times New Roman" w:cs="Times New Roman"/>
          <w:b/>
          <w:i/>
          <w:color w:val="000000" w:themeColor="text1"/>
          <w:sz w:val="24"/>
          <w:szCs w:val="24"/>
          <w:lang w:eastAsia="bg-BG"/>
        </w:rPr>
        <w:t xml:space="preserve"> </w:t>
      </w:r>
      <w:r w:rsidR="008D2547" w:rsidRPr="008D2547">
        <w:rPr>
          <w:rFonts w:ascii="Times New Roman" w:eastAsia="Times New Roman" w:hAnsi="Times New Roman" w:cs="Times New Roman"/>
          <w:b/>
          <w:i/>
          <w:color w:val="000000" w:themeColor="text1"/>
          <w:sz w:val="24"/>
          <w:szCs w:val="24"/>
          <w:lang w:val="bg-BG" w:eastAsia="bg-BG"/>
        </w:rPr>
        <w:t xml:space="preserve">г. </w:t>
      </w:r>
    </w:p>
    <w:tbl>
      <w:tblPr>
        <w:tblW w:w="10490" w:type="dxa"/>
        <w:tblInd w:w="-176" w:type="dxa"/>
        <w:tblLayout w:type="fixed"/>
        <w:tblLook w:val="01E0" w:firstRow="1" w:lastRow="1" w:firstColumn="1" w:lastColumn="1" w:noHBand="0" w:noVBand="0"/>
      </w:tblPr>
      <w:tblGrid>
        <w:gridCol w:w="1560"/>
        <w:gridCol w:w="1843"/>
        <w:gridCol w:w="1843"/>
        <w:gridCol w:w="850"/>
        <w:gridCol w:w="1418"/>
        <w:gridCol w:w="1701"/>
        <w:gridCol w:w="1275"/>
      </w:tblGrid>
      <w:tr w:rsidR="008D2547" w:rsidRPr="008D2547" w:rsidTr="00666F0C">
        <w:trPr>
          <w:trHeight w:val="1252"/>
        </w:trPr>
        <w:tc>
          <w:tcPr>
            <w:tcW w:w="1560" w:type="dxa"/>
            <w:tcBorders>
              <w:top w:val="thickThinSmallGap" w:sz="24" w:space="0" w:color="auto"/>
              <w:left w:val="thickThinSmallGap" w:sz="24" w:space="0" w:color="auto"/>
              <w:bottom w:val="single" w:sz="12" w:space="0" w:color="auto"/>
              <w:right w:val="single" w:sz="12" w:space="0" w:color="auto"/>
            </w:tcBorders>
            <w:shd w:val="clear" w:color="auto" w:fill="auto"/>
          </w:tcPr>
          <w:p w:rsidR="008D2547" w:rsidRPr="008D2547" w:rsidRDefault="008D2547" w:rsidP="008D2547">
            <w:pPr>
              <w:spacing w:after="0" w:line="240" w:lineRule="auto"/>
              <w:jc w:val="both"/>
              <w:rPr>
                <w:rFonts w:ascii="Times New Roman" w:eastAsia="Times New Roman" w:hAnsi="Times New Roman" w:cs="Times New Roman"/>
                <w:b/>
                <w:iCs/>
                <w:color w:val="000000" w:themeColor="text1"/>
                <w:lang w:val="bg-BG" w:eastAsia="bg-BG"/>
              </w:rPr>
            </w:pPr>
          </w:p>
        </w:tc>
        <w:tc>
          <w:tcPr>
            <w:tcW w:w="1843" w:type="dxa"/>
            <w:tcBorders>
              <w:top w:val="thickThinSmallGap" w:sz="24" w:space="0" w:color="auto"/>
              <w:left w:val="single" w:sz="12" w:space="0" w:color="auto"/>
              <w:bottom w:val="single" w:sz="12" w:space="0" w:color="auto"/>
              <w:right w:val="single" w:sz="12" w:space="0" w:color="auto"/>
            </w:tcBorders>
            <w:shd w:val="clear" w:color="auto" w:fill="auto"/>
          </w:tcPr>
          <w:p w:rsidR="008D2547" w:rsidRPr="008D2547" w:rsidRDefault="008D2547" w:rsidP="008D2547">
            <w:pPr>
              <w:spacing w:after="0" w:line="240" w:lineRule="auto"/>
              <w:jc w:val="center"/>
              <w:rPr>
                <w:rFonts w:ascii="Times New Roman" w:eastAsia="Times New Roman" w:hAnsi="Times New Roman" w:cs="Times New Roman"/>
                <w:b/>
                <w:bCs/>
                <w:color w:val="000000" w:themeColor="text1"/>
                <w:sz w:val="20"/>
                <w:szCs w:val="20"/>
                <w:lang w:val="bg-BG" w:eastAsia="bg-BG"/>
              </w:rPr>
            </w:pPr>
            <w:r w:rsidRPr="008D2547">
              <w:rPr>
                <w:rFonts w:ascii="Times New Roman" w:eastAsia="Times New Roman" w:hAnsi="Times New Roman" w:cs="Times New Roman"/>
                <w:b/>
                <w:bCs/>
                <w:color w:val="000000" w:themeColor="text1"/>
                <w:sz w:val="20"/>
                <w:szCs w:val="20"/>
                <w:lang w:val="bg-BG" w:eastAsia="bg-BG"/>
              </w:rPr>
              <w:t>Дял на населението,</w:t>
            </w:r>
          </w:p>
          <w:p w:rsidR="008D2547" w:rsidRPr="008D2547" w:rsidRDefault="008D2547" w:rsidP="008D2547">
            <w:pPr>
              <w:spacing w:after="0" w:line="240" w:lineRule="auto"/>
              <w:jc w:val="center"/>
              <w:rPr>
                <w:rFonts w:ascii="Times New Roman" w:eastAsia="Times New Roman" w:hAnsi="Times New Roman" w:cs="Times New Roman"/>
                <w:b/>
                <w:bCs/>
                <w:color w:val="000000" w:themeColor="text1"/>
                <w:sz w:val="20"/>
                <w:szCs w:val="20"/>
                <w:lang w:val="bg-BG" w:eastAsia="bg-BG"/>
              </w:rPr>
            </w:pPr>
            <w:r w:rsidRPr="008D2547">
              <w:rPr>
                <w:rFonts w:ascii="Times New Roman" w:eastAsia="Times New Roman" w:hAnsi="Times New Roman" w:cs="Times New Roman"/>
                <w:b/>
                <w:bCs/>
                <w:color w:val="000000" w:themeColor="text1"/>
                <w:sz w:val="20"/>
                <w:szCs w:val="20"/>
                <w:lang w:val="bg-BG" w:eastAsia="bg-BG"/>
              </w:rPr>
              <w:t>обслужвано от</w:t>
            </w:r>
          </w:p>
          <w:p w:rsidR="008D2547" w:rsidRPr="008D2547" w:rsidRDefault="008D2547" w:rsidP="008D2547">
            <w:pPr>
              <w:spacing w:after="0" w:line="240" w:lineRule="auto"/>
              <w:jc w:val="center"/>
              <w:rPr>
                <w:rFonts w:ascii="Times New Roman" w:eastAsia="Times New Roman" w:hAnsi="Times New Roman" w:cs="Times New Roman"/>
                <w:b/>
                <w:bCs/>
                <w:color w:val="000000" w:themeColor="text1"/>
                <w:sz w:val="20"/>
                <w:szCs w:val="20"/>
                <w:lang w:val="bg-BG" w:eastAsia="bg-BG"/>
              </w:rPr>
            </w:pPr>
            <w:r w:rsidRPr="008D2547">
              <w:rPr>
                <w:rFonts w:ascii="Times New Roman" w:eastAsia="Times New Roman" w:hAnsi="Times New Roman" w:cs="Times New Roman"/>
                <w:b/>
                <w:bCs/>
                <w:color w:val="000000" w:themeColor="text1"/>
                <w:sz w:val="20"/>
                <w:szCs w:val="20"/>
                <w:lang w:val="bg-BG" w:eastAsia="bg-BG"/>
              </w:rPr>
              <w:t>водоснабдителна</w:t>
            </w:r>
          </w:p>
          <w:p w:rsidR="008D2547" w:rsidRPr="008D2547" w:rsidRDefault="008D2547" w:rsidP="008D2547">
            <w:pPr>
              <w:spacing w:after="0" w:line="240" w:lineRule="auto"/>
              <w:jc w:val="center"/>
              <w:rPr>
                <w:rFonts w:ascii="Times New Roman" w:eastAsia="Times New Roman" w:hAnsi="Times New Roman" w:cs="Times New Roman"/>
                <w:b/>
                <w:iCs/>
                <w:color w:val="000000" w:themeColor="text1"/>
                <w:sz w:val="20"/>
                <w:szCs w:val="20"/>
                <w:lang w:val="bg-BG" w:eastAsia="bg-BG"/>
              </w:rPr>
            </w:pPr>
            <w:r w:rsidRPr="008D2547">
              <w:rPr>
                <w:rFonts w:ascii="Times New Roman" w:eastAsia="Times New Roman" w:hAnsi="Times New Roman" w:cs="Times New Roman"/>
                <w:b/>
                <w:bCs/>
                <w:color w:val="000000" w:themeColor="text1"/>
                <w:sz w:val="20"/>
                <w:szCs w:val="20"/>
                <w:lang w:val="bg-BG" w:eastAsia="bg-BG"/>
              </w:rPr>
              <w:t>мрежа  (%)</w:t>
            </w:r>
          </w:p>
        </w:tc>
        <w:tc>
          <w:tcPr>
            <w:tcW w:w="1843" w:type="dxa"/>
            <w:tcBorders>
              <w:top w:val="thickThinSmallGap" w:sz="24" w:space="0" w:color="auto"/>
              <w:left w:val="single" w:sz="12" w:space="0" w:color="auto"/>
              <w:bottom w:val="single" w:sz="12" w:space="0" w:color="auto"/>
              <w:right w:val="single" w:sz="12" w:space="0" w:color="auto"/>
            </w:tcBorders>
            <w:shd w:val="clear" w:color="auto" w:fill="auto"/>
          </w:tcPr>
          <w:p w:rsidR="008D2547" w:rsidRPr="008D2547" w:rsidRDefault="008D2547" w:rsidP="008D2547">
            <w:pPr>
              <w:spacing w:after="0" w:line="240" w:lineRule="auto"/>
              <w:jc w:val="center"/>
              <w:rPr>
                <w:rFonts w:ascii="Times New Roman" w:eastAsia="Times New Roman" w:hAnsi="Times New Roman" w:cs="Times New Roman"/>
                <w:b/>
                <w:bCs/>
                <w:color w:val="000000" w:themeColor="text1"/>
                <w:sz w:val="20"/>
                <w:szCs w:val="20"/>
                <w:lang w:val="bg-BG" w:eastAsia="bg-BG"/>
              </w:rPr>
            </w:pPr>
            <w:r w:rsidRPr="008D2547">
              <w:rPr>
                <w:rFonts w:ascii="Times New Roman" w:eastAsia="Times New Roman" w:hAnsi="Times New Roman" w:cs="Times New Roman"/>
                <w:b/>
                <w:bCs/>
                <w:color w:val="000000" w:themeColor="text1"/>
                <w:sz w:val="20"/>
                <w:szCs w:val="20"/>
                <w:lang w:val="bg-BG" w:eastAsia="bg-BG"/>
              </w:rPr>
              <w:t>Дял на населението,</w:t>
            </w:r>
          </w:p>
          <w:p w:rsidR="008D2547" w:rsidRPr="008D2547" w:rsidRDefault="008D2547" w:rsidP="008D2547">
            <w:pPr>
              <w:spacing w:after="0" w:line="240" w:lineRule="auto"/>
              <w:jc w:val="center"/>
              <w:rPr>
                <w:rFonts w:ascii="Times New Roman" w:eastAsia="Times New Roman" w:hAnsi="Times New Roman" w:cs="Times New Roman"/>
                <w:b/>
                <w:bCs/>
                <w:color w:val="000000" w:themeColor="text1"/>
                <w:sz w:val="20"/>
                <w:szCs w:val="20"/>
                <w:lang w:val="bg-BG" w:eastAsia="bg-BG"/>
              </w:rPr>
            </w:pPr>
            <w:r w:rsidRPr="008D2547">
              <w:rPr>
                <w:rFonts w:ascii="Times New Roman" w:eastAsia="Times New Roman" w:hAnsi="Times New Roman" w:cs="Times New Roman"/>
                <w:b/>
                <w:bCs/>
                <w:color w:val="000000" w:themeColor="text1"/>
                <w:sz w:val="20"/>
                <w:szCs w:val="20"/>
                <w:lang w:val="bg-BG" w:eastAsia="bg-BG"/>
              </w:rPr>
              <w:t>обслужвано от</w:t>
            </w:r>
          </w:p>
          <w:p w:rsidR="008D2547" w:rsidRPr="008D2547" w:rsidRDefault="008D2547" w:rsidP="008D2547">
            <w:pPr>
              <w:spacing w:after="0" w:line="240" w:lineRule="auto"/>
              <w:jc w:val="center"/>
              <w:rPr>
                <w:rFonts w:ascii="Times New Roman" w:eastAsia="Times New Roman" w:hAnsi="Times New Roman" w:cs="Times New Roman"/>
                <w:b/>
                <w:bCs/>
                <w:color w:val="000000" w:themeColor="text1"/>
                <w:sz w:val="20"/>
                <w:szCs w:val="20"/>
                <w:lang w:val="bg-BG" w:eastAsia="bg-BG"/>
              </w:rPr>
            </w:pPr>
            <w:r w:rsidRPr="008D2547">
              <w:rPr>
                <w:rFonts w:ascii="Times New Roman" w:eastAsia="Times New Roman" w:hAnsi="Times New Roman" w:cs="Times New Roman"/>
                <w:b/>
                <w:bCs/>
                <w:color w:val="000000" w:themeColor="text1"/>
                <w:sz w:val="20"/>
                <w:szCs w:val="20"/>
                <w:lang w:val="bg-BG" w:eastAsia="bg-BG"/>
              </w:rPr>
              <w:t>канализационна</w:t>
            </w:r>
          </w:p>
          <w:p w:rsidR="008D2547" w:rsidRPr="008D2547" w:rsidRDefault="008D2547" w:rsidP="008D2547">
            <w:pPr>
              <w:spacing w:after="0" w:line="240" w:lineRule="auto"/>
              <w:jc w:val="center"/>
              <w:rPr>
                <w:rFonts w:ascii="Times New Roman" w:eastAsia="Times New Roman" w:hAnsi="Times New Roman" w:cs="Times New Roman"/>
                <w:b/>
                <w:iCs/>
                <w:color w:val="000000" w:themeColor="text1"/>
                <w:sz w:val="20"/>
                <w:szCs w:val="20"/>
                <w:lang w:val="bg-BG" w:eastAsia="bg-BG"/>
              </w:rPr>
            </w:pPr>
            <w:r w:rsidRPr="008D2547">
              <w:rPr>
                <w:rFonts w:ascii="Times New Roman" w:eastAsia="Times New Roman" w:hAnsi="Times New Roman" w:cs="Times New Roman"/>
                <w:b/>
                <w:bCs/>
                <w:color w:val="000000" w:themeColor="text1"/>
                <w:sz w:val="20"/>
                <w:szCs w:val="20"/>
                <w:lang w:val="bg-BG" w:eastAsia="bg-BG"/>
              </w:rPr>
              <w:t>мрежа (%)</w:t>
            </w:r>
          </w:p>
        </w:tc>
        <w:tc>
          <w:tcPr>
            <w:tcW w:w="2268" w:type="dxa"/>
            <w:gridSpan w:val="2"/>
            <w:tcBorders>
              <w:top w:val="thickThinSmallGap" w:sz="24" w:space="0" w:color="auto"/>
              <w:left w:val="single" w:sz="12" w:space="0" w:color="auto"/>
              <w:bottom w:val="single" w:sz="12" w:space="0" w:color="auto"/>
              <w:right w:val="single" w:sz="12" w:space="0" w:color="auto"/>
            </w:tcBorders>
            <w:shd w:val="clear" w:color="auto" w:fill="auto"/>
          </w:tcPr>
          <w:p w:rsidR="008D2547" w:rsidRPr="008D2547" w:rsidRDefault="008D2547" w:rsidP="008D2547">
            <w:pPr>
              <w:spacing w:after="0" w:line="240" w:lineRule="auto"/>
              <w:jc w:val="center"/>
              <w:rPr>
                <w:rFonts w:ascii="Times New Roman" w:eastAsia="Times New Roman" w:hAnsi="Times New Roman" w:cs="Times New Roman"/>
                <w:b/>
                <w:color w:val="000000" w:themeColor="text1"/>
                <w:sz w:val="20"/>
                <w:szCs w:val="20"/>
                <w:lang w:val="bg-BG" w:eastAsia="bg-BG"/>
              </w:rPr>
            </w:pPr>
            <w:r w:rsidRPr="008D2547">
              <w:rPr>
                <w:rFonts w:ascii="Times New Roman" w:eastAsia="Times New Roman" w:hAnsi="Times New Roman" w:cs="Times New Roman"/>
                <w:b/>
                <w:color w:val="000000" w:themeColor="text1"/>
                <w:sz w:val="20"/>
                <w:szCs w:val="20"/>
                <w:lang w:val="bg-BG" w:eastAsia="bg-BG"/>
              </w:rPr>
              <w:t>Дял на обслужваното население от ПСОВ</w:t>
            </w:r>
          </w:p>
          <w:p w:rsidR="008D2547" w:rsidRPr="008D2547" w:rsidRDefault="008D2547" w:rsidP="008D2547">
            <w:pPr>
              <w:spacing w:after="0" w:line="240" w:lineRule="auto"/>
              <w:jc w:val="center"/>
              <w:rPr>
                <w:rFonts w:ascii="Times New Roman" w:eastAsia="Times New Roman" w:hAnsi="Times New Roman" w:cs="Times New Roman"/>
                <w:b/>
                <w:bCs/>
                <w:color w:val="000000" w:themeColor="text1"/>
                <w:sz w:val="20"/>
                <w:szCs w:val="20"/>
                <w:lang w:val="bg-BG" w:eastAsia="bg-BG"/>
              </w:rPr>
            </w:pPr>
            <w:r w:rsidRPr="008D2547">
              <w:rPr>
                <w:rFonts w:ascii="Times New Roman" w:eastAsia="Times New Roman" w:hAnsi="Times New Roman" w:cs="Times New Roman"/>
                <w:b/>
                <w:color w:val="000000" w:themeColor="text1"/>
                <w:sz w:val="20"/>
                <w:szCs w:val="20"/>
                <w:lang w:val="bg-BG" w:eastAsia="bg-BG"/>
              </w:rPr>
              <w:t>(%)</w:t>
            </w:r>
          </w:p>
        </w:tc>
        <w:tc>
          <w:tcPr>
            <w:tcW w:w="1701" w:type="dxa"/>
            <w:tcBorders>
              <w:top w:val="thickThinSmallGap" w:sz="24" w:space="0" w:color="auto"/>
              <w:left w:val="single" w:sz="12" w:space="0" w:color="auto"/>
              <w:bottom w:val="single" w:sz="12" w:space="0" w:color="auto"/>
              <w:right w:val="single" w:sz="12" w:space="0" w:color="auto"/>
            </w:tcBorders>
          </w:tcPr>
          <w:p w:rsidR="008D2547" w:rsidRPr="00352610" w:rsidRDefault="008D2547" w:rsidP="008D2547">
            <w:pPr>
              <w:spacing w:after="0" w:line="240" w:lineRule="auto"/>
              <w:jc w:val="center"/>
              <w:rPr>
                <w:rFonts w:ascii="Times New Roman" w:eastAsia="Times New Roman" w:hAnsi="Times New Roman" w:cs="Times New Roman"/>
                <w:b/>
                <w:bCs/>
                <w:color w:val="000000" w:themeColor="text1"/>
                <w:sz w:val="20"/>
                <w:szCs w:val="20"/>
                <w:highlight w:val="yellow"/>
                <w:lang w:val="bg-BG" w:eastAsia="bg-BG"/>
              </w:rPr>
            </w:pPr>
            <w:r w:rsidRPr="00EE31B2">
              <w:rPr>
                <w:rFonts w:ascii="Times New Roman" w:eastAsia="Times New Roman" w:hAnsi="Times New Roman" w:cs="Times New Roman"/>
                <w:b/>
                <w:bCs/>
                <w:color w:val="000000" w:themeColor="text1"/>
                <w:sz w:val="20"/>
                <w:szCs w:val="20"/>
                <w:lang w:val="bg-BG" w:eastAsia="bg-BG"/>
              </w:rPr>
              <w:t>Дял на обсл.население от системи за сметосъбиране (%)</w:t>
            </w:r>
          </w:p>
        </w:tc>
        <w:tc>
          <w:tcPr>
            <w:tcW w:w="1275" w:type="dxa"/>
            <w:tcBorders>
              <w:top w:val="thickThinSmallGap" w:sz="24" w:space="0" w:color="auto"/>
              <w:left w:val="single" w:sz="12" w:space="0" w:color="auto"/>
              <w:bottom w:val="single" w:sz="12" w:space="0" w:color="auto"/>
              <w:right w:val="thickThinSmallGap" w:sz="24" w:space="0" w:color="auto"/>
            </w:tcBorders>
            <w:shd w:val="clear" w:color="auto" w:fill="auto"/>
          </w:tcPr>
          <w:p w:rsidR="008D2547" w:rsidRPr="008302DF" w:rsidRDefault="008D2547" w:rsidP="008D2547">
            <w:pPr>
              <w:spacing w:after="0" w:line="240" w:lineRule="auto"/>
              <w:jc w:val="center"/>
              <w:rPr>
                <w:rFonts w:ascii="Times New Roman" w:eastAsia="Times New Roman" w:hAnsi="Times New Roman" w:cs="Times New Roman"/>
                <w:b/>
                <w:bCs/>
                <w:color w:val="000000" w:themeColor="text1"/>
                <w:sz w:val="20"/>
                <w:szCs w:val="20"/>
                <w:lang w:val="bg-BG" w:eastAsia="bg-BG"/>
              </w:rPr>
            </w:pPr>
            <w:r w:rsidRPr="008302DF">
              <w:rPr>
                <w:rFonts w:ascii="Times New Roman" w:eastAsia="Times New Roman" w:hAnsi="Times New Roman" w:cs="Times New Roman"/>
                <w:b/>
                <w:bCs/>
                <w:color w:val="000000" w:themeColor="text1"/>
                <w:sz w:val="20"/>
                <w:szCs w:val="20"/>
                <w:lang w:val="bg-BG" w:eastAsia="bg-BG"/>
              </w:rPr>
              <w:t>Действащи</w:t>
            </w:r>
            <w:r w:rsidRPr="008302DF">
              <w:rPr>
                <w:rFonts w:ascii="Times New Roman" w:eastAsia="Times New Roman" w:hAnsi="Times New Roman" w:cs="Times New Roman"/>
                <w:color w:val="000000" w:themeColor="text1"/>
                <w:sz w:val="20"/>
                <w:szCs w:val="20"/>
                <w:lang w:val="bg-BG" w:eastAsia="bg-BG"/>
              </w:rPr>
              <w:t xml:space="preserve"> </w:t>
            </w:r>
            <w:r w:rsidRPr="008302DF">
              <w:rPr>
                <w:rFonts w:ascii="Times New Roman" w:eastAsia="Times New Roman" w:hAnsi="Times New Roman" w:cs="Times New Roman"/>
                <w:b/>
                <w:bCs/>
                <w:color w:val="000000" w:themeColor="text1"/>
                <w:sz w:val="20"/>
                <w:szCs w:val="20"/>
                <w:lang w:val="bg-BG" w:eastAsia="bg-BG"/>
              </w:rPr>
              <w:t xml:space="preserve">СПСОВ </w:t>
            </w:r>
            <w:r w:rsidRPr="008302DF">
              <w:rPr>
                <w:rFonts w:ascii="Times New Roman" w:eastAsia="Times New Roman" w:hAnsi="Times New Roman" w:cs="Times New Roman"/>
                <w:b/>
                <w:bCs/>
                <w:color w:val="000000" w:themeColor="text1"/>
                <w:sz w:val="20"/>
                <w:szCs w:val="20"/>
                <w:lang w:val="ru-RU" w:eastAsia="bg-BG"/>
              </w:rPr>
              <w:t>(</w:t>
            </w:r>
            <w:r w:rsidRPr="008302DF">
              <w:rPr>
                <w:rFonts w:ascii="Times New Roman" w:eastAsia="Times New Roman" w:hAnsi="Times New Roman" w:cs="Times New Roman"/>
                <w:b/>
                <w:bCs/>
                <w:color w:val="000000" w:themeColor="text1"/>
                <w:sz w:val="20"/>
                <w:szCs w:val="20"/>
                <w:lang w:val="bg-BG" w:eastAsia="bg-BG"/>
              </w:rPr>
              <w:t>бр.</w:t>
            </w:r>
            <w:r w:rsidRPr="008302DF">
              <w:rPr>
                <w:rFonts w:ascii="Times New Roman" w:eastAsia="Times New Roman" w:hAnsi="Times New Roman" w:cs="Times New Roman"/>
                <w:b/>
                <w:bCs/>
                <w:color w:val="000000" w:themeColor="text1"/>
                <w:sz w:val="20"/>
                <w:szCs w:val="20"/>
                <w:lang w:val="ru-RU" w:eastAsia="bg-BG"/>
              </w:rPr>
              <w:t>)</w:t>
            </w:r>
          </w:p>
          <w:p w:rsidR="008D2547" w:rsidRPr="008302DF" w:rsidRDefault="008D2547" w:rsidP="008D2547">
            <w:pPr>
              <w:spacing w:after="0" w:line="240" w:lineRule="auto"/>
              <w:jc w:val="center"/>
              <w:rPr>
                <w:rFonts w:ascii="Times New Roman" w:eastAsia="Times New Roman" w:hAnsi="Times New Roman" w:cs="Times New Roman"/>
                <w:b/>
                <w:bCs/>
                <w:color w:val="000000" w:themeColor="text1"/>
                <w:sz w:val="20"/>
                <w:szCs w:val="20"/>
                <w:lang w:val="bg-BG" w:eastAsia="bg-BG"/>
              </w:rPr>
            </w:pPr>
          </w:p>
        </w:tc>
      </w:tr>
      <w:tr w:rsidR="008D2547" w:rsidRPr="008D2547" w:rsidTr="00666F0C">
        <w:trPr>
          <w:trHeight w:val="631"/>
        </w:trPr>
        <w:tc>
          <w:tcPr>
            <w:tcW w:w="1560" w:type="dxa"/>
            <w:tcBorders>
              <w:top w:val="single" w:sz="12" w:space="0" w:color="auto"/>
              <w:left w:val="thickThinSmallGap" w:sz="24" w:space="0" w:color="auto"/>
              <w:bottom w:val="double" w:sz="4" w:space="0" w:color="auto"/>
              <w:right w:val="single" w:sz="12" w:space="0" w:color="auto"/>
            </w:tcBorders>
            <w:shd w:val="clear" w:color="auto" w:fill="auto"/>
          </w:tcPr>
          <w:p w:rsidR="008D2547" w:rsidRPr="008D2547" w:rsidRDefault="008D2547" w:rsidP="008D2547">
            <w:pPr>
              <w:spacing w:after="0" w:line="240" w:lineRule="auto"/>
              <w:jc w:val="both"/>
              <w:rPr>
                <w:rFonts w:ascii="Times New Roman" w:eastAsia="Times New Roman" w:hAnsi="Times New Roman" w:cs="Times New Roman"/>
                <w:b/>
                <w:iCs/>
                <w:color w:val="000000" w:themeColor="text1"/>
                <w:lang w:val="bg-BG" w:eastAsia="bg-BG"/>
              </w:rPr>
            </w:pPr>
          </w:p>
        </w:tc>
        <w:tc>
          <w:tcPr>
            <w:tcW w:w="1843" w:type="dxa"/>
            <w:tcBorders>
              <w:top w:val="single" w:sz="12" w:space="0" w:color="auto"/>
              <w:left w:val="single" w:sz="12" w:space="0" w:color="auto"/>
              <w:bottom w:val="double" w:sz="4" w:space="0" w:color="auto"/>
              <w:right w:val="single" w:sz="12" w:space="0" w:color="auto"/>
            </w:tcBorders>
            <w:shd w:val="clear" w:color="auto" w:fill="auto"/>
          </w:tcPr>
          <w:p w:rsidR="008D2547" w:rsidRPr="008D2547" w:rsidRDefault="008D2547" w:rsidP="008D2547">
            <w:pPr>
              <w:spacing w:after="0" w:line="240" w:lineRule="auto"/>
              <w:jc w:val="both"/>
              <w:rPr>
                <w:rFonts w:ascii="Times New Roman" w:eastAsia="Times New Roman" w:hAnsi="Times New Roman" w:cs="Times New Roman"/>
                <w:b/>
                <w:iCs/>
                <w:color w:val="000000" w:themeColor="text1"/>
                <w:sz w:val="20"/>
                <w:szCs w:val="20"/>
                <w:lang w:val="bg-BG" w:eastAsia="bg-BG"/>
              </w:rPr>
            </w:pPr>
          </w:p>
        </w:tc>
        <w:tc>
          <w:tcPr>
            <w:tcW w:w="1843" w:type="dxa"/>
            <w:tcBorders>
              <w:top w:val="single" w:sz="12" w:space="0" w:color="auto"/>
              <w:left w:val="single" w:sz="12" w:space="0" w:color="auto"/>
              <w:bottom w:val="double" w:sz="4" w:space="0" w:color="auto"/>
              <w:right w:val="single" w:sz="12" w:space="0" w:color="auto"/>
            </w:tcBorders>
            <w:shd w:val="clear" w:color="auto" w:fill="auto"/>
          </w:tcPr>
          <w:p w:rsidR="008D2547" w:rsidRPr="008D2547" w:rsidRDefault="008D2547" w:rsidP="008D2547">
            <w:pPr>
              <w:spacing w:after="0" w:line="240" w:lineRule="auto"/>
              <w:jc w:val="both"/>
              <w:rPr>
                <w:rFonts w:ascii="Times New Roman" w:eastAsia="Times New Roman" w:hAnsi="Times New Roman" w:cs="Times New Roman"/>
                <w:b/>
                <w:iCs/>
                <w:color w:val="000000" w:themeColor="text1"/>
                <w:sz w:val="20"/>
                <w:szCs w:val="20"/>
                <w:lang w:val="bg-BG" w:eastAsia="bg-BG"/>
              </w:rPr>
            </w:pPr>
          </w:p>
        </w:tc>
        <w:tc>
          <w:tcPr>
            <w:tcW w:w="850" w:type="dxa"/>
            <w:tcBorders>
              <w:top w:val="single" w:sz="12" w:space="0" w:color="auto"/>
              <w:left w:val="single" w:sz="12" w:space="0" w:color="auto"/>
              <w:bottom w:val="double" w:sz="4" w:space="0" w:color="auto"/>
              <w:right w:val="single" w:sz="12" w:space="0" w:color="auto"/>
            </w:tcBorders>
            <w:shd w:val="clear" w:color="auto" w:fill="auto"/>
          </w:tcPr>
          <w:p w:rsidR="008D2547" w:rsidRPr="008D2547" w:rsidRDefault="008D2547" w:rsidP="008D2547">
            <w:pPr>
              <w:spacing w:after="0" w:line="240" w:lineRule="auto"/>
              <w:jc w:val="both"/>
              <w:rPr>
                <w:rFonts w:ascii="Times New Roman" w:eastAsia="Times New Roman" w:hAnsi="Times New Roman" w:cs="Times New Roman"/>
                <w:b/>
                <w:color w:val="000000" w:themeColor="text1"/>
                <w:sz w:val="20"/>
                <w:szCs w:val="20"/>
                <w:lang w:val="bg-BG" w:eastAsia="bg-BG"/>
              </w:rPr>
            </w:pPr>
            <w:r w:rsidRPr="008D2547">
              <w:rPr>
                <w:rFonts w:ascii="Times New Roman" w:eastAsia="Times New Roman" w:hAnsi="Times New Roman" w:cs="Times New Roman"/>
                <w:b/>
                <w:color w:val="000000" w:themeColor="text1"/>
                <w:sz w:val="20"/>
                <w:szCs w:val="20"/>
                <w:lang w:val="bg-BG" w:eastAsia="bg-BG"/>
              </w:rPr>
              <w:t>общо</w:t>
            </w:r>
          </w:p>
        </w:tc>
        <w:tc>
          <w:tcPr>
            <w:tcW w:w="1418" w:type="dxa"/>
            <w:tcBorders>
              <w:top w:val="single" w:sz="12" w:space="0" w:color="auto"/>
              <w:left w:val="single" w:sz="12" w:space="0" w:color="auto"/>
              <w:bottom w:val="double" w:sz="4" w:space="0" w:color="auto"/>
              <w:right w:val="single" w:sz="12" w:space="0" w:color="auto"/>
            </w:tcBorders>
            <w:shd w:val="clear" w:color="auto" w:fill="auto"/>
          </w:tcPr>
          <w:p w:rsidR="008D2547" w:rsidRPr="008D2547" w:rsidRDefault="008D2547" w:rsidP="008D2547">
            <w:pPr>
              <w:spacing w:after="0" w:line="240" w:lineRule="auto"/>
              <w:jc w:val="both"/>
              <w:rPr>
                <w:rFonts w:ascii="Times New Roman" w:eastAsia="Times New Roman" w:hAnsi="Times New Roman" w:cs="Times New Roman"/>
                <w:b/>
                <w:iCs/>
                <w:color w:val="000000" w:themeColor="text1"/>
                <w:sz w:val="20"/>
                <w:szCs w:val="20"/>
                <w:lang w:val="bg-BG" w:eastAsia="bg-BG"/>
              </w:rPr>
            </w:pPr>
            <w:r w:rsidRPr="008D2547">
              <w:rPr>
                <w:rFonts w:ascii="Times New Roman" w:eastAsia="Times New Roman" w:hAnsi="Times New Roman" w:cs="Times New Roman"/>
                <w:b/>
                <w:color w:val="000000" w:themeColor="text1"/>
                <w:sz w:val="20"/>
                <w:szCs w:val="20"/>
                <w:lang w:val="bg-BG" w:eastAsia="bg-BG"/>
              </w:rPr>
              <w:t>в т. ч. поне с вторично пречистване</w:t>
            </w:r>
          </w:p>
        </w:tc>
        <w:tc>
          <w:tcPr>
            <w:tcW w:w="1701" w:type="dxa"/>
            <w:tcBorders>
              <w:top w:val="single" w:sz="12" w:space="0" w:color="auto"/>
              <w:left w:val="single" w:sz="12" w:space="0" w:color="auto"/>
              <w:bottom w:val="double" w:sz="4" w:space="0" w:color="auto"/>
              <w:right w:val="single" w:sz="12" w:space="0" w:color="auto"/>
            </w:tcBorders>
          </w:tcPr>
          <w:p w:rsidR="008D2547" w:rsidRPr="008D2547" w:rsidRDefault="008D2547" w:rsidP="008D2547">
            <w:pPr>
              <w:spacing w:after="0" w:line="240" w:lineRule="auto"/>
              <w:jc w:val="both"/>
              <w:rPr>
                <w:rFonts w:ascii="Times New Roman" w:eastAsia="Times New Roman" w:hAnsi="Times New Roman" w:cs="Times New Roman"/>
                <w:b/>
                <w:bCs/>
                <w:color w:val="000000" w:themeColor="text1"/>
                <w:sz w:val="36"/>
                <w:szCs w:val="36"/>
                <w:lang w:val="bg-BG" w:eastAsia="bg-BG"/>
              </w:rPr>
            </w:pPr>
          </w:p>
        </w:tc>
        <w:tc>
          <w:tcPr>
            <w:tcW w:w="1275" w:type="dxa"/>
            <w:tcBorders>
              <w:top w:val="single" w:sz="12" w:space="0" w:color="auto"/>
              <w:left w:val="single" w:sz="12" w:space="0" w:color="auto"/>
              <w:bottom w:val="double" w:sz="4" w:space="0" w:color="auto"/>
              <w:right w:val="thickThinSmallGap" w:sz="24" w:space="0" w:color="auto"/>
            </w:tcBorders>
            <w:shd w:val="clear" w:color="auto" w:fill="auto"/>
          </w:tcPr>
          <w:p w:rsidR="008D2547" w:rsidRPr="008302DF" w:rsidRDefault="008D2547" w:rsidP="008D2547">
            <w:pPr>
              <w:spacing w:after="0" w:line="240" w:lineRule="auto"/>
              <w:jc w:val="both"/>
              <w:rPr>
                <w:rFonts w:ascii="Times New Roman" w:eastAsia="Times New Roman" w:hAnsi="Times New Roman" w:cs="Times New Roman"/>
                <w:b/>
                <w:bCs/>
                <w:color w:val="000000" w:themeColor="text1"/>
                <w:sz w:val="20"/>
                <w:szCs w:val="20"/>
                <w:lang w:val="bg-BG" w:eastAsia="bg-BG"/>
              </w:rPr>
            </w:pPr>
          </w:p>
        </w:tc>
      </w:tr>
      <w:tr w:rsidR="008D2547" w:rsidRPr="008D2547" w:rsidTr="00666F0C">
        <w:tc>
          <w:tcPr>
            <w:tcW w:w="1560" w:type="dxa"/>
            <w:tcBorders>
              <w:top w:val="single" w:sz="12" w:space="0" w:color="auto"/>
              <w:left w:val="thickThinSmallGap" w:sz="24" w:space="0" w:color="auto"/>
              <w:bottom w:val="double" w:sz="4" w:space="0" w:color="auto"/>
              <w:right w:val="single" w:sz="12" w:space="0" w:color="auto"/>
            </w:tcBorders>
            <w:shd w:val="clear" w:color="auto" w:fill="C9C9C9" w:themeFill="accent1" w:themeFillTint="66"/>
            <w:vAlign w:val="center"/>
          </w:tcPr>
          <w:p w:rsidR="008D2547" w:rsidRPr="008D2547" w:rsidRDefault="008D2547" w:rsidP="008D2547">
            <w:pPr>
              <w:spacing w:after="0" w:line="240" w:lineRule="auto"/>
              <w:jc w:val="both"/>
              <w:rPr>
                <w:rFonts w:ascii="Times New Roman" w:eastAsia="Times New Roman" w:hAnsi="Times New Roman" w:cs="Times New Roman"/>
                <w:b/>
                <w:iCs/>
                <w:color w:val="000000" w:themeColor="text1"/>
                <w:sz w:val="20"/>
                <w:szCs w:val="20"/>
                <w:lang w:val="bg-BG" w:eastAsia="bg-BG"/>
              </w:rPr>
            </w:pPr>
            <w:r w:rsidRPr="008D2547">
              <w:rPr>
                <w:rFonts w:ascii="Times New Roman" w:eastAsia="Times New Roman" w:hAnsi="Times New Roman" w:cs="Times New Roman"/>
                <w:b/>
                <w:iCs/>
                <w:color w:val="000000" w:themeColor="text1"/>
                <w:sz w:val="20"/>
                <w:szCs w:val="20"/>
                <w:lang w:val="bg-BG" w:eastAsia="bg-BG"/>
              </w:rPr>
              <w:t>БЪЛГАРИЯ</w:t>
            </w:r>
          </w:p>
        </w:tc>
        <w:tc>
          <w:tcPr>
            <w:tcW w:w="1843" w:type="dxa"/>
            <w:tcBorders>
              <w:top w:val="single" w:sz="12" w:space="0" w:color="auto"/>
              <w:left w:val="single" w:sz="12" w:space="0" w:color="auto"/>
              <w:bottom w:val="double" w:sz="4" w:space="0" w:color="auto"/>
              <w:right w:val="single" w:sz="12" w:space="0" w:color="auto"/>
            </w:tcBorders>
            <w:shd w:val="clear" w:color="auto" w:fill="C9C9C9" w:themeFill="accent1" w:themeFillTint="66"/>
            <w:vAlign w:val="center"/>
          </w:tcPr>
          <w:p w:rsidR="008D2547" w:rsidRPr="008D2547" w:rsidRDefault="008D2547" w:rsidP="008D2547">
            <w:pPr>
              <w:spacing w:after="0" w:line="240" w:lineRule="auto"/>
              <w:jc w:val="right"/>
              <w:rPr>
                <w:rFonts w:ascii="Times New Roman" w:eastAsia="Times New Roman" w:hAnsi="Times New Roman" w:cs="Times New Roman"/>
                <w:b/>
                <w:iCs/>
                <w:color w:val="000000" w:themeColor="text1"/>
                <w:sz w:val="20"/>
                <w:szCs w:val="20"/>
                <w:lang w:eastAsia="bg-BG"/>
              </w:rPr>
            </w:pPr>
            <w:r w:rsidRPr="008D2547">
              <w:rPr>
                <w:rFonts w:ascii="Times New Roman" w:eastAsia="Times New Roman" w:hAnsi="Times New Roman" w:cs="Times New Roman"/>
                <w:b/>
                <w:iCs/>
                <w:color w:val="000000" w:themeColor="text1"/>
                <w:sz w:val="20"/>
                <w:szCs w:val="20"/>
                <w:lang w:eastAsia="bg-BG"/>
              </w:rPr>
              <w:t>99,3</w:t>
            </w:r>
          </w:p>
        </w:tc>
        <w:tc>
          <w:tcPr>
            <w:tcW w:w="1843" w:type="dxa"/>
            <w:tcBorders>
              <w:top w:val="single" w:sz="12" w:space="0" w:color="auto"/>
              <w:left w:val="single" w:sz="12" w:space="0" w:color="auto"/>
              <w:bottom w:val="double" w:sz="4" w:space="0" w:color="auto"/>
              <w:right w:val="single" w:sz="12" w:space="0" w:color="auto"/>
            </w:tcBorders>
            <w:shd w:val="clear" w:color="auto" w:fill="C9C9C9" w:themeFill="accent1" w:themeFillTint="66"/>
            <w:vAlign w:val="center"/>
          </w:tcPr>
          <w:p w:rsidR="008D2547" w:rsidRPr="00696792" w:rsidRDefault="00696792" w:rsidP="008D2547">
            <w:pPr>
              <w:spacing w:after="0" w:line="240" w:lineRule="auto"/>
              <w:jc w:val="right"/>
              <w:rPr>
                <w:rFonts w:ascii="Times New Roman" w:eastAsia="Times New Roman" w:hAnsi="Times New Roman" w:cs="Times New Roman"/>
                <w:b/>
                <w:iCs/>
                <w:color w:val="000000" w:themeColor="text1"/>
                <w:sz w:val="20"/>
                <w:szCs w:val="20"/>
                <w:lang w:eastAsia="bg-BG"/>
              </w:rPr>
            </w:pPr>
            <w:r>
              <w:rPr>
                <w:rFonts w:ascii="Times New Roman" w:eastAsia="Times New Roman" w:hAnsi="Times New Roman" w:cs="Times New Roman"/>
                <w:b/>
                <w:iCs/>
                <w:color w:val="000000" w:themeColor="text1"/>
                <w:sz w:val="20"/>
                <w:szCs w:val="20"/>
                <w:lang w:val="bg-BG" w:eastAsia="bg-BG"/>
              </w:rPr>
              <w:t>75,</w:t>
            </w:r>
            <w:r>
              <w:rPr>
                <w:rFonts w:ascii="Times New Roman" w:eastAsia="Times New Roman" w:hAnsi="Times New Roman" w:cs="Times New Roman"/>
                <w:b/>
                <w:iCs/>
                <w:color w:val="000000" w:themeColor="text1"/>
                <w:sz w:val="20"/>
                <w:szCs w:val="20"/>
                <w:lang w:eastAsia="bg-BG"/>
              </w:rPr>
              <w:t>7</w:t>
            </w:r>
          </w:p>
        </w:tc>
        <w:tc>
          <w:tcPr>
            <w:tcW w:w="850" w:type="dxa"/>
            <w:tcBorders>
              <w:top w:val="single" w:sz="12" w:space="0" w:color="auto"/>
              <w:left w:val="single" w:sz="12" w:space="0" w:color="auto"/>
              <w:bottom w:val="double" w:sz="4" w:space="0" w:color="auto"/>
              <w:right w:val="single" w:sz="12" w:space="0" w:color="auto"/>
            </w:tcBorders>
            <w:shd w:val="clear" w:color="auto" w:fill="C9C9C9" w:themeFill="accent1" w:themeFillTint="66"/>
            <w:vAlign w:val="center"/>
          </w:tcPr>
          <w:p w:rsidR="008D2547" w:rsidRPr="008042A8" w:rsidRDefault="008042A8" w:rsidP="008D2547">
            <w:pPr>
              <w:spacing w:after="0" w:line="240" w:lineRule="auto"/>
              <w:jc w:val="center"/>
              <w:rPr>
                <w:rFonts w:ascii="Times New Roman" w:eastAsia="Times New Roman" w:hAnsi="Times New Roman" w:cs="Times New Roman"/>
                <w:b/>
                <w:bCs/>
                <w:color w:val="000000" w:themeColor="text1"/>
                <w:sz w:val="20"/>
                <w:szCs w:val="20"/>
                <w:lang w:eastAsia="bg-BG"/>
              </w:rPr>
            </w:pPr>
            <w:r>
              <w:rPr>
                <w:rFonts w:ascii="Times New Roman" w:eastAsia="Times New Roman" w:hAnsi="Times New Roman" w:cs="Times New Roman"/>
                <w:b/>
                <w:bCs/>
                <w:color w:val="000000" w:themeColor="text1"/>
                <w:sz w:val="20"/>
                <w:szCs w:val="20"/>
                <w:lang w:val="bg-BG" w:eastAsia="bg-BG"/>
              </w:rPr>
              <w:t xml:space="preserve">  6</w:t>
            </w:r>
            <w:r>
              <w:rPr>
                <w:rFonts w:ascii="Times New Roman" w:eastAsia="Times New Roman" w:hAnsi="Times New Roman" w:cs="Times New Roman"/>
                <w:b/>
                <w:bCs/>
                <w:color w:val="000000" w:themeColor="text1"/>
                <w:sz w:val="20"/>
                <w:szCs w:val="20"/>
                <w:lang w:eastAsia="bg-BG"/>
              </w:rPr>
              <w:t>3,1</w:t>
            </w:r>
          </w:p>
        </w:tc>
        <w:tc>
          <w:tcPr>
            <w:tcW w:w="1418" w:type="dxa"/>
            <w:tcBorders>
              <w:top w:val="single" w:sz="12" w:space="0" w:color="auto"/>
              <w:left w:val="single" w:sz="12" w:space="0" w:color="auto"/>
              <w:bottom w:val="double" w:sz="4" w:space="0" w:color="auto"/>
              <w:right w:val="single" w:sz="12" w:space="0" w:color="auto"/>
            </w:tcBorders>
            <w:shd w:val="clear" w:color="auto" w:fill="C9C9C9" w:themeFill="accent1" w:themeFillTint="66"/>
            <w:vAlign w:val="center"/>
          </w:tcPr>
          <w:p w:rsidR="008D2547" w:rsidRPr="008042A8" w:rsidRDefault="008042A8" w:rsidP="008D2547">
            <w:pPr>
              <w:spacing w:after="0" w:line="240" w:lineRule="auto"/>
              <w:jc w:val="right"/>
              <w:rPr>
                <w:rFonts w:ascii="Times New Roman" w:eastAsia="Times New Roman" w:hAnsi="Times New Roman" w:cs="Times New Roman"/>
                <w:b/>
                <w:bCs/>
                <w:color w:val="000000" w:themeColor="text1"/>
                <w:sz w:val="20"/>
                <w:szCs w:val="20"/>
                <w:lang w:eastAsia="bg-BG"/>
              </w:rPr>
            </w:pPr>
            <w:r>
              <w:rPr>
                <w:rFonts w:ascii="Times New Roman" w:eastAsia="Times New Roman" w:hAnsi="Times New Roman" w:cs="Times New Roman"/>
                <w:b/>
                <w:bCs/>
                <w:color w:val="000000" w:themeColor="text1"/>
                <w:sz w:val="20"/>
                <w:szCs w:val="20"/>
                <w:lang w:val="bg-BG" w:eastAsia="bg-BG"/>
              </w:rPr>
              <w:t>6</w:t>
            </w:r>
            <w:r>
              <w:rPr>
                <w:rFonts w:ascii="Times New Roman" w:eastAsia="Times New Roman" w:hAnsi="Times New Roman" w:cs="Times New Roman"/>
                <w:b/>
                <w:bCs/>
                <w:color w:val="000000" w:themeColor="text1"/>
                <w:sz w:val="20"/>
                <w:szCs w:val="20"/>
                <w:lang w:eastAsia="bg-BG"/>
              </w:rPr>
              <w:t>1,9</w:t>
            </w:r>
          </w:p>
        </w:tc>
        <w:tc>
          <w:tcPr>
            <w:tcW w:w="1701" w:type="dxa"/>
            <w:tcBorders>
              <w:top w:val="single" w:sz="12" w:space="0" w:color="auto"/>
              <w:left w:val="single" w:sz="12" w:space="0" w:color="auto"/>
              <w:bottom w:val="double" w:sz="4" w:space="0" w:color="auto"/>
              <w:right w:val="single" w:sz="12" w:space="0" w:color="auto"/>
            </w:tcBorders>
            <w:shd w:val="clear" w:color="auto" w:fill="C9C9C9" w:themeFill="accent1" w:themeFillTint="66"/>
            <w:vAlign w:val="center"/>
          </w:tcPr>
          <w:p w:rsidR="008D2547" w:rsidRPr="008D2547" w:rsidRDefault="00EE31B2" w:rsidP="008D2547">
            <w:pPr>
              <w:spacing w:after="0" w:line="240" w:lineRule="auto"/>
              <w:jc w:val="right"/>
              <w:rPr>
                <w:rFonts w:ascii="Times New Roman" w:eastAsia="Times New Roman" w:hAnsi="Times New Roman" w:cs="Times New Roman"/>
                <w:b/>
                <w:bCs/>
                <w:color w:val="000000" w:themeColor="text1"/>
                <w:sz w:val="20"/>
                <w:szCs w:val="20"/>
                <w:lang w:val="bg-BG" w:eastAsia="bg-BG"/>
              </w:rPr>
            </w:pPr>
            <w:r>
              <w:rPr>
                <w:rFonts w:ascii="Times New Roman" w:eastAsia="Times New Roman" w:hAnsi="Times New Roman" w:cs="Times New Roman"/>
                <w:b/>
                <w:bCs/>
                <w:color w:val="000000" w:themeColor="text1"/>
                <w:sz w:val="20"/>
                <w:szCs w:val="20"/>
                <w:lang w:val="bg-BG" w:eastAsia="bg-BG"/>
              </w:rPr>
              <w:t>99,7</w:t>
            </w:r>
          </w:p>
        </w:tc>
        <w:tc>
          <w:tcPr>
            <w:tcW w:w="1275" w:type="dxa"/>
            <w:tcBorders>
              <w:top w:val="single" w:sz="12" w:space="0" w:color="auto"/>
              <w:left w:val="single" w:sz="12" w:space="0" w:color="auto"/>
              <w:bottom w:val="double" w:sz="4" w:space="0" w:color="auto"/>
              <w:right w:val="thickThinSmallGap" w:sz="24" w:space="0" w:color="auto"/>
            </w:tcBorders>
            <w:shd w:val="clear" w:color="auto" w:fill="C9C9C9" w:themeFill="accent1" w:themeFillTint="66"/>
            <w:vAlign w:val="center"/>
          </w:tcPr>
          <w:p w:rsidR="008D2547" w:rsidRPr="008302DF" w:rsidRDefault="008D2547" w:rsidP="008D2547">
            <w:pPr>
              <w:spacing w:after="0" w:line="240" w:lineRule="auto"/>
              <w:jc w:val="right"/>
              <w:rPr>
                <w:rFonts w:ascii="Times New Roman" w:eastAsia="Times New Roman" w:hAnsi="Times New Roman" w:cs="Times New Roman"/>
                <w:b/>
                <w:bCs/>
                <w:color w:val="000000" w:themeColor="text1"/>
                <w:sz w:val="20"/>
                <w:szCs w:val="20"/>
                <w:lang w:eastAsia="bg-BG"/>
              </w:rPr>
            </w:pPr>
            <w:r w:rsidRPr="008302DF">
              <w:rPr>
                <w:rFonts w:ascii="Times New Roman" w:eastAsia="Times New Roman" w:hAnsi="Times New Roman" w:cs="Times New Roman"/>
                <w:b/>
                <w:bCs/>
                <w:color w:val="000000" w:themeColor="text1"/>
                <w:sz w:val="20"/>
                <w:szCs w:val="20"/>
                <w:lang w:val="ru-RU" w:eastAsia="bg-BG"/>
              </w:rPr>
              <w:t>163</w:t>
            </w:r>
          </w:p>
        </w:tc>
      </w:tr>
      <w:tr w:rsidR="008D2547" w:rsidRPr="008D2547" w:rsidTr="00666F0C">
        <w:tc>
          <w:tcPr>
            <w:tcW w:w="1560" w:type="dxa"/>
            <w:tcBorders>
              <w:top w:val="double" w:sz="4" w:space="0" w:color="auto"/>
              <w:left w:val="thickThinSmallGap" w:sz="24" w:space="0" w:color="auto"/>
              <w:bottom w:val="single" w:sz="4" w:space="0" w:color="auto"/>
              <w:right w:val="single" w:sz="4" w:space="0" w:color="auto"/>
            </w:tcBorders>
            <w:shd w:val="clear" w:color="auto" w:fill="auto"/>
            <w:vAlign w:val="center"/>
          </w:tcPr>
          <w:p w:rsidR="008D2547" w:rsidRPr="008D2547" w:rsidRDefault="008D2547" w:rsidP="008D2547">
            <w:pPr>
              <w:spacing w:after="0" w:line="240" w:lineRule="auto"/>
              <w:jc w:val="both"/>
              <w:rPr>
                <w:rFonts w:ascii="Times New Roman" w:eastAsia="Times New Roman" w:hAnsi="Times New Roman" w:cs="Times New Roman"/>
                <w:i/>
                <w:iCs/>
                <w:color w:val="000000" w:themeColor="text1"/>
                <w:sz w:val="20"/>
                <w:szCs w:val="20"/>
                <w:lang w:val="bg-BG" w:eastAsia="bg-BG"/>
              </w:rPr>
            </w:pPr>
            <w:r w:rsidRPr="008D2547">
              <w:rPr>
                <w:rFonts w:ascii="Times New Roman" w:eastAsia="Times New Roman" w:hAnsi="Times New Roman" w:cs="Times New Roman"/>
                <w:i/>
                <w:color w:val="000000" w:themeColor="text1"/>
                <w:sz w:val="20"/>
                <w:szCs w:val="20"/>
                <w:lang w:val="bg-BG" w:eastAsia="bg-BG"/>
              </w:rPr>
              <w:t>Северозападен район</w:t>
            </w:r>
          </w:p>
        </w:tc>
        <w:tc>
          <w:tcPr>
            <w:tcW w:w="1843" w:type="dxa"/>
            <w:tcBorders>
              <w:top w:val="double" w:sz="4" w:space="0" w:color="auto"/>
              <w:left w:val="single" w:sz="4" w:space="0" w:color="auto"/>
              <w:bottom w:val="single" w:sz="4" w:space="0" w:color="auto"/>
              <w:right w:val="single" w:sz="4" w:space="0" w:color="auto"/>
            </w:tcBorders>
            <w:shd w:val="clear" w:color="auto" w:fill="auto"/>
            <w:vAlign w:val="center"/>
          </w:tcPr>
          <w:p w:rsidR="008D2547" w:rsidRPr="008D2547" w:rsidRDefault="008D2547" w:rsidP="008D2547">
            <w:pPr>
              <w:spacing w:after="0" w:line="240" w:lineRule="auto"/>
              <w:jc w:val="right"/>
              <w:rPr>
                <w:rFonts w:ascii="Times New Roman" w:eastAsia="Times New Roman" w:hAnsi="Times New Roman" w:cs="Times New Roman"/>
                <w:iCs/>
                <w:color w:val="000000" w:themeColor="text1"/>
                <w:sz w:val="20"/>
                <w:szCs w:val="20"/>
                <w:lang w:eastAsia="bg-BG"/>
              </w:rPr>
            </w:pPr>
            <w:r w:rsidRPr="008D2547">
              <w:rPr>
                <w:rFonts w:ascii="Times New Roman" w:eastAsia="Times New Roman" w:hAnsi="Times New Roman" w:cs="Times New Roman"/>
                <w:iCs/>
                <w:color w:val="000000" w:themeColor="text1"/>
                <w:sz w:val="20"/>
                <w:szCs w:val="20"/>
                <w:lang w:eastAsia="bg-BG"/>
              </w:rPr>
              <w:t>99,5</w:t>
            </w:r>
          </w:p>
        </w:tc>
        <w:tc>
          <w:tcPr>
            <w:tcW w:w="1843" w:type="dxa"/>
            <w:tcBorders>
              <w:top w:val="double" w:sz="4" w:space="0" w:color="auto"/>
              <w:left w:val="single" w:sz="4" w:space="0" w:color="auto"/>
              <w:bottom w:val="single" w:sz="4" w:space="0" w:color="auto"/>
              <w:right w:val="single" w:sz="4" w:space="0" w:color="auto"/>
            </w:tcBorders>
            <w:shd w:val="clear" w:color="auto" w:fill="auto"/>
            <w:vAlign w:val="center"/>
          </w:tcPr>
          <w:p w:rsidR="008D2547" w:rsidRPr="008042A8" w:rsidRDefault="008042A8" w:rsidP="008D2547">
            <w:pPr>
              <w:spacing w:after="0" w:line="240" w:lineRule="auto"/>
              <w:jc w:val="right"/>
              <w:rPr>
                <w:rFonts w:ascii="Times New Roman" w:eastAsia="Times New Roman" w:hAnsi="Times New Roman" w:cs="Times New Roman"/>
                <w:iCs/>
                <w:color w:val="000000" w:themeColor="text1"/>
                <w:sz w:val="20"/>
                <w:szCs w:val="20"/>
                <w:lang w:eastAsia="bg-BG"/>
              </w:rPr>
            </w:pPr>
            <w:r>
              <w:rPr>
                <w:rFonts w:ascii="Times New Roman" w:eastAsia="Times New Roman" w:hAnsi="Times New Roman" w:cs="Times New Roman"/>
                <w:iCs/>
                <w:color w:val="000000" w:themeColor="text1"/>
                <w:sz w:val="20"/>
                <w:szCs w:val="20"/>
                <w:lang w:val="bg-BG" w:eastAsia="bg-BG"/>
              </w:rPr>
              <w:t>5</w:t>
            </w:r>
            <w:r>
              <w:rPr>
                <w:rFonts w:ascii="Times New Roman" w:eastAsia="Times New Roman" w:hAnsi="Times New Roman" w:cs="Times New Roman"/>
                <w:iCs/>
                <w:color w:val="000000" w:themeColor="text1"/>
                <w:sz w:val="20"/>
                <w:szCs w:val="20"/>
                <w:lang w:eastAsia="bg-BG"/>
              </w:rPr>
              <w:t>8</w:t>
            </w:r>
            <w:r>
              <w:rPr>
                <w:rFonts w:ascii="Times New Roman" w:eastAsia="Times New Roman" w:hAnsi="Times New Roman" w:cs="Times New Roman"/>
                <w:iCs/>
                <w:color w:val="000000" w:themeColor="text1"/>
                <w:sz w:val="20"/>
                <w:szCs w:val="20"/>
                <w:lang w:val="bg-BG" w:eastAsia="bg-BG"/>
              </w:rPr>
              <w:t>,</w:t>
            </w:r>
            <w:r>
              <w:rPr>
                <w:rFonts w:ascii="Times New Roman" w:eastAsia="Times New Roman" w:hAnsi="Times New Roman" w:cs="Times New Roman"/>
                <w:iCs/>
                <w:color w:val="000000" w:themeColor="text1"/>
                <w:sz w:val="20"/>
                <w:szCs w:val="20"/>
                <w:lang w:eastAsia="bg-BG"/>
              </w:rPr>
              <w:t>9</w:t>
            </w:r>
          </w:p>
        </w:tc>
        <w:tc>
          <w:tcPr>
            <w:tcW w:w="850" w:type="dxa"/>
            <w:tcBorders>
              <w:top w:val="double" w:sz="4" w:space="0" w:color="auto"/>
              <w:left w:val="single" w:sz="4" w:space="0" w:color="auto"/>
              <w:bottom w:val="single" w:sz="4" w:space="0" w:color="auto"/>
              <w:right w:val="single" w:sz="4" w:space="0" w:color="auto"/>
            </w:tcBorders>
            <w:shd w:val="clear" w:color="auto" w:fill="auto"/>
            <w:vAlign w:val="center"/>
          </w:tcPr>
          <w:p w:rsidR="008D2547" w:rsidRPr="008042A8" w:rsidRDefault="008D2547" w:rsidP="008D2547">
            <w:pPr>
              <w:spacing w:after="0" w:line="240" w:lineRule="auto"/>
              <w:jc w:val="right"/>
              <w:rPr>
                <w:rFonts w:ascii="Times New Roman" w:eastAsia="Times New Roman" w:hAnsi="Times New Roman" w:cs="Times New Roman"/>
                <w:bCs/>
                <w:color w:val="000000" w:themeColor="text1"/>
                <w:sz w:val="20"/>
                <w:szCs w:val="20"/>
                <w:lang w:eastAsia="bg-BG"/>
              </w:rPr>
            </w:pPr>
            <w:r w:rsidRPr="008D2547">
              <w:rPr>
                <w:rFonts w:ascii="Times New Roman" w:eastAsia="Times New Roman" w:hAnsi="Times New Roman" w:cs="Times New Roman"/>
                <w:bCs/>
                <w:color w:val="000000" w:themeColor="text1"/>
                <w:sz w:val="20"/>
                <w:szCs w:val="20"/>
                <w:lang w:val="bg-BG" w:eastAsia="bg-BG"/>
              </w:rPr>
              <w:t>4</w:t>
            </w:r>
            <w:r w:rsidRPr="008D2547">
              <w:rPr>
                <w:rFonts w:ascii="Times New Roman" w:eastAsia="Times New Roman" w:hAnsi="Times New Roman" w:cs="Times New Roman"/>
                <w:bCs/>
                <w:color w:val="000000" w:themeColor="text1"/>
                <w:sz w:val="20"/>
                <w:szCs w:val="20"/>
                <w:lang w:eastAsia="bg-BG"/>
              </w:rPr>
              <w:t>3,</w:t>
            </w:r>
            <w:r w:rsidR="008042A8">
              <w:rPr>
                <w:rFonts w:ascii="Times New Roman" w:eastAsia="Times New Roman" w:hAnsi="Times New Roman" w:cs="Times New Roman"/>
                <w:bCs/>
                <w:color w:val="000000" w:themeColor="text1"/>
                <w:sz w:val="20"/>
                <w:szCs w:val="20"/>
                <w:lang w:eastAsia="bg-BG"/>
              </w:rPr>
              <w:t>7</w:t>
            </w:r>
          </w:p>
        </w:tc>
        <w:tc>
          <w:tcPr>
            <w:tcW w:w="1418" w:type="dxa"/>
            <w:tcBorders>
              <w:top w:val="double" w:sz="4" w:space="0" w:color="auto"/>
              <w:left w:val="single" w:sz="4" w:space="0" w:color="auto"/>
              <w:bottom w:val="single" w:sz="4" w:space="0" w:color="auto"/>
              <w:right w:val="single" w:sz="4" w:space="0" w:color="auto"/>
            </w:tcBorders>
            <w:shd w:val="clear" w:color="auto" w:fill="auto"/>
            <w:vAlign w:val="center"/>
          </w:tcPr>
          <w:p w:rsidR="008D2547" w:rsidRPr="008042A8" w:rsidRDefault="008D2547" w:rsidP="008D2547">
            <w:pPr>
              <w:spacing w:after="0" w:line="240" w:lineRule="auto"/>
              <w:jc w:val="right"/>
              <w:rPr>
                <w:rFonts w:ascii="Times New Roman" w:eastAsia="Times New Roman" w:hAnsi="Times New Roman" w:cs="Times New Roman"/>
                <w:bCs/>
                <w:color w:val="000000" w:themeColor="text1"/>
                <w:sz w:val="20"/>
                <w:szCs w:val="20"/>
                <w:lang w:eastAsia="bg-BG"/>
              </w:rPr>
            </w:pPr>
            <w:r w:rsidRPr="008D2547">
              <w:rPr>
                <w:rFonts w:ascii="Times New Roman" w:eastAsia="Times New Roman" w:hAnsi="Times New Roman" w:cs="Times New Roman"/>
                <w:bCs/>
                <w:color w:val="000000" w:themeColor="text1"/>
                <w:sz w:val="20"/>
                <w:szCs w:val="20"/>
                <w:lang w:val="bg-BG" w:eastAsia="bg-BG"/>
              </w:rPr>
              <w:t>43</w:t>
            </w:r>
            <w:r w:rsidRPr="008D2547">
              <w:rPr>
                <w:rFonts w:ascii="Times New Roman" w:eastAsia="Times New Roman" w:hAnsi="Times New Roman" w:cs="Times New Roman"/>
                <w:bCs/>
                <w:color w:val="000000" w:themeColor="text1"/>
                <w:sz w:val="20"/>
                <w:szCs w:val="20"/>
                <w:lang w:eastAsia="bg-BG"/>
              </w:rPr>
              <w:t>,</w:t>
            </w:r>
            <w:r w:rsidR="008042A8">
              <w:rPr>
                <w:rFonts w:ascii="Times New Roman" w:eastAsia="Times New Roman" w:hAnsi="Times New Roman" w:cs="Times New Roman"/>
                <w:bCs/>
                <w:color w:val="000000" w:themeColor="text1"/>
                <w:sz w:val="20"/>
                <w:szCs w:val="20"/>
                <w:lang w:eastAsia="bg-BG"/>
              </w:rPr>
              <w:t>7</w:t>
            </w:r>
          </w:p>
        </w:tc>
        <w:tc>
          <w:tcPr>
            <w:tcW w:w="1701" w:type="dxa"/>
            <w:tcBorders>
              <w:top w:val="double" w:sz="4" w:space="0" w:color="auto"/>
              <w:left w:val="single" w:sz="4" w:space="0" w:color="auto"/>
              <w:bottom w:val="single" w:sz="4" w:space="0" w:color="auto"/>
              <w:right w:val="single" w:sz="4" w:space="0" w:color="auto"/>
            </w:tcBorders>
            <w:vAlign w:val="center"/>
          </w:tcPr>
          <w:p w:rsidR="008D2547" w:rsidRPr="008D2547" w:rsidRDefault="008D2547" w:rsidP="008D2547">
            <w:pPr>
              <w:spacing w:after="0" w:line="240" w:lineRule="auto"/>
              <w:jc w:val="right"/>
              <w:rPr>
                <w:rFonts w:ascii="Times New Roman" w:eastAsia="Times New Roman" w:hAnsi="Times New Roman" w:cs="Times New Roman"/>
                <w:bCs/>
                <w:color w:val="000000" w:themeColor="text1"/>
                <w:sz w:val="20"/>
                <w:szCs w:val="20"/>
                <w:lang w:val="bg-BG" w:eastAsia="bg-BG"/>
              </w:rPr>
            </w:pPr>
            <w:r w:rsidRPr="008D2547">
              <w:rPr>
                <w:rFonts w:ascii="Times New Roman" w:eastAsia="Times New Roman" w:hAnsi="Times New Roman" w:cs="Times New Roman"/>
                <w:bCs/>
                <w:color w:val="000000" w:themeColor="text1"/>
                <w:sz w:val="20"/>
                <w:szCs w:val="20"/>
                <w:lang w:val="bg-BG" w:eastAsia="bg-BG"/>
              </w:rPr>
              <w:t>100,0</w:t>
            </w:r>
          </w:p>
        </w:tc>
        <w:tc>
          <w:tcPr>
            <w:tcW w:w="1275" w:type="dxa"/>
            <w:tcBorders>
              <w:top w:val="double" w:sz="4" w:space="0" w:color="auto"/>
              <w:left w:val="single" w:sz="4" w:space="0" w:color="auto"/>
              <w:bottom w:val="single" w:sz="4" w:space="0" w:color="auto"/>
              <w:right w:val="thickThinSmallGap" w:sz="24" w:space="0" w:color="auto"/>
            </w:tcBorders>
            <w:shd w:val="clear" w:color="auto" w:fill="auto"/>
            <w:vAlign w:val="center"/>
          </w:tcPr>
          <w:p w:rsidR="008D2547" w:rsidRPr="008302DF" w:rsidRDefault="008D2547" w:rsidP="008D2547">
            <w:pPr>
              <w:spacing w:after="0" w:line="240" w:lineRule="auto"/>
              <w:jc w:val="right"/>
              <w:rPr>
                <w:rFonts w:ascii="Times New Roman" w:eastAsia="Times New Roman" w:hAnsi="Times New Roman" w:cs="Times New Roman"/>
                <w:color w:val="000000" w:themeColor="text1"/>
                <w:sz w:val="20"/>
                <w:szCs w:val="20"/>
                <w:lang w:val="bg-BG" w:eastAsia="bg-BG"/>
              </w:rPr>
            </w:pPr>
            <w:r w:rsidRPr="008302DF">
              <w:rPr>
                <w:rFonts w:ascii="Times New Roman" w:eastAsia="Times New Roman" w:hAnsi="Times New Roman" w:cs="Times New Roman"/>
                <w:color w:val="000000" w:themeColor="text1"/>
                <w:sz w:val="20"/>
                <w:szCs w:val="20"/>
                <w:lang w:val="bg-BG" w:eastAsia="bg-BG"/>
              </w:rPr>
              <w:t>24</w:t>
            </w:r>
          </w:p>
        </w:tc>
      </w:tr>
      <w:tr w:rsidR="008D2547" w:rsidRPr="008D2547" w:rsidTr="00666F0C">
        <w:tc>
          <w:tcPr>
            <w:tcW w:w="1560" w:type="dxa"/>
            <w:tcBorders>
              <w:top w:val="single" w:sz="4" w:space="0" w:color="auto"/>
              <w:left w:val="thickThinSmallGap" w:sz="24" w:space="0" w:color="auto"/>
              <w:bottom w:val="single" w:sz="4" w:space="0" w:color="auto"/>
              <w:right w:val="single" w:sz="4" w:space="0" w:color="auto"/>
            </w:tcBorders>
            <w:shd w:val="clear" w:color="auto" w:fill="auto"/>
            <w:vAlign w:val="center"/>
          </w:tcPr>
          <w:p w:rsidR="008D2547" w:rsidRPr="008D2547" w:rsidRDefault="008D2547" w:rsidP="008D2547">
            <w:pPr>
              <w:spacing w:after="0" w:line="240" w:lineRule="auto"/>
              <w:jc w:val="both"/>
              <w:rPr>
                <w:rFonts w:ascii="Times New Roman" w:eastAsia="Times New Roman" w:hAnsi="Times New Roman" w:cs="Times New Roman"/>
                <w:i/>
                <w:iCs/>
                <w:color w:val="000000" w:themeColor="text1"/>
                <w:sz w:val="20"/>
                <w:szCs w:val="20"/>
                <w:lang w:val="bg-BG" w:eastAsia="bg-BG"/>
              </w:rPr>
            </w:pPr>
            <w:r w:rsidRPr="008D2547">
              <w:rPr>
                <w:rFonts w:ascii="Times New Roman" w:eastAsia="Times New Roman" w:hAnsi="Times New Roman" w:cs="Times New Roman"/>
                <w:i/>
                <w:color w:val="000000" w:themeColor="text1"/>
                <w:sz w:val="20"/>
                <w:szCs w:val="20"/>
                <w:lang w:val="bg-BG" w:eastAsia="bg-BG"/>
              </w:rPr>
              <w:t>Северен централен район</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8D2547" w:rsidRPr="008D2547" w:rsidRDefault="008D2547" w:rsidP="008D2547">
            <w:pPr>
              <w:spacing w:after="0" w:line="240" w:lineRule="auto"/>
              <w:jc w:val="right"/>
              <w:rPr>
                <w:rFonts w:ascii="Times New Roman" w:eastAsia="Times New Roman" w:hAnsi="Times New Roman" w:cs="Times New Roman"/>
                <w:iCs/>
                <w:color w:val="000000" w:themeColor="text1"/>
                <w:sz w:val="20"/>
                <w:szCs w:val="20"/>
                <w:lang w:eastAsia="bg-BG"/>
              </w:rPr>
            </w:pPr>
            <w:r w:rsidRPr="008D2547">
              <w:rPr>
                <w:rFonts w:ascii="Times New Roman" w:eastAsia="Times New Roman" w:hAnsi="Times New Roman" w:cs="Times New Roman"/>
                <w:iCs/>
                <w:color w:val="000000" w:themeColor="text1"/>
                <w:sz w:val="20"/>
                <w:szCs w:val="20"/>
                <w:lang w:eastAsia="bg-BG"/>
              </w:rPr>
              <w:t>99,8</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8D2547" w:rsidRPr="008D2547" w:rsidRDefault="008D2547" w:rsidP="008D2547">
            <w:pPr>
              <w:spacing w:after="0" w:line="240" w:lineRule="auto"/>
              <w:jc w:val="right"/>
              <w:rPr>
                <w:rFonts w:ascii="Times New Roman" w:eastAsia="Times New Roman" w:hAnsi="Times New Roman" w:cs="Times New Roman"/>
                <w:iCs/>
                <w:color w:val="000000" w:themeColor="text1"/>
                <w:sz w:val="20"/>
                <w:szCs w:val="20"/>
                <w:lang w:val="bg-BG" w:eastAsia="bg-BG"/>
              </w:rPr>
            </w:pPr>
            <w:r w:rsidRPr="008D2547">
              <w:rPr>
                <w:rFonts w:ascii="Times New Roman" w:eastAsia="Times New Roman" w:hAnsi="Times New Roman" w:cs="Times New Roman"/>
                <w:iCs/>
                <w:color w:val="000000" w:themeColor="text1"/>
                <w:sz w:val="20"/>
                <w:szCs w:val="20"/>
                <w:lang w:val="bg-BG" w:eastAsia="bg-BG"/>
              </w:rPr>
              <w:t>64,6</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8D2547" w:rsidRPr="008042A8" w:rsidRDefault="008042A8" w:rsidP="008D2547">
            <w:pPr>
              <w:spacing w:after="0" w:line="240" w:lineRule="auto"/>
              <w:jc w:val="right"/>
              <w:rPr>
                <w:rFonts w:ascii="Times New Roman" w:eastAsia="Times New Roman" w:hAnsi="Times New Roman" w:cs="Times New Roman"/>
                <w:bCs/>
                <w:color w:val="000000" w:themeColor="text1"/>
                <w:sz w:val="20"/>
                <w:szCs w:val="20"/>
                <w:lang w:eastAsia="bg-BG"/>
              </w:rPr>
            </w:pPr>
            <w:r>
              <w:rPr>
                <w:rFonts w:ascii="Times New Roman" w:eastAsia="Times New Roman" w:hAnsi="Times New Roman" w:cs="Times New Roman"/>
                <w:bCs/>
                <w:color w:val="000000" w:themeColor="text1"/>
                <w:sz w:val="20"/>
                <w:szCs w:val="20"/>
                <w:lang w:val="bg-BG" w:eastAsia="bg-BG"/>
              </w:rPr>
              <w:t>5</w:t>
            </w:r>
            <w:r>
              <w:rPr>
                <w:rFonts w:ascii="Times New Roman" w:eastAsia="Times New Roman" w:hAnsi="Times New Roman" w:cs="Times New Roman"/>
                <w:bCs/>
                <w:color w:val="000000" w:themeColor="text1"/>
                <w:sz w:val="20"/>
                <w:szCs w:val="20"/>
                <w:lang w:eastAsia="bg-BG"/>
              </w:rPr>
              <w:t>9,1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8D2547" w:rsidRPr="008042A8" w:rsidRDefault="008042A8" w:rsidP="008D2547">
            <w:pPr>
              <w:spacing w:after="0" w:line="240" w:lineRule="auto"/>
              <w:jc w:val="right"/>
              <w:rPr>
                <w:rFonts w:ascii="Times New Roman" w:eastAsia="Times New Roman" w:hAnsi="Times New Roman" w:cs="Times New Roman"/>
                <w:bCs/>
                <w:color w:val="000000" w:themeColor="text1"/>
                <w:sz w:val="20"/>
                <w:szCs w:val="20"/>
                <w:lang w:eastAsia="bg-BG"/>
              </w:rPr>
            </w:pPr>
            <w:r>
              <w:rPr>
                <w:rFonts w:ascii="Times New Roman" w:eastAsia="Times New Roman" w:hAnsi="Times New Roman" w:cs="Times New Roman"/>
                <w:bCs/>
                <w:color w:val="000000" w:themeColor="text1"/>
                <w:sz w:val="20"/>
                <w:szCs w:val="20"/>
                <w:lang w:val="bg-BG" w:eastAsia="bg-BG"/>
              </w:rPr>
              <w:t>5</w:t>
            </w:r>
            <w:r>
              <w:rPr>
                <w:rFonts w:ascii="Times New Roman" w:eastAsia="Times New Roman" w:hAnsi="Times New Roman" w:cs="Times New Roman"/>
                <w:bCs/>
                <w:color w:val="000000" w:themeColor="text1"/>
                <w:sz w:val="20"/>
                <w:szCs w:val="20"/>
                <w:lang w:eastAsia="bg-BG"/>
              </w:rPr>
              <w:t>8,1</w:t>
            </w:r>
          </w:p>
        </w:tc>
        <w:tc>
          <w:tcPr>
            <w:tcW w:w="1701" w:type="dxa"/>
            <w:tcBorders>
              <w:top w:val="single" w:sz="4" w:space="0" w:color="auto"/>
              <w:left w:val="single" w:sz="4" w:space="0" w:color="auto"/>
              <w:bottom w:val="single" w:sz="4" w:space="0" w:color="auto"/>
              <w:right w:val="single" w:sz="4" w:space="0" w:color="auto"/>
            </w:tcBorders>
            <w:vAlign w:val="center"/>
          </w:tcPr>
          <w:p w:rsidR="008D2547" w:rsidRPr="008D2547" w:rsidRDefault="00EE31B2" w:rsidP="008D2547">
            <w:pPr>
              <w:spacing w:after="0" w:line="240" w:lineRule="auto"/>
              <w:jc w:val="right"/>
              <w:rPr>
                <w:rFonts w:ascii="Times New Roman" w:eastAsia="Times New Roman" w:hAnsi="Times New Roman" w:cs="Times New Roman"/>
                <w:bCs/>
                <w:color w:val="000000" w:themeColor="text1"/>
                <w:sz w:val="20"/>
                <w:szCs w:val="20"/>
                <w:lang w:val="bg-BG" w:eastAsia="bg-BG"/>
              </w:rPr>
            </w:pPr>
            <w:r>
              <w:rPr>
                <w:rFonts w:ascii="Times New Roman" w:eastAsia="Times New Roman" w:hAnsi="Times New Roman" w:cs="Times New Roman"/>
                <w:bCs/>
                <w:color w:val="000000" w:themeColor="text1"/>
                <w:sz w:val="20"/>
                <w:szCs w:val="20"/>
                <w:lang w:val="bg-BG" w:eastAsia="bg-BG"/>
              </w:rPr>
              <w:t>100,0</w:t>
            </w:r>
          </w:p>
        </w:tc>
        <w:tc>
          <w:tcPr>
            <w:tcW w:w="1275" w:type="dxa"/>
            <w:tcBorders>
              <w:top w:val="single" w:sz="4" w:space="0" w:color="auto"/>
              <w:left w:val="single" w:sz="4" w:space="0" w:color="auto"/>
              <w:bottom w:val="single" w:sz="4" w:space="0" w:color="auto"/>
              <w:right w:val="thickThinSmallGap" w:sz="24" w:space="0" w:color="auto"/>
            </w:tcBorders>
            <w:shd w:val="clear" w:color="auto" w:fill="auto"/>
            <w:vAlign w:val="center"/>
          </w:tcPr>
          <w:p w:rsidR="008D2547" w:rsidRPr="008302DF" w:rsidRDefault="008D2547" w:rsidP="008D2547">
            <w:pPr>
              <w:spacing w:after="0" w:line="240" w:lineRule="auto"/>
              <w:jc w:val="right"/>
              <w:rPr>
                <w:rFonts w:ascii="Times New Roman" w:eastAsia="Times New Roman" w:hAnsi="Times New Roman" w:cs="Times New Roman"/>
                <w:color w:val="000000" w:themeColor="text1"/>
                <w:sz w:val="20"/>
                <w:szCs w:val="20"/>
                <w:lang w:val="bg-BG" w:eastAsia="bg-BG"/>
              </w:rPr>
            </w:pPr>
            <w:r w:rsidRPr="008302DF">
              <w:rPr>
                <w:rFonts w:ascii="Times New Roman" w:eastAsia="Times New Roman" w:hAnsi="Times New Roman" w:cs="Times New Roman"/>
                <w:color w:val="000000" w:themeColor="text1"/>
                <w:sz w:val="20"/>
                <w:szCs w:val="20"/>
                <w:lang w:eastAsia="bg-BG"/>
              </w:rPr>
              <w:t>1</w:t>
            </w:r>
            <w:r w:rsidRPr="008302DF">
              <w:rPr>
                <w:rFonts w:ascii="Times New Roman" w:eastAsia="Times New Roman" w:hAnsi="Times New Roman" w:cs="Times New Roman"/>
                <w:color w:val="000000" w:themeColor="text1"/>
                <w:sz w:val="20"/>
                <w:szCs w:val="20"/>
                <w:lang w:val="bg-BG" w:eastAsia="bg-BG"/>
              </w:rPr>
              <w:t>4</w:t>
            </w:r>
          </w:p>
        </w:tc>
      </w:tr>
      <w:tr w:rsidR="008D2547" w:rsidRPr="008D2547" w:rsidTr="00666F0C">
        <w:tc>
          <w:tcPr>
            <w:tcW w:w="1560" w:type="dxa"/>
            <w:tcBorders>
              <w:top w:val="single" w:sz="4" w:space="0" w:color="auto"/>
              <w:left w:val="thickThinSmallGap" w:sz="24" w:space="0" w:color="auto"/>
              <w:bottom w:val="single" w:sz="4" w:space="0" w:color="auto"/>
              <w:right w:val="single" w:sz="4" w:space="0" w:color="auto"/>
            </w:tcBorders>
            <w:shd w:val="clear" w:color="auto" w:fill="auto"/>
            <w:vAlign w:val="center"/>
          </w:tcPr>
          <w:p w:rsidR="008D2547" w:rsidRPr="008D2547" w:rsidRDefault="008D2547" w:rsidP="008D2547">
            <w:pPr>
              <w:spacing w:after="0" w:line="240" w:lineRule="auto"/>
              <w:jc w:val="both"/>
              <w:rPr>
                <w:rFonts w:ascii="Times New Roman" w:eastAsia="Times New Roman" w:hAnsi="Times New Roman" w:cs="Times New Roman"/>
                <w:i/>
                <w:iCs/>
                <w:color w:val="000000" w:themeColor="text1"/>
                <w:sz w:val="20"/>
                <w:szCs w:val="20"/>
                <w:lang w:val="bg-BG" w:eastAsia="bg-BG"/>
              </w:rPr>
            </w:pPr>
            <w:r w:rsidRPr="008D2547">
              <w:rPr>
                <w:rFonts w:ascii="Times New Roman" w:eastAsia="Times New Roman" w:hAnsi="Times New Roman" w:cs="Times New Roman"/>
                <w:i/>
                <w:iCs/>
                <w:color w:val="000000" w:themeColor="text1"/>
                <w:sz w:val="20"/>
                <w:szCs w:val="20"/>
                <w:lang w:val="bg-BG" w:eastAsia="bg-BG"/>
              </w:rPr>
              <w:t>Североизточен район</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8D2547" w:rsidRPr="008D2547" w:rsidRDefault="008D2547" w:rsidP="008D2547">
            <w:pPr>
              <w:spacing w:after="0" w:line="240" w:lineRule="auto"/>
              <w:jc w:val="right"/>
              <w:rPr>
                <w:rFonts w:ascii="Times New Roman" w:eastAsia="Times New Roman" w:hAnsi="Times New Roman" w:cs="Times New Roman"/>
                <w:iCs/>
                <w:color w:val="000000" w:themeColor="text1"/>
                <w:sz w:val="20"/>
                <w:szCs w:val="20"/>
                <w:lang w:eastAsia="bg-BG"/>
              </w:rPr>
            </w:pPr>
            <w:r w:rsidRPr="008D2547">
              <w:rPr>
                <w:rFonts w:ascii="Times New Roman" w:eastAsia="Times New Roman" w:hAnsi="Times New Roman" w:cs="Times New Roman"/>
                <w:iCs/>
                <w:color w:val="000000" w:themeColor="text1"/>
                <w:sz w:val="20"/>
                <w:szCs w:val="20"/>
                <w:lang w:eastAsia="bg-BG"/>
              </w:rPr>
              <w:t>99,9</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8D2547" w:rsidRPr="008042A8" w:rsidRDefault="008D2547" w:rsidP="008D2547">
            <w:pPr>
              <w:spacing w:after="0" w:line="240" w:lineRule="auto"/>
              <w:jc w:val="right"/>
              <w:rPr>
                <w:rFonts w:ascii="Times New Roman" w:eastAsia="Times New Roman" w:hAnsi="Times New Roman" w:cs="Times New Roman"/>
                <w:iCs/>
                <w:color w:val="000000" w:themeColor="text1"/>
                <w:sz w:val="20"/>
                <w:szCs w:val="20"/>
                <w:lang w:eastAsia="bg-BG"/>
              </w:rPr>
            </w:pPr>
            <w:r w:rsidRPr="008D2547">
              <w:rPr>
                <w:rFonts w:ascii="Times New Roman" w:eastAsia="Times New Roman" w:hAnsi="Times New Roman" w:cs="Times New Roman"/>
                <w:iCs/>
                <w:color w:val="000000" w:themeColor="text1"/>
                <w:sz w:val="20"/>
                <w:szCs w:val="20"/>
                <w:lang w:val="bg-BG" w:eastAsia="bg-BG"/>
              </w:rPr>
              <w:t>7</w:t>
            </w:r>
            <w:r w:rsidR="008042A8">
              <w:rPr>
                <w:rFonts w:ascii="Times New Roman" w:eastAsia="Times New Roman" w:hAnsi="Times New Roman" w:cs="Times New Roman"/>
                <w:iCs/>
                <w:color w:val="000000" w:themeColor="text1"/>
                <w:sz w:val="20"/>
                <w:szCs w:val="20"/>
                <w:lang w:val="bg-BG" w:eastAsia="bg-BG"/>
              </w:rPr>
              <w:t>4,</w:t>
            </w:r>
            <w:r w:rsidR="008042A8">
              <w:rPr>
                <w:rFonts w:ascii="Times New Roman" w:eastAsia="Times New Roman" w:hAnsi="Times New Roman" w:cs="Times New Roman"/>
                <w:iCs/>
                <w:color w:val="000000" w:themeColor="text1"/>
                <w:sz w:val="20"/>
                <w:szCs w:val="20"/>
                <w:lang w:eastAsia="bg-BG"/>
              </w:rPr>
              <w:t>5</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8D2547" w:rsidRPr="008042A8" w:rsidRDefault="008D2547" w:rsidP="008D2547">
            <w:pPr>
              <w:spacing w:after="0" w:line="240" w:lineRule="auto"/>
              <w:jc w:val="right"/>
              <w:rPr>
                <w:rFonts w:ascii="Times New Roman" w:eastAsia="Times New Roman" w:hAnsi="Times New Roman" w:cs="Times New Roman"/>
                <w:bCs/>
                <w:color w:val="000000" w:themeColor="text1"/>
                <w:sz w:val="20"/>
                <w:szCs w:val="20"/>
                <w:lang w:eastAsia="bg-BG"/>
              </w:rPr>
            </w:pPr>
            <w:r w:rsidRPr="008D2547">
              <w:rPr>
                <w:rFonts w:ascii="Times New Roman" w:eastAsia="Times New Roman" w:hAnsi="Times New Roman" w:cs="Times New Roman"/>
                <w:bCs/>
                <w:color w:val="000000" w:themeColor="text1"/>
                <w:sz w:val="20"/>
                <w:szCs w:val="20"/>
                <w:lang w:eastAsia="bg-BG"/>
              </w:rPr>
              <w:t>7</w:t>
            </w:r>
            <w:r w:rsidR="008042A8">
              <w:rPr>
                <w:rFonts w:ascii="Times New Roman" w:eastAsia="Times New Roman" w:hAnsi="Times New Roman" w:cs="Times New Roman"/>
                <w:bCs/>
                <w:color w:val="000000" w:themeColor="text1"/>
                <w:sz w:val="20"/>
                <w:szCs w:val="20"/>
                <w:lang w:eastAsia="bg-BG"/>
              </w:rPr>
              <w:t>1,6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8D2547" w:rsidRPr="008042A8" w:rsidRDefault="008D2547" w:rsidP="008D2547">
            <w:pPr>
              <w:spacing w:after="0" w:line="240" w:lineRule="auto"/>
              <w:jc w:val="right"/>
              <w:rPr>
                <w:rFonts w:ascii="Times New Roman" w:eastAsia="Times New Roman" w:hAnsi="Times New Roman" w:cs="Times New Roman"/>
                <w:bCs/>
                <w:color w:val="000000" w:themeColor="text1"/>
                <w:sz w:val="20"/>
                <w:szCs w:val="20"/>
                <w:lang w:eastAsia="bg-BG"/>
              </w:rPr>
            </w:pPr>
            <w:r w:rsidRPr="008D2547">
              <w:rPr>
                <w:rFonts w:ascii="Times New Roman" w:eastAsia="Times New Roman" w:hAnsi="Times New Roman" w:cs="Times New Roman"/>
                <w:bCs/>
                <w:color w:val="000000" w:themeColor="text1"/>
                <w:sz w:val="20"/>
                <w:szCs w:val="20"/>
                <w:lang w:val="bg-BG" w:eastAsia="bg-BG"/>
              </w:rPr>
              <w:t>63</w:t>
            </w:r>
            <w:r w:rsidRPr="008D2547">
              <w:rPr>
                <w:rFonts w:ascii="Times New Roman" w:eastAsia="Times New Roman" w:hAnsi="Times New Roman" w:cs="Times New Roman"/>
                <w:bCs/>
                <w:color w:val="000000" w:themeColor="text1"/>
                <w:sz w:val="20"/>
                <w:szCs w:val="20"/>
                <w:lang w:eastAsia="bg-BG"/>
              </w:rPr>
              <w:t>,</w:t>
            </w:r>
            <w:r w:rsidR="008042A8">
              <w:rPr>
                <w:rFonts w:ascii="Times New Roman" w:eastAsia="Times New Roman" w:hAnsi="Times New Roman" w:cs="Times New Roman"/>
                <w:bCs/>
                <w:color w:val="000000" w:themeColor="text1"/>
                <w:sz w:val="20"/>
                <w:szCs w:val="20"/>
                <w:lang w:eastAsia="bg-BG"/>
              </w:rPr>
              <w:t>4</w:t>
            </w:r>
          </w:p>
        </w:tc>
        <w:tc>
          <w:tcPr>
            <w:tcW w:w="1701" w:type="dxa"/>
            <w:tcBorders>
              <w:top w:val="single" w:sz="4" w:space="0" w:color="auto"/>
              <w:left w:val="single" w:sz="4" w:space="0" w:color="auto"/>
              <w:bottom w:val="single" w:sz="4" w:space="0" w:color="auto"/>
              <w:right w:val="single" w:sz="4" w:space="0" w:color="auto"/>
            </w:tcBorders>
            <w:vAlign w:val="center"/>
          </w:tcPr>
          <w:p w:rsidR="008D2547" w:rsidRPr="008D2547" w:rsidRDefault="00EE31B2" w:rsidP="008D2547">
            <w:pPr>
              <w:spacing w:after="0" w:line="240" w:lineRule="auto"/>
              <w:jc w:val="right"/>
              <w:rPr>
                <w:rFonts w:ascii="Times New Roman" w:eastAsia="Times New Roman" w:hAnsi="Times New Roman" w:cs="Times New Roman"/>
                <w:bCs/>
                <w:color w:val="000000" w:themeColor="text1"/>
                <w:sz w:val="20"/>
                <w:szCs w:val="20"/>
                <w:lang w:val="bg-BG" w:eastAsia="bg-BG"/>
              </w:rPr>
            </w:pPr>
            <w:r>
              <w:rPr>
                <w:rFonts w:ascii="Times New Roman" w:eastAsia="Times New Roman" w:hAnsi="Times New Roman" w:cs="Times New Roman"/>
                <w:bCs/>
                <w:color w:val="000000" w:themeColor="text1"/>
                <w:sz w:val="20"/>
                <w:szCs w:val="20"/>
                <w:lang w:val="bg-BG" w:eastAsia="bg-BG"/>
              </w:rPr>
              <w:t>99,0</w:t>
            </w:r>
          </w:p>
        </w:tc>
        <w:tc>
          <w:tcPr>
            <w:tcW w:w="1275" w:type="dxa"/>
            <w:tcBorders>
              <w:top w:val="single" w:sz="4" w:space="0" w:color="auto"/>
              <w:left w:val="single" w:sz="4" w:space="0" w:color="auto"/>
              <w:bottom w:val="single" w:sz="4" w:space="0" w:color="auto"/>
              <w:right w:val="thickThinSmallGap" w:sz="24" w:space="0" w:color="auto"/>
            </w:tcBorders>
            <w:shd w:val="clear" w:color="auto" w:fill="auto"/>
            <w:vAlign w:val="center"/>
          </w:tcPr>
          <w:p w:rsidR="008D2547" w:rsidRPr="008302DF" w:rsidRDefault="008D2547" w:rsidP="008D2547">
            <w:pPr>
              <w:spacing w:after="0" w:line="240" w:lineRule="auto"/>
              <w:jc w:val="right"/>
              <w:rPr>
                <w:rFonts w:ascii="Times New Roman" w:eastAsia="Times New Roman" w:hAnsi="Times New Roman" w:cs="Times New Roman"/>
                <w:color w:val="000000" w:themeColor="text1"/>
                <w:sz w:val="20"/>
                <w:szCs w:val="20"/>
                <w:lang w:val="bg-BG" w:eastAsia="bg-BG"/>
              </w:rPr>
            </w:pPr>
            <w:r w:rsidRPr="008302DF">
              <w:rPr>
                <w:rFonts w:ascii="Times New Roman" w:eastAsia="Times New Roman" w:hAnsi="Times New Roman" w:cs="Times New Roman"/>
                <w:color w:val="000000" w:themeColor="text1"/>
                <w:sz w:val="20"/>
                <w:szCs w:val="20"/>
                <w:lang w:val="bg-BG" w:eastAsia="bg-BG"/>
              </w:rPr>
              <w:t>22</w:t>
            </w:r>
          </w:p>
        </w:tc>
      </w:tr>
      <w:tr w:rsidR="008D2547" w:rsidRPr="008D2547" w:rsidTr="00666F0C">
        <w:tc>
          <w:tcPr>
            <w:tcW w:w="1560" w:type="dxa"/>
            <w:tcBorders>
              <w:top w:val="single" w:sz="4" w:space="0" w:color="auto"/>
              <w:left w:val="thickThinSmallGap" w:sz="24" w:space="0" w:color="auto"/>
              <w:bottom w:val="single" w:sz="4" w:space="0" w:color="auto"/>
              <w:right w:val="single" w:sz="4" w:space="0" w:color="auto"/>
            </w:tcBorders>
            <w:shd w:val="clear" w:color="auto" w:fill="auto"/>
            <w:vAlign w:val="center"/>
          </w:tcPr>
          <w:p w:rsidR="008D2547" w:rsidRPr="008D2547" w:rsidRDefault="008D2547" w:rsidP="008D2547">
            <w:pPr>
              <w:spacing w:after="0" w:line="240" w:lineRule="auto"/>
              <w:jc w:val="both"/>
              <w:rPr>
                <w:rFonts w:ascii="Times New Roman" w:eastAsia="Times New Roman" w:hAnsi="Times New Roman" w:cs="Times New Roman"/>
                <w:i/>
                <w:iCs/>
                <w:color w:val="000000" w:themeColor="text1"/>
                <w:sz w:val="20"/>
                <w:szCs w:val="20"/>
                <w:lang w:val="bg-BG" w:eastAsia="bg-BG"/>
              </w:rPr>
            </w:pPr>
            <w:r w:rsidRPr="008D2547">
              <w:rPr>
                <w:rFonts w:ascii="Times New Roman" w:eastAsia="Times New Roman" w:hAnsi="Times New Roman" w:cs="Times New Roman"/>
                <w:i/>
                <w:iCs/>
                <w:color w:val="000000" w:themeColor="text1"/>
                <w:sz w:val="20"/>
                <w:szCs w:val="20"/>
                <w:lang w:val="bg-BG" w:eastAsia="bg-BG"/>
              </w:rPr>
              <w:t>Югозападен район</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8D2547" w:rsidRPr="008D2547" w:rsidRDefault="00696792" w:rsidP="008D2547">
            <w:pPr>
              <w:spacing w:after="0" w:line="240" w:lineRule="auto"/>
              <w:jc w:val="right"/>
              <w:rPr>
                <w:rFonts w:ascii="Times New Roman" w:eastAsia="Times New Roman" w:hAnsi="Times New Roman" w:cs="Times New Roman"/>
                <w:iCs/>
                <w:color w:val="000000" w:themeColor="text1"/>
                <w:sz w:val="20"/>
                <w:szCs w:val="20"/>
                <w:lang w:eastAsia="bg-BG"/>
              </w:rPr>
            </w:pPr>
            <w:r>
              <w:rPr>
                <w:rFonts w:ascii="Times New Roman" w:eastAsia="Times New Roman" w:hAnsi="Times New Roman" w:cs="Times New Roman"/>
                <w:iCs/>
                <w:color w:val="000000" w:themeColor="text1"/>
                <w:sz w:val="20"/>
                <w:szCs w:val="20"/>
                <w:lang w:eastAsia="bg-BG"/>
              </w:rPr>
              <w:t>99,3</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8D2547" w:rsidRPr="008042A8" w:rsidRDefault="008042A8" w:rsidP="008D2547">
            <w:pPr>
              <w:spacing w:after="0" w:line="240" w:lineRule="auto"/>
              <w:jc w:val="right"/>
              <w:rPr>
                <w:rFonts w:ascii="Times New Roman" w:eastAsia="Times New Roman" w:hAnsi="Times New Roman" w:cs="Times New Roman"/>
                <w:iCs/>
                <w:color w:val="000000" w:themeColor="text1"/>
                <w:sz w:val="20"/>
                <w:szCs w:val="20"/>
                <w:lang w:eastAsia="bg-BG"/>
              </w:rPr>
            </w:pPr>
            <w:r>
              <w:rPr>
                <w:rFonts w:ascii="Times New Roman" w:eastAsia="Times New Roman" w:hAnsi="Times New Roman" w:cs="Times New Roman"/>
                <w:iCs/>
                <w:color w:val="000000" w:themeColor="text1"/>
                <w:sz w:val="20"/>
                <w:szCs w:val="20"/>
                <w:lang w:val="bg-BG" w:eastAsia="bg-BG"/>
              </w:rPr>
              <w:t>89,</w:t>
            </w:r>
            <w:r>
              <w:rPr>
                <w:rFonts w:ascii="Times New Roman" w:eastAsia="Times New Roman" w:hAnsi="Times New Roman" w:cs="Times New Roman"/>
                <w:iCs/>
                <w:color w:val="000000" w:themeColor="text1"/>
                <w:sz w:val="20"/>
                <w:szCs w:val="20"/>
                <w:lang w:eastAsia="bg-BG"/>
              </w:rPr>
              <w:t>7</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8D2547" w:rsidRPr="008042A8" w:rsidRDefault="008D2547" w:rsidP="008D2547">
            <w:pPr>
              <w:spacing w:after="0" w:line="240" w:lineRule="auto"/>
              <w:jc w:val="right"/>
              <w:rPr>
                <w:rFonts w:ascii="Times New Roman" w:eastAsia="Times New Roman" w:hAnsi="Times New Roman" w:cs="Times New Roman"/>
                <w:bCs/>
                <w:color w:val="000000" w:themeColor="text1"/>
                <w:sz w:val="20"/>
                <w:szCs w:val="20"/>
                <w:lang w:eastAsia="bg-BG"/>
              </w:rPr>
            </w:pPr>
            <w:r w:rsidRPr="008D2547">
              <w:rPr>
                <w:rFonts w:ascii="Times New Roman" w:eastAsia="Times New Roman" w:hAnsi="Times New Roman" w:cs="Times New Roman"/>
                <w:bCs/>
                <w:color w:val="000000" w:themeColor="text1"/>
                <w:sz w:val="20"/>
                <w:szCs w:val="20"/>
                <w:lang w:eastAsia="bg-BG"/>
              </w:rPr>
              <w:t>7</w:t>
            </w:r>
            <w:r w:rsidRPr="008D2547">
              <w:rPr>
                <w:rFonts w:ascii="Times New Roman" w:eastAsia="Times New Roman" w:hAnsi="Times New Roman" w:cs="Times New Roman"/>
                <w:bCs/>
                <w:color w:val="000000" w:themeColor="text1"/>
                <w:sz w:val="20"/>
                <w:szCs w:val="20"/>
                <w:lang w:val="bg-BG" w:eastAsia="bg-BG"/>
              </w:rPr>
              <w:t>7</w:t>
            </w:r>
            <w:r w:rsidRPr="008D2547">
              <w:rPr>
                <w:rFonts w:ascii="Times New Roman" w:eastAsia="Times New Roman" w:hAnsi="Times New Roman" w:cs="Times New Roman"/>
                <w:bCs/>
                <w:color w:val="000000" w:themeColor="text1"/>
                <w:sz w:val="20"/>
                <w:szCs w:val="20"/>
                <w:lang w:eastAsia="bg-BG"/>
              </w:rPr>
              <w:t>,</w:t>
            </w:r>
            <w:r w:rsidR="008042A8">
              <w:rPr>
                <w:rFonts w:ascii="Times New Roman" w:eastAsia="Times New Roman" w:hAnsi="Times New Roman" w:cs="Times New Roman"/>
                <w:bCs/>
                <w:color w:val="000000" w:themeColor="text1"/>
                <w:sz w:val="20"/>
                <w:szCs w:val="20"/>
                <w:lang w:eastAsia="bg-BG"/>
              </w:rPr>
              <w:t>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8D2547" w:rsidRPr="008042A8" w:rsidRDefault="008D2547" w:rsidP="008D2547">
            <w:pPr>
              <w:spacing w:after="0" w:line="240" w:lineRule="auto"/>
              <w:jc w:val="right"/>
              <w:rPr>
                <w:rFonts w:ascii="Times New Roman" w:eastAsia="Times New Roman" w:hAnsi="Times New Roman" w:cs="Times New Roman"/>
                <w:bCs/>
                <w:color w:val="000000" w:themeColor="text1"/>
                <w:sz w:val="20"/>
                <w:szCs w:val="20"/>
                <w:lang w:eastAsia="bg-BG"/>
              </w:rPr>
            </w:pPr>
            <w:r w:rsidRPr="008D2547">
              <w:rPr>
                <w:rFonts w:ascii="Times New Roman" w:eastAsia="Times New Roman" w:hAnsi="Times New Roman" w:cs="Times New Roman"/>
                <w:bCs/>
                <w:color w:val="000000" w:themeColor="text1"/>
                <w:sz w:val="20"/>
                <w:szCs w:val="20"/>
                <w:lang w:eastAsia="bg-BG"/>
              </w:rPr>
              <w:t>7</w:t>
            </w:r>
            <w:r w:rsidRPr="008D2547">
              <w:rPr>
                <w:rFonts w:ascii="Times New Roman" w:eastAsia="Times New Roman" w:hAnsi="Times New Roman" w:cs="Times New Roman"/>
                <w:bCs/>
                <w:color w:val="000000" w:themeColor="text1"/>
                <w:sz w:val="20"/>
                <w:szCs w:val="20"/>
                <w:lang w:val="bg-BG" w:eastAsia="bg-BG"/>
              </w:rPr>
              <w:t>6</w:t>
            </w:r>
            <w:r w:rsidRPr="008D2547">
              <w:rPr>
                <w:rFonts w:ascii="Times New Roman" w:eastAsia="Times New Roman" w:hAnsi="Times New Roman" w:cs="Times New Roman"/>
                <w:bCs/>
                <w:color w:val="000000" w:themeColor="text1"/>
                <w:sz w:val="20"/>
                <w:szCs w:val="20"/>
                <w:lang w:eastAsia="bg-BG"/>
              </w:rPr>
              <w:t>,</w:t>
            </w:r>
            <w:r w:rsidR="008042A8">
              <w:rPr>
                <w:rFonts w:ascii="Times New Roman" w:eastAsia="Times New Roman" w:hAnsi="Times New Roman" w:cs="Times New Roman"/>
                <w:bCs/>
                <w:color w:val="000000" w:themeColor="text1"/>
                <w:sz w:val="20"/>
                <w:szCs w:val="20"/>
                <w:lang w:eastAsia="bg-BG"/>
              </w:rPr>
              <w:t>9</w:t>
            </w:r>
          </w:p>
        </w:tc>
        <w:tc>
          <w:tcPr>
            <w:tcW w:w="1701" w:type="dxa"/>
            <w:tcBorders>
              <w:top w:val="single" w:sz="4" w:space="0" w:color="auto"/>
              <w:left w:val="single" w:sz="4" w:space="0" w:color="auto"/>
              <w:bottom w:val="single" w:sz="4" w:space="0" w:color="auto"/>
              <w:right w:val="single" w:sz="4" w:space="0" w:color="auto"/>
            </w:tcBorders>
            <w:vAlign w:val="center"/>
          </w:tcPr>
          <w:p w:rsidR="008D2547" w:rsidRPr="008D2547" w:rsidRDefault="00EE31B2" w:rsidP="008D2547">
            <w:pPr>
              <w:spacing w:after="0" w:line="240" w:lineRule="auto"/>
              <w:jc w:val="right"/>
              <w:rPr>
                <w:rFonts w:ascii="Times New Roman" w:eastAsia="Times New Roman" w:hAnsi="Times New Roman" w:cs="Times New Roman"/>
                <w:bCs/>
                <w:color w:val="000000" w:themeColor="text1"/>
                <w:sz w:val="20"/>
                <w:szCs w:val="20"/>
                <w:lang w:val="bg-BG" w:eastAsia="bg-BG"/>
              </w:rPr>
            </w:pPr>
            <w:r>
              <w:rPr>
                <w:rFonts w:ascii="Times New Roman" w:eastAsia="Times New Roman" w:hAnsi="Times New Roman" w:cs="Times New Roman"/>
                <w:bCs/>
                <w:color w:val="000000" w:themeColor="text1"/>
                <w:sz w:val="20"/>
                <w:szCs w:val="20"/>
                <w:lang w:val="bg-BG" w:eastAsia="bg-BG"/>
              </w:rPr>
              <w:t>100,0</w:t>
            </w:r>
          </w:p>
        </w:tc>
        <w:tc>
          <w:tcPr>
            <w:tcW w:w="1275" w:type="dxa"/>
            <w:tcBorders>
              <w:top w:val="single" w:sz="4" w:space="0" w:color="auto"/>
              <w:left w:val="single" w:sz="4" w:space="0" w:color="auto"/>
              <w:bottom w:val="single" w:sz="4" w:space="0" w:color="auto"/>
              <w:right w:val="thickThinSmallGap" w:sz="24" w:space="0" w:color="auto"/>
            </w:tcBorders>
            <w:shd w:val="clear" w:color="auto" w:fill="auto"/>
            <w:vAlign w:val="center"/>
          </w:tcPr>
          <w:p w:rsidR="008D2547" w:rsidRPr="008302DF" w:rsidRDefault="008D2547" w:rsidP="008D2547">
            <w:pPr>
              <w:spacing w:after="0" w:line="240" w:lineRule="auto"/>
              <w:jc w:val="right"/>
              <w:rPr>
                <w:rFonts w:ascii="Times New Roman" w:eastAsia="Times New Roman" w:hAnsi="Times New Roman" w:cs="Times New Roman"/>
                <w:color w:val="000000" w:themeColor="text1"/>
                <w:sz w:val="20"/>
                <w:szCs w:val="20"/>
                <w:lang w:val="bg-BG" w:eastAsia="bg-BG"/>
              </w:rPr>
            </w:pPr>
            <w:r w:rsidRPr="008302DF">
              <w:rPr>
                <w:rFonts w:ascii="Times New Roman" w:eastAsia="Times New Roman" w:hAnsi="Times New Roman" w:cs="Times New Roman"/>
                <w:color w:val="000000" w:themeColor="text1"/>
                <w:sz w:val="20"/>
                <w:szCs w:val="20"/>
                <w:lang w:val="bg-BG" w:eastAsia="bg-BG"/>
              </w:rPr>
              <w:t>33</w:t>
            </w:r>
          </w:p>
        </w:tc>
      </w:tr>
      <w:tr w:rsidR="008D2547" w:rsidRPr="008D2547" w:rsidTr="00666F0C">
        <w:tc>
          <w:tcPr>
            <w:tcW w:w="1560" w:type="dxa"/>
            <w:tcBorders>
              <w:top w:val="single" w:sz="4" w:space="0" w:color="auto"/>
              <w:left w:val="thickThinSmallGap" w:sz="24" w:space="0" w:color="auto"/>
              <w:bottom w:val="single" w:sz="4" w:space="0" w:color="auto"/>
              <w:right w:val="single" w:sz="4" w:space="0" w:color="auto"/>
            </w:tcBorders>
            <w:shd w:val="clear" w:color="auto" w:fill="auto"/>
            <w:vAlign w:val="center"/>
          </w:tcPr>
          <w:p w:rsidR="008D2547" w:rsidRPr="008D2547" w:rsidRDefault="008D2547" w:rsidP="008D2547">
            <w:pPr>
              <w:spacing w:after="0" w:line="240" w:lineRule="auto"/>
              <w:jc w:val="both"/>
              <w:rPr>
                <w:rFonts w:ascii="Times New Roman" w:eastAsia="Times New Roman" w:hAnsi="Times New Roman" w:cs="Times New Roman"/>
                <w:i/>
                <w:iCs/>
                <w:color w:val="000000" w:themeColor="text1"/>
                <w:sz w:val="20"/>
                <w:szCs w:val="20"/>
                <w:lang w:val="bg-BG" w:eastAsia="bg-BG"/>
              </w:rPr>
            </w:pPr>
            <w:r w:rsidRPr="008D2547">
              <w:rPr>
                <w:rFonts w:ascii="Times New Roman" w:eastAsia="Times New Roman" w:hAnsi="Times New Roman" w:cs="Times New Roman"/>
                <w:i/>
                <w:iCs/>
                <w:color w:val="000000" w:themeColor="text1"/>
                <w:sz w:val="20"/>
                <w:szCs w:val="20"/>
                <w:lang w:val="bg-BG" w:eastAsia="bg-BG"/>
              </w:rPr>
              <w:t>Южен централен район</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8D2547" w:rsidRPr="008D2547" w:rsidRDefault="008D2547" w:rsidP="008D2547">
            <w:pPr>
              <w:spacing w:after="0" w:line="240" w:lineRule="auto"/>
              <w:jc w:val="right"/>
              <w:rPr>
                <w:rFonts w:ascii="Times New Roman" w:eastAsia="Times New Roman" w:hAnsi="Times New Roman" w:cs="Times New Roman"/>
                <w:iCs/>
                <w:color w:val="000000" w:themeColor="text1"/>
                <w:sz w:val="20"/>
                <w:szCs w:val="20"/>
                <w:lang w:val="bg-BG" w:eastAsia="bg-BG"/>
              </w:rPr>
            </w:pPr>
            <w:r w:rsidRPr="008D2547">
              <w:rPr>
                <w:rFonts w:ascii="Times New Roman" w:eastAsia="Times New Roman" w:hAnsi="Times New Roman" w:cs="Times New Roman"/>
                <w:iCs/>
                <w:color w:val="000000" w:themeColor="text1"/>
                <w:sz w:val="20"/>
                <w:szCs w:val="20"/>
                <w:lang w:eastAsia="bg-BG"/>
              </w:rPr>
              <w:t>98,</w:t>
            </w:r>
            <w:r w:rsidRPr="008D2547">
              <w:rPr>
                <w:rFonts w:ascii="Times New Roman" w:eastAsia="Times New Roman" w:hAnsi="Times New Roman" w:cs="Times New Roman"/>
                <w:iCs/>
                <w:color w:val="000000" w:themeColor="text1"/>
                <w:sz w:val="20"/>
                <w:szCs w:val="20"/>
                <w:lang w:val="bg-BG" w:eastAsia="bg-BG"/>
              </w:rPr>
              <w:t>3</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8D2547" w:rsidRPr="008042A8" w:rsidRDefault="008042A8" w:rsidP="008D2547">
            <w:pPr>
              <w:spacing w:after="0" w:line="240" w:lineRule="auto"/>
              <w:jc w:val="right"/>
              <w:rPr>
                <w:rFonts w:ascii="Times New Roman" w:eastAsia="Times New Roman" w:hAnsi="Times New Roman" w:cs="Times New Roman"/>
                <w:iCs/>
                <w:color w:val="000000" w:themeColor="text1"/>
                <w:sz w:val="20"/>
                <w:szCs w:val="20"/>
                <w:lang w:eastAsia="bg-BG"/>
              </w:rPr>
            </w:pPr>
            <w:r>
              <w:rPr>
                <w:rFonts w:ascii="Times New Roman" w:eastAsia="Times New Roman" w:hAnsi="Times New Roman" w:cs="Times New Roman"/>
                <w:iCs/>
                <w:color w:val="000000" w:themeColor="text1"/>
                <w:sz w:val="20"/>
                <w:szCs w:val="20"/>
                <w:lang w:val="bg-BG" w:eastAsia="bg-BG"/>
              </w:rPr>
              <w:t>7</w:t>
            </w:r>
            <w:r>
              <w:rPr>
                <w:rFonts w:ascii="Times New Roman" w:eastAsia="Times New Roman" w:hAnsi="Times New Roman" w:cs="Times New Roman"/>
                <w:iCs/>
                <w:color w:val="000000" w:themeColor="text1"/>
                <w:sz w:val="20"/>
                <w:szCs w:val="20"/>
                <w:lang w:eastAsia="bg-BG"/>
              </w:rPr>
              <w:t>3,3</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8D2547" w:rsidRPr="008042A8" w:rsidRDefault="008042A8" w:rsidP="008D2547">
            <w:pPr>
              <w:spacing w:after="0" w:line="240" w:lineRule="auto"/>
              <w:jc w:val="right"/>
              <w:rPr>
                <w:rFonts w:ascii="Times New Roman" w:eastAsia="Times New Roman" w:hAnsi="Times New Roman" w:cs="Times New Roman"/>
                <w:bCs/>
                <w:color w:val="000000" w:themeColor="text1"/>
                <w:sz w:val="20"/>
                <w:szCs w:val="20"/>
                <w:lang w:eastAsia="bg-BG"/>
              </w:rPr>
            </w:pPr>
            <w:r>
              <w:rPr>
                <w:rFonts w:ascii="Times New Roman" w:eastAsia="Times New Roman" w:hAnsi="Times New Roman" w:cs="Times New Roman"/>
                <w:bCs/>
                <w:color w:val="000000" w:themeColor="text1"/>
                <w:sz w:val="20"/>
                <w:szCs w:val="20"/>
                <w:lang w:val="bg-BG" w:eastAsia="bg-BG"/>
              </w:rPr>
              <w:t>5</w:t>
            </w:r>
            <w:r>
              <w:rPr>
                <w:rFonts w:ascii="Times New Roman" w:eastAsia="Times New Roman" w:hAnsi="Times New Roman" w:cs="Times New Roman"/>
                <w:bCs/>
                <w:color w:val="000000" w:themeColor="text1"/>
                <w:sz w:val="20"/>
                <w:szCs w:val="20"/>
                <w:lang w:eastAsia="bg-BG"/>
              </w:rPr>
              <w:t>5,2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8D2547" w:rsidRPr="008042A8" w:rsidRDefault="008042A8" w:rsidP="008D2547">
            <w:pPr>
              <w:spacing w:after="0" w:line="240" w:lineRule="auto"/>
              <w:jc w:val="right"/>
              <w:rPr>
                <w:rFonts w:ascii="Times New Roman" w:eastAsia="Times New Roman" w:hAnsi="Times New Roman" w:cs="Times New Roman"/>
                <w:bCs/>
                <w:color w:val="000000" w:themeColor="text1"/>
                <w:sz w:val="20"/>
                <w:szCs w:val="20"/>
                <w:lang w:eastAsia="bg-BG"/>
              </w:rPr>
            </w:pPr>
            <w:r>
              <w:rPr>
                <w:rFonts w:ascii="Times New Roman" w:eastAsia="Times New Roman" w:hAnsi="Times New Roman" w:cs="Times New Roman"/>
                <w:bCs/>
                <w:color w:val="000000" w:themeColor="text1"/>
                <w:sz w:val="20"/>
                <w:szCs w:val="20"/>
                <w:lang w:val="bg-BG" w:eastAsia="bg-BG"/>
              </w:rPr>
              <w:t>5</w:t>
            </w:r>
            <w:r>
              <w:rPr>
                <w:rFonts w:ascii="Times New Roman" w:eastAsia="Times New Roman" w:hAnsi="Times New Roman" w:cs="Times New Roman"/>
                <w:bCs/>
                <w:color w:val="000000" w:themeColor="text1"/>
                <w:sz w:val="20"/>
                <w:szCs w:val="20"/>
                <w:lang w:eastAsia="bg-BG"/>
              </w:rPr>
              <w:t>5.2</w:t>
            </w:r>
          </w:p>
        </w:tc>
        <w:tc>
          <w:tcPr>
            <w:tcW w:w="1701" w:type="dxa"/>
            <w:tcBorders>
              <w:top w:val="single" w:sz="4" w:space="0" w:color="auto"/>
              <w:left w:val="single" w:sz="4" w:space="0" w:color="auto"/>
              <w:bottom w:val="single" w:sz="4" w:space="0" w:color="auto"/>
              <w:right w:val="single" w:sz="4" w:space="0" w:color="auto"/>
            </w:tcBorders>
            <w:vAlign w:val="center"/>
          </w:tcPr>
          <w:p w:rsidR="008D2547" w:rsidRPr="008D2547" w:rsidRDefault="00EE31B2" w:rsidP="008D2547">
            <w:pPr>
              <w:spacing w:after="0" w:line="240" w:lineRule="auto"/>
              <w:jc w:val="right"/>
              <w:rPr>
                <w:rFonts w:ascii="Times New Roman" w:eastAsia="Times New Roman" w:hAnsi="Times New Roman" w:cs="Times New Roman"/>
                <w:bCs/>
                <w:color w:val="000000" w:themeColor="text1"/>
                <w:sz w:val="20"/>
                <w:szCs w:val="20"/>
                <w:lang w:val="bg-BG" w:eastAsia="bg-BG"/>
              </w:rPr>
            </w:pPr>
            <w:r>
              <w:rPr>
                <w:rFonts w:ascii="Times New Roman" w:eastAsia="Times New Roman" w:hAnsi="Times New Roman" w:cs="Times New Roman"/>
                <w:bCs/>
                <w:color w:val="000000" w:themeColor="text1"/>
                <w:sz w:val="20"/>
                <w:szCs w:val="20"/>
                <w:lang w:val="bg-BG" w:eastAsia="bg-BG"/>
              </w:rPr>
              <w:t>100,0</w:t>
            </w:r>
          </w:p>
        </w:tc>
        <w:tc>
          <w:tcPr>
            <w:tcW w:w="1275" w:type="dxa"/>
            <w:tcBorders>
              <w:top w:val="single" w:sz="4" w:space="0" w:color="auto"/>
              <w:left w:val="single" w:sz="4" w:space="0" w:color="auto"/>
              <w:bottom w:val="single" w:sz="4" w:space="0" w:color="auto"/>
              <w:right w:val="thickThinSmallGap" w:sz="24" w:space="0" w:color="auto"/>
            </w:tcBorders>
            <w:shd w:val="clear" w:color="auto" w:fill="auto"/>
            <w:vAlign w:val="center"/>
          </w:tcPr>
          <w:p w:rsidR="008D2547" w:rsidRPr="008302DF" w:rsidRDefault="008D2547" w:rsidP="008D2547">
            <w:pPr>
              <w:spacing w:after="0" w:line="240" w:lineRule="auto"/>
              <w:jc w:val="right"/>
              <w:rPr>
                <w:rFonts w:ascii="Times New Roman" w:eastAsia="Times New Roman" w:hAnsi="Times New Roman" w:cs="Times New Roman"/>
                <w:color w:val="000000" w:themeColor="text1"/>
                <w:sz w:val="20"/>
                <w:szCs w:val="20"/>
                <w:lang w:val="bg-BG" w:eastAsia="bg-BG"/>
              </w:rPr>
            </w:pPr>
            <w:r w:rsidRPr="008302DF">
              <w:rPr>
                <w:rFonts w:ascii="Times New Roman" w:eastAsia="Times New Roman" w:hAnsi="Times New Roman" w:cs="Times New Roman"/>
                <w:color w:val="000000" w:themeColor="text1"/>
                <w:sz w:val="20"/>
                <w:szCs w:val="20"/>
                <w:lang w:val="bg-BG" w:eastAsia="bg-BG"/>
              </w:rPr>
              <w:t>43</w:t>
            </w:r>
          </w:p>
        </w:tc>
      </w:tr>
      <w:tr w:rsidR="008D2547" w:rsidRPr="008D2547" w:rsidTr="00666F0C">
        <w:tc>
          <w:tcPr>
            <w:tcW w:w="1560" w:type="dxa"/>
            <w:tcBorders>
              <w:top w:val="single" w:sz="4" w:space="0" w:color="auto"/>
              <w:left w:val="thickThinSmallGap" w:sz="24" w:space="0" w:color="auto"/>
              <w:bottom w:val="single" w:sz="12" w:space="0" w:color="auto"/>
              <w:right w:val="single" w:sz="4" w:space="0" w:color="auto"/>
            </w:tcBorders>
            <w:shd w:val="clear" w:color="auto" w:fill="C9C9C9" w:themeFill="accent1" w:themeFillTint="66"/>
            <w:vAlign w:val="center"/>
          </w:tcPr>
          <w:p w:rsidR="008D2547" w:rsidRPr="008D2547" w:rsidRDefault="008D2547" w:rsidP="008D2547">
            <w:pPr>
              <w:spacing w:after="0" w:line="240" w:lineRule="auto"/>
              <w:jc w:val="both"/>
              <w:rPr>
                <w:rFonts w:ascii="Times New Roman" w:eastAsia="Times New Roman" w:hAnsi="Times New Roman" w:cs="Times New Roman"/>
                <w:b/>
                <w:i/>
                <w:iCs/>
                <w:color w:val="000000" w:themeColor="text1"/>
                <w:sz w:val="20"/>
                <w:szCs w:val="20"/>
                <w:lang w:val="bg-BG" w:eastAsia="bg-BG"/>
              </w:rPr>
            </w:pPr>
            <w:r w:rsidRPr="008D2547">
              <w:rPr>
                <w:rFonts w:ascii="Times New Roman" w:eastAsia="Times New Roman" w:hAnsi="Times New Roman" w:cs="Times New Roman"/>
                <w:b/>
                <w:i/>
                <w:iCs/>
                <w:color w:val="000000" w:themeColor="text1"/>
                <w:sz w:val="20"/>
                <w:szCs w:val="20"/>
                <w:lang w:val="bg-BG" w:eastAsia="bg-BG"/>
              </w:rPr>
              <w:t>Югоизточен район</w:t>
            </w:r>
          </w:p>
        </w:tc>
        <w:tc>
          <w:tcPr>
            <w:tcW w:w="1843" w:type="dxa"/>
            <w:tcBorders>
              <w:top w:val="single" w:sz="4" w:space="0" w:color="auto"/>
              <w:left w:val="single" w:sz="4" w:space="0" w:color="auto"/>
              <w:bottom w:val="single" w:sz="12" w:space="0" w:color="auto"/>
              <w:right w:val="single" w:sz="4" w:space="0" w:color="auto"/>
            </w:tcBorders>
            <w:shd w:val="clear" w:color="auto" w:fill="C9C9C9" w:themeFill="accent1" w:themeFillTint="66"/>
            <w:vAlign w:val="center"/>
          </w:tcPr>
          <w:p w:rsidR="008D2547" w:rsidRPr="008D2547" w:rsidRDefault="008D2547" w:rsidP="008D2547">
            <w:pPr>
              <w:spacing w:after="0" w:line="240" w:lineRule="auto"/>
              <w:jc w:val="right"/>
              <w:rPr>
                <w:rFonts w:ascii="Times New Roman" w:eastAsia="Times New Roman" w:hAnsi="Times New Roman" w:cs="Times New Roman"/>
                <w:b/>
                <w:iCs/>
                <w:color w:val="000000" w:themeColor="text1"/>
                <w:sz w:val="20"/>
                <w:szCs w:val="20"/>
                <w:lang w:eastAsia="bg-BG"/>
              </w:rPr>
            </w:pPr>
            <w:r w:rsidRPr="008D2547">
              <w:rPr>
                <w:rFonts w:ascii="Times New Roman" w:eastAsia="Times New Roman" w:hAnsi="Times New Roman" w:cs="Times New Roman"/>
                <w:b/>
                <w:iCs/>
                <w:color w:val="000000" w:themeColor="text1"/>
                <w:sz w:val="20"/>
                <w:szCs w:val="20"/>
                <w:lang w:eastAsia="bg-BG"/>
              </w:rPr>
              <w:t>99,9</w:t>
            </w:r>
          </w:p>
        </w:tc>
        <w:tc>
          <w:tcPr>
            <w:tcW w:w="1843" w:type="dxa"/>
            <w:tcBorders>
              <w:top w:val="single" w:sz="4" w:space="0" w:color="auto"/>
              <w:left w:val="single" w:sz="4" w:space="0" w:color="auto"/>
              <w:bottom w:val="single" w:sz="12" w:space="0" w:color="auto"/>
              <w:right w:val="single" w:sz="4" w:space="0" w:color="auto"/>
            </w:tcBorders>
            <w:shd w:val="clear" w:color="auto" w:fill="C9C9C9" w:themeFill="accent1" w:themeFillTint="66"/>
            <w:vAlign w:val="center"/>
          </w:tcPr>
          <w:p w:rsidR="008D2547" w:rsidRPr="008D2547" w:rsidRDefault="008D2547" w:rsidP="008D2547">
            <w:pPr>
              <w:spacing w:after="0" w:line="240" w:lineRule="auto"/>
              <w:jc w:val="right"/>
              <w:rPr>
                <w:rFonts w:ascii="Times New Roman" w:eastAsia="Times New Roman" w:hAnsi="Times New Roman" w:cs="Times New Roman"/>
                <w:b/>
                <w:iCs/>
                <w:color w:val="000000" w:themeColor="text1"/>
                <w:sz w:val="20"/>
                <w:szCs w:val="20"/>
                <w:lang w:val="bg-BG" w:eastAsia="bg-BG"/>
              </w:rPr>
            </w:pPr>
            <w:r w:rsidRPr="008D2547">
              <w:rPr>
                <w:rFonts w:ascii="Times New Roman" w:eastAsia="Times New Roman" w:hAnsi="Times New Roman" w:cs="Times New Roman"/>
                <w:b/>
                <w:iCs/>
                <w:color w:val="000000" w:themeColor="text1"/>
                <w:sz w:val="20"/>
                <w:szCs w:val="20"/>
                <w:lang w:val="bg-BG" w:eastAsia="bg-BG"/>
              </w:rPr>
              <w:t>72,9</w:t>
            </w:r>
          </w:p>
        </w:tc>
        <w:tc>
          <w:tcPr>
            <w:tcW w:w="850" w:type="dxa"/>
            <w:tcBorders>
              <w:top w:val="single" w:sz="4" w:space="0" w:color="auto"/>
              <w:left w:val="single" w:sz="4" w:space="0" w:color="auto"/>
              <w:bottom w:val="single" w:sz="12" w:space="0" w:color="auto"/>
              <w:right w:val="single" w:sz="4" w:space="0" w:color="auto"/>
            </w:tcBorders>
            <w:shd w:val="clear" w:color="auto" w:fill="C9C9C9" w:themeFill="accent1" w:themeFillTint="66"/>
            <w:vAlign w:val="center"/>
          </w:tcPr>
          <w:p w:rsidR="008D2547" w:rsidRPr="008042A8" w:rsidRDefault="008042A8" w:rsidP="008D2547">
            <w:pPr>
              <w:spacing w:after="0" w:line="240" w:lineRule="auto"/>
              <w:jc w:val="right"/>
              <w:rPr>
                <w:rFonts w:ascii="Times New Roman" w:eastAsia="Times New Roman" w:hAnsi="Times New Roman" w:cs="Times New Roman"/>
                <w:color w:val="000000" w:themeColor="text1"/>
                <w:sz w:val="20"/>
                <w:szCs w:val="20"/>
                <w:lang w:eastAsia="bg-BG"/>
              </w:rPr>
            </w:pPr>
            <w:r>
              <w:rPr>
                <w:rFonts w:ascii="Times New Roman" w:eastAsia="Times New Roman" w:hAnsi="Times New Roman" w:cs="Times New Roman"/>
                <w:color w:val="000000" w:themeColor="text1"/>
                <w:sz w:val="20"/>
                <w:szCs w:val="20"/>
                <w:lang w:val="bg-BG" w:eastAsia="bg-BG"/>
              </w:rPr>
              <w:t>55,</w:t>
            </w:r>
            <w:r>
              <w:rPr>
                <w:rFonts w:ascii="Times New Roman" w:eastAsia="Times New Roman" w:hAnsi="Times New Roman" w:cs="Times New Roman"/>
                <w:color w:val="000000" w:themeColor="text1"/>
                <w:sz w:val="20"/>
                <w:szCs w:val="20"/>
                <w:lang w:eastAsia="bg-BG"/>
              </w:rPr>
              <w:t>5</w:t>
            </w:r>
          </w:p>
        </w:tc>
        <w:tc>
          <w:tcPr>
            <w:tcW w:w="1418" w:type="dxa"/>
            <w:tcBorders>
              <w:top w:val="single" w:sz="4" w:space="0" w:color="auto"/>
              <w:left w:val="single" w:sz="4" w:space="0" w:color="auto"/>
              <w:bottom w:val="single" w:sz="12" w:space="0" w:color="auto"/>
              <w:right w:val="single" w:sz="4" w:space="0" w:color="auto"/>
            </w:tcBorders>
            <w:shd w:val="clear" w:color="auto" w:fill="C9C9C9" w:themeFill="accent1" w:themeFillTint="66"/>
            <w:vAlign w:val="center"/>
          </w:tcPr>
          <w:p w:rsidR="008D2547" w:rsidRPr="008042A8" w:rsidRDefault="008042A8" w:rsidP="008D2547">
            <w:pPr>
              <w:spacing w:after="0" w:line="240" w:lineRule="auto"/>
              <w:jc w:val="right"/>
              <w:rPr>
                <w:rFonts w:ascii="Times New Roman" w:eastAsia="Times New Roman" w:hAnsi="Times New Roman" w:cs="Times New Roman"/>
                <w:color w:val="000000" w:themeColor="text1"/>
                <w:sz w:val="20"/>
                <w:szCs w:val="20"/>
                <w:lang w:eastAsia="bg-BG"/>
              </w:rPr>
            </w:pPr>
            <w:r>
              <w:rPr>
                <w:rFonts w:ascii="Times New Roman" w:eastAsia="Times New Roman" w:hAnsi="Times New Roman" w:cs="Times New Roman"/>
                <w:color w:val="000000" w:themeColor="text1"/>
                <w:sz w:val="20"/>
                <w:szCs w:val="20"/>
                <w:lang w:val="bg-BG" w:eastAsia="bg-BG"/>
              </w:rPr>
              <w:t>55,</w:t>
            </w:r>
            <w:r>
              <w:rPr>
                <w:rFonts w:ascii="Times New Roman" w:eastAsia="Times New Roman" w:hAnsi="Times New Roman" w:cs="Times New Roman"/>
                <w:color w:val="000000" w:themeColor="text1"/>
                <w:sz w:val="20"/>
                <w:szCs w:val="20"/>
                <w:lang w:eastAsia="bg-BG"/>
              </w:rPr>
              <w:t>5</w:t>
            </w:r>
          </w:p>
        </w:tc>
        <w:tc>
          <w:tcPr>
            <w:tcW w:w="1701" w:type="dxa"/>
            <w:tcBorders>
              <w:top w:val="single" w:sz="4" w:space="0" w:color="auto"/>
              <w:left w:val="single" w:sz="4" w:space="0" w:color="auto"/>
              <w:bottom w:val="single" w:sz="12" w:space="0" w:color="auto"/>
              <w:right w:val="single" w:sz="4" w:space="0" w:color="auto"/>
            </w:tcBorders>
            <w:shd w:val="clear" w:color="auto" w:fill="C9C9C9" w:themeFill="accent1" w:themeFillTint="66"/>
            <w:vAlign w:val="center"/>
          </w:tcPr>
          <w:p w:rsidR="008D2547" w:rsidRPr="008D2547" w:rsidRDefault="00EE31B2" w:rsidP="008D2547">
            <w:pPr>
              <w:spacing w:after="0" w:line="240" w:lineRule="auto"/>
              <w:jc w:val="right"/>
              <w:rPr>
                <w:rFonts w:ascii="Times New Roman" w:eastAsia="Times New Roman" w:hAnsi="Times New Roman" w:cs="Times New Roman"/>
                <w:b/>
                <w:bCs/>
                <w:color w:val="000000" w:themeColor="text1"/>
                <w:sz w:val="20"/>
                <w:szCs w:val="20"/>
                <w:lang w:val="bg-BG" w:eastAsia="bg-BG"/>
              </w:rPr>
            </w:pPr>
            <w:r>
              <w:rPr>
                <w:rFonts w:ascii="Times New Roman" w:eastAsia="Times New Roman" w:hAnsi="Times New Roman" w:cs="Times New Roman"/>
                <w:b/>
                <w:bCs/>
                <w:color w:val="000000" w:themeColor="text1"/>
                <w:sz w:val="20"/>
                <w:szCs w:val="20"/>
                <w:lang w:val="bg-BG" w:eastAsia="bg-BG"/>
              </w:rPr>
              <w:t>100,0</w:t>
            </w:r>
          </w:p>
        </w:tc>
        <w:tc>
          <w:tcPr>
            <w:tcW w:w="1275" w:type="dxa"/>
            <w:tcBorders>
              <w:top w:val="single" w:sz="4" w:space="0" w:color="auto"/>
              <w:left w:val="single" w:sz="4" w:space="0" w:color="auto"/>
              <w:bottom w:val="single" w:sz="12" w:space="0" w:color="auto"/>
              <w:right w:val="thickThinSmallGap" w:sz="24" w:space="0" w:color="auto"/>
            </w:tcBorders>
            <w:shd w:val="clear" w:color="auto" w:fill="C9C9C9" w:themeFill="accent1" w:themeFillTint="66"/>
            <w:vAlign w:val="center"/>
          </w:tcPr>
          <w:p w:rsidR="008D2547" w:rsidRPr="008302DF" w:rsidRDefault="008D2547" w:rsidP="008D2547">
            <w:pPr>
              <w:spacing w:after="0" w:line="240" w:lineRule="auto"/>
              <w:jc w:val="right"/>
              <w:rPr>
                <w:rFonts w:ascii="Times New Roman" w:eastAsia="Times New Roman" w:hAnsi="Times New Roman" w:cs="Times New Roman"/>
                <w:b/>
                <w:color w:val="000000" w:themeColor="text1"/>
                <w:sz w:val="20"/>
                <w:szCs w:val="20"/>
                <w:lang w:val="bg-BG" w:eastAsia="bg-BG"/>
              </w:rPr>
            </w:pPr>
            <w:r w:rsidRPr="008302DF">
              <w:rPr>
                <w:rFonts w:ascii="Times New Roman" w:eastAsia="Times New Roman" w:hAnsi="Times New Roman" w:cs="Times New Roman"/>
                <w:b/>
                <w:color w:val="000000" w:themeColor="text1"/>
                <w:sz w:val="20"/>
                <w:szCs w:val="20"/>
                <w:lang w:eastAsia="bg-BG"/>
              </w:rPr>
              <w:t>2</w:t>
            </w:r>
            <w:r w:rsidRPr="008302DF">
              <w:rPr>
                <w:rFonts w:ascii="Times New Roman" w:eastAsia="Times New Roman" w:hAnsi="Times New Roman" w:cs="Times New Roman"/>
                <w:b/>
                <w:color w:val="000000" w:themeColor="text1"/>
                <w:sz w:val="20"/>
                <w:szCs w:val="20"/>
                <w:lang w:val="bg-BG" w:eastAsia="bg-BG"/>
              </w:rPr>
              <w:t>7</w:t>
            </w:r>
          </w:p>
        </w:tc>
      </w:tr>
      <w:tr w:rsidR="008D2547" w:rsidRPr="008D2547" w:rsidTr="00666F0C">
        <w:tc>
          <w:tcPr>
            <w:tcW w:w="1560" w:type="dxa"/>
            <w:tcBorders>
              <w:top w:val="single" w:sz="12" w:space="0" w:color="auto"/>
              <w:left w:val="thickThinSmallGap" w:sz="24" w:space="0" w:color="auto"/>
              <w:bottom w:val="single" w:sz="4" w:space="0" w:color="auto"/>
              <w:right w:val="single" w:sz="4" w:space="0" w:color="auto"/>
            </w:tcBorders>
            <w:shd w:val="clear" w:color="auto" w:fill="auto"/>
            <w:vAlign w:val="center"/>
          </w:tcPr>
          <w:p w:rsidR="008D2547" w:rsidRPr="008D2547" w:rsidRDefault="008D2547" w:rsidP="008D2547">
            <w:pPr>
              <w:spacing w:after="0" w:line="240" w:lineRule="auto"/>
              <w:jc w:val="both"/>
              <w:rPr>
                <w:rFonts w:ascii="Times New Roman" w:eastAsia="Times New Roman" w:hAnsi="Times New Roman" w:cs="Times New Roman"/>
                <w:color w:val="000000" w:themeColor="text1"/>
                <w:sz w:val="20"/>
                <w:szCs w:val="20"/>
                <w:lang w:val="bg-BG" w:eastAsia="bg-BG"/>
              </w:rPr>
            </w:pPr>
            <w:r w:rsidRPr="008D2547">
              <w:rPr>
                <w:rFonts w:ascii="Times New Roman" w:eastAsia="Times New Roman" w:hAnsi="Times New Roman" w:cs="Times New Roman"/>
                <w:color w:val="000000" w:themeColor="text1"/>
                <w:sz w:val="20"/>
                <w:szCs w:val="20"/>
                <w:lang w:val="bg-BG" w:eastAsia="bg-BG"/>
              </w:rPr>
              <w:t>Област Бургас</w:t>
            </w:r>
          </w:p>
        </w:tc>
        <w:tc>
          <w:tcPr>
            <w:tcW w:w="1843" w:type="dxa"/>
            <w:tcBorders>
              <w:top w:val="single" w:sz="12" w:space="0" w:color="auto"/>
              <w:left w:val="single" w:sz="4" w:space="0" w:color="auto"/>
              <w:bottom w:val="single" w:sz="4" w:space="0" w:color="auto"/>
              <w:right w:val="single" w:sz="4" w:space="0" w:color="auto"/>
            </w:tcBorders>
            <w:shd w:val="clear" w:color="auto" w:fill="auto"/>
            <w:vAlign w:val="center"/>
          </w:tcPr>
          <w:p w:rsidR="008D2547" w:rsidRPr="008D2547" w:rsidRDefault="008D2547" w:rsidP="008D2547">
            <w:pPr>
              <w:spacing w:after="0" w:line="240" w:lineRule="auto"/>
              <w:jc w:val="right"/>
              <w:rPr>
                <w:rFonts w:ascii="Times New Roman" w:eastAsia="Times New Roman" w:hAnsi="Times New Roman" w:cs="Times New Roman"/>
                <w:iCs/>
                <w:color w:val="000000" w:themeColor="text1"/>
                <w:sz w:val="20"/>
                <w:szCs w:val="20"/>
                <w:lang w:eastAsia="bg-BG"/>
              </w:rPr>
            </w:pPr>
            <w:r w:rsidRPr="008D2547">
              <w:rPr>
                <w:rFonts w:ascii="Times New Roman" w:eastAsia="Times New Roman" w:hAnsi="Times New Roman" w:cs="Times New Roman"/>
                <w:iCs/>
                <w:color w:val="000000" w:themeColor="text1"/>
                <w:sz w:val="20"/>
                <w:szCs w:val="20"/>
                <w:lang w:eastAsia="bg-BG"/>
              </w:rPr>
              <w:t>99,9</w:t>
            </w:r>
          </w:p>
        </w:tc>
        <w:tc>
          <w:tcPr>
            <w:tcW w:w="1843" w:type="dxa"/>
            <w:tcBorders>
              <w:top w:val="single" w:sz="12" w:space="0" w:color="auto"/>
              <w:left w:val="single" w:sz="4" w:space="0" w:color="auto"/>
              <w:bottom w:val="single" w:sz="4" w:space="0" w:color="auto"/>
              <w:right w:val="single" w:sz="4" w:space="0" w:color="auto"/>
            </w:tcBorders>
            <w:shd w:val="clear" w:color="auto" w:fill="auto"/>
            <w:vAlign w:val="center"/>
          </w:tcPr>
          <w:p w:rsidR="008D2547" w:rsidRPr="008042A8" w:rsidRDefault="008042A8" w:rsidP="008D2547">
            <w:pPr>
              <w:spacing w:after="0" w:line="240" w:lineRule="auto"/>
              <w:jc w:val="right"/>
              <w:rPr>
                <w:rFonts w:ascii="Times New Roman" w:eastAsia="Times New Roman" w:hAnsi="Times New Roman" w:cs="Times New Roman"/>
                <w:color w:val="000000" w:themeColor="text1"/>
                <w:sz w:val="20"/>
                <w:szCs w:val="20"/>
                <w:lang w:eastAsia="bg-BG"/>
              </w:rPr>
            </w:pPr>
            <w:r>
              <w:rPr>
                <w:rFonts w:ascii="Times New Roman" w:eastAsia="Times New Roman" w:hAnsi="Times New Roman" w:cs="Times New Roman"/>
                <w:color w:val="000000" w:themeColor="text1"/>
                <w:sz w:val="20"/>
                <w:szCs w:val="20"/>
                <w:lang w:val="bg-BG" w:eastAsia="bg-BG"/>
              </w:rPr>
              <w:t>78,</w:t>
            </w:r>
            <w:r>
              <w:rPr>
                <w:rFonts w:ascii="Times New Roman" w:eastAsia="Times New Roman" w:hAnsi="Times New Roman" w:cs="Times New Roman"/>
                <w:color w:val="000000" w:themeColor="text1"/>
                <w:sz w:val="20"/>
                <w:szCs w:val="20"/>
                <w:lang w:eastAsia="bg-BG"/>
              </w:rPr>
              <w:t>6</w:t>
            </w:r>
          </w:p>
        </w:tc>
        <w:tc>
          <w:tcPr>
            <w:tcW w:w="850" w:type="dxa"/>
            <w:tcBorders>
              <w:top w:val="single" w:sz="12" w:space="0" w:color="auto"/>
              <w:left w:val="single" w:sz="4" w:space="0" w:color="auto"/>
              <w:bottom w:val="single" w:sz="4" w:space="0" w:color="auto"/>
              <w:right w:val="single" w:sz="4" w:space="0" w:color="auto"/>
            </w:tcBorders>
            <w:shd w:val="clear" w:color="auto" w:fill="auto"/>
            <w:vAlign w:val="center"/>
          </w:tcPr>
          <w:p w:rsidR="008D2547" w:rsidRPr="008042A8" w:rsidRDefault="008042A8" w:rsidP="008D2547">
            <w:pPr>
              <w:spacing w:after="0" w:line="240" w:lineRule="auto"/>
              <w:jc w:val="right"/>
              <w:rPr>
                <w:rFonts w:ascii="Times New Roman" w:eastAsia="Times New Roman" w:hAnsi="Times New Roman" w:cs="Times New Roman"/>
                <w:color w:val="000000" w:themeColor="text1"/>
                <w:sz w:val="20"/>
                <w:szCs w:val="20"/>
                <w:lang w:eastAsia="bg-BG"/>
              </w:rPr>
            </w:pPr>
            <w:r>
              <w:rPr>
                <w:rFonts w:ascii="Times New Roman" w:eastAsia="Times New Roman" w:hAnsi="Times New Roman" w:cs="Times New Roman"/>
                <w:color w:val="000000" w:themeColor="text1"/>
                <w:sz w:val="20"/>
                <w:szCs w:val="20"/>
                <w:lang w:val="bg-BG" w:eastAsia="bg-BG"/>
              </w:rPr>
              <w:t>6</w:t>
            </w:r>
            <w:r>
              <w:rPr>
                <w:rFonts w:ascii="Times New Roman" w:eastAsia="Times New Roman" w:hAnsi="Times New Roman" w:cs="Times New Roman"/>
                <w:color w:val="000000" w:themeColor="text1"/>
                <w:sz w:val="20"/>
                <w:szCs w:val="20"/>
                <w:lang w:eastAsia="bg-BG"/>
              </w:rPr>
              <w:t>5,2</w:t>
            </w:r>
          </w:p>
        </w:tc>
        <w:tc>
          <w:tcPr>
            <w:tcW w:w="1418" w:type="dxa"/>
            <w:tcBorders>
              <w:top w:val="single" w:sz="12" w:space="0" w:color="auto"/>
              <w:left w:val="single" w:sz="4" w:space="0" w:color="auto"/>
              <w:bottom w:val="single" w:sz="4" w:space="0" w:color="auto"/>
              <w:right w:val="single" w:sz="4" w:space="0" w:color="auto"/>
            </w:tcBorders>
            <w:shd w:val="clear" w:color="auto" w:fill="auto"/>
            <w:vAlign w:val="center"/>
          </w:tcPr>
          <w:p w:rsidR="008D2547" w:rsidRPr="008042A8" w:rsidRDefault="008042A8" w:rsidP="008D2547">
            <w:pPr>
              <w:spacing w:after="0" w:line="240" w:lineRule="auto"/>
              <w:jc w:val="right"/>
              <w:rPr>
                <w:rFonts w:ascii="Times New Roman" w:eastAsia="Times New Roman" w:hAnsi="Times New Roman" w:cs="Times New Roman"/>
                <w:color w:val="000000" w:themeColor="text1"/>
                <w:sz w:val="20"/>
                <w:szCs w:val="20"/>
                <w:lang w:eastAsia="bg-BG"/>
              </w:rPr>
            </w:pPr>
            <w:r>
              <w:rPr>
                <w:rFonts w:ascii="Times New Roman" w:eastAsia="Times New Roman" w:hAnsi="Times New Roman" w:cs="Times New Roman"/>
                <w:color w:val="000000" w:themeColor="text1"/>
                <w:sz w:val="20"/>
                <w:szCs w:val="20"/>
                <w:lang w:val="bg-BG" w:eastAsia="bg-BG"/>
              </w:rPr>
              <w:t>6</w:t>
            </w:r>
            <w:r>
              <w:rPr>
                <w:rFonts w:ascii="Times New Roman" w:eastAsia="Times New Roman" w:hAnsi="Times New Roman" w:cs="Times New Roman"/>
                <w:color w:val="000000" w:themeColor="text1"/>
                <w:sz w:val="20"/>
                <w:szCs w:val="20"/>
                <w:lang w:eastAsia="bg-BG"/>
              </w:rPr>
              <w:t>5,2</w:t>
            </w:r>
          </w:p>
        </w:tc>
        <w:tc>
          <w:tcPr>
            <w:tcW w:w="1701" w:type="dxa"/>
            <w:tcBorders>
              <w:top w:val="single" w:sz="12" w:space="0" w:color="auto"/>
              <w:left w:val="single" w:sz="4" w:space="0" w:color="auto"/>
              <w:bottom w:val="single" w:sz="4" w:space="0" w:color="auto"/>
              <w:right w:val="single" w:sz="4" w:space="0" w:color="auto"/>
            </w:tcBorders>
            <w:vAlign w:val="center"/>
          </w:tcPr>
          <w:p w:rsidR="008D2547" w:rsidRPr="008D2547" w:rsidRDefault="008D2547" w:rsidP="008D2547">
            <w:pPr>
              <w:spacing w:after="0" w:line="240" w:lineRule="auto"/>
              <w:jc w:val="right"/>
              <w:rPr>
                <w:rFonts w:ascii="Times New Roman" w:eastAsia="Times New Roman" w:hAnsi="Times New Roman" w:cs="Times New Roman"/>
                <w:color w:val="000000" w:themeColor="text1"/>
                <w:sz w:val="20"/>
                <w:szCs w:val="20"/>
                <w:lang w:val="bg-BG" w:eastAsia="bg-BG"/>
              </w:rPr>
            </w:pPr>
            <w:r w:rsidRPr="008D2547">
              <w:rPr>
                <w:rFonts w:ascii="Times New Roman" w:eastAsia="Times New Roman" w:hAnsi="Times New Roman" w:cs="Times New Roman"/>
                <w:color w:val="000000" w:themeColor="text1"/>
                <w:sz w:val="20"/>
                <w:szCs w:val="20"/>
                <w:lang w:val="bg-BG" w:eastAsia="bg-BG"/>
              </w:rPr>
              <w:t>100,0</w:t>
            </w:r>
          </w:p>
        </w:tc>
        <w:tc>
          <w:tcPr>
            <w:tcW w:w="1275" w:type="dxa"/>
            <w:tcBorders>
              <w:top w:val="single" w:sz="12" w:space="0" w:color="auto"/>
              <w:left w:val="single" w:sz="4" w:space="0" w:color="auto"/>
              <w:bottom w:val="single" w:sz="4" w:space="0" w:color="auto"/>
              <w:right w:val="thickThinSmallGap" w:sz="24" w:space="0" w:color="auto"/>
            </w:tcBorders>
            <w:shd w:val="clear" w:color="auto" w:fill="auto"/>
            <w:vAlign w:val="center"/>
          </w:tcPr>
          <w:p w:rsidR="008D2547" w:rsidRPr="008302DF" w:rsidRDefault="008D2547" w:rsidP="008D2547">
            <w:pPr>
              <w:spacing w:after="0" w:line="240" w:lineRule="auto"/>
              <w:jc w:val="right"/>
              <w:rPr>
                <w:rFonts w:ascii="Times New Roman" w:eastAsia="Times New Roman" w:hAnsi="Times New Roman" w:cs="Times New Roman"/>
                <w:color w:val="000000" w:themeColor="text1"/>
                <w:sz w:val="20"/>
                <w:szCs w:val="20"/>
                <w:lang w:val="bg-BG" w:eastAsia="bg-BG"/>
              </w:rPr>
            </w:pPr>
            <w:r w:rsidRPr="008302DF">
              <w:rPr>
                <w:rFonts w:ascii="Times New Roman" w:eastAsia="Times New Roman" w:hAnsi="Times New Roman" w:cs="Times New Roman"/>
                <w:color w:val="000000" w:themeColor="text1"/>
                <w:sz w:val="20"/>
                <w:szCs w:val="20"/>
                <w:lang w:val="bg-BG" w:eastAsia="bg-BG"/>
              </w:rPr>
              <w:t xml:space="preserve">  19 </w:t>
            </w:r>
          </w:p>
        </w:tc>
      </w:tr>
      <w:tr w:rsidR="008D2547" w:rsidRPr="008D2547" w:rsidTr="00666F0C">
        <w:tc>
          <w:tcPr>
            <w:tcW w:w="1560" w:type="dxa"/>
            <w:tcBorders>
              <w:top w:val="single" w:sz="4" w:space="0" w:color="auto"/>
              <w:left w:val="thickThinSmallGap" w:sz="24" w:space="0" w:color="auto"/>
              <w:bottom w:val="single" w:sz="4" w:space="0" w:color="auto"/>
              <w:right w:val="single" w:sz="4" w:space="0" w:color="auto"/>
            </w:tcBorders>
            <w:shd w:val="clear" w:color="auto" w:fill="auto"/>
            <w:vAlign w:val="center"/>
          </w:tcPr>
          <w:p w:rsidR="008D2547" w:rsidRPr="008D2547" w:rsidRDefault="008D2547" w:rsidP="008D2547">
            <w:pPr>
              <w:spacing w:after="0" w:line="240" w:lineRule="auto"/>
              <w:jc w:val="both"/>
              <w:rPr>
                <w:rFonts w:ascii="Times New Roman" w:eastAsia="Times New Roman" w:hAnsi="Times New Roman" w:cs="Times New Roman"/>
                <w:color w:val="000000" w:themeColor="text1"/>
                <w:sz w:val="20"/>
                <w:szCs w:val="20"/>
                <w:lang w:val="bg-BG" w:eastAsia="bg-BG"/>
              </w:rPr>
            </w:pPr>
            <w:r w:rsidRPr="008D2547">
              <w:rPr>
                <w:rFonts w:ascii="Times New Roman" w:eastAsia="Times New Roman" w:hAnsi="Times New Roman" w:cs="Times New Roman"/>
                <w:color w:val="000000" w:themeColor="text1"/>
                <w:sz w:val="20"/>
                <w:szCs w:val="20"/>
                <w:lang w:val="bg-BG" w:eastAsia="bg-BG"/>
              </w:rPr>
              <w:t>Област Сливен</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8D2547" w:rsidRPr="008D2547" w:rsidRDefault="008D2547" w:rsidP="008D2547">
            <w:pPr>
              <w:spacing w:after="0" w:line="240" w:lineRule="auto"/>
              <w:jc w:val="right"/>
              <w:rPr>
                <w:rFonts w:ascii="Times New Roman" w:eastAsia="Times New Roman" w:hAnsi="Times New Roman" w:cs="Times New Roman"/>
                <w:iCs/>
                <w:color w:val="000000" w:themeColor="text1"/>
                <w:sz w:val="20"/>
                <w:szCs w:val="20"/>
                <w:lang w:val="bg-BG" w:eastAsia="bg-BG"/>
              </w:rPr>
            </w:pPr>
            <w:r w:rsidRPr="008D2547">
              <w:rPr>
                <w:rFonts w:ascii="Times New Roman" w:eastAsia="Times New Roman" w:hAnsi="Times New Roman" w:cs="Times New Roman"/>
                <w:iCs/>
                <w:color w:val="000000" w:themeColor="text1"/>
                <w:sz w:val="20"/>
                <w:szCs w:val="20"/>
                <w:lang w:val="bg-BG" w:eastAsia="bg-BG"/>
              </w:rPr>
              <w:t>100</w:t>
            </w:r>
            <w:r w:rsidRPr="008D2547">
              <w:rPr>
                <w:rFonts w:ascii="Times New Roman" w:eastAsia="Times New Roman" w:hAnsi="Times New Roman" w:cs="Times New Roman"/>
                <w:iCs/>
                <w:color w:val="000000" w:themeColor="text1"/>
                <w:sz w:val="20"/>
                <w:szCs w:val="20"/>
                <w:lang w:eastAsia="bg-BG"/>
              </w:rPr>
              <w:t>,</w:t>
            </w:r>
            <w:r w:rsidRPr="008D2547">
              <w:rPr>
                <w:rFonts w:ascii="Times New Roman" w:eastAsia="Times New Roman" w:hAnsi="Times New Roman" w:cs="Times New Roman"/>
                <w:iCs/>
                <w:color w:val="000000" w:themeColor="text1"/>
                <w:sz w:val="20"/>
                <w:szCs w:val="20"/>
                <w:lang w:val="bg-BG" w:eastAsia="bg-BG"/>
              </w:rPr>
              <w:t>0</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8D2547" w:rsidRPr="008042A8" w:rsidRDefault="008042A8" w:rsidP="008D2547">
            <w:pPr>
              <w:spacing w:after="0" w:line="240" w:lineRule="auto"/>
              <w:jc w:val="right"/>
              <w:rPr>
                <w:rFonts w:ascii="Times New Roman" w:eastAsia="Times New Roman" w:hAnsi="Times New Roman" w:cs="Times New Roman"/>
                <w:color w:val="000000" w:themeColor="text1"/>
                <w:sz w:val="20"/>
                <w:szCs w:val="20"/>
                <w:lang w:eastAsia="bg-BG"/>
              </w:rPr>
            </w:pPr>
            <w:r>
              <w:rPr>
                <w:rFonts w:ascii="Times New Roman" w:eastAsia="Times New Roman" w:hAnsi="Times New Roman" w:cs="Times New Roman"/>
                <w:color w:val="000000" w:themeColor="text1"/>
                <w:sz w:val="20"/>
                <w:szCs w:val="20"/>
                <w:lang w:val="bg-BG" w:eastAsia="bg-BG"/>
              </w:rPr>
              <w:t>6</w:t>
            </w:r>
            <w:r>
              <w:rPr>
                <w:rFonts w:ascii="Times New Roman" w:eastAsia="Times New Roman" w:hAnsi="Times New Roman" w:cs="Times New Roman"/>
                <w:color w:val="000000" w:themeColor="text1"/>
                <w:sz w:val="20"/>
                <w:szCs w:val="20"/>
                <w:lang w:eastAsia="bg-BG"/>
              </w:rPr>
              <w:t>4,9</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8D2547" w:rsidRPr="008042A8" w:rsidRDefault="008042A8" w:rsidP="008D2547">
            <w:pPr>
              <w:spacing w:after="0" w:line="240" w:lineRule="auto"/>
              <w:jc w:val="right"/>
              <w:rPr>
                <w:rFonts w:ascii="Times New Roman" w:eastAsia="Times New Roman" w:hAnsi="Times New Roman" w:cs="Times New Roman"/>
                <w:color w:val="000000" w:themeColor="text1"/>
                <w:sz w:val="20"/>
                <w:szCs w:val="20"/>
                <w:lang w:eastAsia="bg-BG"/>
              </w:rPr>
            </w:pPr>
            <w:r>
              <w:rPr>
                <w:rFonts w:ascii="Times New Roman" w:eastAsia="Times New Roman" w:hAnsi="Times New Roman" w:cs="Times New Roman"/>
                <w:color w:val="000000" w:themeColor="text1"/>
                <w:sz w:val="20"/>
                <w:szCs w:val="20"/>
                <w:lang w:val="bg-BG" w:eastAsia="bg-BG"/>
              </w:rPr>
              <w:t>57,</w:t>
            </w:r>
            <w:r>
              <w:rPr>
                <w:rFonts w:ascii="Times New Roman" w:eastAsia="Times New Roman" w:hAnsi="Times New Roman" w:cs="Times New Roman"/>
                <w:color w:val="000000" w:themeColor="text1"/>
                <w:sz w:val="20"/>
                <w:szCs w:val="20"/>
                <w:lang w:eastAsia="bg-BG"/>
              </w:rPr>
              <w:t>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8D2547" w:rsidRPr="008042A8" w:rsidRDefault="008042A8" w:rsidP="008D2547">
            <w:pPr>
              <w:spacing w:after="0" w:line="240" w:lineRule="auto"/>
              <w:jc w:val="right"/>
              <w:rPr>
                <w:rFonts w:ascii="Times New Roman" w:eastAsia="Times New Roman" w:hAnsi="Times New Roman" w:cs="Times New Roman"/>
                <w:color w:val="000000" w:themeColor="text1"/>
                <w:sz w:val="20"/>
                <w:szCs w:val="20"/>
                <w:lang w:eastAsia="bg-BG"/>
              </w:rPr>
            </w:pPr>
            <w:r>
              <w:rPr>
                <w:rFonts w:ascii="Times New Roman" w:eastAsia="Times New Roman" w:hAnsi="Times New Roman" w:cs="Times New Roman"/>
                <w:color w:val="000000" w:themeColor="text1"/>
                <w:sz w:val="20"/>
                <w:szCs w:val="20"/>
                <w:lang w:val="bg-BG" w:eastAsia="bg-BG"/>
              </w:rPr>
              <w:t>57,</w:t>
            </w:r>
            <w:r>
              <w:rPr>
                <w:rFonts w:ascii="Times New Roman" w:eastAsia="Times New Roman" w:hAnsi="Times New Roman" w:cs="Times New Roman"/>
                <w:color w:val="000000" w:themeColor="text1"/>
                <w:sz w:val="20"/>
                <w:szCs w:val="20"/>
                <w:lang w:eastAsia="bg-BG"/>
              </w:rPr>
              <w:t>2</w:t>
            </w:r>
          </w:p>
        </w:tc>
        <w:tc>
          <w:tcPr>
            <w:tcW w:w="1701" w:type="dxa"/>
            <w:tcBorders>
              <w:top w:val="single" w:sz="4" w:space="0" w:color="auto"/>
              <w:left w:val="single" w:sz="4" w:space="0" w:color="auto"/>
              <w:bottom w:val="single" w:sz="4" w:space="0" w:color="auto"/>
              <w:right w:val="single" w:sz="4" w:space="0" w:color="auto"/>
            </w:tcBorders>
            <w:vAlign w:val="center"/>
          </w:tcPr>
          <w:p w:rsidR="008D2547" w:rsidRPr="008D2547" w:rsidRDefault="008D2547" w:rsidP="008D2547">
            <w:pPr>
              <w:spacing w:after="0" w:line="240" w:lineRule="auto"/>
              <w:jc w:val="right"/>
              <w:rPr>
                <w:rFonts w:ascii="Times New Roman" w:eastAsia="Times New Roman" w:hAnsi="Times New Roman" w:cs="Times New Roman"/>
                <w:color w:val="000000" w:themeColor="text1"/>
                <w:sz w:val="20"/>
                <w:szCs w:val="20"/>
                <w:lang w:val="bg-BG" w:eastAsia="bg-BG"/>
              </w:rPr>
            </w:pPr>
            <w:r w:rsidRPr="008D2547">
              <w:rPr>
                <w:rFonts w:ascii="Times New Roman" w:eastAsia="Times New Roman" w:hAnsi="Times New Roman" w:cs="Times New Roman"/>
                <w:color w:val="000000" w:themeColor="text1"/>
                <w:sz w:val="20"/>
                <w:szCs w:val="20"/>
                <w:lang w:val="bg-BG" w:eastAsia="bg-BG"/>
              </w:rPr>
              <w:t>100,0</w:t>
            </w:r>
          </w:p>
        </w:tc>
        <w:tc>
          <w:tcPr>
            <w:tcW w:w="1275" w:type="dxa"/>
            <w:tcBorders>
              <w:top w:val="single" w:sz="4" w:space="0" w:color="auto"/>
              <w:left w:val="single" w:sz="4" w:space="0" w:color="auto"/>
              <w:bottom w:val="single" w:sz="4" w:space="0" w:color="auto"/>
              <w:right w:val="thickThinSmallGap" w:sz="24" w:space="0" w:color="auto"/>
            </w:tcBorders>
            <w:shd w:val="clear" w:color="auto" w:fill="auto"/>
            <w:vAlign w:val="center"/>
          </w:tcPr>
          <w:p w:rsidR="008D2547" w:rsidRPr="008302DF" w:rsidRDefault="008D2547" w:rsidP="008D2547">
            <w:pPr>
              <w:spacing w:after="0" w:line="240" w:lineRule="auto"/>
              <w:jc w:val="right"/>
              <w:rPr>
                <w:rFonts w:ascii="Times New Roman" w:eastAsia="Times New Roman" w:hAnsi="Times New Roman" w:cs="Times New Roman"/>
                <w:color w:val="000000" w:themeColor="text1"/>
                <w:sz w:val="20"/>
                <w:szCs w:val="20"/>
                <w:lang w:val="bg-BG" w:eastAsia="bg-BG"/>
              </w:rPr>
            </w:pPr>
            <w:r w:rsidRPr="008302DF">
              <w:rPr>
                <w:rFonts w:ascii="Times New Roman" w:eastAsia="Times New Roman" w:hAnsi="Times New Roman" w:cs="Times New Roman"/>
                <w:color w:val="000000" w:themeColor="text1"/>
                <w:sz w:val="20"/>
                <w:szCs w:val="20"/>
                <w:lang w:val="bg-BG" w:eastAsia="bg-BG"/>
              </w:rPr>
              <w:t xml:space="preserve"> 2  </w:t>
            </w:r>
          </w:p>
        </w:tc>
      </w:tr>
      <w:tr w:rsidR="008D2547" w:rsidRPr="008D2547" w:rsidTr="00666F0C">
        <w:tc>
          <w:tcPr>
            <w:tcW w:w="1560" w:type="dxa"/>
            <w:tcBorders>
              <w:top w:val="single" w:sz="4" w:space="0" w:color="auto"/>
              <w:left w:val="thickThinSmallGap" w:sz="24" w:space="0" w:color="auto"/>
              <w:bottom w:val="single" w:sz="4" w:space="0" w:color="auto"/>
              <w:right w:val="single" w:sz="4" w:space="0" w:color="auto"/>
            </w:tcBorders>
            <w:shd w:val="clear" w:color="auto" w:fill="auto"/>
            <w:vAlign w:val="center"/>
          </w:tcPr>
          <w:p w:rsidR="008D2547" w:rsidRPr="008D2547" w:rsidRDefault="008D2547" w:rsidP="008D2547">
            <w:pPr>
              <w:spacing w:after="0" w:line="240" w:lineRule="auto"/>
              <w:jc w:val="both"/>
              <w:rPr>
                <w:rFonts w:ascii="Times New Roman" w:eastAsia="Times New Roman" w:hAnsi="Times New Roman" w:cs="Times New Roman"/>
                <w:color w:val="000000" w:themeColor="text1"/>
                <w:sz w:val="20"/>
                <w:szCs w:val="20"/>
                <w:lang w:val="bg-BG" w:eastAsia="bg-BG"/>
              </w:rPr>
            </w:pPr>
            <w:r w:rsidRPr="008D2547">
              <w:rPr>
                <w:rFonts w:ascii="Times New Roman" w:eastAsia="Times New Roman" w:hAnsi="Times New Roman" w:cs="Times New Roman"/>
                <w:color w:val="000000" w:themeColor="text1"/>
                <w:sz w:val="20"/>
                <w:szCs w:val="20"/>
                <w:lang w:val="bg-BG" w:eastAsia="bg-BG"/>
              </w:rPr>
              <w:t>Област</w:t>
            </w:r>
            <w:r w:rsidR="0077065F">
              <w:rPr>
                <w:rFonts w:ascii="Times New Roman" w:eastAsia="Times New Roman" w:hAnsi="Times New Roman" w:cs="Times New Roman"/>
                <w:color w:val="000000" w:themeColor="text1"/>
                <w:sz w:val="20"/>
                <w:szCs w:val="20"/>
                <w:lang w:val="bg-BG" w:eastAsia="bg-BG"/>
              </w:rPr>
              <w:t xml:space="preserve"> Стара</w:t>
            </w:r>
            <w:r w:rsidRPr="008D2547">
              <w:rPr>
                <w:rFonts w:ascii="Times New Roman" w:eastAsia="Times New Roman" w:hAnsi="Times New Roman" w:cs="Times New Roman"/>
                <w:color w:val="000000" w:themeColor="text1"/>
                <w:sz w:val="20"/>
                <w:szCs w:val="20"/>
                <w:lang w:val="bg-BG" w:eastAsia="bg-BG"/>
              </w:rPr>
              <w:t xml:space="preserve"> Загора </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8D2547" w:rsidRPr="008D2547" w:rsidRDefault="008D2547" w:rsidP="008D2547">
            <w:pPr>
              <w:spacing w:after="0" w:line="240" w:lineRule="auto"/>
              <w:jc w:val="right"/>
              <w:rPr>
                <w:rFonts w:ascii="Times New Roman" w:eastAsia="Times New Roman" w:hAnsi="Times New Roman" w:cs="Times New Roman"/>
                <w:iCs/>
                <w:color w:val="000000" w:themeColor="text1"/>
                <w:sz w:val="20"/>
                <w:szCs w:val="20"/>
                <w:lang w:val="bg-BG" w:eastAsia="bg-BG"/>
              </w:rPr>
            </w:pPr>
            <w:r w:rsidRPr="008D2547">
              <w:rPr>
                <w:rFonts w:ascii="Times New Roman" w:eastAsia="Times New Roman" w:hAnsi="Times New Roman" w:cs="Times New Roman"/>
                <w:iCs/>
                <w:color w:val="000000" w:themeColor="text1"/>
                <w:sz w:val="20"/>
                <w:szCs w:val="20"/>
                <w:lang w:eastAsia="bg-BG"/>
              </w:rPr>
              <w:t>99,</w:t>
            </w:r>
            <w:r w:rsidRPr="008D2547">
              <w:rPr>
                <w:rFonts w:ascii="Times New Roman" w:eastAsia="Times New Roman" w:hAnsi="Times New Roman" w:cs="Times New Roman"/>
                <w:iCs/>
                <w:color w:val="000000" w:themeColor="text1"/>
                <w:sz w:val="20"/>
                <w:szCs w:val="20"/>
                <w:lang w:val="bg-BG" w:eastAsia="bg-BG"/>
              </w:rPr>
              <w:t>9</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8D2547" w:rsidRPr="008D2547" w:rsidRDefault="008D2547" w:rsidP="008D2547">
            <w:pPr>
              <w:spacing w:after="0" w:line="240" w:lineRule="auto"/>
              <w:jc w:val="right"/>
              <w:rPr>
                <w:rFonts w:ascii="Times New Roman" w:eastAsia="Times New Roman" w:hAnsi="Times New Roman" w:cs="Times New Roman"/>
                <w:color w:val="000000" w:themeColor="text1"/>
                <w:sz w:val="20"/>
                <w:szCs w:val="20"/>
                <w:lang w:val="bg-BG" w:eastAsia="bg-BG"/>
              </w:rPr>
            </w:pPr>
            <w:r w:rsidRPr="008D2547">
              <w:rPr>
                <w:rFonts w:ascii="Times New Roman" w:eastAsia="Times New Roman" w:hAnsi="Times New Roman" w:cs="Times New Roman"/>
                <w:color w:val="000000" w:themeColor="text1"/>
                <w:sz w:val="20"/>
                <w:szCs w:val="20"/>
                <w:lang w:val="bg-BG" w:eastAsia="bg-BG"/>
              </w:rPr>
              <w:t>70,9</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8D2547" w:rsidRPr="008042A8" w:rsidRDefault="008042A8" w:rsidP="008D2547">
            <w:pPr>
              <w:spacing w:after="0" w:line="240" w:lineRule="auto"/>
              <w:jc w:val="right"/>
              <w:rPr>
                <w:rFonts w:ascii="Times New Roman" w:eastAsia="Times New Roman" w:hAnsi="Times New Roman" w:cs="Times New Roman"/>
                <w:color w:val="000000" w:themeColor="text1"/>
                <w:sz w:val="20"/>
                <w:szCs w:val="20"/>
                <w:lang w:eastAsia="bg-BG"/>
              </w:rPr>
            </w:pPr>
            <w:r>
              <w:rPr>
                <w:rFonts w:ascii="Times New Roman" w:eastAsia="Times New Roman" w:hAnsi="Times New Roman" w:cs="Times New Roman"/>
                <w:color w:val="000000" w:themeColor="text1"/>
                <w:sz w:val="20"/>
                <w:szCs w:val="20"/>
                <w:lang w:val="bg-BG" w:eastAsia="bg-BG"/>
              </w:rPr>
              <w:t>61,</w:t>
            </w:r>
            <w:r>
              <w:rPr>
                <w:rFonts w:ascii="Times New Roman" w:eastAsia="Times New Roman" w:hAnsi="Times New Roman" w:cs="Times New Roman"/>
                <w:color w:val="000000" w:themeColor="text1"/>
                <w:sz w:val="20"/>
                <w:szCs w:val="20"/>
                <w:lang w:eastAsia="bg-BG"/>
              </w:rPr>
              <w:t>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8D2547" w:rsidRPr="008042A8" w:rsidRDefault="008042A8" w:rsidP="008D2547">
            <w:pPr>
              <w:spacing w:after="0" w:line="240" w:lineRule="auto"/>
              <w:jc w:val="right"/>
              <w:rPr>
                <w:rFonts w:ascii="Times New Roman" w:eastAsia="Times New Roman" w:hAnsi="Times New Roman" w:cs="Times New Roman"/>
                <w:color w:val="000000" w:themeColor="text1"/>
                <w:sz w:val="20"/>
                <w:szCs w:val="20"/>
                <w:lang w:eastAsia="bg-BG"/>
              </w:rPr>
            </w:pPr>
            <w:r>
              <w:rPr>
                <w:rFonts w:ascii="Times New Roman" w:eastAsia="Times New Roman" w:hAnsi="Times New Roman" w:cs="Times New Roman"/>
                <w:color w:val="000000" w:themeColor="text1"/>
                <w:sz w:val="20"/>
                <w:szCs w:val="20"/>
                <w:lang w:val="bg-BG" w:eastAsia="bg-BG"/>
              </w:rPr>
              <w:t>61,</w:t>
            </w:r>
            <w:r>
              <w:rPr>
                <w:rFonts w:ascii="Times New Roman" w:eastAsia="Times New Roman" w:hAnsi="Times New Roman" w:cs="Times New Roman"/>
                <w:color w:val="000000" w:themeColor="text1"/>
                <w:sz w:val="20"/>
                <w:szCs w:val="20"/>
                <w:lang w:eastAsia="bg-BG"/>
              </w:rPr>
              <w:t>4</w:t>
            </w:r>
          </w:p>
        </w:tc>
        <w:tc>
          <w:tcPr>
            <w:tcW w:w="1701" w:type="dxa"/>
            <w:tcBorders>
              <w:top w:val="single" w:sz="4" w:space="0" w:color="auto"/>
              <w:left w:val="single" w:sz="4" w:space="0" w:color="auto"/>
              <w:bottom w:val="single" w:sz="4" w:space="0" w:color="auto"/>
              <w:right w:val="single" w:sz="4" w:space="0" w:color="auto"/>
            </w:tcBorders>
            <w:vAlign w:val="center"/>
          </w:tcPr>
          <w:p w:rsidR="008D2547" w:rsidRPr="008D2547" w:rsidRDefault="008D2547" w:rsidP="008D2547">
            <w:pPr>
              <w:spacing w:after="0" w:line="240" w:lineRule="auto"/>
              <w:jc w:val="right"/>
              <w:rPr>
                <w:rFonts w:ascii="Times New Roman" w:eastAsia="Times New Roman" w:hAnsi="Times New Roman" w:cs="Times New Roman"/>
                <w:color w:val="000000" w:themeColor="text1"/>
                <w:sz w:val="20"/>
                <w:szCs w:val="20"/>
                <w:lang w:val="bg-BG" w:eastAsia="bg-BG"/>
              </w:rPr>
            </w:pPr>
            <w:r w:rsidRPr="008D2547">
              <w:rPr>
                <w:rFonts w:ascii="Times New Roman" w:eastAsia="Times New Roman" w:hAnsi="Times New Roman" w:cs="Times New Roman"/>
                <w:color w:val="000000" w:themeColor="text1"/>
                <w:sz w:val="20"/>
                <w:szCs w:val="20"/>
                <w:lang w:val="bg-BG" w:eastAsia="bg-BG"/>
              </w:rPr>
              <w:t>99,3</w:t>
            </w:r>
          </w:p>
        </w:tc>
        <w:tc>
          <w:tcPr>
            <w:tcW w:w="1275" w:type="dxa"/>
            <w:tcBorders>
              <w:top w:val="single" w:sz="4" w:space="0" w:color="auto"/>
              <w:left w:val="single" w:sz="4" w:space="0" w:color="auto"/>
              <w:bottom w:val="single" w:sz="4" w:space="0" w:color="auto"/>
              <w:right w:val="thickThinSmallGap" w:sz="24" w:space="0" w:color="auto"/>
            </w:tcBorders>
            <w:shd w:val="clear" w:color="auto" w:fill="auto"/>
            <w:vAlign w:val="center"/>
          </w:tcPr>
          <w:p w:rsidR="008D2547" w:rsidRPr="008302DF" w:rsidRDefault="008D2547" w:rsidP="008D2547">
            <w:pPr>
              <w:spacing w:after="0" w:line="240" w:lineRule="auto"/>
              <w:jc w:val="right"/>
              <w:rPr>
                <w:rFonts w:ascii="Times New Roman" w:eastAsia="Times New Roman" w:hAnsi="Times New Roman" w:cs="Times New Roman"/>
                <w:color w:val="000000" w:themeColor="text1"/>
                <w:sz w:val="20"/>
                <w:szCs w:val="20"/>
                <w:lang w:val="bg-BG" w:eastAsia="bg-BG"/>
              </w:rPr>
            </w:pPr>
            <w:r w:rsidRPr="008302DF">
              <w:rPr>
                <w:rFonts w:ascii="Times New Roman" w:eastAsia="Times New Roman" w:hAnsi="Times New Roman" w:cs="Times New Roman"/>
                <w:color w:val="000000" w:themeColor="text1"/>
                <w:sz w:val="20"/>
                <w:szCs w:val="20"/>
                <w:lang w:val="bg-BG" w:eastAsia="bg-BG"/>
              </w:rPr>
              <w:t xml:space="preserve">6 </w:t>
            </w:r>
          </w:p>
        </w:tc>
      </w:tr>
      <w:tr w:rsidR="008D2547" w:rsidRPr="008D2547" w:rsidTr="00666F0C">
        <w:tc>
          <w:tcPr>
            <w:tcW w:w="1560" w:type="dxa"/>
            <w:tcBorders>
              <w:top w:val="single" w:sz="4" w:space="0" w:color="auto"/>
              <w:left w:val="thickThinSmallGap" w:sz="24" w:space="0" w:color="auto"/>
              <w:bottom w:val="thickThinSmallGap" w:sz="24" w:space="0" w:color="auto"/>
              <w:right w:val="single" w:sz="4" w:space="0" w:color="auto"/>
            </w:tcBorders>
            <w:shd w:val="clear" w:color="auto" w:fill="auto"/>
            <w:vAlign w:val="center"/>
          </w:tcPr>
          <w:p w:rsidR="008D2547" w:rsidRPr="008D2547" w:rsidRDefault="008D2547" w:rsidP="008D2547">
            <w:pPr>
              <w:spacing w:after="0" w:line="360" w:lineRule="auto"/>
              <w:jc w:val="both"/>
              <w:rPr>
                <w:rFonts w:ascii="Times New Roman" w:eastAsia="Times New Roman" w:hAnsi="Times New Roman" w:cs="Times New Roman"/>
                <w:color w:val="000000" w:themeColor="text1"/>
                <w:sz w:val="20"/>
                <w:szCs w:val="20"/>
                <w:lang w:eastAsia="bg-BG"/>
              </w:rPr>
            </w:pPr>
            <w:r w:rsidRPr="008D2547">
              <w:rPr>
                <w:rFonts w:ascii="Times New Roman" w:eastAsia="Times New Roman" w:hAnsi="Times New Roman" w:cs="Times New Roman"/>
                <w:color w:val="000000" w:themeColor="text1"/>
                <w:sz w:val="20"/>
                <w:szCs w:val="20"/>
                <w:lang w:val="bg-BG" w:eastAsia="bg-BG"/>
              </w:rPr>
              <w:t xml:space="preserve">Област </w:t>
            </w:r>
            <w:r w:rsidRPr="008D2547">
              <w:rPr>
                <w:rFonts w:ascii="Times New Roman" w:eastAsia="Times New Roman" w:hAnsi="Times New Roman" w:cs="Times New Roman"/>
                <w:color w:val="000000" w:themeColor="text1"/>
                <w:sz w:val="20"/>
                <w:szCs w:val="20"/>
                <w:lang w:eastAsia="bg-BG"/>
              </w:rPr>
              <w:t xml:space="preserve"> </w:t>
            </w:r>
            <w:r w:rsidRPr="008D2547">
              <w:rPr>
                <w:rFonts w:ascii="Times New Roman" w:eastAsia="Times New Roman" w:hAnsi="Times New Roman" w:cs="Times New Roman"/>
                <w:color w:val="000000" w:themeColor="text1"/>
                <w:sz w:val="20"/>
                <w:szCs w:val="20"/>
                <w:lang w:val="bg-BG" w:eastAsia="bg-BG"/>
              </w:rPr>
              <w:t>Ямбол</w:t>
            </w:r>
          </w:p>
        </w:tc>
        <w:tc>
          <w:tcPr>
            <w:tcW w:w="1843" w:type="dxa"/>
            <w:tcBorders>
              <w:top w:val="single" w:sz="4" w:space="0" w:color="auto"/>
              <w:left w:val="single" w:sz="4" w:space="0" w:color="auto"/>
              <w:bottom w:val="thickThinSmallGap" w:sz="24" w:space="0" w:color="auto"/>
              <w:right w:val="single" w:sz="4" w:space="0" w:color="auto"/>
            </w:tcBorders>
            <w:shd w:val="clear" w:color="auto" w:fill="auto"/>
            <w:vAlign w:val="center"/>
          </w:tcPr>
          <w:p w:rsidR="008D2547" w:rsidRPr="008D2547" w:rsidRDefault="008D2547" w:rsidP="008D2547">
            <w:pPr>
              <w:spacing w:after="0" w:line="360" w:lineRule="auto"/>
              <w:jc w:val="right"/>
              <w:rPr>
                <w:rFonts w:ascii="Times New Roman" w:eastAsia="Times New Roman" w:hAnsi="Times New Roman" w:cs="Times New Roman"/>
                <w:iCs/>
                <w:color w:val="000000" w:themeColor="text1"/>
                <w:sz w:val="20"/>
                <w:szCs w:val="20"/>
                <w:lang w:val="bg-BG" w:eastAsia="bg-BG"/>
              </w:rPr>
            </w:pPr>
            <w:r w:rsidRPr="008D2547">
              <w:rPr>
                <w:rFonts w:ascii="Times New Roman" w:eastAsia="Times New Roman" w:hAnsi="Times New Roman" w:cs="Times New Roman"/>
                <w:iCs/>
                <w:color w:val="000000" w:themeColor="text1"/>
                <w:sz w:val="20"/>
                <w:szCs w:val="20"/>
                <w:lang w:eastAsia="bg-BG"/>
              </w:rPr>
              <w:t>100</w:t>
            </w:r>
            <w:r w:rsidRPr="008D2547">
              <w:rPr>
                <w:rFonts w:ascii="Times New Roman" w:eastAsia="Times New Roman" w:hAnsi="Times New Roman" w:cs="Times New Roman"/>
                <w:iCs/>
                <w:color w:val="000000" w:themeColor="text1"/>
                <w:sz w:val="20"/>
                <w:szCs w:val="20"/>
                <w:lang w:val="bg-BG" w:eastAsia="bg-BG"/>
              </w:rPr>
              <w:t>,0</w:t>
            </w:r>
          </w:p>
        </w:tc>
        <w:tc>
          <w:tcPr>
            <w:tcW w:w="1843" w:type="dxa"/>
            <w:tcBorders>
              <w:top w:val="single" w:sz="4" w:space="0" w:color="auto"/>
              <w:left w:val="single" w:sz="4" w:space="0" w:color="auto"/>
              <w:bottom w:val="thickThinSmallGap" w:sz="24" w:space="0" w:color="auto"/>
              <w:right w:val="single" w:sz="4" w:space="0" w:color="auto"/>
            </w:tcBorders>
            <w:shd w:val="clear" w:color="auto" w:fill="auto"/>
            <w:vAlign w:val="center"/>
          </w:tcPr>
          <w:p w:rsidR="008D2547" w:rsidRPr="008042A8" w:rsidRDefault="008042A8" w:rsidP="008D2547">
            <w:pPr>
              <w:spacing w:after="0" w:line="360" w:lineRule="auto"/>
              <w:jc w:val="right"/>
              <w:rPr>
                <w:rFonts w:ascii="Times New Roman" w:eastAsia="Times New Roman" w:hAnsi="Times New Roman" w:cs="Times New Roman"/>
                <w:color w:val="000000" w:themeColor="text1"/>
                <w:sz w:val="20"/>
                <w:szCs w:val="20"/>
                <w:lang w:eastAsia="bg-BG"/>
              </w:rPr>
            </w:pPr>
            <w:r>
              <w:rPr>
                <w:rFonts w:ascii="Times New Roman" w:eastAsia="Times New Roman" w:hAnsi="Times New Roman" w:cs="Times New Roman"/>
                <w:color w:val="000000" w:themeColor="text1"/>
                <w:sz w:val="20"/>
                <w:szCs w:val="20"/>
                <w:lang w:val="bg-BG" w:eastAsia="bg-BG"/>
              </w:rPr>
              <w:t>71,</w:t>
            </w:r>
            <w:r>
              <w:rPr>
                <w:rFonts w:ascii="Times New Roman" w:eastAsia="Times New Roman" w:hAnsi="Times New Roman" w:cs="Times New Roman"/>
                <w:color w:val="000000" w:themeColor="text1"/>
                <w:sz w:val="20"/>
                <w:szCs w:val="20"/>
                <w:lang w:eastAsia="bg-BG"/>
              </w:rPr>
              <w:t>4</w:t>
            </w:r>
          </w:p>
        </w:tc>
        <w:tc>
          <w:tcPr>
            <w:tcW w:w="850" w:type="dxa"/>
            <w:tcBorders>
              <w:top w:val="single" w:sz="4" w:space="0" w:color="auto"/>
              <w:left w:val="single" w:sz="4" w:space="0" w:color="auto"/>
              <w:bottom w:val="thickThinSmallGap" w:sz="24" w:space="0" w:color="auto"/>
              <w:right w:val="single" w:sz="4" w:space="0" w:color="auto"/>
            </w:tcBorders>
            <w:shd w:val="clear" w:color="auto" w:fill="auto"/>
            <w:vAlign w:val="center"/>
          </w:tcPr>
          <w:p w:rsidR="008D2547" w:rsidRPr="008D2547" w:rsidRDefault="008D2547" w:rsidP="008D2547">
            <w:pPr>
              <w:spacing w:after="0" w:line="360" w:lineRule="auto"/>
              <w:jc w:val="right"/>
              <w:rPr>
                <w:rFonts w:ascii="Times New Roman" w:eastAsia="Times New Roman" w:hAnsi="Times New Roman" w:cs="Times New Roman"/>
                <w:color w:val="000000" w:themeColor="text1"/>
                <w:sz w:val="20"/>
                <w:szCs w:val="20"/>
                <w:lang w:val="bg-BG" w:eastAsia="bg-BG"/>
              </w:rPr>
            </w:pPr>
            <w:r w:rsidRPr="008D2547">
              <w:rPr>
                <w:rFonts w:ascii="Times New Roman" w:eastAsia="Times New Roman" w:hAnsi="Times New Roman" w:cs="Times New Roman"/>
                <w:color w:val="000000" w:themeColor="text1"/>
                <w:sz w:val="20"/>
                <w:szCs w:val="20"/>
                <w:lang w:val="bg-BG" w:eastAsia="bg-BG"/>
              </w:rPr>
              <w:t>4,7</w:t>
            </w:r>
          </w:p>
        </w:tc>
        <w:tc>
          <w:tcPr>
            <w:tcW w:w="1418" w:type="dxa"/>
            <w:tcBorders>
              <w:top w:val="single" w:sz="4" w:space="0" w:color="auto"/>
              <w:left w:val="single" w:sz="4" w:space="0" w:color="auto"/>
              <w:bottom w:val="thickThinSmallGap" w:sz="24" w:space="0" w:color="auto"/>
              <w:right w:val="single" w:sz="4" w:space="0" w:color="auto"/>
            </w:tcBorders>
            <w:shd w:val="clear" w:color="auto" w:fill="auto"/>
            <w:vAlign w:val="center"/>
          </w:tcPr>
          <w:p w:rsidR="008D2547" w:rsidRPr="008D2547" w:rsidRDefault="008D2547" w:rsidP="008D2547">
            <w:pPr>
              <w:spacing w:after="0" w:line="360" w:lineRule="auto"/>
              <w:jc w:val="right"/>
              <w:rPr>
                <w:rFonts w:ascii="Times New Roman" w:eastAsia="Times New Roman" w:hAnsi="Times New Roman" w:cs="Times New Roman"/>
                <w:color w:val="000000" w:themeColor="text1"/>
                <w:sz w:val="20"/>
                <w:szCs w:val="20"/>
                <w:lang w:val="bg-BG" w:eastAsia="bg-BG"/>
              </w:rPr>
            </w:pPr>
            <w:r w:rsidRPr="008D2547">
              <w:rPr>
                <w:rFonts w:ascii="Times New Roman" w:eastAsia="Times New Roman" w:hAnsi="Times New Roman" w:cs="Times New Roman"/>
                <w:color w:val="000000" w:themeColor="text1"/>
                <w:sz w:val="20"/>
                <w:szCs w:val="20"/>
                <w:lang w:val="bg-BG" w:eastAsia="bg-BG"/>
              </w:rPr>
              <w:t>4,7</w:t>
            </w:r>
          </w:p>
        </w:tc>
        <w:tc>
          <w:tcPr>
            <w:tcW w:w="1701" w:type="dxa"/>
            <w:tcBorders>
              <w:top w:val="single" w:sz="4" w:space="0" w:color="auto"/>
              <w:left w:val="single" w:sz="4" w:space="0" w:color="auto"/>
              <w:bottom w:val="thickThinSmallGap" w:sz="24" w:space="0" w:color="auto"/>
              <w:right w:val="single" w:sz="4" w:space="0" w:color="auto"/>
            </w:tcBorders>
            <w:vAlign w:val="center"/>
          </w:tcPr>
          <w:p w:rsidR="008D2547" w:rsidRPr="008D2547" w:rsidRDefault="008D2547" w:rsidP="008D2547">
            <w:pPr>
              <w:spacing w:after="0" w:line="360" w:lineRule="auto"/>
              <w:jc w:val="right"/>
              <w:rPr>
                <w:rFonts w:ascii="Times New Roman" w:eastAsia="Times New Roman" w:hAnsi="Times New Roman" w:cs="Times New Roman"/>
                <w:color w:val="000000" w:themeColor="text1"/>
                <w:sz w:val="20"/>
                <w:szCs w:val="20"/>
                <w:lang w:val="bg-BG" w:eastAsia="bg-BG"/>
              </w:rPr>
            </w:pPr>
            <w:r w:rsidRPr="008D2547">
              <w:rPr>
                <w:rFonts w:ascii="Times New Roman" w:eastAsia="Times New Roman" w:hAnsi="Times New Roman" w:cs="Times New Roman"/>
                <w:color w:val="000000" w:themeColor="text1"/>
                <w:sz w:val="20"/>
                <w:szCs w:val="20"/>
                <w:lang w:val="bg-BG" w:eastAsia="bg-BG"/>
              </w:rPr>
              <w:t>100,0</w:t>
            </w:r>
          </w:p>
        </w:tc>
        <w:tc>
          <w:tcPr>
            <w:tcW w:w="1275" w:type="dxa"/>
            <w:tcBorders>
              <w:top w:val="single" w:sz="4" w:space="0" w:color="auto"/>
              <w:left w:val="single" w:sz="4" w:space="0" w:color="auto"/>
              <w:bottom w:val="thickThinSmallGap" w:sz="24" w:space="0" w:color="auto"/>
              <w:right w:val="thickThinSmallGap" w:sz="24" w:space="0" w:color="auto"/>
            </w:tcBorders>
            <w:shd w:val="clear" w:color="auto" w:fill="auto"/>
            <w:vAlign w:val="center"/>
          </w:tcPr>
          <w:p w:rsidR="008D2547" w:rsidRPr="008302DF" w:rsidRDefault="008D2547" w:rsidP="008D2547">
            <w:pPr>
              <w:spacing w:after="0" w:line="360" w:lineRule="auto"/>
              <w:jc w:val="right"/>
              <w:rPr>
                <w:rFonts w:ascii="Times New Roman" w:eastAsia="Times New Roman" w:hAnsi="Times New Roman" w:cs="Times New Roman"/>
                <w:color w:val="000000" w:themeColor="text1"/>
                <w:sz w:val="20"/>
                <w:szCs w:val="20"/>
                <w:lang w:val="bg-BG" w:eastAsia="bg-BG"/>
              </w:rPr>
            </w:pPr>
            <w:r w:rsidRPr="008302DF">
              <w:rPr>
                <w:rFonts w:ascii="Times New Roman" w:eastAsia="Times New Roman" w:hAnsi="Times New Roman" w:cs="Times New Roman"/>
                <w:color w:val="000000" w:themeColor="text1"/>
                <w:sz w:val="20"/>
                <w:szCs w:val="20"/>
                <w:lang w:val="bg-BG" w:eastAsia="bg-BG"/>
              </w:rPr>
              <w:t xml:space="preserve">0 </w:t>
            </w:r>
          </w:p>
        </w:tc>
      </w:tr>
    </w:tbl>
    <w:p w:rsidR="008D2547" w:rsidRPr="008D2547" w:rsidRDefault="008D2547" w:rsidP="008D2547">
      <w:pPr>
        <w:spacing w:after="0" w:line="360" w:lineRule="auto"/>
        <w:jc w:val="both"/>
        <w:rPr>
          <w:rFonts w:ascii="Times New Roman" w:eastAsia="Times New Roman" w:hAnsi="Times New Roman" w:cs="Times New Roman"/>
          <w:b/>
          <w:i/>
          <w:color w:val="000000" w:themeColor="text1"/>
          <w:sz w:val="24"/>
          <w:szCs w:val="24"/>
          <w:lang w:eastAsia="bg-BG"/>
        </w:rPr>
      </w:pPr>
      <w:r w:rsidRPr="008D2547">
        <w:rPr>
          <w:rFonts w:ascii="Times New Roman" w:eastAsia="Times New Roman" w:hAnsi="Times New Roman" w:cs="Times New Roman"/>
          <w:b/>
          <w:i/>
          <w:color w:val="000000" w:themeColor="text1"/>
          <w:sz w:val="24"/>
          <w:szCs w:val="24"/>
          <w:lang w:val="bg-BG" w:eastAsia="bg-BG"/>
        </w:rPr>
        <w:t>Източник: Национален статистически институт</w:t>
      </w:r>
    </w:p>
    <w:p w:rsidR="008D2547" w:rsidRPr="008D2547" w:rsidRDefault="008D2547" w:rsidP="008D2547">
      <w:pPr>
        <w:spacing w:after="0" w:line="360" w:lineRule="auto"/>
        <w:jc w:val="both"/>
        <w:rPr>
          <w:rFonts w:ascii="Times New Roman" w:eastAsia="Times New Roman" w:hAnsi="Times New Roman" w:cs="Times New Roman"/>
          <w:b/>
          <w:i/>
          <w:color w:val="000000" w:themeColor="text1"/>
          <w:lang w:val="bg-BG" w:eastAsia="bg-BG"/>
        </w:rPr>
      </w:pPr>
    </w:p>
    <w:p w:rsidR="008D2547" w:rsidRPr="008D2547" w:rsidRDefault="008D2547" w:rsidP="00407074">
      <w:pPr>
        <w:spacing w:after="0" w:line="360" w:lineRule="auto"/>
        <w:ind w:left="-142" w:firstLine="862"/>
        <w:jc w:val="both"/>
        <w:rPr>
          <w:rFonts w:ascii="Times New Roman" w:eastAsia="Times New Roman" w:hAnsi="Times New Roman" w:cs="Times New Roman"/>
          <w:color w:val="000000" w:themeColor="text1"/>
          <w:sz w:val="24"/>
          <w:szCs w:val="24"/>
          <w:lang w:val="bg-BG" w:eastAsia="bg-BG"/>
        </w:rPr>
      </w:pPr>
      <w:r w:rsidRPr="008D2547">
        <w:rPr>
          <w:rFonts w:ascii="Times New Roman" w:eastAsia="Times New Roman" w:hAnsi="Times New Roman" w:cs="Times New Roman"/>
          <w:color w:val="000000" w:themeColor="text1"/>
          <w:sz w:val="24"/>
          <w:szCs w:val="24"/>
          <w:lang w:val="bg-BG" w:eastAsia="bg-BG"/>
        </w:rPr>
        <w:t xml:space="preserve">По  </w:t>
      </w:r>
      <w:r w:rsidRPr="008D2547">
        <w:rPr>
          <w:rFonts w:ascii="Times New Roman" w:eastAsia="Times New Roman" w:hAnsi="Times New Roman" w:cs="Times New Roman"/>
          <w:b/>
          <w:i/>
          <w:color w:val="000000" w:themeColor="text1"/>
          <w:sz w:val="24"/>
          <w:szCs w:val="24"/>
          <w:lang w:val="bg-BG" w:eastAsia="bg-BG"/>
        </w:rPr>
        <w:t>дял на</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b/>
          <w:i/>
          <w:color w:val="000000" w:themeColor="text1"/>
          <w:sz w:val="24"/>
          <w:szCs w:val="24"/>
          <w:lang w:val="bg-BG" w:eastAsia="bg-BG"/>
        </w:rPr>
        <w:t xml:space="preserve">населението с режим на водоснабдяване </w:t>
      </w:r>
      <w:r w:rsidRPr="008D2547">
        <w:rPr>
          <w:rFonts w:ascii="Times New Roman" w:eastAsia="Times New Roman" w:hAnsi="Times New Roman" w:cs="Times New Roman"/>
          <w:b/>
          <w:color w:val="000000" w:themeColor="text1"/>
          <w:sz w:val="24"/>
          <w:szCs w:val="24"/>
          <w:lang w:val="bg-BG" w:eastAsia="bg-BG"/>
        </w:rPr>
        <w:t>за 201</w:t>
      </w:r>
      <w:r w:rsidR="00530001">
        <w:rPr>
          <w:rFonts w:ascii="Times New Roman" w:eastAsia="Times New Roman" w:hAnsi="Times New Roman" w:cs="Times New Roman"/>
          <w:b/>
          <w:color w:val="000000" w:themeColor="text1"/>
          <w:sz w:val="24"/>
          <w:szCs w:val="24"/>
          <w:lang w:eastAsia="bg-BG"/>
        </w:rPr>
        <w:t>6</w:t>
      </w:r>
      <w:r w:rsidRPr="008D2547">
        <w:rPr>
          <w:rFonts w:ascii="Times New Roman" w:eastAsia="Times New Roman" w:hAnsi="Times New Roman" w:cs="Times New Roman"/>
          <w:b/>
          <w:color w:val="000000" w:themeColor="text1"/>
          <w:sz w:val="24"/>
          <w:szCs w:val="24"/>
          <w:lang w:val="bg-BG" w:eastAsia="bg-BG"/>
        </w:rPr>
        <w:t xml:space="preserve"> г.</w:t>
      </w:r>
      <w:r w:rsidRPr="008D2547">
        <w:rPr>
          <w:rFonts w:ascii="Times New Roman" w:eastAsia="Times New Roman" w:hAnsi="Times New Roman" w:cs="Times New Roman"/>
          <w:b/>
          <w:i/>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ЮИР с (0,0%)</w:t>
      </w:r>
      <w:r w:rsidRPr="008D2547">
        <w:rPr>
          <w:rFonts w:ascii="Times New Roman" w:eastAsia="Times New Roman" w:hAnsi="Times New Roman" w:cs="Times New Roman"/>
          <w:b/>
          <w:i/>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 xml:space="preserve">заема водещо място сред районите от ниво </w:t>
      </w:r>
      <w:r w:rsidR="00530001">
        <w:rPr>
          <w:rFonts w:ascii="Times New Roman" w:eastAsia="Times New Roman" w:hAnsi="Times New Roman" w:cs="Times New Roman"/>
          <w:color w:val="000000" w:themeColor="text1"/>
          <w:sz w:val="24"/>
          <w:szCs w:val="24"/>
          <w:lang w:val="bg-BG" w:eastAsia="bg-BG"/>
        </w:rPr>
        <w:t xml:space="preserve">2, при средно за страната </w:t>
      </w:r>
      <w:r w:rsidR="00530001">
        <w:rPr>
          <w:rFonts w:ascii="Times New Roman" w:eastAsia="Times New Roman" w:hAnsi="Times New Roman" w:cs="Times New Roman"/>
          <w:color w:val="000000" w:themeColor="text1"/>
          <w:sz w:val="24"/>
          <w:szCs w:val="24"/>
          <w:lang w:eastAsia="bg-BG"/>
        </w:rPr>
        <w:t>2,1</w:t>
      </w:r>
      <w:r w:rsidRPr="008D2547">
        <w:rPr>
          <w:rFonts w:ascii="Times New Roman" w:eastAsia="Times New Roman" w:hAnsi="Times New Roman" w:cs="Times New Roman"/>
          <w:color w:val="000000" w:themeColor="text1"/>
          <w:sz w:val="24"/>
          <w:szCs w:val="24"/>
          <w:lang w:val="bg-BG" w:eastAsia="bg-BG"/>
        </w:rPr>
        <w:t xml:space="preserve"> %.  С най-висок процентов дял по този показател е </w:t>
      </w:r>
      <w:r w:rsidR="00530001">
        <w:rPr>
          <w:rFonts w:ascii="Times New Roman" w:eastAsia="Times New Roman" w:hAnsi="Times New Roman" w:cs="Times New Roman"/>
          <w:color w:val="000000" w:themeColor="text1"/>
          <w:sz w:val="24"/>
          <w:szCs w:val="24"/>
          <w:lang w:val="bg-BG" w:eastAsia="bg-BG"/>
        </w:rPr>
        <w:t xml:space="preserve">СЗР и СЦР с равнище от 5 </w:t>
      </w:r>
      <w:r w:rsidRPr="008D2547">
        <w:rPr>
          <w:rFonts w:ascii="Times New Roman" w:eastAsia="Times New Roman" w:hAnsi="Times New Roman" w:cs="Times New Roman"/>
          <w:color w:val="000000" w:themeColor="text1"/>
          <w:sz w:val="24"/>
          <w:szCs w:val="24"/>
          <w:lang w:val="bg-BG" w:eastAsia="bg-BG"/>
        </w:rPr>
        <w:t xml:space="preserve">%. </w:t>
      </w:r>
      <w:r w:rsidR="008D4373">
        <w:rPr>
          <w:rFonts w:ascii="Times New Roman" w:eastAsia="Times New Roman" w:hAnsi="Times New Roman" w:cs="Times New Roman"/>
          <w:color w:val="000000" w:themeColor="text1"/>
          <w:sz w:val="24"/>
          <w:szCs w:val="24"/>
          <w:lang w:val="bg-BG" w:eastAsia="bg-BG"/>
        </w:rPr>
        <w:t xml:space="preserve">Единствено в ЮИР няма режим на водата. </w:t>
      </w:r>
      <w:r w:rsidRPr="008D2547">
        <w:rPr>
          <w:rFonts w:ascii="Times New Roman" w:eastAsia="Times New Roman" w:hAnsi="Times New Roman" w:cs="Times New Roman" w:hint="cs"/>
          <w:color w:val="000000" w:themeColor="text1"/>
          <w:sz w:val="24"/>
          <w:szCs w:val="24"/>
          <w:lang w:val="bg-BG" w:eastAsia="bg-BG"/>
        </w:rPr>
        <w:t>В</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някои</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общини</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водоснабдителната</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мрежа</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е</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силно</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амортизирана</w:t>
      </w:r>
      <w:r w:rsidRPr="008D2547">
        <w:rPr>
          <w:rFonts w:ascii="Times New Roman" w:eastAsia="Times New Roman" w:hAnsi="Times New Roman" w:cs="Times New Roman"/>
          <w:color w:val="000000" w:themeColor="text1"/>
          <w:sz w:val="24"/>
          <w:szCs w:val="24"/>
          <w:lang w:val="bg-BG" w:eastAsia="bg-BG"/>
        </w:rPr>
        <w:t>.</w:t>
      </w:r>
    </w:p>
    <w:p w:rsidR="008D2547" w:rsidRPr="008D2547" w:rsidRDefault="008D2547" w:rsidP="00407074">
      <w:pPr>
        <w:spacing w:after="0" w:line="360" w:lineRule="auto"/>
        <w:ind w:left="-142" w:firstLine="862"/>
        <w:jc w:val="both"/>
        <w:rPr>
          <w:rFonts w:ascii="Times New Roman" w:eastAsia="Times New Roman" w:hAnsi="Times New Roman" w:cs="Times New Roman"/>
          <w:color w:val="000000" w:themeColor="text1"/>
          <w:sz w:val="24"/>
          <w:szCs w:val="24"/>
          <w:lang w:val="bg-BG" w:eastAsia="bg-BG"/>
        </w:rPr>
      </w:pPr>
      <w:r w:rsidRPr="008D2547">
        <w:rPr>
          <w:rFonts w:ascii="Times New Roman" w:eastAsia="Times New Roman" w:hAnsi="Times New Roman" w:cs="Times New Roman"/>
          <w:color w:val="000000" w:themeColor="text1"/>
          <w:sz w:val="24"/>
          <w:szCs w:val="24"/>
          <w:lang w:val="bg-BG" w:eastAsia="bg-BG"/>
        </w:rPr>
        <w:t xml:space="preserve">Развитието на </w:t>
      </w:r>
      <w:r w:rsidRPr="008D2547">
        <w:rPr>
          <w:rFonts w:ascii="Times New Roman" w:eastAsia="Times New Roman" w:hAnsi="Times New Roman" w:cs="Times New Roman"/>
          <w:b/>
          <w:i/>
          <w:color w:val="000000" w:themeColor="text1"/>
          <w:sz w:val="24"/>
          <w:szCs w:val="24"/>
          <w:lang w:val="bg-BG" w:eastAsia="bg-BG"/>
        </w:rPr>
        <w:t>канализационната мрежа</w:t>
      </w:r>
      <w:r w:rsidR="00297006">
        <w:rPr>
          <w:rFonts w:ascii="Times New Roman" w:eastAsia="Times New Roman" w:hAnsi="Times New Roman" w:cs="Times New Roman"/>
          <w:color w:val="000000" w:themeColor="text1"/>
          <w:sz w:val="24"/>
          <w:szCs w:val="24"/>
          <w:lang w:val="bg-BG" w:eastAsia="bg-BG"/>
        </w:rPr>
        <w:t xml:space="preserve"> в Югоизточен район през 2016</w:t>
      </w:r>
      <w:r w:rsidRPr="008D2547">
        <w:rPr>
          <w:rFonts w:ascii="Times New Roman" w:eastAsia="Times New Roman" w:hAnsi="Times New Roman" w:cs="Times New Roman"/>
          <w:color w:val="000000" w:themeColor="text1"/>
          <w:sz w:val="24"/>
          <w:szCs w:val="24"/>
          <w:lang w:val="bg-BG" w:eastAsia="bg-BG"/>
        </w:rPr>
        <w:t xml:space="preserve"> г. достига 72,9 % при  средно национално ниво - 75,</w:t>
      </w:r>
      <w:r w:rsidR="00297006">
        <w:rPr>
          <w:rFonts w:ascii="Times New Roman" w:eastAsia="Times New Roman" w:hAnsi="Times New Roman" w:cs="Times New Roman"/>
          <w:color w:val="000000" w:themeColor="text1"/>
          <w:sz w:val="24"/>
          <w:szCs w:val="24"/>
          <w:lang w:val="bg-BG" w:eastAsia="bg-BG"/>
        </w:rPr>
        <w:t>7</w:t>
      </w:r>
      <w:r w:rsidRPr="008D2547">
        <w:rPr>
          <w:rFonts w:ascii="Times New Roman" w:eastAsia="Times New Roman" w:hAnsi="Times New Roman" w:cs="Times New Roman"/>
          <w:color w:val="000000" w:themeColor="text1"/>
          <w:sz w:val="24"/>
          <w:szCs w:val="24"/>
          <w:lang w:val="bg-BG" w:eastAsia="bg-BG"/>
        </w:rPr>
        <w:t xml:space="preserve"> %.  Спрямо другите райони в страната, по </w:t>
      </w:r>
      <w:r w:rsidRPr="008D2547">
        <w:rPr>
          <w:rFonts w:ascii="Times New Roman" w:eastAsia="Times New Roman" w:hAnsi="Times New Roman" w:cs="Times New Roman"/>
          <w:b/>
          <w:i/>
          <w:color w:val="000000" w:themeColor="text1"/>
          <w:sz w:val="24"/>
          <w:szCs w:val="24"/>
          <w:lang w:val="bg-BG" w:eastAsia="bg-BG"/>
        </w:rPr>
        <w:t>дял на население, свързано с обществена канализация</w:t>
      </w:r>
      <w:r w:rsidRPr="008D2547">
        <w:rPr>
          <w:rFonts w:ascii="Times New Roman" w:eastAsia="Times New Roman" w:hAnsi="Times New Roman" w:cs="Times New Roman"/>
          <w:color w:val="000000" w:themeColor="text1"/>
          <w:sz w:val="24"/>
          <w:szCs w:val="24"/>
          <w:lang w:val="bg-BG" w:eastAsia="bg-BG"/>
        </w:rPr>
        <w:t xml:space="preserve"> ЮИР заема </w:t>
      </w:r>
      <w:r w:rsidR="00665C02">
        <w:rPr>
          <w:rFonts w:ascii="Times New Roman" w:eastAsia="Times New Roman" w:hAnsi="Times New Roman" w:cs="Times New Roman"/>
          <w:b/>
          <w:color w:val="000000" w:themeColor="text1"/>
          <w:sz w:val="24"/>
          <w:szCs w:val="24"/>
          <w:lang w:val="bg-BG" w:eastAsia="bg-BG"/>
        </w:rPr>
        <w:t>четвърто</w:t>
      </w:r>
      <w:r w:rsidRPr="008D2547">
        <w:rPr>
          <w:rFonts w:ascii="Times New Roman" w:eastAsia="Times New Roman" w:hAnsi="Times New Roman" w:cs="Times New Roman"/>
          <w:b/>
          <w:color w:val="000000" w:themeColor="text1"/>
          <w:sz w:val="24"/>
          <w:szCs w:val="24"/>
          <w:lang w:val="bg-BG" w:eastAsia="bg-BG"/>
        </w:rPr>
        <w:t xml:space="preserve"> място</w:t>
      </w:r>
      <w:r w:rsidRPr="008D2547">
        <w:rPr>
          <w:rFonts w:ascii="Times New Roman" w:eastAsia="Times New Roman" w:hAnsi="Times New Roman" w:cs="Times New Roman"/>
          <w:color w:val="000000" w:themeColor="text1"/>
          <w:sz w:val="24"/>
          <w:szCs w:val="24"/>
          <w:lang w:val="bg-BG" w:eastAsia="bg-BG"/>
        </w:rPr>
        <w:t>,</w:t>
      </w:r>
      <w:r w:rsidRPr="008D2547">
        <w:rPr>
          <w:rFonts w:ascii="Times New Roman" w:eastAsia="Times New Roman" w:hAnsi="Times New Roman" w:cs="Times New Roman"/>
          <w:b/>
          <w:i/>
          <w:color w:val="000000" w:themeColor="text1"/>
          <w:sz w:val="24"/>
          <w:szCs w:val="24"/>
          <w:lang w:val="bg-BG" w:eastAsia="bg-BG"/>
        </w:rPr>
        <w:t xml:space="preserve"> </w:t>
      </w:r>
      <w:r w:rsidR="00665C02">
        <w:rPr>
          <w:rFonts w:ascii="Times New Roman" w:eastAsia="Times New Roman" w:hAnsi="Times New Roman" w:cs="Times New Roman"/>
          <w:color w:val="000000" w:themeColor="text1"/>
          <w:sz w:val="24"/>
          <w:szCs w:val="24"/>
          <w:lang w:val="bg-BG" w:eastAsia="bg-BG"/>
        </w:rPr>
        <w:t>изпреварван от ЮЗР (89,7</w:t>
      </w:r>
      <w:r w:rsidRPr="008D2547">
        <w:rPr>
          <w:rFonts w:ascii="Times New Roman" w:eastAsia="Times New Roman" w:hAnsi="Times New Roman" w:cs="Times New Roman"/>
          <w:color w:val="000000" w:themeColor="text1"/>
          <w:sz w:val="24"/>
          <w:szCs w:val="24"/>
          <w:lang w:val="bg-BG" w:eastAsia="bg-BG"/>
        </w:rPr>
        <w:t xml:space="preserve"> %)</w:t>
      </w:r>
      <w:r w:rsidR="00665C02">
        <w:rPr>
          <w:rFonts w:ascii="Times New Roman" w:eastAsia="Times New Roman" w:hAnsi="Times New Roman" w:cs="Times New Roman"/>
          <w:color w:val="000000" w:themeColor="text1"/>
          <w:sz w:val="24"/>
          <w:szCs w:val="24"/>
          <w:lang w:val="bg-BG" w:eastAsia="bg-BG"/>
        </w:rPr>
        <w:t>, ЮЦР (73,3 %)</w:t>
      </w:r>
      <w:r w:rsidRPr="008D2547">
        <w:rPr>
          <w:rFonts w:ascii="Times New Roman" w:eastAsia="Times New Roman" w:hAnsi="Times New Roman" w:cs="Times New Roman"/>
          <w:color w:val="000000" w:themeColor="text1"/>
          <w:sz w:val="24"/>
          <w:szCs w:val="24"/>
          <w:lang w:val="bg-BG" w:eastAsia="bg-BG"/>
        </w:rPr>
        <w:t xml:space="preserve"> и СИР</w:t>
      </w:r>
      <w:r w:rsidR="00665C02">
        <w:rPr>
          <w:rFonts w:ascii="Times New Roman" w:eastAsia="Times New Roman" w:hAnsi="Times New Roman" w:cs="Times New Roman"/>
          <w:color w:val="000000" w:themeColor="text1"/>
          <w:sz w:val="24"/>
          <w:szCs w:val="24"/>
          <w:lang w:val="bg-BG" w:eastAsia="bg-BG"/>
        </w:rPr>
        <w:t xml:space="preserve"> (74,5 </w:t>
      </w:r>
      <w:r w:rsidRPr="008D2547">
        <w:rPr>
          <w:rFonts w:ascii="Times New Roman" w:eastAsia="Times New Roman" w:hAnsi="Times New Roman" w:cs="Times New Roman"/>
          <w:color w:val="000000" w:themeColor="text1"/>
          <w:sz w:val="24"/>
          <w:szCs w:val="24"/>
          <w:lang w:val="bg-BG" w:eastAsia="bg-BG"/>
        </w:rPr>
        <w:t xml:space="preserve">%).  За </w:t>
      </w:r>
      <w:r w:rsidR="00665C02">
        <w:rPr>
          <w:rFonts w:ascii="Times New Roman" w:eastAsia="Times New Roman" w:hAnsi="Times New Roman" w:cs="Times New Roman"/>
          <w:color w:val="000000" w:themeColor="text1"/>
          <w:sz w:val="24"/>
          <w:szCs w:val="24"/>
          <w:lang w:val="bg-BG" w:eastAsia="bg-BG"/>
        </w:rPr>
        <w:t>периода 2010 г. - 2016</w:t>
      </w:r>
      <w:r w:rsidRPr="008D2547">
        <w:rPr>
          <w:rFonts w:ascii="Times New Roman" w:eastAsia="Times New Roman" w:hAnsi="Times New Roman" w:cs="Times New Roman"/>
          <w:color w:val="000000" w:themeColor="text1"/>
          <w:sz w:val="24"/>
          <w:szCs w:val="24"/>
          <w:lang w:val="bg-BG" w:eastAsia="bg-BG"/>
        </w:rPr>
        <w:t xml:space="preserve"> г. показателят бележи увеличение за района от 5,3 %, надвишаващо средн</w:t>
      </w:r>
      <w:r w:rsidR="00665C02">
        <w:rPr>
          <w:rFonts w:ascii="Times New Roman" w:eastAsia="Times New Roman" w:hAnsi="Times New Roman" w:cs="Times New Roman"/>
          <w:color w:val="000000" w:themeColor="text1"/>
          <w:sz w:val="24"/>
          <w:szCs w:val="24"/>
          <w:lang w:val="bg-BG" w:eastAsia="bg-BG"/>
        </w:rPr>
        <w:t>ото повишение  за страната с 5,1</w:t>
      </w:r>
      <w:r w:rsidRPr="008D2547">
        <w:rPr>
          <w:rFonts w:ascii="Times New Roman" w:eastAsia="Times New Roman" w:hAnsi="Times New Roman" w:cs="Times New Roman"/>
          <w:color w:val="000000" w:themeColor="text1"/>
          <w:sz w:val="24"/>
          <w:szCs w:val="24"/>
          <w:lang w:val="bg-BG" w:eastAsia="bg-BG"/>
        </w:rPr>
        <w:t xml:space="preserve"> % за същия период. На вътрешнорегионално ниво най-висо</w:t>
      </w:r>
      <w:r w:rsidR="00665C02">
        <w:rPr>
          <w:rFonts w:ascii="Times New Roman" w:eastAsia="Times New Roman" w:hAnsi="Times New Roman" w:cs="Times New Roman"/>
          <w:color w:val="000000" w:themeColor="text1"/>
          <w:sz w:val="24"/>
          <w:szCs w:val="24"/>
          <w:lang w:val="bg-BG" w:eastAsia="bg-BG"/>
        </w:rPr>
        <w:t>к е делът за област Бургас (78,6</w:t>
      </w:r>
      <w:r w:rsidRPr="008D2547">
        <w:rPr>
          <w:rFonts w:ascii="Times New Roman" w:eastAsia="Times New Roman" w:hAnsi="Times New Roman" w:cs="Times New Roman"/>
          <w:color w:val="000000" w:themeColor="text1"/>
          <w:sz w:val="24"/>
          <w:szCs w:val="24"/>
          <w:lang w:val="bg-BG" w:eastAsia="bg-BG"/>
        </w:rPr>
        <w:t xml:space="preserve"> %</w:t>
      </w:r>
      <w:r w:rsidR="00665C02">
        <w:rPr>
          <w:rFonts w:ascii="Times New Roman" w:eastAsia="Times New Roman" w:hAnsi="Times New Roman" w:cs="Times New Roman"/>
          <w:color w:val="000000" w:themeColor="text1"/>
          <w:sz w:val="24"/>
          <w:szCs w:val="24"/>
          <w:lang w:val="bg-BG" w:eastAsia="bg-BG"/>
        </w:rPr>
        <w:t>), следван от област Ямбол (71,4</w:t>
      </w:r>
      <w:r w:rsidRPr="008D2547">
        <w:rPr>
          <w:rFonts w:ascii="Times New Roman" w:eastAsia="Times New Roman" w:hAnsi="Times New Roman" w:cs="Times New Roman"/>
          <w:color w:val="000000" w:themeColor="text1"/>
          <w:sz w:val="24"/>
          <w:szCs w:val="24"/>
          <w:lang w:val="bg-BG" w:eastAsia="bg-BG"/>
        </w:rPr>
        <w:t>%) и област Стара Загора (70,9 %), като най-нисък дял се</w:t>
      </w:r>
      <w:r w:rsidR="00665C02">
        <w:rPr>
          <w:rFonts w:ascii="Times New Roman" w:eastAsia="Times New Roman" w:hAnsi="Times New Roman" w:cs="Times New Roman"/>
          <w:color w:val="000000" w:themeColor="text1"/>
          <w:sz w:val="24"/>
          <w:szCs w:val="24"/>
          <w:lang w:val="bg-BG" w:eastAsia="bg-BG"/>
        </w:rPr>
        <w:t xml:space="preserve"> наблюдава в област Сливен (64,9</w:t>
      </w:r>
      <w:r w:rsidRPr="008D2547">
        <w:rPr>
          <w:rFonts w:ascii="Times New Roman" w:eastAsia="Times New Roman" w:hAnsi="Times New Roman" w:cs="Times New Roman"/>
          <w:color w:val="000000" w:themeColor="text1"/>
          <w:sz w:val="24"/>
          <w:szCs w:val="24"/>
          <w:lang w:val="bg-BG" w:eastAsia="bg-BG"/>
        </w:rPr>
        <w:t xml:space="preserve"> %).</w:t>
      </w:r>
    </w:p>
    <w:p w:rsidR="008D2547" w:rsidRPr="008302DF" w:rsidRDefault="008D2547" w:rsidP="005D7504">
      <w:pPr>
        <w:spacing w:after="0" w:line="360" w:lineRule="auto"/>
        <w:ind w:left="-142" w:firstLine="862"/>
        <w:jc w:val="both"/>
        <w:rPr>
          <w:rFonts w:ascii="Times New Roman" w:eastAsia="Times New Roman" w:hAnsi="Times New Roman" w:cs="Times New Roman"/>
          <w:color w:val="000000" w:themeColor="text1"/>
          <w:sz w:val="24"/>
          <w:szCs w:val="24"/>
          <w:lang w:val="bg-BG" w:eastAsia="bg-BG"/>
        </w:rPr>
      </w:pPr>
      <w:r w:rsidRPr="005D7504">
        <w:rPr>
          <w:rFonts w:ascii="Times New Roman" w:eastAsia="Times New Roman" w:hAnsi="Times New Roman" w:cs="Times New Roman"/>
          <w:b/>
          <w:i/>
          <w:sz w:val="24"/>
          <w:szCs w:val="24"/>
          <w:lang w:val="bg-BG" w:eastAsia="bg-BG"/>
        </w:rPr>
        <w:t>Делът на населението, обслужено от Пречиствателни станции за отпадни води</w:t>
      </w:r>
      <w:r w:rsidRPr="005D7504">
        <w:rPr>
          <w:rFonts w:ascii="Times New Roman" w:eastAsia="Times New Roman" w:hAnsi="Times New Roman" w:cs="Times New Roman"/>
          <w:b/>
          <w:i/>
          <w:sz w:val="24"/>
          <w:szCs w:val="24"/>
          <w:lang w:eastAsia="bg-BG"/>
        </w:rPr>
        <w:t xml:space="preserve"> (</w:t>
      </w:r>
      <w:r w:rsidRPr="005D7504">
        <w:rPr>
          <w:rFonts w:ascii="Times New Roman" w:eastAsia="Times New Roman" w:hAnsi="Times New Roman" w:cs="Times New Roman"/>
          <w:b/>
          <w:i/>
          <w:sz w:val="24"/>
          <w:szCs w:val="24"/>
          <w:lang w:val="bg-BG" w:eastAsia="bg-BG"/>
        </w:rPr>
        <w:t>ПСОВ</w:t>
      </w:r>
      <w:r w:rsidRPr="005D7504">
        <w:rPr>
          <w:rFonts w:ascii="Times New Roman" w:eastAsia="Times New Roman" w:hAnsi="Times New Roman" w:cs="Times New Roman"/>
          <w:b/>
          <w:i/>
          <w:sz w:val="24"/>
          <w:szCs w:val="24"/>
          <w:lang w:eastAsia="bg-BG"/>
        </w:rPr>
        <w:t>)</w:t>
      </w:r>
      <w:r w:rsidRPr="005D7504">
        <w:rPr>
          <w:rFonts w:ascii="Times New Roman" w:eastAsia="Times New Roman" w:hAnsi="Times New Roman" w:cs="Times New Roman"/>
          <w:sz w:val="24"/>
          <w:szCs w:val="24"/>
          <w:lang w:val="bg-BG" w:eastAsia="bg-BG"/>
        </w:rPr>
        <w:t xml:space="preserve"> в</w:t>
      </w:r>
      <w:r w:rsidR="006316D8" w:rsidRPr="005D7504">
        <w:rPr>
          <w:rFonts w:ascii="Times New Roman" w:eastAsia="Times New Roman" w:hAnsi="Times New Roman" w:cs="Times New Roman"/>
          <w:sz w:val="24"/>
          <w:szCs w:val="24"/>
          <w:lang w:val="bg-BG" w:eastAsia="bg-BG"/>
        </w:rPr>
        <w:t xml:space="preserve"> </w:t>
      </w:r>
      <w:r w:rsidR="006316D8">
        <w:rPr>
          <w:rFonts w:ascii="Times New Roman" w:eastAsia="Times New Roman" w:hAnsi="Times New Roman" w:cs="Times New Roman"/>
          <w:color w:val="000000" w:themeColor="text1"/>
          <w:sz w:val="24"/>
          <w:szCs w:val="24"/>
          <w:lang w:val="bg-BG" w:eastAsia="bg-BG"/>
        </w:rPr>
        <w:t>Югоизточния район  през 201</w:t>
      </w:r>
      <w:r w:rsidR="00ED3C26">
        <w:rPr>
          <w:rFonts w:ascii="Times New Roman" w:eastAsia="Times New Roman" w:hAnsi="Times New Roman" w:cs="Times New Roman"/>
          <w:color w:val="000000" w:themeColor="text1"/>
          <w:sz w:val="24"/>
          <w:szCs w:val="24"/>
          <w:lang w:val="bg-BG" w:eastAsia="bg-BG"/>
        </w:rPr>
        <w:t>6</w:t>
      </w:r>
      <w:r w:rsidR="006316D8">
        <w:rPr>
          <w:rFonts w:ascii="Times New Roman" w:eastAsia="Times New Roman" w:hAnsi="Times New Roman" w:cs="Times New Roman"/>
          <w:color w:val="000000" w:themeColor="text1"/>
          <w:sz w:val="24"/>
          <w:szCs w:val="24"/>
          <w:lang w:val="bg-BG" w:eastAsia="bg-BG"/>
        </w:rPr>
        <w:t xml:space="preserve"> г. е 55,</w:t>
      </w:r>
      <w:r w:rsidR="006316D8">
        <w:rPr>
          <w:rFonts w:ascii="Times New Roman" w:eastAsia="Times New Roman" w:hAnsi="Times New Roman" w:cs="Times New Roman"/>
          <w:color w:val="000000" w:themeColor="text1"/>
          <w:sz w:val="24"/>
          <w:szCs w:val="24"/>
          <w:lang w:eastAsia="bg-BG"/>
        </w:rPr>
        <w:t xml:space="preserve">5 </w:t>
      </w:r>
      <w:r w:rsidR="006316D8">
        <w:rPr>
          <w:rFonts w:ascii="Times New Roman" w:eastAsia="Times New Roman" w:hAnsi="Times New Roman" w:cs="Times New Roman"/>
          <w:color w:val="000000" w:themeColor="text1"/>
          <w:sz w:val="24"/>
          <w:szCs w:val="24"/>
          <w:lang w:val="bg-BG" w:eastAsia="bg-BG"/>
        </w:rPr>
        <w:t>%  при общо за страната 6</w:t>
      </w:r>
      <w:r w:rsidR="006316D8">
        <w:rPr>
          <w:rFonts w:ascii="Times New Roman" w:eastAsia="Times New Roman" w:hAnsi="Times New Roman" w:cs="Times New Roman"/>
          <w:color w:val="000000" w:themeColor="text1"/>
          <w:sz w:val="24"/>
          <w:szCs w:val="24"/>
          <w:lang w:eastAsia="bg-BG"/>
        </w:rPr>
        <w:t>3</w:t>
      </w:r>
      <w:r w:rsidR="006316D8">
        <w:rPr>
          <w:rFonts w:ascii="Times New Roman" w:eastAsia="Times New Roman" w:hAnsi="Times New Roman" w:cs="Times New Roman"/>
          <w:color w:val="000000" w:themeColor="text1"/>
          <w:sz w:val="24"/>
          <w:szCs w:val="24"/>
          <w:lang w:val="bg-BG" w:eastAsia="bg-BG"/>
        </w:rPr>
        <w:t>,1</w:t>
      </w:r>
      <w:r w:rsidRPr="008D2547">
        <w:rPr>
          <w:rFonts w:ascii="Times New Roman" w:eastAsia="Times New Roman" w:hAnsi="Times New Roman" w:cs="Times New Roman"/>
          <w:color w:val="000000" w:themeColor="text1"/>
          <w:sz w:val="24"/>
          <w:szCs w:val="24"/>
          <w:lang w:val="bg-BG" w:eastAsia="bg-BG"/>
        </w:rPr>
        <w:t xml:space="preserve"> %. Относителният дял на населението обслужено от пречиствателни станции за отпадни води през последните години в страната и района нараства. За периода 2010 г. - </w:t>
      </w:r>
      <w:r w:rsidR="005D7504">
        <w:rPr>
          <w:rFonts w:ascii="Times New Roman" w:eastAsia="Times New Roman" w:hAnsi="Times New Roman" w:cs="Times New Roman"/>
          <w:color w:val="000000" w:themeColor="text1"/>
          <w:sz w:val="24"/>
          <w:szCs w:val="24"/>
          <w:lang w:val="bg-BG" w:eastAsia="bg-BG"/>
        </w:rPr>
        <w:t>2016 г. увеличените ПСОВ  са 15,3 % за страната и 16,4</w:t>
      </w:r>
      <w:r w:rsidRPr="008D2547">
        <w:rPr>
          <w:rFonts w:ascii="Times New Roman" w:eastAsia="Times New Roman" w:hAnsi="Times New Roman" w:cs="Times New Roman"/>
          <w:color w:val="000000" w:themeColor="text1"/>
          <w:sz w:val="24"/>
          <w:szCs w:val="24"/>
          <w:lang w:val="bg-BG" w:eastAsia="bg-BG"/>
        </w:rPr>
        <w:t xml:space="preserve"> % за ЮИР. В </w:t>
      </w:r>
      <w:r w:rsidR="005D7504">
        <w:rPr>
          <w:rFonts w:ascii="Times New Roman" w:eastAsia="Times New Roman" w:hAnsi="Times New Roman" w:cs="Times New Roman"/>
          <w:color w:val="000000" w:themeColor="text1"/>
          <w:sz w:val="24"/>
          <w:szCs w:val="24"/>
          <w:lang w:val="bg-BG" w:eastAsia="bg-BG"/>
        </w:rPr>
        <w:t>междурегионален аспект през 2016</w:t>
      </w:r>
      <w:r w:rsidRPr="008D2547">
        <w:rPr>
          <w:rFonts w:ascii="Times New Roman" w:eastAsia="Times New Roman" w:hAnsi="Times New Roman" w:cs="Times New Roman"/>
          <w:color w:val="000000" w:themeColor="text1"/>
          <w:sz w:val="24"/>
          <w:szCs w:val="24"/>
          <w:lang w:val="bg-BG" w:eastAsia="bg-BG"/>
        </w:rPr>
        <w:t xml:space="preserve"> г. както и в предходната година,  ЮИР </w:t>
      </w:r>
      <w:r w:rsidR="005D7504">
        <w:rPr>
          <w:rFonts w:ascii="Times New Roman" w:eastAsia="Times New Roman" w:hAnsi="Times New Roman" w:cs="Times New Roman"/>
          <w:color w:val="000000" w:themeColor="text1"/>
          <w:sz w:val="24"/>
          <w:szCs w:val="24"/>
          <w:lang w:val="bg-BG" w:eastAsia="bg-BG"/>
        </w:rPr>
        <w:t>е на четвърто м</w:t>
      </w:r>
      <w:r w:rsidRPr="008D2547">
        <w:rPr>
          <w:rFonts w:ascii="Times New Roman" w:eastAsia="Times New Roman" w:hAnsi="Times New Roman" w:cs="Times New Roman"/>
          <w:color w:val="000000" w:themeColor="text1"/>
          <w:sz w:val="24"/>
          <w:szCs w:val="24"/>
          <w:lang w:val="bg-BG" w:eastAsia="bg-BG"/>
        </w:rPr>
        <w:t xml:space="preserve">ясто в страната, </w:t>
      </w:r>
      <w:r w:rsidR="005D7504">
        <w:rPr>
          <w:rFonts w:ascii="Times New Roman" w:eastAsia="Times New Roman" w:hAnsi="Times New Roman" w:cs="Times New Roman"/>
          <w:color w:val="000000" w:themeColor="text1"/>
          <w:sz w:val="24"/>
          <w:szCs w:val="24"/>
          <w:lang w:val="bg-BG" w:eastAsia="bg-BG"/>
        </w:rPr>
        <w:t>изпреварван от ЮЗР ( 77,2% ), СИР (71,6</w:t>
      </w:r>
      <w:r w:rsidRPr="008D2547">
        <w:rPr>
          <w:rFonts w:ascii="Times New Roman" w:eastAsia="Times New Roman" w:hAnsi="Times New Roman" w:cs="Times New Roman"/>
          <w:color w:val="000000" w:themeColor="text1"/>
          <w:sz w:val="24"/>
          <w:szCs w:val="24"/>
          <w:lang w:val="bg-BG" w:eastAsia="bg-BG"/>
        </w:rPr>
        <w:t xml:space="preserve"> %)</w:t>
      </w:r>
      <w:r w:rsidR="005D7504">
        <w:rPr>
          <w:rFonts w:ascii="Times New Roman" w:eastAsia="Times New Roman" w:hAnsi="Times New Roman" w:cs="Times New Roman"/>
          <w:color w:val="000000" w:themeColor="text1"/>
          <w:sz w:val="24"/>
          <w:szCs w:val="24"/>
          <w:lang w:val="bg-BG" w:eastAsia="bg-BG"/>
        </w:rPr>
        <w:t xml:space="preserve"> и СЦР (59,1 %)</w:t>
      </w:r>
      <w:r w:rsidRPr="008D2547">
        <w:rPr>
          <w:rFonts w:ascii="Times New Roman" w:eastAsia="Times New Roman" w:hAnsi="Times New Roman" w:cs="Times New Roman"/>
          <w:color w:val="000000" w:themeColor="text1"/>
          <w:sz w:val="24"/>
          <w:szCs w:val="24"/>
          <w:lang w:val="bg-BG" w:eastAsia="bg-BG"/>
        </w:rPr>
        <w:t xml:space="preserve">.  През </w:t>
      </w:r>
      <w:r w:rsidR="005D7504">
        <w:rPr>
          <w:rFonts w:ascii="Times New Roman" w:eastAsia="Times New Roman" w:hAnsi="Times New Roman" w:cs="Times New Roman"/>
          <w:color w:val="000000" w:themeColor="text1"/>
          <w:sz w:val="24"/>
          <w:szCs w:val="24"/>
          <w:lang w:val="bg-BG" w:eastAsia="bg-BG"/>
        </w:rPr>
        <w:t>2016</w:t>
      </w:r>
      <w:r w:rsidRPr="008D2547">
        <w:rPr>
          <w:rFonts w:ascii="Times New Roman" w:eastAsia="Times New Roman" w:hAnsi="Times New Roman" w:cs="Times New Roman"/>
          <w:color w:val="000000" w:themeColor="text1"/>
          <w:sz w:val="24"/>
          <w:szCs w:val="24"/>
          <w:lang w:val="bg-BG" w:eastAsia="bg-BG"/>
        </w:rPr>
        <w:t xml:space="preserve"> г. тенденциите спрямо предходната </w:t>
      </w:r>
      <w:r w:rsidRPr="008302DF">
        <w:rPr>
          <w:rFonts w:ascii="Times New Roman" w:eastAsia="Times New Roman" w:hAnsi="Times New Roman" w:cs="Times New Roman"/>
          <w:color w:val="000000" w:themeColor="text1"/>
          <w:sz w:val="24"/>
          <w:szCs w:val="24"/>
          <w:lang w:val="bg-BG" w:eastAsia="bg-BG"/>
        </w:rPr>
        <w:t xml:space="preserve">година се запазват, като с по-високи дялове са областите Бургас </w:t>
      </w:r>
      <w:r w:rsidRPr="008302DF">
        <w:rPr>
          <w:rFonts w:ascii="Times New Roman" w:eastAsia="Times New Roman" w:hAnsi="Times New Roman" w:cs="Times New Roman"/>
          <w:color w:val="000000" w:themeColor="text1"/>
          <w:sz w:val="24"/>
          <w:szCs w:val="24"/>
          <w:lang w:val="ru-RU" w:eastAsia="bg-BG"/>
        </w:rPr>
        <w:t>(</w:t>
      </w:r>
      <w:r w:rsidR="005D7504" w:rsidRPr="008302DF">
        <w:rPr>
          <w:rFonts w:ascii="Times New Roman" w:eastAsia="Times New Roman" w:hAnsi="Times New Roman" w:cs="Times New Roman"/>
          <w:color w:val="000000" w:themeColor="text1"/>
          <w:sz w:val="24"/>
          <w:szCs w:val="24"/>
          <w:lang w:val="bg-BG" w:eastAsia="bg-BG"/>
        </w:rPr>
        <w:t>65,2</w:t>
      </w:r>
      <w:r w:rsidRPr="008302DF">
        <w:rPr>
          <w:rFonts w:ascii="Times New Roman" w:eastAsia="Times New Roman" w:hAnsi="Times New Roman" w:cs="Times New Roman"/>
          <w:color w:val="000000" w:themeColor="text1"/>
          <w:sz w:val="24"/>
          <w:szCs w:val="24"/>
          <w:lang w:val="bg-BG" w:eastAsia="bg-BG"/>
        </w:rPr>
        <w:t xml:space="preserve"> %</w:t>
      </w:r>
      <w:r w:rsidRPr="008302DF">
        <w:rPr>
          <w:rFonts w:ascii="Times New Roman" w:eastAsia="Times New Roman" w:hAnsi="Times New Roman" w:cs="Times New Roman"/>
          <w:color w:val="000000" w:themeColor="text1"/>
          <w:sz w:val="24"/>
          <w:szCs w:val="24"/>
          <w:lang w:val="ru-RU" w:eastAsia="bg-BG"/>
        </w:rPr>
        <w:t>)</w:t>
      </w:r>
      <w:r w:rsidRPr="008302DF">
        <w:rPr>
          <w:rFonts w:ascii="Times New Roman" w:eastAsia="Times New Roman" w:hAnsi="Times New Roman" w:cs="Times New Roman"/>
          <w:color w:val="000000" w:themeColor="text1"/>
          <w:sz w:val="24"/>
          <w:szCs w:val="24"/>
          <w:lang w:val="bg-BG" w:eastAsia="bg-BG"/>
        </w:rPr>
        <w:t xml:space="preserve"> и Стара Загора </w:t>
      </w:r>
      <w:r w:rsidRPr="008302DF">
        <w:rPr>
          <w:rFonts w:ascii="Times New Roman" w:eastAsia="Times New Roman" w:hAnsi="Times New Roman" w:cs="Times New Roman"/>
          <w:color w:val="000000" w:themeColor="text1"/>
          <w:sz w:val="24"/>
          <w:szCs w:val="24"/>
          <w:lang w:val="ru-RU" w:eastAsia="bg-BG"/>
        </w:rPr>
        <w:t>(</w:t>
      </w:r>
      <w:r w:rsidR="005D7504" w:rsidRPr="008302DF">
        <w:rPr>
          <w:rFonts w:ascii="Times New Roman" w:eastAsia="Times New Roman" w:hAnsi="Times New Roman" w:cs="Times New Roman"/>
          <w:color w:val="000000" w:themeColor="text1"/>
          <w:sz w:val="24"/>
          <w:szCs w:val="24"/>
          <w:lang w:val="bg-BG" w:eastAsia="bg-BG"/>
        </w:rPr>
        <w:t>61,4</w:t>
      </w:r>
      <w:r w:rsidRPr="008302DF">
        <w:rPr>
          <w:rFonts w:ascii="Times New Roman" w:eastAsia="Times New Roman" w:hAnsi="Times New Roman" w:cs="Times New Roman"/>
          <w:color w:val="000000" w:themeColor="text1"/>
          <w:sz w:val="24"/>
          <w:szCs w:val="24"/>
          <w:lang w:val="bg-BG" w:eastAsia="bg-BG"/>
        </w:rPr>
        <w:t xml:space="preserve"> %</w:t>
      </w:r>
      <w:r w:rsidRPr="008302DF">
        <w:rPr>
          <w:rFonts w:ascii="Times New Roman" w:eastAsia="Times New Roman" w:hAnsi="Times New Roman" w:cs="Times New Roman"/>
          <w:color w:val="000000" w:themeColor="text1"/>
          <w:sz w:val="24"/>
          <w:szCs w:val="24"/>
          <w:lang w:val="ru-RU" w:eastAsia="bg-BG"/>
        </w:rPr>
        <w:t>)</w:t>
      </w:r>
      <w:r w:rsidRPr="008302DF">
        <w:rPr>
          <w:rFonts w:ascii="Times New Roman" w:eastAsia="Times New Roman" w:hAnsi="Times New Roman" w:cs="Times New Roman"/>
          <w:color w:val="000000" w:themeColor="text1"/>
          <w:sz w:val="24"/>
          <w:szCs w:val="24"/>
          <w:lang w:val="bg-BG" w:eastAsia="bg-BG"/>
        </w:rPr>
        <w:t xml:space="preserve">, следвани от област Сливен </w:t>
      </w:r>
      <w:r w:rsidRPr="008302DF">
        <w:rPr>
          <w:rFonts w:ascii="Times New Roman" w:eastAsia="Times New Roman" w:hAnsi="Times New Roman" w:cs="Times New Roman"/>
          <w:color w:val="000000" w:themeColor="text1"/>
          <w:sz w:val="24"/>
          <w:szCs w:val="24"/>
          <w:lang w:val="ru-RU" w:eastAsia="bg-BG"/>
        </w:rPr>
        <w:t>(</w:t>
      </w:r>
      <w:r w:rsidR="005D7504" w:rsidRPr="008302DF">
        <w:rPr>
          <w:rFonts w:ascii="Times New Roman" w:eastAsia="Times New Roman" w:hAnsi="Times New Roman" w:cs="Times New Roman"/>
          <w:color w:val="000000" w:themeColor="text1"/>
          <w:sz w:val="24"/>
          <w:szCs w:val="24"/>
          <w:lang w:val="bg-BG" w:eastAsia="bg-BG"/>
        </w:rPr>
        <w:t>57,2</w:t>
      </w:r>
      <w:r w:rsidRPr="008302DF">
        <w:rPr>
          <w:rFonts w:ascii="Times New Roman" w:eastAsia="Times New Roman" w:hAnsi="Times New Roman" w:cs="Times New Roman"/>
          <w:color w:val="000000" w:themeColor="text1"/>
          <w:sz w:val="24"/>
          <w:szCs w:val="24"/>
          <w:lang w:val="bg-BG" w:eastAsia="bg-BG"/>
        </w:rPr>
        <w:t>%</w:t>
      </w:r>
      <w:r w:rsidRPr="008302DF">
        <w:rPr>
          <w:rFonts w:ascii="Times New Roman" w:eastAsia="Times New Roman" w:hAnsi="Times New Roman" w:cs="Times New Roman"/>
          <w:color w:val="000000" w:themeColor="text1"/>
          <w:sz w:val="24"/>
          <w:szCs w:val="24"/>
          <w:lang w:val="ru-RU" w:eastAsia="bg-BG"/>
        </w:rPr>
        <w:t>)</w:t>
      </w:r>
      <w:r w:rsidRPr="008302DF">
        <w:rPr>
          <w:rFonts w:ascii="Times New Roman" w:eastAsia="Times New Roman" w:hAnsi="Times New Roman" w:cs="Times New Roman"/>
          <w:color w:val="000000" w:themeColor="text1"/>
          <w:sz w:val="24"/>
          <w:szCs w:val="24"/>
          <w:lang w:val="bg-BG" w:eastAsia="bg-BG"/>
        </w:rPr>
        <w:t xml:space="preserve">, а  с най-нисък дял се откроява област Ямбол </w:t>
      </w:r>
      <w:r w:rsidRPr="008302DF">
        <w:rPr>
          <w:rFonts w:ascii="Times New Roman" w:eastAsia="Times New Roman" w:hAnsi="Times New Roman" w:cs="Times New Roman"/>
          <w:color w:val="000000" w:themeColor="text1"/>
          <w:sz w:val="24"/>
          <w:szCs w:val="24"/>
          <w:lang w:val="ru-RU" w:eastAsia="bg-BG"/>
        </w:rPr>
        <w:t>(</w:t>
      </w:r>
      <w:r w:rsidRPr="008302DF">
        <w:rPr>
          <w:rFonts w:ascii="Times New Roman" w:eastAsia="Times New Roman" w:hAnsi="Times New Roman" w:cs="Times New Roman"/>
          <w:color w:val="000000" w:themeColor="text1"/>
          <w:sz w:val="24"/>
          <w:szCs w:val="24"/>
          <w:lang w:val="bg-BG" w:eastAsia="bg-BG"/>
        </w:rPr>
        <w:t>4,7 %</w:t>
      </w:r>
      <w:r w:rsidRPr="008302DF">
        <w:rPr>
          <w:rFonts w:ascii="Times New Roman" w:eastAsia="Times New Roman" w:hAnsi="Times New Roman" w:cs="Times New Roman"/>
          <w:color w:val="000000" w:themeColor="text1"/>
          <w:sz w:val="24"/>
          <w:szCs w:val="24"/>
          <w:lang w:val="ru-RU" w:eastAsia="bg-BG"/>
        </w:rPr>
        <w:t>)</w:t>
      </w:r>
      <w:r w:rsidRPr="008302DF">
        <w:rPr>
          <w:rFonts w:ascii="Times New Roman" w:eastAsia="Times New Roman" w:hAnsi="Times New Roman" w:cs="Times New Roman"/>
          <w:color w:val="000000" w:themeColor="text1"/>
          <w:sz w:val="24"/>
          <w:szCs w:val="24"/>
          <w:lang w:val="bg-BG" w:eastAsia="bg-BG"/>
        </w:rPr>
        <w:t xml:space="preserve">. За периода 2010 г. - 2015 г.  броят на </w:t>
      </w:r>
      <w:r w:rsidRPr="008302DF">
        <w:rPr>
          <w:rFonts w:ascii="Times New Roman" w:eastAsia="Times New Roman" w:hAnsi="Times New Roman" w:cs="Times New Roman"/>
          <w:b/>
          <w:i/>
          <w:color w:val="000000" w:themeColor="text1"/>
          <w:sz w:val="24"/>
          <w:szCs w:val="24"/>
          <w:lang w:val="bg-BG" w:eastAsia="bg-BG"/>
        </w:rPr>
        <w:t>действащите селищни пречиствателни станции за отпадъчни води (СПСОВ)</w:t>
      </w:r>
      <w:r w:rsidRPr="008302DF">
        <w:rPr>
          <w:rFonts w:ascii="Times New Roman" w:eastAsia="Times New Roman" w:hAnsi="Times New Roman" w:cs="Times New Roman"/>
          <w:color w:val="000000" w:themeColor="text1"/>
          <w:sz w:val="24"/>
          <w:szCs w:val="24"/>
          <w:lang w:val="bg-BG" w:eastAsia="bg-BG"/>
        </w:rPr>
        <w:t xml:space="preserve">  в  ЮИР се увеличава с 8  и през 2015 г. техния брой е 27, при общо за страната 163 бр. По този показател  районът заема трето място, след ЮЦР - 43 бр. и  ЮЗР - 33 бр.</w:t>
      </w:r>
    </w:p>
    <w:p w:rsidR="008D2547" w:rsidRPr="008D2547" w:rsidRDefault="008D2547" w:rsidP="00407074">
      <w:pPr>
        <w:spacing w:after="0" w:line="360" w:lineRule="auto"/>
        <w:ind w:left="-142" w:firstLine="720"/>
        <w:jc w:val="both"/>
        <w:rPr>
          <w:rFonts w:ascii="Times New Roman" w:eastAsia="Times New Roman" w:hAnsi="Times New Roman" w:cs="Times New Roman"/>
          <w:color w:val="000000" w:themeColor="text1"/>
          <w:sz w:val="24"/>
          <w:szCs w:val="24"/>
          <w:lang w:val="bg-BG" w:eastAsia="bg-BG"/>
        </w:rPr>
      </w:pPr>
      <w:r w:rsidRPr="008302DF">
        <w:rPr>
          <w:rFonts w:ascii="Times New Roman" w:eastAsia="Times New Roman" w:hAnsi="Times New Roman" w:cs="Times New Roman"/>
          <w:color w:val="000000" w:themeColor="text1"/>
          <w:sz w:val="24"/>
          <w:szCs w:val="24"/>
          <w:lang w:val="bg-BG" w:eastAsia="bg-BG"/>
        </w:rPr>
        <w:t>През последните десет години средните количества</w:t>
      </w:r>
      <w:r w:rsidRPr="008D2547">
        <w:rPr>
          <w:rFonts w:ascii="Times New Roman" w:eastAsia="Times New Roman" w:hAnsi="Times New Roman" w:cs="Times New Roman"/>
          <w:color w:val="000000" w:themeColor="text1"/>
          <w:sz w:val="24"/>
          <w:szCs w:val="24"/>
          <w:lang w:val="bg-BG" w:eastAsia="bg-BG"/>
        </w:rPr>
        <w:t xml:space="preserve"> образувани битови отпадъци на човек от населението за България са по-ниски от тези за ЕС. Продължава да нараства делът на населението, обхванато от системите за организирано сметосъбиране и транспортиране на битовите отпадъци. </w:t>
      </w:r>
    </w:p>
    <w:p w:rsidR="008D2547" w:rsidRPr="008D2547" w:rsidRDefault="005946A3" w:rsidP="00407074">
      <w:pPr>
        <w:spacing w:after="0" w:line="360" w:lineRule="auto"/>
        <w:ind w:left="-142" w:firstLine="862"/>
        <w:jc w:val="both"/>
        <w:rPr>
          <w:rFonts w:ascii="Times New Roman" w:eastAsia="Times New Roman" w:hAnsi="Times New Roman" w:cs="Times New Roman"/>
          <w:color w:val="000000" w:themeColor="text1"/>
          <w:sz w:val="24"/>
          <w:szCs w:val="24"/>
          <w:lang w:val="bg-BG" w:eastAsia="bg-BG"/>
        </w:rPr>
      </w:pPr>
      <w:r>
        <w:rPr>
          <w:rFonts w:ascii="Times New Roman" w:eastAsia="Times New Roman" w:hAnsi="Times New Roman" w:cs="Times New Roman"/>
          <w:color w:val="000000" w:themeColor="text1"/>
          <w:sz w:val="24"/>
          <w:szCs w:val="24"/>
          <w:lang w:val="bg-BG" w:eastAsia="bg-BG"/>
        </w:rPr>
        <w:t xml:space="preserve">През 2016 г. </w:t>
      </w:r>
      <w:r w:rsidR="008D2547" w:rsidRPr="008D2547">
        <w:rPr>
          <w:rFonts w:ascii="Times New Roman" w:eastAsia="Times New Roman" w:hAnsi="Times New Roman" w:cs="Times New Roman"/>
          <w:b/>
          <w:i/>
          <w:color w:val="000000" w:themeColor="text1"/>
          <w:sz w:val="24"/>
          <w:szCs w:val="24"/>
          <w:lang w:val="bg-BG" w:eastAsia="bg-BG"/>
        </w:rPr>
        <w:t>делът на обслужваното население от системи за организирано сметосъбиране</w:t>
      </w:r>
      <w:r>
        <w:rPr>
          <w:rFonts w:ascii="Times New Roman" w:eastAsia="Times New Roman" w:hAnsi="Times New Roman" w:cs="Times New Roman"/>
          <w:color w:val="000000" w:themeColor="text1"/>
          <w:sz w:val="24"/>
          <w:szCs w:val="24"/>
          <w:lang w:val="bg-BG" w:eastAsia="bg-BG"/>
        </w:rPr>
        <w:t xml:space="preserve"> общо за страната е 99,7% ( 98,9 % за 2011 г.) , а за ЮИР е 100 % ( 97.3%  за 2011</w:t>
      </w:r>
      <w:r w:rsidR="008D2547" w:rsidRPr="008D2547">
        <w:rPr>
          <w:rFonts w:ascii="Times New Roman" w:eastAsia="Times New Roman" w:hAnsi="Times New Roman" w:cs="Times New Roman"/>
          <w:color w:val="000000" w:themeColor="text1"/>
          <w:sz w:val="24"/>
          <w:szCs w:val="24"/>
          <w:lang w:val="bg-BG" w:eastAsia="bg-BG"/>
        </w:rPr>
        <w:t xml:space="preserve"> г.).</w:t>
      </w:r>
      <w:r>
        <w:rPr>
          <w:rFonts w:ascii="Times New Roman" w:eastAsia="Times New Roman" w:hAnsi="Times New Roman" w:cs="Times New Roman"/>
          <w:color w:val="000000" w:themeColor="text1"/>
          <w:sz w:val="24"/>
          <w:szCs w:val="24"/>
          <w:lang w:val="bg-BG" w:eastAsia="bg-BG"/>
        </w:rPr>
        <w:t xml:space="preserve"> За периода  2011-2016</w:t>
      </w:r>
      <w:r w:rsidR="008D2547" w:rsidRPr="008D2547">
        <w:rPr>
          <w:rFonts w:ascii="Times New Roman" w:eastAsia="Times New Roman" w:hAnsi="Times New Roman" w:cs="Times New Roman"/>
          <w:color w:val="000000" w:themeColor="text1"/>
          <w:sz w:val="24"/>
          <w:szCs w:val="24"/>
          <w:lang w:val="bg-BG" w:eastAsia="bg-BG"/>
        </w:rPr>
        <w:t xml:space="preserve"> г. делът за района нараства с бавни темпове </w:t>
      </w:r>
      <w:r w:rsidR="008D2547" w:rsidRPr="008D2547">
        <w:rPr>
          <w:rFonts w:ascii="Times New Roman" w:eastAsia="Times New Roman" w:hAnsi="Times New Roman" w:cs="Times New Roman"/>
          <w:color w:val="000000" w:themeColor="text1"/>
          <w:sz w:val="24"/>
          <w:szCs w:val="24"/>
          <w:lang w:eastAsia="bg-BG"/>
        </w:rPr>
        <w:t>(</w:t>
      </w:r>
      <w:r>
        <w:rPr>
          <w:rFonts w:ascii="Times New Roman" w:eastAsia="Times New Roman" w:hAnsi="Times New Roman" w:cs="Times New Roman"/>
          <w:color w:val="000000" w:themeColor="text1"/>
          <w:sz w:val="24"/>
          <w:szCs w:val="24"/>
          <w:lang w:val="bg-BG" w:eastAsia="bg-BG"/>
        </w:rPr>
        <w:t>2,7</w:t>
      </w:r>
      <w:r w:rsidR="008D2547" w:rsidRPr="008D2547">
        <w:rPr>
          <w:rFonts w:ascii="Times New Roman" w:eastAsia="Times New Roman" w:hAnsi="Times New Roman" w:cs="Times New Roman"/>
          <w:color w:val="000000" w:themeColor="text1"/>
          <w:sz w:val="24"/>
          <w:szCs w:val="24"/>
          <w:lang w:val="bg-BG" w:eastAsia="bg-BG"/>
        </w:rPr>
        <w:t xml:space="preserve"> %</w:t>
      </w:r>
      <w:r w:rsidR="008D2547" w:rsidRPr="008D2547">
        <w:rPr>
          <w:rFonts w:ascii="Times New Roman" w:eastAsia="Times New Roman" w:hAnsi="Times New Roman" w:cs="Times New Roman"/>
          <w:color w:val="000000" w:themeColor="text1"/>
          <w:sz w:val="24"/>
          <w:szCs w:val="24"/>
          <w:lang w:eastAsia="bg-BG"/>
        </w:rPr>
        <w:t>)</w:t>
      </w:r>
      <w:r>
        <w:rPr>
          <w:rFonts w:ascii="Times New Roman" w:eastAsia="Times New Roman" w:hAnsi="Times New Roman" w:cs="Times New Roman"/>
          <w:color w:val="000000" w:themeColor="text1"/>
          <w:sz w:val="24"/>
          <w:szCs w:val="24"/>
          <w:lang w:val="bg-BG" w:eastAsia="bg-BG"/>
        </w:rPr>
        <w:t xml:space="preserve"> и през 2016</w:t>
      </w:r>
      <w:r w:rsidR="008D2547" w:rsidRPr="008D2547">
        <w:rPr>
          <w:rFonts w:ascii="Times New Roman" w:eastAsia="Times New Roman" w:hAnsi="Times New Roman" w:cs="Times New Roman"/>
          <w:color w:val="000000" w:themeColor="text1"/>
          <w:sz w:val="24"/>
          <w:szCs w:val="24"/>
          <w:lang w:val="bg-BG" w:eastAsia="bg-BG"/>
        </w:rPr>
        <w:t xml:space="preserve"> г.</w:t>
      </w:r>
      <w:r>
        <w:rPr>
          <w:rFonts w:ascii="Times New Roman" w:eastAsia="Times New Roman" w:hAnsi="Times New Roman" w:cs="Times New Roman"/>
          <w:color w:val="000000" w:themeColor="text1"/>
          <w:sz w:val="24"/>
          <w:szCs w:val="24"/>
          <w:lang w:val="bg-BG" w:eastAsia="bg-BG"/>
        </w:rPr>
        <w:t xml:space="preserve"> обслужва населението на 100%</w:t>
      </w:r>
      <w:r w:rsidR="008D2547" w:rsidRPr="008D2547">
        <w:rPr>
          <w:rFonts w:ascii="Times New Roman" w:eastAsia="Times New Roman" w:hAnsi="Times New Roman" w:cs="Times New Roman"/>
          <w:color w:val="000000" w:themeColor="text1"/>
          <w:sz w:val="24"/>
          <w:szCs w:val="24"/>
          <w:lang w:val="bg-BG" w:eastAsia="bg-BG"/>
        </w:rPr>
        <w:t xml:space="preserve">. С най – висок  дял на обслужваното население от системи </w:t>
      </w:r>
      <w:r w:rsidR="00D760DE">
        <w:rPr>
          <w:rFonts w:ascii="Times New Roman" w:eastAsia="Times New Roman" w:hAnsi="Times New Roman" w:cs="Times New Roman"/>
          <w:color w:val="000000" w:themeColor="text1"/>
          <w:sz w:val="24"/>
          <w:szCs w:val="24"/>
          <w:lang w:val="bg-BG" w:eastAsia="bg-BG"/>
        </w:rPr>
        <w:t xml:space="preserve">за организирано сметосъбиране </w:t>
      </w:r>
      <w:r>
        <w:rPr>
          <w:rFonts w:ascii="Times New Roman" w:eastAsia="Times New Roman" w:hAnsi="Times New Roman" w:cs="Times New Roman"/>
          <w:color w:val="000000" w:themeColor="text1"/>
          <w:sz w:val="24"/>
          <w:szCs w:val="24"/>
          <w:lang w:val="bg-BG" w:eastAsia="bg-BG"/>
        </w:rPr>
        <w:t xml:space="preserve">са СЗР, СЦР, ЮИР, ЮЗР и ЮЦР всички те обслуждат на 100% населението само в СИР обслужването е на 99 %. </w:t>
      </w:r>
      <w:r w:rsidR="008D2547" w:rsidRPr="008D2547">
        <w:rPr>
          <w:rFonts w:ascii="Times New Roman" w:eastAsia="Times New Roman" w:hAnsi="Times New Roman" w:cs="Times New Roman"/>
          <w:color w:val="000000" w:themeColor="text1"/>
          <w:sz w:val="24"/>
          <w:szCs w:val="24"/>
          <w:lang w:val="bg-BG" w:eastAsia="bg-BG"/>
        </w:rPr>
        <w:t xml:space="preserve">В  </w:t>
      </w:r>
      <w:r>
        <w:rPr>
          <w:rFonts w:ascii="Times New Roman" w:eastAsia="Times New Roman" w:hAnsi="Times New Roman" w:cs="Times New Roman"/>
          <w:color w:val="000000" w:themeColor="text1"/>
          <w:sz w:val="24"/>
          <w:szCs w:val="24"/>
          <w:lang w:val="bg-BG" w:eastAsia="bg-BG"/>
        </w:rPr>
        <w:t>ЮИР</w:t>
      </w:r>
      <w:r w:rsidR="008D2547" w:rsidRPr="008D2547">
        <w:rPr>
          <w:rFonts w:ascii="Times New Roman" w:eastAsia="Times New Roman" w:hAnsi="Times New Roman" w:cs="Times New Roman"/>
          <w:color w:val="000000" w:themeColor="text1"/>
          <w:sz w:val="24"/>
          <w:szCs w:val="24"/>
          <w:lang w:val="bg-BG" w:eastAsia="bg-BG"/>
        </w:rPr>
        <w:t xml:space="preserve"> с формиран максимален дял от 100 % са </w:t>
      </w:r>
      <w:r>
        <w:rPr>
          <w:rFonts w:ascii="Times New Roman" w:eastAsia="Times New Roman" w:hAnsi="Times New Roman" w:cs="Times New Roman"/>
          <w:color w:val="000000" w:themeColor="text1"/>
          <w:sz w:val="24"/>
          <w:szCs w:val="24"/>
          <w:lang w:val="bg-BG" w:eastAsia="bg-BG"/>
        </w:rPr>
        <w:t>всички области.</w:t>
      </w:r>
    </w:p>
    <w:p w:rsidR="008D2547" w:rsidRPr="008D2547" w:rsidRDefault="008D2547" w:rsidP="00407074">
      <w:pPr>
        <w:spacing w:after="0" w:line="360" w:lineRule="auto"/>
        <w:ind w:left="-142" w:firstLine="862"/>
        <w:jc w:val="both"/>
        <w:rPr>
          <w:rFonts w:ascii="Times New Roman" w:eastAsia="Times New Roman" w:hAnsi="Times New Roman" w:cs="Times New Roman"/>
          <w:color w:val="000000" w:themeColor="text1"/>
          <w:sz w:val="24"/>
          <w:szCs w:val="24"/>
          <w:lang w:val="bg-BG" w:eastAsia="bg-BG"/>
        </w:rPr>
      </w:pPr>
      <w:r w:rsidRPr="00AA43E2">
        <w:rPr>
          <w:rFonts w:ascii="Times New Roman" w:eastAsia="Times New Roman" w:hAnsi="Times New Roman" w:cs="Times New Roman"/>
          <w:color w:val="000000" w:themeColor="text1"/>
          <w:sz w:val="24"/>
          <w:szCs w:val="24"/>
          <w:lang w:val="bg-BG" w:eastAsia="bg-BG"/>
        </w:rPr>
        <w:t>Преминаването към обработка на битовите отпадъци в регионални депа намалява броя на функциониращите сметища в някои от областите. Системата за сметосъбиране не функционира ефективно в селата</w:t>
      </w:r>
      <w:r w:rsidRPr="008D2547">
        <w:rPr>
          <w:rFonts w:ascii="Times New Roman" w:eastAsia="Times New Roman" w:hAnsi="Times New Roman" w:cs="Times New Roman"/>
          <w:color w:val="000000" w:themeColor="text1"/>
          <w:sz w:val="24"/>
          <w:szCs w:val="24"/>
          <w:lang w:val="bg-BG" w:eastAsia="bg-BG"/>
        </w:rPr>
        <w:t>, което е причина за наличие на нерегламентирани сметища. Въвеждането на организирани системи за сметоизвозване в нови населени места води до увеличение на населението, обхванато с услуги по сметосъбиране</w:t>
      </w:r>
      <w:r w:rsidR="0018510C">
        <w:rPr>
          <w:rFonts w:ascii="Times New Roman" w:eastAsia="Times New Roman" w:hAnsi="Times New Roman" w:cs="Times New Roman"/>
          <w:color w:val="000000" w:themeColor="text1"/>
          <w:sz w:val="24"/>
          <w:szCs w:val="24"/>
          <w:lang w:val="bg-BG" w:eastAsia="bg-BG"/>
        </w:rPr>
        <w:t>.</w:t>
      </w:r>
      <w:r w:rsidRPr="008D2547">
        <w:rPr>
          <w:rFonts w:ascii="Times New Roman" w:eastAsia="Times New Roman" w:hAnsi="Times New Roman" w:cs="Times New Roman"/>
          <w:color w:val="000000" w:themeColor="text1"/>
          <w:sz w:val="24"/>
          <w:szCs w:val="24"/>
          <w:lang w:val="bg-BG" w:eastAsia="bg-BG"/>
        </w:rPr>
        <w:t xml:space="preserve"> Подобряването на системата за сметосъбиране и  въвеждане на по-ефективна система за управление на отпадъците е в</w:t>
      </w:r>
      <w:r w:rsidR="0018510C">
        <w:rPr>
          <w:rFonts w:ascii="Times New Roman" w:eastAsia="Times New Roman" w:hAnsi="Times New Roman" w:cs="Times New Roman"/>
          <w:color w:val="000000" w:themeColor="text1"/>
          <w:sz w:val="24"/>
          <w:szCs w:val="24"/>
          <w:lang w:val="bg-BG" w:eastAsia="bg-BG"/>
        </w:rPr>
        <w:t>ажна задача  в района. През 2016</w:t>
      </w:r>
      <w:r w:rsidRPr="008D2547">
        <w:rPr>
          <w:rFonts w:ascii="Times New Roman" w:eastAsia="Times New Roman" w:hAnsi="Times New Roman" w:cs="Times New Roman"/>
          <w:color w:val="000000" w:themeColor="text1"/>
          <w:sz w:val="24"/>
          <w:szCs w:val="24"/>
          <w:lang w:val="bg-BG" w:eastAsia="bg-BG"/>
        </w:rPr>
        <w:t xml:space="preserve"> г. </w:t>
      </w:r>
      <w:r w:rsidRPr="008D2547">
        <w:rPr>
          <w:rFonts w:ascii="Times New Roman" w:eastAsia="Times New Roman" w:hAnsi="Times New Roman" w:cs="Times New Roman"/>
          <w:b/>
          <w:i/>
          <w:color w:val="000000" w:themeColor="text1"/>
          <w:sz w:val="24"/>
          <w:szCs w:val="24"/>
          <w:lang w:val="bg-BG" w:eastAsia="bg-BG"/>
        </w:rPr>
        <w:t>събраните битови отпадъци</w:t>
      </w:r>
      <w:r w:rsidR="0018510C">
        <w:rPr>
          <w:rFonts w:ascii="Times New Roman" w:eastAsia="Times New Roman" w:hAnsi="Times New Roman" w:cs="Times New Roman"/>
          <w:color w:val="000000" w:themeColor="text1"/>
          <w:sz w:val="24"/>
          <w:szCs w:val="24"/>
          <w:lang w:val="bg-BG" w:eastAsia="bg-BG"/>
        </w:rPr>
        <w:t xml:space="preserve"> в страната са 2 881 хил. т. при 125 бр. депа, като в ЮИР те са 347 хил. </w:t>
      </w:r>
      <w:r w:rsidRPr="008D2547">
        <w:rPr>
          <w:rFonts w:ascii="Times New Roman" w:eastAsia="Times New Roman" w:hAnsi="Times New Roman" w:cs="Times New Roman"/>
          <w:color w:val="000000" w:themeColor="text1"/>
          <w:sz w:val="24"/>
          <w:szCs w:val="24"/>
          <w:lang w:val="bg-BG" w:eastAsia="bg-BG"/>
        </w:rPr>
        <w:t xml:space="preserve">т.  или </w:t>
      </w:r>
      <w:r w:rsidR="0018510C">
        <w:rPr>
          <w:rFonts w:ascii="Times New Roman" w:eastAsia="Times New Roman" w:hAnsi="Times New Roman" w:cs="Times New Roman"/>
          <w:color w:val="000000" w:themeColor="text1"/>
          <w:sz w:val="24"/>
          <w:szCs w:val="24"/>
          <w:lang w:val="bg-BG" w:eastAsia="bg-BG"/>
        </w:rPr>
        <w:t>12 % от общите за страната при 13</w:t>
      </w:r>
      <w:r w:rsidRPr="008D2547">
        <w:rPr>
          <w:rFonts w:ascii="Times New Roman" w:eastAsia="Times New Roman" w:hAnsi="Times New Roman" w:cs="Times New Roman"/>
          <w:color w:val="000000" w:themeColor="text1"/>
          <w:sz w:val="24"/>
          <w:szCs w:val="24"/>
          <w:lang w:val="bg-BG" w:eastAsia="bg-BG"/>
        </w:rPr>
        <w:t xml:space="preserve"> бр. депа. Закриват се сметищата, които не отговарят на екологичните изисквания, в резултат на което намалява общият брой на депата. </w:t>
      </w:r>
      <w:r w:rsidRPr="0018510C">
        <w:rPr>
          <w:rFonts w:ascii="Times New Roman" w:eastAsia="Times New Roman" w:hAnsi="Times New Roman" w:cs="Times New Roman"/>
          <w:sz w:val="24"/>
          <w:szCs w:val="24"/>
          <w:lang w:val="bg-BG" w:eastAsia="bg-BG"/>
        </w:rPr>
        <w:t>Спрям</w:t>
      </w:r>
      <w:r w:rsidRPr="008D2547">
        <w:rPr>
          <w:rFonts w:ascii="Times New Roman" w:eastAsia="Times New Roman" w:hAnsi="Times New Roman" w:cs="Times New Roman"/>
          <w:color w:val="000000" w:themeColor="text1"/>
          <w:sz w:val="24"/>
          <w:szCs w:val="24"/>
          <w:lang w:val="bg-BG" w:eastAsia="bg-BG"/>
        </w:rPr>
        <w:t>о предходната година б</w:t>
      </w:r>
      <w:r w:rsidR="0018510C">
        <w:rPr>
          <w:rFonts w:ascii="Times New Roman" w:eastAsia="Times New Roman" w:hAnsi="Times New Roman" w:cs="Times New Roman"/>
          <w:color w:val="000000" w:themeColor="text1"/>
          <w:sz w:val="24"/>
          <w:szCs w:val="24"/>
          <w:lang w:val="bg-BG" w:eastAsia="bg-BG"/>
        </w:rPr>
        <w:t>роя на депата намаляват с 8</w:t>
      </w:r>
      <w:r w:rsidRPr="008D2547">
        <w:rPr>
          <w:rFonts w:ascii="Times New Roman" w:eastAsia="Times New Roman" w:hAnsi="Times New Roman" w:cs="Times New Roman"/>
          <w:color w:val="000000" w:themeColor="text1"/>
          <w:sz w:val="24"/>
          <w:szCs w:val="24"/>
          <w:lang w:val="bg-BG" w:eastAsia="bg-BG"/>
        </w:rPr>
        <w:t>, дължащо</w:t>
      </w:r>
      <w:r w:rsidR="0018510C">
        <w:rPr>
          <w:rFonts w:ascii="Times New Roman" w:eastAsia="Times New Roman" w:hAnsi="Times New Roman" w:cs="Times New Roman"/>
          <w:color w:val="000000" w:themeColor="text1"/>
          <w:sz w:val="24"/>
          <w:szCs w:val="24"/>
          <w:lang w:val="bg-BG" w:eastAsia="bg-BG"/>
        </w:rPr>
        <w:t xml:space="preserve"> се на закритите депа в Бургас 6</w:t>
      </w:r>
      <w:r w:rsidRPr="008D2547">
        <w:rPr>
          <w:rFonts w:ascii="Times New Roman" w:eastAsia="Times New Roman" w:hAnsi="Times New Roman" w:cs="Times New Roman"/>
          <w:color w:val="000000" w:themeColor="text1"/>
          <w:sz w:val="24"/>
          <w:szCs w:val="24"/>
          <w:lang w:val="bg-BG" w:eastAsia="bg-BG"/>
        </w:rPr>
        <w:t xml:space="preserve"> бр.</w:t>
      </w:r>
      <w:r w:rsidR="0018510C">
        <w:rPr>
          <w:rFonts w:ascii="Times New Roman" w:eastAsia="Times New Roman" w:hAnsi="Times New Roman" w:cs="Times New Roman"/>
          <w:color w:val="000000" w:themeColor="text1"/>
          <w:sz w:val="24"/>
          <w:szCs w:val="24"/>
          <w:lang w:val="bg-BG" w:eastAsia="bg-BG"/>
        </w:rPr>
        <w:t>, Сливен 2бр.</w:t>
      </w:r>
      <w:r w:rsidRPr="008D2547">
        <w:rPr>
          <w:rFonts w:ascii="Times New Roman" w:eastAsia="Times New Roman" w:hAnsi="Times New Roman" w:cs="Times New Roman"/>
          <w:color w:val="000000" w:themeColor="text1"/>
          <w:sz w:val="24"/>
          <w:szCs w:val="24"/>
          <w:lang w:val="bg-BG" w:eastAsia="bg-BG"/>
        </w:rPr>
        <w:t xml:space="preserve"> и</w:t>
      </w:r>
      <w:r w:rsidR="0018510C">
        <w:rPr>
          <w:rFonts w:ascii="Times New Roman" w:eastAsia="Times New Roman" w:hAnsi="Times New Roman" w:cs="Times New Roman"/>
          <w:color w:val="000000" w:themeColor="text1"/>
          <w:sz w:val="24"/>
          <w:szCs w:val="24"/>
          <w:lang w:val="bg-BG" w:eastAsia="bg-BG"/>
        </w:rPr>
        <w:t xml:space="preserve"> Ямбол 1 бр., а</w:t>
      </w:r>
      <w:r w:rsidRPr="008D2547">
        <w:rPr>
          <w:rFonts w:ascii="Times New Roman" w:eastAsia="Times New Roman" w:hAnsi="Times New Roman" w:cs="Times New Roman"/>
          <w:color w:val="000000" w:themeColor="text1"/>
          <w:sz w:val="24"/>
          <w:szCs w:val="24"/>
          <w:lang w:val="bg-BG" w:eastAsia="bg-BG"/>
        </w:rPr>
        <w:t xml:space="preserve"> в област Стара Загора </w:t>
      </w:r>
      <w:r w:rsidR="0018510C">
        <w:rPr>
          <w:rFonts w:ascii="Times New Roman" w:eastAsia="Times New Roman" w:hAnsi="Times New Roman" w:cs="Times New Roman"/>
          <w:color w:val="000000" w:themeColor="text1"/>
          <w:sz w:val="24"/>
          <w:szCs w:val="24"/>
          <w:lang w:val="bg-BG" w:eastAsia="bg-BG"/>
        </w:rPr>
        <w:t xml:space="preserve">се увеличава с </w:t>
      </w:r>
      <w:r w:rsidRPr="008D2547">
        <w:rPr>
          <w:rFonts w:ascii="Times New Roman" w:eastAsia="Times New Roman" w:hAnsi="Times New Roman" w:cs="Times New Roman"/>
          <w:color w:val="000000" w:themeColor="text1"/>
          <w:sz w:val="24"/>
          <w:szCs w:val="24"/>
          <w:lang w:val="bg-BG" w:eastAsia="bg-BG"/>
        </w:rPr>
        <w:t>1 бр</w:t>
      </w:r>
      <w:r w:rsidRPr="00A0144B">
        <w:rPr>
          <w:rFonts w:ascii="Times New Roman" w:eastAsia="Times New Roman" w:hAnsi="Times New Roman" w:cs="Times New Roman"/>
          <w:sz w:val="24"/>
          <w:szCs w:val="24"/>
          <w:lang w:val="bg-BG" w:eastAsia="bg-BG"/>
        </w:rPr>
        <w:t xml:space="preserve">. </w:t>
      </w:r>
      <w:r w:rsidRPr="00193D4E">
        <w:rPr>
          <w:rFonts w:ascii="Times New Roman" w:eastAsia="Times New Roman" w:hAnsi="Times New Roman" w:cs="Times New Roman"/>
          <w:b/>
          <w:i/>
          <w:sz w:val="24"/>
          <w:szCs w:val="24"/>
          <w:lang w:val="bg-BG" w:eastAsia="bg-BG"/>
        </w:rPr>
        <w:t xml:space="preserve">Събраните </w:t>
      </w:r>
      <w:r w:rsidRPr="00193D4E">
        <w:rPr>
          <w:rFonts w:ascii="Times New Roman" w:eastAsia="Times New Roman" w:hAnsi="Times New Roman" w:cs="Times New Roman"/>
          <w:b/>
          <w:i/>
          <w:color w:val="000000" w:themeColor="text1"/>
          <w:sz w:val="24"/>
          <w:szCs w:val="24"/>
          <w:lang w:val="bg-BG" w:eastAsia="bg-BG"/>
        </w:rPr>
        <w:t>битови отпадъци на човек от обслужв</w:t>
      </w:r>
      <w:r w:rsidR="0018510C" w:rsidRPr="00193D4E">
        <w:rPr>
          <w:rFonts w:ascii="Times New Roman" w:eastAsia="Times New Roman" w:hAnsi="Times New Roman" w:cs="Times New Roman"/>
          <w:b/>
          <w:i/>
          <w:color w:val="000000" w:themeColor="text1"/>
          <w:sz w:val="24"/>
          <w:szCs w:val="24"/>
          <w:lang w:val="bg-BG" w:eastAsia="bg-BG"/>
        </w:rPr>
        <w:t>аното население</w:t>
      </w:r>
      <w:r w:rsidR="0018510C">
        <w:rPr>
          <w:rFonts w:ascii="Times New Roman" w:eastAsia="Times New Roman" w:hAnsi="Times New Roman" w:cs="Times New Roman"/>
          <w:color w:val="000000" w:themeColor="text1"/>
          <w:sz w:val="24"/>
          <w:szCs w:val="24"/>
          <w:lang w:val="bg-BG" w:eastAsia="bg-BG"/>
        </w:rPr>
        <w:t xml:space="preserve"> за ЮИР през 2016</w:t>
      </w:r>
      <w:r w:rsidRPr="008D2547">
        <w:rPr>
          <w:rFonts w:ascii="Times New Roman" w:eastAsia="Times New Roman" w:hAnsi="Times New Roman" w:cs="Times New Roman"/>
          <w:color w:val="000000" w:themeColor="text1"/>
          <w:sz w:val="24"/>
          <w:szCs w:val="24"/>
          <w:lang w:val="bg-BG" w:eastAsia="bg-BG"/>
        </w:rPr>
        <w:t xml:space="preserve"> г. са </w:t>
      </w:r>
      <w:r w:rsidR="0018510C">
        <w:rPr>
          <w:rFonts w:ascii="Times New Roman" w:eastAsia="Times New Roman" w:hAnsi="Times New Roman" w:cs="Times New Roman"/>
          <w:color w:val="000000" w:themeColor="text1"/>
          <w:sz w:val="24"/>
          <w:szCs w:val="24"/>
          <w:lang w:val="bg-BG" w:eastAsia="bg-BG"/>
        </w:rPr>
        <w:t xml:space="preserve"> 332 </w:t>
      </w:r>
      <w:r w:rsidRPr="008D2547">
        <w:rPr>
          <w:rFonts w:ascii="Times New Roman" w:eastAsia="Times New Roman" w:hAnsi="Times New Roman" w:cs="Times New Roman"/>
          <w:color w:val="000000" w:themeColor="text1"/>
          <w:sz w:val="24"/>
          <w:szCs w:val="24"/>
          <w:lang w:val="bg-BG" w:eastAsia="bg-BG"/>
        </w:rPr>
        <w:t xml:space="preserve">кг. на </w:t>
      </w:r>
      <w:r w:rsidR="0018510C">
        <w:rPr>
          <w:rFonts w:ascii="Times New Roman" w:eastAsia="Times New Roman" w:hAnsi="Times New Roman" w:cs="Times New Roman"/>
          <w:color w:val="000000" w:themeColor="text1"/>
          <w:sz w:val="24"/>
          <w:szCs w:val="24"/>
          <w:lang w:val="bg-BG" w:eastAsia="bg-BG"/>
        </w:rPr>
        <w:t>човек при средно за страната 406</w:t>
      </w:r>
      <w:r w:rsidR="00DB2A0C">
        <w:rPr>
          <w:rFonts w:ascii="Times New Roman" w:eastAsia="Times New Roman" w:hAnsi="Times New Roman" w:cs="Times New Roman"/>
          <w:color w:val="000000" w:themeColor="text1"/>
          <w:sz w:val="24"/>
          <w:szCs w:val="24"/>
          <w:lang w:val="bg-BG" w:eastAsia="bg-BG"/>
        </w:rPr>
        <w:t xml:space="preserve"> кг.</w:t>
      </w:r>
      <w:r w:rsidRPr="008D2547">
        <w:rPr>
          <w:rFonts w:ascii="Times New Roman" w:eastAsia="Times New Roman" w:hAnsi="Times New Roman" w:cs="Times New Roman"/>
          <w:color w:val="000000" w:themeColor="text1"/>
          <w:sz w:val="24"/>
          <w:szCs w:val="24"/>
          <w:lang w:val="bg-BG" w:eastAsia="bg-BG"/>
        </w:rPr>
        <w:t xml:space="preserve"> В Югоизточен район </w:t>
      </w:r>
      <w:r w:rsidRPr="00193D4E">
        <w:rPr>
          <w:rFonts w:ascii="Times New Roman" w:eastAsia="Times New Roman" w:hAnsi="Times New Roman" w:cs="Times New Roman"/>
          <w:color w:val="000000" w:themeColor="text1"/>
          <w:sz w:val="24"/>
          <w:szCs w:val="24"/>
          <w:lang w:val="bg-BG" w:eastAsia="bg-BG"/>
        </w:rPr>
        <w:t>събраните битови отпадъци на човек от населението</w:t>
      </w:r>
      <w:r w:rsidR="00DB2A0C" w:rsidRPr="00193D4E">
        <w:rPr>
          <w:rFonts w:ascii="Times New Roman" w:eastAsia="Times New Roman" w:hAnsi="Times New Roman" w:cs="Times New Roman"/>
          <w:color w:val="000000" w:themeColor="text1"/>
          <w:sz w:val="24"/>
          <w:szCs w:val="24"/>
          <w:lang w:val="bg-BG" w:eastAsia="bg-BG"/>
        </w:rPr>
        <w:t xml:space="preserve"> </w:t>
      </w:r>
      <w:r w:rsidR="00DB2A0C">
        <w:rPr>
          <w:rFonts w:ascii="Times New Roman" w:eastAsia="Times New Roman" w:hAnsi="Times New Roman" w:cs="Times New Roman"/>
          <w:color w:val="000000" w:themeColor="text1"/>
          <w:sz w:val="24"/>
          <w:szCs w:val="24"/>
          <w:lang w:val="bg-BG" w:eastAsia="bg-BG"/>
        </w:rPr>
        <w:t>през 2016 г. са 332 кг., които са по-малко с 60 кг спрямо 2015</w:t>
      </w:r>
      <w:r w:rsidRPr="008D2547">
        <w:rPr>
          <w:rFonts w:ascii="Times New Roman" w:eastAsia="Times New Roman" w:hAnsi="Times New Roman" w:cs="Times New Roman"/>
          <w:color w:val="000000" w:themeColor="text1"/>
          <w:sz w:val="24"/>
          <w:szCs w:val="24"/>
          <w:lang w:val="bg-BG" w:eastAsia="bg-BG"/>
        </w:rPr>
        <w:t xml:space="preserve"> г. и следват националните тенденции. </w:t>
      </w:r>
    </w:p>
    <w:p w:rsidR="008D2547" w:rsidRPr="008D2547" w:rsidRDefault="008D2547" w:rsidP="00407074">
      <w:pPr>
        <w:spacing w:after="0" w:line="360" w:lineRule="auto"/>
        <w:ind w:left="-142" w:firstLine="862"/>
        <w:jc w:val="both"/>
        <w:rPr>
          <w:rFonts w:ascii="Times New Roman" w:eastAsia="Times New Roman" w:hAnsi="Times New Roman" w:cs="Times New Roman"/>
          <w:color w:val="000000" w:themeColor="text1"/>
          <w:sz w:val="24"/>
          <w:szCs w:val="24"/>
          <w:lang w:val="bg-BG" w:eastAsia="bg-BG"/>
        </w:rPr>
      </w:pPr>
      <w:r w:rsidRPr="008D2547">
        <w:rPr>
          <w:rFonts w:ascii="Times New Roman" w:eastAsia="Times New Roman" w:hAnsi="Times New Roman" w:cs="Times New Roman"/>
          <w:b/>
          <w:i/>
          <w:color w:val="000000" w:themeColor="text1"/>
          <w:sz w:val="24"/>
          <w:szCs w:val="24"/>
          <w:lang w:val="bg-BG" w:eastAsia="bg-BG"/>
        </w:rPr>
        <w:t>Депонираните битови отпадъци</w:t>
      </w:r>
      <w:r w:rsidR="00A0144B">
        <w:rPr>
          <w:rFonts w:ascii="Times New Roman" w:eastAsia="Times New Roman" w:hAnsi="Times New Roman" w:cs="Times New Roman"/>
          <w:color w:val="000000" w:themeColor="text1"/>
          <w:sz w:val="24"/>
          <w:szCs w:val="24"/>
          <w:lang w:val="bg-BG" w:eastAsia="bg-BG"/>
        </w:rPr>
        <w:t xml:space="preserve"> общо за страната през 2016</w:t>
      </w:r>
      <w:r w:rsidRPr="008D2547">
        <w:rPr>
          <w:rFonts w:ascii="Times New Roman" w:eastAsia="Times New Roman" w:hAnsi="Times New Roman" w:cs="Times New Roman"/>
          <w:color w:val="000000" w:themeColor="text1"/>
          <w:sz w:val="24"/>
          <w:szCs w:val="24"/>
          <w:lang w:eastAsia="bg-BG"/>
        </w:rPr>
        <w:t xml:space="preserve"> </w:t>
      </w:r>
      <w:r w:rsidR="00A0144B">
        <w:rPr>
          <w:rFonts w:ascii="Times New Roman" w:eastAsia="Times New Roman" w:hAnsi="Times New Roman" w:cs="Times New Roman"/>
          <w:color w:val="000000" w:themeColor="text1"/>
          <w:sz w:val="24"/>
          <w:szCs w:val="24"/>
          <w:lang w:val="bg-BG" w:eastAsia="bg-BG"/>
        </w:rPr>
        <w:t>г. са 1 383</w:t>
      </w:r>
      <w:r w:rsidRPr="008D2547">
        <w:rPr>
          <w:rFonts w:ascii="Times New Roman" w:eastAsia="Times New Roman" w:hAnsi="Times New Roman" w:cs="Times New Roman"/>
          <w:color w:val="000000" w:themeColor="text1"/>
          <w:sz w:val="24"/>
          <w:szCs w:val="24"/>
          <w:lang w:val="bg-BG" w:eastAsia="bg-BG"/>
        </w:rPr>
        <w:t xml:space="preserve"> хил.т. Прави впечатление </w:t>
      </w:r>
      <w:r w:rsidR="00A0144B">
        <w:rPr>
          <w:rFonts w:ascii="Times New Roman" w:eastAsia="Times New Roman" w:hAnsi="Times New Roman" w:cs="Times New Roman"/>
          <w:color w:val="000000" w:themeColor="text1"/>
          <w:sz w:val="24"/>
          <w:szCs w:val="24"/>
          <w:lang w:val="bg-BG" w:eastAsia="bg-BG"/>
        </w:rPr>
        <w:t>намалението</w:t>
      </w:r>
      <w:r w:rsidRPr="008D2547">
        <w:rPr>
          <w:rFonts w:ascii="Times New Roman" w:eastAsia="Times New Roman" w:hAnsi="Times New Roman" w:cs="Times New Roman"/>
          <w:color w:val="000000" w:themeColor="text1"/>
          <w:sz w:val="24"/>
          <w:szCs w:val="24"/>
          <w:lang w:val="bg-BG" w:eastAsia="bg-BG"/>
        </w:rPr>
        <w:t xml:space="preserve"> на депонираните отпадъци при всички райони спрямо предходната година, </w:t>
      </w:r>
      <w:r w:rsidR="00A0144B">
        <w:rPr>
          <w:rFonts w:ascii="Times New Roman" w:eastAsia="Times New Roman" w:hAnsi="Times New Roman" w:cs="Times New Roman"/>
          <w:color w:val="000000" w:themeColor="text1"/>
          <w:sz w:val="24"/>
          <w:szCs w:val="24"/>
          <w:lang w:val="bg-BG" w:eastAsia="bg-BG"/>
        </w:rPr>
        <w:t xml:space="preserve">но значителен спад </w:t>
      </w:r>
      <w:r w:rsidRPr="008D2547">
        <w:rPr>
          <w:rFonts w:ascii="Times New Roman" w:eastAsia="Times New Roman" w:hAnsi="Times New Roman" w:cs="Times New Roman"/>
          <w:color w:val="000000" w:themeColor="text1"/>
          <w:sz w:val="24"/>
          <w:szCs w:val="24"/>
          <w:lang w:val="bg-BG" w:eastAsia="bg-BG"/>
        </w:rPr>
        <w:t>се наблюдава в ЮИР</w:t>
      </w:r>
      <w:r w:rsidR="00A0144B">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eastAsia="bg-BG"/>
        </w:rPr>
        <w:t>(</w:t>
      </w:r>
      <w:r w:rsidR="00A0144B">
        <w:rPr>
          <w:rFonts w:ascii="Times New Roman" w:eastAsia="Times New Roman" w:hAnsi="Times New Roman" w:cs="Times New Roman"/>
          <w:color w:val="000000" w:themeColor="text1"/>
          <w:sz w:val="24"/>
          <w:szCs w:val="24"/>
          <w:lang w:val="bg-BG" w:eastAsia="bg-BG"/>
        </w:rPr>
        <w:t>от 301 хил.т. през 2015 г. на 123 хил.т. през 2016</w:t>
      </w:r>
      <w:r w:rsidRPr="008D2547">
        <w:rPr>
          <w:rFonts w:ascii="Times New Roman" w:eastAsia="Times New Roman" w:hAnsi="Times New Roman" w:cs="Times New Roman"/>
          <w:color w:val="000000" w:themeColor="text1"/>
          <w:sz w:val="24"/>
          <w:szCs w:val="24"/>
          <w:lang w:val="bg-BG" w:eastAsia="bg-BG"/>
        </w:rPr>
        <w:t xml:space="preserve"> г.</w:t>
      </w:r>
      <w:r w:rsidRPr="008D2547">
        <w:rPr>
          <w:rFonts w:ascii="Times New Roman" w:eastAsia="Times New Roman" w:hAnsi="Times New Roman" w:cs="Times New Roman"/>
          <w:color w:val="000000" w:themeColor="text1"/>
          <w:sz w:val="24"/>
          <w:szCs w:val="24"/>
          <w:lang w:eastAsia="bg-BG"/>
        </w:rPr>
        <w:t>)</w:t>
      </w:r>
      <w:r w:rsidR="00A0144B">
        <w:rPr>
          <w:rFonts w:ascii="Times New Roman" w:eastAsia="Times New Roman" w:hAnsi="Times New Roman" w:cs="Times New Roman"/>
          <w:color w:val="000000" w:themeColor="text1"/>
          <w:sz w:val="24"/>
          <w:szCs w:val="24"/>
          <w:lang w:val="bg-BG" w:eastAsia="bg-BG"/>
        </w:rPr>
        <w:t>.</w:t>
      </w:r>
      <w:r w:rsidRPr="008D2547">
        <w:rPr>
          <w:rFonts w:ascii="Times New Roman" w:eastAsia="Times New Roman" w:hAnsi="Times New Roman" w:cs="Times New Roman"/>
          <w:color w:val="000000" w:themeColor="text1"/>
          <w:sz w:val="24"/>
          <w:szCs w:val="24"/>
          <w:lang w:eastAsia="bg-BG"/>
        </w:rPr>
        <w:t xml:space="preserve"> </w:t>
      </w:r>
      <w:r w:rsidRPr="008D2547">
        <w:rPr>
          <w:rFonts w:ascii="Times New Roman" w:eastAsia="Perpetua" w:hAnsi="Times New Roman" w:cs="Times New Roman"/>
          <w:color w:val="000000" w:themeColor="text1"/>
          <w:sz w:val="24"/>
          <w:szCs w:val="24"/>
          <w:lang w:val="bg-BG"/>
        </w:rPr>
        <w:t xml:space="preserve">Завършеното  през 2016 г. </w:t>
      </w:r>
      <w:r w:rsidRPr="008D2547">
        <w:rPr>
          <w:rFonts w:ascii="Times New Roman" w:eastAsia="Perpetua" w:hAnsi="Times New Roman" w:cs="Times New Roman"/>
          <w:color w:val="000000" w:themeColor="text1"/>
          <w:sz w:val="24"/>
          <w:szCs w:val="24"/>
        </w:rPr>
        <w:t xml:space="preserve">регионално депо за </w:t>
      </w:r>
      <w:r w:rsidRPr="008D2547">
        <w:rPr>
          <w:rFonts w:ascii="Times New Roman" w:eastAsia="Perpetua" w:hAnsi="Times New Roman" w:cs="Times New Roman"/>
          <w:color w:val="000000" w:themeColor="text1"/>
          <w:sz w:val="24"/>
          <w:szCs w:val="24"/>
          <w:lang w:val="bg-BG"/>
        </w:rPr>
        <w:t xml:space="preserve">битови </w:t>
      </w:r>
      <w:r w:rsidRPr="008D2547">
        <w:rPr>
          <w:rFonts w:ascii="Times New Roman" w:eastAsia="Perpetua" w:hAnsi="Times New Roman" w:cs="Times New Roman"/>
          <w:color w:val="000000" w:themeColor="text1"/>
          <w:sz w:val="24"/>
          <w:szCs w:val="24"/>
        </w:rPr>
        <w:t xml:space="preserve">отпадъци </w:t>
      </w:r>
      <w:r w:rsidRPr="008D2547">
        <w:rPr>
          <w:rFonts w:ascii="Times New Roman" w:eastAsia="Perpetua" w:hAnsi="Times New Roman" w:cs="Times New Roman"/>
          <w:color w:val="000000" w:themeColor="text1"/>
          <w:sz w:val="24"/>
          <w:szCs w:val="24"/>
          <w:lang w:val="bg-BG"/>
        </w:rPr>
        <w:t>„</w:t>
      </w:r>
      <w:r w:rsidRPr="008D2547">
        <w:rPr>
          <w:rFonts w:ascii="Times New Roman" w:eastAsia="Perpetua" w:hAnsi="Times New Roman" w:cs="Times New Roman"/>
          <w:color w:val="000000" w:themeColor="text1"/>
          <w:sz w:val="24"/>
          <w:szCs w:val="24"/>
        </w:rPr>
        <w:t>Братово-запад</w:t>
      </w:r>
      <w:r w:rsidRPr="008D2547">
        <w:rPr>
          <w:rFonts w:ascii="Times New Roman" w:eastAsia="Perpetua" w:hAnsi="Times New Roman" w:cs="Times New Roman"/>
          <w:color w:val="000000" w:themeColor="text1"/>
          <w:sz w:val="24"/>
          <w:szCs w:val="24"/>
          <w:lang w:val="bg-BG"/>
        </w:rPr>
        <w:t xml:space="preserve">“ е </w:t>
      </w:r>
      <w:r w:rsidRPr="008D2547">
        <w:rPr>
          <w:rFonts w:ascii="Times New Roman" w:eastAsia="Perpetua" w:hAnsi="Times New Roman" w:cs="Times New Roman"/>
          <w:color w:val="000000" w:themeColor="text1"/>
          <w:sz w:val="24"/>
          <w:szCs w:val="24"/>
        </w:rPr>
        <w:t xml:space="preserve">компонент от проекта за изграждане на </w:t>
      </w:r>
      <w:r w:rsidRPr="008D2547">
        <w:rPr>
          <w:rFonts w:ascii="Times New Roman" w:eastAsia="Perpetua" w:hAnsi="Times New Roman" w:cs="Times New Roman"/>
          <w:color w:val="000000" w:themeColor="text1"/>
          <w:sz w:val="24"/>
          <w:szCs w:val="24"/>
          <w:lang w:val="bg-BG"/>
        </w:rPr>
        <w:t>„</w:t>
      </w:r>
      <w:r w:rsidRPr="008D2547">
        <w:rPr>
          <w:rFonts w:ascii="Times New Roman" w:eastAsia="Perpetua" w:hAnsi="Times New Roman" w:cs="Times New Roman"/>
          <w:color w:val="000000" w:themeColor="text1"/>
          <w:sz w:val="24"/>
          <w:szCs w:val="24"/>
        </w:rPr>
        <w:t>Регионална система за управление на отпадъците в регион Бургас</w:t>
      </w:r>
      <w:r w:rsidRPr="008D2547">
        <w:rPr>
          <w:rFonts w:ascii="Times New Roman" w:eastAsia="Perpetua" w:hAnsi="Times New Roman" w:cs="Times New Roman"/>
          <w:color w:val="000000" w:themeColor="text1"/>
          <w:sz w:val="24"/>
          <w:szCs w:val="24"/>
          <w:lang w:val="bg-BG"/>
        </w:rPr>
        <w:t xml:space="preserve">“. Проектът е </w:t>
      </w:r>
      <w:r w:rsidRPr="008D2547">
        <w:rPr>
          <w:rFonts w:ascii="Times New Roman" w:eastAsia="Perpetua" w:hAnsi="Times New Roman" w:cs="Times New Roman"/>
          <w:color w:val="000000" w:themeColor="text1"/>
          <w:sz w:val="24"/>
          <w:szCs w:val="24"/>
        </w:rPr>
        <w:t xml:space="preserve">финансиран от ОП </w:t>
      </w:r>
      <w:r w:rsidRPr="008D2547">
        <w:rPr>
          <w:rFonts w:ascii="Times New Roman" w:eastAsia="Perpetua" w:hAnsi="Times New Roman" w:cs="Times New Roman"/>
          <w:color w:val="000000" w:themeColor="text1"/>
          <w:sz w:val="24"/>
          <w:szCs w:val="24"/>
          <w:lang w:val="bg-BG"/>
        </w:rPr>
        <w:t>„</w:t>
      </w:r>
      <w:r w:rsidRPr="008D2547">
        <w:rPr>
          <w:rFonts w:ascii="Times New Roman" w:eastAsia="Perpetua" w:hAnsi="Times New Roman" w:cs="Times New Roman"/>
          <w:color w:val="000000" w:themeColor="text1"/>
          <w:sz w:val="24"/>
          <w:szCs w:val="24"/>
        </w:rPr>
        <w:t>Околна среда</w:t>
      </w:r>
      <w:r w:rsidRPr="008D2547">
        <w:rPr>
          <w:rFonts w:ascii="Times New Roman" w:eastAsia="Perpetua" w:hAnsi="Times New Roman" w:cs="Times New Roman"/>
          <w:color w:val="000000" w:themeColor="text1"/>
          <w:sz w:val="24"/>
          <w:szCs w:val="24"/>
          <w:lang w:val="bg-BG"/>
        </w:rPr>
        <w:t>“2007-2013 г.,</w:t>
      </w:r>
      <w:r w:rsidRPr="008D2547">
        <w:rPr>
          <w:rFonts w:ascii="Times New Roman" w:eastAsia="Perpetua" w:hAnsi="Times New Roman" w:cs="Times New Roman"/>
          <w:color w:val="000000" w:themeColor="text1"/>
          <w:sz w:val="24"/>
          <w:szCs w:val="24"/>
        </w:rPr>
        <w:t xml:space="preserve"> </w:t>
      </w:r>
      <w:r w:rsidRPr="008D2547">
        <w:rPr>
          <w:rFonts w:ascii="Times New Roman" w:eastAsia="Perpetua" w:hAnsi="Times New Roman" w:cs="Times New Roman"/>
          <w:color w:val="000000" w:themeColor="text1"/>
          <w:sz w:val="24"/>
          <w:szCs w:val="24"/>
          <w:lang w:val="bg-BG"/>
        </w:rPr>
        <w:t>с о</w:t>
      </w:r>
      <w:r w:rsidRPr="008D2547">
        <w:rPr>
          <w:rFonts w:ascii="Times New Roman" w:eastAsia="Perpetua" w:hAnsi="Times New Roman" w:cs="Times New Roman"/>
          <w:color w:val="000000" w:themeColor="text1"/>
          <w:sz w:val="24"/>
          <w:szCs w:val="24"/>
        </w:rPr>
        <w:t xml:space="preserve">бщ </w:t>
      </w:r>
      <w:r w:rsidRPr="008D2547">
        <w:rPr>
          <w:rFonts w:ascii="Times New Roman" w:eastAsia="Perpetua" w:hAnsi="Times New Roman" w:cs="Times New Roman"/>
          <w:color w:val="000000" w:themeColor="text1"/>
          <w:sz w:val="24"/>
          <w:szCs w:val="24"/>
          <w:lang w:val="bg-BG"/>
        </w:rPr>
        <w:t>бюджет</w:t>
      </w:r>
      <w:r w:rsidRPr="008D2547">
        <w:rPr>
          <w:rFonts w:ascii="Times New Roman" w:eastAsia="Perpetua" w:hAnsi="Times New Roman" w:cs="Times New Roman"/>
          <w:color w:val="000000" w:themeColor="text1"/>
          <w:sz w:val="24"/>
          <w:szCs w:val="24"/>
        </w:rPr>
        <w:t xml:space="preserve"> </w:t>
      </w:r>
      <w:r w:rsidRPr="008D2547">
        <w:rPr>
          <w:rFonts w:ascii="Times New Roman" w:eastAsia="Perpetua" w:hAnsi="Times New Roman" w:cs="Times New Roman"/>
          <w:color w:val="000000" w:themeColor="text1"/>
          <w:sz w:val="24"/>
          <w:szCs w:val="24"/>
          <w:lang w:val="bg-BG"/>
        </w:rPr>
        <w:t>-</w:t>
      </w:r>
      <w:r w:rsidRPr="008D2547">
        <w:rPr>
          <w:rFonts w:ascii="Times New Roman" w:eastAsia="Perpetua" w:hAnsi="Times New Roman" w:cs="Times New Roman"/>
          <w:color w:val="000000" w:themeColor="text1"/>
          <w:sz w:val="24"/>
          <w:szCs w:val="24"/>
        </w:rPr>
        <w:t xml:space="preserve"> 43 млн. лв.</w:t>
      </w:r>
      <w:r w:rsidRPr="008D2547">
        <w:rPr>
          <w:rFonts w:ascii="Times New Roman" w:eastAsia="Perpetua" w:hAnsi="Times New Roman" w:cs="Times New Roman"/>
          <w:color w:val="000000" w:themeColor="text1"/>
          <w:sz w:val="24"/>
          <w:szCs w:val="24"/>
          <w:lang w:val="bg-BG"/>
        </w:rPr>
        <w:t xml:space="preserve">, </w:t>
      </w:r>
      <w:r w:rsidRPr="008D2547">
        <w:rPr>
          <w:rFonts w:ascii="Times New Roman" w:eastAsia="Perpetua" w:hAnsi="Times New Roman" w:cs="Times New Roman"/>
          <w:color w:val="000000" w:themeColor="text1"/>
          <w:sz w:val="24"/>
          <w:szCs w:val="24"/>
        </w:rPr>
        <w:t>реализиран от община Бургас в партньорство с общините Средец, Камено, Несебър, Поморие, Айтос, Руен, Карнобат и Сунгурларе.</w:t>
      </w:r>
      <w:r w:rsidRPr="008D2547">
        <w:rPr>
          <w:rFonts w:ascii="Times New Roman" w:eastAsia="Perpetua" w:hAnsi="Times New Roman" w:cs="Times New Roman"/>
          <w:color w:val="000000" w:themeColor="text1"/>
          <w:sz w:val="24"/>
          <w:szCs w:val="24"/>
          <w:lang w:val="bg-BG"/>
        </w:rPr>
        <w:t xml:space="preserve"> </w:t>
      </w:r>
      <w:r w:rsidRPr="008D2547">
        <w:rPr>
          <w:rFonts w:ascii="Times New Roman" w:eastAsia="Perpetua" w:hAnsi="Times New Roman" w:cs="Times New Roman"/>
          <w:color w:val="000000" w:themeColor="text1"/>
          <w:sz w:val="24"/>
          <w:szCs w:val="24"/>
        </w:rPr>
        <w:t>Съоръжението се ползва от 210 населени места с близо половин милион жители</w:t>
      </w:r>
      <w:r w:rsidRPr="00213C72">
        <w:rPr>
          <w:rFonts w:ascii="Times New Roman" w:eastAsia="Perpetua" w:hAnsi="Times New Roman" w:cs="Times New Roman"/>
          <w:color w:val="000000" w:themeColor="text1"/>
          <w:sz w:val="24"/>
          <w:szCs w:val="24"/>
        </w:rPr>
        <w:t xml:space="preserve">. </w:t>
      </w:r>
      <w:r w:rsidRPr="00213C72">
        <w:rPr>
          <w:rFonts w:ascii="Times New Roman" w:eastAsia="Times New Roman" w:hAnsi="Times New Roman" w:cs="Times New Roman"/>
          <w:color w:val="000000" w:themeColor="text1"/>
          <w:sz w:val="24"/>
          <w:szCs w:val="24"/>
          <w:lang w:val="bg-BG" w:eastAsia="bg-BG"/>
        </w:rPr>
        <w:t>Р</w:t>
      </w:r>
      <w:r w:rsidRPr="00213C72">
        <w:rPr>
          <w:rFonts w:ascii="Times New Roman" w:eastAsia="Times New Roman" w:hAnsi="Times New Roman" w:cs="Times New Roman" w:hint="cs"/>
          <w:color w:val="000000" w:themeColor="text1"/>
          <w:sz w:val="24"/>
          <w:szCs w:val="24"/>
          <w:lang w:eastAsia="bg-BG"/>
        </w:rPr>
        <w:t>аботата</w:t>
      </w:r>
      <w:r w:rsidRPr="00213C72">
        <w:rPr>
          <w:rFonts w:ascii="Times New Roman" w:eastAsia="Times New Roman" w:hAnsi="Times New Roman" w:cs="Times New Roman"/>
          <w:color w:val="000000" w:themeColor="text1"/>
          <w:sz w:val="24"/>
          <w:szCs w:val="24"/>
          <w:lang w:eastAsia="bg-BG"/>
        </w:rPr>
        <w:t xml:space="preserve"> </w:t>
      </w:r>
      <w:r w:rsidRPr="00213C72">
        <w:rPr>
          <w:rFonts w:ascii="Times New Roman" w:eastAsia="Times New Roman" w:hAnsi="Times New Roman" w:cs="Times New Roman" w:hint="cs"/>
          <w:color w:val="000000" w:themeColor="text1"/>
          <w:sz w:val="24"/>
          <w:szCs w:val="24"/>
          <w:lang w:eastAsia="bg-BG"/>
        </w:rPr>
        <w:t>на</w:t>
      </w:r>
      <w:r w:rsidRPr="00213C72">
        <w:rPr>
          <w:rFonts w:ascii="Times New Roman" w:eastAsia="Times New Roman" w:hAnsi="Times New Roman" w:cs="Times New Roman"/>
          <w:color w:val="000000" w:themeColor="text1"/>
          <w:sz w:val="24"/>
          <w:szCs w:val="24"/>
          <w:lang w:eastAsia="bg-BG"/>
        </w:rPr>
        <w:t xml:space="preserve"> </w:t>
      </w:r>
      <w:r w:rsidRPr="00213C72">
        <w:rPr>
          <w:rFonts w:ascii="Times New Roman" w:eastAsia="Times New Roman" w:hAnsi="Times New Roman" w:cs="Times New Roman" w:hint="cs"/>
          <w:color w:val="000000" w:themeColor="text1"/>
          <w:sz w:val="24"/>
          <w:szCs w:val="24"/>
          <w:lang w:eastAsia="bg-BG"/>
        </w:rPr>
        <w:t>Регионално</w:t>
      </w:r>
      <w:r w:rsidRPr="00213C72">
        <w:rPr>
          <w:rFonts w:ascii="Times New Roman" w:eastAsia="Times New Roman" w:hAnsi="Times New Roman" w:cs="Times New Roman"/>
          <w:color w:val="000000" w:themeColor="text1"/>
          <w:sz w:val="24"/>
          <w:szCs w:val="24"/>
          <w:lang w:val="bg-BG" w:eastAsia="bg-BG"/>
        </w:rPr>
        <w:t>то</w:t>
      </w:r>
      <w:r w:rsidRPr="00213C72">
        <w:rPr>
          <w:rFonts w:ascii="Times New Roman" w:eastAsia="Times New Roman" w:hAnsi="Times New Roman" w:cs="Times New Roman"/>
          <w:color w:val="000000" w:themeColor="text1"/>
          <w:sz w:val="24"/>
          <w:szCs w:val="24"/>
          <w:lang w:eastAsia="bg-BG"/>
        </w:rPr>
        <w:t xml:space="preserve"> </w:t>
      </w:r>
      <w:r w:rsidRPr="00213C72">
        <w:rPr>
          <w:rFonts w:ascii="Times New Roman" w:eastAsia="Times New Roman" w:hAnsi="Times New Roman" w:cs="Times New Roman" w:hint="cs"/>
          <w:color w:val="000000" w:themeColor="text1"/>
          <w:sz w:val="24"/>
          <w:szCs w:val="24"/>
          <w:lang w:eastAsia="bg-BG"/>
        </w:rPr>
        <w:t>депо</w:t>
      </w:r>
      <w:r w:rsidRPr="00213C72">
        <w:rPr>
          <w:rFonts w:ascii="Times New Roman" w:eastAsia="Times New Roman" w:hAnsi="Times New Roman" w:cs="Times New Roman"/>
          <w:color w:val="000000" w:themeColor="text1"/>
          <w:sz w:val="24"/>
          <w:szCs w:val="24"/>
          <w:lang w:eastAsia="bg-BG"/>
        </w:rPr>
        <w:t xml:space="preserve"> </w:t>
      </w:r>
      <w:r w:rsidRPr="00213C72">
        <w:rPr>
          <w:rFonts w:ascii="Times New Roman" w:eastAsia="Times New Roman" w:hAnsi="Times New Roman" w:cs="Times New Roman" w:hint="cs"/>
          <w:color w:val="000000" w:themeColor="text1"/>
          <w:sz w:val="24"/>
          <w:szCs w:val="24"/>
          <w:lang w:eastAsia="bg-BG"/>
        </w:rPr>
        <w:t>за</w:t>
      </w:r>
      <w:r w:rsidRPr="00213C72">
        <w:rPr>
          <w:rFonts w:ascii="Times New Roman" w:eastAsia="Times New Roman" w:hAnsi="Times New Roman" w:cs="Times New Roman"/>
          <w:color w:val="000000" w:themeColor="text1"/>
          <w:sz w:val="24"/>
          <w:szCs w:val="24"/>
          <w:lang w:eastAsia="bg-BG"/>
        </w:rPr>
        <w:t xml:space="preserve"> </w:t>
      </w:r>
      <w:r w:rsidRPr="00213C72">
        <w:rPr>
          <w:rFonts w:ascii="Times New Roman" w:eastAsia="Times New Roman" w:hAnsi="Times New Roman" w:cs="Times New Roman" w:hint="cs"/>
          <w:color w:val="000000" w:themeColor="text1"/>
          <w:sz w:val="24"/>
          <w:szCs w:val="24"/>
          <w:lang w:eastAsia="bg-BG"/>
        </w:rPr>
        <w:t>неопасни</w:t>
      </w:r>
      <w:r w:rsidRPr="00213C72">
        <w:rPr>
          <w:rFonts w:ascii="Times New Roman" w:eastAsia="Times New Roman" w:hAnsi="Times New Roman" w:cs="Times New Roman"/>
          <w:color w:val="000000" w:themeColor="text1"/>
          <w:sz w:val="24"/>
          <w:szCs w:val="24"/>
          <w:lang w:eastAsia="bg-BG"/>
        </w:rPr>
        <w:t xml:space="preserve"> </w:t>
      </w:r>
      <w:r w:rsidRPr="00213C72">
        <w:rPr>
          <w:rFonts w:ascii="Times New Roman" w:eastAsia="Times New Roman" w:hAnsi="Times New Roman" w:cs="Times New Roman" w:hint="cs"/>
          <w:color w:val="000000" w:themeColor="text1"/>
          <w:sz w:val="24"/>
          <w:szCs w:val="24"/>
          <w:lang w:eastAsia="bg-BG"/>
        </w:rPr>
        <w:t>отпадъци</w:t>
      </w:r>
      <w:r w:rsidRPr="00213C72">
        <w:rPr>
          <w:rFonts w:ascii="Times New Roman" w:eastAsia="Times New Roman" w:hAnsi="Times New Roman" w:cs="Times New Roman"/>
          <w:color w:val="000000" w:themeColor="text1"/>
          <w:sz w:val="24"/>
          <w:szCs w:val="24"/>
          <w:lang w:eastAsia="bg-BG"/>
        </w:rPr>
        <w:t xml:space="preserve"> допринася за постигане на целите, заложени в Националната програма за управле</w:t>
      </w:r>
      <w:r w:rsidRPr="00213C72">
        <w:rPr>
          <w:rFonts w:ascii="Times New Roman" w:eastAsia="Times New Roman" w:hAnsi="Times New Roman" w:cs="Times New Roman"/>
          <w:color w:val="000000" w:themeColor="text1"/>
          <w:sz w:val="24"/>
          <w:szCs w:val="24"/>
          <w:lang w:eastAsia="bg-BG"/>
        </w:rPr>
        <w:softHyphen/>
        <w:t>ние на дейностите по отпадъците, за увеличаване количествата рециклирани и оползотворени отпадъци чрез механичното им третиране, сепариране</w:t>
      </w:r>
      <w:r w:rsidRPr="008D2547">
        <w:rPr>
          <w:rFonts w:ascii="Times New Roman" w:eastAsia="Times New Roman" w:hAnsi="Times New Roman" w:cs="Times New Roman"/>
          <w:color w:val="000000" w:themeColor="text1"/>
          <w:sz w:val="24"/>
          <w:szCs w:val="24"/>
          <w:lang w:eastAsia="bg-BG"/>
        </w:rPr>
        <w:t xml:space="preserve"> и компостиране. </w:t>
      </w:r>
      <w:r w:rsidRPr="008D2547">
        <w:rPr>
          <w:rFonts w:ascii="Times New Roman" w:eastAsia="Perpetua" w:hAnsi="Times New Roman" w:cs="Times New Roman" w:hint="cs"/>
          <w:color w:val="000000" w:themeColor="text1"/>
          <w:sz w:val="24"/>
          <w:szCs w:val="24"/>
        </w:rPr>
        <w:t>Основни</w:t>
      </w:r>
      <w:r w:rsidRPr="008D2547">
        <w:rPr>
          <w:rFonts w:ascii="Times New Roman" w:eastAsia="Perpetua" w:hAnsi="Times New Roman" w:cs="Times New Roman"/>
          <w:color w:val="000000" w:themeColor="text1"/>
          <w:sz w:val="24"/>
          <w:szCs w:val="24"/>
        </w:rPr>
        <w:t xml:space="preserve"> </w:t>
      </w:r>
      <w:r w:rsidRPr="008D2547">
        <w:rPr>
          <w:rFonts w:ascii="Times New Roman" w:eastAsia="Perpetua" w:hAnsi="Times New Roman" w:cs="Times New Roman" w:hint="cs"/>
          <w:color w:val="000000" w:themeColor="text1"/>
          <w:sz w:val="24"/>
          <w:szCs w:val="24"/>
        </w:rPr>
        <w:t>генератори</w:t>
      </w:r>
      <w:r w:rsidRPr="008D2547">
        <w:rPr>
          <w:rFonts w:ascii="Times New Roman" w:eastAsia="Perpetua" w:hAnsi="Times New Roman" w:cs="Times New Roman"/>
          <w:color w:val="000000" w:themeColor="text1"/>
          <w:sz w:val="24"/>
          <w:szCs w:val="24"/>
        </w:rPr>
        <w:t xml:space="preserve"> </w:t>
      </w:r>
      <w:r w:rsidRPr="008D2547">
        <w:rPr>
          <w:rFonts w:ascii="Times New Roman" w:eastAsia="Perpetua" w:hAnsi="Times New Roman" w:cs="Times New Roman" w:hint="cs"/>
          <w:color w:val="000000" w:themeColor="text1"/>
          <w:sz w:val="24"/>
          <w:szCs w:val="24"/>
        </w:rPr>
        <w:t>на</w:t>
      </w:r>
      <w:r w:rsidRPr="008D2547">
        <w:rPr>
          <w:rFonts w:ascii="Times New Roman" w:eastAsia="Perpetua" w:hAnsi="Times New Roman" w:cs="Times New Roman"/>
          <w:color w:val="000000" w:themeColor="text1"/>
          <w:sz w:val="24"/>
          <w:szCs w:val="24"/>
        </w:rPr>
        <w:t xml:space="preserve"> </w:t>
      </w:r>
      <w:r w:rsidRPr="008D2547">
        <w:rPr>
          <w:rFonts w:ascii="Times New Roman" w:eastAsia="Perpetua" w:hAnsi="Times New Roman" w:cs="Times New Roman" w:hint="cs"/>
          <w:color w:val="000000" w:themeColor="text1"/>
          <w:sz w:val="24"/>
          <w:szCs w:val="24"/>
        </w:rPr>
        <w:t>строителни</w:t>
      </w:r>
      <w:r w:rsidRPr="008D2547">
        <w:rPr>
          <w:rFonts w:ascii="Times New Roman" w:eastAsia="Perpetua" w:hAnsi="Times New Roman" w:cs="Times New Roman"/>
          <w:color w:val="000000" w:themeColor="text1"/>
          <w:sz w:val="24"/>
          <w:szCs w:val="24"/>
        </w:rPr>
        <w:t xml:space="preserve"> </w:t>
      </w:r>
      <w:r w:rsidRPr="008D2547">
        <w:rPr>
          <w:rFonts w:ascii="Times New Roman" w:eastAsia="Perpetua" w:hAnsi="Times New Roman" w:cs="Times New Roman" w:hint="cs"/>
          <w:color w:val="000000" w:themeColor="text1"/>
          <w:sz w:val="24"/>
          <w:szCs w:val="24"/>
        </w:rPr>
        <w:t>отпадъци</w:t>
      </w:r>
      <w:r w:rsidRPr="008D2547">
        <w:rPr>
          <w:rFonts w:ascii="Times New Roman" w:eastAsia="Perpetua" w:hAnsi="Times New Roman" w:cs="Times New Roman"/>
          <w:color w:val="000000" w:themeColor="text1"/>
          <w:sz w:val="24"/>
          <w:szCs w:val="24"/>
        </w:rPr>
        <w:t xml:space="preserve"> </w:t>
      </w:r>
      <w:r w:rsidRPr="008D2547">
        <w:rPr>
          <w:rFonts w:ascii="Times New Roman" w:eastAsia="Perpetua" w:hAnsi="Times New Roman" w:cs="Times New Roman" w:hint="cs"/>
          <w:color w:val="000000" w:themeColor="text1"/>
          <w:sz w:val="24"/>
          <w:szCs w:val="24"/>
        </w:rPr>
        <w:t>са</w:t>
      </w:r>
      <w:r w:rsidRPr="008D2547">
        <w:rPr>
          <w:rFonts w:ascii="Times New Roman" w:eastAsia="Perpetua" w:hAnsi="Times New Roman" w:cs="Times New Roman"/>
          <w:color w:val="000000" w:themeColor="text1"/>
          <w:sz w:val="24"/>
          <w:szCs w:val="24"/>
        </w:rPr>
        <w:t xml:space="preserve"> </w:t>
      </w:r>
      <w:r w:rsidRPr="008D2547">
        <w:rPr>
          <w:rFonts w:ascii="Times New Roman" w:eastAsia="Perpetua" w:hAnsi="Times New Roman" w:cs="Times New Roman" w:hint="cs"/>
          <w:color w:val="000000" w:themeColor="text1"/>
          <w:sz w:val="24"/>
          <w:szCs w:val="24"/>
        </w:rPr>
        <w:t>черноморските</w:t>
      </w:r>
      <w:r w:rsidRPr="008D2547">
        <w:rPr>
          <w:rFonts w:ascii="Times New Roman" w:eastAsia="Perpetua" w:hAnsi="Times New Roman" w:cs="Times New Roman"/>
          <w:color w:val="000000" w:themeColor="text1"/>
          <w:sz w:val="24"/>
          <w:szCs w:val="24"/>
        </w:rPr>
        <w:t xml:space="preserve"> </w:t>
      </w:r>
      <w:r w:rsidRPr="008D2547">
        <w:rPr>
          <w:rFonts w:ascii="Times New Roman" w:eastAsia="Perpetua" w:hAnsi="Times New Roman" w:cs="Times New Roman" w:hint="cs"/>
          <w:color w:val="000000" w:themeColor="text1"/>
          <w:sz w:val="24"/>
          <w:szCs w:val="24"/>
        </w:rPr>
        <w:t>общини</w:t>
      </w:r>
      <w:r w:rsidRPr="008D2547">
        <w:rPr>
          <w:rFonts w:ascii="Times New Roman" w:eastAsia="Perpetua" w:hAnsi="Times New Roman" w:cs="Times New Roman"/>
          <w:color w:val="000000" w:themeColor="text1"/>
          <w:sz w:val="24"/>
          <w:szCs w:val="24"/>
        </w:rPr>
        <w:t xml:space="preserve">. </w:t>
      </w:r>
      <w:r w:rsidRPr="008D2547">
        <w:rPr>
          <w:rFonts w:ascii="Times New Roman" w:eastAsia="Times New Roman" w:hAnsi="Times New Roman" w:cs="Times New Roman" w:hint="cs"/>
          <w:color w:val="000000" w:themeColor="text1"/>
          <w:sz w:val="24"/>
          <w:szCs w:val="24"/>
          <w:lang w:eastAsia="bg-BG"/>
        </w:rPr>
        <w:t>Регионално</w:t>
      </w:r>
      <w:r w:rsidRPr="008D2547">
        <w:rPr>
          <w:rFonts w:ascii="Times New Roman" w:eastAsia="Times New Roman" w:hAnsi="Times New Roman" w:cs="Times New Roman"/>
          <w:color w:val="000000" w:themeColor="text1"/>
          <w:sz w:val="24"/>
          <w:szCs w:val="24"/>
          <w:lang w:val="bg-BG" w:eastAsia="bg-BG"/>
        </w:rPr>
        <w:t>то</w:t>
      </w:r>
      <w:r w:rsidRPr="008D2547">
        <w:rPr>
          <w:rFonts w:ascii="Times New Roman" w:eastAsia="Times New Roman" w:hAnsi="Times New Roman" w:cs="Times New Roman"/>
          <w:color w:val="000000" w:themeColor="text1"/>
          <w:sz w:val="24"/>
          <w:szCs w:val="24"/>
          <w:lang w:eastAsia="bg-BG"/>
        </w:rPr>
        <w:t xml:space="preserve"> </w:t>
      </w:r>
      <w:r w:rsidRPr="008D2547">
        <w:rPr>
          <w:rFonts w:ascii="Times New Roman" w:eastAsia="Times New Roman" w:hAnsi="Times New Roman" w:cs="Times New Roman" w:hint="cs"/>
          <w:color w:val="000000" w:themeColor="text1"/>
          <w:sz w:val="24"/>
          <w:szCs w:val="24"/>
          <w:lang w:eastAsia="bg-BG"/>
        </w:rPr>
        <w:t>депо</w:t>
      </w:r>
      <w:r w:rsidRPr="008D2547">
        <w:rPr>
          <w:rFonts w:ascii="Times New Roman" w:eastAsia="Times New Roman" w:hAnsi="Times New Roman" w:cs="Times New Roman"/>
          <w:color w:val="000000" w:themeColor="text1"/>
          <w:sz w:val="24"/>
          <w:szCs w:val="24"/>
          <w:lang w:eastAsia="bg-BG"/>
        </w:rPr>
        <w:t xml:space="preserve"> </w:t>
      </w:r>
      <w:r w:rsidRPr="008D2547">
        <w:rPr>
          <w:rFonts w:ascii="Times New Roman" w:eastAsia="Times New Roman" w:hAnsi="Times New Roman" w:cs="Times New Roman"/>
          <w:color w:val="000000" w:themeColor="text1"/>
          <w:sz w:val="24"/>
          <w:szCs w:val="24"/>
          <w:lang w:val="bg-BG" w:eastAsia="bg-BG"/>
        </w:rPr>
        <w:t>г</w:t>
      </w:r>
      <w:r w:rsidRPr="008D2547">
        <w:rPr>
          <w:rFonts w:ascii="Times New Roman" w:eastAsia="Times New Roman" w:hAnsi="Times New Roman" w:cs="Times New Roman"/>
          <w:color w:val="000000" w:themeColor="text1"/>
          <w:sz w:val="24"/>
          <w:szCs w:val="24"/>
          <w:lang w:eastAsia="bg-BG"/>
        </w:rPr>
        <w:t>арантира еколого</w:t>
      </w:r>
      <w:r w:rsidRPr="008D2547">
        <w:rPr>
          <w:rFonts w:ascii="Times New Roman" w:eastAsia="Times New Roman" w:hAnsi="Times New Roman" w:cs="Times New Roman"/>
          <w:color w:val="000000" w:themeColor="text1"/>
          <w:sz w:val="24"/>
          <w:szCs w:val="24"/>
          <w:lang w:eastAsia="bg-BG"/>
        </w:rPr>
        <w:softHyphen/>
        <w:t>съобразно устойчиво обезвреждане на основни групи отпадъци в региона - битови, строителни, растителни и др.</w:t>
      </w:r>
      <w:r w:rsidRPr="008D2547">
        <w:rPr>
          <w:rFonts w:ascii="Times New Roman" w:eastAsia="Perpetua" w:hAnsi="Times New Roman" w:cs="Times New Roman"/>
          <w:color w:val="000000" w:themeColor="text1"/>
          <w:szCs w:val="20"/>
        </w:rPr>
        <w:t xml:space="preserve"> </w:t>
      </w:r>
      <w:r w:rsidRPr="008D2547">
        <w:rPr>
          <w:rFonts w:ascii="Times New Roman" w:eastAsia="Times New Roman" w:hAnsi="Times New Roman" w:cs="Times New Roman"/>
          <w:color w:val="000000" w:themeColor="text1"/>
          <w:sz w:val="24"/>
          <w:szCs w:val="24"/>
          <w:lang w:eastAsia="bg-BG"/>
        </w:rPr>
        <w:t>Предоставена е възможност за икономически достъпно обезвреждане на отпадъци за отдалече</w:t>
      </w:r>
      <w:r w:rsidRPr="008D2547">
        <w:rPr>
          <w:rFonts w:ascii="Times New Roman" w:eastAsia="Times New Roman" w:hAnsi="Times New Roman" w:cs="Times New Roman"/>
          <w:color w:val="000000" w:themeColor="text1"/>
          <w:sz w:val="24"/>
          <w:szCs w:val="24"/>
          <w:lang w:eastAsia="bg-BG"/>
        </w:rPr>
        <w:softHyphen/>
        <w:t>ните общини, както и възможност за оползотворяване на отпадъците чрез ПСО.</w:t>
      </w:r>
      <w:r w:rsidRPr="008D2547">
        <w:rPr>
          <w:rFonts w:ascii="Times New Roman" w:eastAsia="Perpetua" w:hAnsi="Times New Roman" w:cs="Times New Roman"/>
          <w:color w:val="000000" w:themeColor="text1"/>
          <w:szCs w:val="20"/>
        </w:rPr>
        <w:t xml:space="preserve"> </w:t>
      </w:r>
      <w:r w:rsidRPr="008D2547">
        <w:rPr>
          <w:rFonts w:ascii="Times New Roman" w:eastAsia="Times New Roman" w:hAnsi="Times New Roman" w:cs="Times New Roman"/>
          <w:color w:val="000000" w:themeColor="text1"/>
          <w:sz w:val="24"/>
          <w:szCs w:val="24"/>
          <w:lang w:eastAsia="bg-BG"/>
        </w:rPr>
        <w:t>Проектът осигурява и устойчиво екологично депониране на отпадъци чрез зало</w:t>
      </w:r>
      <w:r w:rsidRPr="008D2547">
        <w:rPr>
          <w:rFonts w:ascii="Times New Roman" w:eastAsia="Times New Roman" w:hAnsi="Times New Roman" w:cs="Times New Roman"/>
          <w:color w:val="000000" w:themeColor="text1"/>
          <w:sz w:val="24"/>
          <w:szCs w:val="24"/>
          <w:lang w:eastAsia="bg-BG"/>
        </w:rPr>
        <w:softHyphen/>
        <w:t>жените модерни технологии и системи за газоулавяне, отвеждане и третиране на инфилтрата, като по този начин се гарантира намаляването с над 75 % на емисиите газ-метан в атмосферата и се предотвратява замърсяването на подпочвените и повърхностни води и почвите.</w:t>
      </w:r>
    </w:p>
    <w:p w:rsidR="008D2547" w:rsidRPr="008D2547" w:rsidRDefault="008D2547" w:rsidP="004A254D">
      <w:pPr>
        <w:spacing w:after="0" w:line="360" w:lineRule="auto"/>
        <w:ind w:left="-142" w:firstLine="720"/>
        <w:jc w:val="both"/>
        <w:rPr>
          <w:rFonts w:ascii="Times New Roman" w:eastAsia="Times New Roman" w:hAnsi="Times New Roman" w:cs="Times New Roman"/>
          <w:color w:val="000000" w:themeColor="text1"/>
          <w:sz w:val="24"/>
          <w:szCs w:val="24"/>
          <w:lang w:eastAsia="bg-BG"/>
        </w:rPr>
      </w:pPr>
      <w:r w:rsidRPr="008D2547">
        <w:rPr>
          <w:rFonts w:ascii="Times New Roman" w:eastAsia="Times New Roman" w:hAnsi="Times New Roman" w:cs="Times New Roman"/>
          <w:color w:val="000000" w:themeColor="text1"/>
          <w:sz w:val="24"/>
          <w:szCs w:val="24"/>
          <w:lang w:val="bg-BG" w:eastAsia="bg-BG"/>
        </w:rPr>
        <w:t>Предвид потенциал</w:t>
      </w:r>
      <w:r w:rsidRPr="008D2547">
        <w:rPr>
          <w:rFonts w:ascii="Times New Roman" w:eastAsia="Times New Roman" w:hAnsi="Times New Roman" w:cs="Times New Roman"/>
          <w:color w:val="000000" w:themeColor="text1"/>
          <w:sz w:val="24"/>
          <w:szCs w:val="24"/>
          <w:lang w:eastAsia="bg-BG"/>
        </w:rPr>
        <w:t>a</w:t>
      </w:r>
      <w:r w:rsidRPr="008D2547">
        <w:rPr>
          <w:rFonts w:ascii="Times New Roman" w:eastAsia="Times New Roman" w:hAnsi="Times New Roman" w:cs="Times New Roman"/>
          <w:color w:val="000000" w:themeColor="text1"/>
          <w:sz w:val="24"/>
          <w:szCs w:val="24"/>
          <w:lang w:val="bg-BG" w:eastAsia="bg-BG"/>
        </w:rPr>
        <w:t xml:space="preserve"> за развитие на туризма както по крайбрежието, така и във вътрешната част на района, подобряването в управлението на отпадъците се отразява изключително благоприятно на развитието на  туризма, в т. ч. и в малките населени места, тъй като се подобрява качеството на средата и те стават по-привлекателни.  </w:t>
      </w:r>
    </w:p>
    <w:p w:rsidR="008D2547" w:rsidRPr="008D2547" w:rsidRDefault="008D2547" w:rsidP="004A254D">
      <w:pPr>
        <w:spacing w:after="0" w:line="360" w:lineRule="auto"/>
        <w:ind w:left="-142" w:firstLine="709"/>
        <w:contextualSpacing/>
        <w:jc w:val="both"/>
        <w:rPr>
          <w:rFonts w:ascii="Times New Roman" w:eastAsia="Times New Roman" w:hAnsi="Times New Roman" w:cs="Times New Roman"/>
          <w:color w:val="000000" w:themeColor="text1"/>
          <w:sz w:val="24"/>
          <w:szCs w:val="24"/>
          <w:lang w:val="bg-BG" w:eastAsia="bg-BG"/>
        </w:rPr>
      </w:pPr>
      <w:r w:rsidRPr="008D2547">
        <w:rPr>
          <w:rFonts w:ascii="Times New Roman" w:eastAsia="Times New Roman" w:hAnsi="Times New Roman" w:cs="Times New Roman"/>
          <w:color w:val="000000" w:themeColor="text1"/>
          <w:sz w:val="24"/>
          <w:szCs w:val="24"/>
          <w:lang w:val="bg-BG" w:eastAsia="bg-BG"/>
        </w:rPr>
        <w:t xml:space="preserve">Необходимостта от </w:t>
      </w:r>
      <w:r w:rsidRPr="008D2547">
        <w:rPr>
          <w:rFonts w:ascii="Times New Roman" w:eastAsia="Times New Roman" w:hAnsi="Times New Roman" w:cs="Times New Roman"/>
          <w:b/>
          <w:i/>
          <w:color w:val="000000" w:themeColor="text1"/>
          <w:sz w:val="24"/>
          <w:szCs w:val="24"/>
          <w:lang w:val="bg-BG" w:eastAsia="bg-BG"/>
        </w:rPr>
        <w:t>опазване на околната среда</w:t>
      </w:r>
      <w:r w:rsidRPr="008D2547">
        <w:rPr>
          <w:rFonts w:ascii="Times New Roman" w:eastAsia="Times New Roman" w:hAnsi="Times New Roman" w:cs="Times New Roman"/>
          <w:color w:val="000000" w:themeColor="text1"/>
          <w:sz w:val="24"/>
          <w:szCs w:val="24"/>
          <w:lang w:val="bg-BG" w:eastAsia="bg-BG"/>
        </w:rPr>
        <w:t xml:space="preserve"> изисква допълнителни средства. Ефективното им използване допринася за намаляване на замърсяването, което е следствие от социално-икономическите процеси. За да се намали отрицателното въздействие върху околната среда и за отстраняването на уврежданията на природата обществото и държавата предприемат редица дейности и мерки. Опазването на околната среда включва всички дейности, които са пряко ориентирани към предотвратяване, намаляване и премахване на замърсяването, резултат от производствени или други процеси. </w:t>
      </w:r>
    </w:p>
    <w:p w:rsidR="008D2547" w:rsidRPr="008D2547" w:rsidRDefault="008D2547" w:rsidP="008D2547">
      <w:pPr>
        <w:spacing w:after="0" w:line="360" w:lineRule="auto"/>
        <w:ind w:firstLine="720"/>
        <w:jc w:val="both"/>
        <w:rPr>
          <w:rFonts w:ascii="Times New Roman" w:eastAsia="Times New Roman" w:hAnsi="Times New Roman" w:cs="Times New Roman"/>
          <w:color w:val="000000" w:themeColor="text1"/>
          <w:sz w:val="24"/>
          <w:szCs w:val="24"/>
          <w:lang w:val="bg-BG" w:eastAsia="bg-BG"/>
        </w:rPr>
      </w:pPr>
      <w:r w:rsidRPr="008D2547">
        <w:rPr>
          <w:rFonts w:ascii="Times New Roman" w:eastAsia="Times New Roman" w:hAnsi="Times New Roman" w:cs="Times New Roman"/>
          <w:color w:val="000000" w:themeColor="text1"/>
          <w:sz w:val="24"/>
          <w:szCs w:val="24"/>
          <w:lang w:val="bg-BG" w:eastAsia="bg-BG"/>
        </w:rPr>
        <w:t>Данните от НСИ по този индикатор са представени на национално ниво.</w:t>
      </w:r>
    </w:p>
    <w:p w:rsidR="008D2547" w:rsidRPr="008302DF" w:rsidRDefault="008D2547" w:rsidP="00E80A3F">
      <w:pPr>
        <w:spacing w:after="0" w:line="360" w:lineRule="auto"/>
        <w:ind w:left="-142" w:firstLine="862"/>
        <w:jc w:val="both"/>
        <w:rPr>
          <w:rFonts w:ascii="Times New Roman" w:eastAsia="Perpetua" w:hAnsi="Times New Roman" w:cs="Times New Roman"/>
          <w:color w:val="000000" w:themeColor="text1"/>
          <w:szCs w:val="20"/>
          <w:lang w:val="bg-BG"/>
        </w:rPr>
      </w:pPr>
      <w:r w:rsidRPr="008D2547">
        <w:rPr>
          <w:rFonts w:ascii="Times New Roman" w:eastAsia="Times New Roman" w:hAnsi="Times New Roman" w:cs="Times New Roman"/>
          <w:color w:val="000000" w:themeColor="text1"/>
          <w:sz w:val="24"/>
          <w:szCs w:val="24"/>
          <w:lang w:val="bg-BG" w:eastAsia="bg-BG"/>
        </w:rPr>
        <w:t>През 2015 г. за опазване и възстановяване на околната среда са били изразходвани 3 102 332 хил. лв., като спрямо предходната година стойността на показателят бележи увеличение от 35,3%.</w:t>
      </w:r>
      <w:r w:rsidR="00E80A3F">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 xml:space="preserve">Относителният дял </w:t>
      </w:r>
      <w:r w:rsidRPr="008D2547">
        <w:rPr>
          <w:rFonts w:ascii="Times New Roman" w:eastAsia="Perpetua" w:hAnsi="Times New Roman" w:cs="Times New Roman"/>
          <w:color w:val="000000" w:themeColor="text1"/>
          <w:sz w:val="24"/>
          <w:szCs w:val="24"/>
          <w:lang w:val="bg-BG" w:eastAsia="ar-SA"/>
        </w:rPr>
        <w:t>от брутния вътрешен продукт (БВП</w:t>
      </w:r>
      <w:r w:rsidRPr="008D2547">
        <w:rPr>
          <w:rFonts w:ascii="Times New Roman" w:eastAsia="Perpetua" w:hAnsi="Times New Roman" w:cs="Times New Roman"/>
          <w:color w:val="000000" w:themeColor="text1"/>
          <w:sz w:val="16"/>
          <w:szCs w:val="16"/>
          <w:lang w:eastAsia="ar-SA"/>
        </w:rPr>
        <w:footnoteReference w:id="1"/>
      </w:r>
      <w:r w:rsidRPr="008D2547">
        <w:rPr>
          <w:rFonts w:ascii="Times New Roman" w:eastAsia="Perpetua" w:hAnsi="Times New Roman" w:cs="Times New Roman"/>
          <w:color w:val="000000" w:themeColor="text1"/>
          <w:sz w:val="24"/>
          <w:szCs w:val="24"/>
          <w:lang w:val="bg-BG" w:eastAsia="ar-SA"/>
        </w:rPr>
        <w:t xml:space="preserve">) </w:t>
      </w:r>
      <w:r w:rsidRPr="008D2547">
        <w:rPr>
          <w:rFonts w:ascii="Times New Roman" w:eastAsia="Times New Roman" w:hAnsi="Times New Roman" w:cs="Times New Roman"/>
          <w:color w:val="000000" w:themeColor="text1"/>
          <w:sz w:val="24"/>
          <w:szCs w:val="24"/>
          <w:lang w:val="bg-BG" w:eastAsia="bg-BG"/>
        </w:rPr>
        <w:t xml:space="preserve">на разходите за опазване и </w:t>
      </w:r>
      <w:r w:rsidRPr="008302DF">
        <w:rPr>
          <w:rFonts w:ascii="Times New Roman" w:eastAsia="Times New Roman" w:hAnsi="Times New Roman" w:cs="Times New Roman"/>
          <w:color w:val="000000" w:themeColor="text1"/>
          <w:sz w:val="24"/>
          <w:szCs w:val="24"/>
          <w:lang w:val="bg-BG" w:eastAsia="bg-BG"/>
        </w:rPr>
        <w:t xml:space="preserve">възстановяване на околната среда през 2015 г. е 3,2%, докато за 2014 г. е  бил </w:t>
      </w:r>
      <w:r w:rsidRPr="008302DF">
        <w:rPr>
          <w:rFonts w:ascii="Times New Roman" w:eastAsia="Perpetua" w:hAnsi="Times New Roman" w:cs="Times New Roman"/>
          <w:color w:val="000000" w:themeColor="text1"/>
          <w:sz w:val="24"/>
          <w:szCs w:val="24"/>
          <w:lang w:val="bg-BG" w:eastAsia="ar-SA"/>
        </w:rPr>
        <w:t>2,7 %.</w:t>
      </w:r>
      <w:r w:rsidRPr="008302DF">
        <w:rPr>
          <w:rFonts w:ascii="Times New Roman" w:eastAsia="Perpetua" w:hAnsi="Times New Roman" w:cs="Times New Roman"/>
          <w:color w:val="000000" w:themeColor="text1"/>
          <w:szCs w:val="20"/>
        </w:rPr>
        <w:t xml:space="preserve"> </w:t>
      </w:r>
    </w:p>
    <w:p w:rsidR="008D2547" w:rsidRPr="008302DF" w:rsidRDefault="008D2547" w:rsidP="00330102">
      <w:pPr>
        <w:spacing w:after="0" w:line="360" w:lineRule="auto"/>
        <w:ind w:left="-142" w:firstLine="862"/>
        <w:jc w:val="both"/>
        <w:rPr>
          <w:rFonts w:ascii="Times New Roman" w:eastAsia="Times New Roman" w:hAnsi="Times New Roman" w:cs="Times New Roman"/>
          <w:color w:val="000000" w:themeColor="text1"/>
          <w:sz w:val="24"/>
          <w:szCs w:val="24"/>
          <w:lang w:val="bg-BG" w:eastAsia="bg-BG"/>
        </w:rPr>
      </w:pPr>
      <w:r w:rsidRPr="008302DF">
        <w:rPr>
          <w:rFonts w:ascii="Times New Roman" w:eastAsia="Times New Roman" w:hAnsi="Times New Roman" w:cs="Times New Roman"/>
          <w:b/>
          <w:i/>
          <w:color w:val="000000" w:themeColor="text1"/>
          <w:sz w:val="24"/>
          <w:szCs w:val="24"/>
          <w:lang w:val="bg-BG" w:eastAsia="bg-BG"/>
        </w:rPr>
        <w:t>Разходите за опазване и възстановяване на околната среда</w:t>
      </w:r>
      <w:r w:rsidRPr="008302DF">
        <w:rPr>
          <w:rFonts w:ascii="Times New Roman" w:eastAsia="Times New Roman" w:hAnsi="Times New Roman" w:cs="Times New Roman"/>
          <w:color w:val="000000" w:themeColor="text1"/>
          <w:sz w:val="24"/>
          <w:szCs w:val="24"/>
          <w:lang w:val="bg-BG" w:eastAsia="bg-BG"/>
        </w:rPr>
        <w:t xml:space="preserve"> в страната за 2015 г. са разпределени по основни направления, като с най-голям дял се открояват </w:t>
      </w:r>
      <w:r w:rsidRPr="008302DF">
        <w:rPr>
          <w:rFonts w:ascii="Times New Roman" w:eastAsia="Times New Roman" w:hAnsi="Times New Roman" w:cs="Times New Roman"/>
          <w:i/>
          <w:color w:val="000000" w:themeColor="text1"/>
          <w:sz w:val="24"/>
          <w:szCs w:val="24"/>
          <w:lang w:val="bg-BG" w:eastAsia="bg-BG"/>
        </w:rPr>
        <w:t>разходите за оползотворяване и обезвреждане на отпадъците</w:t>
      </w:r>
      <w:r w:rsidRPr="008302DF">
        <w:rPr>
          <w:rFonts w:ascii="Times New Roman" w:eastAsia="Times New Roman" w:hAnsi="Times New Roman" w:cs="Times New Roman"/>
          <w:color w:val="000000" w:themeColor="text1"/>
          <w:sz w:val="24"/>
          <w:szCs w:val="24"/>
          <w:lang w:val="bg-BG" w:eastAsia="bg-BG"/>
        </w:rPr>
        <w:t xml:space="preserve"> </w:t>
      </w:r>
      <w:r w:rsidRPr="008302DF">
        <w:rPr>
          <w:rFonts w:ascii="Times New Roman" w:eastAsia="Times New Roman" w:hAnsi="Times New Roman" w:cs="Times New Roman"/>
          <w:color w:val="000000" w:themeColor="text1"/>
          <w:sz w:val="24"/>
          <w:szCs w:val="24"/>
          <w:lang w:eastAsia="bg-BG"/>
        </w:rPr>
        <w:t xml:space="preserve">1 </w:t>
      </w:r>
      <w:r w:rsidRPr="008302DF">
        <w:rPr>
          <w:rFonts w:ascii="Times New Roman" w:eastAsia="Times New Roman" w:hAnsi="Times New Roman" w:cs="Times New Roman"/>
          <w:color w:val="000000" w:themeColor="text1"/>
          <w:sz w:val="24"/>
          <w:szCs w:val="24"/>
          <w:lang w:val="bg-BG" w:eastAsia="bg-BG"/>
        </w:rPr>
        <w:t>374</w:t>
      </w:r>
      <w:r w:rsidRPr="008302DF">
        <w:rPr>
          <w:rFonts w:ascii="Times New Roman" w:eastAsia="Times New Roman" w:hAnsi="Times New Roman" w:cs="Times New Roman"/>
          <w:color w:val="000000" w:themeColor="text1"/>
          <w:sz w:val="24"/>
          <w:szCs w:val="24"/>
          <w:lang w:eastAsia="bg-BG"/>
        </w:rPr>
        <w:t xml:space="preserve"> </w:t>
      </w:r>
      <w:r w:rsidRPr="008302DF">
        <w:rPr>
          <w:rFonts w:ascii="Times New Roman" w:eastAsia="Times New Roman" w:hAnsi="Times New Roman" w:cs="Times New Roman"/>
          <w:color w:val="000000" w:themeColor="text1"/>
          <w:sz w:val="24"/>
          <w:szCs w:val="24"/>
          <w:lang w:val="bg-BG" w:eastAsia="bg-BG"/>
        </w:rPr>
        <w:t>497 хил.лв. (</w:t>
      </w:r>
      <w:r w:rsidRPr="008302DF">
        <w:rPr>
          <w:rFonts w:ascii="Times New Roman" w:eastAsia="Times New Roman" w:hAnsi="Times New Roman" w:cs="Times New Roman"/>
          <w:color w:val="000000" w:themeColor="text1"/>
          <w:sz w:val="24"/>
          <w:szCs w:val="24"/>
          <w:lang w:eastAsia="bg-BG"/>
        </w:rPr>
        <w:t>4</w:t>
      </w:r>
      <w:r w:rsidRPr="008302DF">
        <w:rPr>
          <w:rFonts w:ascii="Times New Roman" w:eastAsia="Times New Roman" w:hAnsi="Times New Roman" w:cs="Times New Roman"/>
          <w:color w:val="000000" w:themeColor="text1"/>
          <w:sz w:val="24"/>
          <w:szCs w:val="24"/>
          <w:lang w:val="bg-BG" w:eastAsia="bg-BG"/>
        </w:rPr>
        <w:t>4</w:t>
      </w:r>
      <w:r w:rsidRPr="008302DF">
        <w:rPr>
          <w:rFonts w:ascii="Times New Roman" w:eastAsia="Times New Roman" w:hAnsi="Times New Roman" w:cs="Times New Roman"/>
          <w:color w:val="000000" w:themeColor="text1"/>
          <w:sz w:val="24"/>
          <w:szCs w:val="24"/>
          <w:lang w:eastAsia="bg-BG"/>
        </w:rPr>
        <w:t xml:space="preserve"> </w:t>
      </w:r>
      <w:r w:rsidRPr="008302DF">
        <w:rPr>
          <w:rFonts w:ascii="Times New Roman" w:eastAsia="Times New Roman" w:hAnsi="Times New Roman" w:cs="Times New Roman"/>
          <w:color w:val="000000" w:themeColor="text1"/>
          <w:sz w:val="24"/>
          <w:szCs w:val="24"/>
          <w:lang w:val="bg-BG" w:eastAsia="bg-BG"/>
        </w:rPr>
        <w:t xml:space="preserve">%), следвани от тези за </w:t>
      </w:r>
      <w:r w:rsidRPr="008302DF">
        <w:rPr>
          <w:rFonts w:ascii="Times New Roman" w:eastAsia="Times New Roman" w:hAnsi="Times New Roman" w:cs="Times New Roman"/>
          <w:i/>
          <w:color w:val="000000" w:themeColor="text1"/>
          <w:sz w:val="24"/>
          <w:szCs w:val="24"/>
          <w:lang w:val="bg-BG" w:eastAsia="bg-BG"/>
        </w:rPr>
        <w:t>пречистване и отвеждане на отпадъчните води</w:t>
      </w:r>
      <w:r w:rsidR="00DA5063" w:rsidRPr="008302DF">
        <w:rPr>
          <w:rFonts w:ascii="Times New Roman" w:eastAsia="Times New Roman" w:hAnsi="Times New Roman" w:cs="Times New Roman"/>
          <w:color w:val="000000" w:themeColor="text1"/>
          <w:sz w:val="24"/>
          <w:szCs w:val="24"/>
          <w:lang w:val="bg-BG" w:eastAsia="bg-BG"/>
        </w:rPr>
        <w:t xml:space="preserve"> - </w:t>
      </w:r>
      <w:r w:rsidRPr="008302DF">
        <w:rPr>
          <w:rFonts w:ascii="Times New Roman" w:eastAsia="Times New Roman" w:hAnsi="Times New Roman" w:cs="Times New Roman"/>
          <w:color w:val="000000" w:themeColor="text1"/>
          <w:sz w:val="24"/>
          <w:szCs w:val="24"/>
          <w:lang w:val="bg-BG" w:eastAsia="bg-BG"/>
        </w:rPr>
        <w:t>1 249 492  хил.лв. (</w:t>
      </w:r>
      <w:r w:rsidRPr="008302DF">
        <w:rPr>
          <w:rFonts w:ascii="Times New Roman" w:eastAsia="Times New Roman" w:hAnsi="Times New Roman" w:cs="Times New Roman"/>
          <w:color w:val="000000" w:themeColor="text1"/>
          <w:sz w:val="24"/>
          <w:szCs w:val="24"/>
          <w:lang w:val="ru-RU" w:eastAsia="bg-BG"/>
        </w:rPr>
        <w:t xml:space="preserve">40,3 </w:t>
      </w:r>
      <w:r w:rsidRPr="008302DF">
        <w:rPr>
          <w:rFonts w:ascii="Times New Roman" w:eastAsia="Times New Roman" w:hAnsi="Times New Roman" w:cs="Times New Roman"/>
          <w:color w:val="000000" w:themeColor="text1"/>
          <w:sz w:val="24"/>
          <w:szCs w:val="24"/>
          <w:lang w:val="bg-BG" w:eastAsia="bg-BG"/>
        </w:rPr>
        <w:t xml:space="preserve">%) , </w:t>
      </w:r>
      <w:r w:rsidRPr="008302DF">
        <w:rPr>
          <w:rFonts w:ascii="Times New Roman" w:eastAsia="Times New Roman" w:hAnsi="Times New Roman" w:cs="Times New Roman"/>
          <w:i/>
          <w:color w:val="000000" w:themeColor="text1"/>
          <w:sz w:val="24"/>
          <w:szCs w:val="24"/>
          <w:lang w:val="bg-BG" w:eastAsia="bg-BG"/>
        </w:rPr>
        <w:t>разходите за специализирани съоръжения</w:t>
      </w:r>
      <w:r w:rsidR="00DA5063" w:rsidRPr="008302DF">
        <w:rPr>
          <w:rFonts w:ascii="Times New Roman" w:eastAsia="Times New Roman" w:hAnsi="Times New Roman" w:cs="Times New Roman"/>
          <w:color w:val="000000" w:themeColor="text1"/>
          <w:sz w:val="24"/>
          <w:szCs w:val="24"/>
          <w:lang w:val="bg-BG" w:eastAsia="bg-BG"/>
        </w:rPr>
        <w:t xml:space="preserve"> - </w:t>
      </w:r>
      <w:r w:rsidRPr="008302DF">
        <w:rPr>
          <w:rFonts w:ascii="Times New Roman" w:eastAsia="Times New Roman" w:hAnsi="Times New Roman" w:cs="Times New Roman"/>
          <w:color w:val="000000" w:themeColor="text1"/>
          <w:sz w:val="24"/>
          <w:szCs w:val="24"/>
          <w:lang w:val="bg-BG" w:eastAsia="bg-BG"/>
        </w:rPr>
        <w:t xml:space="preserve">1 019 302 хил.лв. (32,86 %), и </w:t>
      </w:r>
      <w:r w:rsidRPr="008302DF">
        <w:rPr>
          <w:rFonts w:ascii="Times New Roman" w:eastAsia="Times New Roman" w:hAnsi="Times New Roman" w:cs="Times New Roman"/>
          <w:i/>
          <w:color w:val="000000" w:themeColor="text1"/>
          <w:sz w:val="24"/>
          <w:szCs w:val="24"/>
          <w:lang w:val="bg-BG" w:eastAsia="bg-BG"/>
        </w:rPr>
        <w:t>разходи за опазване на чистотата на въздуха</w:t>
      </w:r>
      <w:r w:rsidRPr="008302DF">
        <w:rPr>
          <w:rFonts w:ascii="Times New Roman" w:eastAsia="Times New Roman" w:hAnsi="Times New Roman" w:cs="Times New Roman"/>
          <w:color w:val="000000" w:themeColor="text1"/>
          <w:sz w:val="24"/>
          <w:szCs w:val="24"/>
          <w:lang w:val="bg-BG" w:eastAsia="bg-BG"/>
        </w:rPr>
        <w:t xml:space="preserve">  на стойност 261 896 хил.лв. със същия формиран процент (8,4 %). Със значително по-малък дял са разходите за защита от шума, опазване на биологичното разнообразие, защитените територии и обекти и др.</w:t>
      </w:r>
    </w:p>
    <w:p w:rsidR="008D2547" w:rsidRPr="008D2547" w:rsidRDefault="0059215D" w:rsidP="00330102">
      <w:pPr>
        <w:spacing w:after="0" w:line="360" w:lineRule="auto"/>
        <w:ind w:left="-142" w:firstLine="862"/>
        <w:jc w:val="both"/>
        <w:rPr>
          <w:rFonts w:ascii="Times New Roman" w:eastAsia="Times New Roman" w:hAnsi="Times New Roman" w:cs="Times New Roman"/>
          <w:color w:val="000000" w:themeColor="text1"/>
          <w:sz w:val="24"/>
          <w:szCs w:val="24"/>
          <w:lang w:val="bg-BG" w:eastAsia="bg-BG"/>
        </w:rPr>
      </w:pPr>
      <w:r w:rsidRPr="008302DF">
        <w:rPr>
          <w:rFonts w:ascii="Times New Roman" w:eastAsia="Times New Roman" w:hAnsi="Times New Roman" w:cs="Times New Roman"/>
          <w:color w:val="000000" w:themeColor="text1"/>
          <w:sz w:val="24"/>
          <w:szCs w:val="24"/>
          <w:lang w:val="bg-BG" w:eastAsia="bg-BG"/>
        </w:rPr>
        <w:t>По последни</w:t>
      </w:r>
      <w:r w:rsidR="008D2547" w:rsidRPr="008302DF">
        <w:rPr>
          <w:rFonts w:ascii="Times New Roman" w:eastAsia="Times New Roman" w:hAnsi="Times New Roman" w:cs="Times New Roman"/>
          <w:color w:val="000000" w:themeColor="text1"/>
          <w:sz w:val="24"/>
          <w:szCs w:val="24"/>
          <w:lang w:val="bg-BG" w:eastAsia="bg-BG"/>
        </w:rPr>
        <w:t xml:space="preserve"> отчетни данни на регионално ниво в НСИ, </w:t>
      </w:r>
      <w:r w:rsidR="008D2547" w:rsidRPr="008302DF">
        <w:rPr>
          <w:rFonts w:ascii="Times New Roman" w:eastAsia="Times New Roman" w:hAnsi="Times New Roman" w:cs="Times New Roman"/>
          <w:b/>
          <w:i/>
          <w:color w:val="000000" w:themeColor="text1"/>
          <w:sz w:val="24"/>
          <w:szCs w:val="24"/>
          <w:lang w:val="bg-BG" w:eastAsia="bg-BG"/>
        </w:rPr>
        <w:t>разходите за опазване на околната среда</w:t>
      </w:r>
      <w:r w:rsidR="008D2547" w:rsidRPr="008302DF">
        <w:rPr>
          <w:rFonts w:ascii="Times New Roman" w:eastAsia="Times New Roman" w:hAnsi="Times New Roman" w:cs="Times New Roman"/>
          <w:color w:val="000000" w:themeColor="text1"/>
          <w:sz w:val="24"/>
          <w:szCs w:val="24"/>
          <w:lang w:val="bg-BG" w:eastAsia="bg-BG"/>
        </w:rPr>
        <w:t xml:space="preserve"> през 2013 г. за ЮИР възлизат на 442 147 хил.лв. или 21,07 % от общите з</w:t>
      </w:r>
      <w:r w:rsidRPr="008302DF">
        <w:rPr>
          <w:rFonts w:ascii="Times New Roman" w:eastAsia="Times New Roman" w:hAnsi="Times New Roman" w:cs="Times New Roman"/>
          <w:color w:val="000000" w:themeColor="text1"/>
          <w:sz w:val="24"/>
          <w:szCs w:val="24"/>
          <w:lang w:val="bg-BG" w:eastAsia="bg-BG"/>
        </w:rPr>
        <w:t>а страната (2 098 906 хил. лв) Единствено</w:t>
      </w:r>
      <w:r>
        <w:rPr>
          <w:rFonts w:ascii="Times New Roman" w:eastAsia="Times New Roman" w:hAnsi="Times New Roman" w:cs="Times New Roman"/>
          <w:color w:val="000000" w:themeColor="text1"/>
          <w:sz w:val="24"/>
          <w:szCs w:val="24"/>
          <w:lang w:val="bg-BG" w:eastAsia="bg-BG"/>
        </w:rPr>
        <w:t xml:space="preserve"> в</w:t>
      </w:r>
      <w:r w:rsidR="008D2547" w:rsidRPr="008D2547">
        <w:rPr>
          <w:rFonts w:ascii="Times New Roman" w:eastAsia="Times New Roman" w:hAnsi="Times New Roman" w:cs="Times New Roman"/>
          <w:color w:val="000000" w:themeColor="text1"/>
          <w:sz w:val="24"/>
          <w:szCs w:val="24"/>
          <w:lang w:val="bg-BG" w:eastAsia="bg-BG"/>
        </w:rPr>
        <w:t xml:space="preserve"> ЮЗР</w:t>
      </w:r>
      <w:r>
        <w:rPr>
          <w:rFonts w:ascii="Times New Roman" w:eastAsia="Times New Roman" w:hAnsi="Times New Roman" w:cs="Times New Roman"/>
          <w:color w:val="000000" w:themeColor="text1"/>
          <w:sz w:val="24"/>
          <w:szCs w:val="24"/>
          <w:lang w:val="bg-BG" w:eastAsia="bg-BG"/>
        </w:rPr>
        <w:t xml:space="preserve"> разходите са повече</w:t>
      </w:r>
      <w:r w:rsidR="008D2547" w:rsidRPr="008D2547">
        <w:rPr>
          <w:rFonts w:ascii="Times New Roman" w:eastAsia="Times New Roman" w:hAnsi="Times New Roman" w:cs="Times New Roman"/>
          <w:color w:val="000000" w:themeColor="text1"/>
          <w:sz w:val="24"/>
          <w:szCs w:val="24"/>
          <w:lang w:val="bg-BG" w:eastAsia="bg-BG"/>
        </w:rPr>
        <w:t xml:space="preserve"> - 789 588 хил.лв. или 37,62% от общите разходи. Разходите за опазване на околната  среда в страната за периода 2010-2013 г. са се увели</w:t>
      </w:r>
      <w:r w:rsidR="005C673E">
        <w:rPr>
          <w:rFonts w:ascii="Times New Roman" w:eastAsia="Times New Roman" w:hAnsi="Times New Roman" w:cs="Times New Roman"/>
          <w:color w:val="000000" w:themeColor="text1"/>
          <w:sz w:val="24"/>
          <w:szCs w:val="24"/>
          <w:lang w:val="bg-BG" w:eastAsia="bg-BG"/>
        </w:rPr>
        <w:t xml:space="preserve">чили с 65 %, а за ЮИР с  87 %. </w:t>
      </w:r>
    </w:p>
    <w:p w:rsidR="008D2547" w:rsidRPr="008D2547" w:rsidRDefault="008D2547" w:rsidP="00330102">
      <w:pPr>
        <w:spacing w:after="0" w:line="360" w:lineRule="auto"/>
        <w:ind w:left="-142" w:firstLine="862"/>
        <w:jc w:val="both"/>
        <w:rPr>
          <w:rFonts w:ascii="Times New Roman" w:eastAsia="Times New Roman" w:hAnsi="Times New Roman" w:cs="Times New Roman"/>
          <w:color w:val="000000" w:themeColor="text1"/>
          <w:sz w:val="24"/>
          <w:szCs w:val="24"/>
          <w:lang w:val="bg-BG" w:eastAsia="bg-BG"/>
        </w:rPr>
      </w:pPr>
      <w:r w:rsidRPr="008D2547">
        <w:rPr>
          <w:rFonts w:ascii="Times New Roman" w:eastAsia="Times New Roman" w:hAnsi="Times New Roman" w:cs="Times New Roman"/>
          <w:color w:val="000000" w:themeColor="text1"/>
          <w:sz w:val="24"/>
          <w:szCs w:val="24"/>
          <w:lang w:val="bg-BG" w:eastAsia="bg-BG"/>
        </w:rPr>
        <w:t xml:space="preserve">Във вътрешно регионален аспект най-много разходи са направени в областите  Бургас (319 630 хил. лв) или 72 % и Стара Загора ( 86 246 хил. лв) с 19 % дял. Значително по-малки са </w:t>
      </w:r>
      <w:r w:rsidRPr="008D2547">
        <w:rPr>
          <w:rFonts w:ascii="Times New Roman" w:eastAsia="Times New Roman" w:hAnsi="Times New Roman" w:cs="Times New Roman"/>
          <w:b/>
          <w:i/>
          <w:color w:val="000000" w:themeColor="text1"/>
          <w:sz w:val="24"/>
          <w:szCs w:val="24"/>
          <w:lang w:val="bg-BG" w:eastAsia="bg-BG"/>
        </w:rPr>
        <w:t xml:space="preserve">разходите за опазване на околната среда </w:t>
      </w:r>
      <w:r w:rsidRPr="008D2547">
        <w:rPr>
          <w:rFonts w:ascii="Times New Roman" w:eastAsia="Times New Roman" w:hAnsi="Times New Roman" w:cs="Times New Roman"/>
          <w:color w:val="000000" w:themeColor="text1"/>
          <w:sz w:val="24"/>
          <w:szCs w:val="24"/>
          <w:lang w:val="bg-BG" w:eastAsia="bg-BG"/>
        </w:rPr>
        <w:t xml:space="preserve"> в областите Сливен (19 977 хил. лв) с 5%  и Ямбол (16 294 хил. лв) с 4 %. </w:t>
      </w:r>
      <w:r w:rsidRPr="008D2547">
        <w:rPr>
          <w:rFonts w:ascii="Times New Roman" w:eastAsia="Times New Roman" w:hAnsi="Times New Roman" w:cs="Times New Roman"/>
          <w:b/>
          <w:i/>
          <w:color w:val="000000" w:themeColor="text1"/>
          <w:sz w:val="24"/>
          <w:szCs w:val="24"/>
          <w:lang w:val="bg-BG" w:eastAsia="bg-BG"/>
        </w:rPr>
        <w:t>Разходите за опазване на околната среда на човек от населението</w:t>
      </w:r>
      <w:r w:rsidRPr="008D2547">
        <w:rPr>
          <w:rFonts w:ascii="Times New Roman" w:eastAsia="Times New Roman" w:hAnsi="Times New Roman" w:cs="Times New Roman"/>
          <w:color w:val="000000" w:themeColor="text1"/>
          <w:sz w:val="24"/>
          <w:szCs w:val="24"/>
          <w:lang w:val="bg-BG" w:eastAsia="bg-BG"/>
        </w:rPr>
        <w:t xml:space="preserve"> за  2013 г. в ЮИР  възлизат на 416 лв. при среден показател за страната 290 лв., като с най- висок дял</w:t>
      </w:r>
      <w:r w:rsidRPr="008D2547">
        <w:rPr>
          <w:rFonts w:ascii="Times New Roman" w:eastAsia="Times New Roman" w:hAnsi="Times New Roman" w:cs="Times New Roman"/>
          <w:color w:val="000000" w:themeColor="text1"/>
          <w:sz w:val="24"/>
          <w:szCs w:val="24"/>
          <w:lang w:val="ru-RU" w:eastAsia="bg-BG"/>
        </w:rPr>
        <w:t xml:space="preserve"> </w:t>
      </w:r>
      <w:r w:rsidRPr="008D2547">
        <w:rPr>
          <w:rFonts w:ascii="Times New Roman" w:eastAsia="Times New Roman" w:hAnsi="Times New Roman" w:cs="Times New Roman"/>
          <w:color w:val="000000" w:themeColor="text1"/>
          <w:sz w:val="24"/>
          <w:szCs w:val="24"/>
          <w:lang w:val="bg-BG" w:eastAsia="bg-BG"/>
        </w:rPr>
        <w:t xml:space="preserve"> в района е област Бургас с 771 лв., следвана от област  Стара Загора с 263 лв., област Сливен с 103 лв. и област Ямбол  с 128 лв.  </w:t>
      </w:r>
    </w:p>
    <w:p w:rsidR="008D2547" w:rsidRPr="008D2547" w:rsidRDefault="008D2547" w:rsidP="00330102">
      <w:pPr>
        <w:spacing w:after="0" w:line="360" w:lineRule="auto"/>
        <w:ind w:left="-142" w:firstLine="720"/>
        <w:jc w:val="both"/>
        <w:rPr>
          <w:rFonts w:ascii="Times New Roman" w:eastAsia="Perpetua" w:hAnsi="Times New Roman" w:cs="Times New Roman"/>
          <w:color w:val="000000" w:themeColor="text1"/>
          <w:sz w:val="24"/>
          <w:szCs w:val="24"/>
          <w:lang w:val="bg-BG"/>
        </w:rPr>
      </w:pPr>
      <w:r w:rsidRPr="008302DF">
        <w:rPr>
          <w:rFonts w:ascii="Times New Roman" w:eastAsia="Perpetua" w:hAnsi="Times New Roman" w:cs="Times New Roman"/>
          <w:color w:val="000000" w:themeColor="text1"/>
          <w:sz w:val="24"/>
          <w:szCs w:val="24"/>
          <w:lang w:val="bg-BG"/>
        </w:rPr>
        <w:t xml:space="preserve">Разходите за околната среда включват два компонента: </w:t>
      </w:r>
      <w:r w:rsidRPr="008302DF">
        <w:rPr>
          <w:rFonts w:ascii="Times New Roman" w:eastAsia="Perpetua" w:hAnsi="Times New Roman" w:cs="Times New Roman"/>
          <w:b/>
          <w:i/>
          <w:color w:val="000000" w:themeColor="text1"/>
          <w:sz w:val="24"/>
          <w:szCs w:val="24"/>
          <w:lang w:val="bg-BG"/>
        </w:rPr>
        <w:t>разходи за поддържане</w:t>
      </w:r>
      <w:r w:rsidRPr="008302DF">
        <w:rPr>
          <w:rFonts w:ascii="Times New Roman" w:eastAsia="Perpetua" w:hAnsi="Times New Roman" w:cs="Times New Roman"/>
          <w:color w:val="000000" w:themeColor="text1"/>
          <w:sz w:val="24"/>
          <w:szCs w:val="24"/>
          <w:lang w:val="bg-BG"/>
        </w:rPr>
        <w:t xml:space="preserve"> и </w:t>
      </w:r>
      <w:r w:rsidRPr="008302DF">
        <w:rPr>
          <w:rFonts w:ascii="Times New Roman" w:eastAsia="Perpetua" w:hAnsi="Times New Roman" w:cs="Times New Roman"/>
          <w:b/>
          <w:i/>
          <w:color w:val="000000" w:themeColor="text1"/>
          <w:sz w:val="24"/>
          <w:szCs w:val="24"/>
          <w:lang w:val="bg-BG"/>
        </w:rPr>
        <w:t>разходи за придобиване на дълготрайни материални активи</w:t>
      </w:r>
      <w:r w:rsidRPr="008302DF">
        <w:rPr>
          <w:rFonts w:ascii="Times New Roman" w:eastAsia="Perpetua" w:hAnsi="Times New Roman" w:cs="Times New Roman"/>
          <w:color w:val="000000" w:themeColor="text1"/>
          <w:sz w:val="24"/>
          <w:szCs w:val="24"/>
          <w:lang w:val="bg-BG"/>
        </w:rPr>
        <w:t>. През 2015 г. инвестициите имат преобладяващ д</w:t>
      </w:r>
      <w:r w:rsidR="00810289" w:rsidRPr="008302DF">
        <w:rPr>
          <w:rFonts w:ascii="Times New Roman" w:eastAsia="Perpetua" w:hAnsi="Times New Roman" w:cs="Times New Roman"/>
          <w:color w:val="000000" w:themeColor="text1"/>
          <w:sz w:val="24"/>
          <w:szCs w:val="24"/>
          <w:lang w:val="bg-BG"/>
        </w:rPr>
        <w:t>ял в структурата на разходите -</w:t>
      </w:r>
      <w:r w:rsidRPr="008302DF">
        <w:rPr>
          <w:rFonts w:ascii="Times New Roman" w:eastAsia="Perpetua" w:hAnsi="Times New Roman" w:cs="Times New Roman"/>
          <w:color w:val="000000" w:themeColor="text1"/>
          <w:sz w:val="24"/>
          <w:szCs w:val="24"/>
          <w:lang w:val="bg-BG"/>
        </w:rPr>
        <w:t>57,4%, докато текущ</w:t>
      </w:r>
      <w:r w:rsidR="00810289" w:rsidRPr="008302DF">
        <w:rPr>
          <w:rFonts w:ascii="Times New Roman" w:eastAsia="Perpetua" w:hAnsi="Times New Roman" w:cs="Times New Roman"/>
          <w:color w:val="000000" w:themeColor="text1"/>
          <w:sz w:val="24"/>
          <w:szCs w:val="24"/>
          <w:lang w:val="bg-BG"/>
        </w:rPr>
        <w:t>ите разходи са с по-малък дял -</w:t>
      </w:r>
      <w:r w:rsidRPr="008302DF">
        <w:rPr>
          <w:rFonts w:ascii="Times New Roman" w:eastAsia="Perpetua" w:hAnsi="Times New Roman" w:cs="Times New Roman"/>
          <w:color w:val="000000" w:themeColor="text1"/>
          <w:sz w:val="24"/>
          <w:szCs w:val="24"/>
          <w:lang w:val="bg-BG"/>
        </w:rPr>
        <w:t>42, 6%.</w:t>
      </w:r>
      <w:r w:rsidRPr="008D2547">
        <w:rPr>
          <w:rFonts w:ascii="Times New Roman" w:eastAsia="Perpetua" w:hAnsi="Times New Roman" w:cs="Times New Roman"/>
          <w:color w:val="000000" w:themeColor="text1"/>
          <w:sz w:val="24"/>
          <w:szCs w:val="24"/>
          <w:lang w:val="bg-BG"/>
        </w:rPr>
        <w:t xml:space="preserve"> </w:t>
      </w:r>
    </w:p>
    <w:p w:rsidR="008D2547" w:rsidRPr="008302DF" w:rsidRDefault="008D2547" w:rsidP="00330102">
      <w:pPr>
        <w:spacing w:after="0" w:line="360" w:lineRule="auto"/>
        <w:ind w:left="-142" w:firstLine="720"/>
        <w:jc w:val="both"/>
        <w:rPr>
          <w:rFonts w:ascii="Times New Roman" w:eastAsia="Times New Roman" w:hAnsi="Times New Roman" w:cs="Times New Roman"/>
          <w:color w:val="000000" w:themeColor="text1"/>
          <w:sz w:val="24"/>
          <w:szCs w:val="24"/>
          <w:lang w:val="bg-BG" w:eastAsia="bg-BG"/>
        </w:rPr>
      </w:pPr>
      <w:r w:rsidRPr="008302DF">
        <w:rPr>
          <w:rFonts w:ascii="Times New Roman" w:eastAsia="Times New Roman" w:hAnsi="Times New Roman" w:cs="Times New Roman"/>
          <w:color w:val="000000" w:themeColor="text1"/>
          <w:sz w:val="24"/>
          <w:szCs w:val="24"/>
          <w:lang w:val="bg-BG" w:eastAsia="bg-BG"/>
        </w:rPr>
        <w:t>Към 31.12.201</w:t>
      </w:r>
      <w:r w:rsidR="00C04DA8" w:rsidRPr="008302DF">
        <w:rPr>
          <w:rFonts w:ascii="Times New Roman" w:eastAsia="Times New Roman" w:hAnsi="Times New Roman" w:cs="Times New Roman"/>
          <w:color w:val="000000" w:themeColor="text1"/>
          <w:sz w:val="24"/>
          <w:szCs w:val="24"/>
          <w:lang w:eastAsia="bg-BG"/>
        </w:rPr>
        <w:t>6</w:t>
      </w:r>
      <w:r w:rsidRPr="008302DF">
        <w:rPr>
          <w:rFonts w:ascii="Times New Roman" w:eastAsia="Times New Roman" w:hAnsi="Times New Roman" w:cs="Times New Roman"/>
          <w:color w:val="000000" w:themeColor="text1"/>
          <w:sz w:val="24"/>
          <w:szCs w:val="24"/>
          <w:lang w:val="bg-BG" w:eastAsia="bg-BG"/>
        </w:rPr>
        <w:t xml:space="preserve"> г</w:t>
      </w:r>
      <w:r w:rsidRPr="008302DF">
        <w:rPr>
          <w:rFonts w:ascii="Times New Roman" w:eastAsia="Times New Roman" w:hAnsi="Times New Roman" w:cs="Times New Roman"/>
          <w:i/>
          <w:color w:val="000000" w:themeColor="text1"/>
          <w:sz w:val="24"/>
          <w:szCs w:val="24"/>
          <w:lang w:val="bg-BG" w:eastAsia="bg-BG"/>
        </w:rPr>
        <w:t xml:space="preserve">. </w:t>
      </w:r>
      <w:r w:rsidRPr="008302DF">
        <w:rPr>
          <w:rFonts w:ascii="Times New Roman" w:eastAsia="Times New Roman" w:hAnsi="Times New Roman" w:cs="Times New Roman"/>
          <w:b/>
          <w:i/>
          <w:color w:val="000000" w:themeColor="text1"/>
          <w:sz w:val="24"/>
          <w:szCs w:val="24"/>
          <w:lang w:val="bg-BG" w:eastAsia="bg-BG"/>
        </w:rPr>
        <w:t xml:space="preserve">разходите за придобиване на ДМА </w:t>
      </w:r>
      <w:r w:rsidRPr="008302DF">
        <w:rPr>
          <w:rFonts w:ascii="Times New Roman" w:eastAsia="Times New Roman" w:hAnsi="Times New Roman" w:cs="Times New Roman"/>
          <w:color w:val="000000" w:themeColor="text1"/>
          <w:sz w:val="24"/>
          <w:szCs w:val="24"/>
          <w:lang w:val="bg-BG" w:eastAsia="bg-BG"/>
        </w:rPr>
        <w:t xml:space="preserve">в Югоизточен район възлизат на  </w:t>
      </w:r>
      <w:r w:rsidR="00C04DA8" w:rsidRPr="008302DF">
        <w:rPr>
          <w:rFonts w:ascii="Times New Roman" w:eastAsia="Times New Roman" w:hAnsi="Times New Roman" w:cs="Times New Roman"/>
          <w:color w:val="000000" w:themeColor="text1"/>
          <w:sz w:val="24"/>
          <w:szCs w:val="24"/>
          <w:lang w:eastAsia="bg-BG"/>
        </w:rPr>
        <w:t xml:space="preserve">2 015 270 </w:t>
      </w:r>
      <w:r w:rsidR="00C04DA8" w:rsidRPr="008302DF">
        <w:rPr>
          <w:rFonts w:ascii="Times New Roman" w:eastAsia="Times New Roman" w:hAnsi="Times New Roman" w:cs="Times New Roman"/>
          <w:color w:val="000000" w:themeColor="text1"/>
          <w:sz w:val="24"/>
          <w:szCs w:val="24"/>
          <w:lang w:val="bg-BG" w:eastAsia="bg-BG"/>
        </w:rPr>
        <w:t xml:space="preserve"> хил.лв или 1</w:t>
      </w:r>
      <w:r w:rsidR="00C04DA8" w:rsidRPr="008302DF">
        <w:rPr>
          <w:rFonts w:ascii="Times New Roman" w:eastAsia="Times New Roman" w:hAnsi="Times New Roman" w:cs="Times New Roman"/>
          <w:color w:val="000000" w:themeColor="text1"/>
          <w:sz w:val="24"/>
          <w:szCs w:val="24"/>
          <w:lang w:eastAsia="bg-BG"/>
        </w:rPr>
        <w:t>1.4</w:t>
      </w:r>
      <w:r w:rsidRPr="008302DF">
        <w:rPr>
          <w:rFonts w:ascii="Times New Roman" w:eastAsia="Times New Roman" w:hAnsi="Times New Roman" w:cs="Times New Roman"/>
          <w:color w:val="000000" w:themeColor="text1"/>
          <w:sz w:val="24"/>
          <w:szCs w:val="24"/>
          <w:lang w:val="bg-BG" w:eastAsia="bg-BG"/>
        </w:rPr>
        <w:t xml:space="preserve"> % о</w:t>
      </w:r>
      <w:r w:rsidR="00C04DA8" w:rsidRPr="008302DF">
        <w:rPr>
          <w:rFonts w:ascii="Times New Roman" w:eastAsia="Times New Roman" w:hAnsi="Times New Roman" w:cs="Times New Roman"/>
          <w:color w:val="000000" w:themeColor="text1"/>
          <w:sz w:val="24"/>
          <w:szCs w:val="24"/>
          <w:lang w:val="bg-BG" w:eastAsia="bg-BG"/>
        </w:rPr>
        <w:t>т общите за страната (</w:t>
      </w:r>
      <w:r w:rsidR="00C04DA8" w:rsidRPr="008302DF">
        <w:rPr>
          <w:rFonts w:ascii="Times New Roman" w:eastAsia="Times New Roman" w:hAnsi="Times New Roman" w:cs="Times New Roman"/>
          <w:color w:val="000000" w:themeColor="text1"/>
          <w:sz w:val="24"/>
          <w:szCs w:val="24"/>
          <w:lang w:eastAsia="bg-BG"/>
        </w:rPr>
        <w:t>17 671 830</w:t>
      </w:r>
      <w:r w:rsidRPr="008302DF">
        <w:rPr>
          <w:rFonts w:ascii="Times New Roman" w:eastAsia="Times New Roman" w:hAnsi="Times New Roman" w:cs="Times New Roman"/>
          <w:color w:val="000000" w:themeColor="text1"/>
          <w:sz w:val="24"/>
          <w:szCs w:val="24"/>
          <w:lang w:val="bg-BG" w:eastAsia="bg-BG"/>
        </w:rPr>
        <w:t xml:space="preserve"> хил.лв.), изпреварван единствено, но значително  от ЮЗР  с общ размер </w:t>
      </w:r>
      <w:r w:rsidR="00C04DA8" w:rsidRPr="008302DF">
        <w:rPr>
          <w:rFonts w:ascii="Times New Roman" w:eastAsia="Times New Roman" w:hAnsi="Times New Roman" w:cs="Times New Roman"/>
          <w:color w:val="000000" w:themeColor="text1"/>
          <w:sz w:val="24"/>
          <w:szCs w:val="24"/>
          <w:lang w:val="bg-BG" w:eastAsia="bg-BG"/>
        </w:rPr>
        <w:t>–</w:t>
      </w:r>
      <w:r w:rsidRPr="008302DF">
        <w:rPr>
          <w:rFonts w:ascii="Times New Roman" w:eastAsia="Times New Roman" w:hAnsi="Times New Roman" w:cs="Times New Roman"/>
          <w:color w:val="000000" w:themeColor="text1"/>
          <w:sz w:val="24"/>
          <w:szCs w:val="24"/>
          <w:lang w:val="bg-BG" w:eastAsia="bg-BG"/>
        </w:rPr>
        <w:t xml:space="preserve"> </w:t>
      </w:r>
      <w:r w:rsidR="00C04DA8" w:rsidRPr="008302DF">
        <w:rPr>
          <w:rFonts w:ascii="Times New Roman" w:eastAsia="Times New Roman" w:hAnsi="Times New Roman" w:cs="Times New Roman"/>
          <w:color w:val="000000" w:themeColor="text1"/>
          <w:sz w:val="24"/>
          <w:szCs w:val="24"/>
          <w:lang w:eastAsia="bg-BG"/>
        </w:rPr>
        <w:t>8 740 442</w:t>
      </w:r>
      <w:r w:rsidR="00C04DA8" w:rsidRPr="008302DF">
        <w:rPr>
          <w:rFonts w:ascii="Times New Roman" w:eastAsia="Times New Roman" w:hAnsi="Times New Roman" w:cs="Times New Roman"/>
          <w:color w:val="000000" w:themeColor="text1"/>
          <w:sz w:val="24"/>
          <w:szCs w:val="24"/>
          <w:lang w:val="bg-BG" w:eastAsia="bg-BG"/>
        </w:rPr>
        <w:t xml:space="preserve"> хил.лв. или 4</w:t>
      </w:r>
      <w:r w:rsidR="00C04DA8" w:rsidRPr="008302DF">
        <w:rPr>
          <w:rFonts w:ascii="Times New Roman" w:eastAsia="Times New Roman" w:hAnsi="Times New Roman" w:cs="Times New Roman"/>
          <w:color w:val="000000" w:themeColor="text1"/>
          <w:sz w:val="24"/>
          <w:szCs w:val="24"/>
          <w:lang w:eastAsia="bg-BG"/>
        </w:rPr>
        <w:t>9.6</w:t>
      </w:r>
      <w:r w:rsidRPr="008302DF">
        <w:rPr>
          <w:rFonts w:ascii="Times New Roman" w:eastAsia="Times New Roman" w:hAnsi="Times New Roman" w:cs="Times New Roman"/>
          <w:color w:val="000000" w:themeColor="text1"/>
          <w:sz w:val="24"/>
          <w:szCs w:val="24"/>
          <w:lang w:val="bg-BG" w:eastAsia="bg-BG"/>
        </w:rPr>
        <w:t>% от общите за страната. Във вътрешно регионален аспект най-много разходи са направен</w:t>
      </w:r>
      <w:r w:rsidR="002C4691" w:rsidRPr="008302DF">
        <w:rPr>
          <w:rFonts w:ascii="Times New Roman" w:eastAsia="Times New Roman" w:hAnsi="Times New Roman" w:cs="Times New Roman"/>
          <w:color w:val="000000" w:themeColor="text1"/>
          <w:sz w:val="24"/>
          <w:szCs w:val="24"/>
          <w:lang w:val="bg-BG" w:eastAsia="bg-BG"/>
        </w:rPr>
        <w:t>и в областите  Бургас (</w:t>
      </w:r>
      <w:r w:rsidR="002C4691" w:rsidRPr="008302DF">
        <w:rPr>
          <w:rFonts w:ascii="Times New Roman" w:eastAsia="Times New Roman" w:hAnsi="Times New Roman" w:cs="Times New Roman"/>
          <w:color w:val="000000" w:themeColor="text1"/>
          <w:sz w:val="24"/>
          <w:szCs w:val="24"/>
          <w:lang w:eastAsia="bg-BG"/>
        </w:rPr>
        <w:t>973 382</w:t>
      </w:r>
      <w:r w:rsidRPr="008302DF">
        <w:rPr>
          <w:rFonts w:ascii="Times New Roman" w:eastAsia="Times New Roman" w:hAnsi="Times New Roman" w:cs="Times New Roman"/>
          <w:color w:val="000000" w:themeColor="text1"/>
          <w:sz w:val="24"/>
          <w:szCs w:val="24"/>
          <w:lang w:val="bg-BG" w:eastAsia="bg-BG"/>
        </w:rPr>
        <w:t xml:space="preserve"> хил. лв) или 52,09 % и Стара Загора ( </w:t>
      </w:r>
      <w:r w:rsidR="002C4691" w:rsidRPr="008302DF">
        <w:rPr>
          <w:rFonts w:ascii="Times New Roman" w:eastAsia="Times New Roman" w:hAnsi="Times New Roman" w:cs="Times New Roman"/>
          <w:color w:val="000000" w:themeColor="text1"/>
          <w:sz w:val="24"/>
          <w:szCs w:val="24"/>
          <w:lang w:eastAsia="bg-BG"/>
        </w:rPr>
        <w:t>674 448</w:t>
      </w:r>
      <w:r w:rsidRPr="008302DF">
        <w:rPr>
          <w:rFonts w:ascii="Times New Roman" w:eastAsia="Times New Roman" w:hAnsi="Times New Roman" w:cs="Times New Roman"/>
          <w:color w:val="000000" w:themeColor="text1"/>
          <w:sz w:val="24"/>
          <w:szCs w:val="24"/>
          <w:lang w:val="bg-BG" w:eastAsia="bg-BG"/>
        </w:rPr>
        <w:t xml:space="preserve"> хил. лв) с 30,38 % дял. Значително по-малки са </w:t>
      </w:r>
      <w:r w:rsidRPr="008302DF">
        <w:rPr>
          <w:rFonts w:ascii="Times New Roman" w:eastAsia="Times New Roman" w:hAnsi="Times New Roman" w:cs="Times New Roman"/>
          <w:b/>
          <w:i/>
          <w:color w:val="000000" w:themeColor="text1"/>
          <w:sz w:val="24"/>
          <w:szCs w:val="24"/>
          <w:lang w:val="bg-BG" w:eastAsia="bg-BG"/>
        </w:rPr>
        <w:t xml:space="preserve">разходите за придобиване на ДМА </w:t>
      </w:r>
      <w:r w:rsidRPr="008302DF">
        <w:rPr>
          <w:rFonts w:ascii="Times New Roman" w:eastAsia="Times New Roman" w:hAnsi="Times New Roman" w:cs="Times New Roman"/>
          <w:color w:val="000000" w:themeColor="text1"/>
          <w:sz w:val="24"/>
          <w:szCs w:val="24"/>
          <w:lang w:val="bg-BG" w:eastAsia="bg-BG"/>
        </w:rPr>
        <w:t xml:space="preserve">в област Ямбол </w:t>
      </w:r>
      <w:r w:rsidR="002C4691" w:rsidRPr="008302DF">
        <w:rPr>
          <w:rFonts w:ascii="Times New Roman" w:eastAsia="Times New Roman" w:hAnsi="Times New Roman" w:cs="Times New Roman"/>
          <w:color w:val="000000" w:themeColor="text1"/>
          <w:sz w:val="24"/>
          <w:szCs w:val="24"/>
          <w:lang w:eastAsia="bg-BG"/>
        </w:rPr>
        <w:t xml:space="preserve">( 164 048 </w:t>
      </w:r>
      <w:r w:rsidR="002C4691" w:rsidRPr="008302DF">
        <w:rPr>
          <w:rFonts w:ascii="Times New Roman" w:eastAsia="Times New Roman" w:hAnsi="Times New Roman" w:cs="Times New Roman"/>
          <w:color w:val="000000" w:themeColor="text1"/>
          <w:sz w:val="24"/>
          <w:szCs w:val="24"/>
          <w:lang w:val="bg-BG" w:eastAsia="bg-BG"/>
        </w:rPr>
        <w:t xml:space="preserve">хил. лв.) или </w:t>
      </w:r>
      <w:r w:rsidRPr="008302DF">
        <w:rPr>
          <w:rFonts w:ascii="Times New Roman" w:eastAsia="Times New Roman" w:hAnsi="Times New Roman" w:cs="Times New Roman"/>
          <w:color w:val="000000" w:themeColor="text1"/>
          <w:sz w:val="24"/>
          <w:szCs w:val="24"/>
          <w:lang w:val="bg-BG" w:eastAsia="bg-BG"/>
        </w:rPr>
        <w:t xml:space="preserve">9,5 %  и област Сливен </w:t>
      </w:r>
      <w:r w:rsidR="002C4691" w:rsidRPr="008302DF">
        <w:rPr>
          <w:rFonts w:ascii="Times New Roman" w:eastAsia="Times New Roman" w:hAnsi="Times New Roman" w:cs="Times New Roman"/>
          <w:color w:val="000000" w:themeColor="text1"/>
          <w:sz w:val="24"/>
          <w:szCs w:val="24"/>
          <w:lang w:val="bg-BG" w:eastAsia="bg-BG"/>
        </w:rPr>
        <w:t xml:space="preserve">(203 392 хил.лв.) или </w:t>
      </w:r>
      <w:r w:rsidRPr="008302DF">
        <w:rPr>
          <w:rFonts w:ascii="Times New Roman" w:eastAsia="Times New Roman" w:hAnsi="Times New Roman" w:cs="Times New Roman"/>
          <w:color w:val="000000" w:themeColor="text1"/>
          <w:sz w:val="24"/>
          <w:szCs w:val="24"/>
          <w:lang w:val="bg-BG" w:eastAsia="bg-BG"/>
        </w:rPr>
        <w:t xml:space="preserve"> 8% дял.</w:t>
      </w:r>
    </w:p>
    <w:p w:rsidR="008D2547" w:rsidRPr="008302DF" w:rsidRDefault="008D2547" w:rsidP="00330102">
      <w:pPr>
        <w:spacing w:after="0" w:line="360" w:lineRule="auto"/>
        <w:ind w:left="-142" w:firstLine="720"/>
        <w:jc w:val="both"/>
        <w:rPr>
          <w:rFonts w:ascii="Times New Roman" w:eastAsia="Times New Roman" w:hAnsi="Times New Roman" w:cs="Times New Roman"/>
          <w:b/>
          <w:color w:val="000000" w:themeColor="text1"/>
          <w:sz w:val="24"/>
          <w:szCs w:val="24"/>
          <w:lang w:val="bg-BG" w:eastAsia="bg-BG"/>
        </w:rPr>
      </w:pPr>
      <w:r w:rsidRPr="008302DF">
        <w:rPr>
          <w:rFonts w:ascii="Times New Roman" w:eastAsia="Times New Roman" w:hAnsi="Times New Roman" w:cs="Times New Roman" w:hint="cs"/>
          <w:color w:val="000000" w:themeColor="text1"/>
          <w:sz w:val="24"/>
          <w:szCs w:val="24"/>
          <w:lang w:val="bg-BG" w:eastAsia="bg-BG"/>
        </w:rPr>
        <w:t>Съгласно</w:t>
      </w:r>
      <w:r w:rsidRPr="008302DF">
        <w:rPr>
          <w:rFonts w:ascii="Times New Roman" w:eastAsia="Times New Roman" w:hAnsi="Times New Roman" w:cs="Times New Roman"/>
          <w:color w:val="000000" w:themeColor="text1"/>
          <w:sz w:val="24"/>
          <w:szCs w:val="24"/>
          <w:lang w:val="bg-BG" w:eastAsia="bg-BG"/>
        </w:rPr>
        <w:t xml:space="preserve"> </w:t>
      </w:r>
      <w:r w:rsidRPr="008302DF">
        <w:rPr>
          <w:rFonts w:ascii="Times New Roman" w:eastAsia="Times New Roman" w:hAnsi="Times New Roman" w:cs="Times New Roman" w:hint="cs"/>
          <w:color w:val="000000" w:themeColor="text1"/>
          <w:sz w:val="24"/>
          <w:szCs w:val="24"/>
          <w:lang w:val="bg-BG" w:eastAsia="bg-BG"/>
        </w:rPr>
        <w:t>изискванията</w:t>
      </w:r>
      <w:r w:rsidRPr="008302DF">
        <w:rPr>
          <w:rFonts w:ascii="Times New Roman" w:eastAsia="Times New Roman" w:hAnsi="Times New Roman" w:cs="Times New Roman"/>
          <w:color w:val="000000" w:themeColor="text1"/>
          <w:sz w:val="24"/>
          <w:szCs w:val="24"/>
          <w:lang w:val="bg-BG" w:eastAsia="bg-BG"/>
        </w:rPr>
        <w:t xml:space="preserve"> </w:t>
      </w:r>
      <w:r w:rsidRPr="008302DF">
        <w:rPr>
          <w:rFonts w:ascii="Times New Roman" w:eastAsia="Times New Roman" w:hAnsi="Times New Roman" w:cs="Times New Roman" w:hint="cs"/>
          <w:color w:val="000000" w:themeColor="text1"/>
          <w:sz w:val="24"/>
          <w:szCs w:val="24"/>
          <w:lang w:val="bg-BG" w:eastAsia="bg-BG"/>
        </w:rPr>
        <w:t>на</w:t>
      </w:r>
      <w:r w:rsidRPr="008302DF">
        <w:rPr>
          <w:rFonts w:ascii="Times New Roman" w:eastAsia="Times New Roman" w:hAnsi="Times New Roman" w:cs="Times New Roman"/>
          <w:color w:val="000000" w:themeColor="text1"/>
          <w:sz w:val="24"/>
          <w:szCs w:val="24"/>
          <w:lang w:val="bg-BG" w:eastAsia="bg-BG"/>
        </w:rPr>
        <w:t xml:space="preserve"> </w:t>
      </w:r>
      <w:r w:rsidRPr="008302DF">
        <w:rPr>
          <w:rFonts w:ascii="Times New Roman" w:eastAsia="Times New Roman" w:hAnsi="Times New Roman" w:cs="Times New Roman" w:hint="cs"/>
          <w:color w:val="000000" w:themeColor="text1"/>
          <w:sz w:val="24"/>
          <w:szCs w:val="24"/>
          <w:lang w:val="bg-BG" w:eastAsia="bg-BG"/>
        </w:rPr>
        <w:t>националното</w:t>
      </w:r>
      <w:r w:rsidRPr="008302DF">
        <w:rPr>
          <w:rFonts w:ascii="Times New Roman" w:eastAsia="Times New Roman" w:hAnsi="Times New Roman" w:cs="Times New Roman"/>
          <w:color w:val="000000" w:themeColor="text1"/>
          <w:sz w:val="24"/>
          <w:szCs w:val="24"/>
          <w:lang w:val="bg-BG" w:eastAsia="bg-BG"/>
        </w:rPr>
        <w:t xml:space="preserve"> </w:t>
      </w:r>
      <w:r w:rsidRPr="008302DF">
        <w:rPr>
          <w:rFonts w:ascii="Times New Roman" w:eastAsia="Times New Roman" w:hAnsi="Times New Roman" w:cs="Times New Roman" w:hint="cs"/>
          <w:color w:val="000000" w:themeColor="text1"/>
          <w:sz w:val="24"/>
          <w:szCs w:val="24"/>
          <w:lang w:val="bg-BG" w:eastAsia="bg-BG"/>
        </w:rPr>
        <w:t>и</w:t>
      </w:r>
      <w:r w:rsidRPr="008302DF">
        <w:rPr>
          <w:rFonts w:ascii="Times New Roman" w:eastAsia="Times New Roman" w:hAnsi="Times New Roman" w:cs="Times New Roman"/>
          <w:color w:val="000000" w:themeColor="text1"/>
          <w:sz w:val="24"/>
          <w:szCs w:val="24"/>
          <w:lang w:val="bg-BG" w:eastAsia="bg-BG"/>
        </w:rPr>
        <w:t xml:space="preserve"> </w:t>
      </w:r>
      <w:r w:rsidRPr="008302DF">
        <w:rPr>
          <w:rFonts w:ascii="Times New Roman" w:eastAsia="Times New Roman" w:hAnsi="Times New Roman" w:cs="Times New Roman" w:hint="cs"/>
          <w:color w:val="000000" w:themeColor="text1"/>
          <w:sz w:val="24"/>
          <w:szCs w:val="24"/>
          <w:lang w:val="bg-BG" w:eastAsia="bg-BG"/>
        </w:rPr>
        <w:t>европейско</w:t>
      </w:r>
      <w:r w:rsidRPr="008302DF">
        <w:rPr>
          <w:rFonts w:ascii="Times New Roman" w:eastAsia="Times New Roman" w:hAnsi="Times New Roman" w:cs="Times New Roman"/>
          <w:color w:val="000000" w:themeColor="text1"/>
          <w:sz w:val="24"/>
          <w:szCs w:val="24"/>
          <w:lang w:val="bg-BG" w:eastAsia="bg-BG"/>
        </w:rPr>
        <w:t xml:space="preserve"> </w:t>
      </w:r>
      <w:r w:rsidRPr="008302DF">
        <w:rPr>
          <w:rFonts w:ascii="Times New Roman" w:eastAsia="Times New Roman" w:hAnsi="Times New Roman" w:cs="Times New Roman" w:hint="cs"/>
          <w:color w:val="000000" w:themeColor="text1"/>
          <w:sz w:val="24"/>
          <w:szCs w:val="24"/>
          <w:lang w:val="bg-BG" w:eastAsia="bg-BG"/>
        </w:rPr>
        <w:t>законодателство</w:t>
      </w:r>
      <w:r w:rsidRPr="008302DF">
        <w:rPr>
          <w:rFonts w:ascii="Times New Roman" w:eastAsia="Times New Roman" w:hAnsi="Times New Roman" w:cs="Times New Roman"/>
          <w:color w:val="000000" w:themeColor="text1"/>
          <w:sz w:val="24"/>
          <w:szCs w:val="24"/>
          <w:lang w:val="bg-BG" w:eastAsia="bg-BG"/>
        </w:rPr>
        <w:t xml:space="preserve"> </w:t>
      </w:r>
      <w:r w:rsidRPr="008302DF">
        <w:rPr>
          <w:rFonts w:ascii="Times New Roman" w:eastAsia="Times New Roman" w:hAnsi="Times New Roman" w:cs="Times New Roman" w:hint="cs"/>
          <w:color w:val="000000" w:themeColor="text1"/>
          <w:sz w:val="24"/>
          <w:szCs w:val="24"/>
          <w:lang w:val="bg-BG" w:eastAsia="bg-BG"/>
        </w:rPr>
        <w:t>територията</w:t>
      </w:r>
      <w:r w:rsidRPr="008302DF">
        <w:rPr>
          <w:rFonts w:ascii="Times New Roman" w:eastAsia="Times New Roman" w:hAnsi="Times New Roman" w:cs="Times New Roman"/>
          <w:color w:val="000000" w:themeColor="text1"/>
          <w:sz w:val="24"/>
          <w:szCs w:val="24"/>
          <w:lang w:val="bg-BG" w:eastAsia="bg-BG"/>
        </w:rPr>
        <w:t xml:space="preserve"> </w:t>
      </w:r>
      <w:r w:rsidRPr="008302DF">
        <w:rPr>
          <w:rFonts w:ascii="Times New Roman" w:eastAsia="Times New Roman" w:hAnsi="Times New Roman" w:cs="Times New Roman" w:hint="cs"/>
          <w:color w:val="000000" w:themeColor="text1"/>
          <w:sz w:val="24"/>
          <w:szCs w:val="24"/>
          <w:lang w:val="bg-BG" w:eastAsia="bg-BG"/>
        </w:rPr>
        <w:t>на</w:t>
      </w:r>
      <w:r w:rsidRPr="008302DF">
        <w:rPr>
          <w:rFonts w:ascii="Times New Roman" w:eastAsia="Times New Roman" w:hAnsi="Times New Roman" w:cs="Times New Roman"/>
          <w:color w:val="000000" w:themeColor="text1"/>
          <w:sz w:val="24"/>
          <w:szCs w:val="24"/>
          <w:lang w:val="bg-BG" w:eastAsia="bg-BG"/>
        </w:rPr>
        <w:t xml:space="preserve"> </w:t>
      </w:r>
      <w:r w:rsidRPr="008302DF">
        <w:rPr>
          <w:rFonts w:ascii="Times New Roman" w:eastAsia="Times New Roman" w:hAnsi="Times New Roman" w:cs="Times New Roman" w:hint="cs"/>
          <w:color w:val="000000" w:themeColor="text1"/>
          <w:sz w:val="24"/>
          <w:szCs w:val="24"/>
          <w:lang w:val="bg-BG" w:eastAsia="bg-BG"/>
        </w:rPr>
        <w:t>страната</w:t>
      </w:r>
      <w:r w:rsidRPr="008302DF">
        <w:rPr>
          <w:rFonts w:ascii="Times New Roman" w:eastAsia="Times New Roman" w:hAnsi="Times New Roman" w:cs="Times New Roman"/>
          <w:color w:val="000000" w:themeColor="text1"/>
          <w:sz w:val="24"/>
          <w:szCs w:val="24"/>
          <w:lang w:val="bg-BG" w:eastAsia="bg-BG"/>
        </w:rPr>
        <w:t xml:space="preserve"> </w:t>
      </w:r>
      <w:r w:rsidRPr="008302DF">
        <w:rPr>
          <w:rFonts w:ascii="Times New Roman" w:eastAsia="Times New Roman" w:hAnsi="Times New Roman" w:cs="Times New Roman" w:hint="cs"/>
          <w:color w:val="000000" w:themeColor="text1"/>
          <w:sz w:val="24"/>
          <w:szCs w:val="24"/>
          <w:lang w:val="bg-BG" w:eastAsia="bg-BG"/>
        </w:rPr>
        <w:t>е</w:t>
      </w:r>
      <w:r w:rsidRPr="008302DF">
        <w:rPr>
          <w:rFonts w:ascii="Times New Roman" w:eastAsia="Times New Roman" w:hAnsi="Times New Roman" w:cs="Times New Roman"/>
          <w:color w:val="000000" w:themeColor="text1"/>
          <w:sz w:val="24"/>
          <w:szCs w:val="24"/>
          <w:lang w:val="bg-BG" w:eastAsia="bg-BG"/>
        </w:rPr>
        <w:t xml:space="preserve"> </w:t>
      </w:r>
      <w:r w:rsidRPr="008302DF">
        <w:rPr>
          <w:rFonts w:ascii="Times New Roman" w:eastAsia="Times New Roman" w:hAnsi="Times New Roman" w:cs="Times New Roman" w:hint="cs"/>
          <w:color w:val="000000" w:themeColor="text1"/>
          <w:sz w:val="24"/>
          <w:szCs w:val="24"/>
          <w:lang w:val="bg-BG" w:eastAsia="bg-BG"/>
        </w:rPr>
        <w:t>разделена</w:t>
      </w:r>
      <w:r w:rsidRPr="008302DF">
        <w:rPr>
          <w:rFonts w:ascii="Times New Roman" w:eastAsia="Times New Roman" w:hAnsi="Times New Roman" w:cs="Times New Roman"/>
          <w:color w:val="000000" w:themeColor="text1"/>
          <w:sz w:val="24"/>
          <w:szCs w:val="24"/>
          <w:lang w:val="bg-BG" w:eastAsia="bg-BG"/>
        </w:rPr>
        <w:t xml:space="preserve"> </w:t>
      </w:r>
      <w:r w:rsidRPr="008302DF">
        <w:rPr>
          <w:rFonts w:ascii="Times New Roman" w:eastAsia="Times New Roman" w:hAnsi="Times New Roman" w:cs="Times New Roman" w:hint="cs"/>
          <w:color w:val="000000" w:themeColor="text1"/>
          <w:sz w:val="24"/>
          <w:szCs w:val="24"/>
          <w:lang w:val="bg-BG" w:eastAsia="bg-BG"/>
        </w:rPr>
        <w:t>на</w:t>
      </w:r>
      <w:r w:rsidRPr="008302DF">
        <w:rPr>
          <w:rFonts w:ascii="Times New Roman" w:eastAsia="Times New Roman" w:hAnsi="Times New Roman" w:cs="Times New Roman"/>
          <w:color w:val="000000" w:themeColor="text1"/>
          <w:sz w:val="24"/>
          <w:szCs w:val="24"/>
          <w:lang w:val="bg-BG" w:eastAsia="bg-BG"/>
        </w:rPr>
        <w:t xml:space="preserve"> </w:t>
      </w:r>
      <w:r w:rsidRPr="008302DF">
        <w:rPr>
          <w:rFonts w:ascii="Times New Roman" w:eastAsia="Times New Roman" w:hAnsi="Times New Roman" w:cs="Times New Roman" w:hint="cs"/>
          <w:color w:val="000000" w:themeColor="text1"/>
          <w:sz w:val="24"/>
          <w:szCs w:val="24"/>
          <w:lang w:val="bg-BG" w:eastAsia="bg-BG"/>
        </w:rPr>
        <w:t>шест</w:t>
      </w:r>
      <w:r w:rsidRPr="008302DF">
        <w:rPr>
          <w:rFonts w:ascii="Times New Roman" w:eastAsia="Times New Roman" w:hAnsi="Times New Roman" w:cs="Times New Roman"/>
          <w:color w:val="000000" w:themeColor="text1"/>
          <w:sz w:val="24"/>
          <w:szCs w:val="24"/>
          <w:lang w:val="bg-BG" w:eastAsia="bg-BG"/>
        </w:rPr>
        <w:t xml:space="preserve"> </w:t>
      </w:r>
      <w:r w:rsidRPr="008302DF">
        <w:rPr>
          <w:rFonts w:ascii="Times New Roman" w:eastAsia="Times New Roman" w:hAnsi="Times New Roman" w:cs="Times New Roman" w:hint="cs"/>
          <w:color w:val="000000" w:themeColor="text1"/>
          <w:sz w:val="24"/>
          <w:szCs w:val="24"/>
          <w:lang w:val="bg-BG" w:eastAsia="bg-BG"/>
        </w:rPr>
        <w:t>Райони</w:t>
      </w:r>
      <w:r w:rsidRPr="008302DF">
        <w:rPr>
          <w:rFonts w:ascii="Times New Roman" w:eastAsia="Times New Roman" w:hAnsi="Times New Roman" w:cs="Times New Roman"/>
          <w:color w:val="000000" w:themeColor="text1"/>
          <w:sz w:val="24"/>
          <w:szCs w:val="24"/>
          <w:lang w:val="bg-BG" w:eastAsia="bg-BG"/>
        </w:rPr>
        <w:t xml:space="preserve"> </w:t>
      </w:r>
      <w:r w:rsidRPr="008302DF">
        <w:rPr>
          <w:rFonts w:ascii="Times New Roman" w:eastAsia="Times New Roman" w:hAnsi="Times New Roman" w:cs="Times New Roman" w:hint="cs"/>
          <w:color w:val="000000" w:themeColor="text1"/>
          <w:sz w:val="24"/>
          <w:szCs w:val="24"/>
          <w:lang w:val="bg-BG" w:eastAsia="bg-BG"/>
        </w:rPr>
        <w:t>за</w:t>
      </w:r>
      <w:r w:rsidRPr="008302DF">
        <w:rPr>
          <w:rFonts w:ascii="Times New Roman" w:eastAsia="Times New Roman" w:hAnsi="Times New Roman" w:cs="Times New Roman"/>
          <w:color w:val="000000" w:themeColor="text1"/>
          <w:sz w:val="24"/>
          <w:szCs w:val="24"/>
          <w:lang w:val="bg-BG" w:eastAsia="bg-BG"/>
        </w:rPr>
        <w:t xml:space="preserve"> </w:t>
      </w:r>
      <w:r w:rsidRPr="008302DF">
        <w:rPr>
          <w:rFonts w:ascii="Times New Roman" w:eastAsia="Times New Roman" w:hAnsi="Times New Roman" w:cs="Times New Roman" w:hint="cs"/>
          <w:color w:val="000000" w:themeColor="text1"/>
          <w:sz w:val="24"/>
          <w:szCs w:val="24"/>
          <w:lang w:val="bg-BG" w:eastAsia="bg-BG"/>
        </w:rPr>
        <w:t>оценка</w:t>
      </w:r>
      <w:r w:rsidRPr="008302DF">
        <w:rPr>
          <w:rFonts w:ascii="Times New Roman" w:eastAsia="Times New Roman" w:hAnsi="Times New Roman" w:cs="Times New Roman"/>
          <w:color w:val="000000" w:themeColor="text1"/>
          <w:sz w:val="24"/>
          <w:szCs w:val="24"/>
          <w:lang w:val="bg-BG" w:eastAsia="bg-BG"/>
        </w:rPr>
        <w:t xml:space="preserve"> </w:t>
      </w:r>
      <w:r w:rsidRPr="008302DF">
        <w:rPr>
          <w:rFonts w:ascii="Times New Roman" w:eastAsia="Times New Roman" w:hAnsi="Times New Roman" w:cs="Times New Roman" w:hint="cs"/>
          <w:color w:val="000000" w:themeColor="text1"/>
          <w:sz w:val="24"/>
          <w:szCs w:val="24"/>
          <w:lang w:val="bg-BG" w:eastAsia="bg-BG"/>
        </w:rPr>
        <w:t>и</w:t>
      </w:r>
      <w:r w:rsidRPr="008302DF">
        <w:rPr>
          <w:rFonts w:ascii="Times New Roman" w:eastAsia="Times New Roman" w:hAnsi="Times New Roman" w:cs="Times New Roman"/>
          <w:color w:val="000000" w:themeColor="text1"/>
          <w:sz w:val="24"/>
          <w:szCs w:val="24"/>
          <w:lang w:val="bg-BG" w:eastAsia="bg-BG"/>
        </w:rPr>
        <w:t xml:space="preserve"> </w:t>
      </w:r>
      <w:r w:rsidRPr="008302DF">
        <w:rPr>
          <w:rFonts w:ascii="Times New Roman" w:eastAsia="Times New Roman" w:hAnsi="Times New Roman" w:cs="Times New Roman" w:hint="cs"/>
          <w:color w:val="000000" w:themeColor="text1"/>
          <w:sz w:val="24"/>
          <w:szCs w:val="24"/>
          <w:lang w:val="bg-BG" w:eastAsia="bg-BG"/>
        </w:rPr>
        <w:t>управление</w:t>
      </w:r>
      <w:r w:rsidRPr="008302DF">
        <w:rPr>
          <w:rFonts w:ascii="Times New Roman" w:eastAsia="Times New Roman" w:hAnsi="Times New Roman" w:cs="Times New Roman"/>
          <w:color w:val="000000" w:themeColor="text1"/>
          <w:sz w:val="24"/>
          <w:szCs w:val="24"/>
          <w:lang w:val="bg-BG" w:eastAsia="bg-BG"/>
        </w:rPr>
        <w:t xml:space="preserve"> </w:t>
      </w:r>
      <w:r w:rsidRPr="008302DF">
        <w:rPr>
          <w:rFonts w:ascii="Times New Roman" w:eastAsia="Times New Roman" w:hAnsi="Times New Roman" w:cs="Times New Roman" w:hint="cs"/>
          <w:color w:val="000000" w:themeColor="text1"/>
          <w:sz w:val="24"/>
          <w:szCs w:val="24"/>
          <w:lang w:val="bg-BG" w:eastAsia="bg-BG"/>
        </w:rPr>
        <w:t>на</w:t>
      </w:r>
      <w:r w:rsidRPr="008302DF">
        <w:rPr>
          <w:rFonts w:ascii="Times New Roman" w:eastAsia="Times New Roman" w:hAnsi="Times New Roman" w:cs="Times New Roman"/>
          <w:color w:val="000000" w:themeColor="text1"/>
          <w:sz w:val="24"/>
          <w:szCs w:val="24"/>
          <w:lang w:val="bg-BG" w:eastAsia="bg-BG"/>
        </w:rPr>
        <w:t xml:space="preserve"> </w:t>
      </w:r>
      <w:r w:rsidRPr="008302DF">
        <w:rPr>
          <w:rFonts w:ascii="Times New Roman" w:eastAsia="Times New Roman" w:hAnsi="Times New Roman" w:cs="Times New Roman" w:hint="cs"/>
          <w:b/>
          <w:color w:val="000000" w:themeColor="text1"/>
          <w:sz w:val="24"/>
          <w:szCs w:val="24"/>
          <w:lang w:val="bg-BG" w:eastAsia="bg-BG"/>
        </w:rPr>
        <w:t>качеството</w:t>
      </w:r>
      <w:r w:rsidRPr="008302DF">
        <w:rPr>
          <w:rFonts w:ascii="Times New Roman" w:eastAsia="Times New Roman" w:hAnsi="Times New Roman" w:cs="Times New Roman"/>
          <w:b/>
          <w:color w:val="000000" w:themeColor="text1"/>
          <w:sz w:val="24"/>
          <w:szCs w:val="24"/>
          <w:lang w:val="bg-BG" w:eastAsia="bg-BG"/>
        </w:rPr>
        <w:t xml:space="preserve"> </w:t>
      </w:r>
      <w:r w:rsidRPr="008302DF">
        <w:rPr>
          <w:rFonts w:ascii="Times New Roman" w:eastAsia="Times New Roman" w:hAnsi="Times New Roman" w:cs="Times New Roman" w:hint="cs"/>
          <w:b/>
          <w:color w:val="000000" w:themeColor="text1"/>
          <w:sz w:val="24"/>
          <w:szCs w:val="24"/>
          <w:lang w:val="bg-BG" w:eastAsia="bg-BG"/>
        </w:rPr>
        <w:t>на</w:t>
      </w:r>
      <w:r w:rsidRPr="008302DF">
        <w:rPr>
          <w:rFonts w:ascii="Times New Roman" w:eastAsia="Times New Roman" w:hAnsi="Times New Roman" w:cs="Times New Roman"/>
          <w:b/>
          <w:color w:val="000000" w:themeColor="text1"/>
          <w:sz w:val="24"/>
          <w:szCs w:val="24"/>
          <w:lang w:val="bg-BG" w:eastAsia="bg-BG"/>
        </w:rPr>
        <w:t xml:space="preserve"> </w:t>
      </w:r>
      <w:r w:rsidRPr="008302DF">
        <w:rPr>
          <w:rFonts w:ascii="Times New Roman" w:eastAsia="Times New Roman" w:hAnsi="Times New Roman" w:cs="Times New Roman" w:hint="cs"/>
          <w:b/>
          <w:color w:val="000000" w:themeColor="text1"/>
          <w:sz w:val="24"/>
          <w:szCs w:val="24"/>
          <w:lang w:val="bg-BG" w:eastAsia="bg-BG"/>
        </w:rPr>
        <w:t>атмосферния</w:t>
      </w:r>
      <w:r w:rsidRPr="008302DF">
        <w:rPr>
          <w:rFonts w:ascii="Times New Roman" w:eastAsia="Times New Roman" w:hAnsi="Times New Roman" w:cs="Times New Roman"/>
          <w:b/>
          <w:color w:val="000000" w:themeColor="text1"/>
          <w:sz w:val="24"/>
          <w:szCs w:val="24"/>
          <w:lang w:val="bg-BG" w:eastAsia="bg-BG"/>
        </w:rPr>
        <w:t xml:space="preserve"> </w:t>
      </w:r>
      <w:r w:rsidRPr="008302DF">
        <w:rPr>
          <w:rFonts w:ascii="Times New Roman" w:eastAsia="Times New Roman" w:hAnsi="Times New Roman" w:cs="Times New Roman" w:hint="cs"/>
          <w:b/>
          <w:color w:val="000000" w:themeColor="text1"/>
          <w:sz w:val="24"/>
          <w:szCs w:val="24"/>
          <w:lang w:val="bg-BG" w:eastAsia="bg-BG"/>
        </w:rPr>
        <w:t>въздух</w:t>
      </w:r>
      <w:r w:rsidRPr="008302DF">
        <w:rPr>
          <w:rFonts w:ascii="Times New Roman" w:eastAsia="Times New Roman" w:hAnsi="Times New Roman" w:cs="Times New Roman"/>
          <w:color w:val="000000" w:themeColor="text1"/>
          <w:sz w:val="24"/>
          <w:szCs w:val="24"/>
          <w:lang w:val="bg-BG" w:eastAsia="bg-BG"/>
        </w:rPr>
        <w:t xml:space="preserve"> (</w:t>
      </w:r>
      <w:r w:rsidRPr="008302DF">
        <w:rPr>
          <w:rFonts w:ascii="Times New Roman" w:eastAsia="Times New Roman" w:hAnsi="Times New Roman" w:cs="Times New Roman" w:hint="cs"/>
          <w:color w:val="000000" w:themeColor="text1"/>
          <w:sz w:val="24"/>
          <w:szCs w:val="24"/>
          <w:lang w:val="bg-BG" w:eastAsia="bg-BG"/>
        </w:rPr>
        <w:t>РОУКАВ</w:t>
      </w:r>
      <w:r w:rsidRPr="008302DF">
        <w:rPr>
          <w:rFonts w:ascii="Times New Roman" w:eastAsia="Times New Roman" w:hAnsi="Times New Roman" w:cs="Times New Roman"/>
          <w:color w:val="000000" w:themeColor="text1"/>
          <w:sz w:val="24"/>
          <w:szCs w:val="24"/>
          <w:lang w:val="bg-BG" w:eastAsia="bg-BG"/>
        </w:rPr>
        <w:t xml:space="preserve">) – </w:t>
      </w:r>
      <w:r w:rsidRPr="008302DF">
        <w:rPr>
          <w:rFonts w:ascii="Times New Roman" w:eastAsia="Times New Roman" w:hAnsi="Times New Roman" w:cs="Times New Roman" w:hint="cs"/>
          <w:color w:val="000000" w:themeColor="text1"/>
          <w:sz w:val="24"/>
          <w:szCs w:val="24"/>
          <w:lang w:val="bg-BG" w:eastAsia="bg-BG"/>
        </w:rPr>
        <w:t>Столичен</w:t>
      </w:r>
      <w:r w:rsidRPr="008302DF">
        <w:rPr>
          <w:rFonts w:ascii="Times New Roman" w:eastAsia="Times New Roman" w:hAnsi="Times New Roman" w:cs="Times New Roman"/>
          <w:color w:val="000000" w:themeColor="text1"/>
          <w:sz w:val="24"/>
          <w:szCs w:val="24"/>
          <w:lang w:val="bg-BG" w:eastAsia="bg-BG"/>
        </w:rPr>
        <w:t xml:space="preserve">, </w:t>
      </w:r>
      <w:r w:rsidRPr="008302DF">
        <w:rPr>
          <w:rFonts w:ascii="Times New Roman" w:eastAsia="Times New Roman" w:hAnsi="Times New Roman" w:cs="Times New Roman" w:hint="cs"/>
          <w:color w:val="000000" w:themeColor="text1"/>
          <w:sz w:val="24"/>
          <w:szCs w:val="24"/>
          <w:lang w:val="bg-BG" w:eastAsia="bg-BG"/>
        </w:rPr>
        <w:t>Пловдив</w:t>
      </w:r>
      <w:r w:rsidRPr="008302DF">
        <w:rPr>
          <w:rFonts w:ascii="Times New Roman" w:eastAsia="Times New Roman" w:hAnsi="Times New Roman" w:cs="Times New Roman"/>
          <w:color w:val="000000" w:themeColor="text1"/>
          <w:sz w:val="24"/>
          <w:szCs w:val="24"/>
          <w:lang w:val="bg-BG" w:eastAsia="bg-BG"/>
        </w:rPr>
        <w:t xml:space="preserve">, </w:t>
      </w:r>
      <w:r w:rsidRPr="008302DF">
        <w:rPr>
          <w:rFonts w:ascii="Times New Roman" w:eastAsia="Times New Roman" w:hAnsi="Times New Roman" w:cs="Times New Roman" w:hint="cs"/>
          <w:color w:val="000000" w:themeColor="text1"/>
          <w:sz w:val="24"/>
          <w:szCs w:val="24"/>
          <w:lang w:val="bg-BG" w:eastAsia="bg-BG"/>
        </w:rPr>
        <w:t>Варна</w:t>
      </w:r>
      <w:r w:rsidRPr="008302DF">
        <w:rPr>
          <w:rFonts w:ascii="Times New Roman" w:eastAsia="Times New Roman" w:hAnsi="Times New Roman" w:cs="Times New Roman"/>
          <w:color w:val="000000" w:themeColor="text1"/>
          <w:sz w:val="24"/>
          <w:szCs w:val="24"/>
          <w:lang w:val="bg-BG" w:eastAsia="bg-BG"/>
        </w:rPr>
        <w:t xml:space="preserve">, </w:t>
      </w:r>
      <w:r w:rsidRPr="008302DF">
        <w:rPr>
          <w:rFonts w:ascii="Times New Roman" w:eastAsia="Times New Roman" w:hAnsi="Times New Roman" w:cs="Times New Roman" w:hint="cs"/>
          <w:color w:val="000000" w:themeColor="text1"/>
          <w:sz w:val="24"/>
          <w:szCs w:val="24"/>
          <w:lang w:val="bg-BG" w:eastAsia="bg-BG"/>
        </w:rPr>
        <w:t>Северен</w:t>
      </w:r>
      <w:r w:rsidRPr="008302DF">
        <w:rPr>
          <w:rFonts w:ascii="Times New Roman" w:eastAsia="Times New Roman" w:hAnsi="Times New Roman" w:cs="Times New Roman"/>
          <w:color w:val="000000" w:themeColor="text1"/>
          <w:sz w:val="24"/>
          <w:szCs w:val="24"/>
          <w:lang w:val="bg-BG" w:eastAsia="bg-BG"/>
        </w:rPr>
        <w:t>/</w:t>
      </w:r>
      <w:r w:rsidRPr="008302DF">
        <w:rPr>
          <w:rFonts w:ascii="Times New Roman" w:eastAsia="Times New Roman" w:hAnsi="Times New Roman" w:cs="Times New Roman" w:hint="cs"/>
          <w:color w:val="000000" w:themeColor="text1"/>
          <w:sz w:val="24"/>
          <w:szCs w:val="24"/>
          <w:lang w:val="bg-BG" w:eastAsia="bg-BG"/>
        </w:rPr>
        <w:t>Дунавски</w:t>
      </w:r>
      <w:r w:rsidRPr="008302DF">
        <w:rPr>
          <w:rFonts w:ascii="Times New Roman" w:eastAsia="Times New Roman" w:hAnsi="Times New Roman" w:cs="Times New Roman"/>
          <w:color w:val="000000" w:themeColor="text1"/>
          <w:sz w:val="24"/>
          <w:szCs w:val="24"/>
          <w:lang w:val="bg-BG" w:eastAsia="bg-BG"/>
        </w:rPr>
        <w:t xml:space="preserve">, </w:t>
      </w:r>
      <w:r w:rsidRPr="008302DF">
        <w:rPr>
          <w:rFonts w:ascii="Times New Roman" w:eastAsia="Times New Roman" w:hAnsi="Times New Roman" w:cs="Times New Roman" w:hint="cs"/>
          <w:color w:val="000000" w:themeColor="text1"/>
          <w:sz w:val="24"/>
          <w:szCs w:val="24"/>
          <w:lang w:val="bg-BG" w:eastAsia="bg-BG"/>
        </w:rPr>
        <w:t>Югозападен</w:t>
      </w:r>
      <w:r w:rsidRPr="008302DF">
        <w:rPr>
          <w:rFonts w:ascii="Times New Roman" w:eastAsia="Times New Roman" w:hAnsi="Times New Roman" w:cs="Times New Roman"/>
          <w:color w:val="000000" w:themeColor="text1"/>
          <w:sz w:val="24"/>
          <w:szCs w:val="24"/>
          <w:lang w:val="bg-BG" w:eastAsia="bg-BG"/>
        </w:rPr>
        <w:t xml:space="preserve"> </w:t>
      </w:r>
      <w:r w:rsidRPr="008302DF">
        <w:rPr>
          <w:rFonts w:ascii="Times New Roman" w:eastAsia="Times New Roman" w:hAnsi="Times New Roman" w:cs="Times New Roman" w:hint="cs"/>
          <w:color w:val="000000" w:themeColor="text1"/>
          <w:sz w:val="24"/>
          <w:szCs w:val="24"/>
          <w:lang w:val="bg-BG" w:eastAsia="bg-BG"/>
        </w:rPr>
        <w:t>и</w:t>
      </w:r>
      <w:r w:rsidRPr="008302DF">
        <w:rPr>
          <w:rFonts w:ascii="Times New Roman" w:eastAsia="Times New Roman" w:hAnsi="Times New Roman" w:cs="Times New Roman"/>
          <w:color w:val="000000" w:themeColor="text1"/>
          <w:sz w:val="24"/>
          <w:szCs w:val="24"/>
          <w:lang w:val="bg-BG" w:eastAsia="bg-BG"/>
        </w:rPr>
        <w:t xml:space="preserve"> </w:t>
      </w:r>
      <w:r w:rsidRPr="008302DF">
        <w:rPr>
          <w:rFonts w:ascii="Times New Roman" w:eastAsia="Times New Roman" w:hAnsi="Times New Roman" w:cs="Times New Roman" w:hint="cs"/>
          <w:color w:val="000000" w:themeColor="text1"/>
          <w:sz w:val="24"/>
          <w:szCs w:val="24"/>
          <w:lang w:val="bg-BG" w:eastAsia="bg-BG"/>
        </w:rPr>
        <w:t>Югоизточен</w:t>
      </w:r>
      <w:r w:rsidRPr="008302DF">
        <w:rPr>
          <w:rFonts w:ascii="Times New Roman" w:eastAsia="Times New Roman" w:hAnsi="Times New Roman" w:cs="Times New Roman"/>
          <w:color w:val="000000" w:themeColor="text1"/>
          <w:sz w:val="24"/>
          <w:szCs w:val="24"/>
          <w:lang w:val="bg-BG" w:eastAsia="bg-BG"/>
        </w:rPr>
        <w:t xml:space="preserve">. </w:t>
      </w:r>
      <w:r w:rsidRPr="008302DF">
        <w:rPr>
          <w:rFonts w:ascii="Times New Roman" w:eastAsia="Times New Roman" w:hAnsi="Times New Roman" w:cs="Times New Roman" w:hint="cs"/>
          <w:color w:val="000000" w:themeColor="text1"/>
          <w:sz w:val="24"/>
          <w:szCs w:val="24"/>
          <w:lang w:val="bg-BG" w:eastAsia="bg-BG"/>
        </w:rPr>
        <w:t>Анализът</w:t>
      </w:r>
      <w:r w:rsidRPr="008302DF">
        <w:rPr>
          <w:rFonts w:ascii="Times New Roman" w:eastAsia="Times New Roman" w:hAnsi="Times New Roman" w:cs="Times New Roman"/>
          <w:color w:val="000000" w:themeColor="text1"/>
          <w:sz w:val="24"/>
          <w:szCs w:val="24"/>
          <w:lang w:val="bg-BG" w:eastAsia="bg-BG"/>
        </w:rPr>
        <w:t xml:space="preserve"> </w:t>
      </w:r>
      <w:r w:rsidRPr="008302DF">
        <w:rPr>
          <w:rFonts w:ascii="Times New Roman" w:eastAsia="Times New Roman" w:hAnsi="Times New Roman" w:cs="Times New Roman" w:hint="cs"/>
          <w:color w:val="000000" w:themeColor="text1"/>
          <w:sz w:val="24"/>
          <w:szCs w:val="24"/>
          <w:lang w:val="bg-BG" w:eastAsia="bg-BG"/>
        </w:rPr>
        <w:t>на</w:t>
      </w:r>
      <w:r w:rsidRPr="008302DF">
        <w:rPr>
          <w:rFonts w:ascii="Times New Roman" w:eastAsia="Times New Roman" w:hAnsi="Times New Roman" w:cs="Times New Roman"/>
          <w:color w:val="000000" w:themeColor="text1"/>
          <w:sz w:val="24"/>
          <w:szCs w:val="24"/>
          <w:lang w:val="bg-BG" w:eastAsia="bg-BG"/>
        </w:rPr>
        <w:t xml:space="preserve"> </w:t>
      </w:r>
      <w:r w:rsidRPr="008302DF">
        <w:rPr>
          <w:rFonts w:ascii="Times New Roman" w:eastAsia="Times New Roman" w:hAnsi="Times New Roman" w:cs="Times New Roman" w:hint="cs"/>
          <w:color w:val="000000" w:themeColor="text1"/>
          <w:sz w:val="24"/>
          <w:szCs w:val="24"/>
          <w:lang w:val="bg-BG" w:eastAsia="bg-BG"/>
        </w:rPr>
        <w:t>данните</w:t>
      </w:r>
      <w:r w:rsidRPr="008302DF">
        <w:rPr>
          <w:rFonts w:ascii="Times New Roman" w:eastAsia="Times New Roman" w:hAnsi="Times New Roman" w:cs="Times New Roman"/>
          <w:color w:val="000000" w:themeColor="text1"/>
          <w:sz w:val="24"/>
          <w:szCs w:val="24"/>
          <w:lang w:val="bg-BG" w:eastAsia="bg-BG"/>
        </w:rPr>
        <w:t xml:space="preserve"> </w:t>
      </w:r>
      <w:r w:rsidRPr="008302DF">
        <w:rPr>
          <w:rFonts w:ascii="Times New Roman" w:eastAsia="Times New Roman" w:hAnsi="Times New Roman" w:cs="Times New Roman" w:hint="cs"/>
          <w:color w:val="000000" w:themeColor="text1"/>
          <w:sz w:val="24"/>
          <w:szCs w:val="24"/>
          <w:lang w:val="bg-BG" w:eastAsia="bg-BG"/>
        </w:rPr>
        <w:t>за</w:t>
      </w:r>
      <w:r w:rsidRPr="008302DF">
        <w:rPr>
          <w:rFonts w:ascii="Times New Roman" w:eastAsia="Times New Roman" w:hAnsi="Times New Roman" w:cs="Times New Roman"/>
          <w:color w:val="000000" w:themeColor="text1"/>
          <w:sz w:val="24"/>
          <w:szCs w:val="24"/>
          <w:lang w:val="bg-BG" w:eastAsia="bg-BG"/>
        </w:rPr>
        <w:t xml:space="preserve"> </w:t>
      </w:r>
      <w:r w:rsidRPr="008302DF">
        <w:rPr>
          <w:rFonts w:ascii="Times New Roman" w:eastAsia="Times New Roman" w:hAnsi="Times New Roman" w:cs="Times New Roman" w:hint="cs"/>
          <w:color w:val="000000" w:themeColor="text1"/>
          <w:sz w:val="24"/>
          <w:szCs w:val="24"/>
          <w:lang w:val="bg-BG" w:eastAsia="bg-BG"/>
        </w:rPr>
        <w:t>качеството</w:t>
      </w:r>
      <w:r w:rsidRPr="008302DF">
        <w:rPr>
          <w:rFonts w:ascii="Times New Roman" w:eastAsia="Times New Roman" w:hAnsi="Times New Roman" w:cs="Times New Roman"/>
          <w:color w:val="000000" w:themeColor="text1"/>
          <w:sz w:val="24"/>
          <w:szCs w:val="24"/>
          <w:lang w:val="bg-BG" w:eastAsia="bg-BG"/>
        </w:rPr>
        <w:t xml:space="preserve"> </w:t>
      </w:r>
      <w:r w:rsidRPr="008302DF">
        <w:rPr>
          <w:rFonts w:ascii="Times New Roman" w:eastAsia="Times New Roman" w:hAnsi="Times New Roman" w:cs="Times New Roman" w:hint="cs"/>
          <w:color w:val="000000" w:themeColor="text1"/>
          <w:sz w:val="24"/>
          <w:szCs w:val="24"/>
          <w:lang w:val="bg-BG" w:eastAsia="bg-BG"/>
        </w:rPr>
        <w:t>на</w:t>
      </w:r>
      <w:r w:rsidRPr="008302DF">
        <w:rPr>
          <w:rFonts w:ascii="Times New Roman" w:eastAsia="Times New Roman" w:hAnsi="Times New Roman" w:cs="Times New Roman"/>
          <w:color w:val="000000" w:themeColor="text1"/>
          <w:sz w:val="24"/>
          <w:szCs w:val="24"/>
          <w:lang w:val="bg-BG" w:eastAsia="bg-BG"/>
        </w:rPr>
        <w:t xml:space="preserve"> </w:t>
      </w:r>
      <w:r w:rsidRPr="008302DF">
        <w:rPr>
          <w:rFonts w:ascii="Times New Roman" w:eastAsia="Times New Roman" w:hAnsi="Times New Roman" w:cs="Times New Roman" w:hint="cs"/>
          <w:color w:val="000000" w:themeColor="text1"/>
          <w:sz w:val="24"/>
          <w:szCs w:val="24"/>
          <w:lang w:val="bg-BG" w:eastAsia="bg-BG"/>
        </w:rPr>
        <w:t>атмосферния</w:t>
      </w:r>
      <w:r w:rsidRPr="008302DF">
        <w:rPr>
          <w:rFonts w:ascii="Times New Roman" w:eastAsia="Times New Roman" w:hAnsi="Times New Roman" w:cs="Times New Roman"/>
          <w:color w:val="000000" w:themeColor="text1"/>
          <w:sz w:val="24"/>
          <w:szCs w:val="24"/>
          <w:lang w:val="bg-BG" w:eastAsia="bg-BG"/>
        </w:rPr>
        <w:t xml:space="preserve"> </w:t>
      </w:r>
      <w:r w:rsidRPr="008302DF">
        <w:rPr>
          <w:rFonts w:ascii="Times New Roman" w:eastAsia="Times New Roman" w:hAnsi="Times New Roman" w:cs="Times New Roman" w:hint="cs"/>
          <w:color w:val="000000" w:themeColor="text1"/>
          <w:sz w:val="24"/>
          <w:szCs w:val="24"/>
          <w:lang w:val="bg-BG" w:eastAsia="bg-BG"/>
        </w:rPr>
        <w:t>въздух</w:t>
      </w:r>
      <w:r w:rsidRPr="008302DF">
        <w:rPr>
          <w:rFonts w:ascii="Times New Roman" w:eastAsia="Times New Roman" w:hAnsi="Times New Roman" w:cs="Times New Roman"/>
          <w:color w:val="000000" w:themeColor="text1"/>
          <w:sz w:val="24"/>
          <w:szCs w:val="24"/>
          <w:lang w:val="bg-BG" w:eastAsia="bg-BG"/>
        </w:rPr>
        <w:t xml:space="preserve"> (</w:t>
      </w:r>
      <w:r w:rsidRPr="008302DF">
        <w:rPr>
          <w:rFonts w:ascii="Times New Roman" w:eastAsia="Times New Roman" w:hAnsi="Times New Roman" w:cs="Times New Roman" w:hint="cs"/>
          <w:color w:val="000000" w:themeColor="text1"/>
          <w:sz w:val="24"/>
          <w:szCs w:val="24"/>
          <w:lang w:val="bg-BG" w:eastAsia="bg-BG"/>
        </w:rPr>
        <w:t>КАВ</w:t>
      </w:r>
      <w:r w:rsidRPr="008302DF">
        <w:rPr>
          <w:rFonts w:ascii="Times New Roman" w:eastAsia="Times New Roman" w:hAnsi="Times New Roman" w:cs="Times New Roman"/>
          <w:color w:val="000000" w:themeColor="text1"/>
          <w:sz w:val="24"/>
          <w:szCs w:val="24"/>
          <w:lang w:val="bg-BG" w:eastAsia="bg-BG"/>
        </w:rPr>
        <w:t xml:space="preserve">) </w:t>
      </w:r>
      <w:r w:rsidRPr="008302DF">
        <w:rPr>
          <w:rFonts w:ascii="Times New Roman" w:eastAsia="Times New Roman" w:hAnsi="Times New Roman" w:cs="Times New Roman" w:hint="cs"/>
          <w:color w:val="000000" w:themeColor="text1"/>
          <w:sz w:val="24"/>
          <w:szCs w:val="24"/>
          <w:lang w:val="bg-BG" w:eastAsia="bg-BG"/>
        </w:rPr>
        <w:t>се</w:t>
      </w:r>
      <w:r w:rsidRPr="008302DF">
        <w:rPr>
          <w:rFonts w:ascii="Times New Roman" w:eastAsia="Times New Roman" w:hAnsi="Times New Roman" w:cs="Times New Roman"/>
          <w:color w:val="000000" w:themeColor="text1"/>
          <w:sz w:val="24"/>
          <w:szCs w:val="24"/>
          <w:lang w:val="bg-BG" w:eastAsia="bg-BG"/>
        </w:rPr>
        <w:t xml:space="preserve"> </w:t>
      </w:r>
      <w:r w:rsidRPr="008302DF">
        <w:rPr>
          <w:rFonts w:ascii="Times New Roman" w:eastAsia="Times New Roman" w:hAnsi="Times New Roman" w:cs="Times New Roman" w:hint="cs"/>
          <w:color w:val="000000" w:themeColor="text1"/>
          <w:sz w:val="24"/>
          <w:szCs w:val="24"/>
          <w:lang w:val="bg-BG" w:eastAsia="bg-BG"/>
        </w:rPr>
        <w:t>извършва</w:t>
      </w:r>
      <w:r w:rsidRPr="008302DF">
        <w:rPr>
          <w:rFonts w:ascii="Times New Roman" w:eastAsia="Times New Roman" w:hAnsi="Times New Roman" w:cs="Times New Roman"/>
          <w:color w:val="000000" w:themeColor="text1"/>
          <w:sz w:val="24"/>
          <w:szCs w:val="24"/>
          <w:lang w:val="bg-BG" w:eastAsia="bg-BG"/>
        </w:rPr>
        <w:t xml:space="preserve"> </w:t>
      </w:r>
      <w:r w:rsidRPr="008302DF">
        <w:rPr>
          <w:rFonts w:ascii="Times New Roman" w:eastAsia="Times New Roman" w:hAnsi="Times New Roman" w:cs="Times New Roman" w:hint="cs"/>
          <w:color w:val="000000" w:themeColor="text1"/>
          <w:sz w:val="24"/>
          <w:szCs w:val="24"/>
          <w:lang w:val="bg-BG" w:eastAsia="bg-BG"/>
        </w:rPr>
        <w:t>по</w:t>
      </w:r>
      <w:r w:rsidRPr="008302DF">
        <w:rPr>
          <w:rFonts w:ascii="Times New Roman" w:eastAsia="Times New Roman" w:hAnsi="Times New Roman" w:cs="Times New Roman"/>
          <w:color w:val="000000" w:themeColor="text1"/>
          <w:sz w:val="24"/>
          <w:szCs w:val="24"/>
          <w:lang w:val="bg-BG" w:eastAsia="bg-BG"/>
        </w:rPr>
        <w:t xml:space="preserve"> </w:t>
      </w:r>
      <w:r w:rsidRPr="008302DF">
        <w:rPr>
          <w:rFonts w:ascii="Times New Roman" w:eastAsia="Times New Roman" w:hAnsi="Times New Roman" w:cs="Times New Roman" w:hint="cs"/>
          <w:color w:val="000000" w:themeColor="text1"/>
          <w:sz w:val="24"/>
          <w:szCs w:val="24"/>
          <w:lang w:val="bg-BG" w:eastAsia="bg-BG"/>
        </w:rPr>
        <w:t>райони</w:t>
      </w:r>
      <w:r w:rsidRPr="008302DF">
        <w:rPr>
          <w:rFonts w:ascii="Times New Roman" w:eastAsia="Times New Roman" w:hAnsi="Times New Roman" w:cs="Times New Roman"/>
          <w:color w:val="000000" w:themeColor="text1"/>
          <w:sz w:val="24"/>
          <w:szCs w:val="24"/>
          <w:lang w:val="bg-BG" w:eastAsia="bg-BG"/>
        </w:rPr>
        <w:t xml:space="preserve">, </w:t>
      </w:r>
      <w:r w:rsidRPr="008302DF">
        <w:rPr>
          <w:rFonts w:ascii="Times New Roman" w:eastAsia="Times New Roman" w:hAnsi="Times New Roman" w:cs="Times New Roman" w:hint="cs"/>
          <w:color w:val="000000" w:themeColor="text1"/>
          <w:sz w:val="24"/>
          <w:szCs w:val="24"/>
          <w:lang w:val="bg-BG" w:eastAsia="bg-BG"/>
        </w:rPr>
        <w:t>като</w:t>
      </w:r>
      <w:r w:rsidRPr="008302DF">
        <w:rPr>
          <w:rFonts w:ascii="Times New Roman" w:eastAsia="Times New Roman" w:hAnsi="Times New Roman" w:cs="Times New Roman"/>
          <w:color w:val="000000" w:themeColor="text1"/>
          <w:sz w:val="24"/>
          <w:szCs w:val="24"/>
          <w:lang w:val="bg-BG" w:eastAsia="bg-BG"/>
        </w:rPr>
        <w:t xml:space="preserve"> </w:t>
      </w:r>
      <w:r w:rsidRPr="008302DF">
        <w:rPr>
          <w:rFonts w:ascii="Times New Roman" w:eastAsia="Times New Roman" w:hAnsi="Times New Roman" w:cs="Times New Roman" w:hint="cs"/>
          <w:color w:val="000000" w:themeColor="text1"/>
          <w:sz w:val="24"/>
          <w:szCs w:val="24"/>
          <w:lang w:val="bg-BG" w:eastAsia="bg-BG"/>
        </w:rPr>
        <w:t>се</w:t>
      </w:r>
      <w:r w:rsidRPr="008302DF">
        <w:rPr>
          <w:rFonts w:ascii="Times New Roman" w:eastAsia="Times New Roman" w:hAnsi="Times New Roman" w:cs="Times New Roman"/>
          <w:color w:val="000000" w:themeColor="text1"/>
          <w:sz w:val="24"/>
          <w:szCs w:val="24"/>
          <w:lang w:val="bg-BG" w:eastAsia="bg-BG"/>
        </w:rPr>
        <w:t xml:space="preserve"> </w:t>
      </w:r>
      <w:r w:rsidRPr="008302DF">
        <w:rPr>
          <w:rFonts w:ascii="Times New Roman" w:eastAsia="Times New Roman" w:hAnsi="Times New Roman" w:cs="Times New Roman" w:hint="cs"/>
          <w:color w:val="000000" w:themeColor="text1"/>
          <w:sz w:val="24"/>
          <w:szCs w:val="24"/>
          <w:lang w:val="bg-BG" w:eastAsia="bg-BG"/>
        </w:rPr>
        <w:t>отчита</w:t>
      </w:r>
      <w:r w:rsidRPr="008302DF">
        <w:rPr>
          <w:rFonts w:ascii="Times New Roman" w:eastAsia="Times New Roman" w:hAnsi="Times New Roman" w:cs="Times New Roman"/>
          <w:color w:val="000000" w:themeColor="text1"/>
          <w:sz w:val="24"/>
          <w:szCs w:val="24"/>
          <w:lang w:val="bg-BG" w:eastAsia="bg-BG"/>
        </w:rPr>
        <w:t xml:space="preserve"> </w:t>
      </w:r>
      <w:r w:rsidRPr="008302DF">
        <w:rPr>
          <w:rFonts w:ascii="Times New Roman" w:eastAsia="Times New Roman" w:hAnsi="Times New Roman" w:cs="Times New Roman" w:hint="cs"/>
          <w:color w:val="000000" w:themeColor="text1"/>
          <w:sz w:val="24"/>
          <w:szCs w:val="24"/>
          <w:lang w:val="bg-BG" w:eastAsia="bg-BG"/>
        </w:rPr>
        <w:t>спецификата</w:t>
      </w:r>
      <w:r w:rsidRPr="008302DF">
        <w:rPr>
          <w:rFonts w:ascii="Times New Roman" w:eastAsia="Times New Roman" w:hAnsi="Times New Roman" w:cs="Times New Roman"/>
          <w:color w:val="000000" w:themeColor="text1"/>
          <w:sz w:val="24"/>
          <w:szCs w:val="24"/>
          <w:lang w:val="bg-BG" w:eastAsia="bg-BG"/>
        </w:rPr>
        <w:t xml:space="preserve"> </w:t>
      </w:r>
      <w:r w:rsidRPr="008302DF">
        <w:rPr>
          <w:rFonts w:ascii="Times New Roman" w:eastAsia="Times New Roman" w:hAnsi="Times New Roman" w:cs="Times New Roman" w:hint="cs"/>
          <w:color w:val="000000" w:themeColor="text1"/>
          <w:sz w:val="24"/>
          <w:szCs w:val="24"/>
          <w:lang w:val="bg-BG" w:eastAsia="bg-BG"/>
        </w:rPr>
        <w:t>на</w:t>
      </w:r>
      <w:r w:rsidRPr="008302DF">
        <w:rPr>
          <w:rFonts w:ascii="Times New Roman" w:eastAsia="Times New Roman" w:hAnsi="Times New Roman" w:cs="Times New Roman"/>
          <w:color w:val="000000" w:themeColor="text1"/>
          <w:sz w:val="24"/>
          <w:szCs w:val="24"/>
          <w:lang w:val="bg-BG" w:eastAsia="bg-BG"/>
        </w:rPr>
        <w:t xml:space="preserve"> </w:t>
      </w:r>
      <w:r w:rsidRPr="008302DF">
        <w:rPr>
          <w:rFonts w:ascii="Times New Roman" w:eastAsia="Times New Roman" w:hAnsi="Times New Roman" w:cs="Times New Roman" w:hint="cs"/>
          <w:color w:val="000000" w:themeColor="text1"/>
          <w:sz w:val="24"/>
          <w:szCs w:val="24"/>
          <w:lang w:val="bg-BG" w:eastAsia="bg-BG"/>
        </w:rPr>
        <w:t>всяко</w:t>
      </w:r>
      <w:r w:rsidRPr="008302DF">
        <w:rPr>
          <w:rFonts w:ascii="Times New Roman" w:eastAsia="Times New Roman" w:hAnsi="Times New Roman" w:cs="Times New Roman"/>
          <w:color w:val="000000" w:themeColor="text1"/>
          <w:sz w:val="24"/>
          <w:szCs w:val="24"/>
          <w:lang w:val="bg-BG" w:eastAsia="bg-BG"/>
        </w:rPr>
        <w:t xml:space="preserve"> </w:t>
      </w:r>
      <w:r w:rsidRPr="008302DF">
        <w:rPr>
          <w:rFonts w:ascii="Times New Roman" w:eastAsia="Times New Roman" w:hAnsi="Times New Roman" w:cs="Times New Roman" w:hint="cs"/>
          <w:color w:val="000000" w:themeColor="text1"/>
          <w:sz w:val="24"/>
          <w:szCs w:val="24"/>
          <w:lang w:val="bg-BG" w:eastAsia="bg-BG"/>
        </w:rPr>
        <w:t>населено</w:t>
      </w:r>
      <w:r w:rsidRPr="008302DF">
        <w:rPr>
          <w:rFonts w:ascii="Times New Roman" w:eastAsia="Times New Roman" w:hAnsi="Times New Roman" w:cs="Times New Roman"/>
          <w:color w:val="000000" w:themeColor="text1"/>
          <w:sz w:val="24"/>
          <w:szCs w:val="24"/>
          <w:lang w:val="bg-BG" w:eastAsia="bg-BG"/>
        </w:rPr>
        <w:t xml:space="preserve"> </w:t>
      </w:r>
      <w:r w:rsidRPr="008302DF">
        <w:rPr>
          <w:rFonts w:ascii="Times New Roman" w:eastAsia="Times New Roman" w:hAnsi="Times New Roman" w:cs="Times New Roman" w:hint="cs"/>
          <w:color w:val="000000" w:themeColor="text1"/>
          <w:sz w:val="24"/>
          <w:szCs w:val="24"/>
          <w:lang w:val="bg-BG" w:eastAsia="bg-BG"/>
        </w:rPr>
        <w:t>място</w:t>
      </w:r>
      <w:r w:rsidRPr="008302DF">
        <w:rPr>
          <w:rFonts w:ascii="Times New Roman" w:eastAsia="Times New Roman" w:hAnsi="Times New Roman" w:cs="Times New Roman"/>
          <w:color w:val="000000" w:themeColor="text1"/>
          <w:sz w:val="24"/>
          <w:szCs w:val="24"/>
          <w:lang w:val="bg-BG" w:eastAsia="bg-BG"/>
        </w:rPr>
        <w:t xml:space="preserve">, </w:t>
      </w:r>
      <w:r w:rsidRPr="008302DF">
        <w:rPr>
          <w:rFonts w:ascii="Times New Roman" w:eastAsia="Times New Roman" w:hAnsi="Times New Roman" w:cs="Times New Roman" w:hint="cs"/>
          <w:color w:val="000000" w:themeColor="text1"/>
          <w:sz w:val="24"/>
          <w:szCs w:val="24"/>
          <w:lang w:val="bg-BG" w:eastAsia="bg-BG"/>
        </w:rPr>
        <w:t>в</w:t>
      </w:r>
      <w:r w:rsidRPr="008302DF">
        <w:rPr>
          <w:rFonts w:ascii="Times New Roman" w:eastAsia="Times New Roman" w:hAnsi="Times New Roman" w:cs="Times New Roman"/>
          <w:color w:val="000000" w:themeColor="text1"/>
          <w:sz w:val="24"/>
          <w:szCs w:val="24"/>
          <w:lang w:val="bg-BG" w:eastAsia="bg-BG"/>
        </w:rPr>
        <w:t xml:space="preserve"> </w:t>
      </w:r>
      <w:r w:rsidRPr="008302DF">
        <w:rPr>
          <w:rFonts w:ascii="Times New Roman" w:eastAsia="Times New Roman" w:hAnsi="Times New Roman" w:cs="Times New Roman" w:hint="cs"/>
          <w:color w:val="000000" w:themeColor="text1"/>
          <w:sz w:val="24"/>
          <w:szCs w:val="24"/>
          <w:lang w:val="bg-BG" w:eastAsia="bg-BG"/>
        </w:rPr>
        <w:t>което</w:t>
      </w:r>
      <w:r w:rsidRPr="008302DF">
        <w:rPr>
          <w:rFonts w:ascii="Times New Roman" w:eastAsia="Times New Roman" w:hAnsi="Times New Roman" w:cs="Times New Roman"/>
          <w:color w:val="000000" w:themeColor="text1"/>
          <w:sz w:val="24"/>
          <w:szCs w:val="24"/>
          <w:lang w:val="bg-BG" w:eastAsia="bg-BG"/>
        </w:rPr>
        <w:t xml:space="preserve"> </w:t>
      </w:r>
      <w:r w:rsidRPr="008302DF">
        <w:rPr>
          <w:rFonts w:ascii="Times New Roman" w:eastAsia="Times New Roman" w:hAnsi="Times New Roman" w:cs="Times New Roman" w:hint="cs"/>
          <w:color w:val="000000" w:themeColor="text1"/>
          <w:sz w:val="24"/>
          <w:szCs w:val="24"/>
          <w:lang w:val="bg-BG" w:eastAsia="bg-BG"/>
        </w:rPr>
        <w:t>се</w:t>
      </w:r>
      <w:r w:rsidRPr="008302DF">
        <w:rPr>
          <w:rFonts w:ascii="Times New Roman" w:eastAsia="Times New Roman" w:hAnsi="Times New Roman" w:cs="Times New Roman"/>
          <w:color w:val="000000" w:themeColor="text1"/>
          <w:sz w:val="24"/>
          <w:szCs w:val="24"/>
          <w:lang w:val="bg-BG" w:eastAsia="bg-BG"/>
        </w:rPr>
        <w:t xml:space="preserve"> </w:t>
      </w:r>
      <w:r w:rsidRPr="008302DF">
        <w:rPr>
          <w:rFonts w:ascii="Times New Roman" w:eastAsia="Times New Roman" w:hAnsi="Times New Roman" w:cs="Times New Roman" w:hint="cs"/>
          <w:color w:val="000000" w:themeColor="text1"/>
          <w:sz w:val="24"/>
          <w:szCs w:val="24"/>
          <w:lang w:val="bg-BG" w:eastAsia="bg-BG"/>
        </w:rPr>
        <w:t>извършва</w:t>
      </w:r>
      <w:r w:rsidRPr="008302DF">
        <w:rPr>
          <w:rFonts w:ascii="Times New Roman" w:eastAsia="Times New Roman" w:hAnsi="Times New Roman" w:cs="Times New Roman"/>
          <w:color w:val="000000" w:themeColor="text1"/>
          <w:sz w:val="24"/>
          <w:szCs w:val="24"/>
          <w:lang w:val="bg-BG" w:eastAsia="bg-BG"/>
        </w:rPr>
        <w:t xml:space="preserve"> </w:t>
      </w:r>
      <w:r w:rsidRPr="008302DF">
        <w:rPr>
          <w:rFonts w:ascii="Times New Roman" w:eastAsia="Times New Roman" w:hAnsi="Times New Roman" w:cs="Times New Roman" w:hint="cs"/>
          <w:color w:val="000000" w:themeColor="text1"/>
          <w:sz w:val="24"/>
          <w:szCs w:val="24"/>
          <w:lang w:val="bg-BG" w:eastAsia="bg-BG"/>
        </w:rPr>
        <w:t>контрол</w:t>
      </w:r>
      <w:r w:rsidRPr="008302DF">
        <w:rPr>
          <w:rFonts w:ascii="Times New Roman" w:eastAsia="Times New Roman" w:hAnsi="Times New Roman" w:cs="Times New Roman"/>
          <w:b/>
          <w:color w:val="000000" w:themeColor="text1"/>
          <w:sz w:val="24"/>
          <w:szCs w:val="24"/>
          <w:lang w:val="bg-BG" w:eastAsia="bg-BG"/>
        </w:rPr>
        <w:t>.</w:t>
      </w:r>
    </w:p>
    <w:p w:rsidR="008D2547" w:rsidRPr="008302DF" w:rsidRDefault="008D2547" w:rsidP="00330102">
      <w:pPr>
        <w:spacing w:after="0" w:line="360" w:lineRule="auto"/>
        <w:ind w:left="-142" w:firstLine="568"/>
        <w:jc w:val="both"/>
        <w:rPr>
          <w:rFonts w:ascii="Times New Roman" w:eastAsia="Times New Roman" w:hAnsi="Times New Roman" w:cs="Times New Roman"/>
          <w:color w:val="000000" w:themeColor="text1"/>
          <w:sz w:val="24"/>
          <w:szCs w:val="24"/>
          <w:lang w:val="bg-BG" w:eastAsia="bg-BG"/>
        </w:rPr>
      </w:pPr>
      <w:r w:rsidRPr="008302DF">
        <w:rPr>
          <w:rFonts w:ascii="Times New Roman" w:eastAsia="Times New Roman" w:hAnsi="Times New Roman" w:cs="Times New Roman" w:hint="cs"/>
          <w:color w:val="000000" w:themeColor="text1"/>
          <w:sz w:val="24"/>
          <w:szCs w:val="24"/>
          <w:lang w:val="bg-BG" w:eastAsia="bg-BG"/>
        </w:rPr>
        <w:t>Най</w:t>
      </w:r>
      <w:r w:rsidRPr="008302DF">
        <w:rPr>
          <w:rFonts w:ascii="Times New Roman" w:eastAsia="Times New Roman" w:hAnsi="Times New Roman" w:cs="Times New Roman"/>
          <w:color w:val="000000" w:themeColor="text1"/>
          <w:sz w:val="24"/>
          <w:szCs w:val="24"/>
          <w:lang w:val="bg-BG" w:eastAsia="bg-BG"/>
        </w:rPr>
        <w:t>-</w:t>
      </w:r>
      <w:r w:rsidRPr="008302DF">
        <w:rPr>
          <w:rFonts w:ascii="Times New Roman" w:eastAsia="Times New Roman" w:hAnsi="Times New Roman" w:cs="Times New Roman" w:hint="cs"/>
          <w:color w:val="000000" w:themeColor="text1"/>
          <w:sz w:val="24"/>
          <w:szCs w:val="24"/>
          <w:lang w:val="bg-BG" w:eastAsia="bg-BG"/>
        </w:rPr>
        <w:t>сериозни</w:t>
      </w:r>
      <w:r w:rsidRPr="008302DF">
        <w:rPr>
          <w:rFonts w:ascii="Times New Roman" w:eastAsia="Times New Roman" w:hAnsi="Times New Roman" w:cs="Times New Roman"/>
          <w:color w:val="000000" w:themeColor="text1"/>
          <w:sz w:val="24"/>
          <w:szCs w:val="24"/>
          <w:lang w:val="bg-BG" w:eastAsia="bg-BG"/>
        </w:rPr>
        <w:t xml:space="preserve"> </w:t>
      </w:r>
      <w:r w:rsidRPr="008302DF">
        <w:rPr>
          <w:rFonts w:ascii="Times New Roman" w:eastAsia="Times New Roman" w:hAnsi="Times New Roman" w:cs="Times New Roman" w:hint="cs"/>
          <w:color w:val="000000" w:themeColor="text1"/>
          <w:sz w:val="24"/>
          <w:szCs w:val="24"/>
          <w:lang w:val="bg-BG" w:eastAsia="bg-BG"/>
        </w:rPr>
        <w:t>екологични</w:t>
      </w:r>
      <w:r w:rsidRPr="008302DF">
        <w:rPr>
          <w:rFonts w:ascii="Times New Roman" w:eastAsia="Times New Roman" w:hAnsi="Times New Roman" w:cs="Times New Roman"/>
          <w:color w:val="000000" w:themeColor="text1"/>
          <w:sz w:val="24"/>
          <w:szCs w:val="24"/>
          <w:lang w:val="bg-BG" w:eastAsia="bg-BG"/>
        </w:rPr>
        <w:t xml:space="preserve"> </w:t>
      </w:r>
      <w:r w:rsidRPr="008302DF">
        <w:rPr>
          <w:rFonts w:ascii="Times New Roman" w:eastAsia="Times New Roman" w:hAnsi="Times New Roman" w:cs="Times New Roman" w:hint="cs"/>
          <w:color w:val="000000" w:themeColor="text1"/>
          <w:sz w:val="24"/>
          <w:szCs w:val="24"/>
          <w:lang w:val="bg-BG" w:eastAsia="bg-BG"/>
        </w:rPr>
        <w:t>проблеми</w:t>
      </w:r>
      <w:r w:rsidRPr="008302DF">
        <w:rPr>
          <w:rFonts w:ascii="Times New Roman" w:eastAsia="Times New Roman" w:hAnsi="Times New Roman" w:cs="Times New Roman"/>
          <w:color w:val="000000" w:themeColor="text1"/>
          <w:sz w:val="24"/>
          <w:szCs w:val="24"/>
          <w:lang w:val="bg-BG" w:eastAsia="bg-BG"/>
        </w:rPr>
        <w:t xml:space="preserve"> </w:t>
      </w:r>
      <w:r w:rsidRPr="008302DF">
        <w:rPr>
          <w:rFonts w:ascii="Times New Roman" w:eastAsia="Times New Roman" w:hAnsi="Times New Roman" w:cs="Times New Roman" w:hint="cs"/>
          <w:color w:val="000000" w:themeColor="text1"/>
          <w:sz w:val="24"/>
          <w:szCs w:val="24"/>
          <w:lang w:val="bg-BG" w:eastAsia="bg-BG"/>
        </w:rPr>
        <w:t>в</w:t>
      </w:r>
      <w:r w:rsidRPr="008302DF">
        <w:rPr>
          <w:rFonts w:ascii="Times New Roman" w:eastAsia="Times New Roman" w:hAnsi="Times New Roman" w:cs="Times New Roman"/>
          <w:color w:val="000000" w:themeColor="text1"/>
          <w:sz w:val="24"/>
          <w:szCs w:val="24"/>
          <w:lang w:val="bg-BG" w:eastAsia="bg-BG"/>
        </w:rPr>
        <w:t xml:space="preserve"> </w:t>
      </w:r>
      <w:r w:rsidRPr="008302DF">
        <w:rPr>
          <w:rFonts w:ascii="Times New Roman" w:eastAsia="Times New Roman" w:hAnsi="Times New Roman" w:cs="Times New Roman" w:hint="cs"/>
          <w:color w:val="000000" w:themeColor="text1"/>
          <w:sz w:val="24"/>
          <w:szCs w:val="24"/>
          <w:lang w:val="bg-BG" w:eastAsia="bg-BG"/>
        </w:rPr>
        <w:t>Югоизточния</w:t>
      </w:r>
      <w:r w:rsidRPr="008302DF">
        <w:rPr>
          <w:rFonts w:ascii="Times New Roman" w:eastAsia="Times New Roman" w:hAnsi="Times New Roman" w:cs="Times New Roman"/>
          <w:color w:val="000000" w:themeColor="text1"/>
          <w:sz w:val="24"/>
          <w:szCs w:val="24"/>
          <w:lang w:val="bg-BG" w:eastAsia="bg-BG"/>
        </w:rPr>
        <w:t xml:space="preserve"> </w:t>
      </w:r>
      <w:r w:rsidRPr="008302DF">
        <w:rPr>
          <w:rFonts w:ascii="Times New Roman" w:eastAsia="Times New Roman" w:hAnsi="Times New Roman" w:cs="Times New Roman" w:hint="cs"/>
          <w:color w:val="000000" w:themeColor="text1"/>
          <w:sz w:val="24"/>
          <w:szCs w:val="24"/>
          <w:lang w:val="bg-BG" w:eastAsia="bg-BG"/>
        </w:rPr>
        <w:t>район</w:t>
      </w:r>
      <w:r w:rsidRPr="008302DF">
        <w:rPr>
          <w:rFonts w:ascii="Times New Roman" w:eastAsia="Times New Roman" w:hAnsi="Times New Roman" w:cs="Times New Roman"/>
          <w:color w:val="000000" w:themeColor="text1"/>
          <w:sz w:val="24"/>
          <w:szCs w:val="24"/>
          <w:lang w:val="bg-BG" w:eastAsia="bg-BG"/>
        </w:rPr>
        <w:t xml:space="preserve"> </w:t>
      </w:r>
      <w:r w:rsidRPr="008302DF">
        <w:rPr>
          <w:rFonts w:ascii="Times New Roman" w:eastAsia="Times New Roman" w:hAnsi="Times New Roman" w:cs="Times New Roman" w:hint="cs"/>
          <w:color w:val="000000" w:themeColor="text1"/>
          <w:sz w:val="24"/>
          <w:szCs w:val="24"/>
          <w:lang w:val="bg-BG" w:eastAsia="bg-BG"/>
        </w:rPr>
        <w:t>са</w:t>
      </w:r>
      <w:r w:rsidRPr="008302DF">
        <w:rPr>
          <w:rFonts w:ascii="Times New Roman" w:eastAsia="Times New Roman" w:hAnsi="Times New Roman" w:cs="Times New Roman"/>
          <w:color w:val="000000" w:themeColor="text1"/>
          <w:sz w:val="24"/>
          <w:szCs w:val="24"/>
          <w:lang w:val="bg-BG" w:eastAsia="bg-BG"/>
        </w:rPr>
        <w:t xml:space="preserve"> </w:t>
      </w:r>
      <w:r w:rsidRPr="008302DF">
        <w:rPr>
          <w:rFonts w:ascii="Times New Roman" w:eastAsia="Times New Roman" w:hAnsi="Times New Roman" w:cs="Times New Roman" w:hint="cs"/>
          <w:color w:val="000000" w:themeColor="text1"/>
          <w:sz w:val="24"/>
          <w:szCs w:val="24"/>
          <w:lang w:val="bg-BG" w:eastAsia="bg-BG"/>
        </w:rPr>
        <w:t>локализирани</w:t>
      </w:r>
      <w:r w:rsidRPr="008302DF">
        <w:rPr>
          <w:rFonts w:ascii="Times New Roman" w:eastAsia="Times New Roman" w:hAnsi="Times New Roman" w:cs="Times New Roman"/>
          <w:color w:val="000000" w:themeColor="text1"/>
          <w:sz w:val="24"/>
          <w:szCs w:val="24"/>
          <w:lang w:val="bg-BG" w:eastAsia="bg-BG"/>
        </w:rPr>
        <w:t xml:space="preserve"> </w:t>
      </w:r>
      <w:r w:rsidRPr="008302DF">
        <w:rPr>
          <w:rFonts w:ascii="Times New Roman" w:eastAsia="Times New Roman" w:hAnsi="Times New Roman" w:cs="Times New Roman" w:hint="cs"/>
          <w:color w:val="000000" w:themeColor="text1"/>
          <w:sz w:val="24"/>
          <w:szCs w:val="24"/>
          <w:lang w:val="bg-BG" w:eastAsia="bg-BG"/>
        </w:rPr>
        <w:t>в</w:t>
      </w:r>
      <w:r w:rsidRPr="008302DF">
        <w:rPr>
          <w:rFonts w:ascii="Times New Roman" w:eastAsia="Times New Roman" w:hAnsi="Times New Roman" w:cs="Times New Roman"/>
          <w:color w:val="000000" w:themeColor="text1"/>
          <w:sz w:val="24"/>
          <w:szCs w:val="24"/>
          <w:lang w:val="bg-BG" w:eastAsia="bg-BG"/>
        </w:rPr>
        <w:t xml:space="preserve"> </w:t>
      </w:r>
      <w:r w:rsidRPr="008302DF">
        <w:rPr>
          <w:rFonts w:ascii="Times New Roman" w:eastAsia="Times New Roman" w:hAnsi="Times New Roman" w:cs="Times New Roman" w:hint="cs"/>
          <w:color w:val="000000" w:themeColor="text1"/>
          <w:sz w:val="24"/>
          <w:szCs w:val="24"/>
          <w:lang w:val="bg-BG" w:eastAsia="bg-BG"/>
        </w:rPr>
        <w:t>Бургас</w:t>
      </w:r>
      <w:r w:rsidRPr="008302DF">
        <w:rPr>
          <w:rFonts w:ascii="Times New Roman" w:eastAsia="Times New Roman" w:hAnsi="Times New Roman" w:cs="Times New Roman"/>
          <w:color w:val="000000" w:themeColor="text1"/>
          <w:sz w:val="24"/>
          <w:szCs w:val="24"/>
          <w:lang w:val="bg-BG" w:eastAsia="bg-BG"/>
        </w:rPr>
        <w:t xml:space="preserve">, </w:t>
      </w:r>
      <w:r w:rsidRPr="008302DF">
        <w:rPr>
          <w:rFonts w:ascii="Times New Roman" w:eastAsia="Times New Roman" w:hAnsi="Times New Roman" w:cs="Times New Roman" w:hint="cs"/>
          <w:color w:val="000000" w:themeColor="text1"/>
          <w:sz w:val="24"/>
          <w:szCs w:val="24"/>
          <w:lang w:val="bg-BG" w:eastAsia="bg-BG"/>
        </w:rPr>
        <w:t>Бургаския</w:t>
      </w:r>
      <w:r w:rsidRPr="008302DF">
        <w:rPr>
          <w:rFonts w:ascii="Times New Roman" w:eastAsia="Times New Roman" w:hAnsi="Times New Roman" w:cs="Times New Roman"/>
          <w:color w:val="000000" w:themeColor="text1"/>
          <w:sz w:val="24"/>
          <w:szCs w:val="24"/>
          <w:lang w:val="bg-BG" w:eastAsia="bg-BG"/>
        </w:rPr>
        <w:t xml:space="preserve"> </w:t>
      </w:r>
      <w:r w:rsidRPr="008302DF">
        <w:rPr>
          <w:rFonts w:ascii="Times New Roman" w:eastAsia="Times New Roman" w:hAnsi="Times New Roman" w:cs="Times New Roman" w:hint="cs"/>
          <w:color w:val="000000" w:themeColor="text1"/>
          <w:sz w:val="24"/>
          <w:szCs w:val="24"/>
          <w:lang w:val="bg-BG" w:eastAsia="bg-BG"/>
        </w:rPr>
        <w:t>залив</w:t>
      </w:r>
      <w:r w:rsidRPr="008302DF">
        <w:rPr>
          <w:rFonts w:ascii="Times New Roman" w:eastAsia="Times New Roman" w:hAnsi="Times New Roman" w:cs="Times New Roman"/>
          <w:color w:val="000000" w:themeColor="text1"/>
          <w:sz w:val="24"/>
          <w:szCs w:val="24"/>
          <w:lang w:val="bg-BG" w:eastAsia="bg-BG"/>
        </w:rPr>
        <w:t xml:space="preserve">, </w:t>
      </w:r>
      <w:r w:rsidRPr="008302DF">
        <w:rPr>
          <w:rFonts w:ascii="Times New Roman" w:eastAsia="Times New Roman" w:hAnsi="Times New Roman" w:cs="Times New Roman" w:hint="cs"/>
          <w:color w:val="000000" w:themeColor="text1"/>
          <w:sz w:val="24"/>
          <w:szCs w:val="24"/>
          <w:lang w:val="bg-BG" w:eastAsia="bg-BG"/>
        </w:rPr>
        <w:t>общините</w:t>
      </w:r>
      <w:r w:rsidRPr="008302DF">
        <w:rPr>
          <w:rFonts w:ascii="Times New Roman" w:eastAsia="Times New Roman" w:hAnsi="Times New Roman" w:cs="Times New Roman"/>
          <w:color w:val="000000" w:themeColor="text1"/>
          <w:sz w:val="24"/>
          <w:szCs w:val="24"/>
          <w:lang w:val="bg-BG" w:eastAsia="bg-BG"/>
        </w:rPr>
        <w:t xml:space="preserve"> </w:t>
      </w:r>
      <w:r w:rsidRPr="008302DF">
        <w:rPr>
          <w:rFonts w:ascii="Times New Roman" w:eastAsia="Times New Roman" w:hAnsi="Times New Roman" w:cs="Times New Roman" w:hint="cs"/>
          <w:color w:val="000000" w:themeColor="text1"/>
          <w:sz w:val="24"/>
          <w:szCs w:val="24"/>
          <w:lang w:val="bg-BG" w:eastAsia="bg-BG"/>
        </w:rPr>
        <w:t>Гълъбово</w:t>
      </w:r>
      <w:r w:rsidRPr="008302DF">
        <w:rPr>
          <w:rFonts w:ascii="Times New Roman" w:eastAsia="Times New Roman" w:hAnsi="Times New Roman" w:cs="Times New Roman"/>
          <w:color w:val="000000" w:themeColor="text1"/>
          <w:sz w:val="24"/>
          <w:szCs w:val="24"/>
          <w:lang w:val="bg-BG" w:eastAsia="bg-BG"/>
        </w:rPr>
        <w:t xml:space="preserve"> </w:t>
      </w:r>
      <w:r w:rsidRPr="008302DF">
        <w:rPr>
          <w:rFonts w:ascii="Times New Roman" w:eastAsia="Times New Roman" w:hAnsi="Times New Roman" w:cs="Times New Roman" w:hint="cs"/>
          <w:color w:val="000000" w:themeColor="text1"/>
          <w:sz w:val="24"/>
          <w:szCs w:val="24"/>
          <w:lang w:val="bg-BG" w:eastAsia="bg-BG"/>
        </w:rPr>
        <w:t>и</w:t>
      </w:r>
      <w:r w:rsidRPr="008302DF">
        <w:rPr>
          <w:rFonts w:ascii="Times New Roman" w:eastAsia="Times New Roman" w:hAnsi="Times New Roman" w:cs="Times New Roman"/>
          <w:color w:val="000000" w:themeColor="text1"/>
          <w:sz w:val="24"/>
          <w:szCs w:val="24"/>
          <w:lang w:val="bg-BG" w:eastAsia="bg-BG"/>
        </w:rPr>
        <w:t xml:space="preserve"> </w:t>
      </w:r>
      <w:r w:rsidRPr="008302DF">
        <w:rPr>
          <w:rFonts w:ascii="Times New Roman" w:eastAsia="Times New Roman" w:hAnsi="Times New Roman" w:cs="Times New Roman" w:hint="cs"/>
          <w:color w:val="000000" w:themeColor="text1"/>
          <w:sz w:val="24"/>
          <w:szCs w:val="24"/>
          <w:lang w:val="bg-BG" w:eastAsia="bg-BG"/>
        </w:rPr>
        <w:t>Раднево</w:t>
      </w:r>
      <w:r w:rsidRPr="008302DF">
        <w:rPr>
          <w:rFonts w:ascii="Times New Roman" w:eastAsia="Times New Roman" w:hAnsi="Times New Roman" w:cs="Times New Roman"/>
          <w:color w:val="000000" w:themeColor="text1"/>
          <w:sz w:val="24"/>
          <w:szCs w:val="24"/>
          <w:lang w:val="bg-BG" w:eastAsia="bg-BG"/>
        </w:rPr>
        <w:t xml:space="preserve">. </w:t>
      </w:r>
      <w:r w:rsidRPr="008302DF">
        <w:rPr>
          <w:rFonts w:ascii="Times New Roman" w:eastAsia="Times New Roman" w:hAnsi="Times New Roman" w:cs="Times New Roman" w:hint="cs"/>
          <w:color w:val="000000" w:themeColor="text1"/>
          <w:sz w:val="24"/>
          <w:szCs w:val="24"/>
          <w:lang w:val="bg-BG" w:eastAsia="bg-BG"/>
        </w:rPr>
        <w:t>Въздухът</w:t>
      </w:r>
      <w:r w:rsidRPr="008302DF">
        <w:rPr>
          <w:rFonts w:ascii="Times New Roman" w:eastAsia="Times New Roman" w:hAnsi="Times New Roman" w:cs="Times New Roman"/>
          <w:color w:val="000000" w:themeColor="text1"/>
          <w:sz w:val="24"/>
          <w:szCs w:val="24"/>
          <w:lang w:val="bg-BG" w:eastAsia="bg-BG"/>
        </w:rPr>
        <w:t xml:space="preserve">, </w:t>
      </w:r>
      <w:r w:rsidRPr="008302DF">
        <w:rPr>
          <w:rFonts w:ascii="Times New Roman" w:eastAsia="Times New Roman" w:hAnsi="Times New Roman" w:cs="Times New Roman" w:hint="cs"/>
          <w:color w:val="000000" w:themeColor="text1"/>
          <w:sz w:val="24"/>
          <w:szCs w:val="24"/>
          <w:lang w:val="bg-BG" w:eastAsia="bg-BG"/>
        </w:rPr>
        <w:t>почвата</w:t>
      </w:r>
      <w:r w:rsidRPr="008302DF">
        <w:rPr>
          <w:rFonts w:ascii="Times New Roman" w:eastAsia="Times New Roman" w:hAnsi="Times New Roman" w:cs="Times New Roman"/>
          <w:color w:val="000000" w:themeColor="text1"/>
          <w:sz w:val="24"/>
          <w:szCs w:val="24"/>
          <w:lang w:val="bg-BG" w:eastAsia="bg-BG"/>
        </w:rPr>
        <w:t xml:space="preserve"> </w:t>
      </w:r>
      <w:r w:rsidRPr="008302DF">
        <w:rPr>
          <w:rFonts w:ascii="Times New Roman" w:eastAsia="Times New Roman" w:hAnsi="Times New Roman" w:cs="Times New Roman" w:hint="cs"/>
          <w:color w:val="000000" w:themeColor="text1"/>
          <w:sz w:val="24"/>
          <w:szCs w:val="24"/>
          <w:lang w:val="bg-BG" w:eastAsia="bg-BG"/>
        </w:rPr>
        <w:t>и</w:t>
      </w:r>
      <w:r w:rsidRPr="008302DF">
        <w:rPr>
          <w:rFonts w:ascii="Times New Roman" w:eastAsia="Times New Roman" w:hAnsi="Times New Roman" w:cs="Times New Roman"/>
          <w:color w:val="000000" w:themeColor="text1"/>
          <w:sz w:val="24"/>
          <w:szCs w:val="24"/>
          <w:lang w:val="bg-BG" w:eastAsia="bg-BG"/>
        </w:rPr>
        <w:t xml:space="preserve"> </w:t>
      </w:r>
      <w:r w:rsidRPr="008302DF">
        <w:rPr>
          <w:rFonts w:ascii="Times New Roman" w:eastAsia="Times New Roman" w:hAnsi="Times New Roman" w:cs="Times New Roman" w:hint="cs"/>
          <w:color w:val="000000" w:themeColor="text1"/>
          <w:sz w:val="24"/>
          <w:szCs w:val="24"/>
          <w:lang w:val="bg-BG" w:eastAsia="bg-BG"/>
        </w:rPr>
        <w:t>водата</w:t>
      </w:r>
      <w:r w:rsidRPr="008302DF">
        <w:rPr>
          <w:rFonts w:ascii="Times New Roman" w:eastAsia="Times New Roman" w:hAnsi="Times New Roman" w:cs="Times New Roman"/>
          <w:color w:val="000000" w:themeColor="text1"/>
          <w:sz w:val="24"/>
          <w:szCs w:val="24"/>
          <w:lang w:val="bg-BG" w:eastAsia="bg-BG"/>
        </w:rPr>
        <w:t xml:space="preserve"> </w:t>
      </w:r>
      <w:r w:rsidRPr="008302DF">
        <w:rPr>
          <w:rFonts w:ascii="Times New Roman" w:eastAsia="Times New Roman" w:hAnsi="Times New Roman" w:cs="Times New Roman" w:hint="cs"/>
          <w:color w:val="000000" w:themeColor="text1"/>
          <w:sz w:val="24"/>
          <w:szCs w:val="24"/>
          <w:lang w:val="bg-BG" w:eastAsia="bg-BG"/>
        </w:rPr>
        <w:t>са</w:t>
      </w:r>
      <w:r w:rsidRPr="008302DF">
        <w:rPr>
          <w:rFonts w:ascii="Times New Roman" w:eastAsia="Times New Roman" w:hAnsi="Times New Roman" w:cs="Times New Roman"/>
          <w:color w:val="000000" w:themeColor="text1"/>
          <w:sz w:val="24"/>
          <w:szCs w:val="24"/>
          <w:lang w:val="bg-BG" w:eastAsia="bg-BG"/>
        </w:rPr>
        <w:t xml:space="preserve"> </w:t>
      </w:r>
      <w:r w:rsidRPr="008302DF">
        <w:rPr>
          <w:rFonts w:ascii="Times New Roman" w:eastAsia="Times New Roman" w:hAnsi="Times New Roman" w:cs="Times New Roman" w:hint="cs"/>
          <w:color w:val="000000" w:themeColor="text1"/>
          <w:sz w:val="24"/>
          <w:szCs w:val="24"/>
          <w:lang w:val="bg-BG" w:eastAsia="bg-BG"/>
        </w:rPr>
        <w:t>силно</w:t>
      </w:r>
      <w:r w:rsidRPr="008302DF">
        <w:rPr>
          <w:rFonts w:ascii="Times New Roman" w:eastAsia="Times New Roman" w:hAnsi="Times New Roman" w:cs="Times New Roman"/>
          <w:color w:val="000000" w:themeColor="text1"/>
          <w:sz w:val="24"/>
          <w:szCs w:val="24"/>
          <w:lang w:val="bg-BG" w:eastAsia="bg-BG"/>
        </w:rPr>
        <w:t xml:space="preserve"> </w:t>
      </w:r>
      <w:r w:rsidRPr="008302DF">
        <w:rPr>
          <w:rFonts w:ascii="Times New Roman" w:eastAsia="Times New Roman" w:hAnsi="Times New Roman" w:cs="Times New Roman" w:hint="cs"/>
          <w:color w:val="000000" w:themeColor="text1"/>
          <w:sz w:val="24"/>
          <w:szCs w:val="24"/>
          <w:lang w:val="bg-BG" w:eastAsia="bg-BG"/>
        </w:rPr>
        <w:t>замърсени</w:t>
      </w:r>
      <w:r w:rsidRPr="008302DF">
        <w:rPr>
          <w:rFonts w:ascii="Times New Roman" w:eastAsia="Times New Roman" w:hAnsi="Times New Roman" w:cs="Times New Roman"/>
          <w:color w:val="000000" w:themeColor="text1"/>
          <w:sz w:val="24"/>
          <w:szCs w:val="24"/>
          <w:lang w:val="bg-BG" w:eastAsia="bg-BG"/>
        </w:rPr>
        <w:t xml:space="preserve"> </w:t>
      </w:r>
      <w:r w:rsidRPr="008302DF">
        <w:rPr>
          <w:rFonts w:ascii="Times New Roman" w:eastAsia="Times New Roman" w:hAnsi="Times New Roman" w:cs="Times New Roman" w:hint="cs"/>
          <w:color w:val="000000" w:themeColor="text1"/>
          <w:sz w:val="24"/>
          <w:szCs w:val="24"/>
          <w:lang w:val="bg-BG" w:eastAsia="bg-BG"/>
        </w:rPr>
        <w:t>от</w:t>
      </w:r>
      <w:r w:rsidRPr="008302DF">
        <w:rPr>
          <w:rFonts w:ascii="Times New Roman" w:eastAsia="Times New Roman" w:hAnsi="Times New Roman" w:cs="Times New Roman"/>
          <w:color w:val="000000" w:themeColor="text1"/>
          <w:sz w:val="24"/>
          <w:szCs w:val="24"/>
          <w:lang w:val="bg-BG" w:eastAsia="bg-BG"/>
        </w:rPr>
        <w:t xml:space="preserve"> </w:t>
      </w:r>
      <w:r w:rsidRPr="008302DF">
        <w:rPr>
          <w:rFonts w:ascii="Times New Roman" w:eastAsia="Times New Roman" w:hAnsi="Times New Roman" w:cs="Times New Roman" w:hint="cs"/>
          <w:color w:val="000000" w:themeColor="text1"/>
          <w:sz w:val="24"/>
          <w:szCs w:val="24"/>
          <w:lang w:val="bg-BG" w:eastAsia="bg-BG"/>
        </w:rPr>
        <w:t>нефтодобивната</w:t>
      </w:r>
      <w:r w:rsidRPr="008302DF">
        <w:rPr>
          <w:rFonts w:ascii="Times New Roman" w:eastAsia="Times New Roman" w:hAnsi="Times New Roman" w:cs="Times New Roman"/>
          <w:color w:val="000000" w:themeColor="text1"/>
          <w:sz w:val="24"/>
          <w:szCs w:val="24"/>
          <w:lang w:val="bg-BG" w:eastAsia="bg-BG"/>
        </w:rPr>
        <w:t xml:space="preserve"> </w:t>
      </w:r>
      <w:r w:rsidRPr="008302DF">
        <w:rPr>
          <w:rFonts w:ascii="Times New Roman" w:eastAsia="Times New Roman" w:hAnsi="Times New Roman" w:cs="Times New Roman" w:hint="cs"/>
          <w:color w:val="000000" w:themeColor="text1"/>
          <w:sz w:val="24"/>
          <w:szCs w:val="24"/>
          <w:lang w:val="bg-BG" w:eastAsia="bg-BG"/>
        </w:rPr>
        <w:t>промишленост</w:t>
      </w:r>
      <w:r w:rsidRPr="008302DF">
        <w:rPr>
          <w:rFonts w:ascii="Times New Roman" w:eastAsia="Times New Roman" w:hAnsi="Times New Roman" w:cs="Times New Roman"/>
          <w:color w:val="000000" w:themeColor="text1"/>
          <w:sz w:val="24"/>
          <w:szCs w:val="24"/>
          <w:lang w:val="bg-BG" w:eastAsia="bg-BG"/>
        </w:rPr>
        <w:t xml:space="preserve">, </w:t>
      </w:r>
      <w:r w:rsidRPr="008302DF">
        <w:rPr>
          <w:rFonts w:ascii="Times New Roman" w:eastAsia="Times New Roman" w:hAnsi="Times New Roman" w:cs="Times New Roman" w:hint="cs"/>
          <w:color w:val="000000" w:themeColor="text1"/>
          <w:sz w:val="24"/>
          <w:szCs w:val="24"/>
          <w:lang w:val="bg-BG" w:eastAsia="bg-BG"/>
        </w:rPr>
        <w:t>енергийния</w:t>
      </w:r>
      <w:r w:rsidRPr="008302DF">
        <w:rPr>
          <w:rFonts w:ascii="Times New Roman" w:eastAsia="Times New Roman" w:hAnsi="Times New Roman" w:cs="Times New Roman"/>
          <w:color w:val="000000" w:themeColor="text1"/>
          <w:sz w:val="24"/>
          <w:szCs w:val="24"/>
          <w:lang w:val="bg-BG" w:eastAsia="bg-BG"/>
        </w:rPr>
        <w:t xml:space="preserve"> </w:t>
      </w:r>
      <w:r w:rsidRPr="008302DF">
        <w:rPr>
          <w:rFonts w:ascii="Times New Roman" w:eastAsia="Times New Roman" w:hAnsi="Times New Roman" w:cs="Times New Roman" w:hint="cs"/>
          <w:color w:val="000000" w:themeColor="text1"/>
          <w:sz w:val="24"/>
          <w:szCs w:val="24"/>
          <w:lang w:val="bg-BG" w:eastAsia="bg-BG"/>
        </w:rPr>
        <w:t>сектор</w:t>
      </w:r>
      <w:r w:rsidRPr="008302DF">
        <w:rPr>
          <w:rFonts w:ascii="Times New Roman" w:eastAsia="Times New Roman" w:hAnsi="Times New Roman" w:cs="Times New Roman"/>
          <w:color w:val="000000" w:themeColor="text1"/>
          <w:sz w:val="24"/>
          <w:szCs w:val="24"/>
          <w:lang w:val="bg-BG" w:eastAsia="bg-BG"/>
        </w:rPr>
        <w:t xml:space="preserve">, </w:t>
      </w:r>
      <w:r w:rsidRPr="008302DF">
        <w:rPr>
          <w:rFonts w:ascii="Times New Roman" w:eastAsia="Times New Roman" w:hAnsi="Times New Roman" w:cs="Times New Roman" w:hint="cs"/>
          <w:color w:val="000000" w:themeColor="text1"/>
          <w:sz w:val="24"/>
          <w:szCs w:val="24"/>
          <w:lang w:val="bg-BG" w:eastAsia="bg-BG"/>
        </w:rPr>
        <w:t>минната</w:t>
      </w:r>
      <w:r w:rsidRPr="008302DF">
        <w:rPr>
          <w:rFonts w:ascii="Times New Roman" w:eastAsia="Times New Roman" w:hAnsi="Times New Roman" w:cs="Times New Roman"/>
          <w:color w:val="000000" w:themeColor="text1"/>
          <w:sz w:val="24"/>
          <w:szCs w:val="24"/>
          <w:lang w:val="bg-BG" w:eastAsia="bg-BG"/>
        </w:rPr>
        <w:t xml:space="preserve"> </w:t>
      </w:r>
      <w:r w:rsidRPr="008302DF">
        <w:rPr>
          <w:rFonts w:ascii="Times New Roman" w:eastAsia="Times New Roman" w:hAnsi="Times New Roman" w:cs="Times New Roman" w:hint="cs"/>
          <w:color w:val="000000" w:themeColor="text1"/>
          <w:sz w:val="24"/>
          <w:szCs w:val="24"/>
          <w:lang w:val="bg-BG" w:eastAsia="bg-BG"/>
        </w:rPr>
        <w:t>промишленост</w:t>
      </w:r>
      <w:r w:rsidRPr="008302DF">
        <w:rPr>
          <w:rFonts w:ascii="Times New Roman" w:eastAsia="Times New Roman" w:hAnsi="Times New Roman" w:cs="Times New Roman"/>
          <w:color w:val="000000" w:themeColor="text1"/>
          <w:sz w:val="24"/>
          <w:szCs w:val="24"/>
          <w:lang w:val="bg-BG" w:eastAsia="bg-BG"/>
        </w:rPr>
        <w:t xml:space="preserve"> </w:t>
      </w:r>
      <w:r w:rsidRPr="008302DF">
        <w:rPr>
          <w:rFonts w:ascii="Times New Roman" w:eastAsia="Times New Roman" w:hAnsi="Times New Roman" w:cs="Times New Roman" w:hint="cs"/>
          <w:color w:val="000000" w:themeColor="text1"/>
          <w:sz w:val="24"/>
          <w:szCs w:val="24"/>
          <w:lang w:val="bg-BG" w:eastAsia="bg-BG"/>
        </w:rPr>
        <w:t>и транспорта</w:t>
      </w:r>
      <w:r w:rsidRPr="008302DF">
        <w:rPr>
          <w:rFonts w:ascii="Times New Roman" w:eastAsia="Times New Roman" w:hAnsi="Times New Roman" w:cs="Times New Roman"/>
          <w:color w:val="000000" w:themeColor="text1"/>
          <w:sz w:val="24"/>
          <w:szCs w:val="24"/>
          <w:lang w:val="bg-BG" w:eastAsia="bg-BG"/>
        </w:rPr>
        <w:t xml:space="preserve">. </w:t>
      </w:r>
    </w:p>
    <w:p w:rsidR="008D2547" w:rsidRPr="008302DF" w:rsidRDefault="008D2547" w:rsidP="00330102">
      <w:pPr>
        <w:spacing w:after="0" w:line="360" w:lineRule="auto"/>
        <w:ind w:left="-142" w:firstLine="426"/>
        <w:jc w:val="both"/>
        <w:rPr>
          <w:rFonts w:ascii="Times New Roman" w:eastAsia="Times New Roman" w:hAnsi="Times New Roman" w:cs="Times New Roman"/>
          <w:color w:val="000000" w:themeColor="text1"/>
          <w:sz w:val="24"/>
          <w:szCs w:val="24"/>
          <w:lang w:val="bg-BG" w:eastAsia="bg-BG"/>
        </w:rPr>
      </w:pPr>
      <w:r w:rsidRPr="008302DF">
        <w:rPr>
          <w:rFonts w:ascii="Times New Roman" w:eastAsia="Times New Roman" w:hAnsi="Times New Roman" w:cs="Times New Roman"/>
          <w:color w:val="000000" w:themeColor="text1"/>
          <w:sz w:val="24"/>
          <w:szCs w:val="24"/>
          <w:lang w:val="bg-BG" w:eastAsia="bg-BG"/>
        </w:rPr>
        <w:t xml:space="preserve">Съгласно </w:t>
      </w:r>
      <w:r w:rsidRPr="008302DF">
        <w:rPr>
          <w:rFonts w:ascii="Times New Roman" w:eastAsia="Times New Roman" w:hAnsi="Times New Roman" w:cs="Times New Roman"/>
          <w:i/>
          <w:color w:val="000000" w:themeColor="text1"/>
          <w:sz w:val="24"/>
          <w:szCs w:val="24"/>
          <w:lang w:val="bg-BG" w:eastAsia="bg-BG"/>
        </w:rPr>
        <w:t>Националния доклад за състоянието на околната среда през 2014 г. на МОСВ</w:t>
      </w:r>
      <w:r w:rsidRPr="008302DF">
        <w:rPr>
          <w:rFonts w:ascii="Times New Roman" w:eastAsia="Times New Roman" w:hAnsi="Times New Roman" w:cs="Times New Roman"/>
          <w:color w:val="000000" w:themeColor="text1"/>
          <w:sz w:val="24"/>
          <w:szCs w:val="24"/>
          <w:lang w:val="bg-BG" w:eastAsia="bg-BG"/>
        </w:rPr>
        <w:t xml:space="preserve">, </w:t>
      </w:r>
      <w:r w:rsidRPr="008302DF">
        <w:rPr>
          <w:rFonts w:ascii="Times New Roman" w:eastAsia="Times New Roman" w:hAnsi="Times New Roman" w:cs="Times New Roman" w:hint="cs"/>
          <w:color w:val="000000" w:themeColor="text1"/>
          <w:sz w:val="24"/>
          <w:szCs w:val="24"/>
          <w:lang w:val="bg-BG" w:eastAsia="bg-BG"/>
        </w:rPr>
        <w:t>България</w:t>
      </w:r>
      <w:r w:rsidRPr="008302DF">
        <w:rPr>
          <w:rFonts w:ascii="Times New Roman" w:eastAsia="Times New Roman" w:hAnsi="Times New Roman" w:cs="Times New Roman"/>
          <w:b/>
          <w:color w:val="000000" w:themeColor="text1"/>
          <w:sz w:val="24"/>
          <w:szCs w:val="24"/>
          <w:lang w:val="bg-BG" w:eastAsia="bg-BG"/>
        </w:rPr>
        <w:t xml:space="preserve"> </w:t>
      </w:r>
      <w:r w:rsidRPr="008302DF">
        <w:rPr>
          <w:rFonts w:ascii="Times New Roman" w:eastAsia="Times New Roman" w:hAnsi="Times New Roman" w:cs="Times New Roman" w:hint="cs"/>
          <w:color w:val="000000" w:themeColor="text1"/>
          <w:sz w:val="24"/>
          <w:szCs w:val="24"/>
          <w:lang w:val="bg-BG" w:eastAsia="bg-BG"/>
        </w:rPr>
        <w:t>е</w:t>
      </w:r>
      <w:r w:rsidRPr="008302DF">
        <w:rPr>
          <w:rFonts w:ascii="Times New Roman" w:eastAsia="Times New Roman" w:hAnsi="Times New Roman" w:cs="Times New Roman"/>
          <w:color w:val="000000" w:themeColor="text1"/>
          <w:sz w:val="24"/>
          <w:szCs w:val="24"/>
          <w:lang w:val="bg-BG" w:eastAsia="bg-BG"/>
        </w:rPr>
        <w:t xml:space="preserve"> </w:t>
      </w:r>
      <w:r w:rsidRPr="008302DF">
        <w:rPr>
          <w:rFonts w:ascii="Times New Roman" w:eastAsia="Times New Roman" w:hAnsi="Times New Roman" w:cs="Times New Roman" w:hint="cs"/>
          <w:color w:val="000000" w:themeColor="text1"/>
          <w:sz w:val="24"/>
          <w:szCs w:val="24"/>
          <w:lang w:val="bg-BG" w:eastAsia="bg-BG"/>
        </w:rPr>
        <w:t>единствената</w:t>
      </w:r>
      <w:r w:rsidRPr="008302DF">
        <w:rPr>
          <w:rFonts w:ascii="Times New Roman" w:eastAsia="Times New Roman" w:hAnsi="Times New Roman" w:cs="Times New Roman"/>
          <w:color w:val="000000" w:themeColor="text1"/>
          <w:sz w:val="24"/>
          <w:szCs w:val="24"/>
          <w:lang w:val="bg-BG" w:eastAsia="bg-BG"/>
        </w:rPr>
        <w:t xml:space="preserve"> </w:t>
      </w:r>
      <w:r w:rsidRPr="008302DF">
        <w:rPr>
          <w:rFonts w:ascii="Times New Roman" w:eastAsia="Times New Roman" w:hAnsi="Times New Roman" w:cs="Times New Roman" w:hint="cs"/>
          <w:color w:val="000000" w:themeColor="text1"/>
          <w:sz w:val="24"/>
          <w:szCs w:val="24"/>
          <w:lang w:val="bg-BG" w:eastAsia="bg-BG"/>
        </w:rPr>
        <w:t>страна</w:t>
      </w:r>
      <w:r w:rsidRPr="008302DF">
        <w:rPr>
          <w:rFonts w:ascii="Times New Roman" w:eastAsia="Times New Roman" w:hAnsi="Times New Roman" w:cs="Times New Roman"/>
          <w:color w:val="000000" w:themeColor="text1"/>
          <w:sz w:val="24"/>
          <w:szCs w:val="24"/>
          <w:lang w:val="bg-BG" w:eastAsia="bg-BG"/>
        </w:rPr>
        <w:t xml:space="preserve"> </w:t>
      </w:r>
      <w:r w:rsidRPr="008302DF">
        <w:rPr>
          <w:rFonts w:ascii="Times New Roman" w:eastAsia="Times New Roman" w:hAnsi="Times New Roman" w:cs="Times New Roman" w:hint="cs"/>
          <w:color w:val="000000" w:themeColor="text1"/>
          <w:sz w:val="24"/>
          <w:szCs w:val="24"/>
          <w:lang w:val="bg-BG" w:eastAsia="bg-BG"/>
        </w:rPr>
        <w:t>от</w:t>
      </w:r>
      <w:r w:rsidRPr="008302DF">
        <w:rPr>
          <w:rFonts w:ascii="Times New Roman" w:eastAsia="Times New Roman" w:hAnsi="Times New Roman" w:cs="Times New Roman"/>
          <w:color w:val="000000" w:themeColor="text1"/>
          <w:sz w:val="24"/>
          <w:szCs w:val="24"/>
          <w:lang w:val="bg-BG" w:eastAsia="bg-BG"/>
        </w:rPr>
        <w:t xml:space="preserve"> </w:t>
      </w:r>
      <w:r w:rsidRPr="008302DF">
        <w:rPr>
          <w:rFonts w:ascii="Times New Roman" w:eastAsia="Times New Roman" w:hAnsi="Times New Roman" w:cs="Times New Roman" w:hint="cs"/>
          <w:color w:val="000000" w:themeColor="text1"/>
          <w:sz w:val="24"/>
          <w:szCs w:val="24"/>
          <w:lang w:val="bg-BG" w:eastAsia="bg-BG"/>
        </w:rPr>
        <w:t>държавите</w:t>
      </w:r>
      <w:r w:rsidRPr="008302DF">
        <w:rPr>
          <w:rFonts w:ascii="Times New Roman" w:eastAsia="Times New Roman" w:hAnsi="Times New Roman" w:cs="Times New Roman"/>
          <w:color w:val="000000" w:themeColor="text1"/>
          <w:sz w:val="24"/>
          <w:szCs w:val="24"/>
          <w:lang w:val="bg-BG" w:eastAsia="bg-BG"/>
        </w:rPr>
        <w:t>-</w:t>
      </w:r>
      <w:r w:rsidRPr="008302DF">
        <w:rPr>
          <w:rFonts w:ascii="Times New Roman" w:eastAsia="Times New Roman" w:hAnsi="Times New Roman" w:cs="Times New Roman" w:hint="cs"/>
          <w:color w:val="000000" w:themeColor="text1"/>
          <w:sz w:val="24"/>
          <w:szCs w:val="24"/>
          <w:lang w:val="bg-BG" w:eastAsia="bg-BG"/>
        </w:rPr>
        <w:t>членки</w:t>
      </w:r>
      <w:r w:rsidRPr="008302DF">
        <w:rPr>
          <w:rFonts w:ascii="Times New Roman" w:eastAsia="Times New Roman" w:hAnsi="Times New Roman" w:cs="Times New Roman"/>
          <w:color w:val="000000" w:themeColor="text1"/>
          <w:sz w:val="24"/>
          <w:szCs w:val="24"/>
          <w:lang w:val="bg-BG" w:eastAsia="bg-BG"/>
        </w:rPr>
        <w:t xml:space="preserve"> </w:t>
      </w:r>
      <w:r w:rsidRPr="008302DF">
        <w:rPr>
          <w:rFonts w:ascii="Times New Roman" w:eastAsia="Times New Roman" w:hAnsi="Times New Roman" w:cs="Times New Roman" w:hint="cs"/>
          <w:color w:val="000000" w:themeColor="text1"/>
          <w:sz w:val="24"/>
          <w:szCs w:val="24"/>
          <w:lang w:val="bg-BG" w:eastAsia="bg-BG"/>
        </w:rPr>
        <w:t>на</w:t>
      </w:r>
      <w:r w:rsidRPr="008302DF">
        <w:rPr>
          <w:rFonts w:ascii="Times New Roman" w:eastAsia="Times New Roman" w:hAnsi="Times New Roman" w:cs="Times New Roman"/>
          <w:color w:val="000000" w:themeColor="text1"/>
          <w:sz w:val="24"/>
          <w:szCs w:val="24"/>
          <w:lang w:val="bg-BG" w:eastAsia="bg-BG"/>
        </w:rPr>
        <w:t xml:space="preserve"> </w:t>
      </w:r>
      <w:r w:rsidRPr="008302DF">
        <w:rPr>
          <w:rFonts w:ascii="Times New Roman" w:eastAsia="Times New Roman" w:hAnsi="Times New Roman" w:cs="Times New Roman" w:hint="cs"/>
          <w:color w:val="000000" w:themeColor="text1"/>
          <w:sz w:val="24"/>
          <w:szCs w:val="24"/>
          <w:lang w:val="bg-BG" w:eastAsia="bg-BG"/>
        </w:rPr>
        <w:t>ЕС</w:t>
      </w:r>
      <w:r w:rsidRPr="008302DF">
        <w:rPr>
          <w:rFonts w:ascii="Times New Roman" w:eastAsia="Times New Roman" w:hAnsi="Times New Roman" w:cs="Times New Roman"/>
          <w:color w:val="000000" w:themeColor="text1"/>
          <w:sz w:val="24"/>
          <w:szCs w:val="24"/>
          <w:lang w:val="bg-BG" w:eastAsia="bg-BG"/>
        </w:rPr>
        <w:t xml:space="preserve">, </w:t>
      </w:r>
      <w:r w:rsidRPr="008302DF">
        <w:rPr>
          <w:rFonts w:ascii="Times New Roman" w:eastAsia="Times New Roman" w:hAnsi="Times New Roman" w:cs="Times New Roman" w:hint="cs"/>
          <w:color w:val="000000" w:themeColor="text1"/>
          <w:sz w:val="24"/>
          <w:szCs w:val="24"/>
          <w:lang w:val="bg-BG" w:eastAsia="bg-BG"/>
        </w:rPr>
        <w:t>в</w:t>
      </w:r>
      <w:r w:rsidRPr="008302DF">
        <w:rPr>
          <w:rFonts w:ascii="Times New Roman" w:eastAsia="Times New Roman" w:hAnsi="Times New Roman" w:cs="Times New Roman"/>
          <w:color w:val="000000" w:themeColor="text1"/>
          <w:sz w:val="24"/>
          <w:szCs w:val="24"/>
          <w:lang w:val="bg-BG" w:eastAsia="bg-BG"/>
        </w:rPr>
        <w:t xml:space="preserve"> </w:t>
      </w:r>
      <w:r w:rsidRPr="008302DF">
        <w:rPr>
          <w:rFonts w:ascii="Times New Roman" w:eastAsia="Times New Roman" w:hAnsi="Times New Roman" w:cs="Times New Roman" w:hint="cs"/>
          <w:color w:val="000000" w:themeColor="text1"/>
          <w:sz w:val="24"/>
          <w:szCs w:val="24"/>
          <w:lang w:val="bg-BG" w:eastAsia="bg-BG"/>
        </w:rPr>
        <w:t>която</w:t>
      </w:r>
      <w:r w:rsidRPr="008302DF">
        <w:rPr>
          <w:rFonts w:ascii="Times New Roman" w:eastAsia="Times New Roman" w:hAnsi="Times New Roman" w:cs="Times New Roman"/>
          <w:color w:val="000000" w:themeColor="text1"/>
          <w:sz w:val="24"/>
          <w:szCs w:val="24"/>
          <w:lang w:val="bg-BG" w:eastAsia="bg-BG"/>
        </w:rPr>
        <w:t xml:space="preserve"> </w:t>
      </w:r>
      <w:r w:rsidRPr="008302DF">
        <w:rPr>
          <w:rFonts w:ascii="Times New Roman" w:eastAsia="Times New Roman" w:hAnsi="Times New Roman" w:cs="Times New Roman" w:hint="cs"/>
          <w:color w:val="000000" w:themeColor="text1"/>
          <w:sz w:val="24"/>
          <w:szCs w:val="24"/>
          <w:lang w:val="bg-BG" w:eastAsia="bg-BG"/>
        </w:rPr>
        <w:t>с</w:t>
      </w:r>
      <w:r w:rsidRPr="008302DF">
        <w:rPr>
          <w:rFonts w:ascii="Times New Roman" w:eastAsia="Times New Roman" w:hAnsi="Times New Roman" w:cs="Times New Roman"/>
          <w:color w:val="000000" w:themeColor="text1"/>
          <w:sz w:val="24"/>
          <w:szCs w:val="24"/>
          <w:lang w:val="bg-BG" w:eastAsia="bg-BG"/>
        </w:rPr>
        <w:t xml:space="preserve">a </w:t>
      </w:r>
      <w:r w:rsidRPr="008302DF">
        <w:rPr>
          <w:rFonts w:ascii="Times New Roman" w:eastAsia="Times New Roman" w:hAnsi="Times New Roman" w:cs="Times New Roman" w:hint="cs"/>
          <w:color w:val="000000" w:themeColor="text1"/>
          <w:sz w:val="24"/>
          <w:szCs w:val="24"/>
          <w:lang w:val="bg-BG" w:eastAsia="bg-BG"/>
        </w:rPr>
        <w:t>регистрирани</w:t>
      </w:r>
      <w:r w:rsidRPr="008302DF">
        <w:rPr>
          <w:rFonts w:ascii="Times New Roman" w:eastAsia="Times New Roman" w:hAnsi="Times New Roman" w:cs="Times New Roman"/>
          <w:color w:val="000000" w:themeColor="text1"/>
          <w:sz w:val="24"/>
          <w:szCs w:val="24"/>
          <w:lang w:val="bg-BG" w:eastAsia="bg-BG"/>
        </w:rPr>
        <w:t xml:space="preserve"> </w:t>
      </w:r>
      <w:r w:rsidRPr="008302DF">
        <w:rPr>
          <w:rFonts w:ascii="Times New Roman" w:eastAsia="Times New Roman" w:hAnsi="Times New Roman" w:cs="Times New Roman" w:hint="cs"/>
          <w:color w:val="000000" w:themeColor="text1"/>
          <w:sz w:val="24"/>
          <w:szCs w:val="24"/>
          <w:lang w:val="bg-BG" w:eastAsia="bg-BG"/>
        </w:rPr>
        <w:t>превишения</w:t>
      </w:r>
      <w:r w:rsidRPr="008302DF">
        <w:rPr>
          <w:rFonts w:ascii="Times New Roman" w:eastAsia="Times New Roman" w:hAnsi="Times New Roman" w:cs="Times New Roman"/>
          <w:color w:val="000000" w:themeColor="text1"/>
          <w:sz w:val="24"/>
          <w:szCs w:val="24"/>
          <w:lang w:val="bg-BG" w:eastAsia="bg-BG"/>
        </w:rPr>
        <w:t xml:space="preserve"> </w:t>
      </w:r>
      <w:r w:rsidRPr="008302DF">
        <w:rPr>
          <w:rFonts w:ascii="Times New Roman" w:eastAsia="Times New Roman" w:hAnsi="Times New Roman" w:cs="Times New Roman" w:hint="cs"/>
          <w:color w:val="000000" w:themeColor="text1"/>
          <w:sz w:val="24"/>
          <w:szCs w:val="24"/>
          <w:lang w:val="bg-BG" w:eastAsia="bg-BG"/>
        </w:rPr>
        <w:t>на</w:t>
      </w:r>
      <w:r w:rsidRPr="008302DF">
        <w:rPr>
          <w:rFonts w:ascii="Times New Roman" w:eastAsia="Times New Roman" w:hAnsi="Times New Roman" w:cs="Times New Roman"/>
          <w:color w:val="000000" w:themeColor="text1"/>
          <w:sz w:val="24"/>
          <w:szCs w:val="24"/>
          <w:lang w:val="bg-BG" w:eastAsia="bg-BG"/>
        </w:rPr>
        <w:t xml:space="preserve"> </w:t>
      </w:r>
      <w:r w:rsidRPr="008302DF">
        <w:rPr>
          <w:rFonts w:ascii="Times New Roman" w:eastAsia="Times New Roman" w:hAnsi="Times New Roman" w:cs="Times New Roman" w:hint="cs"/>
          <w:color w:val="000000" w:themeColor="text1"/>
          <w:sz w:val="24"/>
          <w:szCs w:val="24"/>
          <w:lang w:val="bg-BG" w:eastAsia="bg-BG"/>
        </w:rPr>
        <w:t>нормите</w:t>
      </w:r>
      <w:r w:rsidRPr="008302DF">
        <w:rPr>
          <w:rFonts w:ascii="Times New Roman" w:eastAsia="Times New Roman" w:hAnsi="Times New Roman" w:cs="Times New Roman"/>
          <w:color w:val="000000" w:themeColor="text1"/>
          <w:sz w:val="24"/>
          <w:szCs w:val="24"/>
          <w:lang w:val="bg-BG" w:eastAsia="bg-BG"/>
        </w:rPr>
        <w:t xml:space="preserve"> </w:t>
      </w:r>
      <w:r w:rsidRPr="008302DF">
        <w:rPr>
          <w:rFonts w:ascii="Times New Roman" w:eastAsia="Times New Roman" w:hAnsi="Times New Roman" w:cs="Times New Roman" w:hint="cs"/>
          <w:color w:val="000000" w:themeColor="text1"/>
          <w:sz w:val="24"/>
          <w:szCs w:val="24"/>
          <w:lang w:val="bg-BG" w:eastAsia="bg-BG"/>
        </w:rPr>
        <w:t>на</w:t>
      </w:r>
      <w:r w:rsidRPr="008302DF">
        <w:rPr>
          <w:rFonts w:ascii="Times New Roman" w:eastAsia="Times New Roman" w:hAnsi="Times New Roman" w:cs="Times New Roman"/>
          <w:color w:val="000000" w:themeColor="text1"/>
          <w:sz w:val="24"/>
          <w:szCs w:val="24"/>
          <w:lang w:val="bg-BG" w:eastAsia="bg-BG"/>
        </w:rPr>
        <w:t xml:space="preserve"> </w:t>
      </w:r>
      <w:r w:rsidRPr="008302DF">
        <w:rPr>
          <w:rFonts w:ascii="Times New Roman" w:eastAsia="Times New Roman" w:hAnsi="Times New Roman" w:cs="Times New Roman" w:hint="cs"/>
          <w:b/>
          <w:color w:val="000000" w:themeColor="text1"/>
          <w:sz w:val="24"/>
          <w:szCs w:val="24"/>
          <w:lang w:val="bg-BG" w:eastAsia="bg-BG"/>
        </w:rPr>
        <w:t>серен</w:t>
      </w:r>
      <w:r w:rsidRPr="008302DF">
        <w:rPr>
          <w:rFonts w:ascii="Times New Roman" w:eastAsia="Times New Roman" w:hAnsi="Times New Roman" w:cs="Times New Roman"/>
          <w:b/>
          <w:color w:val="000000" w:themeColor="text1"/>
          <w:sz w:val="24"/>
          <w:szCs w:val="24"/>
          <w:lang w:val="bg-BG" w:eastAsia="bg-BG"/>
        </w:rPr>
        <w:t xml:space="preserve"> </w:t>
      </w:r>
      <w:r w:rsidRPr="008302DF">
        <w:rPr>
          <w:rFonts w:ascii="Times New Roman" w:eastAsia="Times New Roman" w:hAnsi="Times New Roman" w:cs="Times New Roman" w:hint="cs"/>
          <w:b/>
          <w:color w:val="000000" w:themeColor="text1"/>
          <w:sz w:val="24"/>
          <w:szCs w:val="24"/>
          <w:lang w:val="bg-BG" w:eastAsia="bg-BG"/>
        </w:rPr>
        <w:t>диоксид</w:t>
      </w:r>
      <w:r w:rsidRPr="008302DF">
        <w:rPr>
          <w:rFonts w:ascii="Times New Roman" w:eastAsia="Times New Roman" w:hAnsi="Times New Roman" w:cs="Times New Roman"/>
          <w:color w:val="000000" w:themeColor="text1"/>
          <w:sz w:val="24"/>
          <w:szCs w:val="24"/>
          <w:lang w:val="bg-BG" w:eastAsia="bg-BG"/>
        </w:rPr>
        <w:t>.  П</w:t>
      </w:r>
      <w:r w:rsidRPr="008302DF">
        <w:rPr>
          <w:rFonts w:ascii="Times New Roman" w:eastAsia="Times New Roman" w:hAnsi="Times New Roman" w:cs="Times New Roman" w:hint="cs"/>
          <w:color w:val="000000" w:themeColor="text1"/>
          <w:sz w:val="24"/>
          <w:szCs w:val="24"/>
          <w:lang w:val="bg-BG" w:eastAsia="bg-BG"/>
        </w:rPr>
        <w:t>рез</w:t>
      </w:r>
      <w:r w:rsidRPr="008302DF">
        <w:rPr>
          <w:rFonts w:ascii="Times New Roman" w:eastAsia="Times New Roman" w:hAnsi="Times New Roman" w:cs="Times New Roman"/>
          <w:color w:val="000000" w:themeColor="text1"/>
          <w:sz w:val="24"/>
          <w:szCs w:val="24"/>
          <w:lang w:val="bg-BG" w:eastAsia="bg-BG"/>
        </w:rPr>
        <w:t xml:space="preserve"> 2013 </w:t>
      </w:r>
      <w:r w:rsidRPr="008302DF">
        <w:rPr>
          <w:rFonts w:ascii="Times New Roman" w:eastAsia="Times New Roman" w:hAnsi="Times New Roman" w:cs="Times New Roman" w:hint="cs"/>
          <w:color w:val="000000" w:themeColor="text1"/>
          <w:sz w:val="24"/>
          <w:szCs w:val="24"/>
          <w:lang w:val="bg-BG" w:eastAsia="bg-BG"/>
        </w:rPr>
        <w:t>г</w:t>
      </w:r>
      <w:r w:rsidRPr="008302DF">
        <w:rPr>
          <w:rFonts w:ascii="Times New Roman" w:eastAsia="Times New Roman" w:hAnsi="Times New Roman" w:cs="Times New Roman"/>
          <w:color w:val="000000" w:themeColor="text1"/>
          <w:sz w:val="24"/>
          <w:szCs w:val="24"/>
          <w:lang w:val="bg-BG" w:eastAsia="bg-BG"/>
        </w:rPr>
        <w:t xml:space="preserve">. и 2014 </w:t>
      </w:r>
      <w:r w:rsidRPr="008302DF">
        <w:rPr>
          <w:rFonts w:ascii="Times New Roman" w:eastAsia="Times New Roman" w:hAnsi="Times New Roman" w:cs="Times New Roman" w:hint="cs"/>
          <w:color w:val="000000" w:themeColor="text1"/>
          <w:sz w:val="24"/>
          <w:szCs w:val="24"/>
          <w:lang w:val="bg-BG" w:eastAsia="bg-BG"/>
        </w:rPr>
        <w:t>г</w:t>
      </w:r>
      <w:r w:rsidRPr="008302DF">
        <w:rPr>
          <w:rFonts w:ascii="Times New Roman" w:eastAsia="Times New Roman" w:hAnsi="Times New Roman" w:cs="Times New Roman"/>
          <w:color w:val="000000" w:themeColor="text1"/>
          <w:sz w:val="24"/>
          <w:szCs w:val="24"/>
          <w:lang w:val="bg-BG" w:eastAsia="bg-BG"/>
        </w:rPr>
        <w:t xml:space="preserve">. </w:t>
      </w:r>
      <w:r w:rsidRPr="008302DF">
        <w:rPr>
          <w:rFonts w:ascii="Times New Roman" w:eastAsia="Times New Roman" w:hAnsi="Times New Roman" w:cs="Times New Roman" w:hint="cs"/>
          <w:color w:val="000000" w:themeColor="text1"/>
          <w:sz w:val="24"/>
          <w:szCs w:val="24"/>
          <w:lang w:val="bg-BG" w:eastAsia="bg-BG"/>
        </w:rPr>
        <w:t>в</w:t>
      </w:r>
      <w:r w:rsidRPr="008302DF">
        <w:rPr>
          <w:rFonts w:ascii="Times New Roman" w:eastAsia="Times New Roman" w:hAnsi="Times New Roman" w:cs="Times New Roman"/>
          <w:color w:val="000000" w:themeColor="text1"/>
          <w:sz w:val="24"/>
          <w:szCs w:val="24"/>
          <w:lang w:val="bg-BG" w:eastAsia="bg-BG"/>
        </w:rPr>
        <w:t xml:space="preserve"> </w:t>
      </w:r>
      <w:r w:rsidRPr="008302DF">
        <w:rPr>
          <w:rFonts w:ascii="Times New Roman" w:eastAsia="Times New Roman" w:hAnsi="Times New Roman" w:cs="Times New Roman" w:hint="cs"/>
          <w:color w:val="000000" w:themeColor="text1"/>
          <w:sz w:val="24"/>
          <w:szCs w:val="24"/>
          <w:lang w:val="bg-BG" w:eastAsia="bg-BG"/>
        </w:rPr>
        <w:t>РОУКАВ</w:t>
      </w:r>
      <w:r w:rsidRPr="008302DF">
        <w:rPr>
          <w:rFonts w:ascii="Times New Roman" w:eastAsia="Times New Roman" w:hAnsi="Times New Roman" w:cs="Times New Roman"/>
          <w:color w:val="000000" w:themeColor="text1"/>
          <w:sz w:val="24"/>
          <w:szCs w:val="24"/>
          <w:lang w:val="bg-BG" w:eastAsia="bg-BG"/>
        </w:rPr>
        <w:t xml:space="preserve"> (</w:t>
      </w:r>
      <w:r w:rsidRPr="008302DF">
        <w:rPr>
          <w:rFonts w:ascii="Times New Roman" w:eastAsia="Times New Roman" w:hAnsi="Times New Roman" w:cs="Times New Roman" w:hint="cs"/>
          <w:color w:val="000000" w:themeColor="text1"/>
          <w:sz w:val="24"/>
          <w:szCs w:val="24"/>
          <w:lang w:val="bg-BG" w:eastAsia="bg-BG"/>
        </w:rPr>
        <w:t>Югоизточен</w:t>
      </w:r>
      <w:r w:rsidRPr="008302DF">
        <w:rPr>
          <w:rFonts w:ascii="Times New Roman" w:eastAsia="Times New Roman" w:hAnsi="Times New Roman" w:cs="Times New Roman"/>
          <w:color w:val="000000" w:themeColor="text1"/>
          <w:sz w:val="24"/>
          <w:szCs w:val="24"/>
          <w:lang w:val="bg-BG" w:eastAsia="bg-BG"/>
        </w:rPr>
        <w:t xml:space="preserve"> – </w:t>
      </w:r>
      <w:r w:rsidRPr="008302DF">
        <w:rPr>
          <w:rFonts w:ascii="Times New Roman" w:eastAsia="Times New Roman" w:hAnsi="Times New Roman" w:cs="Times New Roman" w:hint="cs"/>
          <w:color w:val="000000" w:themeColor="text1"/>
          <w:sz w:val="24"/>
          <w:szCs w:val="24"/>
          <w:lang w:val="bg-BG" w:eastAsia="bg-BG"/>
        </w:rPr>
        <w:t>гр</w:t>
      </w:r>
      <w:r w:rsidRPr="008302DF">
        <w:rPr>
          <w:rFonts w:ascii="Times New Roman" w:eastAsia="Times New Roman" w:hAnsi="Times New Roman" w:cs="Times New Roman"/>
          <w:color w:val="000000" w:themeColor="text1"/>
          <w:sz w:val="24"/>
          <w:szCs w:val="24"/>
          <w:lang w:val="bg-BG" w:eastAsia="bg-BG"/>
        </w:rPr>
        <w:t xml:space="preserve">. </w:t>
      </w:r>
      <w:r w:rsidRPr="008302DF">
        <w:rPr>
          <w:rFonts w:ascii="Times New Roman" w:eastAsia="Times New Roman" w:hAnsi="Times New Roman" w:cs="Times New Roman" w:hint="cs"/>
          <w:color w:val="000000" w:themeColor="text1"/>
          <w:sz w:val="24"/>
          <w:szCs w:val="24"/>
          <w:lang w:val="bg-BG" w:eastAsia="bg-BG"/>
        </w:rPr>
        <w:t>Гълъбово</w:t>
      </w:r>
      <w:r w:rsidRPr="008302DF">
        <w:rPr>
          <w:rFonts w:ascii="Times New Roman" w:eastAsia="Times New Roman" w:hAnsi="Times New Roman" w:cs="Times New Roman"/>
          <w:color w:val="000000" w:themeColor="text1"/>
          <w:sz w:val="24"/>
          <w:szCs w:val="24"/>
          <w:lang w:val="bg-BG" w:eastAsia="bg-BG"/>
        </w:rPr>
        <w:t xml:space="preserve"> </w:t>
      </w:r>
      <w:r w:rsidRPr="008302DF">
        <w:rPr>
          <w:rFonts w:ascii="Times New Roman" w:eastAsia="Times New Roman" w:hAnsi="Times New Roman" w:cs="Times New Roman" w:hint="cs"/>
          <w:color w:val="000000" w:themeColor="text1"/>
          <w:sz w:val="24"/>
          <w:szCs w:val="24"/>
          <w:lang w:val="bg-BG" w:eastAsia="bg-BG"/>
        </w:rPr>
        <w:t>и</w:t>
      </w:r>
      <w:r w:rsidRPr="008302DF">
        <w:rPr>
          <w:rFonts w:ascii="Times New Roman" w:eastAsia="Times New Roman" w:hAnsi="Times New Roman" w:cs="Times New Roman"/>
          <w:color w:val="000000" w:themeColor="text1"/>
          <w:sz w:val="24"/>
          <w:szCs w:val="24"/>
          <w:lang w:val="bg-BG" w:eastAsia="bg-BG"/>
        </w:rPr>
        <w:t xml:space="preserve"> </w:t>
      </w:r>
      <w:r w:rsidRPr="008302DF">
        <w:rPr>
          <w:rFonts w:ascii="Times New Roman" w:eastAsia="Times New Roman" w:hAnsi="Times New Roman" w:cs="Times New Roman" w:hint="cs"/>
          <w:color w:val="000000" w:themeColor="text1"/>
          <w:sz w:val="24"/>
          <w:szCs w:val="24"/>
          <w:lang w:val="bg-BG" w:eastAsia="bg-BG"/>
        </w:rPr>
        <w:t>гр</w:t>
      </w:r>
      <w:r w:rsidRPr="008302DF">
        <w:rPr>
          <w:rFonts w:ascii="Times New Roman" w:eastAsia="Times New Roman" w:hAnsi="Times New Roman" w:cs="Times New Roman"/>
          <w:color w:val="000000" w:themeColor="text1"/>
          <w:sz w:val="24"/>
          <w:szCs w:val="24"/>
          <w:lang w:val="bg-BG" w:eastAsia="bg-BG"/>
        </w:rPr>
        <w:t xml:space="preserve">. </w:t>
      </w:r>
      <w:r w:rsidRPr="008302DF">
        <w:rPr>
          <w:rFonts w:ascii="Times New Roman" w:eastAsia="Times New Roman" w:hAnsi="Times New Roman" w:cs="Times New Roman" w:hint="cs"/>
          <w:color w:val="000000" w:themeColor="text1"/>
          <w:sz w:val="24"/>
          <w:szCs w:val="24"/>
          <w:lang w:val="bg-BG" w:eastAsia="bg-BG"/>
        </w:rPr>
        <w:t>Сливен</w:t>
      </w:r>
      <w:r w:rsidRPr="008302DF">
        <w:rPr>
          <w:rFonts w:ascii="Times New Roman" w:eastAsia="Times New Roman" w:hAnsi="Times New Roman" w:cs="Times New Roman"/>
          <w:color w:val="000000" w:themeColor="text1"/>
          <w:sz w:val="24"/>
          <w:szCs w:val="24"/>
          <w:lang w:val="bg-BG" w:eastAsia="bg-BG"/>
        </w:rPr>
        <w:t xml:space="preserve">) </w:t>
      </w:r>
      <w:r w:rsidRPr="008302DF">
        <w:rPr>
          <w:rFonts w:ascii="Times New Roman" w:eastAsia="Times New Roman" w:hAnsi="Times New Roman" w:cs="Times New Roman" w:hint="cs"/>
          <w:color w:val="000000" w:themeColor="text1"/>
          <w:sz w:val="24"/>
          <w:szCs w:val="24"/>
          <w:lang w:val="bg-BG" w:eastAsia="bg-BG"/>
        </w:rPr>
        <w:t>е</w:t>
      </w:r>
      <w:r w:rsidRPr="008302DF">
        <w:rPr>
          <w:rFonts w:ascii="Times New Roman" w:eastAsia="Times New Roman" w:hAnsi="Times New Roman" w:cs="Times New Roman"/>
          <w:color w:val="000000" w:themeColor="text1"/>
          <w:sz w:val="24"/>
          <w:szCs w:val="24"/>
          <w:lang w:val="bg-BG" w:eastAsia="bg-BG"/>
        </w:rPr>
        <w:t xml:space="preserve"> </w:t>
      </w:r>
      <w:r w:rsidRPr="008302DF">
        <w:rPr>
          <w:rFonts w:ascii="Times New Roman" w:eastAsia="Times New Roman" w:hAnsi="Times New Roman" w:cs="Times New Roman" w:hint="cs"/>
          <w:color w:val="000000" w:themeColor="text1"/>
          <w:sz w:val="24"/>
          <w:szCs w:val="24"/>
          <w:lang w:val="bg-BG" w:eastAsia="bg-BG"/>
        </w:rPr>
        <w:t>регистрирано</w:t>
      </w:r>
      <w:r w:rsidRPr="008302DF">
        <w:rPr>
          <w:rFonts w:ascii="Times New Roman" w:eastAsia="Times New Roman" w:hAnsi="Times New Roman" w:cs="Times New Roman"/>
          <w:color w:val="000000" w:themeColor="text1"/>
          <w:sz w:val="24"/>
          <w:szCs w:val="24"/>
          <w:lang w:val="bg-BG" w:eastAsia="bg-BG"/>
        </w:rPr>
        <w:t xml:space="preserve"> </w:t>
      </w:r>
      <w:r w:rsidRPr="008302DF">
        <w:rPr>
          <w:rFonts w:ascii="Times New Roman" w:eastAsia="Times New Roman" w:hAnsi="Times New Roman" w:cs="Times New Roman" w:hint="cs"/>
          <w:color w:val="000000" w:themeColor="text1"/>
          <w:sz w:val="24"/>
          <w:szCs w:val="24"/>
          <w:lang w:val="bg-BG" w:eastAsia="bg-BG"/>
        </w:rPr>
        <w:t>нарушение</w:t>
      </w:r>
      <w:r w:rsidRPr="008302DF">
        <w:rPr>
          <w:rFonts w:ascii="Times New Roman" w:eastAsia="Times New Roman" w:hAnsi="Times New Roman" w:cs="Times New Roman"/>
          <w:color w:val="000000" w:themeColor="text1"/>
          <w:sz w:val="24"/>
          <w:szCs w:val="24"/>
          <w:lang w:val="bg-BG" w:eastAsia="bg-BG"/>
        </w:rPr>
        <w:t xml:space="preserve"> </w:t>
      </w:r>
      <w:r w:rsidRPr="008302DF">
        <w:rPr>
          <w:rFonts w:ascii="Times New Roman" w:eastAsia="Times New Roman" w:hAnsi="Times New Roman" w:cs="Times New Roman" w:hint="cs"/>
          <w:color w:val="000000" w:themeColor="text1"/>
          <w:sz w:val="24"/>
          <w:szCs w:val="24"/>
          <w:lang w:val="bg-BG" w:eastAsia="bg-BG"/>
        </w:rPr>
        <w:t>на</w:t>
      </w:r>
      <w:r w:rsidRPr="008302DF">
        <w:rPr>
          <w:rFonts w:ascii="Times New Roman" w:eastAsia="Times New Roman" w:hAnsi="Times New Roman" w:cs="Times New Roman"/>
          <w:color w:val="000000" w:themeColor="text1"/>
          <w:sz w:val="24"/>
          <w:szCs w:val="24"/>
          <w:lang w:val="bg-BG" w:eastAsia="bg-BG"/>
        </w:rPr>
        <w:t xml:space="preserve"> </w:t>
      </w:r>
      <w:r w:rsidRPr="008302DF">
        <w:rPr>
          <w:rFonts w:ascii="Times New Roman" w:eastAsia="Times New Roman" w:hAnsi="Times New Roman" w:cs="Times New Roman" w:hint="cs"/>
          <w:color w:val="000000" w:themeColor="text1"/>
          <w:sz w:val="24"/>
          <w:szCs w:val="24"/>
          <w:lang w:val="bg-BG" w:eastAsia="bg-BG"/>
        </w:rPr>
        <w:t>КАВ</w:t>
      </w:r>
      <w:r w:rsidRPr="008302DF">
        <w:rPr>
          <w:rFonts w:ascii="Times New Roman" w:eastAsia="Times New Roman" w:hAnsi="Times New Roman" w:cs="Times New Roman"/>
          <w:color w:val="000000" w:themeColor="text1"/>
          <w:sz w:val="24"/>
          <w:szCs w:val="24"/>
          <w:lang w:val="bg-BG" w:eastAsia="bg-BG"/>
        </w:rPr>
        <w:t xml:space="preserve"> </w:t>
      </w:r>
      <w:r w:rsidRPr="008302DF">
        <w:rPr>
          <w:rFonts w:ascii="Times New Roman" w:eastAsia="Times New Roman" w:hAnsi="Times New Roman" w:cs="Times New Roman" w:hint="cs"/>
          <w:color w:val="000000" w:themeColor="text1"/>
          <w:sz w:val="24"/>
          <w:szCs w:val="24"/>
          <w:lang w:val="bg-BG" w:eastAsia="bg-BG"/>
        </w:rPr>
        <w:t>по</w:t>
      </w:r>
      <w:r w:rsidRPr="008302DF">
        <w:rPr>
          <w:rFonts w:ascii="Times New Roman" w:eastAsia="Times New Roman" w:hAnsi="Times New Roman" w:cs="Times New Roman"/>
          <w:color w:val="000000" w:themeColor="text1"/>
          <w:sz w:val="24"/>
          <w:szCs w:val="24"/>
          <w:lang w:val="bg-BG" w:eastAsia="bg-BG"/>
        </w:rPr>
        <w:t xml:space="preserve"> </w:t>
      </w:r>
      <w:r w:rsidRPr="008302DF">
        <w:rPr>
          <w:rFonts w:ascii="Times New Roman" w:eastAsia="Times New Roman" w:hAnsi="Times New Roman" w:cs="Times New Roman" w:hint="cs"/>
          <w:color w:val="000000" w:themeColor="text1"/>
          <w:sz w:val="24"/>
          <w:szCs w:val="24"/>
          <w:lang w:val="bg-BG" w:eastAsia="bg-BG"/>
        </w:rPr>
        <w:t>отношение</w:t>
      </w:r>
      <w:r w:rsidRPr="008302DF">
        <w:rPr>
          <w:rFonts w:ascii="Times New Roman" w:eastAsia="Times New Roman" w:hAnsi="Times New Roman" w:cs="Times New Roman"/>
          <w:color w:val="000000" w:themeColor="text1"/>
          <w:sz w:val="24"/>
          <w:szCs w:val="24"/>
          <w:lang w:val="bg-BG" w:eastAsia="bg-BG"/>
        </w:rPr>
        <w:t xml:space="preserve"> </w:t>
      </w:r>
      <w:r w:rsidRPr="008302DF">
        <w:rPr>
          <w:rFonts w:ascii="Times New Roman" w:eastAsia="Times New Roman" w:hAnsi="Times New Roman" w:cs="Times New Roman" w:hint="cs"/>
          <w:color w:val="000000" w:themeColor="text1"/>
          <w:sz w:val="24"/>
          <w:szCs w:val="24"/>
          <w:lang w:val="bg-BG" w:eastAsia="bg-BG"/>
        </w:rPr>
        <w:t>на</w:t>
      </w:r>
      <w:r w:rsidRPr="008302DF">
        <w:rPr>
          <w:rFonts w:ascii="Times New Roman" w:eastAsia="Times New Roman" w:hAnsi="Times New Roman" w:cs="Times New Roman"/>
          <w:color w:val="000000" w:themeColor="text1"/>
          <w:sz w:val="24"/>
          <w:szCs w:val="24"/>
          <w:lang w:val="bg-BG" w:eastAsia="bg-BG"/>
        </w:rPr>
        <w:t xml:space="preserve"> </w:t>
      </w:r>
      <w:r w:rsidRPr="008302DF">
        <w:rPr>
          <w:rFonts w:ascii="Times New Roman" w:eastAsia="Times New Roman" w:hAnsi="Times New Roman" w:cs="Times New Roman" w:hint="cs"/>
          <w:color w:val="000000" w:themeColor="text1"/>
          <w:sz w:val="24"/>
          <w:szCs w:val="24"/>
          <w:lang w:val="bg-BG" w:eastAsia="bg-BG"/>
        </w:rPr>
        <w:t>допустим</w:t>
      </w:r>
      <w:r w:rsidRPr="008302DF">
        <w:rPr>
          <w:rFonts w:ascii="Times New Roman" w:eastAsia="Times New Roman" w:hAnsi="Times New Roman" w:cs="Times New Roman"/>
          <w:color w:val="000000" w:themeColor="text1"/>
          <w:sz w:val="24"/>
          <w:szCs w:val="24"/>
          <w:lang w:val="bg-BG" w:eastAsia="bg-BG"/>
        </w:rPr>
        <w:t xml:space="preserve"> </w:t>
      </w:r>
      <w:r w:rsidRPr="008302DF">
        <w:rPr>
          <w:rFonts w:ascii="Times New Roman" w:eastAsia="Times New Roman" w:hAnsi="Times New Roman" w:cs="Times New Roman" w:hint="cs"/>
          <w:color w:val="000000" w:themeColor="text1"/>
          <w:sz w:val="24"/>
          <w:szCs w:val="24"/>
          <w:lang w:val="bg-BG" w:eastAsia="bg-BG"/>
        </w:rPr>
        <w:t>брой</w:t>
      </w:r>
      <w:r w:rsidRPr="008302DF">
        <w:rPr>
          <w:rFonts w:ascii="Times New Roman" w:eastAsia="Times New Roman" w:hAnsi="Times New Roman" w:cs="Times New Roman"/>
          <w:color w:val="000000" w:themeColor="text1"/>
          <w:sz w:val="24"/>
          <w:szCs w:val="24"/>
          <w:lang w:val="bg-BG" w:eastAsia="bg-BG"/>
        </w:rPr>
        <w:t xml:space="preserve"> </w:t>
      </w:r>
      <w:r w:rsidRPr="008302DF">
        <w:rPr>
          <w:rFonts w:ascii="Times New Roman" w:eastAsia="Times New Roman" w:hAnsi="Times New Roman" w:cs="Times New Roman" w:hint="cs"/>
          <w:color w:val="000000" w:themeColor="text1"/>
          <w:sz w:val="24"/>
          <w:szCs w:val="24"/>
          <w:lang w:val="bg-BG" w:eastAsia="bg-BG"/>
        </w:rPr>
        <w:t>превишения</w:t>
      </w:r>
      <w:r w:rsidRPr="008302DF">
        <w:rPr>
          <w:rFonts w:ascii="Times New Roman" w:eastAsia="Times New Roman" w:hAnsi="Times New Roman" w:cs="Times New Roman"/>
          <w:color w:val="000000" w:themeColor="text1"/>
          <w:sz w:val="24"/>
          <w:szCs w:val="24"/>
          <w:lang w:val="bg-BG" w:eastAsia="bg-BG"/>
        </w:rPr>
        <w:t xml:space="preserve"> </w:t>
      </w:r>
      <w:r w:rsidRPr="008302DF">
        <w:rPr>
          <w:rFonts w:ascii="Times New Roman" w:eastAsia="Times New Roman" w:hAnsi="Times New Roman" w:cs="Times New Roman" w:hint="cs"/>
          <w:color w:val="000000" w:themeColor="text1"/>
          <w:sz w:val="24"/>
          <w:szCs w:val="24"/>
          <w:lang w:val="bg-BG" w:eastAsia="bg-BG"/>
        </w:rPr>
        <w:t>на</w:t>
      </w:r>
      <w:r w:rsidRPr="008302DF">
        <w:rPr>
          <w:rFonts w:ascii="Times New Roman" w:eastAsia="Times New Roman" w:hAnsi="Times New Roman" w:cs="Times New Roman"/>
          <w:color w:val="000000" w:themeColor="text1"/>
          <w:sz w:val="24"/>
          <w:szCs w:val="24"/>
          <w:lang w:val="bg-BG" w:eastAsia="bg-BG"/>
        </w:rPr>
        <w:t xml:space="preserve"> </w:t>
      </w:r>
      <w:r w:rsidRPr="008302DF">
        <w:rPr>
          <w:rFonts w:ascii="Times New Roman" w:eastAsia="Times New Roman" w:hAnsi="Times New Roman" w:cs="Times New Roman" w:hint="cs"/>
          <w:color w:val="000000" w:themeColor="text1"/>
          <w:sz w:val="24"/>
          <w:szCs w:val="24"/>
          <w:lang w:val="bg-BG" w:eastAsia="bg-BG"/>
        </w:rPr>
        <w:t>средночасовата</w:t>
      </w:r>
      <w:r w:rsidRPr="008302DF">
        <w:rPr>
          <w:rFonts w:ascii="Times New Roman" w:eastAsia="Times New Roman" w:hAnsi="Times New Roman" w:cs="Times New Roman"/>
          <w:color w:val="000000" w:themeColor="text1"/>
          <w:sz w:val="24"/>
          <w:szCs w:val="24"/>
          <w:lang w:val="bg-BG" w:eastAsia="bg-BG"/>
        </w:rPr>
        <w:t xml:space="preserve"> </w:t>
      </w:r>
      <w:r w:rsidRPr="008302DF">
        <w:rPr>
          <w:rFonts w:ascii="Times New Roman" w:eastAsia="Times New Roman" w:hAnsi="Times New Roman" w:cs="Times New Roman" w:hint="cs"/>
          <w:color w:val="000000" w:themeColor="text1"/>
          <w:sz w:val="24"/>
          <w:szCs w:val="24"/>
          <w:lang w:val="bg-BG" w:eastAsia="bg-BG"/>
        </w:rPr>
        <w:t>норма</w:t>
      </w:r>
      <w:r w:rsidRPr="008302DF">
        <w:rPr>
          <w:rFonts w:ascii="Times New Roman" w:eastAsia="Times New Roman" w:hAnsi="Times New Roman" w:cs="Times New Roman"/>
          <w:color w:val="000000" w:themeColor="text1"/>
          <w:sz w:val="24"/>
          <w:szCs w:val="24"/>
          <w:lang w:val="bg-BG" w:eastAsia="bg-BG"/>
        </w:rPr>
        <w:t xml:space="preserve"> (</w:t>
      </w:r>
      <w:r w:rsidRPr="008302DF">
        <w:rPr>
          <w:rFonts w:ascii="Times New Roman" w:eastAsia="Times New Roman" w:hAnsi="Times New Roman" w:cs="Times New Roman" w:hint="cs"/>
          <w:color w:val="000000" w:themeColor="text1"/>
          <w:sz w:val="24"/>
          <w:szCs w:val="24"/>
          <w:lang w:val="bg-BG" w:eastAsia="bg-BG"/>
        </w:rPr>
        <w:t>СЧН</w:t>
      </w:r>
      <w:r w:rsidRPr="008302DF">
        <w:rPr>
          <w:rFonts w:ascii="Times New Roman" w:eastAsia="Times New Roman" w:hAnsi="Times New Roman" w:cs="Times New Roman"/>
          <w:color w:val="000000" w:themeColor="text1"/>
          <w:sz w:val="24"/>
          <w:szCs w:val="24"/>
          <w:lang w:val="bg-BG" w:eastAsia="bg-BG"/>
        </w:rPr>
        <w:t xml:space="preserve">) </w:t>
      </w:r>
      <w:r w:rsidRPr="008302DF">
        <w:rPr>
          <w:rFonts w:ascii="Times New Roman" w:eastAsia="Times New Roman" w:hAnsi="Times New Roman" w:cs="Times New Roman" w:hint="cs"/>
          <w:color w:val="000000" w:themeColor="text1"/>
          <w:sz w:val="24"/>
          <w:szCs w:val="24"/>
          <w:lang w:val="bg-BG" w:eastAsia="bg-BG"/>
        </w:rPr>
        <w:t>и</w:t>
      </w:r>
      <w:r w:rsidRPr="008302DF">
        <w:rPr>
          <w:rFonts w:ascii="Times New Roman" w:eastAsia="Times New Roman" w:hAnsi="Times New Roman" w:cs="Times New Roman"/>
          <w:color w:val="000000" w:themeColor="text1"/>
          <w:sz w:val="24"/>
          <w:szCs w:val="24"/>
          <w:lang w:val="bg-BG" w:eastAsia="bg-BG"/>
        </w:rPr>
        <w:t>/</w:t>
      </w:r>
      <w:r w:rsidRPr="008302DF">
        <w:rPr>
          <w:rFonts w:ascii="Times New Roman" w:eastAsia="Times New Roman" w:hAnsi="Times New Roman" w:cs="Times New Roman" w:hint="cs"/>
          <w:color w:val="000000" w:themeColor="text1"/>
          <w:sz w:val="24"/>
          <w:szCs w:val="24"/>
          <w:lang w:val="bg-BG" w:eastAsia="bg-BG"/>
        </w:rPr>
        <w:t>или</w:t>
      </w:r>
      <w:r w:rsidRPr="008302DF">
        <w:rPr>
          <w:rFonts w:ascii="Times New Roman" w:eastAsia="Times New Roman" w:hAnsi="Times New Roman" w:cs="Times New Roman"/>
          <w:color w:val="000000" w:themeColor="text1"/>
          <w:sz w:val="24"/>
          <w:szCs w:val="24"/>
          <w:lang w:val="bg-BG" w:eastAsia="bg-BG"/>
        </w:rPr>
        <w:t xml:space="preserve"> </w:t>
      </w:r>
      <w:r w:rsidRPr="008302DF">
        <w:rPr>
          <w:rFonts w:ascii="Times New Roman" w:eastAsia="Times New Roman" w:hAnsi="Times New Roman" w:cs="Times New Roman" w:hint="cs"/>
          <w:color w:val="000000" w:themeColor="text1"/>
          <w:sz w:val="24"/>
          <w:szCs w:val="24"/>
          <w:lang w:val="bg-BG" w:eastAsia="bg-BG"/>
        </w:rPr>
        <w:t>на</w:t>
      </w:r>
      <w:r w:rsidRPr="008302DF">
        <w:rPr>
          <w:rFonts w:ascii="Times New Roman" w:eastAsia="Times New Roman" w:hAnsi="Times New Roman" w:cs="Times New Roman"/>
          <w:color w:val="000000" w:themeColor="text1"/>
          <w:sz w:val="24"/>
          <w:szCs w:val="24"/>
          <w:lang w:val="bg-BG" w:eastAsia="bg-BG"/>
        </w:rPr>
        <w:t xml:space="preserve"> </w:t>
      </w:r>
      <w:r w:rsidRPr="008302DF">
        <w:rPr>
          <w:rFonts w:ascii="Times New Roman" w:eastAsia="Times New Roman" w:hAnsi="Times New Roman" w:cs="Times New Roman" w:hint="cs"/>
          <w:color w:val="000000" w:themeColor="text1"/>
          <w:sz w:val="24"/>
          <w:szCs w:val="24"/>
          <w:lang w:val="bg-BG" w:eastAsia="bg-BG"/>
        </w:rPr>
        <w:t>средноденонощната</w:t>
      </w:r>
      <w:r w:rsidRPr="008302DF">
        <w:rPr>
          <w:rFonts w:ascii="Times New Roman" w:eastAsia="Times New Roman" w:hAnsi="Times New Roman" w:cs="Times New Roman"/>
          <w:color w:val="000000" w:themeColor="text1"/>
          <w:sz w:val="24"/>
          <w:szCs w:val="24"/>
          <w:lang w:val="bg-BG" w:eastAsia="bg-BG"/>
        </w:rPr>
        <w:t xml:space="preserve"> </w:t>
      </w:r>
      <w:r w:rsidRPr="008302DF">
        <w:rPr>
          <w:rFonts w:ascii="Times New Roman" w:eastAsia="Times New Roman" w:hAnsi="Times New Roman" w:cs="Times New Roman" w:hint="cs"/>
          <w:color w:val="000000" w:themeColor="text1"/>
          <w:sz w:val="24"/>
          <w:szCs w:val="24"/>
          <w:lang w:val="bg-BG" w:eastAsia="bg-BG"/>
        </w:rPr>
        <w:t>норма</w:t>
      </w:r>
      <w:r w:rsidRPr="008302DF">
        <w:rPr>
          <w:rFonts w:ascii="Times New Roman" w:eastAsia="Times New Roman" w:hAnsi="Times New Roman" w:cs="Times New Roman"/>
          <w:color w:val="000000" w:themeColor="text1"/>
          <w:sz w:val="24"/>
          <w:szCs w:val="24"/>
          <w:lang w:val="bg-BG" w:eastAsia="bg-BG"/>
        </w:rPr>
        <w:t xml:space="preserve"> (</w:t>
      </w:r>
      <w:r w:rsidRPr="008302DF">
        <w:rPr>
          <w:rFonts w:ascii="Times New Roman" w:eastAsia="Times New Roman" w:hAnsi="Times New Roman" w:cs="Times New Roman" w:hint="cs"/>
          <w:color w:val="000000" w:themeColor="text1"/>
          <w:sz w:val="24"/>
          <w:szCs w:val="24"/>
          <w:lang w:val="bg-BG" w:eastAsia="bg-BG"/>
        </w:rPr>
        <w:t>СДН</w:t>
      </w:r>
      <w:r w:rsidRPr="008302DF">
        <w:rPr>
          <w:rFonts w:ascii="Times New Roman" w:eastAsia="Times New Roman" w:hAnsi="Times New Roman" w:cs="Times New Roman"/>
          <w:color w:val="000000" w:themeColor="text1"/>
          <w:sz w:val="24"/>
          <w:szCs w:val="24"/>
          <w:lang w:val="bg-BG" w:eastAsia="bg-BG"/>
        </w:rPr>
        <w:t xml:space="preserve">) </w:t>
      </w:r>
      <w:r w:rsidRPr="008302DF">
        <w:rPr>
          <w:rFonts w:ascii="Times New Roman" w:eastAsia="Times New Roman" w:hAnsi="Times New Roman" w:cs="Times New Roman" w:hint="cs"/>
          <w:color w:val="000000" w:themeColor="text1"/>
          <w:sz w:val="24"/>
          <w:szCs w:val="24"/>
          <w:lang w:val="bg-BG" w:eastAsia="bg-BG"/>
        </w:rPr>
        <w:t>за</w:t>
      </w:r>
      <w:r w:rsidRPr="008302DF">
        <w:rPr>
          <w:rFonts w:ascii="Times New Roman" w:eastAsia="Times New Roman" w:hAnsi="Times New Roman" w:cs="Times New Roman"/>
          <w:color w:val="000000" w:themeColor="text1"/>
          <w:sz w:val="24"/>
          <w:szCs w:val="24"/>
          <w:lang w:val="bg-BG" w:eastAsia="bg-BG"/>
        </w:rPr>
        <w:t xml:space="preserve"> </w:t>
      </w:r>
      <w:r w:rsidRPr="008302DF">
        <w:rPr>
          <w:rFonts w:ascii="Times New Roman" w:eastAsia="Times New Roman" w:hAnsi="Times New Roman" w:cs="Times New Roman" w:hint="cs"/>
          <w:color w:val="000000" w:themeColor="text1"/>
          <w:sz w:val="24"/>
          <w:szCs w:val="24"/>
          <w:lang w:val="bg-BG" w:eastAsia="bg-BG"/>
        </w:rPr>
        <w:t>серен</w:t>
      </w:r>
      <w:r w:rsidRPr="008302DF">
        <w:rPr>
          <w:rFonts w:ascii="Times New Roman" w:eastAsia="Times New Roman" w:hAnsi="Times New Roman" w:cs="Times New Roman"/>
          <w:color w:val="000000" w:themeColor="text1"/>
          <w:sz w:val="24"/>
          <w:szCs w:val="24"/>
          <w:lang w:val="bg-BG" w:eastAsia="bg-BG"/>
        </w:rPr>
        <w:t xml:space="preserve"> </w:t>
      </w:r>
      <w:r w:rsidRPr="008302DF">
        <w:rPr>
          <w:rFonts w:ascii="Times New Roman" w:eastAsia="Times New Roman" w:hAnsi="Times New Roman" w:cs="Times New Roman" w:hint="cs"/>
          <w:color w:val="000000" w:themeColor="text1"/>
          <w:sz w:val="24"/>
          <w:szCs w:val="24"/>
          <w:lang w:val="bg-BG" w:eastAsia="bg-BG"/>
        </w:rPr>
        <w:t>диоксид</w:t>
      </w:r>
      <w:r w:rsidRPr="008302DF">
        <w:rPr>
          <w:rFonts w:ascii="Times New Roman" w:eastAsia="Times New Roman" w:hAnsi="Times New Roman" w:cs="Times New Roman"/>
          <w:color w:val="000000" w:themeColor="text1"/>
          <w:sz w:val="24"/>
          <w:szCs w:val="24"/>
          <w:lang w:val="bg-BG" w:eastAsia="bg-BG"/>
        </w:rPr>
        <w:t>.</w:t>
      </w:r>
      <w:r w:rsidRPr="008302DF">
        <w:rPr>
          <w:rFonts w:ascii="Times New Roman" w:eastAsia="Times New Roman" w:hAnsi="Times New Roman" w:cs="Times New Roman"/>
          <w:color w:val="000000" w:themeColor="text1"/>
          <w:sz w:val="30"/>
          <w:szCs w:val="30"/>
          <w:lang w:val="bg-BG" w:eastAsia="bg-BG"/>
        </w:rPr>
        <w:t xml:space="preserve"> </w:t>
      </w:r>
      <w:r w:rsidRPr="008302DF">
        <w:rPr>
          <w:rFonts w:ascii="Times New Roman" w:eastAsia="Times New Roman" w:hAnsi="Times New Roman" w:cs="Times New Roman"/>
          <w:color w:val="000000" w:themeColor="text1"/>
          <w:sz w:val="24"/>
          <w:szCs w:val="24"/>
          <w:lang w:val="bg-BG" w:eastAsia="bg-BG"/>
        </w:rPr>
        <w:t xml:space="preserve">В района на област Стара Загора са разположени четири от най-големите топлоелектрически централи за страната, с най-голям дял на замърсителя серен диоксид. </w:t>
      </w:r>
    </w:p>
    <w:p w:rsidR="008D2547" w:rsidRPr="008302DF" w:rsidRDefault="008D2547" w:rsidP="00330102">
      <w:pPr>
        <w:spacing w:after="0" w:line="360" w:lineRule="auto"/>
        <w:ind w:left="-142" w:firstLine="568"/>
        <w:jc w:val="both"/>
        <w:rPr>
          <w:rFonts w:ascii="Times New Roman" w:eastAsia="Times New Roman" w:hAnsi="Times New Roman" w:cs="Times New Roman"/>
          <w:color w:val="000000" w:themeColor="text1"/>
          <w:sz w:val="24"/>
          <w:szCs w:val="24"/>
          <w:lang w:val="bg-BG" w:eastAsia="bg-BG"/>
        </w:rPr>
      </w:pPr>
      <w:r w:rsidRPr="008302DF">
        <w:rPr>
          <w:rFonts w:ascii="Times New Roman" w:eastAsia="Times New Roman" w:hAnsi="Times New Roman" w:cs="Times New Roman"/>
          <w:color w:val="000000" w:themeColor="text1"/>
          <w:sz w:val="24"/>
          <w:szCs w:val="24"/>
          <w:lang w:val="bg-BG" w:eastAsia="bg-BG"/>
        </w:rPr>
        <w:t xml:space="preserve">През </w:t>
      </w:r>
      <w:r w:rsidRPr="008302DF">
        <w:rPr>
          <w:rFonts w:ascii="Times New Roman" w:eastAsia="Times New Roman" w:hAnsi="Times New Roman" w:cs="Times New Roman" w:hint="cs"/>
          <w:color w:val="000000" w:themeColor="text1"/>
          <w:sz w:val="24"/>
          <w:szCs w:val="24"/>
          <w:lang w:val="bg-BG" w:eastAsia="bg-BG"/>
        </w:rPr>
        <w:t>последните</w:t>
      </w:r>
      <w:r w:rsidRPr="008302DF">
        <w:rPr>
          <w:rFonts w:ascii="Times New Roman" w:eastAsia="Times New Roman" w:hAnsi="Times New Roman" w:cs="Times New Roman"/>
          <w:color w:val="000000" w:themeColor="text1"/>
          <w:sz w:val="24"/>
          <w:szCs w:val="24"/>
          <w:lang w:val="bg-BG" w:eastAsia="bg-BG"/>
        </w:rPr>
        <w:t xml:space="preserve"> </w:t>
      </w:r>
      <w:r w:rsidRPr="008302DF">
        <w:rPr>
          <w:rFonts w:ascii="Times New Roman" w:eastAsia="Times New Roman" w:hAnsi="Times New Roman" w:cs="Times New Roman" w:hint="cs"/>
          <w:color w:val="000000" w:themeColor="text1"/>
          <w:sz w:val="24"/>
          <w:szCs w:val="24"/>
          <w:lang w:val="bg-BG" w:eastAsia="bg-BG"/>
        </w:rPr>
        <w:t>години</w:t>
      </w:r>
      <w:r w:rsidRPr="008302DF">
        <w:rPr>
          <w:rFonts w:ascii="Times New Roman" w:eastAsia="Times New Roman" w:hAnsi="Times New Roman" w:cs="Times New Roman"/>
          <w:color w:val="000000" w:themeColor="text1"/>
          <w:sz w:val="24"/>
          <w:szCs w:val="24"/>
          <w:lang w:val="bg-BG" w:eastAsia="bg-BG"/>
        </w:rPr>
        <w:t xml:space="preserve"> се наблюдава </w:t>
      </w:r>
      <w:r w:rsidRPr="008302DF">
        <w:rPr>
          <w:rFonts w:ascii="Times New Roman" w:eastAsia="Times New Roman" w:hAnsi="Times New Roman" w:cs="Times New Roman" w:hint="cs"/>
          <w:color w:val="000000" w:themeColor="text1"/>
          <w:sz w:val="24"/>
          <w:szCs w:val="24"/>
          <w:lang w:val="bg-BG" w:eastAsia="bg-BG"/>
        </w:rPr>
        <w:t>тенденция</w:t>
      </w:r>
      <w:r w:rsidRPr="008302DF">
        <w:rPr>
          <w:rFonts w:ascii="Times New Roman" w:eastAsia="Times New Roman" w:hAnsi="Times New Roman" w:cs="Times New Roman"/>
          <w:color w:val="000000" w:themeColor="text1"/>
          <w:sz w:val="24"/>
          <w:szCs w:val="24"/>
          <w:lang w:val="bg-BG" w:eastAsia="bg-BG"/>
        </w:rPr>
        <w:t xml:space="preserve"> </w:t>
      </w:r>
      <w:r w:rsidRPr="008302DF">
        <w:rPr>
          <w:rFonts w:ascii="Times New Roman" w:eastAsia="Times New Roman" w:hAnsi="Times New Roman" w:cs="Times New Roman" w:hint="cs"/>
          <w:color w:val="000000" w:themeColor="text1"/>
          <w:sz w:val="24"/>
          <w:szCs w:val="24"/>
          <w:lang w:val="bg-BG" w:eastAsia="bg-BG"/>
        </w:rPr>
        <w:t>по</w:t>
      </w:r>
      <w:r w:rsidRPr="008302DF">
        <w:rPr>
          <w:rFonts w:ascii="Times New Roman" w:eastAsia="Times New Roman" w:hAnsi="Times New Roman" w:cs="Times New Roman"/>
          <w:color w:val="000000" w:themeColor="text1"/>
          <w:sz w:val="24"/>
          <w:szCs w:val="24"/>
          <w:lang w:val="bg-BG" w:eastAsia="bg-BG"/>
        </w:rPr>
        <w:t xml:space="preserve"> </w:t>
      </w:r>
      <w:r w:rsidRPr="008302DF">
        <w:rPr>
          <w:rFonts w:ascii="Times New Roman" w:eastAsia="Times New Roman" w:hAnsi="Times New Roman" w:cs="Times New Roman" w:hint="cs"/>
          <w:color w:val="000000" w:themeColor="text1"/>
          <w:sz w:val="24"/>
          <w:szCs w:val="24"/>
          <w:lang w:val="bg-BG" w:eastAsia="bg-BG"/>
        </w:rPr>
        <w:t>отношение</w:t>
      </w:r>
      <w:r w:rsidRPr="008302DF">
        <w:rPr>
          <w:rFonts w:ascii="Times New Roman" w:eastAsia="Times New Roman" w:hAnsi="Times New Roman" w:cs="Times New Roman"/>
          <w:color w:val="000000" w:themeColor="text1"/>
          <w:sz w:val="24"/>
          <w:szCs w:val="24"/>
          <w:lang w:val="bg-BG" w:eastAsia="bg-BG"/>
        </w:rPr>
        <w:t xml:space="preserve"> </w:t>
      </w:r>
      <w:r w:rsidRPr="008302DF">
        <w:rPr>
          <w:rFonts w:ascii="Times New Roman" w:eastAsia="Times New Roman" w:hAnsi="Times New Roman" w:cs="Times New Roman" w:hint="cs"/>
          <w:color w:val="000000" w:themeColor="text1"/>
          <w:sz w:val="24"/>
          <w:szCs w:val="24"/>
          <w:lang w:val="bg-BG" w:eastAsia="bg-BG"/>
        </w:rPr>
        <w:t>на</w:t>
      </w:r>
      <w:r w:rsidRPr="008302DF">
        <w:rPr>
          <w:rFonts w:ascii="Times New Roman" w:eastAsia="Times New Roman" w:hAnsi="Times New Roman" w:cs="Times New Roman"/>
          <w:color w:val="000000" w:themeColor="text1"/>
          <w:sz w:val="24"/>
          <w:szCs w:val="24"/>
          <w:lang w:val="bg-BG" w:eastAsia="bg-BG"/>
        </w:rPr>
        <w:t xml:space="preserve"> </w:t>
      </w:r>
      <w:r w:rsidRPr="008302DF">
        <w:rPr>
          <w:rFonts w:ascii="Times New Roman" w:eastAsia="Times New Roman" w:hAnsi="Times New Roman" w:cs="Times New Roman" w:hint="cs"/>
          <w:color w:val="000000" w:themeColor="text1"/>
          <w:sz w:val="24"/>
          <w:szCs w:val="24"/>
          <w:lang w:val="bg-BG" w:eastAsia="bg-BG"/>
        </w:rPr>
        <w:t>превишение</w:t>
      </w:r>
      <w:r w:rsidRPr="008302DF">
        <w:rPr>
          <w:rFonts w:ascii="Times New Roman" w:eastAsia="Times New Roman" w:hAnsi="Times New Roman" w:cs="Times New Roman"/>
          <w:color w:val="000000" w:themeColor="text1"/>
          <w:sz w:val="24"/>
          <w:szCs w:val="24"/>
          <w:lang w:val="bg-BG" w:eastAsia="bg-BG"/>
        </w:rPr>
        <w:t xml:space="preserve"> </w:t>
      </w:r>
      <w:r w:rsidRPr="008302DF">
        <w:rPr>
          <w:rFonts w:ascii="Times New Roman" w:eastAsia="Times New Roman" w:hAnsi="Times New Roman" w:cs="Times New Roman" w:hint="cs"/>
          <w:color w:val="000000" w:themeColor="text1"/>
          <w:sz w:val="24"/>
          <w:szCs w:val="24"/>
          <w:lang w:val="bg-BG" w:eastAsia="bg-BG"/>
        </w:rPr>
        <w:t>на</w:t>
      </w:r>
      <w:r w:rsidRPr="008302DF">
        <w:rPr>
          <w:rFonts w:ascii="Times New Roman" w:eastAsia="Times New Roman" w:hAnsi="Times New Roman" w:cs="Times New Roman"/>
          <w:color w:val="000000" w:themeColor="text1"/>
          <w:sz w:val="24"/>
          <w:szCs w:val="24"/>
          <w:lang w:val="bg-BG" w:eastAsia="bg-BG"/>
        </w:rPr>
        <w:t xml:space="preserve"> </w:t>
      </w:r>
      <w:r w:rsidRPr="008302DF">
        <w:rPr>
          <w:rFonts w:ascii="Times New Roman" w:eastAsia="Times New Roman" w:hAnsi="Times New Roman" w:cs="Times New Roman" w:hint="cs"/>
          <w:color w:val="000000" w:themeColor="text1"/>
          <w:sz w:val="24"/>
          <w:szCs w:val="24"/>
          <w:lang w:val="bg-BG" w:eastAsia="bg-BG"/>
        </w:rPr>
        <w:t>СЧН</w:t>
      </w:r>
      <w:r w:rsidRPr="008302DF">
        <w:rPr>
          <w:rFonts w:ascii="Times New Roman" w:eastAsia="Times New Roman" w:hAnsi="Times New Roman" w:cs="Times New Roman"/>
          <w:color w:val="000000" w:themeColor="text1"/>
          <w:sz w:val="24"/>
          <w:szCs w:val="24"/>
          <w:lang w:val="bg-BG" w:eastAsia="bg-BG"/>
        </w:rPr>
        <w:t xml:space="preserve"> </w:t>
      </w:r>
      <w:r w:rsidRPr="008302DF">
        <w:rPr>
          <w:rFonts w:ascii="Times New Roman" w:eastAsia="Times New Roman" w:hAnsi="Times New Roman" w:cs="Times New Roman" w:hint="cs"/>
          <w:color w:val="000000" w:themeColor="text1"/>
          <w:sz w:val="24"/>
          <w:szCs w:val="24"/>
          <w:lang w:val="bg-BG" w:eastAsia="bg-BG"/>
        </w:rPr>
        <w:t>и</w:t>
      </w:r>
      <w:r w:rsidRPr="008302DF">
        <w:rPr>
          <w:rFonts w:ascii="Times New Roman" w:eastAsia="Times New Roman" w:hAnsi="Times New Roman" w:cs="Times New Roman"/>
          <w:color w:val="000000" w:themeColor="text1"/>
          <w:sz w:val="24"/>
          <w:szCs w:val="24"/>
          <w:lang w:val="bg-BG" w:eastAsia="bg-BG"/>
        </w:rPr>
        <w:t xml:space="preserve"> </w:t>
      </w:r>
      <w:r w:rsidRPr="008302DF">
        <w:rPr>
          <w:rFonts w:ascii="Times New Roman" w:eastAsia="Times New Roman" w:hAnsi="Times New Roman" w:cs="Times New Roman" w:hint="cs"/>
          <w:color w:val="000000" w:themeColor="text1"/>
          <w:sz w:val="24"/>
          <w:szCs w:val="24"/>
          <w:lang w:val="bg-BG" w:eastAsia="bg-BG"/>
        </w:rPr>
        <w:t>на</w:t>
      </w:r>
      <w:r w:rsidRPr="008302DF">
        <w:rPr>
          <w:rFonts w:ascii="Times New Roman" w:eastAsia="Times New Roman" w:hAnsi="Times New Roman" w:cs="Times New Roman"/>
          <w:color w:val="000000" w:themeColor="text1"/>
          <w:sz w:val="24"/>
          <w:szCs w:val="24"/>
          <w:lang w:val="bg-BG" w:eastAsia="bg-BG"/>
        </w:rPr>
        <w:t xml:space="preserve"> </w:t>
      </w:r>
      <w:r w:rsidRPr="008302DF">
        <w:rPr>
          <w:rFonts w:ascii="Times New Roman" w:eastAsia="Times New Roman" w:hAnsi="Times New Roman" w:cs="Times New Roman" w:hint="cs"/>
          <w:color w:val="000000" w:themeColor="text1"/>
          <w:sz w:val="24"/>
          <w:szCs w:val="24"/>
          <w:lang w:val="bg-BG" w:eastAsia="bg-BG"/>
        </w:rPr>
        <w:t>СДН</w:t>
      </w:r>
      <w:r w:rsidRPr="008302DF">
        <w:rPr>
          <w:rFonts w:ascii="Times New Roman" w:eastAsia="Times New Roman" w:hAnsi="Times New Roman" w:cs="Times New Roman"/>
          <w:color w:val="000000" w:themeColor="text1"/>
          <w:sz w:val="24"/>
          <w:szCs w:val="24"/>
          <w:lang w:val="bg-BG" w:eastAsia="bg-BG"/>
        </w:rPr>
        <w:t xml:space="preserve"> </w:t>
      </w:r>
      <w:r w:rsidRPr="008302DF">
        <w:rPr>
          <w:rFonts w:ascii="Times New Roman" w:eastAsia="Times New Roman" w:hAnsi="Times New Roman" w:cs="Times New Roman" w:hint="cs"/>
          <w:color w:val="000000" w:themeColor="text1"/>
          <w:sz w:val="24"/>
          <w:szCs w:val="24"/>
          <w:lang w:val="bg-BG" w:eastAsia="bg-BG"/>
        </w:rPr>
        <w:t>за</w:t>
      </w:r>
      <w:r w:rsidRPr="008302DF">
        <w:rPr>
          <w:rFonts w:ascii="Times New Roman" w:eastAsia="Times New Roman" w:hAnsi="Times New Roman" w:cs="Times New Roman"/>
          <w:color w:val="000000" w:themeColor="text1"/>
          <w:sz w:val="24"/>
          <w:szCs w:val="24"/>
          <w:lang w:val="bg-BG" w:eastAsia="bg-BG"/>
        </w:rPr>
        <w:t xml:space="preserve"> </w:t>
      </w:r>
      <w:r w:rsidRPr="008302DF">
        <w:rPr>
          <w:rFonts w:ascii="Times New Roman" w:eastAsia="Times New Roman" w:hAnsi="Times New Roman" w:cs="Times New Roman" w:hint="cs"/>
          <w:color w:val="000000" w:themeColor="text1"/>
          <w:sz w:val="24"/>
          <w:szCs w:val="24"/>
          <w:lang w:val="bg-BG" w:eastAsia="bg-BG"/>
        </w:rPr>
        <w:t>серен</w:t>
      </w:r>
      <w:r w:rsidRPr="008302DF">
        <w:rPr>
          <w:rFonts w:ascii="Times New Roman" w:eastAsia="Times New Roman" w:hAnsi="Times New Roman" w:cs="Times New Roman"/>
          <w:color w:val="000000" w:themeColor="text1"/>
          <w:sz w:val="24"/>
          <w:szCs w:val="24"/>
          <w:lang w:val="bg-BG" w:eastAsia="bg-BG"/>
        </w:rPr>
        <w:t xml:space="preserve"> </w:t>
      </w:r>
      <w:r w:rsidRPr="008302DF">
        <w:rPr>
          <w:rFonts w:ascii="Times New Roman" w:eastAsia="Times New Roman" w:hAnsi="Times New Roman" w:cs="Times New Roman" w:hint="cs"/>
          <w:color w:val="000000" w:themeColor="text1"/>
          <w:sz w:val="24"/>
          <w:szCs w:val="24"/>
          <w:lang w:val="bg-BG" w:eastAsia="bg-BG"/>
        </w:rPr>
        <w:t>диоксид</w:t>
      </w:r>
      <w:r w:rsidRPr="008302DF">
        <w:rPr>
          <w:rFonts w:ascii="Times New Roman" w:eastAsia="Times New Roman" w:hAnsi="Times New Roman" w:cs="Times New Roman"/>
          <w:color w:val="000000" w:themeColor="text1"/>
          <w:sz w:val="24"/>
          <w:szCs w:val="24"/>
          <w:lang w:val="bg-BG" w:eastAsia="bg-BG"/>
        </w:rPr>
        <w:t xml:space="preserve"> </w:t>
      </w:r>
      <w:r w:rsidRPr="008302DF">
        <w:rPr>
          <w:rFonts w:ascii="Times New Roman" w:eastAsia="Times New Roman" w:hAnsi="Times New Roman" w:cs="Times New Roman" w:hint="cs"/>
          <w:color w:val="000000" w:themeColor="text1"/>
          <w:sz w:val="24"/>
          <w:szCs w:val="24"/>
          <w:lang w:val="bg-BG" w:eastAsia="bg-BG"/>
        </w:rPr>
        <w:t>в</w:t>
      </w:r>
      <w:r w:rsidRPr="008302DF">
        <w:rPr>
          <w:rFonts w:ascii="Times New Roman" w:eastAsia="Times New Roman" w:hAnsi="Times New Roman" w:cs="Times New Roman"/>
          <w:color w:val="000000" w:themeColor="text1"/>
          <w:sz w:val="24"/>
          <w:szCs w:val="24"/>
          <w:lang w:val="bg-BG" w:eastAsia="bg-BG"/>
        </w:rPr>
        <w:t xml:space="preserve"> </w:t>
      </w:r>
      <w:r w:rsidRPr="008302DF">
        <w:rPr>
          <w:rFonts w:ascii="Times New Roman" w:eastAsia="Times New Roman" w:hAnsi="Times New Roman" w:cs="Times New Roman" w:hint="cs"/>
          <w:color w:val="000000" w:themeColor="text1"/>
          <w:sz w:val="24"/>
          <w:szCs w:val="24"/>
          <w:lang w:val="bg-BG" w:eastAsia="bg-BG"/>
        </w:rPr>
        <w:t>гр</w:t>
      </w:r>
      <w:r w:rsidRPr="008302DF">
        <w:rPr>
          <w:rFonts w:ascii="Times New Roman" w:eastAsia="Times New Roman" w:hAnsi="Times New Roman" w:cs="Times New Roman"/>
          <w:color w:val="000000" w:themeColor="text1"/>
          <w:sz w:val="24"/>
          <w:szCs w:val="24"/>
          <w:lang w:val="bg-BG" w:eastAsia="bg-BG"/>
        </w:rPr>
        <w:t xml:space="preserve">. </w:t>
      </w:r>
      <w:r w:rsidRPr="008302DF">
        <w:rPr>
          <w:rFonts w:ascii="Times New Roman" w:eastAsia="Times New Roman" w:hAnsi="Times New Roman" w:cs="Times New Roman" w:hint="cs"/>
          <w:color w:val="000000" w:themeColor="text1"/>
          <w:sz w:val="24"/>
          <w:szCs w:val="24"/>
          <w:lang w:val="bg-BG" w:eastAsia="bg-BG"/>
        </w:rPr>
        <w:t>Гълъбово</w:t>
      </w:r>
      <w:r w:rsidRPr="008302DF">
        <w:rPr>
          <w:rFonts w:ascii="Times New Roman" w:eastAsia="Times New Roman" w:hAnsi="Times New Roman" w:cs="Times New Roman"/>
          <w:color w:val="000000" w:themeColor="text1"/>
          <w:sz w:val="24"/>
          <w:szCs w:val="24"/>
          <w:lang w:val="bg-BG" w:eastAsia="bg-BG"/>
        </w:rPr>
        <w:t xml:space="preserve">. </w:t>
      </w:r>
      <w:r w:rsidRPr="008302DF">
        <w:rPr>
          <w:rFonts w:ascii="Times New Roman" w:eastAsia="Times New Roman" w:hAnsi="Times New Roman" w:cs="Times New Roman" w:hint="cs"/>
          <w:color w:val="000000" w:themeColor="text1"/>
          <w:sz w:val="24"/>
          <w:szCs w:val="24"/>
          <w:lang w:val="bg-BG" w:eastAsia="bg-BG"/>
        </w:rPr>
        <w:t>Основните</w:t>
      </w:r>
      <w:r w:rsidRPr="008302DF">
        <w:rPr>
          <w:rFonts w:ascii="Times New Roman" w:eastAsia="Times New Roman" w:hAnsi="Times New Roman" w:cs="Times New Roman"/>
          <w:color w:val="000000" w:themeColor="text1"/>
          <w:sz w:val="24"/>
          <w:szCs w:val="24"/>
          <w:lang w:val="bg-BG" w:eastAsia="bg-BG"/>
        </w:rPr>
        <w:t xml:space="preserve"> </w:t>
      </w:r>
      <w:r w:rsidRPr="008302DF">
        <w:rPr>
          <w:rFonts w:ascii="Times New Roman" w:eastAsia="Times New Roman" w:hAnsi="Times New Roman" w:cs="Times New Roman" w:hint="cs"/>
          <w:color w:val="000000" w:themeColor="text1"/>
          <w:sz w:val="24"/>
          <w:szCs w:val="24"/>
          <w:lang w:val="bg-BG" w:eastAsia="bg-BG"/>
        </w:rPr>
        <w:t>източници</w:t>
      </w:r>
      <w:r w:rsidRPr="008302DF">
        <w:rPr>
          <w:rFonts w:ascii="Times New Roman" w:eastAsia="Times New Roman" w:hAnsi="Times New Roman" w:cs="Times New Roman"/>
          <w:color w:val="000000" w:themeColor="text1"/>
          <w:sz w:val="24"/>
          <w:szCs w:val="24"/>
          <w:lang w:val="bg-BG" w:eastAsia="bg-BG"/>
        </w:rPr>
        <w:t xml:space="preserve"> з</w:t>
      </w:r>
      <w:r w:rsidRPr="008302DF">
        <w:rPr>
          <w:rFonts w:ascii="Times New Roman" w:eastAsia="Times New Roman" w:hAnsi="Times New Roman" w:cs="Times New Roman" w:hint="cs"/>
          <w:color w:val="000000" w:themeColor="text1"/>
          <w:sz w:val="24"/>
          <w:szCs w:val="24"/>
          <w:lang w:val="bg-BG" w:eastAsia="bg-BG"/>
        </w:rPr>
        <w:t>а</w:t>
      </w:r>
      <w:r w:rsidRPr="008302DF">
        <w:rPr>
          <w:rFonts w:ascii="Times New Roman" w:eastAsia="Times New Roman" w:hAnsi="Times New Roman" w:cs="Times New Roman"/>
          <w:color w:val="000000" w:themeColor="text1"/>
          <w:sz w:val="24"/>
          <w:szCs w:val="24"/>
          <w:lang w:val="bg-BG" w:eastAsia="bg-BG"/>
        </w:rPr>
        <w:t xml:space="preserve"> превишенията на </w:t>
      </w:r>
      <w:r w:rsidRPr="008302DF">
        <w:rPr>
          <w:rFonts w:ascii="Times New Roman" w:eastAsia="Times New Roman" w:hAnsi="Times New Roman" w:cs="Times New Roman" w:hint="cs"/>
          <w:color w:val="000000" w:themeColor="text1"/>
          <w:sz w:val="24"/>
          <w:szCs w:val="24"/>
          <w:lang w:val="bg-BG" w:eastAsia="bg-BG"/>
        </w:rPr>
        <w:t>серен</w:t>
      </w:r>
      <w:r w:rsidRPr="008302DF">
        <w:rPr>
          <w:rFonts w:ascii="Times New Roman" w:eastAsia="Times New Roman" w:hAnsi="Times New Roman" w:cs="Times New Roman"/>
          <w:color w:val="000000" w:themeColor="text1"/>
          <w:sz w:val="24"/>
          <w:szCs w:val="24"/>
          <w:lang w:val="bg-BG" w:eastAsia="bg-BG"/>
        </w:rPr>
        <w:t xml:space="preserve"> </w:t>
      </w:r>
      <w:r w:rsidRPr="008302DF">
        <w:rPr>
          <w:rFonts w:ascii="Times New Roman" w:eastAsia="Times New Roman" w:hAnsi="Times New Roman" w:cs="Times New Roman" w:hint="cs"/>
          <w:color w:val="000000" w:themeColor="text1"/>
          <w:sz w:val="24"/>
          <w:szCs w:val="24"/>
          <w:lang w:val="bg-BG" w:eastAsia="bg-BG"/>
        </w:rPr>
        <w:t>диоксид</w:t>
      </w:r>
      <w:r w:rsidRPr="008302DF">
        <w:rPr>
          <w:rFonts w:ascii="Times New Roman" w:eastAsia="Times New Roman" w:hAnsi="Times New Roman" w:cs="Times New Roman"/>
          <w:color w:val="000000" w:themeColor="text1"/>
          <w:sz w:val="24"/>
          <w:szCs w:val="24"/>
          <w:lang w:val="bg-BG" w:eastAsia="bg-BG"/>
        </w:rPr>
        <w:t xml:space="preserve"> </w:t>
      </w:r>
      <w:r w:rsidRPr="008302DF">
        <w:rPr>
          <w:rFonts w:ascii="Times New Roman" w:eastAsia="Times New Roman" w:hAnsi="Times New Roman" w:cs="Times New Roman" w:hint="cs"/>
          <w:color w:val="000000" w:themeColor="text1"/>
          <w:sz w:val="24"/>
          <w:szCs w:val="24"/>
          <w:lang w:val="bg-BG" w:eastAsia="bg-BG"/>
        </w:rPr>
        <w:t>в</w:t>
      </w:r>
      <w:r w:rsidRPr="008302DF">
        <w:rPr>
          <w:rFonts w:ascii="Times New Roman" w:eastAsia="Times New Roman" w:hAnsi="Times New Roman" w:cs="Times New Roman"/>
          <w:color w:val="000000" w:themeColor="text1"/>
          <w:sz w:val="24"/>
          <w:szCs w:val="24"/>
          <w:lang w:val="bg-BG" w:eastAsia="bg-BG"/>
        </w:rPr>
        <w:t xml:space="preserve"> </w:t>
      </w:r>
      <w:r w:rsidRPr="008302DF">
        <w:rPr>
          <w:rFonts w:ascii="Times New Roman" w:eastAsia="Times New Roman" w:hAnsi="Times New Roman" w:cs="Times New Roman" w:hint="cs"/>
          <w:color w:val="000000" w:themeColor="text1"/>
          <w:sz w:val="24"/>
          <w:szCs w:val="24"/>
          <w:lang w:val="bg-BG" w:eastAsia="bg-BG"/>
        </w:rPr>
        <w:t>Югоизточен</w:t>
      </w:r>
      <w:r w:rsidRPr="008302DF">
        <w:rPr>
          <w:rFonts w:ascii="Times New Roman" w:eastAsia="Times New Roman" w:hAnsi="Times New Roman" w:cs="Times New Roman"/>
          <w:color w:val="000000" w:themeColor="text1"/>
          <w:sz w:val="24"/>
          <w:szCs w:val="24"/>
          <w:lang w:val="bg-BG" w:eastAsia="bg-BG"/>
        </w:rPr>
        <w:t xml:space="preserve"> </w:t>
      </w:r>
      <w:r w:rsidRPr="008302DF">
        <w:rPr>
          <w:rFonts w:ascii="Times New Roman" w:eastAsia="Times New Roman" w:hAnsi="Times New Roman" w:cs="Times New Roman" w:hint="cs"/>
          <w:color w:val="000000" w:themeColor="text1"/>
          <w:sz w:val="24"/>
          <w:szCs w:val="24"/>
          <w:lang w:val="bg-BG" w:eastAsia="bg-BG"/>
        </w:rPr>
        <w:t>РОУКАВ</w:t>
      </w:r>
      <w:r w:rsidR="005643E5" w:rsidRPr="008302DF">
        <w:rPr>
          <w:rFonts w:ascii="Times New Roman" w:eastAsia="Times New Roman" w:hAnsi="Times New Roman" w:cs="Times New Roman"/>
          <w:color w:val="000000" w:themeColor="text1"/>
          <w:sz w:val="24"/>
          <w:szCs w:val="24"/>
          <w:lang w:val="bg-BG" w:eastAsia="bg-BG"/>
        </w:rPr>
        <w:t xml:space="preserve"> -</w:t>
      </w:r>
      <w:r w:rsidRPr="008302DF">
        <w:rPr>
          <w:rFonts w:ascii="Times New Roman" w:eastAsia="Times New Roman" w:hAnsi="Times New Roman" w:cs="Times New Roman"/>
          <w:color w:val="000000" w:themeColor="text1"/>
          <w:sz w:val="24"/>
          <w:szCs w:val="24"/>
          <w:lang w:val="bg-BG" w:eastAsia="bg-BG"/>
        </w:rPr>
        <w:t xml:space="preserve"> за  гр. Гълъбово </w:t>
      </w:r>
      <w:r w:rsidRPr="008302DF">
        <w:rPr>
          <w:rFonts w:ascii="Times New Roman" w:eastAsia="Times New Roman" w:hAnsi="Times New Roman" w:cs="Times New Roman" w:hint="cs"/>
          <w:color w:val="000000" w:themeColor="text1"/>
          <w:sz w:val="24"/>
          <w:szCs w:val="24"/>
          <w:lang w:val="bg-BG" w:eastAsia="bg-BG"/>
        </w:rPr>
        <w:t>са</w:t>
      </w:r>
      <w:r w:rsidRPr="008302DF">
        <w:rPr>
          <w:rFonts w:ascii="Times New Roman" w:eastAsia="Times New Roman" w:hAnsi="Times New Roman" w:cs="Times New Roman"/>
          <w:color w:val="000000" w:themeColor="text1"/>
          <w:sz w:val="24"/>
          <w:szCs w:val="24"/>
          <w:lang w:val="bg-BG" w:eastAsia="bg-BG"/>
        </w:rPr>
        <w:t xml:space="preserve"> </w:t>
      </w:r>
      <w:r w:rsidRPr="008302DF">
        <w:rPr>
          <w:rFonts w:ascii="Times New Roman" w:eastAsia="Times New Roman" w:hAnsi="Times New Roman" w:cs="Times New Roman" w:hint="cs"/>
          <w:color w:val="000000" w:themeColor="text1"/>
          <w:sz w:val="24"/>
          <w:szCs w:val="24"/>
          <w:lang w:val="bg-BG" w:eastAsia="bg-BG"/>
        </w:rPr>
        <w:t>топлоелектрическите</w:t>
      </w:r>
      <w:r w:rsidRPr="008302DF">
        <w:rPr>
          <w:rFonts w:ascii="Times New Roman" w:eastAsia="Times New Roman" w:hAnsi="Times New Roman" w:cs="Times New Roman"/>
          <w:color w:val="000000" w:themeColor="text1"/>
          <w:sz w:val="24"/>
          <w:szCs w:val="24"/>
          <w:lang w:val="bg-BG" w:eastAsia="bg-BG"/>
        </w:rPr>
        <w:t xml:space="preserve"> </w:t>
      </w:r>
      <w:r w:rsidRPr="008302DF">
        <w:rPr>
          <w:rFonts w:ascii="Times New Roman" w:eastAsia="Times New Roman" w:hAnsi="Times New Roman" w:cs="Times New Roman" w:hint="cs"/>
          <w:color w:val="000000" w:themeColor="text1"/>
          <w:sz w:val="24"/>
          <w:szCs w:val="24"/>
          <w:lang w:val="bg-BG" w:eastAsia="bg-BG"/>
        </w:rPr>
        <w:t>централи</w:t>
      </w:r>
      <w:r w:rsidRPr="008302DF">
        <w:rPr>
          <w:rFonts w:ascii="Times New Roman" w:eastAsia="Times New Roman" w:hAnsi="Times New Roman" w:cs="Times New Roman"/>
          <w:color w:val="000000" w:themeColor="text1"/>
          <w:sz w:val="24"/>
          <w:szCs w:val="24"/>
          <w:lang w:val="bg-BG" w:eastAsia="bg-BG"/>
        </w:rPr>
        <w:t xml:space="preserve"> </w:t>
      </w:r>
      <w:r w:rsidRPr="008302DF">
        <w:rPr>
          <w:rFonts w:ascii="Times New Roman" w:eastAsia="Times New Roman" w:hAnsi="Times New Roman" w:cs="Times New Roman" w:hint="cs"/>
          <w:color w:val="000000" w:themeColor="text1"/>
          <w:sz w:val="24"/>
          <w:szCs w:val="24"/>
          <w:lang w:val="bg-BG" w:eastAsia="bg-BG"/>
        </w:rPr>
        <w:t>от</w:t>
      </w:r>
      <w:r w:rsidRPr="008302DF">
        <w:rPr>
          <w:rFonts w:ascii="Times New Roman" w:eastAsia="Times New Roman" w:hAnsi="Times New Roman" w:cs="Times New Roman"/>
          <w:color w:val="000000" w:themeColor="text1"/>
          <w:sz w:val="24"/>
          <w:szCs w:val="24"/>
          <w:lang w:val="bg-BG" w:eastAsia="bg-BG"/>
        </w:rPr>
        <w:t xml:space="preserve"> </w:t>
      </w:r>
      <w:r w:rsidRPr="008302DF">
        <w:rPr>
          <w:rFonts w:ascii="Times New Roman" w:eastAsia="Times New Roman" w:hAnsi="Times New Roman" w:cs="Times New Roman" w:hint="cs"/>
          <w:color w:val="000000" w:themeColor="text1"/>
          <w:sz w:val="24"/>
          <w:szCs w:val="24"/>
          <w:lang w:val="bg-BG" w:eastAsia="bg-BG"/>
        </w:rPr>
        <w:t>енергиен</w:t>
      </w:r>
      <w:r w:rsidRPr="008302DF">
        <w:rPr>
          <w:rFonts w:ascii="Times New Roman" w:eastAsia="Times New Roman" w:hAnsi="Times New Roman" w:cs="Times New Roman"/>
          <w:color w:val="000000" w:themeColor="text1"/>
          <w:sz w:val="24"/>
          <w:szCs w:val="24"/>
          <w:lang w:val="bg-BG" w:eastAsia="bg-BG"/>
        </w:rPr>
        <w:t xml:space="preserve"> </w:t>
      </w:r>
      <w:r w:rsidRPr="008302DF">
        <w:rPr>
          <w:rFonts w:ascii="Times New Roman" w:eastAsia="Times New Roman" w:hAnsi="Times New Roman" w:cs="Times New Roman" w:hint="cs"/>
          <w:color w:val="000000" w:themeColor="text1"/>
          <w:sz w:val="24"/>
          <w:szCs w:val="24"/>
          <w:lang w:val="bg-BG" w:eastAsia="bg-BG"/>
        </w:rPr>
        <w:t>комплекс</w:t>
      </w:r>
      <w:r w:rsidRPr="008302DF">
        <w:rPr>
          <w:rFonts w:ascii="Times New Roman" w:eastAsia="Times New Roman" w:hAnsi="Times New Roman" w:cs="Times New Roman"/>
          <w:color w:val="000000" w:themeColor="text1"/>
          <w:sz w:val="24"/>
          <w:szCs w:val="24"/>
          <w:lang w:val="bg-BG" w:eastAsia="bg-BG"/>
        </w:rPr>
        <w:t xml:space="preserve"> „</w:t>
      </w:r>
      <w:r w:rsidRPr="008302DF">
        <w:rPr>
          <w:rFonts w:ascii="Times New Roman" w:eastAsia="Times New Roman" w:hAnsi="Times New Roman" w:cs="Times New Roman" w:hint="cs"/>
          <w:color w:val="000000" w:themeColor="text1"/>
          <w:sz w:val="24"/>
          <w:szCs w:val="24"/>
          <w:lang w:val="bg-BG" w:eastAsia="bg-BG"/>
        </w:rPr>
        <w:t>Марица</w:t>
      </w:r>
      <w:r w:rsidRPr="008302DF">
        <w:rPr>
          <w:rFonts w:ascii="Times New Roman" w:eastAsia="Times New Roman" w:hAnsi="Times New Roman" w:cs="Times New Roman"/>
          <w:color w:val="000000" w:themeColor="text1"/>
          <w:sz w:val="24"/>
          <w:szCs w:val="24"/>
          <w:lang w:val="bg-BG" w:eastAsia="bg-BG"/>
        </w:rPr>
        <w:t xml:space="preserve"> </w:t>
      </w:r>
      <w:r w:rsidRPr="008302DF">
        <w:rPr>
          <w:rFonts w:ascii="Times New Roman" w:eastAsia="Times New Roman" w:hAnsi="Times New Roman" w:cs="Times New Roman" w:hint="cs"/>
          <w:color w:val="000000" w:themeColor="text1"/>
          <w:sz w:val="24"/>
          <w:szCs w:val="24"/>
          <w:lang w:val="bg-BG" w:eastAsia="bg-BG"/>
        </w:rPr>
        <w:t>Изток</w:t>
      </w:r>
      <w:r w:rsidRPr="008302DF">
        <w:rPr>
          <w:rFonts w:ascii="Times New Roman" w:eastAsia="Times New Roman" w:hAnsi="Times New Roman" w:cs="Times New Roman" w:hint="eastAsia"/>
          <w:color w:val="000000" w:themeColor="text1"/>
          <w:sz w:val="24"/>
          <w:szCs w:val="24"/>
          <w:lang w:val="bg-BG" w:eastAsia="bg-BG"/>
        </w:rPr>
        <w:t>“</w:t>
      </w:r>
      <w:r w:rsidRPr="008302DF">
        <w:rPr>
          <w:rFonts w:ascii="Times New Roman" w:eastAsia="Times New Roman" w:hAnsi="Times New Roman" w:cs="Times New Roman"/>
          <w:color w:val="000000" w:themeColor="text1"/>
          <w:sz w:val="24"/>
          <w:szCs w:val="24"/>
          <w:lang w:val="bg-BG" w:eastAsia="bg-BG"/>
        </w:rPr>
        <w:t>,  а за гр. Сливен – местни източници.</w:t>
      </w:r>
    </w:p>
    <w:p w:rsidR="008D2547" w:rsidRPr="008302DF" w:rsidRDefault="008D2547" w:rsidP="00330102">
      <w:pPr>
        <w:spacing w:after="0" w:line="360" w:lineRule="auto"/>
        <w:ind w:left="-142" w:firstLine="426"/>
        <w:jc w:val="both"/>
        <w:rPr>
          <w:rFonts w:ascii="Times New Roman" w:eastAsia="Times New Roman" w:hAnsi="Times New Roman" w:cs="Times New Roman"/>
          <w:color w:val="000000" w:themeColor="text1"/>
          <w:sz w:val="24"/>
          <w:szCs w:val="24"/>
          <w:lang w:val="bg-BG" w:eastAsia="bg-BG"/>
        </w:rPr>
      </w:pPr>
      <w:r w:rsidRPr="008302DF">
        <w:rPr>
          <w:rFonts w:ascii="Times New Roman" w:eastAsia="Times New Roman" w:hAnsi="Times New Roman" w:cs="Times New Roman"/>
          <w:color w:val="000000" w:themeColor="text1"/>
          <w:sz w:val="24"/>
          <w:szCs w:val="24"/>
          <w:lang w:val="bg-BG" w:eastAsia="bg-BG"/>
        </w:rPr>
        <w:t>През 2014 г. са регистрирани превишения на СЧН за SO2 в АИС „Гълъбо</w:t>
      </w:r>
      <w:r w:rsidR="005643E5" w:rsidRPr="008302DF">
        <w:rPr>
          <w:rFonts w:ascii="Times New Roman" w:eastAsia="Times New Roman" w:hAnsi="Times New Roman" w:cs="Times New Roman"/>
          <w:color w:val="000000" w:themeColor="text1"/>
          <w:sz w:val="24"/>
          <w:szCs w:val="24"/>
          <w:lang w:val="bg-BG" w:eastAsia="bg-BG"/>
        </w:rPr>
        <w:t>во” - 83 броя и в АИС „Сливен” -</w:t>
      </w:r>
      <w:r w:rsidRPr="008302DF">
        <w:rPr>
          <w:rFonts w:ascii="Times New Roman" w:eastAsia="Times New Roman" w:hAnsi="Times New Roman" w:cs="Times New Roman"/>
          <w:color w:val="000000" w:themeColor="text1"/>
          <w:sz w:val="24"/>
          <w:szCs w:val="24"/>
          <w:lang w:val="bg-BG" w:eastAsia="bg-BG"/>
        </w:rPr>
        <w:t xml:space="preserve"> 25 броя. СДН за SO2 през 2014</w:t>
      </w:r>
      <w:r w:rsidRPr="008302DF">
        <w:rPr>
          <w:rFonts w:ascii="Times New Roman" w:eastAsia="Times New Roman" w:hAnsi="Times New Roman" w:cs="Times New Roman"/>
          <w:color w:val="000000" w:themeColor="text1"/>
          <w:sz w:val="24"/>
          <w:szCs w:val="24"/>
          <w:lang w:eastAsia="bg-BG"/>
        </w:rPr>
        <w:t xml:space="preserve"> </w:t>
      </w:r>
      <w:r w:rsidRPr="008302DF">
        <w:rPr>
          <w:rFonts w:ascii="Times New Roman" w:eastAsia="Times New Roman" w:hAnsi="Times New Roman" w:cs="Times New Roman"/>
          <w:color w:val="000000" w:themeColor="text1"/>
          <w:sz w:val="24"/>
          <w:szCs w:val="24"/>
          <w:lang w:val="bg-BG" w:eastAsia="bg-BG"/>
        </w:rPr>
        <w:t>г.</w:t>
      </w:r>
      <w:r w:rsidR="005643E5" w:rsidRPr="008302DF">
        <w:rPr>
          <w:rFonts w:ascii="Times New Roman" w:eastAsia="Times New Roman" w:hAnsi="Times New Roman" w:cs="Times New Roman"/>
          <w:color w:val="000000" w:themeColor="text1"/>
          <w:sz w:val="24"/>
          <w:szCs w:val="24"/>
          <w:lang w:val="bg-BG" w:eastAsia="bg-BG"/>
        </w:rPr>
        <w:t xml:space="preserve"> е превишена в АИС „Гълъбово” - </w:t>
      </w:r>
      <w:r w:rsidRPr="008302DF">
        <w:rPr>
          <w:rFonts w:ascii="Times New Roman" w:eastAsia="Times New Roman" w:hAnsi="Times New Roman" w:cs="Times New Roman"/>
          <w:color w:val="000000" w:themeColor="text1"/>
          <w:sz w:val="24"/>
          <w:szCs w:val="24"/>
          <w:lang w:val="bg-BG" w:eastAsia="bg-BG"/>
        </w:rPr>
        <w:t>4 пъти.  Причината за регистрираните превишения са емисии от ТЕЦ в комплекса „Марица Изток”. В АИС „Гълъбово” са регистрирани 2 превишения на алармения праг за серен диоксид на 07.07.2014г. и на 12.10.2014 г.</w:t>
      </w:r>
    </w:p>
    <w:p w:rsidR="008D2547" w:rsidRPr="008302DF" w:rsidRDefault="008D2547" w:rsidP="00330102">
      <w:pPr>
        <w:spacing w:after="0" w:line="360" w:lineRule="auto"/>
        <w:ind w:left="-142" w:firstLine="426"/>
        <w:jc w:val="both"/>
        <w:rPr>
          <w:rFonts w:ascii="Times New Roman" w:eastAsia="Times New Roman" w:hAnsi="Times New Roman" w:cs="Times New Roman"/>
          <w:i/>
          <w:color w:val="000000" w:themeColor="text1"/>
          <w:sz w:val="24"/>
          <w:szCs w:val="24"/>
          <w:lang w:val="bg-BG" w:eastAsia="bg-BG"/>
        </w:rPr>
      </w:pPr>
      <w:r w:rsidRPr="008302DF">
        <w:rPr>
          <w:rFonts w:ascii="Times New Roman" w:eastAsia="Times New Roman" w:hAnsi="Times New Roman" w:cs="Times New Roman"/>
          <w:color w:val="000000" w:themeColor="text1"/>
          <w:sz w:val="24"/>
          <w:szCs w:val="24"/>
          <w:lang w:val="bg-BG" w:eastAsia="bg-BG"/>
        </w:rPr>
        <w:t xml:space="preserve">Съгласно </w:t>
      </w:r>
      <w:r w:rsidRPr="008302DF">
        <w:rPr>
          <w:rFonts w:ascii="Times New Roman" w:eastAsia="Times New Roman" w:hAnsi="Times New Roman" w:cs="Times New Roman"/>
          <w:i/>
          <w:color w:val="000000" w:themeColor="text1"/>
          <w:sz w:val="24"/>
          <w:szCs w:val="24"/>
          <w:lang w:val="bg-BG" w:eastAsia="bg-BG"/>
        </w:rPr>
        <w:t xml:space="preserve">Наредба No 12 от 15.07.2010 г. за норми за серен диоксид, азотен диоксид, фини прахови частици, олово, бензен, въглероден оксид и озон в атмосферния въздух </w:t>
      </w:r>
      <w:r w:rsidRPr="008302DF">
        <w:rPr>
          <w:rFonts w:ascii="Times New Roman" w:eastAsia="Times New Roman" w:hAnsi="Times New Roman" w:cs="Times New Roman"/>
          <w:color w:val="000000" w:themeColor="text1"/>
          <w:sz w:val="24"/>
          <w:szCs w:val="24"/>
          <w:lang w:val="bg-BG" w:eastAsia="bg-BG"/>
        </w:rPr>
        <w:t>в годишен аспект лимитираният брой превишения по показател ФПЧ е 35.</w:t>
      </w:r>
    </w:p>
    <w:p w:rsidR="008D2547" w:rsidRPr="008302DF" w:rsidRDefault="008D2547" w:rsidP="00330102">
      <w:pPr>
        <w:spacing w:after="0" w:line="360" w:lineRule="auto"/>
        <w:ind w:left="-142"/>
        <w:jc w:val="both"/>
        <w:rPr>
          <w:rFonts w:ascii="Times New Roman" w:eastAsia="Times New Roman" w:hAnsi="Times New Roman" w:cs="Times New Roman"/>
          <w:b/>
          <w:bCs/>
          <w:color w:val="000000" w:themeColor="text1"/>
          <w:sz w:val="24"/>
          <w:szCs w:val="24"/>
          <w:lang w:val="bg-BG" w:eastAsia="bg-BG"/>
        </w:rPr>
      </w:pPr>
      <w:r w:rsidRPr="008302DF">
        <w:rPr>
          <w:rFonts w:ascii="Times New Roman" w:eastAsia="Times New Roman" w:hAnsi="Times New Roman" w:cs="Times New Roman"/>
          <w:color w:val="000000" w:themeColor="text1"/>
          <w:sz w:val="24"/>
          <w:szCs w:val="24"/>
          <w:lang w:val="bg-BG" w:eastAsia="bg-BG"/>
        </w:rPr>
        <w:t xml:space="preserve">По данни от доклада </w:t>
      </w:r>
      <w:r w:rsidRPr="008302DF">
        <w:rPr>
          <w:rFonts w:ascii="Times New Roman" w:eastAsia="Times New Roman" w:hAnsi="Times New Roman" w:cs="Times New Roman"/>
          <w:bCs/>
          <w:color w:val="000000" w:themeColor="text1"/>
          <w:sz w:val="24"/>
          <w:szCs w:val="24"/>
          <w:lang w:val="bg-BG" w:eastAsia="bg-BG"/>
        </w:rPr>
        <w:t xml:space="preserve">за състоянието на околната среда </w:t>
      </w:r>
      <w:r w:rsidRPr="008302DF">
        <w:rPr>
          <w:rFonts w:ascii="Times New Roman" w:eastAsia="Times New Roman" w:hAnsi="Times New Roman" w:cs="Times New Roman"/>
          <w:color w:val="000000" w:themeColor="text1"/>
          <w:sz w:val="24"/>
          <w:szCs w:val="24"/>
          <w:lang w:val="bg-BG" w:eastAsia="bg-BG"/>
        </w:rPr>
        <w:t xml:space="preserve">на </w:t>
      </w:r>
      <w:r w:rsidRPr="008302DF">
        <w:rPr>
          <w:rFonts w:ascii="Times New Roman" w:eastAsia="Times New Roman" w:hAnsi="Times New Roman" w:cs="Times New Roman"/>
          <w:b/>
          <w:color w:val="000000" w:themeColor="text1"/>
          <w:sz w:val="24"/>
          <w:szCs w:val="24"/>
          <w:lang w:val="bg-BG" w:eastAsia="bg-BG"/>
        </w:rPr>
        <w:t xml:space="preserve">РИОСВ Стара Загора </w:t>
      </w:r>
      <w:r w:rsidRPr="008302DF">
        <w:rPr>
          <w:rFonts w:ascii="Times New Roman" w:eastAsia="Times New Roman" w:hAnsi="Times New Roman" w:cs="Times New Roman"/>
          <w:color w:val="000000" w:themeColor="text1"/>
          <w:sz w:val="24"/>
          <w:szCs w:val="24"/>
          <w:lang w:val="bg-BG" w:eastAsia="bg-BG"/>
        </w:rPr>
        <w:t>за 2016 г. този брой е превишен в гр. Стара Загора, гр. Сливен и гр. Гълъбово. Все още не е постигнато качествено и устойчиво намаляване на замърсяването на атмосферния въздух в Общините Стара Загора и Гълъбово по този замърсител. През 2016 г. в гр. Сливен е постигнато</w:t>
      </w:r>
      <w:r w:rsidR="002740A0" w:rsidRPr="008302DF">
        <w:rPr>
          <w:rFonts w:ascii="Times New Roman" w:eastAsia="Times New Roman" w:hAnsi="Times New Roman" w:cs="Times New Roman"/>
          <w:color w:val="000000" w:themeColor="text1"/>
          <w:sz w:val="24"/>
          <w:szCs w:val="24"/>
          <w:lang w:val="bg-BG" w:eastAsia="bg-BG"/>
        </w:rPr>
        <w:t xml:space="preserve"> съответствие по показател ФПЧ</w:t>
      </w:r>
      <w:r w:rsidRPr="008302DF">
        <w:rPr>
          <w:rFonts w:ascii="Times New Roman" w:eastAsia="Times New Roman" w:hAnsi="Times New Roman" w:cs="Times New Roman"/>
          <w:color w:val="000000" w:themeColor="text1"/>
          <w:sz w:val="24"/>
          <w:szCs w:val="24"/>
          <w:lang w:val="bg-BG" w:eastAsia="bg-BG"/>
        </w:rPr>
        <w:t xml:space="preserve">. </w:t>
      </w:r>
    </w:p>
    <w:p w:rsidR="008D2547" w:rsidRPr="008302DF" w:rsidRDefault="00FB635C" w:rsidP="00330102">
      <w:pPr>
        <w:spacing w:after="0" w:line="360" w:lineRule="auto"/>
        <w:ind w:left="-142" w:firstLine="568"/>
        <w:jc w:val="both"/>
        <w:rPr>
          <w:rFonts w:ascii="Times New Roman" w:eastAsia="Times New Roman" w:hAnsi="Times New Roman" w:cs="Times New Roman"/>
          <w:color w:val="000000" w:themeColor="text1"/>
          <w:sz w:val="24"/>
          <w:szCs w:val="24"/>
          <w:lang w:val="bg-BG" w:eastAsia="bg-BG"/>
        </w:rPr>
      </w:pPr>
      <w:r>
        <w:rPr>
          <w:rFonts w:ascii="Times New Roman" w:eastAsia="Times New Roman" w:hAnsi="Times New Roman" w:cs="Times New Roman"/>
          <w:color w:val="000000" w:themeColor="text1"/>
          <w:sz w:val="24"/>
          <w:szCs w:val="24"/>
          <w:lang w:val="bg-BG" w:eastAsia="bg-BG"/>
        </w:rPr>
        <w:t xml:space="preserve">В сравнение с </w:t>
      </w:r>
      <w:r w:rsidR="008D2547" w:rsidRPr="008302DF">
        <w:rPr>
          <w:rFonts w:ascii="Times New Roman" w:eastAsia="Times New Roman" w:hAnsi="Times New Roman" w:cs="Times New Roman"/>
          <w:color w:val="000000" w:themeColor="text1"/>
          <w:sz w:val="24"/>
          <w:szCs w:val="24"/>
          <w:lang w:val="bg-BG" w:eastAsia="bg-BG"/>
        </w:rPr>
        <w:t>2015 г. анализът и оценката на данните от Пунктовете за мониторинг, за превишенията по показател ФПЧ</w:t>
      </w:r>
      <w:r w:rsidR="002740A0" w:rsidRPr="008302DF">
        <w:rPr>
          <w:rFonts w:ascii="Times New Roman" w:eastAsia="Times New Roman" w:hAnsi="Times New Roman" w:cs="Times New Roman"/>
          <w:color w:val="000000" w:themeColor="text1"/>
          <w:sz w:val="24"/>
          <w:szCs w:val="24"/>
          <w:vertAlign w:val="subscript"/>
          <w:lang w:val="bg-BG" w:eastAsia="bg-BG"/>
        </w:rPr>
        <w:t xml:space="preserve"> </w:t>
      </w:r>
      <w:r w:rsidR="008D2547" w:rsidRPr="008302DF">
        <w:rPr>
          <w:rFonts w:ascii="Times New Roman" w:eastAsia="Times New Roman" w:hAnsi="Times New Roman" w:cs="Times New Roman"/>
          <w:color w:val="000000" w:themeColor="text1"/>
          <w:sz w:val="24"/>
          <w:szCs w:val="24"/>
          <w:vertAlign w:val="subscript"/>
          <w:lang w:val="bg-BG" w:eastAsia="bg-BG"/>
        </w:rPr>
        <w:t xml:space="preserve"> </w:t>
      </w:r>
      <w:r w:rsidR="008D2547" w:rsidRPr="008302DF">
        <w:rPr>
          <w:rFonts w:ascii="Times New Roman" w:eastAsia="Times New Roman" w:hAnsi="Times New Roman" w:cs="Times New Roman"/>
          <w:color w:val="000000" w:themeColor="text1"/>
          <w:sz w:val="24"/>
          <w:szCs w:val="24"/>
          <w:lang w:val="bg-BG" w:eastAsia="bg-BG"/>
        </w:rPr>
        <w:t>показва следното:</w:t>
      </w:r>
    </w:p>
    <w:p w:rsidR="008D2547" w:rsidRPr="008302DF" w:rsidRDefault="008D2547" w:rsidP="00330102">
      <w:pPr>
        <w:spacing w:after="0" w:line="360" w:lineRule="auto"/>
        <w:ind w:left="-142" w:firstLine="426"/>
        <w:jc w:val="both"/>
        <w:rPr>
          <w:rFonts w:ascii="Times New Roman" w:eastAsia="Times New Roman" w:hAnsi="Times New Roman" w:cs="Times New Roman"/>
          <w:color w:val="000000" w:themeColor="text1"/>
          <w:sz w:val="24"/>
          <w:szCs w:val="24"/>
          <w:lang w:val="bg-BG" w:eastAsia="bg-BG"/>
        </w:rPr>
      </w:pPr>
      <w:r w:rsidRPr="008302DF">
        <w:rPr>
          <w:rFonts w:ascii="Times New Roman" w:eastAsia="Times New Roman" w:hAnsi="Times New Roman" w:cs="Times New Roman"/>
          <w:color w:val="000000" w:themeColor="text1"/>
          <w:sz w:val="24"/>
          <w:szCs w:val="24"/>
          <w:lang w:val="bg-BG" w:eastAsia="bg-BG"/>
        </w:rPr>
        <w:t>- АИС Стара Загора - през 2016 г. са регистрирани 62 превишения на ПС на СДН по показател ФПЧ. Основен фактор, допринасящ за превишенията е отоплението с твърди горива в битовия сектор през зимния период, когато са отчетени и по - големия брой от тях, както и автомобилния трафик. В сравнение с 2015 г., когато регистрираните превишения са 45, в годишен аспект, е налице увеличаване на замърсяването по този показател за агломерацията.</w:t>
      </w:r>
    </w:p>
    <w:p w:rsidR="008D2547" w:rsidRPr="008302DF" w:rsidRDefault="008D2547" w:rsidP="00330102">
      <w:pPr>
        <w:spacing w:after="0" w:line="360" w:lineRule="auto"/>
        <w:ind w:left="-142" w:firstLine="426"/>
        <w:jc w:val="both"/>
        <w:rPr>
          <w:rFonts w:ascii="Times New Roman" w:eastAsia="Times New Roman" w:hAnsi="Times New Roman" w:cs="Times New Roman"/>
          <w:color w:val="000000" w:themeColor="text1"/>
          <w:sz w:val="24"/>
          <w:szCs w:val="24"/>
          <w:lang w:val="bg-BG" w:eastAsia="bg-BG"/>
        </w:rPr>
      </w:pPr>
      <w:r w:rsidRPr="008302DF">
        <w:rPr>
          <w:rFonts w:ascii="Times New Roman" w:eastAsia="Times New Roman" w:hAnsi="Times New Roman" w:cs="Times New Roman"/>
          <w:color w:val="000000" w:themeColor="text1"/>
          <w:sz w:val="24"/>
          <w:szCs w:val="24"/>
          <w:lang w:val="bg-BG" w:eastAsia="bg-BG"/>
        </w:rPr>
        <w:t>- АИС Сливен регистрираните превишения на ПС на СДНпо показател ФПЧ з</w:t>
      </w:r>
      <w:r w:rsidR="002740A0" w:rsidRPr="008302DF">
        <w:rPr>
          <w:rFonts w:ascii="Times New Roman" w:eastAsia="Times New Roman" w:hAnsi="Times New Roman" w:cs="Times New Roman"/>
          <w:color w:val="000000" w:themeColor="text1"/>
          <w:sz w:val="24"/>
          <w:szCs w:val="24"/>
          <w:lang w:val="bg-BG" w:eastAsia="bg-BG"/>
        </w:rPr>
        <w:t>а 2016 г. са 12, а през 2015г. -</w:t>
      </w:r>
      <w:r w:rsidRPr="008302DF">
        <w:rPr>
          <w:rFonts w:ascii="Times New Roman" w:eastAsia="Times New Roman" w:hAnsi="Times New Roman" w:cs="Times New Roman"/>
          <w:color w:val="000000" w:themeColor="text1"/>
          <w:sz w:val="24"/>
          <w:szCs w:val="24"/>
          <w:lang w:val="bg-BG" w:eastAsia="bg-BG"/>
        </w:rPr>
        <w:t xml:space="preserve"> 45. Поетапното изпълнение на проекта за водния цикъл на града, ремонтиране на уличната пътна мрежа и изпълнението на мерките от Плана за действие към общинската Програма за оценка и управление качеството на атмосферния въздух са предпоставките, които са довели до намаляване нивата на този показател в атмосферния въздух.</w:t>
      </w:r>
    </w:p>
    <w:p w:rsidR="008D2547" w:rsidRPr="008302DF" w:rsidRDefault="008D2547" w:rsidP="00330102">
      <w:pPr>
        <w:spacing w:after="0" w:line="360" w:lineRule="auto"/>
        <w:ind w:left="-142" w:firstLine="426"/>
        <w:jc w:val="both"/>
        <w:rPr>
          <w:rFonts w:ascii="Times New Roman" w:eastAsia="Times New Roman" w:hAnsi="Times New Roman" w:cs="Times New Roman"/>
          <w:color w:val="000000" w:themeColor="text1"/>
          <w:sz w:val="24"/>
          <w:szCs w:val="24"/>
          <w:lang w:val="bg-BG" w:eastAsia="bg-BG"/>
        </w:rPr>
      </w:pPr>
      <w:r w:rsidRPr="008302DF">
        <w:rPr>
          <w:rFonts w:ascii="Perpetua" w:eastAsia="Perpetua" w:hAnsi="Perpetua" w:cs="Times New Roman"/>
          <w:color w:val="000000" w:themeColor="text1"/>
          <w:szCs w:val="20"/>
        </w:rPr>
        <w:t xml:space="preserve"> </w:t>
      </w:r>
      <w:r w:rsidRPr="008302DF">
        <w:rPr>
          <w:rFonts w:ascii="Times New Roman" w:eastAsia="Times New Roman" w:hAnsi="Times New Roman" w:cs="Times New Roman"/>
          <w:color w:val="000000" w:themeColor="text1"/>
          <w:sz w:val="24"/>
          <w:szCs w:val="24"/>
          <w:lang w:val="bg-BG" w:eastAsia="bg-BG"/>
        </w:rPr>
        <w:t>-OPSIS с. Ръжена - брой регистрирани превишения на ПС на СДН по п</w:t>
      </w:r>
      <w:r w:rsidR="00F94B2C" w:rsidRPr="008302DF">
        <w:rPr>
          <w:rFonts w:ascii="Times New Roman" w:eastAsia="Times New Roman" w:hAnsi="Times New Roman" w:cs="Times New Roman"/>
          <w:color w:val="000000" w:themeColor="text1"/>
          <w:sz w:val="24"/>
          <w:szCs w:val="24"/>
          <w:lang w:val="bg-BG" w:eastAsia="bg-BG"/>
        </w:rPr>
        <w:t>оказател ФПЧ</w:t>
      </w:r>
      <w:r w:rsidRPr="008302DF">
        <w:rPr>
          <w:rFonts w:ascii="Times New Roman" w:eastAsia="Times New Roman" w:hAnsi="Times New Roman" w:cs="Times New Roman"/>
          <w:color w:val="000000" w:themeColor="text1"/>
          <w:sz w:val="24"/>
          <w:szCs w:val="24"/>
          <w:lang w:val="bg-BG" w:eastAsia="bg-BG"/>
        </w:rPr>
        <w:t xml:space="preserve"> през 2016 г. - 1. Основна причина за превишението е отоплението с твърди горива в битовия сектор през зимния период. В сравнение с 2015 г., когато регистрираните превишения са 3, в годишен аспект е налице намаляване на замърсяването по този показател за района.</w:t>
      </w:r>
    </w:p>
    <w:p w:rsidR="008D2547" w:rsidRPr="008302DF" w:rsidRDefault="008D2547" w:rsidP="00330102">
      <w:pPr>
        <w:spacing w:after="0" w:line="360" w:lineRule="auto"/>
        <w:ind w:left="-142" w:firstLine="568"/>
        <w:jc w:val="both"/>
        <w:rPr>
          <w:rFonts w:ascii="Times New Roman" w:eastAsia="Perpetua" w:hAnsi="Times New Roman" w:cs="Times New Roman"/>
          <w:color w:val="000000" w:themeColor="text1"/>
          <w:szCs w:val="20"/>
          <w:lang w:val="bg-BG"/>
        </w:rPr>
      </w:pPr>
      <w:r w:rsidRPr="008302DF">
        <w:rPr>
          <w:rFonts w:ascii="Times New Roman" w:eastAsia="Times New Roman" w:hAnsi="Times New Roman" w:cs="Times New Roman"/>
          <w:color w:val="000000" w:themeColor="text1"/>
          <w:sz w:val="24"/>
          <w:szCs w:val="24"/>
          <w:lang w:val="bg-BG" w:eastAsia="bg-BG"/>
        </w:rPr>
        <w:t>-Ръчен пункт Гълъбово-регистрираните превишения</w:t>
      </w:r>
      <w:r w:rsidR="00F94B2C" w:rsidRPr="008302DF">
        <w:rPr>
          <w:rFonts w:ascii="Times New Roman" w:eastAsia="Times New Roman" w:hAnsi="Times New Roman" w:cs="Times New Roman"/>
          <w:color w:val="000000" w:themeColor="text1"/>
          <w:sz w:val="24"/>
          <w:szCs w:val="24"/>
          <w:lang w:val="bg-BG" w:eastAsia="bg-BG"/>
        </w:rPr>
        <w:t xml:space="preserve"> на ПС на СДН по показател ФПЧ</w:t>
      </w:r>
      <w:r w:rsidRPr="008302DF">
        <w:rPr>
          <w:rFonts w:ascii="Times New Roman" w:eastAsia="Times New Roman" w:hAnsi="Times New Roman" w:cs="Times New Roman"/>
          <w:color w:val="000000" w:themeColor="text1"/>
          <w:sz w:val="24"/>
          <w:szCs w:val="24"/>
          <w:lang w:val="bg-BG" w:eastAsia="bg-BG"/>
        </w:rPr>
        <w:t xml:space="preserve"> за 2016 г. са 65, а през 2015 г. – 45. Пунктът е разположен в застроената част на гр. Гълъбово и отчита емисиите от битовия сектор и промишлеността. В годишен аспект, е налице увеличаване на замърсяването и все още не е постигнато качествено и устойчиво намаление на броя на превишенията по този показател.</w:t>
      </w:r>
      <w:r w:rsidRPr="008302DF">
        <w:rPr>
          <w:rFonts w:ascii="Times New Roman" w:eastAsia="Perpetua" w:hAnsi="Times New Roman" w:cs="Times New Roman"/>
          <w:color w:val="000000" w:themeColor="text1"/>
          <w:szCs w:val="20"/>
        </w:rPr>
        <w:t xml:space="preserve"> </w:t>
      </w:r>
    </w:p>
    <w:p w:rsidR="008D2547" w:rsidRPr="008302DF" w:rsidRDefault="008D2547" w:rsidP="00330102">
      <w:pPr>
        <w:spacing w:after="0" w:line="360" w:lineRule="auto"/>
        <w:ind w:left="-142" w:firstLine="568"/>
        <w:jc w:val="both"/>
        <w:rPr>
          <w:rFonts w:ascii="Times New Roman" w:eastAsia="Times New Roman" w:hAnsi="Times New Roman" w:cs="Times New Roman"/>
          <w:color w:val="000000" w:themeColor="text1"/>
          <w:sz w:val="24"/>
          <w:szCs w:val="24"/>
          <w:lang w:val="bg-BG" w:eastAsia="bg-BG"/>
        </w:rPr>
      </w:pPr>
      <w:r w:rsidRPr="008302DF">
        <w:rPr>
          <w:rFonts w:ascii="Times New Roman" w:eastAsia="Perpetua" w:hAnsi="Times New Roman" w:cs="Times New Roman"/>
          <w:color w:val="000000" w:themeColor="text1"/>
          <w:szCs w:val="20"/>
          <w:lang w:val="bg-BG"/>
        </w:rPr>
        <w:t>-</w:t>
      </w:r>
      <w:r w:rsidRPr="008302DF">
        <w:rPr>
          <w:rFonts w:ascii="Times New Roman" w:eastAsia="Times New Roman" w:hAnsi="Times New Roman" w:cs="Times New Roman" w:hint="cs"/>
          <w:color w:val="000000" w:themeColor="text1"/>
          <w:sz w:val="24"/>
          <w:szCs w:val="24"/>
          <w:lang w:val="bg-BG" w:eastAsia="bg-BG"/>
        </w:rPr>
        <w:t>АИС</w:t>
      </w:r>
      <w:r w:rsidRPr="008302DF">
        <w:rPr>
          <w:rFonts w:ascii="Times New Roman" w:eastAsia="Times New Roman" w:hAnsi="Times New Roman" w:cs="Times New Roman"/>
          <w:color w:val="000000" w:themeColor="text1"/>
          <w:sz w:val="24"/>
          <w:szCs w:val="24"/>
          <w:lang w:val="bg-BG" w:eastAsia="bg-BG"/>
        </w:rPr>
        <w:t xml:space="preserve"> </w:t>
      </w:r>
      <w:r w:rsidRPr="008302DF">
        <w:rPr>
          <w:rFonts w:ascii="Times New Roman" w:eastAsia="Times New Roman" w:hAnsi="Times New Roman" w:cs="Times New Roman" w:hint="cs"/>
          <w:color w:val="000000" w:themeColor="text1"/>
          <w:sz w:val="24"/>
          <w:szCs w:val="24"/>
          <w:lang w:val="bg-BG" w:eastAsia="bg-BG"/>
        </w:rPr>
        <w:t>в</w:t>
      </w:r>
      <w:r w:rsidRPr="008302DF">
        <w:rPr>
          <w:rFonts w:ascii="Times New Roman" w:eastAsia="Times New Roman" w:hAnsi="Times New Roman" w:cs="Times New Roman"/>
          <w:color w:val="000000" w:themeColor="text1"/>
          <w:sz w:val="24"/>
          <w:szCs w:val="24"/>
          <w:lang w:val="bg-BG" w:eastAsia="bg-BG"/>
        </w:rPr>
        <w:t xml:space="preserve"> </w:t>
      </w:r>
      <w:r w:rsidRPr="008302DF">
        <w:rPr>
          <w:rFonts w:ascii="Times New Roman" w:eastAsia="Times New Roman" w:hAnsi="Times New Roman" w:cs="Times New Roman" w:hint="cs"/>
          <w:color w:val="000000" w:themeColor="text1"/>
          <w:sz w:val="24"/>
          <w:szCs w:val="24"/>
          <w:lang w:val="bg-BG" w:eastAsia="bg-BG"/>
        </w:rPr>
        <w:t>гр</w:t>
      </w:r>
      <w:r w:rsidRPr="008302DF">
        <w:rPr>
          <w:rFonts w:ascii="Times New Roman" w:eastAsia="Times New Roman" w:hAnsi="Times New Roman" w:cs="Times New Roman"/>
          <w:color w:val="000000" w:themeColor="text1"/>
          <w:sz w:val="24"/>
          <w:szCs w:val="24"/>
          <w:lang w:val="bg-BG" w:eastAsia="bg-BG"/>
        </w:rPr>
        <w:t xml:space="preserve">. </w:t>
      </w:r>
      <w:r w:rsidRPr="008302DF">
        <w:rPr>
          <w:rFonts w:ascii="Times New Roman" w:eastAsia="Times New Roman" w:hAnsi="Times New Roman" w:cs="Times New Roman" w:hint="cs"/>
          <w:color w:val="000000" w:themeColor="text1"/>
          <w:sz w:val="24"/>
          <w:szCs w:val="24"/>
          <w:lang w:val="bg-BG" w:eastAsia="bg-BG"/>
        </w:rPr>
        <w:t>Гълъбово</w:t>
      </w:r>
      <w:r w:rsidRPr="008302DF">
        <w:rPr>
          <w:rFonts w:ascii="Times New Roman" w:eastAsia="Times New Roman" w:hAnsi="Times New Roman" w:cs="Times New Roman"/>
          <w:color w:val="000000" w:themeColor="text1"/>
          <w:sz w:val="24"/>
          <w:szCs w:val="24"/>
          <w:lang w:val="bg-BG" w:eastAsia="bg-BG"/>
        </w:rPr>
        <w:t xml:space="preserve"> - </w:t>
      </w:r>
      <w:r w:rsidRPr="008302DF">
        <w:rPr>
          <w:rFonts w:ascii="Times New Roman" w:eastAsia="Times New Roman" w:hAnsi="Times New Roman" w:cs="Times New Roman" w:hint="cs"/>
          <w:color w:val="000000" w:themeColor="text1"/>
          <w:sz w:val="24"/>
          <w:szCs w:val="24"/>
          <w:lang w:val="bg-BG" w:eastAsia="bg-BG"/>
        </w:rPr>
        <w:t>за</w:t>
      </w:r>
      <w:r w:rsidRPr="008302DF">
        <w:rPr>
          <w:rFonts w:ascii="Times New Roman" w:eastAsia="Times New Roman" w:hAnsi="Times New Roman" w:cs="Times New Roman"/>
          <w:color w:val="000000" w:themeColor="text1"/>
          <w:sz w:val="24"/>
          <w:szCs w:val="24"/>
          <w:lang w:val="bg-BG" w:eastAsia="bg-BG"/>
        </w:rPr>
        <w:t xml:space="preserve"> 2016 </w:t>
      </w:r>
      <w:r w:rsidRPr="008302DF">
        <w:rPr>
          <w:rFonts w:ascii="Times New Roman" w:eastAsia="Times New Roman" w:hAnsi="Times New Roman" w:cs="Times New Roman" w:hint="cs"/>
          <w:color w:val="000000" w:themeColor="text1"/>
          <w:sz w:val="24"/>
          <w:szCs w:val="24"/>
          <w:lang w:val="bg-BG" w:eastAsia="bg-BG"/>
        </w:rPr>
        <w:t>г</w:t>
      </w:r>
      <w:r w:rsidRPr="008302DF">
        <w:rPr>
          <w:rFonts w:ascii="Times New Roman" w:eastAsia="Times New Roman" w:hAnsi="Times New Roman" w:cs="Times New Roman"/>
          <w:color w:val="000000" w:themeColor="text1"/>
          <w:sz w:val="24"/>
          <w:szCs w:val="24"/>
          <w:lang w:val="bg-BG" w:eastAsia="bg-BG"/>
        </w:rPr>
        <w:t xml:space="preserve">. </w:t>
      </w:r>
      <w:r w:rsidRPr="008302DF">
        <w:rPr>
          <w:rFonts w:ascii="Times New Roman" w:eastAsia="Times New Roman" w:hAnsi="Times New Roman" w:cs="Times New Roman" w:hint="cs"/>
          <w:color w:val="000000" w:themeColor="text1"/>
          <w:sz w:val="24"/>
          <w:szCs w:val="24"/>
          <w:lang w:val="bg-BG" w:eastAsia="bg-BG"/>
        </w:rPr>
        <w:t>средночасовата</w:t>
      </w:r>
      <w:r w:rsidRPr="008302DF">
        <w:rPr>
          <w:rFonts w:ascii="Times New Roman" w:eastAsia="Times New Roman" w:hAnsi="Times New Roman" w:cs="Times New Roman"/>
          <w:color w:val="000000" w:themeColor="text1"/>
          <w:sz w:val="24"/>
          <w:szCs w:val="24"/>
          <w:lang w:val="bg-BG" w:eastAsia="bg-BG"/>
        </w:rPr>
        <w:t xml:space="preserve"> </w:t>
      </w:r>
      <w:r w:rsidRPr="008302DF">
        <w:rPr>
          <w:rFonts w:ascii="Times New Roman" w:eastAsia="Times New Roman" w:hAnsi="Times New Roman" w:cs="Times New Roman" w:hint="cs"/>
          <w:color w:val="000000" w:themeColor="text1"/>
          <w:sz w:val="24"/>
          <w:szCs w:val="24"/>
          <w:lang w:val="bg-BG" w:eastAsia="bg-BG"/>
        </w:rPr>
        <w:t>норма</w:t>
      </w:r>
      <w:r w:rsidRPr="008302DF">
        <w:rPr>
          <w:rFonts w:ascii="Times New Roman" w:eastAsia="Times New Roman" w:hAnsi="Times New Roman" w:cs="Times New Roman"/>
          <w:color w:val="000000" w:themeColor="text1"/>
          <w:sz w:val="24"/>
          <w:szCs w:val="24"/>
          <w:lang w:val="bg-BG" w:eastAsia="bg-BG"/>
        </w:rPr>
        <w:t xml:space="preserve"> </w:t>
      </w:r>
      <w:r w:rsidRPr="008302DF">
        <w:rPr>
          <w:rFonts w:ascii="Times New Roman" w:eastAsia="Times New Roman" w:hAnsi="Times New Roman" w:cs="Times New Roman" w:hint="cs"/>
          <w:color w:val="000000" w:themeColor="text1"/>
          <w:sz w:val="24"/>
          <w:szCs w:val="24"/>
          <w:lang w:val="bg-BG" w:eastAsia="bg-BG"/>
        </w:rPr>
        <w:t>по</w:t>
      </w:r>
      <w:r w:rsidRPr="008302DF">
        <w:rPr>
          <w:rFonts w:ascii="Times New Roman" w:eastAsia="Times New Roman" w:hAnsi="Times New Roman" w:cs="Times New Roman"/>
          <w:color w:val="000000" w:themeColor="text1"/>
          <w:sz w:val="24"/>
          <w:szCs w:val="24"/>
          <w:lang w:val="bg-BG" w:eastAsia="bg-BG"/>
        </w:rPr>
        <w:t xml:space="preserve"> </w:t>
      </w:r>
      <w:r w:rsidRPr="008302DF">
        <w:rPr>
          <w:rFonts w:ascii="Times New Roman" w:eastAsia="Times New Roman" w:hAnsi="Times New Roman" w:cs="Times New Roman" w:hint="cs"/>
          <w:color w:val="000000" w:themeColor="text1"/>
          <w:sz w:val="24"/>
          <w:szCs w:val="24"/>
          <w:lang w:val="bg-BG" w:eastAsia="bg-BG"/>
        </w:rPr>
        <w:t>показател</w:t>
      </w:r>
      <w:r w:rsidRPr="008302DF">
        <w:rPr>
          <w:rFonts w:ascii="Times New Roman" w:eastAsia="Times New Roman" w:hAnsi="Times New Roman" w:cs="Times New Roman"/>
          <w:color w:val="000000" w:themeColor="text1"/>
          <w:sz w:val="24"/>
          <w:szCs w:val="24"/>
          <w:lang w:val="bg-BG" w:eastAsia="bg-BG"/>
        </w:rPr>
        <w:t xml:space="preserve"> </w:t>
      </w:r>
      <w:r w:rsidRPr="008302DF">
        <w:rPr>
          <w:rFonts w:ascii="Times New Roman" w:eastAsia="Times New Roman" w:hAnsi="Times New Roman" w:cs="Times New Roman" w:hint="cs"/>
          <w:color w:val="000000" w:themeColor="text1"/>
          <w:sz w:val="24"/>
          <w:szCs w:val="24"/>
          <w:lang w:val="bg-BG" w:eastAsia="bg-BG"/>
        </w:rPr>
        <w:t>серен</w:t>
      </w:r>
      <w:r w:rsidRPr="008302DF">
        <w:rPr>
          <w:rFonts w:ascii="Times New Roman" w:eastAsia="Times New Roman" w:hAnsi="Times New Roman" w:cs="Times New Roman"/>
          <w:color w:val="000000" w:themeColor="text1"/>
          <w:sz w:val="24"/>
          <w:szCs w:val="24"/>
          <w:lang w:val="bg-BG" w:eastAsia="bg-BG"/>
        </w:rPr>
        <w:t xml:space="preserve"> </w:t>
      </w:r>
      <w:r w:rsidRPr="008302DF">
        <w:rPr>
          <w:rFonts w:ascii="Times New Roman" w:eastAsia="Times New Roman" w:hAnsi="Times New Roman" w:cs="Times New Roman" w:hint="cs"/>
          <w:color w:val="000000" w:themeColor="text1"/>
          <w:sz w:val="24"/>
          <w:szCs w:val="24"/>
          <w:lang w:val="bg-BG" w:eastAsia="bg-BG"/>
        </w:rPr>
        <w:t>диоксид</w:t>
      </w:r>
      <w:r w:rsidRPr="008302DF">
        <w:rPr>
          <w:rFonts w:ascii="Times New Roman" w:eastAsia="Times New Roman" w:hAnsi="Times New Roman" w:cs="Times New Roman"/>
          <w:color w:val="000000" w:themeColor="text1"/>
          <w:sz w:val="24"/>
          <w:szCs w:val="24"/>
          <w:lang w:val="bg-BG" w:eastAsia="bg-BG"/>
        </w:rPr>
        <w:t xml:space="preserve"> </w:t>
      </w:r>
      <w:r w:rsidRPr="008302DF">
        <w:rPr>
          <w:rFonts w:ascii="Times New Roman" w:eastAsia="Times New Roman" w:hAnsi="Times New Roman" w:cs="Times New Roman" w:hint="cs"/>
          <w:color w:val="000000" w:themeColor="text1"/>
          <w:sz w:val="24"/>
          <w:szCs w:val="24"/>
          <w:lang w:val="bg-BG" w:eastAsia="bg-BG"/>
        </w:rPr>
        <w:t>е</w:t>
      </w:r>
      <w:r w:rsidRPr="008302DF">
        <w:rPr>
          <w:rFonts w:ascii="Times New Roman" w:eastAsia="Times New Roman" w:hAnsi="Times New Roman" w:cs="Times New Roman"/>
          <w:color w:val="000000" w:themeColor="text1"/>
          <w:sz w:val="24"/>
          <w:szCs w:val="24"/>
          <w:lang w:val="bg-BG" w:eastAsia="bg-BG"/>
        </w:rPr>
        <w:t xml:space="preserve"> </w:t>
      </w:r>
      <w:r w:rsidRPr="008302DF">
        <w:rPr>
          <w:rFonts w:ascii="Times New Roman" w:eastAsia="Times New Roman" w:hAnsi="Times New Roman" w:cs="Times New Roman" w:hint="cs"/>
          <w:color w:val="000000" w:themeColor="text1"/>
          <w:sz w:val="24"/>
          <w:szCs w:val="24"/>
          <w:lang w:val="bg-BG" w:eastAsia="bg-BG"/>
        </w:rPr>
        <w:t>превишена</w:t>
      </w:r>
      <w:r w:rsidRPr="008302DF">
        <w:rPr>
          <w:rFonts w:ascii="Times New Roman" w:eastAsia="Times New Roman" w:hAnsi="Times New Roman" w:cs="Times New Roman"/>
          <w:color w:val="000000" w:themeColor="text1"/>
          <w:sz w:val="24"/>
          <w:szCs w:val="24"/>
          <w:lang w:val="bg-BG" w:eastAsia="bg-BG"/>
        </w:rPr>
        <w:t xml:space="preserve"> 85 </w:t>
      </w:r>
      <w:r w:rsidRPr="008302DF">
        <w:rPr>
          <w:rFonts w:ascii="Times New Roman" w:eastAsia="Times New Roman" w:hAnsi="Times New Roman" w:cs="Times New Roman" w:hint="cs"/>
          <w:color w:val="000000" w:themeColor="text1"/>
          <w:sz w:val="24"/>
          <w:szCs w:val="24"/>
          <w:lang w:val="bg-BG" w:eastAsia="bg-BG"/>
        </w:rPr>
        <w:t>пъти</w:t>
      </w:r>
      <w:r w:rsidRPr="008302DF">
        <w:rPr>
          <w:rFonts w:ascii="Times New Roman" w:eastAsia="Times New Roman" w:hAnsi="Times New Roman" w:cs="Times New Roman"/>
          <w:color w:val="000000" w:themeColor="text1"/>
          <w:sz w:val="24"/>
          <w:szCs w:val="24"/>
          <w:lang w:val="bg-BG" w:eastAsia="bg-BG"/>
        </w:rPr>
        <w:t xml:space="preserve">, </w:t>
      </w:r>
      <w:r w:rsidRPr="008302DF">
        <w:rPr>
          <w:rFonts w:ascii="Times New Roman" w:eastAsia="Times New Roman" w:hAnsi="Times New Roman" w:cs="Times New Roman" w:hint="cs"/>
          <w:color w:val="000000" w:themeColor="text1"/>
          <w:sz w:val="24"/>
          <w:szCs w:val="24"/>
          <w:lang w:val="bg-BG" w:eastAsia="bg-BG"/>
        </w:rPr>
        <w:t>а</w:t>
      </w:r>
      <w:r w:rsidRPr="008302DF">
        <w:rPr>
          <w:rFonts w:ascii="Times New Roman" w:eastAsia="Times New Roman" w:hAnsi="Times New Roman" w:cs="Times New Roman"/>
          <w:color w:val="000000" w:themeColor="text1"/>
          <w:sz w:val="24"/>
          <w:szCs w:val="24"/>
          <w:lang w:val="bg-BG" w:eastAsia="bg-BG"/>
        </w:rPr>
        <w:t xml:space="preserve"> </w:t>
      </w:r>
      <w:r w:rsidRPr="008302DF">
        <w:rPr>
          <w:rFonts w:ascii="Times New Roman" w:eastAsia="Times New Roman" w:hAnsi="Times New Roman" w:cs="Times New Roman" w:hint="cs"/>
          <w:color w:val="000000" w:themeColor="text1"/>
          <w:sz w:val="24"/>
          <w:szCs w:val="24"/>
          <w:lang w:val="bg-BG" w:eastAsia="bg-BG"/>
        </w:rPr>
        <w:t>средноденонощната</w:t>
      </w:r>
      <w:r w:rsidRPr="008302DF">
        <w:rPr>
          <w:rFonts w:ascii="Times New Roman" w:eastAsia="Times New Roman" w:hAnsi="Times New Roman" w:cs="Times New Roman"/>
          <w:color w:val="000000" w:themeColor="text1"/>
          <w:sz w:val="24"/>
          <w:szCs w:val="24"/>
          <w:lang w:val="bg-BG" w:eastAsia="bg-BG"/>
        </w:rPr>
        <w:t xml:space="preserve"> </w:t>
      </w:r>
      <w:r w:rsidRPr="008302DF">
        <w:rPr>
          <w:rFonts w:ascii="Times New Roman" w:eastAsia="Times New Roman" w:hAnsi="Times New Roman" w:cs="Times New Roman" w:hint="cs"/>
          <w:color w:val="000000" w:themeColor="text1"/>
          <w:sz w:val="24"/>
          <w:szCs w:val="24"/>
          <w:lang w:val="bg-BG" w:eastAsia="bg-BG"/>
        </w:rPr>
        <w:t>норма</w:t>
      </w:r>
      <w:r w:rsidRPr="008302DF">
        <w:rPr>
          <w:rFonts w:ascii="Times New Roman" w:eastAsia="Times New Roman" w:hAnsi="Times New Roman" w:cs="Times New Roman"/>
          <w:color w:val="000000" w:themeColor="text1"/>
          <w:sz w:val="24"/>
          <w:szCs w:val="24"/>
          <w:lang w:val="bg-BG" w:eastAsia="bg-BG"/>
        </w:rPr>
        <w:t xml:space="preserve"> - 9 </w:t>
      </w:r>
      <w:r w:rsidRPr="008302DF">
        <w:rPr>
          <w:rFonts w:ascii="Times New Roman" w:eastAsia="Times New Roman" w:hAnsi="Times New Roman" w:cs="Times New Roman" w:hint="cs"/>
          <w:color w:val="000000" w:themeColor="text1"/>
          <w:sz w:val="24"/>
          <w:szCs w:val="24"/>
          <w:lang w:val="bg-BG" w:eastAsia="bg-BG"/>
        </w:rPr>
        <w:t>пъти</w:t>
      </w:r>
      <w:r w:rsidRPr="008302DF">
        <w:rPr>
          <w:rFonts w:ascii="Times New Roman" w:eastAsia="Times New Roman" w:hAnsi="Times New Roman" w:cs="Times New Roman"/>
          <w:color w:val="000000" w:themeColor="text1"/>
          <w:sz w:val="24"/>
          <w:szCs w:val="24"/>
          <w:lang w:val="bg-BG" w:eastAsia="bg-BG"/>
        </w:rPr>
        <w:t xml:space="preserve">, </w:t>
      </w:r>
      <w:r w:rsidRPr="008302DF">
        <w:rPr>
          <w:rFonts w:ascii="Times New Roman" w:eastAsia="Times New Roman" w:hAnsi="Times New Roman" w:cs="Times New Roman" w:hint="cs"/>
          <w:color w:val="000000" w:themeColor="text1"/>
          <w:sz w:val="24"/>
          <w:szCs w:val="24"/>
          <w:lang w:val="bg-BG" w:eastAsia="bg-BG"/>
        </w:rPr>
        <w:t>при</w:t>
      </w:r>
      <w:r w:rsidRPr="008302DF">
        <w:rPr>
          <w:rFonts w:ascii="Times New Roman" w:eastAsia="Times New Roman" w:hAnsi="Times New Roman" w:cs="Times New Roman"/>
          <w:color w:val="000000" w:themeColor="text1"/>
          <w:sz w:val="24"/>
          <w:szCs w:val="24"/>
          <w:lang w:val="bg-BG" w:eastAsia="bg-BG"/>
        </w:rPr>
        <w:t xml:space="preserve"> </w:t>
      </w:r>
      <w:r w:rsidRPr="008302DF">
        <w:rPr>
          <w:rFonts w:ascii="Times New Roman" w:eastAsia="Times New Roman" w:hAnsi="Times New Roman" w:cs="Times New Roman" w:hint="cs"/>
          <w:color w:val="000000" w:themeColor="text1"/>
          <w:sz w:val="24"/>
          <w:szCs w:val="24"/>
          <w:lang w:val="bg-BG" w:eastAsia="bg-BG"/>
        </w:rPr>
        <w:t>нормативно</w:t>
      </w:r>
      <w:r w:rsidRPr="008302DF">
        <w:rPr>
          <w:rFonts w:ascii="Times New Roman" w:eastAsia="Times New Roman" w:hAnsi="Times New Roman" w:cs="Times New Roman"/>
          <w:color w:val="000000" w:themeColor="text1"/>
          <w:sz w:val="24"/>
          <w:szCs w:val="24"/>
          <w:lang w:val="bg-BG" w:eastAsia="bg-BG"/>
        </w:rPr>
        <w:t xml:space="preserve"> </w:t>
      </w:r>
      <w:r w:rsidRPr="008302DF">
        <w:rPr>
          <w:rFonts w:ascii="Times New Roman" w:eastAsia="Times New Roman" w:hAnsi="Times New Roman" w:cs="Times New Roman" w:hint="cs"/>
          <w:color w:val="000000" w:themeColor="text1"/>
          <w:sz w:val="24"/>
          <w:szCs w:val="24"/>
          <w:lang w:val="bg-BG" w:eastAsia="bg-BG"/>
        </w:rPr>
        <w:t>лимитирани</w:t>
      </w:r>
      <w:r w:rsidRPr="008302DF">
        <w:rPr>
          <w:rFonts w:ascii="Times New Roman" w:eastAsia="Times New Roman" w:hAnsi="Times New Roman" w:cs="Times New Roman"/>
          <w:color w:val="000000" w:themeColor="text1"/>
          <w:sz w:val="24"/>
          <w:szCs w:val="24"/>
          <w:lang w:val="bg-BG" w:eastAsia="bg-BG"/>
        </w:rPr>
        <w:t xml:space="preserve"> </w:t>
      </w:r>
      <w:r w:rsidRPr="008302DF">
        <w:rPr>
          <w:rFonts w:ascii="Times New Roman" w:eastAsia="Times New Roman" w:hAnsi="Times New Roman" w:cs="Times New Roman" w:hint="cs"/>
          <w:color w:val="000000" w:themeColor="text1"/>
          <w:sz w:val="24"/>
          <w:szCs w:val="24"/>
          <w:lang w:val="bg-BG" w:eastAsia="bg-BG"/>
        </w:rPr>
        <w:t>респективно</w:t>
      </w:r>
      <w:r w:rsidRPr="008302DF">
        <w:rPr>
          <w:rFonts w:ascii="Times New Roman" w:eastAsia="Times New Roman" w:hAnsi="Times New Roman" w:cs="Times New Roman"/>
          <w:color w:val="000000" w:themeColor="text1"/>
          <w:sz w:val="24"/>
          <w:szCs w:val="24"/>
          <w:lang w:val="bg-BG" w:eastAsia="bg-BG"/>
        </w:rPr>
        <w:t xml:space="preserve"> 24 </w:t>
      </w:r>
      <w:r w:rsidRPr="008302DF">
        <w:rPr>
          <w:rFonts w:ascii="Times New Roman" w:eastAsia="Times New Roman" w:hAnsi="Times New Roman" w:cs="Times New Roman" w:hint="cs"/>
          <w:color w:val="000000" w:themeColor="text1"/>
          <w:sz w:val="24"/>
          <w:szCs w:val="24"/>
          <w:lang w:val="bg-BG" w:eastAsia="bg-BG"/>
        </w:rPr>
        <w:t>пъти</w:t>
      </w:r>
      <w:r w:rsidRPr="008302DF">
        <w:rPr>
          <w:rFonts w:ascii="Times New Roman" w:eastAsia="Times New Roman" w:hAnsi="Times New Roman" w:cs="Times New Roman"/>
          <w:color w:val="000000" w:themeColor="text1"/>
          <w:sz w:val="24"/>
          <w:szCs w:val="24"/>
          <w:lang w:val="bg-BG" w:eastAsia="bg-BG"/>
        </w:rPr>
        <w:t xml:space="preserve"> </w:t>
      </w:r>
      <w:r w:rsidRPr="008302DF">
        <w:rPr>
          <w:rFonts w:ascii="Times New Roman" w:eastAsia="Times New Roman" w:hAnsi="Times New Roman" w:cs="Times New Roman" w:hint="cs"/>
          <w:color w:val="000000" w:themeColor="text1"/>
          <w:sz w:val="24"/>
          <w:szCs w:val="24"/>
          <w:lang w:val="bg-BG" w:eastAsia="bg-BG"/>
        </w:rPr>
        <w:t>и</w:t>
      </w:r>
      <w:r w:rsidRPr="008302DF">
        <w:rPr>
          <w:rFonts w:ascii="Times New Roman" w:eastAsia="Times New Roman" w:hAnsi="Times New Roman" w:cs="Times New Roman"/>
          <w:color w:val="000000" w:themeColor="text1"/>
          <w:sz w:val="24"/>
          <w:szCs w:val="24"/>
          <w:lang w:val="bg-BG" w:eastAsia="bg-BG"/>
        </w:rPr>
        <w:t xml:space="preserve"> 3 </w:t>
      </w:r>
      <w:r w:rsidRPr="008302DF">
        <w:rPr>
          <w:rFonts w:ascii="Times New Roman" w:eastAsia="Times New Roman" w:hAnsi="Times New Roman" w:cs="Times New Roman" w:hint="cs"/>
          <w:color w:val="000000" w:themeColor="text1"/>
          <w:sz w:val="24"/>
          <w:szCs w:val="24"/>
          <w:lang w:val="bg-BG" w:eastAsia="bg-BG"/>
        </w:rPr>
        <w:t>пъти</w:t>
      </w:r>
      <w:r w:rsidRPr="008302DF">
        <w:rPr>
          <w:rFonts w:ascii="Times New Roman" w:eastAsia="Times New Roman" w:hAnsi="Times New Roman" w:cs="Times New Roman"/>
          <w:color w:val="000000" w:themeColor="text1"/>
          <w:sz w:val="24"/>
          <w:szCs w:val="24"/>
          <w:lang w:val="bg-BG" w:eastAsia="bg-BG"/>
        </w:rPr>
        <w:t xml:space="preserve"> </w:t>
      </w:r>
      <w:r w:rsidRPr="008302DF">
        <w:rPr>
          <w:rFonts w:ascii="Times New Roman" w:eastAsia="Times New Roman" w:hAnsi="Times New Roman" w:cs="Times New Roman" w:hint="cs"/>
          <w:color w:val="000000" w:themeColor="text1"/>
          <w:sz w:val="24"/>
          <w:szCs w:val="24"/>
          <w:lang w:val="bg-BG" w:eastAsia="bg-BG"/>
        </w:rPr>
        <w:t>за</w:t>
      </w:r>
      <w:r w:rsidRPr="008302DF">
        <w:rPr>
          <w:rFonts w:ascii="Times New Roman" w:eastAsia="Times New Roman" w:hAnsi="Times New Roman" w:cs="Times New Roman"/>
          <w:color w:val="000000" w:themeColor="text1"/>
          <w:sz w:val="24"/>
          <w:szCs w:val="24"/>
          <w:lang w:val="bg-BG" w:eastAsia="bg-BG"/>
        </w:rPr>
        <w:t xml:space="preserve"> </w:t>
      </w:r>
      <w:r w:rsidRPr="008302DF">
        <w:rPr>
          <w:rFonts w:ascii="Times New Roman" w:eastAsia="Times New Roman" w:hAnsi="Times New Roman" w:cs="Times New Roman" w:hint="cs"/>
          <w:color w:val="000000" w:themeColor="text1"/>
          <w:sz w:val="24"/>
          <w:szCs w:val="24"/>
          <w:lang w:val="bg-BG" w:eastAsia="bg-BG"/>
        </w:rPr>
        <w:t>една</w:t>
      </w:r>
      <w:r w:rsidRPr="008302DF">
        <w:rPr>
          <w:rFonts w:ascii="Times New Roman" w:eastAsia="Times New Roman" w:hAnsi="Times New Roman" w:cs="Times New Roman"/>
          <w:color w:val="000000" w:themeColor="text1"/>
          <w:sz w:val="24"/>
          <w:szCs w:val="24"/>
          <w:lang w:val="bg-BG" w:eastAsia="bg-BG"/>
        </w:rPr>
        <w:t xml:space="preserve"> </w:t>
      </w:r>
      <w:r w:rsidRPr="008302DF">
        <w:rPr>
          <w:rFonts w:ascii="Times New Roman" w:eastAsia="Times New Roman" w:hAnsi="Times New Roman" w:cs="Times New Roman" w:hint="cs"/>
          <w:color w:val="000000" w:themeColor="text1"/>
          <w:sz w:val="24"/>
          <w:szCs w:val="24"/>
          <w:lang w:val="bg-BG" w:eastAsia="bg-BG"/>
        </w:rPr>
        <w:t>календарна</w:t>
      </w:r>
      <w:r w:rsidRPr="008302DF">
        <w:rPr>
          <w:rFonts w:ascii="Times New Roman" w:eastAsia="Times New Roman" w:hAnsi="Times New Roman" w:cs="Times New Roman"/>
          <w:color w:val="000000" w:themeColor="text1"/>
          <w:sz w:val="24"/>
          <w:szCs w:val="24"/>
          <w:lang w:val="bg-BG" w:eastAsia="bg-BG"/>
        </w:rPr>
        <w:t xml:space="preserve"> </w:t>
      </w:r>
      <w:r w:rsidRPr="008302DF">
        <w:rPr>
          <w:rFonts w:ascii="Times New Roman" w:eastAsia="Times New Roman" w:hAnsi="Times New Roman" w:cs="Times New Roman" w:hint="cs"/>
          <w:color w:val="000000" w:themeColor="text1"/>
          <w:sz w:val="24"/>
          <w:szCs w:val="24"/>
          <w:lang w:val="bg-BG" w:eastAsia="bg-BG"/>
        </w:rPr>
        <w:t>година</w:t>
      </w:r>
      <w:r w:rsidRPr="008302DF">
        <w:rPr>
          <w:rFonts w:ascii="Times New Roman" w:eastAsia="Times New Roman" w:hAnsi="Times New Roman" w:cs="Times New Roman"/>
          <w:color w:val="000000" w:themeColor="text1"/>
          <w:sz w:val="24"/>
          <w:szCs w:val="24"/>
          <w:lang w:val="bg-BG" w:eastAsia="bg-BG"/>
        </w:rPr>
        <w:t xml:space="preserve">, </w:t>
      </w:r>
      <w:r w:rsidRPr="008302DF">
        <w:rPr>
          <w:rFonts w:ascii="Times New Roman" w:eastAsia="Times New Roman" w:hAnsi="Times New Roman" w:cs="Times New Roman" w:hint="cs"/>
          <w:color w:val="000000" w:themeColor="text1"/>
          <w:sz w:val="24"/>
          <w:szCs w:val="24"/>
          <w:lang w:val="bg-BG" w:eastAsia="bg-BG"/>
        </w:rPr>
        <w:t>съгласно</w:t>
      </w:r>
      <w:r w:rsidRPr="008302DF">
        <w:rPr>
          <w:rFonts w:ascii="Times New Roman" w:eastAsia="Times New Roman" w:hAnsi="Times New Roman" w:cs="Times New Roman"/>
          <w:color w:val="000000" w:themeColor="text1"/>
          <w:sz w:val="24"/>
          <w:szCs w:val="24"/>
          <w:lang w:val="bg-BG" w:eastAsia="bg-BG"/>
        </w:rPr>
        <w:t xml:space="preserve"> </w:t>
      </w:r>
      <w:r w:rsidRPr="008302DF">
        <w:rPr>
          <w:rFonts w:ascii="Times New Roman" w:eastAsia="Times New Roman" w:hAnsi="Times New Roman" w:cs="Times New Roman" w:hint="cs"/>
          <w:color w:val="000000" w:themeColor="text1"/>
          <w:sz w:val="24"/>
          <w:szCs w:val="24"/>
          <w:lang w:val="bg-BG" w:eastAsia="bg-BG"/>
        </w:rPr>
        <w:t>Наредба</w:t>
      </w:r>
      <w:r w:rsidRPr="008302DF">
        <w:rPr>
          <w:rFonts w:ascii="Times New Roman" w:eastAsia="Times New Roman" w:hAnsi="Times New Roman" w:cs="Times New Roman"/>
          <w:color w:val="000000" w:themeColor="text1"/>
          <w:sz w:val="24"/>
          <w:szCs w:val="24"/>
          <w:lang w:val="bg-BG" w:eastAsia="bg-BG"/>
        </w:rPr>
        <w:t xml:space="preserve"> </w:t>
      </w:r>
      <w:r w:rsidRPr="008302DF">
        <w:rPr>
          <w:rFonts w:ascii="Times New Roman" w:eastAsia="Times New Roman" w:hAnsi="Times New Roman" w:cs="Times New Roman" w:hint="cs"/>
          <w:color w:val="000000" w:themeColor="text1"/>
          <w:sz w:val="24"/>
          <w:szCs w:val="24"/>
          <w:lang w:val="bg-BG" w:eastAsia="bg-BG"/>
        </w:rPr>
        <w:t>№</w:t>
      </w:r>
      <w:r w:rsidRPr="008302DF">
        <w:rPr>
          <w:rFonts w:ascii="Times New Roman" w:eastAsia="Times New Roman" w:hAnsi="Times New Roman" w:cs="Times New Roman"/>
          <w:color w:val="000000" w:themeColor="text1"/>
          <w:sz w:val="24"/>
          <w:szCs w:val="24"/>
          <w:lang w:val="bg-BG" w:eastAsia="bg-BG"/>
        </w:rPr>
        <w:t xml:space="preserve"> 12 </w:t>
      </w:r>
      <w:r w:rsidRPr="008302DF">
        <w:rPr>
          <w:rFonts w:ascii="Times New Roman" w:eastAsia="Times New Roman" w:hAnsi="Times New Roman" w:cs="Times New Roman" w:hint="cs"/>
          <w:color w:val="000000" w:themeColor="text1"/>
          <w:sz w:val="24"/>
          <w:szCs w:val="24"/>
          <w:lang w:val="bg-BG" w:eastAsia="bg-BG"/>
        </w:rPr>
        <w:t>от</w:t>
      </w:r>
      <w:r w:rsidRPr="008302DF">
        <w:rPr>
          <w:rFonts w:ascii="Times New Roman" w:eastAsia="Times New Roman" w:hAnsi="Times New Roman" w:cs="Times New Roman"/>
          <w:color w:val="000000" w:themeColor="text1"/>
          <w:sz w:val="24"/>
          <w:szCs w:val="24"/>
          <w:lang w:val="bg-BG" w:eastAsia="bg-BG"/>
        </w:rPr>
        <w:t xml:space="preserve"> 15.07.2010 </w:t>
      </w:r>
      <w:r w:rsidRPr="008302DF">
        <w:rPr>
          <w:rFonts w:ascii="Times New Roman" w:eastAsia="Times New Roman" w:hAnsi="Times New Roman" w:cs="Times New Roman" w:hint="cs"/>
          <w:color w:val="000000" w:themeColor="text1"/>
          <w:sz w:val="24"/>
          <w:szCs w:val="24"/>
          <w:lang w:val="bg-BG" w:eastAsia="bg-BG"/>
        </w:rPr>
        <w:t>г</w:t>
      </w:r>
      <w:r w:rsidRPr="008302DF">
        <w:rPr>
          <w:rFonts w:ascii="Times New Roman" w:eastAsia="Times New Roman" w:hAnsi="Times New Roman" w:cs="Times New Roman"/>
          <w:color w:val="000000" w:themeColor="text1"/>
          <w:sz w:val="24"/>
          <w:szCs w:val="24"/>
          <w:lang w:val="bg-BG" w:eastAsia="bg-BG"/>
        </w:rPr>
        <w:t xml:space="preserve">. </w:t>
      </w:r>
      <w:r w:rsidRPr="008302DF">
        <w:rPr>
          <w:rFonts w:ascii="Times New Roman" w:eastAsia="Times New Roman" w:hAnsi="Times New Roman" w:cs="Times New Roman" w:hint="cs"/>
          <w:color w:val="000000" w:themeColor="text1"/>
          <w:sz w:val="24"/>
          <w:szCs w:val="24"/>
          <w:lang w:val="bg-BG" w:eastAsia="bg-BG"/>
        </w:rPr>
        <w:t>за</w:t>
      </w:r>
      <w:r w:rsidRPr="008302DF">
        <w:rPr>
          <w:rFonts w:ascii="Times New Roman" w:eastAsia="Times New Roman" w:hAnsi="Times New Roman" w:cs="Times New Roman"/>
          <w:color w:val="000000" w:themeColor="text1"/>
          <w:sz w:val="24"/>
          <w:szCs w:val="24"/>
          <w:lang w:val="bg-BG" w:eastAsia="bg-BG"/>
        </w:rPr>
        <w:t xml:space="preserve"> </w:t>
      </w:r>
      <w:r w:rsidRPr="008302DF">
        <w:rPr>
          <w:rFonts w:ascii="Times New Roman" w:eastAsia="Times New Roman" w:hAnsi="Times New Roman" w:cs="Times New Roman" w:hint="cs"/>
          <w:color w:val="000000" w:themeColor="text1"/>
          <w:sz w:val="24"/>
          <w:szCs w:val="24"/>
          <w:lang w:val="bg-BG" w:eastAsia="bg-BG"/>
        </w:rPr>
        <w:t>норми</w:t>
      </w:r>
      <w:r w:rsidRPr="008302DF">
        <w:rPr>
          <w:rFonts w:ascii="Times New Roman" w:eastAsia="Times New Roman" w:hAnsi="Times New Roman" w:cs="Times New Roman"/>
          <w:color w:val="000000" w:themeColor="text1"/>
          <w:sz w:val="24"/>
          <w:szCs w:val="24"/>
          <w:lang w:val="bg-BG" w:eastAsia="bg-BG"/>
        </w:rPr>
        <w:t xml:space="preserve"> </w:t>
      </w:r>
      <w:r w:rsidRPr="008302DF">
        <w:rPr>
          <w:rFonts w:ascii="Times New Roman" w:eastAsia="Times New Roman" w:hAnsi="Times New Roman" w:cs="Times New Roman" w:hint="cs"/>
          <w:color w:val="000000" w:themeColor="text1"/>
          <w:sz w:val="24"/>
          <w:szCs w:val="24"/>
          <w:lang w:val="bg-BG" w:eastAsia="bg-BG"/>
        </w:rPr>
        <w:t>за</w:t>
      </w:r>
      <w:r w:rsidRPr="008302DF">
        <w:rPr>
          <w:rFonts w:ascii="Times New Roman" w:eastAsia="Times New Roman" w:hAnsi="Times New Roman" w:cs="Times New Roman"/>
          <w:color w:val="000000" w:themeColor="text1"/>
          <w:sz w:val="24"/>
          <w:szCs w:val="24"/>
          <w:lang w:val="bg-BG" w:eastAsia="bg-BG"/>
        </w:rPr>
        <w:t xml:space="preserve"> </w:t>
      </w:r>
      <w:r w:rsidRPr="008302DF">
        <w:rPr>
          <w:rFonts w:ascii="Times New Roman" w:eastAsia="Times New Roman" w:hAnsi="Times New Roman" w:cs="Times New Roman" w:hint="cs"/>
          <w:color w:val="000000" w:themeColor="text1"/>
          <w:sz w:val="24"/>
          <w:szCs w:val="24"/>
          <w:lang w:val="bg-BG" w:eastAsia="bg-BG"/>
        </w:rPr>
        <w:t>серен</w:t>
      </w:r>
      <w:r w:rsidRPr="008302DF">
        <w:rPr>
          <w:rFonts w:ascii="Times New Roman" w:eastAsia="Times New Roman" w:hAnsi="Times New Roman" w:cs="Times New Roman"/>
          <w:color w:val="000000" w:themeColor="text1"/>
          <w:sz w:val="24"/>
          <w:szCs w:val="24"/>
          <w:lang w:val="bg-BG" w:eastAsia="bg-BG"/>
        </w:rPr>
        <w:t xml:space="preserve"> </w:t>
      </w:r>
      <w:r w:rsidRPr="008302DF">
        <w:rPr>
          <w:rFonts w:ascii="Times New Roman" w:eastAsia="Times New Roman" w:hAnsi="Times New Roman" w:cs="Times New Roman" w:hint="cs"/>
          <w:color w:val="000000" w:themeColor="text1"/>
          <w:sz w:val="24"/>
          <w:szCs w:val="24"/>
          <w:lang w:val="bg-BG" w:eastAsia="bg-BG"/>
        </w:rPr>
        <w:t>диоксид</w:t>
      </w:r>
      <w:r w:rsidRPr="008302DF">
        <w:rPr>
          <w:rFonts w:ascii="Times New Roman" w:eastAsia="Times New Roman" w:hAnsi="Times New Roman" w:cs="Times New Roman"/>
          <w:color w:val="000000" w:themeColor="text1"/>
          <w:sz w:val="24"/>
          <w:szCs w:val="24"/>
          <w:lang w:val="bg-BG" w:eastAsia="bg-BG"/>
        </w:rPr>
        <w:t xml:space="preserve">, </w:t>
      </w:r>
      <w:r w:rsidRPr="008302DF">
        <w:rPr>
          <w:rFonts w:ascii="Times New Roman" w:eastAsia="Times New Roman" w:hAnsi="Times New Roman" w:cs="Times New Roman" w:hint="cs"/>
          <w:color w:val="000000" w:themeColor="text1"/>
          <w:sz w:val="24"/>
          <w:szCs w:val="24"/>
          <w:lang w:val="bg-BG" w:eastAsia="bg-BG"/>
        </w:rPr>
        <w:t>азотен</w:t>
      </w:r>
      <w:r w:rsidRPr="008302DF">
        <w:rPr>
          <w:rFonts w:ascii="Times New Roman" w:eastAsia="Times New Roman" w:hAnsi="Times New Roman" w:cs="Times New Roman"/>
          <w:color w:val="000000" w:themeColor="text1"/>
          <w:sz w:val="24"/>
          <w:szCs w:val="24"/>
          <w:lang w:val="bg-BG" w:eastAsia="bg-BG"/>
        </w:rPr>
        <w:t xml:space="preserve"> </w:t>
      </w:r>
      <w:r w:rsidRPr="008302DF">
        <w:rPr>
          <w:rFonts w:ascii="Times New Roman" w:eastAsia="Times New Roman" w:hAnsi="Times New Roman" w:cs="Times New Roman" w:hint="cs"/>
          <w:color w:val="000000" w:themeColor="text1"/>
          <w:sz w:val="24"/>
          <w:szCs w:val="24"/>
          <w:lang w:val="bg-BG" w:eastAsia="bg-BG"/>
        </w:rPr>
        <w:t>диоксид</w:t>
      </w:r>
      <w:r w:rsidRPr="008302DF">
        <w:rPr>
          <w:rFonts w:ascii="Times New Roman" w:eastAsia="Times New Roman" w:hAnsi="Times New Roman" w:cs="Times New Roman"/>
          <w:color w:val="000000" w:themeColor="text1"/>
          <w:sz w:val="24"/>
          <w:szCs w:val="24"/>
          <w:lang w:val="bg-BG" w:eastAsia="bg-BG"/>
        </w:rPr>
        <w:t xml:space="preserve">, </w:t>
      </w:r>
      <w:r w:rsidRPr="008302DF">
        <w:rPr>
          <w:rFonts w:ascii="Times New Roman" w:eastAsia="Times New Roman" w:hAnsi="Times New Roman" w:cs="Times New Roman" w:hint="cs"/>
          <w:color w:val="000000" w:themeColor="text1"/>
          <w:sz w:val="24"/>
          <w:szCs w:val="24"/>
          <w:lang w:val="bg-BG" w:eastAsia="bg-BG"/>
        </w:rPr>
        <w:t>фини</w:t>
      </w:r>
      <w:r w:rsidRPr="008302DF">
        <w:rPr>
          <w:rFonts w:ascii="Times New Roman" w:eastAsia="Times New Roman" w:hAnsi="Times New Roman" w:cs="Times New Roman"/>
          <w:color w:val="000000" w:themeColor="text1"/>
          <w:sz w:val="24"/>
          <w:szCs w:val="24"/>
          <w:lang w:val="bg-BG" w:eastAsia="bg-BG"/>
        </w:rPr>
        <w:t xml:space="preserve"> </w:t>
      </w:r>
      <w:r w:rsidRPr="008302DF">
        <w:rPr>
          <w:rFonts w:ascii="Times New Roman" w:eastAsia="Times New Roman" w:hAnsi="Times New Roman" w:cs="Times New Roman" w:hint="cs"/>
          <w:color w:val="000000" w:themeColor="text1"/>
          <w:sz w:val="24"/>
          <w:szCs w:val="24"/>
          <w:lang w:val="bg-BG" w:eastAsia="bg-BG"/>
        </w:rPr>
        <w:t>прахови</w:t>
      </w:r>
      <w:r w:rsidRPr="008302DF">
        <w:rPr>
          <w:rFonts w:ascii="Times New Roman" w:eastAsia="Times New Roman" w:hAnsi="Times New Roman" w:cs="Times New Roman"/>
          <w:color w:val="000000" w:themeColor="text1"/>
          <w:sz w:val="24"/>
          <w:szCs w:val="24"/>
          <w:lang w:val="bg-BG" w:eastAsia="bg-BG"/>
        </w:rPr>
        <w:t xml:space="preserve"> </w:t>
      </w:r>
      <w:r w:rsidRPr="008302DF">
        <w:rPr>
          <w:rFonts w:ascii="Times New Roman" w:eastAsia="Times New Roman" w:hAnsi="Times New Roman" w:cs="Times New Roman" w:hint="cs"/>
          <w:color w:val="000000" w:themeColor="text1"/>
          <w:sz w:val="24"/>
          <w:szCs w:val="24"/>
          <w:lang w:val="bg-BG" w:eastAsia="bg-BG"/>
        </w:rPr>
        <w:t>частици</w:t>
      </w:r>
      <w:r w:rsidRPr="008302DF">
        <w:rPr>
          <w:rFonts w:ascii="Times New Roman" w:eastAsia="Times New Roman" w:hAnsi="Times New Roman" w:cs="Times New Roman"/>
          <w:color w:val="000000" w:themeColor="text1"/>
          <w:sz w:val="24"/>
          <w:szCs w:val="24"/>
          <w:lang w:val="bg-BG" w:eastAsia="bg-BG"/>
        </w:rPr>
        <w:t xml:space="preserve">, </w:t>
      </w:r>
      <w:r w:rsidRPr="008302DF">
        <w:rPr>
          <w:rFonts w:ascii="Times New Roman" w:eastAsia="Times New Roman" w:hAnsi="Times New Roman" w:cs="Times New Roman" w:hint="cs"/>
          <w:color w:val="000000" w:themeColor="text1"/>
          <w:sz w:val="24"/>
          <w:szCs w:val="24"/>
          <w:lang w:val="bg-BG" w:eastAsia="bg-BG"/>
        </w:rPr>
        <w:t>олово</w:t>
      </w:r>
      <w:r w:rsidRPr="008302DF">
        <w:rPr>
          <w:rFonts w:ascii="Times New Roman" w:eastAsia="Times New Roman" w:hAnsi="Times New Roman" w:cs="Times New Roman"/>
          <w:color w:val="000000" w:themeColor="text1"/>
          <w:sz w:val="24"/>
          <w:szCs w:val="24"/>
          <w:lang w:val="bg-BG" w:eastAsia="bg-BG"/>
        </w:rPr>
        <w:t xml:space="preserve">, </w:t>
      </w:r>
      <w:r w:rsidRPr="008302DF">
        <w:rPr>
          <w:rFonts w:ascii="Times New Roman" w:eastAsia="Times New Roman" w:hAnsi="Times New Roman" w:cs="Times New Roman" w:hint="cs"/>
          <w:color w:val="000000" w:themeColor="text1"/>
          <w:sz w:val="24"/>
          <w:szCs w:val="24"/>
          <w:lang w:val="bg-BG" w:eastAsia="bg-BG"/>
        </w:rPr>
        <w:t>бензен</w:t>
      </w:r>
      <w:r w:rsidRPr="008302DF">
        <w:rPr>
          <w:rFonts w:ascii="Times New Roman" w:eastAsia="Times New Roman" w:hAnsi="Times New Roman" w:cs="Times New Roman"/>
          <w:color w:val="000000" w:themeColor="text1"/>
          <w:sz w:val="24"/>
          <w:szCs w:val="24"/>
          <w:lang w:val="bg-BG" w:eastAsia="bg-BG"/>
        </w:rPr>
        <w:t xml:space="preserve">, </w:t>
      </w:r>
      <w:r w:rsidRPr="008302DF">
        <w:rPr>
          <w:rFonts w:ascii="Times New Roman" w:eastAsia="Times New Roman" w:hAnsi="Times New Roman" w:cs="Times New Roman" w:hint="cs"/>
          <w:color w:val="000000" w:themeColor="text1"/>
          <w:sz w:val="24"/>
          <w:szCs w:val="24"/>
          <w:lang w:val="bg-BG" w:eastAsia="bg-BG"/>
        </w:rPr>
        <w:t>въглероден</w:t>
      </w:r>
      <w:r w:rsidRPr="008302DF">
        <w:rPr>
          <w:rFonts w:ascii="Times New Roman" w:eastAsia="Times New Roman" w:hAnsi="Times New Roman" w:cs="Times New Roman"/>
          <w:color w:val="000000" w:themeColor="text1"/>
          <w:sz w:val="24"/>
          <w:szCs w:val="24"/>
          <w:lang w:val="bg-BG" w:eastAsia="bg-BG"/>
        </w:rPr>
        <w:t xml:space="preserve"> </w:t>
      </w:r>
      <w:r w:rsidRPr="008302DF">
        <w:rPr>
          <w:rFonts w:ascii="Times New Roman" w:eastAsia="Times New Roman" w:hAnsi="Times New Roman" w:cs="Times New Roman" w:hint="cs"/>
          <w:color w:val="000000" w:themeColor="text1"/>
          <w:sz w:val="24"/>
          <w:szCs w:val="24"/>
          <w:lang w:val="bg-BG" w:eastAsia="bg-BG"/>
        </w:rPr>
        <w:t>оксид</w:t>
      </w:r>
      <w:r w:rsidRPr="008302DF">
        <w:rPr>
          <w:rFonts w:ascii="Times New Roman" w:eastAsia="Times New Roman" w:hAnsi="Times New Roman" w:cs="Times New Roman"/>
          <w:color w:val="000000" w:themeColor="text1"/>
          <w:sz w:val="24"/>
          <w:szCs w:val="24"/>
          <w:lang w:val="bg-BG" w:eastAsia="bg-BG"/>
        </w:rPr>
        <w:t xml:space="preserve"> </w:t>
      </w:r>
      <w:r w:rsidRPr="008302DF">
        <w:rPr>
          <w:rFonts w:ascii="Times New Roman" w:eastAsia="Times New Roman" w:hAnsi="Times New Roman" w:cs="Times New Roman" w:hint="cs"/>
          <w:color w:val="000000" w:themeColor="text1"/>
          <w:sz w:val="24"/>
          <w:szCs w:val="24"/>
          <w:lang w:val="bg-BG" w:eastAsia="bg-BG"/>
        </w:rPr>
        <w:t>и</w:t>
      </w:r>
      <w:r w:rsidRPr="008302DF">
        <w:rPr>
          <w:rFonts w:ascii="Times New Roman" w:eastAsia="Times New Roman" w:hAnsi="Times New Roman" w:cs="Times New Roman"/>
          <w:color w:val="000000" w:themeColor="text1"/>
          <w:sz w:val="24"/>
          <w:szCs w:val="24"/>
          <w:lang w:val="bg-BG" w:eastAsia="bg-BG"/>
        </w:rPr>
        <w:t xml:space="preserve"> </w:t>
      </w:r>
      <w:r w:rsidRPr="008302DF">
        <w:rPr>
          <w:rFonts w:ascii="Times New Roman" w:eastAsia="Times New Roman" w:hAnsi="Times New Roman" w:cs="Times New Roman" w:hint="cs"/>
          <w:color w:val="000000" w:themeColor="text1"/>
          <w:sz w:val="24"/>
          <w:szCs w:val="24"/>
          <w:lang w:val="bg-BG" w:eastAsia="bg-BG"/>
        </w:rPr>
        <w:t>озон</w:t>
      </w:r>
      <w:r w:rsidRPr="008302DF">
        <w:rPr>
          <w:rFonts w:ascii="Times New Roman" w:eastAsia="Times New Roman" w:hAnsi="Times New Roman" w:cs="Times New Roman"/>
          <w:color w:val="000000" w:themeColor="text1"/>
          <w:sz w:val="24"/>
          <w:szCs w:val="24"/>
          <w:lang w:val="bg-BG" w:eastAsia="bg-BG"/>
        </w:rPr>
        <w:t xml:space="preserve"> </w:t>
      </w:r>
      <w:r w:rsidRPr="008302DF">
        <w:rPr>
          <w:rFonts w:ascii="Times New Roman" w:eastAsia="Times New Roman" w:hAnsi="Times New Roman" w:cs="Times New Roman" w:hint="cs"/>
          <w:color w:val="000000" w:themeColor="text1"/>
          <w:sz w:val="24"/>
          <w:szCs w:val="24"/>
          <w:lang w:val="bg-BG" w:eastAsia="bg-BG"/>
        </w:rPr>
        <w:t>в</w:t>
      </w:r>
      <w:r w:rsidRPr="008302DF">
        <w:rPr>
          <w:rFonts w:ascii="Times New Roman" w:eastAsia="Times New Roman" w:hAnsi="Times New Roman" w:cs="Times New Roman"/>
          <w:color w:val="000000" w:themeColor="text1"/>
          <w:sz w:val="24"/>
          <w:szCs w:val="24"/>
          <w:lang w:val="bg-BG" w:eastAsia="bg-BG"/>
        </w:rPr>
        <w:t xml:space="preserve"> </w:t>
      </w:r>
      <w:r w:rsidRPr="008302DF">
        <w:rPr>
          <w:rFonts w:ascii="Times New Roman" w:eastAsia="Times New Roman" w:hAnsi="Times New Roman" w:cs="Times New Roman" w:hint="cs"/>
          <w:color w:val="000000" w:themeColor="text1"/>
          <w:sz w:val="24"/>
          <w:szCs w:val="24"/>
          <w:lang w:val="bg-BG" w:eastAsia="bg-BG"/>
        </w:rPr>
        <w:t>атмосферния</w:t>
      </w:r>
      <w:r w:rsidRPr="008302DF">
        <w:rPr>
          <w:rFonts w:ascii="Times New Roman" w:eastAsia="Times New Roman" w:hAnsi="Times New Roman" w:cs="Times New Roman"/>
          <w:color w:val="000000" w:themeColor="text1"/>
          <w:sz w:val="24"/>
          <w:szCs w:val="24"/>
          <w:lang w:val="bg-BG" w:eastAsia="bg-BG"/>
        </w:rPr>
        <w:t xml:space="preserve"> </w:t>
      </w:r>
      <w:r w:rsidRPr="008302DF">
        <w:rPr>
          <w:rFonts w:ascii="Times New Roman" w:eastAsia="Times New Roman" w:hAnsi="Times New Roman" w:cs="Times New Roman" w:hint="cs"/>
          <w:color w:val="000000" w:themeColor="text1"/>
          <w:sz w:val="24"/>
          <w:szCs w:val="24"/>
          <w:lang w:val="bg-BG" w:eastAsia="bg-BG"/>
        </w:rPr>
        <w:t>въздух</w:t>
      </w:r>
      <w:r w:rsidRPr="008302DF">
        <w:rPr>
          <w:rFonts w:ascii="Times New Roman" w:eastAsia="Times New Roman" w:hAnsi="Times New Roman" w:cs="Times New Roman"/>
          <w:color w:val="000000" w:themeColor="text1"/>
          <w:sz w:val="24"/>
          <w:szCs w:val="24"/>
          <w:lang w:val="bg-BG" w:eastAsia="bg-BG"/>
        </w:rPr>
        <w:t xml:space="preserve">. </w:t>
      </w:r>
      <w:r w:rsidRPr="008302DF">
        <w:rPr>
          <w:rFonts w:ascii="Times New Roman" w:eastAsia="Times New Roman" w:hAnsi="Times New Roman" w:cs="Times New Roman" w:hint="cs"/>
          <w:color w:val="000000" w:themeColor="text1"/>
          <w:sz w:val="24"/>
          <w:szCs w:val="24"/>
          <w:lang w:val="bg-BG" w:eastAsia="bg-BG"/>
        </w:rPr>
        <w:t>В</w:t>
      </w:r>
      <w:r w:rsidRPr="008302DF">
        <w:rPr>
          <w:rFonts w:ascii="Times New Roman" w:eastAsia="Times New Roman" w:hAnsi="Times New Roman" w:cs="Times New Roman"/>
          <w:color w:val="000000" w:themeColor="text1"/>
          <w:sz w:val="24"/>
          <w:szCs w:val="24"/>
          <w:lang w:val="bg-BG" w:eastAsia="bg-BG"/>
        </w:rPr>
        <w:t xml:space="preserve"> </w:t>
      </w:r>
      <w:r w:rsidRPr="008302DF">
        <w:rPr>
          <w:rFonts w:ascii="Times New Roman" w:eastAsia="Times New Roman" w:hAnsi="Times New Roman" w:cs="Times New Roman" w:hint="cs"/>
          <w:color w:val="000000" w:themeColor="text1"/>
          <w:sz w:val="24"/>
          <w:szCs w:val="24"/>
          <w:lang w:val="bg-BG" w:eastAsia="bg-BG"/>
        </w:rPr>
        <w:t>сравнение</w:t>
      </w:r>
      <w:r w:rsidRPr="008302DF">
        <w:rPr>
          <w:rFonts w:ascii="Times New Roman" w:eastAsia="Times New Roman" w:hAnsi="Times New Roman" w:cs="Times New Roman"/>
          <w:color w:val="000000" w:themeColor="text1"/>
          <w:sz w:val="24"/>
          <w:szCs w:val="24"/>
          <w:lang w:val="bg-BG" w:eastAsia="bg-BG"/>
        </w:rPr>
        <w:t xml:space="preserve"> </w:t>
      </w:r>
      <w:r w:rsidRPr="008302DF">
        <w:rPr>
          <w:rFonts w:ascii="Times New Roman" w:eastAsia="Times New Roman" w:hAnsi="Times New Roman" w:cs="Times New Roman" w:hint="cs"/>
          <w:color w:val="000000" w:themeColor="text1"/>
          <w:sz w:val="24"/>
          <w:szCs w:val="24"/>
          <w:lang w:val="bg-BG" w:eastAsia="bg-BG"/>
        </w:rPr>
        <w:t>с</w:t>
      </w:r>
      <w:r w:rsidRPr="008302DF">
        <w:rPr>
          <w:rFonts w:ascii="Times New Roman" w:eastAsia="Times New Roman" w:hAnsi="Times New Roman" w:cs="Times New Roman"/>
          <w:color w:val="000000" w:themeColor="text1"/>
          <w:sz w:val="24"/>
          <w:szCs w:val="24"/>
          <w:lang w:val="bg-BG" w:eastAsia="bg-BG"/>
        </w:rPr>
        <w:t xml:space="preserve"> 2015 </w:t>
      </w:r>
      <w:r w:rsidRPr="008302DF">
        <w:rPr>
          <w:rFonts w:ascii="Times New Roman" w:eastAsia="Times New Roman" w:hAnsi="Times New Roman" w:cs="Times New Roman" w:hint="cs"/>
          <w:color w:val="000000" w:themeColor="text1"/>
          <w:sz w:val="24"/>
          <w:szCs w:val="24"/>
          <w:lang w:val="bg-BG" w:eastAsia="bg-BG"/>
        </w:rPr>
        <w:t>г</w:t>
      </w:r>
      <w:r w:rsidRPr="008302DF">
        <w:rPr>
          <w:rFonts w:ascii="Times New Roman" w:eastAsia="Times New Roman" w:hAnsi="Times New Roman" w:cs="Times New Roman"/>
          <w:color w:val="000000" w:themeColor="text1"/>
          <w:sz w:val="24"/>
          <w:szCs w:val="24"/>
          <w:lang w:val="bg-BG" w:eastAsia="bg-BG"/>
        </w:rPr>
        <w:t xml:space="preserve">. </w:t>
      </w:r>
      <w:r w:rsidRPr="008302DF">
        <w:rPr>
          <w:rFonts w:ascii="Times New Roman" w:eastAsia="Times New Roman" w:hAnsi="Times New Roman" w:cs="Times New Roman" w:hint="cs"/>
          <w:color w:val="000000" w:themeColor="text1"/>
          <w:sz w:val="24"/>
          <w:szCs w:val="24"/>
          <w:lang w:val="bg-BG" w:eastAsia="bg-BG"/>
        </w:rPr>
        <w:t>СЧН</w:t>
      </w:r>
      <w:r w:rsidRPr="008302DF">
        <w:rPr>
          <w:rFonts w:ascii="Times New Roman" w:eastAsia="Times New Roman" w:hAnsi="Times New Roman" w:cs="Times New Roman"/>
          <w:color w:val="000000" w:themeColor="text1"/>
          <w:sz w:val="24"/>
          <w:szCs w:val="24"/>
          <w:lang w:val="bg-BG" w:eastAsia="bg-BG"/>
        </w:rPr>
        <w:t xml:space="preserve"> </w:t>
      </w:r>
      <w:r w:rsidRPr="008302DF">
        <w:rPr>
          <w:rFonts w:ascii="Times New Roman" w:eastAsia="Times New Roman" w:hAnsi="Times New Roman" w:cs="Times New Roman" w:hint="cs"/>
          <w:color w:val="000000" w:themeColor="text1"/>
          <w:sz w:val="24"/>
          <w:szCs w:val="24"/>
          <w:lang w:val="bg-BG" w:eastAsia="bg-BG"/>
        </w:rPr>
        <w:t>е</w:t>
      </w:r>
      <w:r w:rsidRPr="008302DF">
        <w:rPr>
          <w:rFonts w:ascii="Times New Roman" w:eastAsia="Times New Roman" w:hAnsi="Times New Roman" w:cs="Times New Roman"/>
          <w:color w:val="000000" w:themeColor="text1"/>
          <w:sz w:val="24"/>
          <w:szCs w:val="24"/>
          <w:lang w:val="bg-BG" w:eastAsia="bg-BG"/>
        </w:rPr>
        <w:t xml:space="preserve"> </w:t>
      </w:r>
      <w:r w:rsidRPr="008302DF">
        <w:rPr>
          <w:rFonts w:ascii="Times New Roman" w:eastAsia="Times New Roman" w:hAnsi="Times New Roman" w:cs="Times New Roman" w:hint="cs"/>
          <w:color w:val="000000" w:themeColor="text1"/>
          <w:sz w:val="24"/>
          <w:szCs w:val="24"/>
          <w:lang w:val="bg-BG" w:eastAsia="bg-BG"/>
        </w:rPr>
        <w:t>превишена</w:t>
      </w:r>
      <w:r w:rsidRPr="008302DF">
        <w:rPr>
          <w:rFonts w:ascii="Times New Roman" w:eastAsia="Times New Roman" w:hAnsi="Times New Roman" w:cs="Times New Roman"/>
          <w:color w:val="000000" w:themeColor="text1"/>
          <w:sz w:val="24"/>
          <w:szCs w:val="24"/>
          <w:lang w:val="bg-BG" w:eastAsia="bg-BG"/>
        </w:rPr>
        <w:t xml:space="preserve"> </w:t>
      </w:r>
      <w:r w:rsidRPr="008302DF">
        <w:rPr>
          <w:rFonts w:ascii="Times New Roman" w:eastAsia="Times New Roman" w:hAnsi="Times New Roman" w:cs="Times New Roman" w:hint="cs"/>
          <w:color w:val="000000" w:themeColor="text1"/>
          <w:sz w:val="24"/>
          <w:szCs w:val="24"/>
          <w:lang w:val="bg-BG" w:eastAsia="bg-BG"/>
        </w:rPr>
        <w:t>с</w:t>
      </w:r>
      <w:r w:rsidRPr="008302DF">
        <w:rPr>
          <w:rFonts w:ascii="Times New Roman" w:eastAsia="Times New Roman" w:hAnsi="Times New Roman" w:cs="Times New Roman"/>
          <w:color w:val="000000" w:themeColor="text1"/>
          <w:sz w:val="24"/>
          <w:szCs w:val="24"/>
          <w:lang w:val="bg-BG" w:eastAsia="bg-BG"/>
        </w:rPr>
        <w:t xml:space="preserve"> 118 </w:t>
      </w:r>
      <w:r w:rsidRPr="008302DF">
        <w:rPr>
          <w:rFonts w:ascii="Times New Roman" w:eastAsia="Times New Roman" w:hAnsi="Times New Roman" w:cs="Times New Roman" w:hint="cs"/>
          <w:color w:val="000000" w:themeColor="text1"/>
          <w:sz w:val="24"/>
          <w:szCs w:val="24"/>
          <w:lang w:val="bg-BG" w:eastAsia="bg-BG"/>
        </w:rPr>
        <w:t>пъти</w:t>
      </w:r>
      <w:r w:rsidRPr="008302DF">
        <w:rPr>
          <w:rFonts w:ascii="Times New Roman" w:eastAsia="Times New Roman" w:hAnsi="Times New Roman" w:cs="Times New Roman"/>
          <w:color w:val="000000" w:themeColor="text1"/>
          <w:sz w:val="24"/>
          <w:szCs w:val="24"/>
          <w:lang w:val="bg-BG" w:eastAsia="bg-BG"/>
        </w:rPr>
        <w:t xml:space="preserve">, </w:t>
      </w:r>
      <w:r w:rsidRPr="008302DF">
        <w:rPr>
          <w:rFonts w:ascii="Times New Roman" w:eastAsia="Times New Roman" w:hAnsi="Times New Roman" w:cs="Times New Roman" w:hint="cs"/>
          <w:color w:val="000000" w:themeColor="text1"/>
          <w:sz w:val="24"/>
          <w:szCs w:val="24"/>
          <w:lang w:val="bg-BG" w:eastAsia="bg-BG"/>
        </w:rPr>
        <w:t>а</w:t>
      </w:r>
      <w:r w:rsidRPr="008302DF">
        <w:rPr>
          <w:rFonts w:ascii="Times New Roman" w:eastAsia="Times New Roman" w:hAnsi="Times New Roman" w:cs="Times New Roman"/>
          <w:color w:val="000000" w:themeColor="text1"/>
          <w:sz w:val="24"/>
          <w:szCs w:val="24"/>
          <w:lang w:val="bg-BG" w:eastAsia="bg-BG"/>
        </w:rPr>
        <w:t xml:space="preserve"> </w:t>
      </w:r>
      <w:r w:rsidRPr="008302DF">
        <w:rPr>
          <w:rFonts w:ascii="Times New Roman" w:eastAsia="Times New Roman" w:hAnsi="Times New Roman" w:cs="Times New Roman" w:hint="cs"/>
          <w:color w:val="000000" w:themeColor="text1"/>
          <w:sz w:val="24"/>
          <w:szCs w:val="24"/>
          <w:lang w:val="bg-BG" w:eastAsia="bg-BG"/>
        </w:rPr>
        <w:t>СДН</w:t>
      </w:r>
      <w:r w:rsidRPr="008302DF">
        <w:rPr>
          <w:rFonts w:ascii="Times New Roman" w:eastAsia="Times New Roman" w:hAnsi="Times New Roman" w:cs="Times New Roman"/>
          <w:color w:val="000000" w:themeColor="text1"/>
          <w:sz w:val="24"/>
          <w:szCs w:val="24"/>
          <w:lang w:val="bg-BG" w:eastAsia="bg-BG"/>
        </w:rPr>
        <w:t xml:space="preserve"> </w:t>
      </w:r>
      <w:r w:rsidRPr="008302DF">
        <w:rPr>
          <w:rFonts w:ascii="Times New Roman" w:eastAsia="Times New Roman" w:hAnsi="Times New Roman" w:cs="Times New Roman" w:hint="cs"/>
          <w:color w:val="000000" w:themeColor="text1"/>
          <w:sz w:val="24"/>
          <w:szCs w:val="24"/>
          <w:lang w:val="bg-BG" w:eastAsia="bg-BG"/>
        </w:rPr>
        <w:t>е</w:t>
      </w:r>
      <w:r w:rsidRPr="008302DF">
        <w:rPr>
          <w:rFonts w:ascii="Times New Roman" w:eastAsia="Times New Roman" w:hAnsi="Times New Roman" w:cs="Times New Roman"/>
          <w:color w:val="000000" w:themeColor="text1"/>
          <w:sz w:val="24"/>
          <w:szCs w:val="24"/>
          <w:lang w:val="bg-BG" w:eastAsia="bg-BG"/>
        </w:rPr>
        <w:t xml:space="preserve"> </w:t>
      </w:r>
      <w:r w:rsidRPr="008302DF">
        <w:rPr>
          <w:rFonts w:ascii="Times New Roman" w:eastAsia="Times New Roman" w:hAnsi="Times New Roman" w:cs="Times New Roman" w:hint="cs"/>
          <w:color w:val="000000" w:themeColor="text1"/>
          <w:sz w:val="24"/>
          <w:szCs w:val="24"/>
          <w:lang w:val="bg-BG" w:eastAsia="bg-BG"/>
        </w:rPr>
        <w:t>превишена</w:t>
      </w:r>
      <w:r w:rsidRPr="008302DF">
        <w:rPr>
          <w:rFonts w:ascii="Times New Roman" w:eastAsia="Times New Roman" w:hAnsi="Times New Roman" w:cs="Times New Roman"/>
          <w:color w:val="000000" w:themeColor="text1"/>
          <w:sz w:val="24"/>
          <w:szCs w:val="24"/>
          <w:lang w:val="bg-BG" w:eastAsia="bg-BG"/>
        </w:rPr>
        <w:t xml:space="preserve"> 11 </w:t>
      </w:r>
      <w:r w:rsidRPr="008302DF">
        <w:rPr>
          <w:rFonts w:ascii="Times New Roman" w:eastAsia="Times New Roman" w:hAnsi="Times New Roman" w:cs="Times New Roman" w:hint="cs"/>
          <w:color w:val="000000" w:themeColor="text1"/>
          <w:sz w:val="24"/>
          <w:szCs w:val="24"/>
          <w:lang w:val="bg-BG" w:eastAsia="bg-BG"/>
        </w:rPr>
        <w:t>пъти</w:t>
      </w:r>
      <w:r w:rsidRPr="008302DF">
        <w:rPr>
          <w:rFonts w:ascii="Times New Roman" w:eastAsia="Times New Roman" w:hAnsi="Times New Roman" w:cs="Times New Roman"/>
          <w:color w:val="000000" w:themeColor="text1"/>
          <w:sz w:val="24"/>
          <w:szCs w:val="24"/>
          <w:lang w:val="bg-BG" w:eastAsia="bg-BG"/>
        </w:rPr>
        <w:t>.</w:t>
      </w:r>
    </w:p>
    <w:p w:rsidR="008D2547" w:rsidRPr="008302DF" w:rsidRDefault="008D2547" w:rsidP="00330102">
      <w:pPr>
        <w:spacing w:after="0" w:line="360" w:lineRule="auto"/>
        <w:ind w:left="-142" w:firstLine="426"/>
        <w:jc w:val="both"/>
        <w:rPr>
          <w:rFonts w:ascii="Times New Roman" w:eastAsia="Times New Roman" w:hAnsi="Times New Roman" w:cs="Times New Roman"/>
          <w:color w:val="000000" w:themeColor="text1"/>
          <w:sz w:val="24"/>
          <w:szCs w:val="24"/>
          <w:lang w:val="bg-BG" w:eastAsia="bg-BG"/>
        </w:rPr>
      </w:pPr>
      <w:r w:rsidRPr="008302DF">
        <w:rPr>
          <w:rFonts w:ascii="Times New Roman" w:eastAsia="Times New Roman" w:hAnsi="Times New Roman" w:cs="Times New Roman" w:hint="cs"/>
          <w:color w:val="000000" w:themeColor="text1"/>
          <w:sz w:val="24"/>
          <w:szCs w:val="24"/>
          <w:lang w:val="bg-BG" w:eastAsia="bg-BG"/>
        </w:rPr>
        <w:t>Продължаващото</w:t>
      </w:r>
      <w:r w:rsidRPr="008302DF">
        <w:rPr>
          <w:rFonts w:ascii="Times New Roman" w:eastAsia="Times New Roman" w:hAnsi="Times New Roman" w:cs="Times New Roman"/>
          <w:color w:val="000000" w:themeColor="text1"/>
          <w:sz w:val="24"/>
          <w:szCs w:val="24"/>
          <w:lang w:val="bg-BG" w:eastAsia="bg-BG"/>
        </w:rPr>
        <w:t xml:space="preserve"> </w:t>
      </w:r>
      <w:r w:rsidRPr="008302DF">
        <w:rPr>
          <w:rFonts w:ascii="Times New Roman" w:eastAsia="Times New Roman" w:hAnsi="Times New Roman" w:cs="Times New Roman" w:hint="cs"/>
          <w:color w:val="000000" w:themeColor="text1"/>
          <w:sz w:val="24"/>
          <w:szCs w:val="24"/>
          <w:lang w:val="bg-BG" w:eastAsia="bg-BG"/>
        </w:rPr>
        <w:t>замърсяване</w:t>
      </w:r>
      <w:r w:rsidRPr="008302DF">
        <w:rPr>
          <w:rFonts w:ascii="Times New Roman" w:eastAsia="Times New Roman" w:hAnsi="Times New Roman" w:cs="Times New Roman"/>
          <w:color w:val="000000" w:themeColor="text1"/>
          <w:sz w:val="24"/>
          <w:szCs w:val="24"/>
          <w:lang w:val="bg-BG" w:eastAsia="bg-BG"/>
        </w:rPr>
        <w:t xml:space="preserve"> </w:t>
      </w:r>
      <w:r w:rsidRPr="008302DF">
        <w:rPr>
          <w:rFonts w:ascii="Times New Roman" w:eastAsia="Times New Roman" w:hAnsi="Times New Roman" w:cs="Times New Roman" w:hint="cs"/>
          <w:color w:val="000000" w:themeColor="text1"/>
          <w:sz w:val="24"/>
          <w:szCs w:val="24"/>
          <w:lang w:val="bg-BG" w:eastAsia="bg-BG"/>
        </w:rPr>
        <w:t>на</w:t>
      </w:r>
      <w:r w:rsidRPr="008302DF">
        <w:rPr>
          <w:rFonts w:ascii="Times New Roman" w:eastAsia="Times New Roman" w:hAnsi="Times New Roman" w:cs="Times New Roman"/>
          <w:color w:val="000000" w:themeColor="text1"/>
          <w:sz w:val="24"/>
          <w:szCs w:val="24"/>
          <w:lang w:val="bg-BG" w:eastAsia="bg-BG"/>
        </w:rPr>
        <w:t xml:space="preserve"> </w:t>
      </w:r>
      <w:r w:rsidRPr="008302DF">
        <w:rPr>
          <w:rFonts w:ascii="Times New Roman" w:eastAsia="Times New Roman" w:hAnsi="Times New Roman" w:cs="Times New Roman" w:hint="cs"/>
          <w:color w:val="000000" w:themeColor="text1"/>
          <w:sz w:val="24"/>
          <w:szCs w:val="24"/>
          <w:lang w:val="bg-BG" w:eastAsia="bg-BG"/>
        </w:rPr>
        <w:t>околната</w:t>
      </w:r>
      <w:r w:rsidRPr="008302DF">
        <w:rPr>
          <w:rFonts w:ascii="Times New Roman" w:eastAsia="Times New Roman" w:hAnsi="Times New Roman" w:cs="Times New Roman"/>
          <w:color w:val="000000" w:themeColor="text1"/>
          <w:sz w:val="24"/>
          <w:szCs w:val="24"/>
          <w:lang w:val="bg-BG" w:eastAsia="bg-BG"/>
        </w:rPr>
        <w:t xml:space="preserve"> </w:t>
      </w:r>
      <w:r w:rsidRPr="008302DF">
        <w:rPr>
          <w:rFonts w:ascii="Times New Roman" w:eastAsia="Times New Roman" w:hAnsi="Times New Roman" w:cs="Times New Roman" w:hint="cs"/>
          <w:color w:val="000000" w:themeColor="text1"/>
          <w:sz w:val="24"/>
          <w:szCs w:val="24"/>
          <w:lang w:val="bg-BG" w:eastAsia="bg-BG"/>
        </w:rPr>
        <w:t>среда</w:t>
      </w:r>
      <w:r w:rsidRPr="008302DF">
        <w:rPr>
          <w:rFonts w:ascii="Times New Roman" w:eastAsia="Times New Roman" w:hAnsi="Times New Roman" w:cs="Times New Roman"/>
          <w:color w:val="000000" w:themeColor="text1"/>
          <w:sz w:val="24"/>
          <w:szCs w:val="24"/>
          <w:lang w:val="bg-BG" w:eastAsia="bg-BG"/>
        </w:rPr>
        <w:t xml:space="preserve"> </w:t>
      </w:r>
      <w:r w:rsidRPr="008302DF">
        <w:rPr>
          <w:rFonts w:ascii="Times New Roman" w:eastAsia="Times New Roman" w:hAnsi="Times New Roman" w:cs="Times New Roman" w:hint="cs"/>
          <w:color w:val="000000" w:themeColor="text1"/>
          <w:sz w:val="24"/>
          <w:szCs w:val="24"/>
          <w:lang w:val="bg-BG" w:eastAsia="bg-BG"/>
        </w:rPr>
        <w:t>и</w:t>
      </w:r>
      <w:r w:rsidRPr="008302DF">
        <w:rPr>
          <w:rFonts w:ascii="Times New Roman" w:eastAsia="Times New Roman" w:hAnsi="Times New Roman" w:cs="Times New Roman"/>
          <w:color w:val="000000" w:themeColor="text1"/>
          <w:sz w:val="24"/>
          <w:szCs w:val="24"/>
          <w:lang w:val="bg-BG" w:eastAsia="bg-BG"/>
        </w:rPr>
        <w:t xml:space="preserve"> </w:t>
      </w:r>
      <w:r w:rsidRPr="008302DF">
        <w:rPr>
          <w:rFonts w:ascii="Times New Roman" w:eastAsia="Times New Roman" w:hAnsi="Times New Roman" w:cs="Times New Roman" w:hint="cs"/>
          <w:color w:val="000000" w:themeColor="text1"/>
          <w:sz w:val="24"/>
          <w:szCs w:val="24"/>
          <w:lang w:val="bg-BG" w:eastAsia="bg-BG"/>
        </w:rPr>
        <w:t>наличието</w:t>
      </w:r>
      <w:r w:rsidRPr="008302DF">
        <w:rPr>
          <w:rFonts w:ascii="Times New Roman" w:eastAsia="Times New Roman" w:hAnsi="Times New Roman" w:cs="Times New Roman"/>
          <w:color w:val="000000" w:themeColor="text1"/>
          <w:sz w:val="24"/>
          <w:szCs w:val="24"/>
          <w:lang w:val="bg-BG" w:eastAsia="bg-BG"/>
        </w:rPr>
        <w:t xml:space="preserve"> </w:t>
      </w:r>
      <w:r w:rsidRPr="008302DF">
        <w:rPr>
          <w:rFonts w:ascii="Times New Roman" w:eastAsia="Times New Roman" w:hAnsi="Times New Roman" w:cs="Times New Roman" w:hint="cs"/>
          <w:color w:val="000000" w:themeColor="text1"/>
          <w:sz w:val="24"/>
          <w:szCs w:val="24"/>
          <w:lang w:val="bg-BG" w:eastAsia="bg-BG"/>
        </w:rPr>
        <w:t>на</w:t>
      </w:r>
      <w:r w:rsidRPr="008302DF">
        <w:rPr>
          <w:rFonts w:ascii="Times New Roman" w:eastAsia="Times New Roman" w:hAnsi="Times New Roman" w:cs="Times New Roman"/>
          <w:color w:val="000000" w:themeColor="text1"/>
          <w:sz w:val="24"/>
          <w:szCs w:val="24"/>
          <w:lang w:val="bg-BG" w:eastAsia="bg-BG"/>
        </w:rPr>
        <w:t xml:space="preserve"> </w:t>
      </w:r>
      <w:r w:rsidRPr="008302DF">
        <w:rPr>
          <w:rFonts w:ascii="Times New Roman" w:eastAsia="Times New Roman" w:hAnsi="Times New Roman" w:cs="Times New Roman" w:hint="cs"/>
          <w:color w:val="000000" w:themeColor="text1"/>
          <w:sz w:val="24"/>
          <w:szCs w:val="24"/>
          <w:lang w:val="bg-BG" w:eastAsia="bg-BG"/>
        </w:rPr>
        <w:t>замърсени</w:t>
      </w:r>
      <w:r w:rsidRPr="008302DF">
        <w:rPr>
          <w:rFonts w:ascii="Times New Roman" w:eastAsia="Times New Roman" w:hAnsi="Times New Roman" w:cs="Times New Roman"/>
          <w:color w:val="000000" w:themeColor="text1"/>
          <w:sz w:val="24"/>
          <w:szCs w:val="24"/>
          <w:lang w:val="bg-BG" w:eastAsia="bg-BG"/>
        </w:rPr>
        <w:t xml:space="preserve"> </w:t>
      </w:r>
      <w:r w:rsidRPr="008302DF">
        <w:rPr>
          <w:rFonts w:ascii="Times New Roman" w:eastAsia="Times New Roman" w:hAnsi="Times New Roman" w:cs="Times New Roman" w:hint="cs"/>
          <w:color w:val="000000" w:themeColor="text1"/>
          <w:sz w:val="24"/>
          <w:szCs w:val="24"/>
          <w:lang w:val="bg-BG" w:eastAsia="bg-BG"/>
        </w:rPr>
        <w:t>територии</w:t>
      </w:r>
      <w:r w:rsidRPr="008302DF">
        <w:rPr>
          <w:rFonts w:ascii="Times New Roman" w:eastAsia="Times New Roman" w:hAnsi="Times New Roman" w:cs="Times New Roman"/>
          <w:color w:val="000000" w:themeColor="text1"/>
          <w:sz w:val="24"/>
          <w:szCs w:val="24"/>
          <w:lang w:val="bg-BG" w:eastAsia="bg-BG"/>
        </w:rPr>
        <w:t xml:space="preserve"> налага </w:t>
      </w:r>
      <w:r w:rsidRPr="008302DF">
        <w:rPr>
          <w:rFonts w:ascii="Times New Roman" w:eastAsia="Times New Roman" w:hAnsi="Times New Roman" w:cs="Times New Roman" w:hint="cs"/>
          <w:color w:val="000000" w:themeColor="text1"/>
          <w:sz w:val="24"/>
          <w:szCs w:val="24"/>
          <w:lang w:val="bg-BG" w:eastAsia="bg-BG"/>
        </w:rPr>
        <w:t>насочване</w:t>
      </w:r>
      <w:r w:rsidRPr="008302DF">
        <w:rPr>
          <w:rFonts w:ascii="Times New Roman" w:eastAsia="Times New Roman" w:hAnsi="Times New Roman" w:cs="Times New Roman"/>
          <w:color w:val="000000" w:themeColor="text1"/>
          <w:sz w:val="24"/>
          <w:szCs w:val="24"/>
          <w:lang w:val="bg-BG" w:eastAsia="bg-BG"/>
        </w:rPr>
        <w:t xml:space="preserve"> </w:t>
      </w:r>
      <w:r w:rsidRPr="008302DF">
        <w:rPr>
          <w:rFonts w:ascii="Times New Roman" w:eastAsia="Times New Roman" w:hAnsi="Times New Roman" w:cs="Times New Roman" w:hint="cs"/>
          <w:color w:val="000000" w:themeColor="text1"/>
          <w:sz w:val="24"/>
          <w:szCs w:val="24"/>
          <w:lang w:val="bg-BG" w:eastAsia="bg-BG"/>
        </w:rPr>
        <w:t>на</w:t>
      </w:r>
      <w:r w:rsidRPr="008302DF">
        <w:rPr>
          <w:rFonts w:ascii="Times New Roman" w:eastAsia="Times New Roman" w:hAnsi="Times New Roman" w:cs="Times New Roman"/>
          <w:color w:val="000000" w:themeColor="text1"/>
          <w:sz w:val="24"/>
          <w:szCs w:val="24"/>
          <w:lang w:val="bg-BG" w:eastAsia="bg-BG"/>
        </w:rPr>
        <w:t xml:space="preserve"> повече </w:t>
      </w:r>
      <w:r w:rsidRPr="008302DF">
        <w:rPr>
          <w:rFonts w:ascii="Times New Roman" w:eastAsia="Times New Roman" w:hAnsi="Times New Roman" w:cs="Times New Roman" w:hint="cs"/>
          <w:color w:val="000000" w:themeColor="text1"/>
          <w:sz w:val="24"/>
          <w:szCs w:val="24"/>
          <w:lang w:val="bg-BG" w:eastAsia="bg-BG"/>
        </w:rPr>
        <w:t>средства</w:t>
      </w:r>
      <w:r w:rsidRPr="008302DF">
        <w:rPr>
          <w:rFonts w:ascii="Times New Roman" w:eastAsia="Times New Roman" w:hAnsi="Times New Roman" w:cs="Times New Roman"/>
          <w:color w:val="000000" w:themeColor="text1"/>
          <w:sz w:val="24"/>
          <w:szCs w:val="24"/>
          <w:lang w:val="bg-BG" w:eastAsia="bg-BG"/>
        </w:rPr>
        <w:t xml:space="preserve"> </w:t>
      </w:r>
      <w:r w:rsidRPr="008302DF">
        <w:rPr>
          <w:rFonts w:ascii="Times New Roman" w:eastAsia="Times New Roman" w:hAnsi="Times New Roman" w:cs="Times New Roman" w:hint="cs"/>
          <w:color w:val="000000" w:themeColor="text1"/>
          <w:sz w:val="24"/>
          <w:szCs w:val="24"/>
          <w:lang w:val="bg-BG" w:eastAsia="bg-BG"/>
        </w:rPr>
        <w:t>в</w:t>
      </w:r>
      <w:r w:rsidRPr="008302DF">
        <w:rPr>
          <w:rFonts w:ascii="Times New Roman" w:eastAsia="Times New Roman" w:hAnsi="Times New Roman" w:cs="Times New Roman"/>
          <w:color w:val="000000" w:themeColor="text1"/>
          <w:sz w:val="24"/>
          <w:szCs w:val="24"/>
          <w:lang w:val="bg-BG" w:eastAsia="bg-BG"/>
        </w:rPr>
        <w:t xml:space="preserve"> </w:t>
      </w:r>
      <w:r w:rsidRPr="008302DF">
        <w:rPr>
          <w:rFonts w:ascii="Times New Roman" w:eastAsia="Times New Roman" w:hAnsi="Times New Roman" w:cs="Times New Roman" w:hint="cs"/>
          <w:color w:val="000000" w:themeColor="text1"/>
          <w:sz w:val="24"/>
          <w:szCs w:val="24"/>
          <w:lang w:val="bg-BG" w:eastAsia="bg-BG"/>
        </w:rPr>
        <w:t>сферата</w:t>
      </w:r>
      <w:r w:rsidRPr="008302DF">
        <w:rPr>
          <w:rFonts w:ascii="Times New Roman" w:eastAsia="Times New Roman" w:hAnsi="Times New Roman" w:cs="Times New Roman"/>
          <w:color w:val="000000" w:themeColor="text1"/>
          <w:sz w:val="24"/>
          <w:szCs w:val="24"/>
          <w:lang w:val="bg-BG" w:eastAsia="bg-BG"/>
        </w:rPr>
        <w:t xml:space="preserve"> </w:t>
      </w:r>
      <w:r w:rsidRPr="008302DF">
        <w:rPr>
          <w:rFonts w:ascii="Times New Roman" w:eastAsia="Times New Roman" w:hAnsi="Times New Roman" w:cs="Times New Roman" w:hint="cs"/>
          <w:color w:val="000000" w:themeColor="text1"/>
          <w:sz w:val="24"/>
          <w:szCs w:val="24"/>
          <w:lang w:val="bg-BG" w:eastAsia="bg-BG"/>
        </w:rPr>
        <w:t>на</w:t>
      </w:r>
      <w:r w:rsidRPr="008302DF">
        <w:rPr>
          <w:rFonts w:ascii="Times New Roman" w:eastAsia="Times New Roman" w:hAnsi="Times New Roman" w:cs="Times New Roman"/>
          <w:color w:val="000000" w:themeColor="text1"/>
          <w:sz w:val="24"/>
          <w:szCs w:val="24"/>
          <w:lang w:val="bg-BG" w:eastAsia="bg-BG"/>
        </w:rPr>
        <w:t xml:space="preserve"> </w:t>
      </w:r>
      <w:r w:rsidRPr="008302DF">
        <w:rPr>
          <w:rFonts w:ascii="Times New Roman" w:eastAsia="Times New Roman" w:hAnsi="Times New Roman" w:cs="Times New Roman" w:hint="cs"/>
          <w:color w:val="000000" w:themeColor="text1"/>
          <w:sz w:val="24"/>
          <w:szCs w:val="24"/>
          <w:lang w:val="bg-BG" w:eastAsia="bg-BG"/>
        </w:rPr>
        <w:t>управление</w:t>
      </w:r>
      <w:r w:rsidRPr="008302DF">
        <w:rPr>
          <w:rFonts w:ascii="Times New Roman" w:eastAsia="Times New Roman" w:hAnsi="Times New Roman" w:cs="Times New Roman"/>
          <w:color w:val="000000" w:themeColor="text1"/>
          <w:sz w:val="24"/>
          <w:szCs w:val="24"/>
          <w:lang w:val="bg-BG" w:eastAsia="bg-BG"/>
        </w:rPr>
        <w:t xml:space="preserve"> </w:t>
      </w:r>
      <w:r w:rsidRPr="008302DF">
        <w:rPr>
          <w:rFonts w:ascii="Times New Roman" w:eastAsia="Times New Roman" w:hAnsi="Times New Roman" w:cs="Times New Roman" w:hint="cs"/>
          <w:color w:val="000000" w:themeColor="text1"/>
          <w:sz w:val="24"/>
          <w:szCs w:val="24"/>
          <w:lang w:val="bg-BG" w:eastAsia="bg-BG"/>
        </w:rPr>
        <w:t>на</w:t>
      </w:r>
      <w:r w:rsidRPr="008302DF">
        <w:rPr>
          <w:rFonts w:ascii="Times New Roman" w:eastAsia="Times New Roman" w:hAnsi="Times New Roman" w:cs="Times New Roman"/>
          <w:color w:val="000000" w:themeColor="text1"/>
          <w:sz w:val="24"/>
          <w:szCs w:val="24"/>
          <w:lang w:val="bg-BG" w:eastAsia="bg-BG"/>
        </w:rPr>
        <w:t xml:space="preserve"> </w:t>
      </w:r>
      <w:r w:rsidRPr="008302DF">
        <w:rPr>
          <w:rFonts w:ascii="Times New Roman" w:eastAsia="Times New Roman" w:hAnsi="Times New Roman" w:cs="Times New Roman" w:hint="cs"/>
          <w:color w:val="000000" w:themeColor="text1"/>
          <w:sz w:val="24"/>
          <w:szCs w:val="24"/>
          <w:lang w:val="bg-BG" w:eastAsia="bg-BG"/>
        </w:rPr>
        <w:t>отпадъците</w:t>
      </w:r>
      <w:r w:rsidRPr="008302DF">
        <w:rPr>
          <w:rFonts w:ascii="Times New Roman" w:eastAsia="Times New Roman" w:hAnsi="Times New Roman" w:cs="Times New Roman"/>
          <w:color w:val="000000" w:themeColor="text1"/>
          <w:sz w:val="24"/>
          <w:szCs w:val="24"/>
          <w:lang w:val="bg-BG" w:eastAsia="bg-BG"/>
        </w:rPr>
        <w:t xml:space="preserve">. </w:t>
      </w:r>
    </w:p>
    <w:p w:rsidR="008D2547" w:rsidRDefault="008D2547" w:rsidP="00330102">
      <w:pPr>
        <w:spacing w:after="0" w:line="360" w:lineRule="auto"/>
        <w:ind w:left="-142" w:firstLine="568"/>
        <w:jc w:val="both"/>
        <w:rPr>
          <w:rFonts w:ascii="Times New Roman" w:eastAsia="Times New Roman" w:hAnsi="Times New Roman" w:cs="Times New Roman"/>
          <w:color w:val="000000" w:themeColor="text1"/>
          <w:sz w:val="24"/>
          <w:szCs w:val="24"/>
          <w:lang w:val="bg-BG" w:eastAsia="bg-BG"/>
        </w:rPr>
      </w:pPr>
      <w:r w:rsidRPr="008302DF">
        <w:rPr>
          <w:rFonts w:ascii="Times New Roman" w:eastAsia="Times New Roman" w:hAnsi="Times New Roman" w:cs="Times New Roman"/>
          <w:color w:val="000000" w:themeColor="text1"/>
          <w:sz w:val="24"/>
          <w:szCs w:val="24"/>
          <w:lang w:val="bg-BG" w:eastAsia="bg-BG"/>
        </w:rPr>
        <w:t>С</w:t>
      </w:r>
      <w:r w:rsidRPr="008302DF">
        <w:rPr>
          <w:rFonts w:ascii="Times New Roman" w:eastAsia="Times New Roman" w:hAnsi="Times New Roman" w:cs="Times New Roman" w:hint="cs"/>
          <w:color w:val="000000" w:themeColor="text1"/>
          <w:sz w:val="24"/>
          <w:szCs w:val="24"/>
          <w:lang w:val="bg-BG" w:eastAsia="bg-BG"/>
        </w:rPr>
        <w:t>прямо</w:t>
      </w:r>
      <w:r w:rsidRPr="008302DF">
        <w:rPr>
          <w:rFonts w:ascii="Times New Roman" w:eastAsia="Times New Roman" w:hAnsi="Times New Roman" w:cs="Times New Roman"/>
          <w:color w:val="000000" w:themeColor="text1"/>
          <w:sz w:val="24"/>
          <w:szCs w:val="24"/>
          <w:lang w:val="bg-BG" w:eastAsia="bg-BG"/>
        </w:rPr>
        <w:t xml:space="preserve"> </w:t>
      </w:r>
      <w:r w:rsidRPr="008302DF">
        <w:rPr>
          <w:rFonts w:ascii="Times New Roman" w:eastAsia="Times New Roman" w:hAnsi="Times New Roman" w:cs="Times New Roman" w:hint="cs"/>
          <w:color w:val="000000" w:themeColor="text1"/>
          <w:sz w:val="24"/>
          <w:szCs w:val="24"/>
          <w:lang w:val="bg-BG" w:eastAsia="bg-BG"/>
        </w:rPr>
        <w:t>предходните</w:t>
      </w:r>
      <w:r w:rsidRPr="008302DF">
        <w:rPr>
          <w:rFonts w:ascii="Times New Roman" w:eastAsia="Times New Roman" w:hAnsi="Times New Roman" w:cs="Times New Roman"/>
          <w:color w:val="000000" w:themeColor="text1"/>
          <w:sz w:val="24"/>
          <w:szCs w:val="24"/>
          <w:lang w:val="bg-BG" w:eastAsia="bg-BG"/>
        </w:rPr>
        <w:t xml:space="preserve"> </w:t>
      </w:r>
      <w:r w:rsidRPr="008302DF">
        <w:rPr>
          <w:rFonts w:ascii="Times New Roman" w:eastAsia="Times New Roman" w:hAnsi="Times New Roman" w:cs="Times New Roman" w:hint="cs"/>
          <w:color w:val="000000" w:themeColor="text1"/>
          <w:sz w:val="24"/>
          <w:szCs w:val="24"/>
          <w:lang w:val="bg-BG" w:eastAsia="bg-BG"/>
        </w:rPr>
        <w:t xml:space="preserve">години се </w:t>
      </w:r>
      <w:r w:rsidRPr="008302DF">
        <w:rPr>
          <w:rFonts w:ascii="Times New Roman" w:eastAsia="Times New Roman" w:hAnsi="Times New Roman" w:cs="Times New Roman"/>
          <w:color w:val="000000" w:themeColor="text1"/>
          <w:sz w:val="24"/>
          <w:szCs w:val="24"/>
          <w:lang w:val="bg-BG" w:eastAsia="bg-BG"/>
        </w:rPr>
        <w:t>н</w:t>
      </w:r>
      <w:r w:rsidRPr="008302DF">
        <w:rPr>
          <w:rFonts w:ascii="Times New Roman" w:eastAsia="Times New Roman" w:hAnsi="Times New Roman" w:cs="Times New Roman" w:hint="cs"/>
          <w:color w:val="000000" w:themeColor="text1"/>
          <w:sz w:val="24"/>
          <w:szCs w:val="24"/>
          <w:lang w:val="bg-BG" w:eastAsia="bg-BG"/>
        </w:rPr>
        <w:t>аблюдава</w:t>
      </w:r>
      <w:r w:rsidRPr="008302DF">
        <w:rPr>
          <w:rFonts w:ascii="Times New Roman" w:eastAsia="Times New Roman" w:hAnsi="Times New Roman" w:cs="Times New Roman"/>
          <w:color w:val="000000" w:themeColor="text1"/>
          <w:sz w:val="24"/>
          <w:szCs w:val="24"/>
          <w:lang w:val="bg-BG" w:eastAsia="bg-BG"/>
        </w:rPr>
        <w:t xml:space="preserve"> </w:t>
      </w:r>
      <w:r w:rsidRPr="008302DF">
        <w:rPr>
          <w:rFonts w:ascii="Times New Roman" w:eastAsia="Times New Roman" w:hAnsi="Times New Roman" w:cs="Times New Roman" w:hint="cs"/>
          <w:color w:val="000000" w:themeColor="text1"/>
          <w:sz w:val="24"/>
          <w:szCs w:val="24"/>
          <w:lang w:val="bg-BG" w:eastAsia="bg-BG"/>
        </w:rPr>
        <w:t>значително</w:t>
      </w:r>
      <w:r w:rsidRPr="008302DF">
        <w:rPr>
          <w:rFonts w:ascii="Times New Roman" w:eastAsia="Times New Roman" w:hAnsi="Times New Roman" w:cs="Times New Roman"/>
          <w:color w:val="000000" w:themeColor="text1"/>
          <w:sz w:val="24"/>
          <w:szCs w:val="24"/>
          <w:lang w:val="bg-BG" w:eastAsia="bg-BG"/>
        </w:rPr>
        <w:t xml:space="preserve"> </w:t>
      </w:r>
      <w:r w:rsidRPr="008302DF">
        <w:rPr>
          <w:rFonts w:ascii="Times New Roman" w:eastAsia="Times New Roman" w:hAnsi="Times New Roman" w:cs="Times New Roman" w:hint="cs"/>
          <w:color w:val="000000" w:themeColor="text1"/>
          <w:sz w:val="24"/>
          <w:szCs w:val="24"/>
          <w:lang w:val="bg-BG" w:eastAsia="bg-BG"/>
        </w:rPr>
        <w:t>увеличение</w:t>
      </w:r>
      <w:r w:rsidRPr="008302DF">
        <w:rPr>
          <w:rFonts w:ascii="Times New Roman" w:eastAsia="Times New Roman" w:hAnsi="Times New Roman" w:cs="Times New Roman"/>
          <w:color w:val="000000" w:themeColor="text1"/>
          <w:sz w:val="24"/>
          <w:szCs w:val="24"/>
          <w:lang w:val="bg-BG" w:eastAsia="bg-BG"/>
        </w:rPr>
        <w:t xml:space="preserve"> </w:t>
      </w:r>
      <w:r w:rsidRPr="008302DF">
        <w:rPr>
          <w:rFonts w:ascii="Times New Roman" w:eastAsia="Times New Roman" w:hAnsi="Times New Roman" w:cs="Times New Roman" w:hint="cs"/>
          <w:color w:val="000000" w:themeColor="text1"/>
          <w:sz w:val="24"/>
          <w:szCs w:val="24"/>
          <w:lang w:val="bg-BG" w:eastAsia="bg-BG"/>
        </w:rPr>
        <w:t>на</w:t>
      </w:r>
      <w:r w:rsidRPr="008302DF">
        <w:rPr>
          <w:rFonts w:ascii="Times New Roman" w:eastAsia="Times New Roman" w:hAnsi="Times New Roman" w:cs="Times New Roman"/>
          <w:color w:val="000000" w:themeColor="text1"/>
          <w:sz w:val="24"/>
          <w:szCs w:val="24"/>
          <w:lang w:val="bg-BG" w:eastAsia="bg-BG"/>
        </w:rPr>
        <w:t xml:space="preserve"> </w:t>
      </w:r>
      <w:r w:rsidRPr="008302DF">
        <w:rPr>
          <w:rFonts w:ascii="Times New Roman" w:eastAsia="Times New Roman" w:hAnsi="Times New Roman" w:cs="Times New Roman" w:hint="cs"/>
          <w:color w:val="000000" w:themeColor="text1"/>
          <w:sz w:val="24"/>
          <w:szCs w:val="24"/>
          <w:lang w:val="bg-BG" w:eastAsia="bg-BG"/>
        </w:rPr>
        <w:t>разходите</w:t>
      </w:r>
      <w:r w:rsidRPr="008302DF">
        <w:rPr>
          <w:rFonts w:ascii="Times New Roman" w:eastAsia="Times New Roman" w:hAnsi="Times New Roman" w:cs="Times New Roman"/>
          <w:color w:val="000000" w:themeColor="text1"/>
          <w:sz w:val="24"/>
          <w:szCs w:val="24"/>
          <w:lang w:val="bg-BG" w:eastAsia="bg-BG"/>
        </w:rPr>
        <w:t xml:space="preserve"> </w:t>
      </w:r>
      <w:r w:rsidRPr="008302DF">
        <w:rPr>
          <w:rFonts w:ascii="Times New Roman" w:eastAsia="Times New Roman" w:hAnsi="Times New Roman" w:cs="Times New Roman" w:hint="cs"/>
          <w:color w:val="000000" w:themeColor="text1"/>
          <w:sz w:val="24"/>
          <w:szCs w:val="24"/>
          <w:lang w:val="bg-BG" w:eastAsia="bg-BG"/>
        </w:rPr>
        <w:t>за</w:t>
      </w:r>
      <w:r w:rsidRPr="008302DF">
        <w:rPr>
          <w:rFonts w:ascii="Times New Roman" w:eastAsia="Times New Roman" w:hAnsi="Times New Roman" w:cs="Times New Roman"/>
          <w:color w:val="000000" w:themeColor="text1"/>
          <w:sz w:val="24"/>
          <w:szCs w:val="24"/>
          <w:lang w:val="bg-BG" w:eastAsia="bg-BG"/>
        </w:rPr>
        <w:t xml:space="preserve"> </w:t>
      </w:r>
      <w:r w:rsidRPr="008302DF">
        <w:rPr>
          <w:rFonts w:ascii="Times New Roman" w:eastAsia="Times New Roman" w:hAnsi="Times New Roman" w:cs="Times New Roman" w:hint="cs"/>
          <w:color w:val="000000" w:themeColor="text1"/>
          <w:sz w:val="24"/>
          <w:szCs w:val="24"/>
          <w:lang w:val="bg-BG" w:eastAsia="bg-BG"/>
        </w:rPr>
        <w:t>отвеждане</w:t>
      </w:r>
      <w:r w:rsidRPr="008302DF">
        <w:rPr>
          <w:rFonts w:ascii="Times New Roman" w:eastAsia="Times New Roman" w:hAnsi="Times New Roman" w:cs="Times New Roman"/>
          <w:color w:val="000000" w:themeColor="text1"/>
          <w:sz w:val="24"/>
          <w:szCs w:val="24"/>
          <w:lang w:val="bg-BG" w:eastAsia="bg-BG"/>
        </w:rPr>
        <w:t xml:space="preserve"> </w:t>
      </w:r>
      <w:r w:rsidRPr="008302DF">
        <w:rPr>
          <w:rFonts w:ascii="Times New Roman" w:eastAsia="Times New Roman" w:hAnsi="Times New Roman" w:cs="Times New Roman" w:hint="cs"/>
          <w:color w:val="000000" w:themeColor="text1"/>
          <w:sz w:val="24"/>
          <w:szCs w:val="24"/>
          <w:lang w:val="bg-BG" w:eastAsia="bg-BG"/>
        </w:rPr>
        <w:t>и</w:t>
      </w:r>
      <w:r w:rsidRPr="008302DF">
        <w:rPr>
          <w:rFonts w:ascii="Times New Roman" w:eastAsia="Times New Roman" w:hAnsi="Times New Roman" w:cs="Times New Roman"/>
          <w:color w:val="000000" w:themeColor="text1"/>
          <w:sz w:val="24"/>
          <w:szCs w:val="24"/>
          <w:lang w:val="bg-BG" w:eastAsia="bg-BG"/>
        </w:rPr>
        <w:t xml:space="preserve"> </w:t>
      </w:r>
      <w:r w:rsidRPr="008302DF">
        <w:rPr>
          <w:rFonts w:ascii="Times New Roman" w:eastAsia="Times New Roman" w:hAnsi="Times New Roman" w:cs="Times New Roman" w:hint="cs"/>
          <w:color w:val="000000" w:themeColor="text1"/>
          <w:sz w:val="24"/>
          <w:szCs w:val="24"/>
          <w:lang w:val="bg-BG" w:eastAsia="bg-BG"/>
        </w:rPr>
        <w:t>пречистване</w:t>
      </w:r>
      <w:r w:rsidRPr="008302DF">
        <w:rPr>
          <w:rFonts w:ascii="Times New Roman" w:eastAsia="Times New Roman" w:hAnsi="Times New Roman" w:cs="Times New Roman"/>
          <w:color w:val="000000" w:themeColor="text1"/>
          <w:sz w:val="24"/>
          <w:szCs w:val="24"/>
          <w:lang w:val="bg-BG" w:eastAsia="bg-BG"/>
        </w:rPr>
        <w:t xml:space="preserve"> </w:t>
      </w:r>
      <w:r w:rsidRPr="008302DF">
        <w:rPr>
          <w:rFonts w:ascii="Times New Roman" w:eastAsia="Times New Roman" w:hAnsi="Times New Roman" w:cs="Times New Roman" w:hint="cs"/>
          <w:color w:val="000000" w:themeColor="text1"/>
          <w:sz w:val="24"/>
          <w:szCs w:val="24"/>
          <w:lang w:val="bg-BG" w:eastAsia="bg-BG"/>
        </w:rPr>
        <w:t>на</w:t>
      </w:r>
      <w:r w:rsidRPr="008302DF">
        <w:rPr>
          <w:rFonts w:ascii="Times New Roman" w:eastAsia="Times New Roman" w:hAnsi="Times New Roman" w:cs="Times New Roman"/>
          <w:color w:val="000000" w:themeColor="text1"/>
          <w:sz w:val="24"/>
          <w:szCs w:val="24"/>
          <w:lang w:val="bg-BG" w:eastAsia="bg-BG"/>
        </w:rPr>
        <w:t xml:space="preserve"> </w:t>
      </w:r>
      <w:r w:rsidRPr="008302DF">
        <w:rPr>
          <w:rFonts w:ascii="Times New Roman" w:eastAsia="Times New Roman" w:hAnsi="Times New Roman" w:cs="Times New Roman" w:hint="cs"/>
          <w:color w:val="000000" w:themeColor="text1"/>
          <w:sz w:val="24"/>
          <w:szCs w:val="24"/>
          <w:lang w:val="bg-BG" w:eastAsia="bg-BG"/>
        </w:rPr>
        <w:t>отпадъчните</w:t>
      </w:r>
      <w:r w:rsidRPr="008302DF">
        <w:rPr>
          <w:rFonts w:ascii="Times New Roman" w:eastAsia="Times New Roman" w:hAnsi="Times New Roman" w:cs="Times New Roman"/>
          <w:color w:val="000000" w:themeColor="text1"/>
          <w:sz w:val="24"/>
          <w:szCs w:val="24"/>
          <w:lang w:val="bg-BG" w:eastAsia="bg-BG"/>
        </w:rPr>
        <w:t xml:space="preserve"> </w:t>
      </w:r>
      <w:r w:rsidRPr="008302DF">
        <w:rPr>
          <w:rFonts w:ascii="Times New Roman" w:eastAsia="Times New Roman" w:hAnsi="Times New Roman" w:cs="Times New Roman" w:hint="cs"/>
          <w:color w:val="000000" w:themeColor="text1"/>
          <w:sz w:val="24"/>
          <w:szCs w:val="24"/>
          <w:lang w:val="bg-BG" w:eastAsia="bg-BG"/>
        </w:rPr>
        <w:t>води</w:t>
      </w:r>
      <w:r w:rsidRPr="008302DF">
        <w:rPr>
          <w:rFonts w:ascii="Times New Roman" w:eastAsia="Times New Roman" w:hAnsi="Times New Roman" w:cs="Times New Roman"/>
          <w:color w:val="000000" w:themeColor="text1"/>
          <w:sz w:val="24"/>
          <w:szCs w:val="24"/>
          <w:lang w:val="bg-BG" w:eastAsia="bg-BG"/>
        </w:rPr>
        <w:t xml:space="preserve">, </w:t>
      </w:r>
      <w:r w:rsidRPr="008302DF">
        <w:rPr>
          <w:rFonts w:ascii="Times New Roman" w:eastAsia="Times New Roman" w:hAnsi="Times New Roman" w:cs="Times New Roman" w:hint="cs"/>
          <w:color w:val="000000" w:themeColor="text1"/>
          <w:sz w:val="24"/>
          <w:szCs w:val="24"/>
          <w:lang w:val="bg-BG" w:eastAsia="bg-BG"/>
        </w:rPr>
        <w:t>както</w:t>
      </w:r>
      <w:r w:rsidRPr="008302DF">
        <w:rPr>
          <w:rFonts w:ascii="Times New Roman" w:eastAsia="Times New Roman" w:hAnsi="Times New Roman" w:cs="Times New Roman"/>
          <w:color w:val="000000" w:themeColor="text1"/>
          <w:sz w:val="24"/>
          <w:szCs w:val="24"/>
          <w:lang w:val="bg-BG" w:eastAsia="bg-BG"/>
        </w:rPr>
        <w:t xml:space="preserve"> </w:t>
      </w:r>
      <w:r w:rsidRPr="008302DF">
        <w:rPr>
          <w:rFonts w:ascii="Times New Roman" w:eastAsia="Times New Roman" w:hAnsi="Times New Roman" w:cs="Times New Roman" w:hint="cs"/>
          <w:color w:val="000000" w:themeColor="text1"/>
          <w:sz w:val="24"/>
          <w:szCs w:val="24"/>
          <w:lang w:val="bg-BG" w:eastAsia="bg-BG"/>
        </w:rPr>
        <w:t>и</w:t>
      </w:r>
      <w:r w:rsidRPr="008302DF">
        <w:rPr>
          <w:rFonts w:ascii="Times New Roman" w:eastAsia="Times New Roman" w:hAnsi="Times New Roman" w:cs="Times New Roman"/>
          <w:color w:val="000000" w:themeColor="text1"/>
          <w:sz w:val="24"/>
          <w:szCs w:val="24"/>
          <w:lang w:val="bg-BG" w:eastAsia="bg-BG"/>
        </w:rPr>
        <w:t xml:space="preserve"> </w:t>
      </w:r>
      <w:r w:rsidRPr="008302DF">
        <w:rPr>
          <w:rFonts w:ascii="Times New Roman" w:eastAsia="Times New Roman" w:hAnsi="Times New Roman" w:cs="Times New Roman" w:hint="cs"/>
          <w:color w:val="000000" w:themeColor="text1"/>
          <w:sz w:val="24"/>
          <w:szCs w:val="24"/>
          <w:lang w:val="bg-BG" w:eastAsia="bg-BG"/>
        </w:rPr>
        <w:t>трайна</w:t>
      </w:r>
      <w:r w:rsidRPr="008302DF">
        <w:rPr>
          <w:rFonts w:ascii="Times New Roman" w:eastAsia="Times New Roman" w:hAnsi="Times New Roman" w:cs="Times New Roman"/>
          <w:color w:val="000000" w:themeColor="text1"/>
          <w:sz w:val="24"/>
          <w:szCs w:val="24"/>
          <w:lang w:val="bg-BG" w:eastAsia="bg-BG"/>
        </w:rPr>
        <w:t xml:space="preserve"> </w:t>
      </w:r>
      <w:r w:rsidRPr="008302DF">
        <w:rPr>
          <w:rFonts w:ascii="Times New Roman" w:eastAsia="Times New Roman" w:hAnsi="Times New Roman" w:cs="Times New Roman" w:hint="cs"/>
          <w:color w:val="000000" w:themeColor="text1"/>
          <w:sz w:val="24"/>
          <w:szCs w:val="24"/>
          <w:lang w:val="bg-BG" w:eastAsia="bg-BG"/>
        </w:rPr>
        <w:t>тенденция</w:t>
      </w:r>
      <w:r w:rsidRPr="008302DF">
        <w:rPr>
          <w:rFonts w:ascii="Times New Roman" w:eastAsia="Times New Roman" w:hAnsi="Times New Roman" w:cs="Times New Roman"/>
          <w:color w:val="000000" w:themeColor="text1"/>
          <w:sz w:val="24"/>
          <w:szCs w:val="24"/>
          <w:lang w:val="bg-BG" w:eastAsia="bg-BG"/>
        </w:rPr>
        <w:t xml:space="preserve"> </w:t>
      </w:r>
      <w:r w:rsidRPr="008302DF">
        <w:rPr>
          <w:rFonts w:ascii="Times New Roman" w:eastAsia="Times New Roman" w:hAnsi="Times New Roman" w:cs="Times New Roman" w:hint="cs"/>
          <w:color w:val="000000" w:themeColor="text1"/>
          <w:sz w:val="24"/>
          <w:szCs w:val="24"/>
          <w:lang w:val="bg-BG" w:eastAsia="bg-BG"/>
        </w:rPr>
        <w:t>за</w:t>
      </w:r>
      <w:r w:rsidRPr="008302DF">
        <w:rPr>
          <w:rFonts w:ascii="Times New Roman" w:eastAsia="Times New Roman" w:hAnsi="Times New Roman" w:cs="Times New Roman"/>
          <w:color w:val="000000" w:themeColor="text1"/>
          <w:sz w:val="24"/>
          <w:szCs w:val="24"/>
          <w:lang w:val="bg-BG" w:eastAsia="bg-BG"/>
        </w:rPr>
        <w:t xml:space="preserve"> </w:t>
      </w:r>
      <w:r w:rsidRPr="008302DF">
        <w:rPr>
          <w:rFonts w:ascii="Times New Roman" w:eastAsia="Times New Roman" w:hAnsi="Times New Roman" w:cs="Times New Roman" w:hint="cs"/>
          <w:color w:val="000000" w:themeColor="text1"/>
          <w:sz w:val="24"/>
          <w:szCs w:val="24"/>
          <w:lang w:val="bg-BG" w:eastAsia="bg-BG"/>
        </w:rPr>
        <w:t>повишаване</w:t>
      </w:r>
      <w:r w:rsidRPr="008302DF">
        <w:rPr>
          <w:rFonts w:ascii="Times New Roman" w:eastAsia="Times New Roman" w:hAnsi="Times New Roman" w:cs="Times New Roman"/>
          <w:color w:val="000000" w:themeColor="text1"/>
          <w:sz w:val="24"/>
          <w:szCs w:val="24"/>
          <w:lang w:val="bg-BG" w:eastAsia="bg-BG"/>
        </w:rPr>
        <w:t xml:space="preserve"> </w:t>
      </w:r>
      <w:r w:rsidRPr="008302DF">
        <w:rPr>
          <w:rFonts w:ascii="Times New Roman" w:eastAsia="Times New Roman" w:hAnsi="Times New Roman" w:cs="Times New Roman" w:hint="cs"/>
          <w:color w:val="000000" w:themeColor="text1"/>
          <w:sz w:val="24"/>
          <w:szCs w:val="24"/>
          <w:lang w:val="bg-BG" w:eastAsia="bg-BG"/>
        </w:rPr>
        <w:t>на</w:t>
      </w:r>
      <w:r w:rsidRPr="008302DF">
        <w:rPr>
          <w:rFonts w:ascii="Times New Roman" w:eastAsia="Times New Roman" w:hAnsi="Times New Roman" w:cs="Times New Roman"/>
          <w:color w:val="000000" w:themeColor="text1"/>
          <w:sz w:val="24"/>
          <w:szCs w:val="24"/>
          <w:lang w:val="bg-BG" w:eastAsia="bg-BG"/>
        </w:rPr>
        <w:t xml:space="preserve"> </w:t>
      </w:r>
      <w:r w:rsidRPr="008302DF">
        <w:rPr>
          <w:rFonts w:ascii="Times New Roman" w:eastAsia="Times New Roman" w:hAnsi="Times New Roman" w:cs="Times New Roman" w:hint="cs"/>
          <w:color w:val="000000" w:themeColor="text1"/>
          <w:sz w:val="24"/>
          <w:szCs w:val="24"/>
          <w:lang w:val="bg-BG" w:eastAsia="bg-BG"/>
        </w:rPr>
        <w:t>разходите</w:t>
      </w:r>
      <w:r w:rsidRPr="008302DF">
        <w:rPr>
          <w:rFonts w:ascii="Times New Roman" w:eastAsia="Times New Roman" w:hAnsi="Times New Roman" w:cs="Times New Roman"/>
          <w:color w:val="000000" w:themeColor="text1"/>
          <w:sz w:val="24"/>
          <w:szCs w:val="24"/>
          <w:lang w:val="bg-BG" w:eastAsia="bg-BG"/>
        </w:rPr>
        <w:t xml:space="preserve"> </w:t>
      </w:r>
      <w:r w:rsidRPr="008302DF">
        <w:rPr>
          <w:rFonts w:ascii="Times New Roman" w:eastAsia="Times New Roman" w:hAnsi="Times New Roman" w:cs="Times New Roman" w:hint="cs"/>
          <w:color w:val="000000" w:themeColor="text1"/>
          <w:sz w:val="24"/>
          <w:szCs w:val="24"/>
          <w:lang w:val="bg-BG" w:eastAsia="bg-BG"/>
        </w:rPr>
        <w:t>за</w:t>
      </w:r>
      <w:r w:rsidRPr="008302DF">
        <w:rPr>
          <w:rFonts w:ascii="Times New Roman" w:eastAsia="Times New Roman" w:hAnsi="Times New Roman" w:cs="Times New Roman"/>
          <w:color w:val="000000" w:themeColor="text1"/>
          <w:sz w:val="24"/>
          <w:szCs w:val="24"/>
          <w:lang w:val="bg-BG" w:eastAsia="bg-BG"/>
        </w:rPr>
        <w:t xml:space="preserve"> </w:t>
      </w:r>
      <w:r w:rsidRPr="008302DF">
        <w:rPr>
          <w:rFonts w:ascii="Times New Roman" w:eastAsia="Times New Roman" w:hAnsi="Times New Roman" w:cs="Times New Roman" w:hint="cs"/>
          <w:color w:val="000000" w:themeColor="text1"/>
          <w:sz w:val="24"/>
          <w:szCs w:val="24"/>
          <w:lang w:val="bg-BG" w:eastAsia="bg-BG"/>
        </w:rPr>
        <w:t>подобряване</w:t>
      </w:r>
      <w:r w:rsidRPr="008302DF">
        <w:rPr>
          <w:rFonts w:ascii="Times New Roman" w:eastAsia="Times New Roman" w:hAnsi="Times New Roman" w:cs="Times New Roman"/>
          <w:color w:val="000000" w:themeColor="text1"/>
          <w:sz w:val="24"/>
          <w:szCs w:val="24"/>
          <w:lang w:val="bg-BG" w:eastAsia="bg-BG"/>
        </w:rPr>
        <w:t xml:space="preserve"> </w:t>
      </w:r>
      <w:r w:rsidRPr="008302DF">
        <w:rPr>
          <w:rFonts w:ascii="Times New Roman" w:eastAsia="Times New Roman" w:hAnsi="Times New Roman" w:cs="Times New Roman" w:hint="cs"/>
          <w:color w:val="000000" w:themeColor="text1"/>
          <w:sz w:val="24"/>
          <w:szCs w:val="24"/>
          <w:lang w:val="bg-BG" w:eastAsia="bg-BG"/>
        </w:rPr>
        <w:t>на</w:t>
      </w:r>
      <w:r w:rsidRPr="008302DF">
        <w:rPr>
          <w:rFonts w:ascii="Times New Roman" w:eastAsia="Times New Roman" w:hAnsi="Times New Roman" w:cs="Times New Roman"/>
          <w:color w:val="000000" w:themeColor="text1"/>
          <w:sz w:val="24"/>
          <w:szCs w:val="24"/>
          <w:lang w:val="bg-BG" w:eastAsia="bg-BG"/>
        </w:rPr>
        <w:t xml:space="preserve"> </w:t>
      </w:r>
      <w:r w:rsidRPr="008302DF">
        <w:rPr>
          <w:rFonts w:ascii="Times New Roman" w:eastAsia="Times New Roman" w:hAnsi="Times New Roman" w:cs="Times New Roman" w:hint="cs"/>
          <w:color w:val="000000" w:themeColor="text1"/>
          <w:sz w:val="24"/>
          <w:szCs w:val="24"/>
          <w:lang w:val="bg-BG" w:eastAsia="bg-BG"/>
        </w:rPr>
        <w:t>качеството</w:t>
      </w:r>
      <w:r w:rsidRPr="008302DF">
        <w:rPr>
          <w:rFonts w:ascii="Times New Roman" w:eastAsia="Times New Roman" w:hAnsi="Times New Roman" w:cs="Times New Roman"/>
          <w:color w:val="000000" w:themeColor="text1"/>
          <w:sz w:val="24"/>
          <w:szCs w:val="24"/>
          <w:lang w:val="bg-BG" w:eastAsia="bg-BG"/>
        </w:rPr>
        <w:t xml:space="preserve"> </w:t>
      </w:r>
      <w:r w:rsidRPr="008302DF">
        <w:rPr>
          <w:rFonts w:ascii="Times New Roman" w:eastAsia="Times New Roman" w:hAnsi="Times New Roman" w:cs="Times New Roman" w:hint="cs"/>
          <w:color w:val="000000" w:themeColor="text1"/>
          <w:sz w:val="24"/>
          <w:szCs w:val="24"/>
          <w:lang w:val="bg-BG" w:eastAsia="bg-BG"/>
        </w:rPr>
        <w:t>на</w:t>
      </w:r>
      <w:r w:rsidRPr="008302DF">
        <w:rPr>
          <w:rFonts w:ascii="Times New Roman" w:eastAsia="Times New Roman" w:hAnsi="Times New Roman" w:cs="Times New Roman"/>
          <w:color w:val="000000" w:themeColor="text1"/>
          <w:sz w:val="24"/>
          <w:szCs w:val="24"/>
          <w:lang w:val="bg-BG" w:eastAsia="bg-BG"/>
        </w:rPr>
        <w:t xml:space="preserve"> </w:t>
      </w:r>
      <w:r w:rsidRPr="008302DF">
        <w:rPr>
          <w:rFonts w:ascii="Times New Roman" w:eastAsia="Times New Roman" w:hAnsi="Times New Roman" w:cs="Times New Roman" w:hint="cs"/>
          <w:color w:val="000000" w:themeColor="text1"/>
          <w:sz w:val="24"/>
          <w:szCs w:val="24"/>
          <w:lang w:val="bg-BG" w:eastAsia="bg-BG"/>
        </w:rPr>
        <w:t>атмосферния</w:t>
      </w:r>
      <w:r w:rsidRPr="008302DF">
        <w:rPr>
          <w:rFonts w:ascii="Times New Roman" w:eastAsia="Times New Roman" w:hAnsi="Times New Roman" w:cs="Times New Roman"/>
          <w:color w:val="000000" w:themeColor="text1"/>
          <w:sz w:val="24"/>
          <w:szCs w:val="24"/>
          <w:lang w:val="bg-BG" w:eastAsia="bg-BG"/>
        </w:rPr>
        <w:t xml:space="preserve"> </w:t>
      </w:r>
      <w:r w:rsidRPr="008302DF">
        <w:rPr>
          <w:rFonts w:ascii="Times New Roman" w:eastAsia="Times New Roman" w:hAnsi="Times New Roman" w:cs="Times New Roman" w:hint="cs"/>
          <w:color w:val="000000" w:themeColor="text1"/>
          <w:sz w:val="24"/>
          <w:szCs w:val="24"/>
          <w:lang w:val="bg-BG" w:eastAsia="bg-BG"/>
        </w:rPr>
        <w:t>въздух</w:t>
      </w:r>
      <w:r w:rsidRPr="008302DF">
        <w:rPr>
          <w:rFonts w:ascii="Times New Roman" w:eastAsia="Times New Roman" w:hAnsi="Times New Roman" w:cs="Times New Roman"/>
          <w:color w:val="000000" w:themeColor="text1"/>
          <w:sz w:val="24"/>
          <w:szCs w:val="24"/>
          <w:lang w:val="bg-BG" w:eastAsia="bg-BG"/>
        </w:rPr>
        <w:t xml:space="preserve">. </w:t>
      </w:r>
      <w:r w:rsidRPr="008302DF">
        <w:rPr>
          <w:rFonts w:ascii="Times New Roman" w:eastAsia="Times New Roman" w:hAnsi="Times New Roman" w:cs="Times New Roman" w:hint="cs"/>
          <w:color w:val="000000" w:themeColor="text1"/>
          <w:sz w:val="24"/>
          <w:szCs w:val="24"/>
          <w:lang w:val="bg-BG" w:eastAsia="bg-BG"/>
        </w:rPr>
        <w:t>Инвестициите</w:t>
      </w:r>
      <w:r w:rsidRPr="008302DF">
        <w:rPr>
          <w:rFonts w:ascii="Times New Roman" w:eastAsia="Times New Roman" w:hAnsi="Times New Roman" w:cs="Times New Roman"/>
          <w:color w:val="000000" w:themeColor="text1"/>
          <w:sz w:val="24"/>
          <w:szCs w:val="24"/>
          <w:lang w:val="bg-BG" w:eastAsia="bg-BG"/>
        </w:rPr>
        <w:t xml:space="preserve"> </w:t>
      </w:r>
      <w:r w:rsidRPr="008302DF">
        <w:rPr>
          <w:rFonts w:ascii="Times New Roman" w:eastAsia="Times New Roman" w:hAnsi="Times New Roman" w:cs="Times New Roman" w:hint="cs"/>
          <w:color w:val="000000" w:themeColor="text1"/>
          <w:sz w:val="24"/>
          <w:szCs w:val="24"/>
          <w:lang w:val="bg-BG" w:eastAsia="bg-BG"/>
        </w:rPr>
        <w:t>в</w:t>
      </w:r>
      <w:r w:rsidRPr="008302DF">
        <w:rPr>
          <w:rFonts w:ascii="Times New Roman" w:eastAsia="Times New Roman" w:hAnsi="Times New Roman" w:cs="Times New Roman"/>
          <w:color w:val="000000" w:themeColor="text1"/>
          <w:sz w:val="24"/>
          <w:szCs w:val="24"/>
          <w:lang w:val="bg-BG" w:eastAsia="bg-BG"/>
        </w:rPr>
        <w:t xml:space="preserve"> </w:t>
      </w:r>
      <w:r w:rsidRPr="008302DF">
        <w:rPr>
          <w:rFonts w:ascii="Times New Roman" w:eastAsia="Times New Roman" w:hAnsi="Times New Roman" w:cs="Times New Roman" w:hint="cs"/>
          <w:color w:val="000000" w:themeColor="text1"/>
          <w:sz w:val="24"/>
          <w:szCs w:val="24"/>
          <w:lang w:val="bg-BG" w:eastAsia="bg-BG"/>
        </w:rPr>
        <w:t>съоръжения</w:t>
      </w:r>
      <w:r w:rsidRPr="008302DF">
        <w:rPr>
          <w:rFonts w:ascii="Times New Roman" w:eastAsia="Times New Roman" w:hAnsi="Times New Roman" w:cs="Times New Roman"/>
          <w:color w:val="000000" w:themeColor="text1"/>
          <w:sz w:val="24"/>
          <w:szCs w:val="24"/>
          <w:lang w:val="bg-BG" w:eastAsia="bg-BG"/>
        </w:rPr>
        <w:t xml:space="preserve"> </w:t>
      </w:r>
      <w:r w:rsidRPr="008302DF">
        <w:rPr>
          <w:rFonts w:ascii="Times New Roman" w:eastAsia="Times New Roman" w:hAnsi="Times New Roman" w:cs="Times New Roman" w:hint="cs"/>
          <w:color w:val="000000" w:themeColor="text1"/>
          <w:sz w:val="24"/>
          <w:szCs w:val="24"/>
          <w:lang w:val="bg-BG" w:eastAsia="bg-BG"/>
        </w:rPr>
        <w:t>за</w:t>
      </w:r>
      <w:r w:rsidRPr="008302DF">
        <w:rPr>
          <w:rFonts w:ascii="Times New Roman" w:eastAsia="Times New Roman" w:hAnsi="Times New Roman" w:cs="Times New Roman"/>
          <w:color w:val="000000" w:themeColor="text1"/>
          <w:sz w:val="24"/>
          <w:szCs w:val="24"/>
          <w:lang w:val="bg-BG" w:eastAsia="bg-BG"/>
        </w:rPr>
        <w:t xml:space="preserve"> </w:t>
      </w:r>
      <w:r w:rsidRPr="008302DF">
        <w:rPr>
          <w:rFonts w:ascii="Times New Roman" w:eastAsia="Times New Roman" w:hAnsi="Times New Roman" w:cs="Times New Roman" w:hint="cs"/>
          <w:color w:val="000000" w:themeColor="text1"/>
          <w:sz w:val="24"/>
          <w:szCs w:val="24"/>
          <w:lang w:val="bg-BG" w:eastAsia="bg-BG"/>
        </w:rPr>
        <w:t>отпадъците</w:t>
      </w:r>
      <w:r w:rsidRPr="008302DF">
        <w:rPr>
          <w:rFonts w:ascii="Times New Roman" w:eastAsia="Times New Roman" w:hAnsi="Times New Roman" w:cs="Times New Roman"/>
          <w:color w:val="000000" w:themeColor="text1"/>
          <w:sz w:val="24"/>
          <w:szCs w:val="24"/>
          <w:lang w:val="bg-BG" w:eastAsia="bg-BG"/>
        </w:rPr>
        <w:t xml:space="preserve"> </w:t>
      </w:r>
      <w:r w:rsidRPr="008302DF">
        <w:rPr>
          <w:rFonts w:ascii="Times New Roman" w:eastAsia="Times New Roman" w:hAnsi="Times New Roman" w:cs="Times New Roman" w:hint="cs"/>
          <w:color w:val="000000" w:themeColor="text1"/>
          <w:sz w:val="24"/>
          <w:szCs w:val="24"/>
          <w:lang w:val="bg-BG" w:eastAsia="bg-BG"/>
        </w:rPr>
        <w:t>се</w:t>
      </w:r>
      <w:r w:rsidRPr="008302DF">
        <w:rPr>
          <w:rFonts w:ascii="Times New Roman" w:eastAsia="Times New Roman" w:hAnsi="Times New Roman" w:cs="Times New Roman"/>
          <w:color w:val="000000" w:themeColor="text1"/>
          <w:sz w:val="24"/>
          <w:szCs w:val="24"/>
          <w:lang w:val="bg-BG" w:eastAsia="bg-BG"/>
        </w:rPr>
        <w:t xml:space="preserve"> </w:t>
      </w:r>
      <w:r w:rsidRPr="008302DF">
        <w:rPr>
          <w:rFonts w:ascii="Times New Roman" w:eastAsia="Times New Roman" w:hAnsi="Times New Roman" w:cs="Times New Roman" w:hint="cs"/>
          <w:color w:val="000000" w:themeColor="text1"/>
          <w:sz w:val="24"/>
          <w:szCs w:val="24"/>
          <w:lang w:val="bg-BG" w:eastAsia="bg-BG"/>
        </w:rPr>
        <w:t>задържат</w:t>
      </w:r>
      <w:r w:rsidRPr="008302DF">
        <w:rPr>
          <w:rFonts w:ascii="Times New Roman" w:eastAsia="Times New Roman" w:hAnsi="Times New Roman" w:cs="Times New Roman"/>
          <w:color w:val="000000" w:themeColor="text1"/>
          <w:sz w:val="24"/>
          <w:szCs w:val="24"/>
          <w:lang w:val="bg-BG" w:eastAsia="bg-BG"/>
        </w:rPr>
        <w:t xml:space="preserve"> </w:t>
      </w:r>
      <w:r w:rsidRPr="008302DF">
        <w:rPr>
          <w:rFonts w:ascii="Times New Roman" w:eastAsia="Times New Roman" w:hAnsi="Times New Roman" w:cs="Times New Roman" w:hint="cs"/>
          <w:color w:val="000000" w:themeColor="text1"/>
          <w:sz w:val="24"/>
          <w:szCs w:val="24"/>
          <w:lang w:val="bg-BG" w:eastAsia="bg-BG"/>
        </w:rPr>
        <w:t>на</w:t>
      </w:r>
      <w:r w:rsidRPr="008302DF">
        <w:rPr>
          <w:rFonts w:ascii="Times New Roman" w:eastAsia="Times New Roman" w:hAnsi="Times New Roman" w:cs="Times New Roman"/>
          <w:color w:val="000000" w:themeColor="text1"/>
          <w:sz w:val="24"/>
          <w:szCs w:val="24"/>
          <w:lang w:val="bg-BG" w:eastAsia="bg-BG"/>
        </w:rPr>
        <w:t xml:space="preserve"> </w:t>
      </w:r>
      <w:r w:rsidRPr="008302DF">
        <w:rPr>
          <w:rFonts w:ascii="Times New Roman" w:eastAsia="Times New Roman" w:hAnsi="Times New Roman" w:cs="Times New Roman" w:hint="cs"/>
          <w:color w:val="000000" w:themeColor="text1"/>
          <w:sz w:val="24"/>
          <w:szCs w:val="24"/>
          <w:lang w:val="bg-BG" w:eastAsia="bg-BG"/>
        </w:rPr>
        <w:t>високо</w:t>
      </w:r>
      <w:r w:rsidRPr="008302DF">
        <w:rPr>
          <w:rFonts w:ascii="Times New Roman" w:eastAsia="Times New Roman" w:hAnsi="Times New Roman" w:cs="Times New Roman"/>
          <w:color w:val="000000" w:themeColor="text1"/>
          <w:sz w:val="24"/>
          <w:szCs w:val="24"/>
          <w:lang w:val="bg-BG" w:eastAsia="bg-BG"/>
        </w:rPr>
        <w:t xml:space="preserve"> </w:t>
      </w:r>
      <w:r w:rsidRPr="008302DF">
        <w:rPr>
          <w:rFonts w:ascii="Times New Roman" w:eastAsia="Times New Roman" w:hAnsi="Times New Roman" w:cs="Times New Roman" w:hint="cs"/>
          <w:color w:val="000000" w:themeColor="text1"/>
          <w:sz w:val="24"/>
          <w:szCs w:val="24"/>
          <w:lang w:val="bg-BG" w:eastAsia="bg-BG"/>
        </w:rPr>
        <w:t>равнище</w:t>
      </w:r>
      <w:r w:rsidRPr="008302DF">
        <w:rPr>
          <w:rFonts w:ascii="Times New Roman" w:eastAsia="Times New Roman" w:hAnsi="Times New Roman" w:cs="Times New Roman"/>
          <w:color w:val="000000" w:themeColor="text1"/>
          <w:sz w:val="24"/>
          <w:szCs w:val="24"/>
          <w:lang w:val="bg-BG" w:eastAsia="bg-BG"/>
        </w:rPr>
        <w:t>.</w:t>
      </w:r>
    </w:p>
    <w:p w:rsidR="003E253F" w:rsidRPr="008D2547" w:rsidRDefault="003E253F" w:rsidP="00330102">
      <w:pPr>
        <w:spacing w:after="0" w:line="360" w:lineRule="auto"/>
        <w:ind w:left="-142" w:firstLine="568"/>
        <w:jc w:val="both"/>
        <w:rPr>
          <w:rFonts w:ascii="Times New Roman" w:eastAsia="Times New Roman" w:hAnsi="Times New Roman" w:cs="Times New Roman"/>
          <w:color w:val="000000" w:themeColor="text1"/>
          <w:sz w:val="24"/>
          <w:szCs w:val="24"/>
          <w:lang w:val="bg-BG" w:eastAsia="bg-BG"/>
        </w:rPr>
      </w:pPr>
    </w:p>
    <w:p w:rsidR="008D2547" w:rsidRPr="008D2547" w:rsidRDefault="008D2547" w:rsidP="00330102">
      <w:pPr>
        <w:shd w:val="clear" w:color="auto" w:fill="D9D9D9" w:themeFill="background1" w:themeFillShade="D9"/>
        <w:spacing w:after="0" w:line="360" w:lineRule="auto"/>
        <w:ind w:left="-142" w:firstLine="851"/>
        <w:contextualSpacing/>
        <w:jc w:val="both"/>
        <w:rPr>
          <w:rFonts w:ascii="Times New Roman" w:eastAsia="Calibri" w:hAnsi="Times New Roman" w:cs="Times New Roman"/>
          <w:b/>
          <w:i/>
          <w:color w:val="000000" w:themeColor="text1"/>
          <w:sz w:val="24"/>
          <w:szCs w:val="24"/>
          <w:lang w:val="bg-BG"/>
        </w:rPr>
      </w:pPr>
      <w:r w:rsidRPr="005C4085">
        <w:rPr>
          <w:rFonts w:ascii="Times New Roman" w:eastAsia="Times New Roman" w:hAnsi="Times New Roman" w:cs="Times New Roman"/>
          <w:b/>
          <w:i/>
          <w:color w:val="000000" w:themeColor="text1"/>
          <w:sz w:val="24"/>
          <w:szCs w:val="24"/>
          <w:lang w:val="bg-BG" w:eastAsia="bg-BG"/>
        </w:rPr>
        <w:t>Извод:</w:t>
      </w:r>
      <w:r w:rsidR="005C4085" w:rsidRPr="005C4085">
        <w:rPr>
          <w:rFonts w:ascii="Times New Roman" w:eastAsia="Times New Roman" w:hAnsi="Times New Roman" w:cs="Times New Roman"/>
          <w:i/>
          <w:color w:val="000000" w:themeColor="text1"/>
          <w:sz w:val="24"/>
          <w:szCs w:val="24"/>
          <w:lang w:val="bg-BG" w:eastAsia="bg-BG"/>
        </w:rPr>
        <w:t xml:space="preserve"> През 2017</w:t>
      </w:r>
      <w:r w:rsidRPr="005C4085">
        <w:rPr>
          <w:rFonts w:ascii="Times New Roman" w:eastAsia="Times New Roman" w:hAnsi="Times New Roman" w:cs="Times New Roman"/>
          <w:i/>
          <w:color w:val="000000" w:themeColor="text1"/>
          <w:sz w:val="24"/>
          <w:szCs w:val="24"/>
          <w:lang w:val="bg-BG" w:eastAsia="bg-BG"/>
        </w:rPr>
        <w:t xml:space="preserve"> г. се запазват положителните тенденции в развитието на транспортната и екологична инфраструктура.  Най-голяма част от новоизградените магистрали в страната попадат на територията на Югоизточния район, но гъстотата на изградената железопътна</w:t>
      </w:r>
      <w:r w:rsidRPr="008D2547">
        <w:rPr>
          <w:rFonts w:ascii="Times New Roman" w:eastAsia="Times New Roman" w:hAnsi="Times New Roman" w:cs="Times New Roman"/>
          <w:i/>
          <w:color w:val="000000" w:themeColor="text1"/>
          <w:sz w:val="24"/>
          <w:szCs w:val="24"/>
          <w:lang w:val="bg-BG" w:eastAsia="bg-BG"/>
        </w:rPr>
        <w:t xml:space="preserve"> мрежа в района се запазва по-ниска от средната за страната. Най-добре обслужени с жп транспорт са  областите Стара Загора и Бургас с относителен дял от общата за района жп мрежа 42% и 28% . Най-н</w:t>
      </w:r>
      <w:r w:rsidR="005C4085">
        <w:rPr>
          <w:rFonts w:ascii="Times New Roman" w:eastAsia="Times New Roman" w:hAnsi="Times New Roman" w:cs="Times New Roman"/>
          <w:i/>
          <w:color w:val="000000" w:themeColor="text1"/>
          <w:sz w:val="24"/>
          <w:szCs w:val="24"/>
          <w:lang w:val="bg-BG" w:eastAsia="bg-BG"/>
        </w:rPr>
        <w:t>исък е делът на област Ямбол 9</w:t>
      </w:r>
      <w:r w:rsidRPr="008D2547">
        <w:rPr>
          <w:rFonts w:ascii="Times New Roman" w:eastAsia="Times New Roman" w:hAnsi="Times New Roman" w:cs="Times New Roman"/>
          <w:i/>
          <w:color w:val="000000" w:themeColor="text1"/>
          <w:sz w:val="24"/>
          <w:szCs w:val="24"/>
          <w:lang w:val="bg-BG" w:eastAsia="bg-BG"/>
        </w:rPr>
        <w:t xml:space="preserve"> %</w:t>
      </w:r>
      <w:r w:rsidR="005C4085">
        <w:rPr>
          <w:rFonts w:ascii="Times New Roman" w:eastAsia="Times New Roman" w:hAnsi="Times New Roman" w:cs="Times New Roman"/>
          <w:i/>
          <w:color w:val="000000" w:themeColor="text1"/>
          <w:sz w:val="24"/>
          <w:szCs w:val="24"/>
          <w:lang w:val="bg-BG" w:eastAsia="bg-BG"/>
        </w:rPr>
        <w:t>,</w:t>
      </w:r>
      <w:r w:rsidRPr="008D2547">
        <w:rPr>
          <w:rFonts w:ascii="Times New Roman" w:eastAsia="Times New Roman" w:hAnsi="Times New Roman" w:cs="Times New Roman"/>
          <w:i/>
          <w:color w:val="000000" w:themeColor="text1"/>
          <w:sz w:val="24"/>
          <w:szCs w:val="24"/>
          <w:lang w:val="bg-BG" w:eastAsia="bg-BG"/>
        </w:rPr>
        <w:t xml:space="preserve">  където се  наблюдават територии, обслужвани единствено от автомобилен транспорт. </w:t>
      </w:r>
    </w:p>
    <w:p w:rsidR="008D2547" w:rsidRPr="008D2547" w:rsidRDefault="005C4085" w:rsidP="00330102">
      <w:pPr>
        <w:shd w:val="clear" w:color="auto" w:fill="D9D9D9" w:themeFill="background1" w:themeFillShade="D9"/>
        <w:spacing w:after="0" w:line="360" w:lineRule="auto"/>
        <w:ind w:left="-142" w:firstLine="851"/>
        <w:contextualSpacing/>
        <w:jc w:val="both"/>
        <w:rPr>
          <w:rFonts w:ascii="Times New Roman" w:eastAsia="Times New Roman" w:hAnsi="Times New Roman" w:cs="Times New Roman"/>
          <w:i/>
          <w:color w:val="000000" w:themeColor="text1"/>
          <w:sz w:val="24"/>
          <w:szCs w:val="24"/>
          <w:lang w:val="bg-BG" w:eastAsia="bg-BG"/>
        </w:rPr>
      </w:pPr>
      <w:r>
        <w:rPr>
          <w:rFonts w:ascii="Times New Roman" w:eastAsia="Times New Roman" w:hAnsi="Times New Roman" w:cs="Times New Roman"/>
          <w:i/>
          <w:color w:val="000000" w:themeColor="text1"/>
          <w:sz w:val="24"/>
          <w:szCs w:val="24"/>
          <w:lang w:val="bg-BG" w:eastAsia="bg-BG"/>
        </w:rPr>
        <w:t>През 2017</w:t>
      </w:r>
      <w:r w:rsidR="008D2547" w:rsidRPr="008D2547">
        <w:rPr>
          <w:rFonts w:ascii="Times New Roman" w:eastAsia="Times New Roman" w:hAnsi="Times New Roman" w:cs="Times New Roman"/>
          <w:i/>
          <w:color w:val="000000" w:themeColor="text1"/>
          <w:sz w:val="24"/>
          <w:szCs w:val="24"/>
          <w:lang w:val="bg-BG" w:eastAsia="bg-BG"/>
        </w:rPr>
        <w:t xml:space="preserve"> г. продължава модернизирането и развитието на пристанищната инфраструктура на  територията на Морска гара Бургас, която вече разполага с втори терминал за обслужване на големи пасажерски кораби и за каботажните превози.</w:t>
      </w:r>
      <w:r w:rsidR="008D2547" w:rsidRPr="008D2547">
        <w:rPr>
          <w:rFonts w:ascii="Times New Roman" w:eastAsia="Times New Roman" w:hAnsi="Times New Roman" w:cs="Times New Roman"/>
          <w:i/>
          <w:color w:val="000000" w:themeColor="text1"/>
          <w:sz w:val="24"/>
          <w:szCs w:val="24"/>
          <w:lang w:eastAsia="bg-BG"/>
        </w:rPr>
        <w:t xml:space="preserve"> </w:t>
      </w:r>
      <w:r w:rsidR="008D2547" w:rsidRPr="008D2547">
        <w:rPr>
          <w:rFonts w:ascii="Times New Roman" w:eastAsia="Times New Roman" w:hAnsi="Times New Roman" w:cs="Times New Roman"/>
          <w:i/>
          <w:color w:val="000000" w:themeColor="text1"/>
          <w:sz w:val="24"/>
          <w:szCs w:val="24"/>
          <w:lang w:val="bg-BG" w:eastAsia="bg-BG"/>
        </w:rPr>
        <w:t>След направените инвестиции Морската гара и зоната за достъп в пристанище Бургас са сред тези с най-добра инфраструктура за обслужване на вътрешни и международни круизни плавания в Черноморския регион.  Укрепва се и капацитета н</w:t>
      </w:r>
      <w:r>
        <w:rPr>
          <w:rFonts w:ascii="Times New Roman" w:eastAsia="Times New Roman" w:hAnsi="Times New Roman" w:cs="Times New Roman"/>
          <w:i/>
          <w:color w:val="000000" w:themeColor="text1"/>
          <w:sz w:val="24"/>
          <w:szCs w:val="24"/>
          <w:lang w:val="bg-BG" w:eastAsia="bg-BG"/>
        </w:rPr>
        <w:t>а Летище Бургас, което през 2017</w:t>
      </w:r>
      <w:r w:rsidR="008D2547" w:rsidRPr="008D2547">
        <w:rPr>
          <w:rFonts w:ascii="Times New Roman" w:eastAsia="Times New Roman" w:hAnsi="Times New Roman" w:cs="Times New Roman"/>
          <w:i/>
          <w:color w:val="000000" w:themeColor="text1"/>
          <w:sz w:val="24"/>
          <w:szCs w:val="24"/>
          <w:lang w:val="bg-BG" w:eastAsia="bg-BG"/>
        </w:rPr>
        <w:t>г. бележи успешен летен сезон и постига 22% ръст по брой обслужени пътници</w:t>
      </w:r>
      <w:r w:rsidR="008D2547" w:rsidRPr="008D2547">
        <w:rPr>
          <w:rFonts w:ascii="Times New Roman" w:eastAsia="Times New Roman" w:hAnsi="Times New Roman" w:cs="Times New Roman"/>
          <w:color w:val="000000" w:themeColor="text1"/>
          <w:sz w:val="24"/>
          <w:szCs w:val="24"/>
          <w:lang w:val="bg-BG" w:eastAsia="bg-BG"/>
        </w:rPr>
        <w:t xml:space="preserve"> </w:t>
      </w:r>
      <w:r w:rsidR="008D2547" w:rsidRPr="008D2547">
        <w:rPr>
          <w:rFonts w:ascii="Times New Roman" w:eastAsia="Times New Roman" w:hAnsi="Times New Roman" w:cs="Times New Roman"/>
          <w:i/>
          <w:color w:val="000000" w:themeColor="text1"/>
          <w:sz w:val="24"/>
          <w:szCs w:val="24"/>
          <w:lang w:val="bg-BG" w:eastAsia="bg-BG"/>
        </w:rPr>
        <w:t>и 18% ръст на обслужените полети.</w:t>
      </w:r>
    </w:p>
    <w:p w:rsidR="008D2547" w:rsidRPr="008D2547" w:rsidRDefault="008D2547" w:rsidP="00330102">
      <w:pPr>
        <w:shd w:val="clear" w:color="auto" w:fill="D9D9D9" w:themeFill="background1" w:themeFillShade="D9"/>
        <w:spacing w:after="0" w:line="360" w:lineRule="auto"/>
        <w:ind w:left="-142" w:firstLine="851"/>
        <w:contextualSpacing/>
        <w:jc w:val="both"/>
        <w:rPr>
          <w:rFonts w:ascii="Times New Roman" w:eastAsia="Calibri" w:hAnsi="Times New Roman" w:cs="Times New Roman"/>
          <w:b/>
          <w:i/>
          <w:color w:val="000000" w:themeColor="text1"/>
          <w:sz w:val="24"/>
          <w:szCs w:val="24"/>
          <w:lang w:val="bg-BG"/>
        </w:rPr>
      </w:pPr>
      <w:r w:rsidRPr="008D2547">
        <w:rPr>
          <w:rFonts w:ascii="Times New Roman" w:eastAsia="Times New Roman" w:hAnsi="Times New Roman" w:cs="Times New Roman"/>
          <w:i/>
          <w:color w:val="000000" w:themeColor="text1"/>
          <w:sz w:val="24"/>
          <w:szCs w:val="24"/>
          <w:lang w:val="bg-BG" w:eastAsia="bg-BG"/>
        </w:rPr>
        <w:t xml:space="preserve">Състоянието на екологичната инфраструктура в ЮИР през отчетния период се подобрява и достига  степен на развитие на водоснабдителната мрежа на едно от първите места в страната. Максимално  задоволяване на нуждите на населението с питейна вода е достигнато във всичките области в района. Въпреки, че по дял  на населението, свързано с обществена канализация ЮИР почти достига средното за страната, все още остава проблема с малките населени места в района, където е нисък процента от населението, обслужено от пречиствателни станции и е недостатъчно изградената канализационна мрежа. </w:t>
      </w:r>
      <w:r w:rsidR="00466053">
        <w:rPr>
          <w:rFonts w:ascii="Times New Roman" w:eastAsia="Calibri" w:hAnsi="Times New Roman" w:cs="Times New Roman"/>
          <w:i/>
          <w:color w:val="000000" w:themeColor="text1"/>
          <w:sz w:val="24"/>
          <w:szCs w:val="24"/>
          <w:lang w:val="bg-BG"/>
        </w:rPr>
        <w:t>Н</w:t>
      </w:r>
      <w:r w:rsidRPr="008D2547">
        <w:rPr>
          <w:rFonts w:ascii="Times New Roman" w:eastAsia="Calibri" w:hAnsi="Times New Roman" w:cs="Times New Roman"/>
          <w:i/>
          <w:color w:val="000000" w:themeColor="text1"/>
          <w:sz w:val="24"/>
          <w:szCs w:val="24"/>
          <w:lang w:val="bg-BG"/>
        </w:rPr>
        <w:t>аселението, обхванато от системите за организирано сметосъбиране и транспорт</w:t>
      </w:r>
      <w:r w:rsidR="00466053">
        <w:rPr>
          <w:rFonts w:ascii="Times New Roman" w:eastAsia="Calibri" w:hAnsi="Times New Roman" w:cs="Times New Roman"/>
          <w:i/>
          <w:color w:val="000000" w:themeColor="text1"/>
          <w:sz w:val="24"/>
          <w:szCs w:val="24"/>
          <w:lang w:val="bg-BG"/>
        </w:rPr>
        <w:t xml:space="preserve">иране на битовите отпадъци </w:t>
      </w:r>
      <w:r w:rsidR="00991238">
        <w:rPr>
          <w:rFonts w:ascii="Times New Roman" w:eastAsia="Calibri" w:hAnsi="Times New Roman" w:cs="Times New Roman"/>
          <w:i/>
          <w:color w:val="000000" w:themeColor="text1"/>
          <w:sz w:val="24"/>
          <w:szCs w:val="24"/>
          <w:lang w:val="bg-BG"/>
        </w:rPr>
        <w:t xml:space="preserve"> за отчетната година достига до 100%. </w:t>
      </w:r>
      <w:r w:rsidRPr="008D2547">
        <w:rPr>
          <w:rFonts w:ascii="Times New Roman" w:eastAsia="Calibri" w:hAnsi="Times New Roman" w:cs="Times New Roman"/>
          <w:i/>
          <w:color w:val="000000" w:themeColor="text1"/>
          <w:sz w:val="24"/>
          <w:szCs w:val="24"/>
          <w:lang w:val="bg-BG"/>
        </w:rPr>
        <w:t>Единствено в област Стара Загора делът е по – нисък</w:t>
      </w:r>
      <w:r w:rsidR="00466053">
        <w:rPr>
          <w:rFonts w:ascii="Times New Roman" w:eastAsia="Calibri" w:hAnsi="Times New Roman" w:cs="Times New Roman"/>
          <w:i/>
          <w:color w:val="000000" w:themeColor="text1"/>
          <w:sz w:val="24"/>
          <w:szCs w:val="24"/>
          <w:lang w:val="bg-BG"/>
        </w:rPr>
        <w:t xml:space="preserve"> (99,3 %)</w:t>
      </w:r>
      <w:r w:rsidRPr="008D2547">
        <w:rPr>
          <w:rFonts w:ascii="Times New Roman" w:eastAsia="Calibri" w:hAnsi="Times New Roman" w:cs="Times New Roman"/>
          <w:i/>
          <w:color w:val="000000" w:themeColor="text1"/>
          <w:sz w:val="24"/>
          <w:szCs w:val="24"/>
          <w:lang w:val="bg-BG"/>
        </w:rPr>
        <w:t>. Подобряването на управлението на отпадъците се отразява изключително благоприятно и за развитието на  туризма.</w:t>
      </w:r>
    </w:p>
    <w:p w:rsidR="003E253F" w:rsidRDefault="003E253F" w:rsidP="003E253F">
      <w:pPr>
        <w:adjustRightInd w:val="0"/>
        <w:spacing w:after="0" w:line="360" w:lineRule="auto"/>
        <w:ind w:firstLine="567"/>
        <w:jc w:val="both"/>
        <w:rPr>
          <w:rFonts w:ascii="Times New Roman" w:eastAsia="Times New Roman" w:hAnsi="Times New Roman" w:cs="Times New Roman"/>
          <w:b/>
          <w:color w:val="000000" w:themeColor="text1"/>
          <w:sz w:val="24"/>
          <w:szCs w:val="24"/>
          <w:lang w:val="bg-BG" w:eastAsia="bg-BG"/>
        </w:rPr>
      </w:pPr>
    </w:p>
    <w:p w:rsidR="008D2547" w:rsidRPr="005C673E" w:rsidRDefault="008D2547" w:rsidP="003E253F">
      <w:pPr>
        <w:adjustRightInd w:val="0"/>
        <w:spacing w:after="0" w:line="360" w:lineRule="auto"/>
        <w:ind w:firstLine="567"/>
        <w:jc w:val="both"/>
        <w:rPr>
          <w:rFonts w:ascii="Times New Roman" w:eastAsia="Times New Roman" w:hAnsi="Times New Roman" w:cs="Times New Roman"/>
          <w:b/>
          <w:color w:val="000000" w:themeColor="text1"/>
          <w:sz w:val="24"/>
          <w:szCs w:val="24"/>
          <w:lang w:val="bg-BG" w:eastAsia="bg-BG"/>
        </w:rPr>
      </w:pPr>
      <w:r w:rsidRPr="005C673E">
        <w:rPr>
          <w:rFonts w:ascii="Times New Roman" w:eastAsia="Times New Roman" w:hAnsi="Times New Roman" w:cs="Times New Roman"/>
          <w:b/>
          <w:color w:val="000000" w:themeColor="text1"/>
          <w:sz w:val="24"/>
          <w:szCs w:val="24"/>
          <w:lang w:val="bg-BG" w:eastAsia="bg-BG"/>
        </w:rPr>
        <w:t>1.4.</w:t>
      </w:r>
      <w:r w:rsidR="00C248AC" w:rsidRPr="005C673E">
        <w:rPr>
          <w:rFonts w:ascii="Times New Roman" w:eastAsia="Times New Roman" w:hAnsi="Times New Roman" w:cs="Times New Roman"/>
          <w:b/>
          <w:color w:val="000000" w:themeColor="text1"/>
          <w:sz w:val="24"/>
          <w:szCs w:val="24"/>
          <w:lang w:val="bg-BG" w:eastAsia="bg-BG"/>
        </w:rPr>
        <w:t xml:space="preserve"> </w:t>
      </w:r>
      <w:r w:rsidRPr="005C673E">
        <w:rPr>
          <w:rFonts w:ascii="Times New Roman" w:eastAsia="Times New Roman" w:hAnsi="Times New Roman" w:cs="Times New Roman"/>
          <w:b/>
          <w:color w:val="000000" w:themeColor="text1"/>
          <w:sz w:val="24"/>
          <w:szCs w:val="24"/>
          <w:lang w:val="bg-BG" w:eastAsia="bg-BG"/>
        </w:rPr>
        <w:t>Анализ на ключови индикатори за мониторинг на интеграцията на глобалните екологични въпроси</w:t>
      </w:r>
    </w:p>
    <w:p w:rsidR="008D2547" w:rsidRPr="005C673E" w:rsidRDefault="008D2547" w:rsidP="00330102">
      <w:pPr>
        <w:adjustRightInd w:val="0"/>
        <w:spacing w:before="100" w:beforeAutospacing="1" w:after="100" w:afterAutospacing="1" w:line="360" w:lineRule="auto"/>
        <w:ind w:left="-142" w:firstLine="708"/>
        <w:jc w:val="both"/>
        <w:rPr>
          <w:rFonts w:ascii="Times New Roman" w:eastAsia="Times New Roman" w:hAnsi="Times New Roman" w:cs="Times New Roman"/>
          <w:color w:val="000000" w:themeColor="text1"/>
          <w:sz w:val="24"/>
          <w:szCs w:val="24"/>
          <w:lang w:val="bg-BG" w:eastAsia="bg-BG"/>
        </w:rPr>
      </w:pPr>
      <w:r w:rsidRPr="005C673E">
        <w:rPr>
          <w:rFonts w:ascii="Times New Roman" w:eastAsia="Times New Roman" w:hAnsi="Times New Roman" w:cs="Times New Roman"/>
          <w:b/>
          <w:color w:val="000000" w:themeColor="text1"/>
          <w:sz w:val="24"/>
          <w:szCs w:val="24"/>
          <w:lang w:val="ru-RU" w:eastAsia="bg-BG"/>
        </w:rPr>
        <w:t xml:space="preserve">По отношение на ключовите индикатори за мониторинг на интеграцията на глобалните екологични въпроси, </w:t>
      </w:r>
      <w:r w:rsidRPr="005C673E">
        <w:rPr>
          <w:rFonts w:ascii="Times New Roman" w:eastAsia="Times New Roman" w:hAnsi="Times New Roman" w:cs="Times New Roman"/>
          <w:color w:val="000000" w:themeColor="text1"/>
          <w:sz w:val="24"/>
          <w:szCs w:val="24"/>
          <w:lang w:val="ru-RU" w:eastAsia="bg-BG"/>
        </w:rPr>
        <w:t>с които се отчитат резултатите от прилагане на трите конвенции на ООН от Рио де Жанейро</w:t>
      </w:r>
      <w:r w:rsidRPr="005C673E">
        <w:rPr>
          <w:rFonts w:ascii="Times New Roman" w:eastAsia="Times New Roman" w:hAnsi="Times New Roman" w:cs="Times New Roman"/>
          <w:b/>
          <w:color w:val="000000" w:themeColor="text1"/>
          <w:sz w:val="24"/>
          <w:szCs w:val="24"/>
          <w:lang w:val="ru-RU" w:eastAsia="bg-BG"/>
        </w:rPr>
        <w:t xml:space="preserve"> </w:t>
      </w:r>
      <w:r w:rsidRPr="005C673E">
        <w:rPr>
          <w:rFonts w:ascii="Times New Roman" w:eastAsia="Times New Roman" w:hAnsi="Times New Roman" w:cs="Times New Roman"/>
          <w:color w:val="000000" w:themeColor="text1"/>
          <w:sz w:val="24"/>
          <w:szCs w:val="24"/>
          <w:lang w:val="ru-RU" w:eastAsia="bg-BG"/>
        </w:rPr>
        <w:t>(</w:t>
      </w:r>
      <w:r w:rsidRPr="005C673E">
        <w:rPr>
          <w:rFonts w:ascii="Times New Roman" w:eastAsia="Perpetua" w:hAnsi="Times New Roman" w:cs="Times New Roman"/>
          <w:color w:val="000000" w:themeColor="text1"/>
          <w:sz w:val="24"/>
          <w:szCs w:val="24"/>
        </w:rPr>
        <w:t>Конвенция на ООН за биологичното разнообразие, Рамковата Конвенция на ООН по изменението на климата</w:t>
      </w:r>
      <w:r w:rsidRPr="005C673E">
        <w:rPr>
          <w:rFonts w:ascii="Times New Roman" w:eastAsia="Perpetua" w:hAnsi="Times New Roman" w:cs="Times New Roman"/>
          <w:color w:val="000000" w:themeColor="text1"/>
          <w:sz w:val="24"/>
          <w:szCs w:val="24"/>
          <w:lang w:val="bg-BG"/>
        </w:rPr>
        <w:t xml:space="preserve">  и  </w:t>
      </w:r>
      <w:r w:rsidRPr="005C673E">
        <w:rPr>
          <w:rFonts w:ascii="Times New Roman" w:eastAsia="Perpetua" w:hAnsi="Times New Roman" w:cs="Times New Roman"/>
          <w:color w:val="000000" w:themeColor="text1"/>
          <w:sz w:val="24"/>
          <w:szCs w:val="24"/>
        </w:rPr>
        <w:t>Конвенция на ООН за борба с опустиняването</w:t>
      </w:r>
      <w:r w:rsidRPr="005C673E">
        <w:rPr>
          <w:rFonts w:ascii="Times New Roman" w:eastAsia="Times New Roman" w:hAnsi="Times New Roman" w:cs="Times New Roman"/>
          <w:color w:val="000000" w:themeColor="text1"/>
          <w:sz w:val="24"/>
          <w:szCs w:val="24"/>
          <w:lang w:val="ru-RU" w:eastAsia="bg-BG"/>
        </w:rPr>
        <w:t>), се наблюдават следните тенденции за Югоизточен район:</w:t>
      </w:r>
    </w:p>
    <w:p w:rsidR="008D2547" w:rsidRPr="00C33010" w:rsidRDefault="008D2547" w:rsidP="008D2547">
      <w:pPr>
        <w:adjustRightInd w:val="0"/>
        <w:spacing w:before="100" w:beforeAutospacing="1" w:after="100" w:afterAutospacing="1" w:line="360" w:lineRule="auto"/>
        <w:ind w:firstLine="708"/>
        <w:jc w:val="both"/>
        <w:rPr>
          <w:rFonts w:ascii="Times New Roman" w:eastAsia="Times New Roman" w:hAnsi="Times New Roman" w:cs="Times New Roman"/>
          <w:color w:val="000000" w:themeColor="text1"/>
          <w:sz w:val="24"/>
          <w:szCs w:val="24"/>
          <w:lang w:val="ru-RU" w:eastAsia="bg-BG"/>
        </w:rPr>
      </w:pPr>
      <w:r w:rsidRPr="00C33010">
        <w:rPr>
          <w:rFonts w:ascii="Times New Roman" w:eastAsia="Times New Roman" w:hAnsi="Times New Roman" w:cs="Times New Roman"/>
          <w:b/>
          <w:i/>
          <w:color w:val="000000" w:themeColor="text1"/>
          <w:sz w:val="24"/>
          <w:szCs w:val="24"/>
          <w:lang w:val="ru-RU" w:eastAsia="bg-BG"/>
        </w:rPr>
        <w:t>Относителен дял на антропогенно натоварените територии</w:t>
      </w:r>
      <w:r w:rsidRPr="00C33010">
        <w:rPr>
          <w:rFonts w:ascii="Times New Roman" w:eastAsia="Times New Roman" w:hAnsi="Times New Roman" w:cs="Times New Roman"/>
          <w:color w:val="000000" w:themeColor="text1"/>
          <w:sz w:val="24"/>
          <w:szCs w:val="24"/>
          <w:lang w:val="ru-RU" w:eastAsia="bg-BG"/>
        </w:rPr>
        <w:t xml:space="preserve">  </w:t>
      </w:r>
    </w:p>
    <w:p w:rsidR="008D2547" w:rsidRPr="00C33010" w:rsidRDefault="008D2547" w:rsidP="00330102">
      <w:pPr>
        <w:adjustRightInd w:val="0"/>
        <w:spacing w:before="100" w:beforeAutospacing="1" w:after="100" w:afterAutospacing="1" w:line="360" w:lineRule="auto"/>
        <w:ind w:left="-142" w:firstLine="850"/>
        <w:jc w:val="both"/>
        <w:rPr>
          <w:rFonts w:ascii="Times New Roman" w:eastAsia="Times New Roman" w:hAnsi="Times New Roman" w:cs="Times New Roman"/>
          <w:color w:val="000000" w:themeColor="text1"/>
          <w:sz w:val="24"/>
          <w:szCs w:val="24"/>
          <w:lang w:val="bg-BG" w:eastAsia="bg-BG"/>
        </w:rPr>
      </w:pPr>
      <w:r w:rsidRPr="00C33010">
        <w:rPr>
          <w:rFonts w:ascii="Times New Roman" w:eastAsia="Times New Roman" w:hAnsi="Times New Roman" w:cs="Times New Roman"/>
          <w:color w:val="000000" w:themeColor="text1"/>
          <w:sz w:val="24"/>
          <w:szCs w:val="24"/>
          <w:lang w:val="bg-BG" w:eastAsia="bg-BG"/>
        </w:rPr>
        <w:t>Сумата на антропо</w:t>
      </w:r>
      <w:r w:rsidR="00C33010" w:rsidRPr="00C33010">
        <w:rPr>
          <w:rFonts w:ascii="Times New Roman" w:eastAsia="Times New Roman" w:hAnsi="Times New Roman" w:cs="Times New Roman"/>
          <w:color w:val="000000" w:themeColor="text1"/>
          <w:sz w:val="24"/>
          <w:szCs w:val="24"/>
          <w:lang w:val="bg-BG" w:eastAsia="bg-BG"/>
        </w:rPr>
        <w:t xml:space="preserve">генните обекти (кв. </w:t>
      </w:r>
      <w:r w:rsidR="00C33010" w:rsidRPr="008302DF">
        <w:rPr>
          <w:rFonts w:ascii="Times New Roman" w:eastAsia="Times New Roman" w:hAnsi="Times New Roman" w:cs="Times New Roman"/>
          <w:color w:val="000000" w:themeColor="text1"/>
          <w:sz w:val="24"/>
          <w:szCs w:val="24"/>
          <w:lang w:val="bg-BG" w:eastAsia="bg-BG"/>
        </w:rPr>
        <w:t xml:space="preserve">км) в ЮИР </w:t>
      </w:r>
      <w:r w:rsidRPr="008302DF">
        <w:rPr>
          <w:rFonts w:ascii="Times New Roman" w:eastAsia="Times New Roman" w:hAnsi="Times New Roman" w:cs="Times New Roman"/>
          <w:color w:val="000000" w:themeColor="text1"/>
          <w:sz w:val="24"/>
          <w:szCs w:val="24"/>
          <w:lang w:val="bg-BG" w:eastAsia="bg-BG"/>
        </w:rPr>
        <w:t xml:space="preserve">с </w:t>
      </w:r>
      <w:r w:rsidRPr="008302DF">
        <w:rPr>
          <w:rFonts w:ascii="Times New Roman" w:eastAsia="Times New Roman" w:hAnsi="Times New Roman" w:cs="Times New Roman"/>
          <w:i/>
          <w:color w:val="000000" w:themeColor="text1"/>
          <w:sz w:val="24"/>
          <w:szCs w:val="24"/>
          <w:lang w:val="bg-BG" w:eastAsia="bg-BG"/>
        </w:rPr>
        <w:t>относителен дял на антропогенно натоварените</w:t>
      </w:r>
      <w:r w:rsidRPr="008302DF">
        <w:rPr>
          <w:rFonts w:ascii="Times New Roman" w:eastAsia="Times New Roman" w:hAnsi="Times New Roman" w:cs="Times New Roman"/>
          <w:color w:val="000000" w:themeColor="text1"/>
          <w:sz w:val="24"/>
          <w:szCs w:val="24"/>
          <w:lang w:val="bg-BG" w:eastAsia="bg-BG"/>
        </w:rPr>
        <w:t xml:space="preserve"> територии о</w:t>
      </w:r>
      <w:r w:rsidR="00C33010" w:rsidRPr="008302DF">
        <w:rPr>
          <w:rFonts w:ascii="Times New Roman" w:eastAsia="Times New Roman" w:hAnsi="Times New Roman" w:cs="Times New Roman"/>
          <w:color w:val="000000" w:themeColor="text1"/>
          <w:sz w:val="24"/>
          <w:szCs w:val="24"/>
          <w:lang w:val="bg-BG" w:eastAsia="bg-BG"/>
        </w:rPr>
        <w:t xml:space="preserve">т общата територия за ЮИР -  7,23 </w:t>
      </w:r>
      <w:r w:rsidRPr="008302DF">
        <w:rPr>
          <w:rFonts w:ascii="Times New Roman" w:eastAsia="Times New Roman" w:hAnsi="Times New Roman" w:cs="Times New Roman"/>
          <w:color w:val="000000" w:themeColor="text1"/>
          <w:sz w:val="24"/>
          <w:szCs w:val="24"/>
          <w:lang w:val="bg-BG" w:eastAsia="bg-BG"/>
        </w:rPr>
        <w:t>%,</w:t>
      </w:r>
      <w:r w:rsidRPr="008302DF">
        <w:rPr>
          <w:rFonts w:ascii="Times New Roman" w:eastAsia="Times New Roman" w:hAnsi="Times New Roman" w:cs="Times New Roman"/>
          <w:color w:val="000000" w:themeColor="text1"/>
          <w:sz w:val="24"/>
          <w:szCs w:val="24"/>
          <w:lang w:val="bg-BG"/>
        </w:rPr>
        <w:t xml:space="preserve"> </w:t>
      </w:r>
      <w:r w:rsidR="00C33010" w:rsidRPr="008302DF">
        <w:rPr>
          <w:rFonts w:ascii="Times New Roman" w:eastAsia="Times New Roman" w:hAnsi="Times New Roman" w:cs="Times New Roman"/>
          <w:color w:val="000000" w:themeColor="text1"/>
          <w:sz w:val="24"/>
          <w:szCs w:val="24"/>
          <w:lang w:val="bg-BG" w:eastAsia="bg-BG"/>
        </w:rPr>
        <w:t>което е значително по-високо</w:t>
      </w:r>
      <w:r w:rsidRPr="008302DF">
        <w:rPr>
          <w:rFonts w:ascii="Times New Roman" w:eastAsia="Times New Roman" w:hAnsi="Times New Roman" w:cs="Times New Roman"/>
          <w:color w:val="000000" w:themeColor="text1"/>
          <w:sz w:val="24"/>
          <w:szCs w:val="24"/>
          <w:lang w:val="bg-BG" w:eastAsia="bg-BG"/>
        </w:rPr>
        <w:t xml:space="preserve"> от средната стойност </w:t>
      </w:r>
      <w:r w:rsidR="00C33010" w:rsidRPr="008302DF">
        <w:rPr>
          <w:rFonts w:ascii="Times New Roman" w:eastAsia="Times New Roman" w:hAnsi="Times New Roman" w:cs="Times New Roman"/>
          <w:color w:val="000000" w:themeColor="text1"/>
          <w:sz w:val="24"/>
          <w:szCs w:val="24"/>
          <w:lang w:val="bg-BG" w:eastAsia="bg-BG"/>
        </w:rPr>
        <w:t>на индикатора за страната (5,03%).</w:t>
      </w:r>
      <w:r w:rsidRPr="008302DF">
        <w:rPr>
          <w:rFonts w:ascii="Times New Roman" w:eastAsia="Times New Roman" w:hAnsi="Times New Roman" w:cs="Times New Roman"/>
          <w:color w:val="000000" w:themeColor="text1"/>
          <w:sz w:val="24"/>
          <w:szCs w:val="28"/>
          <w:lang w:val="x-none" w:eastAsia="bg-BG"/>
        </w:rPr>
        <w:t xml:space="preserve"> </w:t>
      </w:r>
      <w:r w:rsidRPr="008302DF">
        <w:rPr>
          <w:rFonts w:ascii="Times New Roman" w:eastAsia="Perpetua" w:hAnsi="Times New Roman" w:cs="Times New Roman" w:hint="cs"/>
          <w:color w:val="000000" w:themeColor="text1"/>
          <w:sz w:val="24"/>
          <w:szCs w:val="24"/>
          <w:lang w:val="bg-BG"/>
        </w:rPr>
        <w:t>Урбанизирането</w:t>
      </w:r>
      <w:r w:rsidRPr="008302DF">
        <w:rPr>
          <w:rFonts w:ascii="Times New Roman" w:eastAsia="Perpetua" w:hAnsi="Times New Roman" w:cs="Times New Roman"/>
          <w:color w:val="000000" w:themeColor="text1"/>
          <w:sz w:val="24"/>
          <w:szCs w:val="24"/>
          <w:lang w:val="bg-BG"/>
        </w:rPr>
        <w:t xml:space="preserve"> </w:t>
      </w:r>
      <w:r w:rsidRPr="008302DF">
        <w:rPr>
          <w:rFonts w:ascii="Times New Roman" w:eastAsia="Perpetua" w:hAnsi="Times New Roman" w:cs="Times New Roman" w:hint="cs"/>
          <w:color w:val="000000" w:themeColor="text1"/>
          <w:sz w:val="24"/>
          <w:szCs w:val="24"/>
          <w:lang w:val="bg-BG"/>
        </w:rPr>
        <w:t>и</w:t>
      </w:r>
      <w:r w:rsidRPr="008302DF">
        <w:rPr>
          <w:rFonts w:ascii="Times New Roman" w:eastAsia="Perpetua" w:hAnsi="Times New Roman" w:cs="Times New Roman"/>
          <w:color w:val="000000" w:themeColor="text1"/>
          <w:sz w:val="24"/>
          <w:szCs w:val="24"/>
          <w:lang w:val="bg-BG"/>
        </w:rPr>
        <w:t xml:space="preserve"> </w:t>
      </w:r>
      <w:r w:rsidRPr="008302DF">
        <w:rPr>
          <w:rFonts w:ascii="Times New Roman" w:eastAsia="Perpetua" w:hAnsi="Times New Roman" w:cs="Times New Roman" w:hint="cs"/>
          <w:color w:val="000000" w:themeColor="text1"/>
          <w:sz w:val="24"/>
          <w:szCs w:val="24"/>
          <w:lang w:val="bg-BG"/>
        </w:rPr>
        <w:t>антропогенното</w:t>
      </w:r>
      <w:r w:rsidRPr="008302DF">
        <w:rPr>
          <w:rFonts w:ascii="Times New Roman" w:eastAsia="Perpetua" w:hAnsi="Times New Roman" w:cs="Times New Roman"/>
          <w:color w:val="000000" w:themeColor="text1"/>
          <w:sz w:val="24"/>
          <w:szCs w:val="24"/>
          <w:lang w:val="bg-BG"/>
        </w:rPr>
        <w:t xml:space="preserve"> </w:t>
      </w:r>
      <w:r w:rsidRPr="008302DF">
        <w:rPr>
          <w:rFonts w:ascii="Times New Roman" w:eastAsia="Perpetua" w:hAnsi="Times New Roman" w:cs="Times New Roman" w:hint="cs"/>
          <w:color w:val="000000" w:themeColor="text1"/>
          <w:sz w:val="24"/>
          <w:szCs w:val="24"/>
          <w:lang w:val="bg-BG"/>
        </w:rPr>
        <w:t>натоварване</w:t>
      </w:r>
      <w:r w:rsidRPr="008302DF">
        <w:rPr>
          <w:rFonts w:ascii="Times New Roman" w:eastAsia="Perpetua" w:hAnsi="Times New Roman" w:cs="Times New Roman"/>
          <w:color w:val="000000" w:themeColor="text1"/>
          <w:sz w:val="24"/>
          <w:szCs w:val="24"/>
          <w:lang w:val="bg-BG"/>
        </w:rPr>
        <w:t xml:space="preserve"> </w:t>
      </w:r>
      <w:r w:rsidRPr="008302DF">
        <w:rPr>
          <w:rFonts w:ascii="Times New Roman" w:eastAsia="Perpetua" w:hAnsi="Times New Roman" w:cs="Times New Roman" w:hint="cs"/>
          <w:color w:val="000000" w:themeColor="text1"/>
          <w:sz w:val="24"/>
          <w:szCs w:val="24"/>
          <w:lang w:val="bg-BG"/>
        </w:rPr>
        <w:t>на</w:t>
      </w:r>
      <w:r w:rsidRPr="008302DF">
        <w:rPr>
          <w:rFonts w:ascii="Times New Roman" w:eastAsia="Perpetua" w:hAnsi="Times New Roman" w:cs="Times New Roman"/>
          <w:color w:val="000000" w:themeColor="text1"/>
          <w:sz w:val="24"/>
          <w:szCs w:val="24"/>
          <w:lang w:val="bg-BG"/>
        </w:rPr>
        <w:t xml:space="preserve"> </w:t>
      </w:r>
      <w:r w:rsidRPr="008302DF">
        <w:rPr>
          <w:rFonts w:ascii="Times New Roman" w:eastAsia="Perpetua" w:hAnsi="Times New Roman" w:cs="Times New Roman" w:hint="cs"/>
          <w:color w:val="000000" w:themeColor="text1"/>
          <w:sz w:val="24"/>
          <w:szCs w:val="24"/>
          <w:lang w:val="bg-BG"/>
        </w:rPr>
        <w:t>нови</w:t>
      </w:r>
      <w:r w:rsidRPr="008302DF">
        <w:rPr>
          <w:rFonts w:ascii="Times New Roman" w:eastAsia="Perpetua" w:hAnsi="Times New Roman" w:cs="Times New Roman"/>
          <w:color w:val="000000" w:themeColor="text1"/>
          <w:sz w:val="24"/>
          <w:szCs w:val="24"/>
          <w:lang w:val="bg-BG"/>
        </w:rPr>
        <w:t xml:space="preserve"> </w:t>
      </w:r>
      <w:r w:rsidRPr="008302DF">
        <w:rPr>
          <w:rFonts w:ascii="Times New Roman" w:eastAsia="Perpetua" w:hAnsi="Times New Roman" w:cs="Times New Roman" w:hint="cs"/>
          <w:color w:val="000000" w:themeColor="text1"/>
          <w:sz w:val="24"/>
          <w:szCs w:val="24"/>
          <w:lang w:val="bg-BG"/>
        </w:rPr>
        <w:t>територии</w:t>
      </w:r>
      <w:r w:rsidRPr="008302DF">
        <w:rPr>
          <w:rFonts w:ascii="Times New Roman" w:eastAsia="Perpetua" w:hAnsi="Times New Roman" w:cs="Times New Roman"/>
          <w:color w:val="000000" w:themeColor="text1"/>
          <w:sz w:val="24"/>
          <w:szCs w:val="24"/>
          <w:lang w:val="bg-BG"/>
        </w:rPr>
        <w:t xml:space="preserve"> </w:t>
      </w:r>
      <w:r w:rsidRPr="008302DF">
        <w:rPr>
          <w:rFonts w:ascii="Times New Roman" w:eastAsia="Perpetua" w:hAnsi="Times New Roman" w:cs="Times New Roman" w:hint="cs"/>
          <w:color w:val="000000" w:themeColor="text1"/>
          <w:sz w:val="24"/>
          <w:szCs w:val="24"/>
          <w:lang w:val="bg-BG"/>
        </w:rPr>
        <w:t>е</w:t>
      </w:r>
      <w:r w:rsidRPr="008302DF">
        <w:rPr>
          <w:rFonts w:ascii="Times New Roman" w:eastAsia="Perpetua" w:hAnsi="Times New Roman" w:cs="Times New Roman"/>
          <w:color w:val="000000" w:themeColor="text1"/>
          <w:sz w:val="24"/>
          <w:szCs w:val="24"/>
          <w:lang w:val="bg-BG"/>
        </w:rPr>
        <w:t xml:space="preserve"> </w:t>
      </w:r>
      <w:r w:rsidRPr="008302DF">
        <w:rPr>
          <w:rFonts w:ascii="Times New Roman" w:eastAsia="Perpetua" w:hAnsi="Times New Roman" w:cs="Times New Roman" w:hint="cs"/>
          <w:color w:val="000000" w:themeColor="text1"/>
          <w:sz w:val="24"/>
          <w:szCs w:val="24"/>
          <w:lang w:val="bg-BG"/>
        </w:rPr>
        <w:t>основният</w:t>
      </w:r>
      <w:r w:rsidRPr="008302DF">
        <w:rPr>
          <w:rFonts w:ascii="Times New Roman" w:eastAsia="Perpetua" w:hAnsi="Times New Roman" w:cs="Times New Roman"/>
          <w:color w:val="000000" w:themeColor="text1"/>
          <w:sz w:val="24"/>
          <w:szCs w:val="24"/>
          <w:lang w:val="bg-BG"/>
        </w:rPr>
        <w:t xml:space="preserve"> </w:t>
      </w:r>
      <w:r w:rsidRPr="008302DF">
        <w:rPr>
          <w:rFonts w:ascii="Times New Roman" w:eastAsia="Perpetua" w:hAnsi="Times New Roman" w:cs="Times New Roman" w:hint="cs"/>
          <w:color w:val="000000" w:themeColor="text1"/>
          <w:sz w:val="24"/>
          <w:szCs w:val="24"/>
          <w:lang w:val="bg-BG"/>
        </w:rPr>
        <w:t>механизъм</w:t>
      </w:r>
      <w:r w:rsidRPr="008302DF">
        <w:rPr>
          <w:rFonts w:ascii="Times New Roman" w:eastAsia="Perpetua" w:hAnsi="Times New Roman" w:cs="Times New Roman"/>
          <w:color w:val="000000" w:themeColor="text1"/>
          <w:sz w:val="24"/>
          <w:szCs w:val="24"/>
          <w:lang w:val="bg-BG"/>
        </w:rPr>
        <w:t xml:space="preserve">, </w:t>
      </w:r>
      <w:r w:rsidRPr="008302DF">
        <w:rPr>
          <w:rFonts w:ascii="Times New Roman" w:eastAsia="Perpetua" w:hAnsi="Times New Roman" w:cs="Times New Roman" w:hint="cs"/>
          <w:color w:val="000000" w:themeColor="text1"/>
          <w:sz w:val="24"/>
          <w:szCs w:val="24"/>
          <w:lang w:val="bg-BG"/>
        </w:rPr>
        <w:t>чрез</w:t>
      </w:r>
      <w:r w:rsidRPr="008302DF">
        <w:rPr>
          <w:rFonts w:ascii="Times New Roman" w:eastAsia="Perpetua" w:hAnsi="Times New Roman" w:cs="Times New Roman"/>
          <w:color w:val="000000" w:themeColor="text1"/>
          <w:sz w:val="24"/>
          <w:szCs w:val="24"/>
          <w:lang w:val="bg-BG"/>
        </w:rPr>
        <w:t xml:space="preserve"> </w:t>
      </w:r>
      <w:r w:rsidRPr="008302DF">
        <w:rPr>
          <w:rFonts w:ascii="Times New Roman" w:eastAsia="Perpetua" w:hAnsi="Times New Roman" w:cs="Times New Roman" w:hint="cs"/>
          <w:color w:val="000000" w:themeColor="text1"/>
          <w:sz w:val="24"/>
          <w:szCs w:val="24"/>
          <w:lang w:val="bg-BG"/>
        </w:rPr>
        <w:t>който</w:t>
      </w:r>
      <w:r w:rsidRPr="00C33010">
        <w:rPr>
          <w:rFonts w:ascii="Times New Roman" w:eastAsia="Perpetua" w:hAnsi="Times New Roman" w:cs="Times New Roman"/>
          <w:color w:val="000000" w:themeColor="text1"/>
          <w:sz w:val="24"/>
          <w:szCs w:val="24"/>
          <w:lang w:val="bg-BG"/>
        </w:rPr>
        <w:t xml:space="preserve"> </w:t>
      </w:r>
      <w:r w:rsidRPr="00C33010">
        <w:rPr>
          <w:rFonts w:ascii="Times New Roman" w:eastAsia="Perpetua" w:hAnsi="Times New Roman" w:cs="Times New Roman" w:hint="cs"/>
          <w:color w:val="000000" w:themeColor="text1"/>
          <w:sz w:val="24"/>
          <w:szCs w:val="24"/>
          <w:lang w:val="bg-BG"/>
        </w:rPr>
        <w:t>все</w:t>
      </w:r>
      <w:r w:rsidRPr="00C33010">
        <w:rPr>
          <w:rFonts w:ascii="Times New Roman" w:eastAsia="Perpetua" w:hAnsi="Times New Roman" w:cs="Times New Roman"/>
          <w:color w:val="000000" w:themeColor="text1"/>
          <w:sz w:val="24"/>
          <w:szCs w:val="24"/>
          <w:lang w:val="bg-BG"/>
        </w:rPr>
        <w:t xml:space="preserve"> </w:t>
      </w:r>
      <w:r w:rsidRPr="00C33010">
        <w:rPr>
          <w:rFonts w:ascii="Times New Roman" w:eastAsia="Perpetua" w:hAnsi="Times New Roman" w:cs="Times New Roman" w:hint="cs"/>
          <w:color w:val="000000" w:themeColor="text1"/>
          <w:sz w:val="24"/>
          <w:szCs w:val="24"/>
          <w:lang w:val="bg-BG"/>
        </w:rPr>
        <w:t>повече</w:t>
      </w:r>
      <w:r w:rsidRPr="00C33010">
        <w:rPr>
          <w:rFonts w:ascii="Times New Roman" w:eastAsia="Perpetua" w:hAnsi="Times New Roman" w:cs="Times New Roman"/>
          <w:color w:val="000000" w:themeColor="text1"/>
          <w:sz w:val="24"/>
          <w:szCs w:val="24"/>
          <w:lang w:val="bg-BG"/>
        </w:rPr>
        <w:t xml:space="preserve"> </w:t>
      </w:r>
      <w:r w:rsidRPr="00C33010">
        <w:rPr>
          <w:rFonts w:ascii="Times New Roman" w:eastAsia="Perpetua" w:hAnsi="Times New Roman" w:cs="Times New Roman" w:hint="cs"/>
          <w:color w:val="000000" w:themeColor="text1"/>
          <w:sz w:val="24"/>
          <w:szCs w:val="24"/>
          <w:lang w:val="bg-BG"/>
        </w:rPr>
        <w:t>местообитания</w:t>
      </w:r>
      <w:r w:rsidRPr="00C33010">
        <w:rPr>
          <w:rFonts w:ascii="Times New Roman" w:eastAsia="Perpetua" w:hAnsi="Times New Roman" w:cs="Times New Roman"/>
          <w:color w:val="000000" w:themeColor="text1"/>
          <w:sz w:val="24"/>
          <w:szCs w:val="24"/>
          <w:lang w:val="bg-BG"/>
        </w:rPr>
        <w:t xml:space="preserve"> </w:t>
      </w:r>
      <w:r w:rsidRPr="00C33010">
        <w:rPr>
          <w:rFonts w:ascii="Times New Roman" w:eastAsia="Perpetua" w:hAnsi="Times New Roman" w:cs="Times New Roman" w:hint="cs"/>
          <w:color w:val="000000" w:themeColor="text1"/>
          <w:sz w:val="24"/>
          <w:szCs w:val="24"/>
          <w:lang w:val="bg-BG"/>
        </w:rPr>
        <w:t>биват</w:t>
      </w:r>
      <w:r w:rsidRPr="00C33010">
        <w:rPr>
          <w:rFonts w:ascii="Times New Roman" w:eastAsia="Perpetua" w:hAnsi="Times New Roman" w:cs="Times New Roman"/>
          <w:color w:val="000000" w:themeColor="text1"/>
          <w:sz w:val="24"/>
          <w:szCs w:val="24"/>
          <w:lang w:val="bg-BG"/>
        </w:rPr>
        <w:t xml:space="preserve"> </w:t>
      </w:r>
      <w:r w:rsidRPr="00C33010">
        <w:rPr>
          <w:rFonts w:ascii="Times New Roman" w:eastAsia="Perpetua" w:hAnsi="Times New Roman" w:cs="Times New Roman" w:hint="cs"/>
          <w:color w:val="000000" w:themeColor="text1"/>
          <w:sz w:val="24"/>
          <w:szCs w:val="24"/>
          <w:lang w:val="bg-BG"/>
        </w:rPr>
        <w:t>директно</w:t>
      </w:r>
      <w:r w:rsidRPr="00C33010">
        <w:rPr>
          <w:rFonts w:ascii="Times New Roman" w:eastAsia="Perpetua" w:hAnsi="Times New Roman" w:cs="Times New Roman"/>
          <w:color w:val="000000" w:themeColor="text1"/>
          <w:sz w:val="24"/>
          <w:szCs w:val="24"/>
          <w:lang w:val="bg-BG"/>
        </w:rPr>
        <w:t xml:space="preserve"> </w:t>
      </w:r>
      <w:r w:rsidRPr="00C33010">
        <w:rPr>
          <w:rFonts w:ascii="Times New Roman" w:eastAsia="Perpetua" w:hAnsi="Times New Roman" w:cs="Times New Roman" w:hint="cs"/>
          <w:color w:val="000000" w:themeColor="text1"/>
          <w:sz w:val="24"/>
          <w:szCs w:val="24"/>
          <w:lang w:val="bg-BG"/>
        </w:rPr>
        <w:t>унищожавани</w:t>
      </w:r>
      <w:r w:rsidRPr="00C33010">
        <w:rPr>
          <w:rFonts w:ascii="Times New Roman" w:eastAsia="Perpetua" w:hAnsi="Times New Roman" w:cs="Times New Roman"/>
          <w:color w:val="000000" w:themeColor="text1"/>
          <w:sz w:val="24"/>
          <w:szCs w:val="24"/>
          <w:lang w:val="bg-BG"/>
        </w:rPr>
        <w:t xml:space="preserve">, </w:t>
      </w:r>
      <w:r w:rsidRPr="00C33010">
        <w:rPr>
          <w:rFonts w:ascii="Times New Roman" w:eastAsia="Perpetua" w:hAnsi="Times New Roman" w:cs="Times New Roman" w:hint="cs"/>
          <w:color w:val="000000" w:themeColor="text1"/>
          <w:sz w:val="24"/>
          <w:szCs w:val="24"/>
          <w:lang w:val="bg-BG"/>
        </w:rPr>
        <w:t>увреждани</w:t>
      </w:r>
      <w:r w:rsidRPr="00C33010">
        <w:rPr>
          <w:rFonts w:ascii="Times New Roman" w:eastAsia="Perpetua" w:hAnsi="Times New Roman" w:cs="Times New Roman"/>
          <w:color w:val="000000" w:themeColor="text1"/>
          <w:sz w:val="24"/>
          <w:szCs w:val="24"/>
          <w:lang w:val="bg-BG"/>
        </w:rPr>
        <w:t xml:space="preserve"> </w:t>
      </w:r>
      <w:r w:rsidRPr="00C33010">
        <w:rPr>
          <w:rFonts w:ascii="Times New Roman" w:eastAsia="Perpetua" w:hAnsi="Times New Roman" w:cs="Times New Roman" w:hint="cs"/>
          <w:color w:val="000000" w:themeColor="text1"/>
          <w:sz w:val="24"/>
          <w:szCs w:val="24"/>
          <w:lang w:val="bg-BG"/>
        </w:rPr>
        <w:t>или</w:t>
      </w:r>
      <w:r w:rsidRPr="00C33010">
        <w:rPr>
          <w:rFonts w:ascii="Times New Roman" w:eastAsia="Perpetua" w:hAnsi="Times New Roman" w:cs="Times New Roman"/>
          <w:color w:val="000000" w:themeColor="text1"/>
          <w:sz w:val="24"/>
          <w:szCs w:val="24"/>
          <w:lang w:val="bg-BG"/>
        </w:rPr>
        <w:t xml:space="preserve"> </w:t>
      </w:r>
      <w:r w:rsidRPr="00C33010">
        <w:rPr>
          <w:rFonts w:ascii="Times New Roman" w:eastAsia="Perpetua" w:hAnsi="Times New Roman" w:cs="Times New Roman" w:hint="cs"/>
          <w:color w:val="000000" w:themeColor="text1"/>
          <w:sz w:val="24"/>
          <w:szCs w:val="24"/>
          <w:lang w:val="bg-BG"/>
        </w:rPr>
        <w:t>застрашавани</w:t>
      </w:r>
      <w:r w:rsidRPr="00C33010">
        <w:rPr>
          <w:rFonts w:ascii="Times New Roman" w:eastAsia="Perpetua" w:hAnsi="Times New Roman" w:cs="Times New Roman"/>
          <w:color w:val="000000" w:themeColor="text1"/>
          <w:sz w:val="24"/>
          <w:szCs w:val="24"/>
          <w:lang w:val="bg-BG"/>
        </w:rPr>
        <w:t xml:space="preserve"> </w:t>
      </w:r>
      <w:r w:rsidRPr="00C33010">
        <w:rPr>
          <w:rFonts w:ascii="Times New Roman" w:eastAsia="Perpetua" w:hAnsi="Times New Roman" w:cs="Times New Roman" w:hint="cs"/>
          <w:color w:val="000000" w:themeColor="text1"/>
          <w:sz w:val="24"/>
          <w:szCs w:val="24"/>
          <w:lang w:val="bg-BG"/>
        </w:rPr>
        <w:t>от</w:t>
      </w:r>
      <w:r w:rsidRPr="00C33010">
        <w:rPr>
          <w:rFonts w:ascii="Times New Roman" w:eastAsia="Perpetua" w:hAnsi="Times New Roman" w:cs="Times New Roman"/>
          <w:color w:val="000000" w:themeColor="text1"/>
          <w:sz w:val="24"/>
          <w:szCs w:val="24"/>
          <w:lang w:val="bg-BG"/>
        </w:rPr>
        <w:t xml:space="preserve"> </w:t>
      </w:r>
      <w:r w:rsidRPr="00C33010">
        <w:rPr>
          <w:rFonts w:ascii="Times New Roman" w:eastAsia="Perpetua" w:hAnsi="Times New Roman" w:cs="Times New Roman" w:hint="cs"/>
          <w:color w:val="000000" w:themeColor="text1"/>
          <w:sz w:val="24"/>
          <w:szCs w:val="24"/>
          <w:lang w:val="bg-BG"/>
        </w:rPr>
        <w:t>човешката</w:t>
      </w:r>
      <w:r w:rsidRPr="00C33010">
        <w:rPr>
          <w:rFonts w:ascii="Times New Roman" w:eastAsia="Perpetua" w:hAnsi="Times New Roman" w:cs="Times New Roman"/>
          <w:color w:val="000000" w:themeColor="text1"/>
          <w:sz w:val="24"/>
          <w:szCs w:val="24"/>
          <w:lang w:val="bg-BG"/>
        </w:rPr>
        <w:t xml:space="preserve"> </w:t>
      </w:r>
      <w:r w:rsidRPr="00C33010">
        <w:rPr>
          <w:rFonts w:ascii="Times New Roman" w:eastAsia="Perpetua" w:hAnsi="Times New Roman" w:cs="Times New Roman" w:hint="cs"/>
          <w:color w:val="000000" w:themeColor="text1"/>
          <w:sz w:val="24"/>
          <w:szCs w:val="24"/>
          <w:lang w:val="bg-BG"/>
        </w:rPr>
        <w:t>дейност</w:t>
      </w:r>
      <w:r w:rsidRPr="00C33010">
        <w:rPr>
          <w:rFonts w:ascii="Times New Roman" w:eastAsia="Perpetua" w:hAnsi="Times New Roman" w:cs="Times New Roman"/>
          <w:color w:val="000000" w:themeColor="text1"/>
          <w:sz w:val="24"/>
          <w:szCs w:val="24"/>
          <w:lang w:val="bg-BG"/>
        </w:rPr>
        <w:t xml:space="preserve">. </w:t>
      </w:r>
      <w:r w:rsidRPr="00C33010">
        <w:rPr>
          <w:rFonts w:ascii="Times New Roman" w:eastAsia="Times New Roman" w:hAnsi="Times New Roman" w:cs="Times New Roman"/>
          <w:color w:val="000000" w:themeColor="text1"/>
          <w:sz w:val="24"/>
          <w:szCs w:val="24"/>
          <w:lang w:val="bg-BG" w:eastAsia="bg-BG"/>
        </w:rPr>
        <w:t>Този индикатор подпомага мониторинга на тези процеси и дава възможност за планирането на адекватни мерки за регулиране на негативните процеси на различните нива на планиране посредством законодателни и др. инициативи.</w:t>
      </w:r>
      <w:r w:rsidRPr="00C33010">
        <w:rPr>
          <w:rFonts w:ascii="Times New Roman" w:eastAsia="Times New Roman" w:hAnsi="Times New Roman" w:cs="Times New Roman"/>
          <w:color w:val="000000" w:themeColor="text1"/>
          <w:sz w:val="24"/>
          <w:szCs w:val="24"/>
          <w:lang w:val="x-none" w:eastAsia="bg-BG"/>
        </w:rPr>
        <w:t xml:space="preserve"> Целта на намесите може да бъде основно в ограничаване на</w:t>
      </w:r>
      <w:r w:rsidRPr="00C33010">
        <w:rPr>
          <w:rFonts w:ascii="Times New Roman" w:eastAsia="Times New Roman" w:hAnsi="Times New Roman" w:cs="Times New Roman"/>
          <w:color w:val="000000" w:themeColor="text1"/>
          <w:sz w:val="24"/>
          <w:szCs w:val="24"/>
          <w:lang w:val="bg-BG" w:eastAsia="bg-BG"/>
        </w:rPr>
        <w:t xml:space="preserve"> урбанизацията на крайбрежните територии</w:t>
      </w:r>
      <w:r w:rsidRPr="00C33010">
        <w:rPr>
          <w:rFonts w:ascii="Times New Roman" w:eastAsia="Times New Roman" w:hAnsi="Times New Roman" w:cs="Times New Roman"/>
          <w:color w:val="000000" w:themeColor="text1"/>
          <w:sz w:val="24"/>
          <w:szCs w:val="24"/>
          <w:lang w:val="x-none" w:eastAsia="bg-BG"/>
        </w:rPr>
        <w:t>.</w:t>
      </w:r>
    </w:p>
    <w:p w:rsidR="008D2547" w:rsidRPr="008D2547" w:rsidRDefault="008D2547" w:rsidP="00330102">
      <w:pPr>
        <w:adjustRightInd w:val="0"/>
        <w:spacing w:before="100" w:beforeAutospacing="1" w:after="100" w:afterAutospacing="1" w:line="360" w:lineRule="auto"/>
        <w:ind w:left="-142" w:firstLine="708"/>
        <w:jc w:val="both"/>
        <w:rPr>
          <w:rFonts w:ascii="Times New Roman" w:eastAsia="Times New Roman" w:hAnsi="Times New Roman" w:cs="Times New Roman"/>
          <w:color w:val="000000" w:themeColor="text1"/>
          <w:sz w:val="24"/>
          <w:szCs w:val="24"/>
          <w:lang w:val="bg-BG" w:eastAsia="bg-BG"/>
        </w:rPr>
      </w:pPr>
      <w:r w:rsidRPr="006F1631">
        <w:rPr>
          <w:rFonts w:ascii="Times New Roman" w:eastAsia="Times New Roman" w:hAnsi="Times New Roman" w:cs="Times New Roman"/>
          <w:b/>
          <w:i/>
          <w:color w:val="000000" w:themeColor="text1"/>
          <w:sz w:val="24"/>
          <w:szCs w:val="24"/>
          <w:lang w:val="ru-RU" w:eastAsia="bg-BG"/>
        </w:rPr>
        <w:t>Съотношение между горските, земедел</w:t>
      </w:r>
      <w:r w:rsidR="0075682D">
        <w:rPr>
          <w:rFonts w:ascii="Times New Roman" w:eastAsia="Times New Roman" w:hAnsi="Times New Roman" w:cs="Times New Roman"/>
          <w:b/>
          <w:i/>
          <w:color w:val="000000" w:themeColor="text1"/>
          <w:sz w:val="24"/>
          <w:szCs w:val="24"/>
          <w:lang w:val="ru-RU" w:eastAsia="bg-BG"/>
        </w:rPr>
        <w:t>ските и урбанизираните територии.</w:t>
      </w:r>
      <w:r w:rsidRPr="006F1631">
        <w:rPr>
          <w:rFonts w:ascii="Times New Roman" w:eastAsia="Times New Roman" w:hAnsi="Times New Roman" w:cs="Times New Roman"/>
          <w:i/>
          <w:color w:val="000000" w:themeColor="text1"/>
          <w:sz w:val="24"/>
          <w:szCs w:val="24"/>
          <w:lang w:val="ru-RU" w:eastAsia="bg-BG"/>
        </w:rPr>
        <w:t xml:space="preserve"> </w:t>
      </w:r>
      <w:r w:rsidRPr="006F1631">
        <w:rPr>
          <w:rFonts w:ascii="Times New Roman" w:eastAsia="Times New Roman" w:hAnsi="Times New Roman" w:cs="Times New Roman"/>
          <w:color w:val="000000" w:themeColor="text1"/>
          <w:sz w:val="24"/>
          <w:szCs w:val="24"/>
          <w:lang w:val="ru-RU" w:eastAsia="bg-BG"/>
        </w:rPr>
        <w:t xml:space="preserve">Площта на района е 19 799 кв. км. и съставлява 17,8 % от  територията на страната и  0,47% от тази на ЕС. </w:t>
      </w:r>
      <w:r w:rsidRPr="006F1631">
        <w:rPr>
          <w:rFonts w:ascii="Times New Roman" w:eastAsia="Times New Roman" w:hAnsi="Times New Roman" w:cs="Times New Roman"/>
          <w:color w:val="000000" w:themeColor="text1"/>
          <w:sz w:val="24"/>
          <w:szCs w:val="24"/>
          <w:lang w:val="bg-BG" w:eastAsia="bg-BG"/>
        </w:rPr>
        <w:t xml:space="preserve">Най-голям дял в ЮИР заемат горските територии, които формират над половината от площта на района - 52,07%, следвани от </w:t>
      </w:r>
      <w:r w:rsidRPr="006F1631">
        <w:rPr>
          <w:rFonts w:ascii="Times New Roman" w:eastAsia="Times New Roman" w:hAnsi="Times New Roman" w:cs="Times New Roman"/>
          <w:color w:val="000000" w:themeColor="text1"/>
          <w:sz w:val="24"/>
          <w:szCs w:val="24"/>
          <w:lang w:val="ru-RU" w:eastAsia="bg-BG"/>
        </w:rPr>
        <w:t>земеделските територии - 41,87 % . На трето място се нареждат урбанизираните територии, които се отличават с 4,89 %. Природно защитените територии, вкл. тези по Натура 2000, обхващат общо 32,2% от територията на района (малко под средното за страната) и са разположени най-вече в горските,  планинските, крайморските и крайречните територии.</w:t>
      </w:r>
      <w:r w:rsidRPr="008D2547">
        <w:rPr>
          <w:rFonts w:ascii="Times New Roman" w:eastAsia="Times New Roman" w:hAnsi="Times New Roman" w:cs="Times New Roman"/>
          <w:color w:val="000000" w:themeColor="text1"/>
          <w:sz w:val="24"/>
          <w:szCs w:val="24"/>
          <w:lang w:val="ru-RU" w:eastAsia="bg-BG"/>
        </w:rPr>
        <w:t xml:space="preserve"> </w:t>
      </w:r>
    </w:p>
    <w:p w:rsidR="008D2547" w:rsidRPr="008D2547" w:rsidRDefault="008D2547" w:rsidP="00330102">
      <w:pPr>
        <w:tabs>
          <w:tab w:val="left" w:pos="3969"/>
        </w:tabs>
        <w:adjustRightInd w:val="0"/>
        <w:spacing w:before="100" w:beforeAutospacing="1" w:after="100" w:afterAutospacing="1" w:line="360" w:lineRule="auto"/>
        <w:ind w:left="-142" w:firstLine="850"/>
        <w:jc w:val="both"/>
        <w:rPr>
          <w:rFonts w:ascii="Times New Roman" w:eastAsia="Times New Roman" w:hAnsi="Times New Roman" w:cs="Times New Roman"/>
          <w:color w:val="000000" w:themeColor="text1"/>
          <w:sz w:val="24"/>
          <w:szCs w:val="24"/>
          <w:lang w:val="bg-BG" w:eastAsia="bg-BG"/>
        </w:rPr>
      </w:pPr>
      <w:r w:rsidRPr="008D2547">
        <w:rPr>
          <w:rFonts w:ascii="Times New Roman" w:eastAsia="Times New Roman" w:hAnsi="Times New Roman" w:cs="Times New Roman"/>
          <w:b/>
          <w:bCs/>
          <w:i/>
          <w:color w:val="000000" w:themeColor="text1"/>
          <w:sz w:val="24"/>
          <w:szCs w:val="24"/>
          <w:lang w:val="bg-BG" w:eastAsia="bg-BG"/>
        </w:rPr>
        <w:t>Разходите за ДМА с екологично предназначение</w:t>
      </w:r>
      <w:r w:rsidRPr="008D2547">
        <w:rPr>
          <w:rFonts w:ascii="Times New Roman" w:eastAsia="Times New Roman" w:hAnsi="Times New Roman" w:cs="Times New Roman"/>
          <w:bCs/>
          <w:i/>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показват размера на извършените разходи за придобиване и поддръжка на ДМА с екологично предназначение за дадена териториална единица (регион, държава) и размера на средствата, изразходвани за намаляване на последствията от антропогенния натиск върху околната среда.</w:t>
      </w:r>
      <w:r w:rsidR="005D7A2A">
        <w:rPr>
          <w:rFonts w:ascii="Times New Roman" w:eastAsia="Times New Roman" w:hAnsi="Times New Roman" w:cs="Times New Roman"/>
          <w:color w:val="000000" w:themeColor="text1"/>
          <w:sz w:val="24"/>
          <w:szCs w:val="24"/>
          <w:lang w:val="bg-BG" w:eastAsia="bg-BG"/>
        </w:rPr>
        <w:t xml:space="preserve"> За ЮИР разходите за ДМА с екологично предназначение е 139 957 </w:t>
      </w:r>
      <w:r w:rsidR="005568E0">
        <w:rPr>
          <w:rFonts w:ascii="Times New Roman" w:eastAsia="Times New Roman" w:hAnsi="Times New Roman" w:cs="Times New Roman"/>
          <w:color w:val="000000" w:themeColor="text1"/>
          <w:sz w:val="24"/>
          <w:szCs w:val="24"/>
          <w:lang w:val="bg-BG" w:eastAsia="bg-BG"/>
        </w:rPr>
        <w:t xml:space="preserve">хил. лв. или 13,7% от общата сума за страната ( 1 021 897 хил. лв.). </w:t>
      </w:r>
      <w:r w:rsidRPr="008D2547">
        <w:rPr>
          <w:rFonts w:ascii="Times New Roman" w:eastAsia="Times New Roman" w:hAnsi="Times New Roman" w:cs="Times New Roman"/>
          <w:color w:val="000000" w:themeColor="text1"/>
          <w:sz w:val="24"/>
          <w:szCs w:val="24"/>
          <w:lang w:val="bg-BG" w:eastAsia="bg-BG"/>
        </w:rPr>
        <w:t xml:space="preserve"> </w:t>
      </w:r>
    </w:p>
    <w:p w:rsidR="005568E0" w:rsidRPr="00545F83" w:rsidRDefault="008D2547" w:rsidP="00545F83">
      <w:pPr>
        <w:tabs>
          <w:tab w:val="left" w:pos="3969"/>
        </w:tabs>
        <w:adjustRightInd w:val="0"/>
        <w:spacing w:before="100" w:beforeAutospacing="1" w:after="100" w:afterAutospacing="1" w:line="360" w:lineRule="auto"/>
        <w:ind w:left="-142" w:firstLine="850"/>
        <w:jc w:val="both"/>
        <w:rPr>
          <w:rFonts w:ascii="Times New Roman" w:eastAsia="Times New Roman" w:hAnsi="Times New Roman" w:cs="Times New Roman"/>
          <w:color w:val="000000" w:themeColor="text1"/>
          <w:sz w:val="24"/>
          <w:szCs w:val="24"/>
          <w:lang w:val="bg-BG" w:eastAsia="bg-BG"/>
        </w:rPr>
      </w:pPr>
      <w:r w:rsidRPr="008D2547">
        <w:rPr>
          <w:rFonts w:ascii="Times New Roman" w:eastAsia="Times New Roman" w:hAnsi="Times New Roman" w:cs="Times New Roman"/>
          <w:color w:val="000000" w:themeColor="text1"/>
          <w:sz w:val="24"/>
          <w:szCs w:val="24"/>
          <w:lang w:val="bg-BG" w:eastAsia="bg-BG"/>
        </w:rPr>
        <w:t xml:space="preserve">За индикатор </w:t>
      </w:r>
      <w:r w:rsidRPr="008D2547">
        <w:rPr>
          <w:rFonts w:ascii="Times New Roman" w:eastAsia="Perpetua" w:hAnsi="Times New Roman" w:cs="Times New Roman"/>
          <w:i/>
          <w:color w:val="000000" w:themeColor="text1"/>
          <w:sz w:val="24"/>
          <w:szCs w:val="24"/>
          <w:lang w:val="ru-RU"/>
        </w:rPr>
        <w:t>наличност на ДМА с екологично предназначение</w:t>
      </w:r>
      <w:r w:rsidR="00C970A1">
        <w:rPr>
          <w:rFonts w:ascii="Times New Roman" w:eastAsia="Times New Roman" w:hAnsi="Times New Roman" w:cs="Times New Roman"/>
          <w:color w:val="000000" w:themeColor="text1"/>
          <w:sz w:val="24"/>
          <w:szCs w:val="24"/>
          <w:lang w:val="bg-BG" w:eastAsia="bg-BG"/>
        </w:rPr>
        <w:t xml:space="preserve"> през 2016</w:t>
      </w:r>
      <w:r w:rsidRPr="008D2547">
        <w:rPr>
          <w:rFonts w:ascii="Times New Roman" w:eastAsia="Times New Roman" w:hAnsi="Times New Roman" w:cs="Times New Roman"/>
          <w:color w:val="000000" w:themeColor="text1"/>
          <w:sz w:val="24"/>
          <w:szCs w:val="24"/>
          <w:lang w:val="bg-BG" w:eastAsia="bg-BG"/>
        </w:rPr>
        <w:t xml:space="preserve"> г. стойно</w:t>
      </w:r>
      <w:r w:rsidR="00C970A1">
        <w:rPr>
          <w:rFonts w:ascii="Times New Roman" w:eastAsia="Times New Roman" w:hAnsi="Times New Roman" w:cs="Times New Roman"/>
          <w:color w:val="000000" w:themeColor="text1"/>
          <w:sz w:val="24"/>
          <w:szCs w:val="24"/>
          <w:lang w:val="bg-BG" w:eastAsia="bg-BG"/>
        </w:rPr>
        <w:t>стта за ЮИР възлиза на 3 135 447</w:t>
      </w:r>
      <w:r w:rsidRPr="008D2547">
        <w:rPr>
          <w:rFonts w:ascii="Times New Roman" w:eastAsia="Times New Roman" w:hAnsi="Times New Roman" w:cs="Times New Roman"/>
          <w:color w:val="000000" w:themeColor="text1"/>
          <w:sz w:val="24"/>
          <w:szCs w:val="24"/>
          <w:lang w:val="bg-BG" w:eastAsia="bg-BG"/>
        </w:rPr>
        <w:t xml:space="preserve">  хил.лв., което представлява 0,35%</w:t>
      </w:r>
      <w:r w:rsidRPr="008D2547">
        <w:rPr>
          <w:rFonts w:ascii="Times New Roman" w:eastAsia="Times New Roman" w:hAnsi="Times New Roman" w:cs="Times New Roman"/>
          <w:color w:val="000000" w:themeColor="text1"/>
          <w:sz w:val="24"/>
          <w:szCs w:val="24"/>
          <w:lang w:val="ru-RU" w:eastAsia="bg-BG"/>
        </w:rPr>
        <w:t xml:space="preserve"> от наличността на национално ниво и нарежда района на </w:t>
      </w:r>
      <w:r w:rsidRPr="008D2547">
        <w:rPr>
          <w:rFonts w:ascii="Times New Roman" w:eastAsia="Times New Roman" w:hAnsi="Times New Roman" w:cs="Times New Roman"/>
          <w:b/>
          <w:color w:val="000000" w:themeColor="text1"/>
          <w:sz w:val="24"/>
          <w:szCs w:val="24"/>
          <w:lang w:val="ru-RU" w:eastAsia="bg-BG"/>
        </w:rPr>
        <w:t>първо място</w:t>
      </w:r>
      <w:r w:rsidRPr="008D2547">
        <w:rPr>
          <w:rFonts w:ascii="Times New Roman" w:eastAsia="Times New Roman" w:hAnsi="Times New Roman" w:cs="Times New Roman"/>
          <w:color w:val="000000" w:themeColor="text1"/>
          <w:sz w:val="24"/>
          <w:szCs w:val="24"/>
          <w:lang w:val="ru-RU" w:eastAsia="bg-BG"/>
        </w:rPr>
        <w:t xml:space="preserve"> сред останалите райони от ниво 2. Спрямо предходната година районът по този показател отбелязва  ръст от </w:t>
      </w:r>
      <w:r w:rsidR="00C970A1">
        <w:rPr>
          <w:rFonts w:ascii="Times New Roman" w:eastAsia="Times New Roman" w:hAnsi="Times New Roman" w:cs="Times New Roman"/>
          <w:color w:val="000000" w:themeColor="text1"/>
          <w:sz w:val="24"/>
          <w:szCs w:val="24"/>
          <w:lang w:val="ru-RU" w:eastAsia="bg-BG"/>
        </w:rPr>
        <w:t>6,33</w:t>
      </w:r>
      <w:r w:rsidRPr="008D2547">
        <w:rPr>
          <w:rFonts w:ascii="Times New Roman" w:eastAsia="Times New Roman" w:hAnsi="Times New Roman" w:cs="Times New Roman"/>
          <w:color w:val="000000" w:themeColor="text1"/>
          <w:sz w:val="24"/>
          <w:szCs w:val="24"/>
          <w:lang w:val="ru-RU" w:eastAsia="bg-BG"/>
        </w:rPr>
        <w:t>% . На междуобластно ниво наличните ДМА с най-високи стойности са</w:t>
      </w:r>
      <w:r w:rsidR="00C970A1">
        <w:rPr>
          <w:rFonts w:ascii="Times New Roman" w:eastAsia="Times New Roman" w:hAnsi="Times New Roman" w:cs="Times New Roman"/>
          <w:color w:val="000000" w:themeColor="text1"/>
          <w:sz w:val="24"/>
          <w:szCs w:val="24"/>
          <w:lang w:val="ru-RU" w:eastAsia="bg-BG"/>
        </w:rPr>
        <w:t xml:space="preserve"> в област Стара Загора 2 196 562 хил.лв. или 70</w:t>
      </w:r>
      <w:r w:rsidRPr="008D2547">
        <w:rPr>
          <w:rFonts w:ascii="Times New Roman" w:eastAsia="Times New Roman" w:hAnsi="Times New Roman" w:cs="Times New Roman"/>
          <w:color w:val="000000" w:themeColor="text1"/>
          <w:sz w:val="24"/>
          <w:szCs w:val="24"/>
          <w:lang w:val="ru-RU" w:eastAsia="bg-BG"/>
        </w:rPr>
        <w:t xml:space="preserve">% от тези на района, следвани от област Бургас </w:t>
      </w:r>
      <w:r w:rsidR="00C970A1">
        <w:rPr>
          <w:rFonts w:ascii="Times New Roman" w:eastAsia="Perpetua" w:hAnsi="Times New Roman" w:cs="Times New Roman"/>
          <w:color w:val="000000" w:themeColor="text1"/>
          <w:sz w:val="24"/>
          <w:szCs w:val="24"/>
          <w:lang w:val="bg-BG"/>
        </w:rPr>
        <w:t>859 124</w:t>
      </w:r>
      <w:r w:rsidRPr="008D2547">
        <w:rPr>
          <w:rFonts w:ascii="Times New Roman" w:eastAsia="Times New Roman" w:hAnsi="Times New Roman" w:cs="Times New Roman"/>
          <w:color w:val="000000" w:themeColor="text1"/>
          <w:sz w:val="24"/>
          <w:szCs w:val="24"/>
          <w:lang w:val="ru-RU" w:eastAsia="bg-BG"/>
        </w:rPr>
        <w:t xml:space="preserve"> х</w:t>
      </w:r>
      <w:r w:rsidR="00331E15">
        <w:rPr>
          <w:rFonts w:ascii="Times New Roman" w:eastAsia="Times New Roman" w:hAnsi="Times New Roman" w:cs="Times New Roman"/>
          <w:color w:val="000000" w:themeColor="text1"/>
          <w:sz w:val="24"/>
          <w:szCs w:val="24"/>
          <w:lang w:val="ru-RU" w:eastAsia="bg-BG"/>
        </w:rPr>
        <w:t>ил.лв. или 27</w:t>
      </w:r>
      <w:r w:rsidRPr="008D2547">
        <w:rPr>
          <w:rFonts w:ascii="Times New Roman" w:eastAsia="Times New Roman" w:hAnsi="Times New Roman" w:cs="Times New Roman"/>
          <w:color w:val="000000" w:themeColor="text1"/>
          <w:sz w:val="24"/>
          <w:szCs w:val="24"/>
          <w:lang w:val="ru-RU" w:eastAsia="bg-BG"/>
        </w:rPr>
        <w:t xml:space="preserve">%. Сравнително ниски са стойностите по показателя на останалите две области – област Сливен  - </w:t>
      </w:r>
      <w:r w:rsidR="00331E15">
        <w:rPr>
          <w:rFonts w:ascii="Times New Roman" w:eastAsia="Perpetua" w:hAnsi="Times New Roman" w:cs="Times New Roman"/>
          <w:color w:val="000000" w:themeColor="text1"/>
          <w:sz w:val="24"/>
          <w:szCs w:val="24"/>
        </w:rPr>
        <w:t>2</w:t>
      </w:r>
      <w:r w:rsidR="00331E15">
        <w:rPr>
          <w:rFonts w:ascii="Times New Roman" w:eastAsia="Perpetua" w:hAnsi="Times New Roman" w:cs="Times New Roman"/>
          <w:color w:val="000000" w:themeColor="text1"/>
          <w:sz w:val="24"/>
          <w:szCs w:val="24"/>
          <w:lang w:val="bg-BG"/>
        </w:rPr>
        <w:t>5 717</w:t>
      </w:r>
      <w:r w:rsidRPr="008D2547">
        <w:rPr>
          <w:rFonts w:ascii="Times New Roman" w:eastAsia="Perpetua" w:hAnsi="Times New Roman" w:cs="Times New Roman"/>
          <w:color w:val="000000" w:themeColor="text1"/>
          <w:sz w:val="24"/>
          <w:szCs w:val="24"/>
          <w:lang w:val="bg-BG"/>
        </w:rPr>
        <w:t xml:space="preserve"> </w:t>
      </w:r>
      <w:r w:rsidR="00331E15">
        <w:rPr>
          <w:rFonts w:ascii="Times New Roman" w:eastAsia="Times New Roman" w:hAnsi="Times New Roman" w:cs="Times New Roman"/>
          <w:color w:val="000000" w:themeColor="text1"/>
          <w:sz w:val="24"/>
          <w:szCs w:val="24"/>
          <w:lang w:val="ru-RU" w:eastAsia="bg-BG"/>
        </w:rPr>
        <w:t xml:space="preserve">хил.лв. 0,8 </w:t>
      </w:r>
      <w:r w:rsidRPr="008D2547">
        <w:rPr>
          <w:rFonts w:ascii="Times New Roman" w:eastAsia="Times New Roman" w:hAnsi="Times New Roman" w:cs="Times New Roman"/>
          <w:color w:val="000000" w:themeColor="text1"/>
          <w:sz w:val="24"/>
          <w:szCs w:val="24"/>
          <w:lang w:val="ru-RU" w:eastAsia="bg-BG"/>
        </w:rPr>
        <w:t xml:space="preserve">% и област Ямбол </w:t>
      </w:r>
      <w:r w:rsidR="00331E15">
        <w:rPr>
          <w:rFonts w:ascii="Times New Roman" w:eastAsia="Perpetua" w:hAnsi="Times New Roman" w:cs="Times New Roman"/>
          <w:color w:val="000000" w:themeColor="text1"/>
          <w:sz w:val="24"/>
          <w:szCs w:val="24"/>
        </w:rPr>
        <w:t>5</w:t>
      </w:r>
      <w:r w:rsidR="00331E15">
        <w:rPr>
          <w:rFonts w:ascii="Times New Roman" w:eastAsia="Perpetua" w:hAnsi="Times New Roman" w:cs="Times New Roman"/>
          <w:color w:val="000000" w:themeColor="text1"/>
          <w:sz w:val="24"/>
          <w:szCs w:val="24"/>
          <w:lang w:val="bg-BG"/>
        </w:rPr>
        <w:t>4</w:t>
      </w:r>
      <w:r w:rsidRPr="008D2547">
        <w:rPr>
          <w:rFonts w:ascii="Times New Roman" w:eastAsia="Perpetua" w:hAnsi="Times New Roman" w:cs="Times New Roman"/>
          <w:color w:val="000000" w:themeColor="text1"/>
          <w:sz w:val="24"/>
          <w:szCs w:val="24"/>
          <w:lang w:val="bg-BG"/>
        </w:rPr>
        <w:t xml:space="preserve"> </w:t>
      </w:r>
      <w:r w:rsidR="00331E15">
        <w:rPr>
          <w:rFonts w:ascii="Times New Roman" w:eastAsia="Perpetua" w:hAnsi="Times New Roman" w:cs="Times New Roman"/>
          <w:color w:val="000000" w:themeColor="text1"/>
          <w:sz w:val="24"/>
          <w:szCs w:val="24"/>
          <w:lang w:val="bg-BG"/>
        </w:rPr>
        <w:t>044</w:t>
      </w:r>
      <w:r w:rsidR="00331E15">
        <w:rPr>
          <w:rFonts w:ascii="Times New Roman" w:eastAsia="Times New Roman" w:hAnsi="Times New Roman" w:cs="Times New Roman"/>
          <w:color w:val="000000" w:themeColor="text1"/>
          <w:sz w:val="24"/>
          <w:szCs w:val="24"/>
          <w:lang w:val="ru-RU" w:eastAsia="bg-BG"/>
        </w:rPr>
        <w:t xml:space="preserve"> хил.лв. или 1,7 </w:t>
      </w:r>
      <w:r w:rsidRPr="008D2547">
        <w:rPr>
          <w:rFonts w:ascii="Times New Roman" w:eastAsia="Times New Roman" w:hAnsi="Times New Roman" w:cs="Times New Roman"/>
          <w:color w:val="000000" w:themeColor="text1"/>
          <w:sz w:val="24"/>
          <w:szCs w:val="24"/>
          <w:lang w:val="ru-RU" w:eastAsia="bg-BG"/>
        </w:rPr>
        <w:t>% дял.</w:t>
      </w:r>
      <w:r w:rsidRPr="008D2547">
        <w:rPr>
          <w:rFonts w:ascii="Times New Roman" w:eastAsia="Times New Roman" w:hAnsi="Times New Roman" w:cs="Times New Roman"/>
          <w:color w:val="000000" w:themeColor="text1"/>
          <w:sz w:val="24"/>
          <w:lang w:val="bg-BG"/>
        </w:rPr>
        <w:t xml:space="preserve"> </w:t>
      </w:r>
      <w:r w:rsidRPr="008D2547">
        <w:rPr>
          <w:rFonts w:ascii="Times New Roman" w:eastAsia="Times New Roman" w:hAnsi="Times New Roman" w:cs="Times New Roman"/>
          <w:color w:val="000000" w:themeColor="text1"/>
          <w:sz w:val="24"/>
          <w:szCs w:val="24"/>
          <w:lang w:val="bg-BG" w:eastAsia="bg-BG"/>
        </w:rPr>
        <w:t xml:space="preserve">Данните от НСИ показват, че </w:t>
      </w:r>
      <w:r w:rsidR="00331E15">
        <w:rPr>
          <w:rFonts w:ascii="Times New Roman" w:eastAsia="Times New Roman" w:hAnsi="Times New Roman" w:cs="Times New Roman"/>
          <w:color w:val="000000" w:themeColor="text1"/>
          <w:sz w:val="24"/>
          <w:szCs w:val="24"/>
          <w:lang w:val="bg-BG" w:eastAsia="bg-BG"/>
        </w:rPr>
        <w:t>в областите Бургас и Стара Загора с</w:t>
      </w:r>
      <w:r w:rsidRPr="008D2547">
        <w:rPr>
          <w:rFonts w:ascii="Times New Roman" w:eastAsia="Times New Roman" w:hAnsi="Times New Roman" w:cs="Times New Roman"/>
          <w:color w:val="000000" w:themeColor="text1"/>
          <w:sz w:val="24"/>
          <w:szCs w:val="24"/>
          <w:lang w:val="bg-BG" w:eastAsia="bg-BG"/>
        </w:rPr>
        <w:t>е наблюдава повишение на стойностите по този показател</w:t>
      </w:r>
      <w:r w:rsidR="00331E15">
        <w:rPr>
          <w:rFonts w:ascii="Times New Roman" w:eastAsia="Times New Roman" w:hAnsi="Times New Roman" w:cs="Times New Roman"/>
          <w:color w:val="000000" w:themeColor="text1"/>
          <w:sz w:val="24"/>
          <w:szCs w:val="24"/>
          <w:lang w:val="bg-BG" w:eastAsia="bg-BG"/>
        </w:rPr>
        <w:t>, а в областите Сливен и Ямбол понижение</w:t>
      </w:r>
      <w:r w:rsidRPr="008D2547">
        <w:rPr>
          <w:rFonts w:ascii="Times New Roman" w:eastAsia="Times New Roman" w:hAnsi="Times New Roman" w:cs="Times New Roman"/>
          <w:color w:val="000000" w:themeColor="text1"/>
          <w:sz w:val="24"/>
          <w:szCs w:val="24"/>
          <w:lang w:val="bg-BG" w:eastAsia="bg-BG"/>
        </w:rPr>
        <w:t xml:space="preserve"> спрямо предходната година.</w:t>
      </w:r>
    </w:p>
    <w:p w:rsidR="008D2547" w:rsidRPr="008C0016" w:rsidRDefault="008D2547" w:rsidP="003E253F">
      <w:pPr>
        <w:spacing w:after="0" w:line="360" w:lineRule="auto"/>
        <w:ind w:firstLine="720"/>
        <w:jc w:val="both"/>
        <w:rPr>
          <w:rFonts w:ascii="Times New Roman" w:eastAsia="Calibri" w:hAnsi="Times New Roman" w:cs="Times New Roman"/>
          <w:color w:val="000000" w:themeColor="text1"/>
          <w:sz w:val="24"/>
          <w:szCs w:val="24"/>
          <w:lang w:val="bg-BG" w:eastAsia="bg-BG"/>
        </w:rPr>
      </w:pPr>
      <w:r w:rsidRPr="008D2547">
        <w:rPr>
          <w:rFonts w:ascii="Times New Roman" w:eastAsia="Calibri" w:hAnsi="Times New Roman" w:cs="Times New Roman"/>
          <w:b/>
          <w:i/>
          <w:color w:val="000000" w:themeColor="text1"/>
          <w:sz w:val="24"/>
          <w:szCs w:val="24"/>
          <w:lang w:val="bg-BG" w:eastAsia="bg-BG"/>
        </w:rPr>
        <w:t>Таблица</w:t>
      </w:r>
      <w:r w:rsidR="001274EB">
        <w:rPr>
          <w:rFonts w:ascii="Times New Roman" w:eastAsia="Calibri" w:hAnsi="Times New Roman" w:cs="Times New Roman"/>
          <w:i/>
          <w:color w:val="000000" w:themeColor="text1"/>
          <w:sz w:val="24"/>
          <w:szCs w:val="24"/>
          <w:lang w:eastAsia="bg-BG"/>
        </w:rPr>
        <w:t xml:space="preserve"> </w:t>
      </w:r>
      <w:r w:rsidR="001274EB" w:rsidRPr="001274EB">
        <w:rPr>
          <w:rFonts w:ascii="Times New Roman" w:eastAsia="Calibri" w:hAnsi="Times New Roman" w:cs="Times New Roman"/>
          <w:b/>
          <w:i/>
          <w:color w:val="000000" w:themeColor="text1"/>
          <w:sz w:val="24"/>
          <w:szCs w:val="24"/>
          <w:lang w:eastAsia="bg-BG"/>
        </w:rPr>
        <w:t>13</w:t>
      </w:r>
      <w:r w:rsidR="001274EB">
        <w:rPr>
          <w:rFonts w:ascii="Times New Roman" w:eastAsia="Calibri" w:hAnsi="Times New Roman" w:cs="Times New Roman"/>
          <w:b/>
          <w:i/>
          <w:color w:val="000000" w:themeColor="text1"/>
          <w:sz w:val="24"/>
          <w:szCs w:val="24"/>
          <w:lang w:eastAsia="bg-BG"/>
        </w:rPr>
        <w:t>.</w:t>
      </w:r>
      <w:r w:rsidR="002E7104">
        <w:rPr>
          <w:rFonts w:ascii="Times New Roman" w:eastAsia="Calibri" w:hAnsi="Times New Roman" w:cs="Times New Roman"/>
          <w:b/>
          <w:i/>
          <w:color w:val="000000" w:themeColor="text1"/>
          <w:sz w:val="24"/>
          <w:szCs w:val="24"/>
          <w:lang w:val="bg-BG" w:eastAsia="bg-BG"/>
        </w:rPr>
        <w:t xml:space="preserve"> </w:t>
      </w:r>
      <w:r w:rsidRPr="00AF4190">
        <w:rPr>
          <w:rFonts w:ascii="Times New Roman" w:eastAsia="Calibri" w:hAnsi="Times New Roman" w:cs="Times New Roman"/>
          <w:b/>
          <w:i/>
          <w:color w:val="000000" w:themeColor="text1"/>
          <w:sz w:val="24"/>
          <w:szCs w:val="24"/>
          <w:lang w:val="bg-BG" w:eastAsia="bg-BG"/>
        </w:rPr>
        <w:t xml:space="preserve">Наличност на дълготрайни материални активи с екологично предназначение по </w:t>
      </w:r>
      <w:r w:rsidR="00007DC6">
        <w:rPr>
          <w:rFonts w:ascii="Times New Roman" w:eastAsia="Calibri" w:hAnsi="Times New Roman" w:cs="Times New Roman"/>
          <w:b/>
          <w:i/>
          <w:color w:val="000000" w:themeColor="text1"/>
          <w:sz w:val="24"/>
          <w:szCs w:val="24"/>
          <w:lang w:val="bg-BG" w:eastAsia="bg-BG"/>
        </w:rPr>
        <w:t>райони от ниво 2 и области на ЮИ</w:t>
      </w:r>
      <w:r w:rsidR="009737B4">
        <w:rPr>
          <w:rFonts w:ascii="Times New Roman" w:eastAsia="Calibri" w:hAnsi="Times New Roman" w:cs="Times New Roman"/>
          <w:b/>
          <w:i/>
          <w:color w:val="000000" w:themeColor="text1"/>
          <w:sz w:val="24"/>
          <w:szCs w:val="24"/>
          <w:lang w:val="bg-BG" w:eastAsia="bg-BG"/>
        </w:rPr>
        <w:t xml:space="preserve">Р за периода 2015-2016 </w:t>
      </w:r>
      <w:r w:rsidRPr="00AF4190">
        <w:rPr>
          <w:rFonts w:ascii="Times New Roman" w:eastAsia="Calibri" w:hAnsi="Times New Roman" w:cs="Times New Roman"/>
          <w:b/>
          <w:i/>
          <w:color w:val="000000" w:themeColor="text1"/>
          <w:sz w:val="24"/>
          <w:szCs w:val="24"/>
          <w:lang w:val="bg-BG" w:eastAsia="bg-BG"/>
        </w:rPr>
        <w:t xml:space="preserve">г. (хил. лв.)                                                                                     </w:t>
      </w:r>
    </w:p>
    <w:tbl>
      <w:tblPr>
        <w:tblW w:w="9451" w:type="dxa"/>
        <w:jc w:val="center"/>
        <w:tblInd w:w="697" w:type="dxa"/>
        <w:tblLayout w:type="fixed"/>
        <w:tblCellMar>
          <w:left w:w="70" w:type="dxa"/>
          <w:right w:w="70" w:type="dxa"/>
        </w:tblCellMar>
        <w:tblLook w:val="0000" w:firstRow="0" w:lastRow="0" w:firstColumn="0" w:lastColumn="0" w:noHBand="0" w:noVBand="0"/>
      </w:tblPr>
      <w:tblGrid>
        <w:gridCol w:w="4709"/>
        <w:gridCol w:w="2283"/>
        <w:gridCol w:w="2459"/>
      </w:tblGrid>
      <w:tr w:rsidR="00E91EA9" w:rsidRPr="00E91EA9" w:rsidTr="003E253F">
        <w:trPr>
          <w:trHeight w:val="789"/>
          <w:jc w:val="center"/>
        </w:trPr>
        <w:tc>
          <w:tcPr>
            <w:tcW w:w="4709" w:type="dxa"/>
            <w:tcBorders>
              <w:top w:val="thickThinSmallGap" w:sz="24" w:space="0" w:color="auto"/>
              <w:left w:val="thickThinSmallGap" w:sz="24" w:space="0" w:color="auto"/>
              <w:bottom w:val="single" w:sz="4" w:space="0" w:color="auto"/>
              <w:right w:val="single" w:sz="12" w:space="0" w:color="auto"/>
            </w:tcBorders>
            <w:vAlign w:val="center"/>
          </w:tcPr>
          <w:p w:rsidR="00E91EA9" w:rsidRPr="00E91EA9" w:rsidRDefault="00E91EA9" w:rsidP="00E91EA9">
            <w:pPr>
              <w:spacing w:after="0" w:line="240" w:lineRule="auto"/>
              <w:jc w:val="center"/>
              <w:rPr>
                <w:rFonts w:ascii="Times New Roman" w:eastAsia="Times New Roman" w:hAnsi="Times New Roman" w:cs="Arial"/>
                <w:b/>
                <w:sz w:val="20"/>
                <w:lang w:val="bg-BG" w:eastAsia="bg-BG"/>
              </w:rPr>
            </w:pPr>
            <w:r w:rsidRPr="00E91EA9">
              <w:rPr>
                <w:rFonts w:ascii="Times New Roman" w:eastAsia="Times New Roman" w:hAnsi="Times New Roman" w:cs="Arial"/>
                <w:b/>
                <w:sz w:val="20"/>
                <w:lang w:val="bg-BG" w:eastAsia="bg-BG"/>
              </w:rPr>
              <w:t>Район, област</w:t>
            </w:r>
          </w:p>
        </w:tc>
        <w:tc>
          <w:tcPr>
            <w:tcW w:w="4742" w:type="dxa"/>
            <w:gridSpan w:val="2"/>
            <w:tcBorders>
              <w:top w:val="thickThinSmallGap" w:sz="24" w:space="0" w:color="auto"/>
              <w:left w:val="single" w:sz="12" w:space="0" w:color="auto"/>
              <w:bottom w:val="single" w:sz="4" w:space="0" w:color="auto"/>
              <w:right w:val="thickThinSmallGap" w:sz="24" w:space="0" w:color="auto"/>
            </w:tcBorders>
            <w:shd w:val="clear" w:color="auto" w:fill="FFFFFF"/>
            <w:vAlign w:val="center"/>
          </w:tcPr>
          <w:p w:rsidR="00E91EA9" w:rsidRPr="00E91EA9" w:rsidRDefault="00E91EA9" w:rsidP="00E91EA9">
            <w:pPr>
              <w:spacing w:after="0" w:line="240" w:lineRule="auto"/>
              <w:jc w:val="center"/>
              <w:rPr>
                <w:rFonts w:ascii="Times New Roman" w:eastAsia="Times New Roman" w:hAnsi="Times New Roman" w:cs="Arial"/>
                <w:b/>
                <w:bCs/>
                <w:sz w:val="20"/>
                <w:lang w:val="bg-BG" w:eastAsia="bg-BG"/>
              </w:rPr>
            </w:pPr>
            <w:r w:rsidRPr="00E91EA9">
              <w:rPr>
                <w:rFonts w:ascii="Times New Roman" w:eastAsia="Times New Roman" w:hAnsi="Times New Roman" w:cs="Arial" w:hint="cs"/>
                <w:b/>
                <w:bCs/>
                <w:sz w:val="20"/>
                <w:lang w:val="bg-BG" w:eastAsia="bg-BG"/>
              </w:rPr>
              <w:t>Дълготрайни</w:t>
            </w:r>
            <w:r w:rsidRPr="00E91EA9">
              <w:rPr>
                <w:rFonts w:ascii="Times New Roman" w:eastAsia="Times New Roman" w:hAnsi="Times New Roman" w:cs="Arial"/>
                <w:b/>
                <w:bCs/>
                <w:sz w:val="20"/>
                <w:lang w:val="bg-BG" w:eastAsia="bg-BG"/>
              </w:rPr>
              <w:t xml:space="preserve"> </w:t>
            </w:r>
            <w:r w:rsidRPr="00E91EA9">
              <w:rPr>
                <w:rFonts w:ascii="Times New Roman" w:eastAsia="Times New Roman" w:hAnsi="Times New Roman" w:cs="Arial" w:hint="cs"/>
                <w:b/>
                <w:bCs/>
                <w:sz w:val="20"/>
                <w:lang w:val="bg-BG" w:eastAsia="bg-BG"/>
              </w:rPr>
              <w:t>материални</w:t>
            </w:r>
            <w:r w:rsidRPr="00E91EA9">
              <w:rPr>
                <w:rFonts w:ascii="Times New Roman" w:eastAsia="Times New Roman" w:hAnsi="Times New Roman" w:cs="Arial"/>
                <w:b/>
                <w:bCs/>
                <w:sz w:val="20"/>
                <w:lang w:val="bg-BG" w:eastAsia="bg-BG"/>
              </w:rPr>
              <w:t xml:space="preserve"> </w:t>
            </w:r>
            <w:r w:rsidRPr="00E91EA9">
              <w:rPr>
                <w:rFonts w:ascii="Times New Roman" w:eastAsia="Times New Roman" w:hAnsi="Times New Roman" w:cs="Arial" w:hint="cs"/>
                <w:b/>
                <w:bCs/>
                <w:sz w:val="20"/>
                <w:lang w:val="bg-BG" w:eastAsia="bg-BG"/>
              </w:rPr>
              <w:t>активи</w:t>
            </w:r>
            <w:r w:rsidRPr="00E91EA9">
              <w:rPr>
                <w:rFonts w:ascii="Times New Roman" w:eastAsia="Times New Roman" w:hAnsi="Times New Roman" w:cs="Arial"/>
                <w:b/>
                <w:bCs/>
                <w:sz w:val="20"/>
                <w:lang w:val="bg-BG" w:eastAsia="bg-BG"/>
              </w:rPr>
              <w:t xml:space="preserve"> </w:t>
            </w:r>
            <w:r w:rsidRPr="00E91EA9">
              <w:rPr>
                <w:rFonts w:ascii="Times New Roman" w:eastAsia="Times New Roman" w:hAnsi="Times New Roman" w:cs="Arial" w:hint="cs"/>
                <w:b/>
                <w:bCs/>
                <w:sz w:val="20"/>
                <w:lang w:val="bg-BG" w:eastAsia="bg-BG"/>
              </w:rPr>
              <w:t>с</w:t>
            </w:r>
            <w:r w:rsidRPr="00E91EA9">
              <w:rPr>
                <w:rFonts w:ascii="Times New Roman" w:eastAsia="Times New Roman" w:hAnsi="Times New Roman" w:cs="Arial"/>
                <w:b/>
                <w:bCs/>
                <w:sz w:val="20"/>
                <w:lang w:val="bg-BG" w:eastAsia="bg-BG"/>
              </w:rPr>
              <w:t xml:space="preserve"> </w:t>
            </w:r>
            <w:r w:rsidRPr="00E91EA9">
              <w:rPr>
                <w:rFonts w:ascii="Times New Roman" w:eastAsia="Times New Roman" w:hAnsi="Times New Roman" w:cs="Arial" w:hint="cs"/>
                <w:b/>
                <w:bCs/>
                <w:sz w:val="20"/>
                <w:lang w:val="bg-BG" w:eastAsia="bg-BG"/>
              </w:rPr>
              <w:t>екологично</w:t>
            </w:r>
            <w:r w:rsidRPr="00E91EA9">
              <w:rPr>
                <w:rFonts w:ascii="Times New Roman" w:eastAsia="Times New Roman" w:hAnsi="Times New Roman" w:cs="Arial"/>
                <w:b/>
                <w:bCs/>
                <w:sz w:val="20"/>
                <w:lang w:val="bg-BG" w:eastAsia="bg-BG"/>
              </w:rPr>
              <w:t xml:space="preserve"> </w:t>
            </w:r>
            <w:r w:rsidRPr="00E91EA9">
              <w:rPr>
                <w:rFonts w:ascii="Times New Roman" w:eastAsia="Times New Roman" w:hAnsi="Times New Roman" w:cs="Arial" w:hint="cs"/>
                <w:b/>
                <w:bCs/>
                <w:sz w:val="20"/>
                <w:lang w:val="bg-BG" w:eastAsia="bg-BG"/>
              </w:rPr>
              <w:t>предназначение</w:t>
            </w:r>
          </w:p>
        </w:tc>
      </w:tr>
      <w:tr w:rsidR="00E91EA9" w:rsidRPr="00E91EA9" w:rsidTr="00BB2238">
        <w:trPr>
          <w:trHeight w:val="449"/>
          <w:jc w:val="center"/>
        </w:trPr>
        <w:tc>
          <w:tcPr>
            <w:tcW w:w="4709" w:type="dxa"/>
            <w:tcBorders>
              <w:top w:val="single" w:sz="4" w:space="0" w:color="auto"/>
              <w:left w:val="thickThinSmallGap" w:sz="24" w:space="0" w:color="auto"/>
              <w:bottom w:val="single" w:sz="4" w:space="0" w:color="auto"/>
              <w:right w:val="single" w:sz="12" w:space="0" w:color="auto"/>
            </w:tcBorders>
            <w:shd w:val="clear" w:color="auto" w:fill="FFFFFF" w:themeFill="background1"/>
            <w:noWrap/>
            <w:vAlign w:val="center"/>
          </w:tcPr>
          <w:p w:rsidR="00E91EA9" w:rsidRPr="00E91EA9" w:rsidRDefault="00E91EA9" w:rsidP="00E91EA9">
            <w:pPr>
              <w:spacing w:after="0" w:line="240" w:lineRule="auto"/>
              <w:jc w:val="center"/>
              <w:rPr>
                <w:rFonts w:ascii="Times New Roman" w:eastAsia="Times New Roman" w:hAnsi="Times New Roman" w:cs="Arial"/>
                <w:b/>
                <w:bCs/>
                <w:sz w:val="20"/>
                <w:lang w:val="bg-BG" w:eastAsia="bg-BG"/>
              </w:rPr>
            </w:pPr>
          </w:p>
        </w:tc>
        <w:tc>
          <w:tcPr>
            <w:tcW w:w="2283" w:type="dxa"/>
            <w:tcBorders>
              <w:top w:val="single" w:sz="4" w:space="0" w:color="auto"/>
              <w:left w:val="single" w:sz="12" w:space="0" w:color="auto"/>
              <w:bottom w:val="single" w:sz="4" w:space="0" w:color="auto"/>
              <w:right w:val="single" w:sz="12" w:space="0" w:color="auto"/>
            </w:tcBorders>
            <w:shd w:val="clear" w:color="auto" w:fill="FFFFFF" w:themeFill="background1"/>
            <w:noWrap/>
            <w:vAlign w:val="center"/>
          </w:tcPr>
          <w:p w:rsidR="00E91EA9" w:rsidRPr="00E91EA9" w:rsidRDefault="002E7104" w:rsidP="00F52483">
            <w:pPr>
              <w:tabs>
                <w:tab w:val="left" w:pos="1320"/>
              </w:tabs>
              <w:spacing w:after="0" w:line="240" w:lineRule="auto"/>
              <w:jc w:val="right"/>
              <w:rPr>
                <w:rFonts w:ascii="Times New Roman" w:eastAsia="Times New Roman" w:hAnsi="Times New Roman" w:cs="Arial"/>
                <w:b/>
                <w:bCs/>
                <w:sz w:val="24"/>
                <w:szCs w:val="24"/>
                <w:lang w:val="bg-BG" w:eastAsia="bg-BG"/>
              </w:rPr>
            </w:pPr>
            <w:r>
              <w:rPr>
                <w:rFonts w:ascii="Times New Roman" w:eastAsia="Times New Roman" w:hAnsi="Times New Roman" w:cs="Arial"/>
                <w:b/>
                <w:bCs/>
                <w:sz w:val="24"/>
                <w:szCs w:val="24"/>
                <w:lang w:val="bg-BG" w:eastAsia="bg-BG"/>
              </w:rPr>
              <w:t>2015</w:t>
            </w:r>
            <w:r w:rsidR="00F52483">
              <w:rPr>
                <w:rFonts w:ascii="Times New Roman" w:eastAsia="Times New Roman" w:hAnsi="Times New Roman" w:cs="Arial"/>
                <w:b/>
                <w:bCs/>
                <w:sz w:val="24"/>
                <w:szCs w:val="24"/>
                <w:lang w:val="bg-BG" w:eastAsia="bg-BG"/>
              </w:rPr>
              <w:t xml:space="preserve"> г.</w:t>
            </w:r>
          </w:p>
        </w:tc>
        <w:tc>
          <w:tcPr>
            <w:tcW w:w="2459" w:type="dxa"/>
            <w:tcBorders>
              <w:top w:val="single" w:sz="4" w:space="0" w:color="auto"/>
              <w:left w:val="single" w:sz="12" w:space="0" w:color="auto"/>
              <w:bottom w:val="single" w:sz="4" w:space="0" w:color="auto"/>
              <w:right w:val="thickThinSmallGap" w:sz="24" w:space="0" w:color="auto"/>
            </w:tcBorders>
            <w:shd w:val="clear" w:color="auto" w:fill="FFFFFF" w:themeFill="background1"/>
            <w:noWrap/>
            <w:vAlign w:val="center"/>
          </w:tcPr>
          <w:p w:rsidR="00E91EA9" w:rsidRPr="00E91EA9" w:rsidRDefault="002E7104" w:rsidP="00F52483">
            <w:pPr>
              <w:tabs>
                <w:tab w:val="left" w:pos="1320"/>
              </w:tabs>
              <w:spacing w:after="0" w:line="240" w:lineRule="auto"/>
              <w:jc w:val="right"/>
              <w:rPr>
                <w:rFonts w:ascii="Times New Roman" w:eastAsia="Times New Roman" w:hAnsi="Times New Roman" w:cs="Arial"/>
                <w:b/>
                <w:bCs/>
                <w:sz w:val="24"/>
                <w:szCs w:val="24"/>
                <w:lang w:val="bg-BG" w:eastAsia="bg-BG"/>
              </w:rPr>
            </w:pPr>
            <w:r>
              <w:rPr>
                <w:rFonts w:ascii="Times New Roman" w:eastAsia="Times New Roman" w:hAnsi="Times New Roman" w:cs="Arial"/>
                <w:b/>
                <w:bCs/>
                <w:sz w:val="24"/>
                <w:szCs w:val="24"/>
                <w:lang w:val="bg-BG" w:eastAsia="bg-BG"/>
              </w:rPr>
              <w:t>2016</w:t>
            </w:r>
            <w:r w:rsidR="00F52483">
              <w:rPr>
                <w:rFonts w:ascii="Times New Roman" w:eastAsia="Times New Roman" w:hAnsi="Times New Roman" w:cs="Arial"/>
                <w:b/>
                <w:bCs/>
                <w:sz w:val="24"/>
                <w:szCs w:val="24"/>
                <w:lang w:val="bg-BG" w:eastAsia="bg-BG"/>
              </w:rPr>
              <w:t xml:space="preserve"> г.</w:t>
            </w:r>
          </w:p>
        </w:tc>
      </w:tr>
      <w:tr w:rsidR="002E7104" w:rsidRPr="00E91EA9" w:rsidTr="003E253F">
        <w:trPr>
          <w:trHeight w:val="675"/>
          <w:jc w:val="center"/>
        </w:trPr>
        <w:tc>
          <w:tcPr>
            <w:tcW w:w="4709" w:type="dxa"/>
            <w:tcBorders>
              <w:top w:val="single" w:sz="4" w:space="0" w:color="auto"/>
              <w:left w:val="thickThinSmallGap" w:sz="24" w:space="0" w:color="auto"/>
              <w:bottom w:val="single" w:sz="4" w:space="0" w:color="auto"/>
              <w:right w:val="single" w:sz="12" w:space="0" w:color="auto"/>
            </w:tcBorders>
            <w:shd w:val="clear" w:color="auto" w:fill="C9C9C9" w:themeFill="accent1" w:themeFillTint="66"/>
            <w:noWrap/>
            <w:vAlign w:val="center"/>
          </w:tcPr>
          <w:p w:rsidR="002E7104" w:rsidRPr="00E91EA9" w:rsidRDefault="002E7104" w:rsidP="00E91EA9">
            <w:pPr>
              <w:spacing w:after="0" w:line="240" w:lineRule="auto"/>
              <w:jc w:val="center"/>
              <w:rPr>
                <w:rFonts w:ascii="Times New Roman" w:eastAsia="Times New Roman" w:hAnsi="Times New Roman" w:cs="Arial"/>
                <w:b/>
                <w:bCs/>
                <w:sz w:val="20"/>
                <w:lang w:val="bg-BG" w:eastAsia="bg-BG"/>
              </w:rPr>
            </w:pPr>
            <w:r w:rsidRPr="00E91EA9">
              <w:rPr>
                <w:rFonts w:ascii="Times New Roman" w:eastAsia="Times New Roman" w:hAnsi="Times New Roman" w:cs="Arial"/>
                <w:b/>
                <w:bCs/>
                <w:sz w:val="20"/>
                <w:lang w:val="bg-BG" w:eastAsia="bg-BG"/>
              </w:rPr>
              <w:t>БЪЛГАРИЯ</w:t>
            </w:r>
          </w:p>
        </w:tc>
        <w:tc>
          <w:tcPr>
            <w:tcW w:w="2283" w:type="dxa"/>
            <w:tcBorders>
              <w:top w:val="single" w:sz="4" w:space="0" w:color="auto"/>
              <w:left w:val="single" w:sz="12" w:space="0" w:color="auto"/>
              <w:bottom w:val="single" w:sz="4" w:space="0" w:color="auto"/>
              <w:right w:val="single" w:sz="12" w:space="0" w:color="auto"/>
            </w:tcBorders>
            <w:shd w:val="clear" w:color="auto" w:fill="C9C9C9" w:themeFill="accent1" w:themeFillTint="66"/>
            <w:noWrap/>
            <w:vAlign w:val="bottom"/>
          </w:tcPr>
          <w:p w:rsidR="002E7104" w:rsidRPr="00E91EA9" w:rsidRDefault="002E7104" w:rsidP="007153C8">
            <w:pPr>
              <w:spacing w:after="160" w:line="240" w:lineRule="auto"/>
              <w:jc w:val="right"/>
              <w:rPr>
                <w:rFonts w:ascii="Times New Roman" w:eastAsia="Perpetua" w:hAnsi="Times New Roman" w:cs="Times New Roman"/>
                <w:b/>
                <w:sz w:val="20"/>
                <w:szCs w:val="20"/>
              </w:rPr>
            </w:pPr>
            <w:r w:rsidRPr="00E91EA9">
              <w:rPr>
                <w:rFonts w:ascii="Times New Roman" w:eastAsia="Perpetua" w:hAnsi="Times New Roman" w:cs="Times New Roman"/>
                <w:b/>
                <w:sz w:val="20"/>
                <w:szCs w:val="20"/>
              </w:rPr>
              <w:t>8</w:t>
            </w:r>
            <w:r w:rsidRPr="00E91EA9">
              <w:rPr>
                <w:rFonts w:ascii="Times New Roman" w:eastAsia="Perpetua" w:hAnsi="Times New Roman" w:cs="Times New Roman"/>
                <w:b/>
                <w:sz w:val="20"/>
                <w:szCs w:val="20"/>
                <w:lang w:val="bg-BG"/>
              </w:rPr>
              <w:t xml:space="preserve"> </w:t>
            </w:r>
            <w:r w:rsidRPr="00E91EA9">
              <w:rPr>
                <w:rFonts w:ascii="Times New Roman" w:eastAsia="Perpetua" w:hAnsi="Times New Roman" w:cs="Times New Roman"/>
                <w:b/>
                <w:sz w:val="20"/>
                <w:szCs w:val="20"/>
              </w:rPr>
              <w:t>343</w:t>
            </w:r>
            <w:r w:rsidRPr="00E91EA9">
              <w:rPr>
                <w:rFonts w:ascii="Times New Roman" w:eastAsia="Perpetua" w:hAnsi="Times New Roman" w:cs="Times New Roman"/>
                <w:b/>
                <w:sz w:val="20"/>
                <w:szCs w:val="20"/>
                <w:lang w:val="bg-BG"/>
              </w:rPr>
              <w:t xml:space="preserve"> </w:t>
            </w:r>
            <w:r w:rsidRPr="00E91EA9">
              <w:rPr>
                <w:rFonts w:ascii="Times New Roman" w:eastAsia="Perpetua" w:hAnsi="Times New Roman" w:cs="Times New Roman"/>
                <w:b/>
                <w:sz w:val="20"/>
                <w:szCs w:val="20"/>
              </w:rPr>
              <w:t>100</w:t>
            </w:r>
          </w:p>
        </w:tc>
        <w:tc>
          <w:tcPr>
            <w:tcW w:w="2459" w:type="dxa"/>
            <w:tcBorders>
              <w:top w:val="single" w:sz="4" w:space="0" w:color="auto"/>
              <w:left w:val="single" w:sz="12" w:space="0" w:color="auto"/>
              <w:bottom w:val="single" w:sz="4" w:space="0" w:color="auto"/>
              <w:right w:val="thickThinSmallGap" w:sz="24" w:space="0" w:color="auto"/>
            </w:tcBorders>
            <w:shd w:val="clear" w:color="auto" w:fill="C9C9C9" w:themeFill="accent1" w:themeFillTint="66"/>
            <w:noWrap/>
            <w:vAlign w:val="bottom"/>
          </w:tcPr>
          <w:p w:rsidR="002E7104" w:rsidRPr="002E7104" w:rsidRDefault="002E7104" w:rsidP="00E91EA9">
            <w:pPr>
              <w:spacing w:after="160" w:line="240" w:lineRule="auto"/>
              <w:jc w:val="right"/>
              <w:rPr>
                <w:rFonts w:ascii="Times New Roman" w:eastAsia="Perpetua" w:hAnsi="Times New Roman" w:cs="Times New Roman"/>
                <w:b/>
                <w:sz w:val="20"/>
                <w:szCs w:val="20"/>
                <w:lang w:val="bg-BG"/>
              </w:rPr>
            </w:pPr>
            <w:r>
              <w:rPr>
                <w:rFonts w:ascii="Times New Roman" w:eastAsia="Perpetua" w:hAnsi="Times New Roman" w:cs="Times New Roman"/>
                <w:b/>
                <w:sz w:val="20"/>
                <w:szCs w:val="20"/>
                <w:lang w:val="bg-BG"/>
              </w:rPr>
              <w:t>9 045 451</w:t>
            </w:r>
          </w:p>
        </w:tc>
      </w:tr>
      <w:tr w:rsidR="002E7104" w:rsidRPr="00E91EA9" w:rsidTr="00BB2238">
        <w:trPr>
          <w:trHeight w:val="300"/>
          <w:jc w:val="center"/>
        </w:trPr>
        <w:tc>
          <w:tcPr>
            <w:tcW w:w="4709" w:type="dxa"/>
            <w:tcBorders>
              <w:top w:val="single" w:sz="4" w:space="0" w:color="auto"/>
              <w:left w:val="thickThinSmallGap" w:sz="24" w:space="0" w:color="auto"/>
              <w:bottom w:val="double" w:sz="4" w:space="0" w:color="auto"/>
              <w:right w:val="single" w:sz="12" w:space="0" w:color="auto"/>
            </w:tcBorders>
            <w:shd w:val="clear" w:color="auto" w:fill="auto"/>
            <w:noWrap/>
            <w:vAlign w:val="center"/>
          </w:tcPr>
          <w:p w:rsidR="002E7104" w:rsidRPr="00E91EA9" w:rsidRDefault="002E7104" w:rsidP="00E91EA9">
            <w:pPr>
              <w:spacing w:after="0" w:line="240" w:lineRule="auto"/>
              <w:rPr>
                <w:rFonts w:ascii="Times New Roman" w:eastAsia="Times New Roman" w:hAnsi="Times New Roman" w:cs="Arial"/>
                <w:b/>
                <w:bCs/>
                <w:i/>
                <w:sz w:val="20"/>
                <w:lang w:val="bg-BG" w:eastAsia="bg-BG"/>
              </w:rPr>
            </w:pPr>
            <w:r w:rsidRPr="00E91EA9">
              <w:rPr>
                <w:rFonts w:ascii="Times New Roman" w:eastAsia="Times New Roman" w:hAnsi="Times New Roman" w:cs="Arial"/>
                <w:i/>
                <w:sz w:val="20"/>
                <w:lang w:val="bg-BG" w:eastAsia="bg-BG"/>
              </w:rPr>
              <w:t>Северозападен</w:t>
            </w:r>
            <w:r>
              <w:rPr>
                <w:rFonts w:ascii="Times New Roman" w:eastAsia="Times New Roman" w:hAnsi="Times New Roman" w:cs="Arial"/>
                <w:i/>
                <w:sz w:val="20"/>
                <w:lang w:val="bg-BG" w:eastAsia="bg-BG"/>
              </w:rPr>
              <w:t xml:space="preserve"> район</w:t>
            </w:r>
          </w:p>
        </w:tc>
        <w:tc>
          <w:tcPr>
            <w:tcW w:w="2283" w:type="dxa"/>
            <w:tcBorders>
              <w:top w:val="single" w:sz="4" w:space="0" w:color="auto"/>
              <w:left w:val="single" w:sz="12" w:space="0" w:color="auto"/>
              <w:bottom w:val="double" w:sz="4" w:space="0" w:color="auto"/>
              <w:right w:val="single" w:sz="12" w:space="0" w:color="auto"/>
            </w:tcBorders>
            <w:shd w:val="clear" w:color="auto" w:fill="auto"/>
            <w:noWrap/>
            <w:vAlign w:val="bottom"/>
          </w:tcPr>
          <w:p w:rsidR="002E7104" w:rsidRPr="00E91EA9" w:rsidRDefault="002E7104" w:rsidP="007153C8">
            <w:pPr>
              <w:spacing w:after="160" w:line="240" w:lineRule="auto"/>
              <w:jc w:val="right"/>
              <w:rPr>
                <w:rFonts w:ascii="Times New Roman" w:eastAsia="Perpetua" w:hAnsi="Times New Roman" w:cs="Times New Roman"/>
                <w:sz w:val="20"/>
                <w:szCs w:val="20"/>
              </w:rPr>
            </w:pPr>
            <w:r w:rsidRPr="00E91EA9">
              <w:rPr>
                <w:rFonts w:ascii="Times New Roman" w:eastAsia="Perpetua" w:hAnsi="Times New Roman" w:cs="Times New Roman"/>
                <w:sz w:val="20"/>
                <w:szCs w:val="20"/>
              </w:rPr>
              <w:t>827</w:t>
            </w:r>
            <w:r w:rsidRPr="00E91EA9">
              <w:rPr>
                <w:rFonts w:ascii="Times New Roman" w:eastAsia="Perpetua" w:hAnsi="Times New Roman" w:cs="Times New Roman"/>
                <w:sz w:val="20"/>
                <w:szCs w:val="20"/>
                <w:lang w:val="bg-BG"/>
              </w:rPr>
              <w:t xml:space="preserve"> </w:t>
            </w:r>
            <w:r w:rsidRPr="00E91EA9">
              <w:rPr>
                <w:rFonts w:ascii="Times New Roman" w:eastAsia="Perpetua" w:hAnsi="Times New Roman" w:cs="Times New Roman"/>
                <w:sz w:val="20"/>
                <w:szCs w:val="20"/>
              </w:rPr>
              <w:t>715</w:t>
            </w:r>
          </w:p>
        </w:tc>
        <w:tc>
          <w:tcPr>
            <w:tcW w:w="2459" w:type="dxa"/>
            <w:tcBorders>
              <w:top w:val="single" w:sz="4" w:space="0" w:color="auto"/>
              <w:left w:val="single" w:sz="12" w:space="0" w:color="auto"/>
              <w:bottom w:val="double" w:sz="4" w:space="0" w:color="auto"/>
              <w:right w:val="thickThinSmallGap" w:sz="24" w:space="0" w:color="auto"/>
            </w:tcBorders>
            <w:shd w:val="clear" w:color="auto" w:fill="auto"/>
            <w:noWrap/>
            <w:vAlign w:val="bottom"/>
          </w:tcPr>
          <w:p w:rsidR="002E7104" w:rsidRPr="002E7104" w:rsidRDefault="002E7104" w:rsidP="00E91EA9">
            <w:pPr>
              <w:spacing w:after="160" w:line="240" w:lineRule="auto"/>
              <w:jc w:val="right"/>
              <w:rPr>
                <w:rFonts w:ascii="Times New Roman" w:eastAsia="Perpetua" w:hAnsi="Times New Roman" w:cs="Times New Roman"/>
                <w:sz w:val="20"/>
                <w:szCs w:val="20"/>
                <w:lang w:val="bg-BG"/>
              </w:rPr>
            </w:pPr>
            <w:r>
              <w:rPr>
                <w:rFonts w:ascii="Times New Roman" w:eastAsia="Perpetua" w:hAnsi="Times New Roman" w:cs="Times New Roman"/>
                <w:sz w:val="20"/>
                <w:szCs w:val="20"/>
                <w:lang w:val="bg-BG"/>
              </w:rPr>
              <w:t>992 357</w:t>
            </w:r>
          </w:p>
        </w:tc>
      </w:tr>
      <w:tr w:rsidR="002E7104" w:rsidRPr="00E91EA9" w:rsidTr="00BB2238">
        <w:trPr>
          <w:trHeight w:val="300"/>
          <w:jc w:val="center"/>
        </w:trPr>
        <w:tc>
          <w:tcPr>
            <w:tcW w:w="4709" w:type="dxa"/>
            <w:tcBorders>
              <w:top w:val="double" w:sz="4" w:space="0" w:color="auto"/>
              <w:left w:val="thickThinSmallGap" w:sz="24" w:space="0" w:color="auto"/>
              <w:bottom w:val="double" w:sz="4" w:space="0" w:color="auto"/>
              <w:right w:val="single" w:sz="12" w:space="0" w:color="auto"/>
            </w:tcBorders>
            <w:shd w:val="clear" w:color="auto" w:fill="auto"/>
            <w:noWrap/>
            <w:vAlign w:val="center"/>
          </w:tcPr>
          <w:p w:rsidR="002E7104" w:rsidRPr="00E91EA9" w:rsidRDefault="002E7104" w:rsidP="00E91EA9">
            <w:pPr>
              <w:spacing w:after="0" w:line="240" w:lineRule="auto"/>
              <w:rPr>
                <w:rFonts w:ascii="Times New Roman" w:eastAsia="Times New Roman" w:hAnsi="Times New Roman" w:cs="Arial"/>
                <w:i/>
                <w:sz w:val="20"/>
                <w:lang w:val="bg-BG" w:eastAsia="bg-BG"/>
              </w:rPr>
            </w:pPr>
            <w:r w:rsidRPr="00E91EA9">
              <w:rPr>
                <w:rFonts w:ascii="Times New Roman" w:eastAsia="Times New Roman" w:hAnsi="Times New Roman" w:cs="Arial"/>
                <w:i/>
                <w:sz w:val="20"/>
                <w:lang w:val="bg-BG" w:eastAsia="bg-BG"/>
              </w:rPr>
              <w:t>Северен</w:t>
            </w:r>
            <w:r w:rsidRPr="00E91EA9">
              <w:rPr>
                <w:rFonts w:ascii="Times New Roman" w:eastAsia="Times New Roman" w:hAnsi="Times New Roman" w:cs="Arial"/>
                <w:i/>
                <w:sz w:val="20"/>
                <w:lang w:eastAsia="bg-BG"/>
              </w:rPr>
              <w:t xml:space="preserve"> </w:t>
            </w:r>
            <w:r w:rsidRPr="00E91EA9">
              <w:rPr>
                <w:rFonts w:ascii="Times New Roman" w:eastAsia="Times New Roman" w:hAnsi="Times New Roman" w:cs="Arial"/>
                <w:i/>
                <w:sz w:val="20"/>
                <w:lang w:val="bg-BG" w:eastAsia="bg-BG"/>
              </w:rPr>
              <w:t xml:space="preserve">централен </w:t>
            </w:r>
            <w:r>
              <w:rPr>
                <w:rFonts w:ascii="Times New Roman" w:eastAsia="Times New Roman" w:hAnsi="Times New Roman" w:cs="Arial"/>
                <w:i/>
                <w:sz w:val="20"/>
                <w:lang w:val="bg-BG" w:eastAsia="bg-BG"/>
              </w:rPr>
              <w:t>район</w:t>
            </w:r>
          </w:p>
        </w:tc>
        <w:tc>
          <w:tcPr>
            <w:tcW w:w="2283" w:type="dxa"/>
            <w:tcBorders>
              <w:top w:val="double" w:sz="4" w:space="0" w:color="auto"/>
              <w:left w:val="single" w:sz="12" w:space="0" w:color="auto"/>
              <w:bottom w:val="double" w:sz="4" w:space="0" w:color="auto"/>
              <w:right w:val="single" w:sz="12" w:space="0" w:color="auto"/>
            </w:tcBorders>
            <w:shd w:val="clear" w:color="auto" w:fill="auto"/>
            <w:noWrap/>
            <w:vAlign w:val="bottom"/>
          </w:tcPr>
          <w:p w:rsidR="002E7104" w:rsidRPr="00E91EA9" w:rsidRDefault="002E7104" w:rsidP="007153C8">
            <w:pPr>
              <w:spacing w:after="160" w:line="240" w:lineRule="auto"/>
              <w:jc w:val="right"/>
              <w:rPr>
                <w:rFonts w:ascii="Times New Roman" w:eastAsia="Perpetua" w:hAnsi="Times New Roman" w:cs="Times New Roman"/>
                <w:sz w:val="20"/>
                <w:szCs w:val="20"/>
              </w:rPr>
            </w:pPr>
            <w:r w:rsidRPr="00E91EA9">
              <w:rPr>
                <w:rFonts w:ascii="Times New Roman" w:eastAsia="Perpetua" w:hAnsi="Times New Roman" w:cs="Times New Roman"/>
                <w:sz w:val="20"/>
                <w:szCs w:val="20"/>
              </w:rPr>
              <w:t>608</w:t>
            </w:r>
            <w:r w:rsidRPr="00E91EA9">
              <w:rPr>
                <w:rFonts w:ascii="Times New Roman" w:eastAsia="Perpetua" w:hAnsi="Times New Roman" w:cs="Times New Roman"/>
                <w:sz w:val="20"/>
                <w:szCs w:val="20"/>
                <w:lang w:val="bg-BG"/>
              </w:rPr>
              <w:t xml:space="preserve"> </w:t>
            </w:r>
            <w:r w:rsidRPr="00E91EA9">
              <w:rPr>
                <w:rFonts w:ascii="Times New Roman" w:eastAsia="Perpetua" w:hAnsi="Times New Roman" w:cs="Times New Roman"/>
                <w:sz w:val="20"/>
                <w:szCs w:val="20"/>
              </w:rPr>
              <w:t>656</w:t>
            </w:r>
          </w:p>
        </w:tc>
        <w:tc>
          <w:tcPr>
            <w:tcW w:w="2459" w:type="dxa"/>
            <w:tcBorders>
              <w:top w:val="double" w:sz="4" w:space="0" w:color="auto"/>
              <w:left w:val="single" w:sz="12" w:space="0" w:color="auto"/>
              <w:bottom w:val="double" w:sz="4" w:space="0" w:color="auto"/>
              <w:right w:val="thickThinSmallGap" w:sz="24" w:space="0" w:color="auto"/>
            </w:tcBorders>
            <w:shd w:val="clear" w:color="auto" w:fill="auto"/>
            <w:noWrap/>
            <w:vAlign w:val="bottom"/>
          </w:tcPr>
          <w:p w:rsidR="002E7104" w:rsidRPr="002E7104" w:rsidRDefault="002E7104" w:rsidP="00E91EA9">
            <w:pPr>
              <w:spacing w:after="160" w:line="240" w:lineRule="auto"/>
              <w:jc w:val="right"/>
              <w:rPr>
                <w:rFonts w:ascii="Times New Roman" w:eastAsia="Perpetua" w:hAnsi="Times New Roman" w:cs="Times New Roman"/>
                <w:sz w:val="20"/>
                <w:szCs w:val="20"/>
                <w:lang w:val="bg-BG"/>
              </w:rPr>
            </w:pPr>
            <w:r>
              <w:rPr>
                <w:rFonts w:ascii="Times New Roman" w:eastAsia="Perpetua" w:hAnsi="Times New Roman" w:cs="Times New Roman"/>
                <w:sz w:val="20"/>
                <w:szCs w:val="20"/>
                <w:lang w:val="bg-BG"/>
              </w:rPr>
              <w:t>730 735</w:t>
            </w:r>
          </w:p>
        </w:tc>
      </w:tr>
      <w:tr w:rsidR="002E7104" w:rsidRPr="00E91EA9" w:rsidTr="00BB2238">
        <w:trPr>
          <w:trHeight w:val="300"/>
          <w:jc w:val="center"/>
        </w:trPr>
        <w:tc>
          <w:tcPr>
            <w:tcW w:w="4709" w:type="dxa"/>
            <w:tcBorders>
              <w:top w:val="double" w:sz="4" w:space="0" w:color="auto"/>
              <w:left w:val="thickThinSmallGap" w:sz="24" w:space="0" w:color="auto"/>
              <w:bottom w:val="double" w:sz="4" w:space="0" w:color="auto"/>
              <w:right w:val="single" w:sz="12" w:space="0" w:color="auto"/>
            </w:tcBorders>
            <w:shd w:val="clear" w:color="auto" w:fill="auto"/>
            <w:noWrap/>
            <w:vAlign w:val="center"/>
          </w:tcPr>
          <w:p w:rsidR="002E7104" w:rsidRPr="00E91EA9" w:rsidRDefault="002E7104" w:rsidP="00E91EA9">
            <w:pPr>
              <w:spacing w:after="0" w:line="240" w:lineRule="auto"/>
              <w:rPr>
                <w:rFonts w:ascii="Times New Roman" w:eastAsia="Times New Roman" w:hAnsi="Times New Roman" w:cs="Arial"/>
                <w:i/>
                <w:sz w:val="20"/>
                <w:lang w:val="bg-BG" w:eastAsia="bg-BG"/>
              </w:rPr>
            </w:pPr>
            <w:r w:rsidRPr="00E91EA9">
              <w:rPr>
                <w:rFonts w:ascii="Times New Roman" w:eastAsia="Times New Roman" w:hAnsi="Times New Roman" w:cs="Arial"/>
                <w:i/>
                <w:sz w:val="20"/>
                <w:lang w:val="bg-BG" w:eastAsia="bg-BG"/>
              </w:rPr>
              <w:t xml:space="preserve">Североизточен </w:t>
            </w:r>
            <w:r>
              <w:rPr>
                <w:rFonts w:ascii="Times New Roman" w:eastAsia="Times New Roman" w:hAnsi="Times New Roman" w:cs="Arial"/>
                <w:i/>
                <w:sz w:val="20"/>
                <w:lang w:val="bg-BG" w:eastAsia="bg-BG"/>
              </w:rPr>
              <w:t>район</w:t>
            </w:r>
          </w:p>
        </w:tc>
        <w:tc>
          <w:tcPr>
            <w:tcW w:w="2283" w:type="dxa"/>
            <w:tcBorders>
              <w:top w:val="double" w:sz="4" w:space="0" w:color="auto"/>
              <w:left w:val="single" w:sz="12" w:space="0" w:color="auto"/>
              <w:bottom w:val="double" w:sz="4" w:space="0" w:color="auto"/>
              <w:right w:val="single" w:sz="12" w:space="0" w:color="auto"/>
            </w:tcBorders>
            <w:shd w:val="clear" w:color="auto" w:fill="auto"/>
            <w:noWrap/>
            <w:vAlign w:val="bottom"/>
          </w:tcPr>
          <w:p w:rsidR="002E7104" w:rsidRPr="00E91EA9" w:rsidRDefault="002E7104" w:rsidP="007153C8">
            <w:pPr>
              <w:spacing w:after="160" w:line="240" w:lineRule="auto"/>
              <w:jc w:val="right"/>
              <w:rPr>
                <w:rFonts w:ascii="Times New Roman" w:eastAsia="Perpetua" w:hAnsi="Times New Roman" w:cs="Times New Roman"/>
                <w:sz w:val="20"/>
                <w:szCs w:val="20"/>
              </w:rPr>
            </w:pPr>
            <w:r w:rsidRPr="00E91EA9">
              <w:rPr>
                <w:rFonts w:ascii="Times New Roman" w:eastAsia="Perpetua" w:hAnsi="Times New Roman" w:cs="Times New Roman"/>
                <w:sz w:val="20"/>
                <w:szCs w:val="20"/>
              </w:rPr>
              <w:t>941</w:t>
            </w:r>
            <w:r w:rsidRPr="00E91EA9">
              <w:rPr>
                <w:rFonts w:ascii="Times New Roman" w:eastAsia="Perpetua" w:hAnsi="Times New Roman" w:cs="Times New Roman"/>
                <w:sz w:val="20"/>
                <w:szCs w:val="20"/>
                <w:lang w:val="bg-BG"/>
              </w:rPr>
              <w:t xml:space="preserve"> </w:t>
            </w:r>
            <w:r w:rsidRPr="00E91EA9">
              <w:rPr>
                <w:rFonts w:ascii="Times New Roman" w:eastAsia="Perpetua" w:hAnsi="Times New Roman" w:cs="Times New Roman"/>
                <w:sz w:val="20"/>
                <w:szCs w:val="20"/>
              </w:rPr>
              <w:t>952</w:t>
            </w:r>
          </w:p>
        </w:tc>
        <w:tc>
          <w:tcPr>
            <w:tcW w:w="2459" w:type="dxa"/>
            <w:tcBorders>
              <w:top w:val="double" w:sz="4" w:space="0" w:color="auto"/>
              <w:left w:val="single" w:sz="12" w:space="0" w:color="auto"/>
              <w:bottom w:val="double" w:sz="4" w:space="0" w:color="auto"/>
              <w:right w:val="thickThinSmallGap" w:sz="24" w:space="0" w:color="auto"/>
            </w:tcBorders>
            <w:shd w:val="clear" w:color="auto" w:fill="auto"/>
            <w:noWrap/>
            <w:vAlign w:val="bottom"/>
          </w:tcPr>
          <w:p w:rsidR="002E7104" w:rsidRPr="002E7104" w:rsidRDefault="002E7104" w:rsidP="00E91EA9">
            <w:pPr>
              <w:spacing w:after="160" w:line="240" w:lineRule="auto"/>
              <w:jc w:val="right"/>
              <w:rPr>
                <w:rFonts w:ascii="Times New Roman" w:eastAsia="Perpetua" w:hAnsi="Times New Roman" w:cs="Times New Roman"/>
                <w:sz w:val="20"/>
                <w:szCs w:val="20"/>
                <w:lang w:val="bg-BG"/>
              </w:rPr>
            </w:pPr>
            <w:r>
              <w:rPr>
                <w:rFonts w:ascii="Times New Roman" w:eastAsia="Perpetua" w:hAnsi="Times New Roman" w:cs="Times New Roman"/>
                <w:sz w:val="20"/>
                <w:szCs w:val="20"/>
                <w:lang w:val="bg-BG"/>
              </w:rPr>
              <w:t>939 951</w:t>
            </w:r>
          </w:p>
        </w:tc>
      </w:tr>
      <w:tr w:rsidR="002E7104" w:rsidRPr="00E91EA9" w:rsidTr="00BB2238">
        <w:trPr>
          <w:trHeight w:val="300"/>
          <w:jc w:val="center"/>
        </w:trPr>
        <w:tc>
          <w:tcPr>
            <w:tcW w:w="4709" w:type="dxa"/>
            <w:tcBorders>
              <w:top w:val="double" w:sz="4" w:space="0" w:color="auto"/>
              <w:left w:val="thickThinSmallGap" w:sz="24" w:space="0" w:color="auto"/>
              <w:bottom w:val="double" w:sz="4" w:space="0" w:color="auto"/>
              <w:right w:val="single" w:sz="12" w:space="0" w:color="auto"/>
            </w:tcBorders>
            <w:shd w:val="clear" w:color="auto" w:fill="auto"/>
            <w:noWrap/>
            <w:vAlign w:val="center"/>
          </w:tcPr>
          <w:p w:rsidR="002E7104" w:rsidRPr="00E91EA9" w:rsidRDefault="002E7104" w:rsidP="00E91EA9">
            <w:pPr>
              <w:spacing w:after="0" w:line="240" w:lineRule="auto"/>
              <w:rPr>
                <w:rFonts w:ascii="Times New Roman" w:eastAsia="Times New Roman" w:hAnsi="Times New Roman" w:cs="Arial"/>
                <w:i/>
                <w:sz w:val="20"/>
                <w:lang w:val="bg-BG" w:eastAsia="bg-BG"/>
              </w:rPr>
            </w:pPr>
            <w:r w:rsidRPr="00E91EA9">
              <w:rPr>
                <w:rFonts w:ascii="Times New Roman" w:eastAsia="Times New Roman" w:hAnsi="Times New Roman" w:cs="Arial"/>
                <w:i/>
                <w:sz w:val="20"/>
                <w:lang w:val="bg-BG" w:eastAsia="bg-BG"/>
              </w:rPr>
              <w:t xml:space="preserve">Югозападен </w:t>
            </w:r>
            <w:r w:rsidRPr="008C0016">
              <w:rPr>
                <w:rFonts w:ascii="Times New Roman" w:eastAsia="Times New Roman" w:hAnsi="Times New Roman" w:cs="Arial"/>
                <w:i/>
                <w:sz w:val="20"/>
                <w:lang w:val="bg-BG" w:eastAsia="bg-BG"/>
              </w:rPr>
              <w:t>район</w:t>
            </w:r>
          </w:p>
        </w:tc>
        <w:tc>
          <w:tcPr>
            <w:tcW w:w="2283" w:type="dxa"/>
            <w:tcBorders>
              <w:top w:val="double" w:sz="4" w:space="0" w:color="auto"/>
              <w:left w:val="single" w:sz="12" w:space="0" w:color="auto"/>
              <w:bottom w:val="double" w:sz="4" w:space="0" w:color="auto"/>
              <w:right w:val="single" w:sz="12" w:space="0" w:color="auto"/>
            </w:tcBorders>
            <w:shd w:val="clear" w:color="auto" w:fill="auto"/>
            <w:noWrap/>
            <w:vAlign w:val="bottom"/>
          </w:tcPr>
          <w:p w:rsidR="002E7104" w:rsidRPr="00E91EA9" w:rsidRDefault="002E7104" w:rsidP="007153C8">
            <w:pPr>
              <w:spacing w:after="160" w:line="240" w:lineRule="auto"/>
              <w:jc w:val="right"/>
              <w:rPr>
                <w:rFonts w:ascii="Times New Roman" w:eastAsia="Perpetua" w:hAnsi="Times New Roman" w:cs="Times New Roman"/>
                <w:sz w:val="20"/>
                <w:szCs w:val="20"/>
              </w:rPr>
            </w:pPr>
            <w:r w:rsidRPr="00E91EA9">
              <w:rPr>
                <w:rFonts w:ascii="Times New Roman" w:eastAsia="Perpetua" w:hAnsi="Times New Roman" w:cs="Times New Roman"/>
                <w:sz w:val="20"/>
                <w:szCs w:val="20"/>
              </w:rPr>
              <w:t>1</w:t>
            </w:r>
            <w:r w:rsidRPr="00E91EA9">
              <w:rPr>
                <w:rFonts w:ascii="Times New Roman" w:eastAsia="Perpetua" w:hAnsi="Times New Roman" w:cs="Times New Roman"/>
                <w:sz w:val="20"/>
                <w:szCs w:val="20"/>
                <w:lang w:val="bg-BG"/>
              </w:rPr>
              <w:t> </w:t>
            </w:r>
            <w:r w:rsidRPr="00E91EA9">
              <w:rPr>
                <w:rFonts w:ascii="Times New Roman" w:eastAsia="Perpetua" w:hAnsi="Times New Roman" w:cs="Times New Roman"/>
                <w:sz w:val="20"/>
                <w:szCs w:val="20"/>
              </w:rPr>
              <w:t>707</w:t>
            </w:r>
            <w:r w:rsidRPr="00E91EA9">
              <w:rPr>
                <w:rFonts w:ascii="Times New Roman" w:eastAsia="Perpetua" w:hAnsi="Times New Roman" w:cs="Times New Roman"/>
                <w:sz w:val="20"/>
                <w:szCs w:val="20"/>
                <w:lang w:val="bg-BG"/>
              </w:rPr>
              <w:t xml:space="preserve"> </w:t>
            </w:r>
            <w:r w:rsidRPr="00E91EA9">
              <w:rPr>
                <w:rFonts w:ascii="Times New Roman" w:eastAsia="Perpetua" w:hAnsi="Times New Roman" w:cs="Times New Roman"/>
                <w:sz w:val="20"/>
                <w:szCs w:val="20"/>
              </w:rPr>
              <w:t>895</w:t>
            </w:r>
          </w:p>
        </w:tc>
        <w:tc>
          <w:tcPr>
            <w:tcW w:w="2459" w:type="dxa"/>
            <w:tcBorders>
              <w:top w:val="double" w:sz="4" w:space="0" w:color="auto"/>
              <w:left w:val="single" w:sz="12" w:space="0" w:color="auto"/>
              <w:bottom w:val="double" w:sz="4" w:space="0" w:color="auto"/>
              <w:right w:val="thickThinSmallGap" w:sz="24" w:space="0" w:color="auto"/>
            </w:tcBorders>
            <w:shd w:val="clear" w:color="auto" w:fill="auto"/>
            <w:noWrap/>
            <w:vAlign w:val="bottom"/>
          </w:tcPr>
          <w:p w:rsidR="002E7104" w:rsidRPr="002E7104" w:rsidRDefault="002E7104" w:rsidP="00E91EA9">
            <w:pPr>
              <w:spacing w:after="160" w:line="240" w:lineRule="auto"/>
              <w:jc w:val="right"/>
              <w:rPr>
                <w:rFonts w:ascii="Times New Roman" w:eastAsia="Perpetua" w:hAnsi="Times New Roman" w:cs="Times New Roman"/>
                <w:sz w:val="20"/>
                <w:szCs w:val="20"/>
                <w:lang w:val="bg-BG"/>
              </w:rPr>
            </w:pPr>
            <w:r>
              <w:rPr>
                <w:rFonts w:ascii="Times New Roman" w:eastAsia="Perpetua" w:hAnsi="Times New Roman" w:cs="Times New Roman"/>
                <w:sz w:val="20"/>
                <w:szCs w:val="20"/>
                <w:lang w:val="bg-BG"/>
              </w:rPr>
              <w:t>1 879 077</w:t>
            </w:r>
          </w:p>
        </w:tc>
      </w:tr>
      <w:tr w:rsidR="002E7104" w:rsidRPr="00E91EA9" w:rsidTr="00BB2238">
        <w:trPr>
          <w:trHeight w:val="300"/>
          <w:jc w:val="center"/>
        </w:trPr>
        <w:tc>
          <w:tcPr>
            <w:tcW w:w="4709" w:type="dxa"/>
            <w:tcBorders>
              <w:top w:val="double" w:sz="4" w:space="0" w:color="auto"/>
              <w:left w:val="thickThinSmallGap" w:sz="24" w:space="0" w:color="auto"/>
              <w:bottom w:val="double" w:sz="4" w:space="0" w:color="auto"/>
              <w:right w:val="single" w:sz="12" w:space="0" w:color="auto"/>
            </w:tcBorders>
            <w:shd w:val="clear" w:color="auto" w:fill="auto"/>
            <w:noWrap/>
            <w:vAlign w:val="center"/>
          </w:tcPr>
          <w:p w:rsidR="002E7104" w:rsidRPr="00E91EA9" w:rsidRDefault="002E7104" w:rsidP="00E91EA9">
            <w:pPr>
              <w:spacing w:after="0" w:line="240" w:lineRule="auto"/>
              <w:rPr>
                <w:rFonts w:ascii="Times New Roman" w:eastAsia="Times New Roman" w:hAnsi="Times New Roman" w:cs="Arial"/>
                <w:i/>
                <w:sz w:val="20"/>
                <w:lang w:val="bg-BG" w:eastAsia="bg-BG"/>
              </w:rPr>
            </w:pPr>
            <w:r w:rsidRPr="00E91EA9">
              <w:rPr>
                <w:rFonts w:ascii="Times New Roman" w:eastAsia="Times New Roman" w:hAnsi="Times New Roman" w:cs="Arial"/>
                <w:i/>
                <w:sz w:val="20"/>
                <w:lang w:val="bg-BG" w:eastAsia="bg-BG"/>
              </w:rPr>
              <w:t xml:space="preserve">Южен централен </w:t>
            </w:r>
            <w:r w:rsidRPr="008C0016">
              <w:rPr>
                <w:rFonts w:ascii="Times New Roman" w:eastAsia="Times New Roman" w:hAnsi="Times New Roman" w:cs="Arial"/>
                <w:i/>
                <w:sz w:val="20"/>
                <w:lang w:val="bg-BG" w:eastAsia="bg-BG"/>
              </w:rPr>
              <w:t>район</w:t>
            </w:r>
          </w:p>
        </w:tc>
        <w:tc>
          <w:tcPr>
            <w:tcW w:w="2283" w:type="dxa"/>
            <w:tcBorders>
              <w:top w:val="double" w:sz="4" w:space="0" w:color="auto"/>
              <w:left w:val="single" w:sz="12" w:space="0" w:color="auto"/>
              <w:bottom w:val="double" w:sz="4" w:space="0" w:color="auto"/>
              <w:right w:val="single" w:sz="12" w:space="0" w:color="auto"/>
            </w:tcBorders>
            <w:shd w:val="clear" w:color="auto" w:fill="auto"/>
            <w:noWrap/>
            <w:vAlign w:val="bottom"/>
          </w:tcPr>
          <w:p w:rsidR="002E7104" w:rsidRPr="00E91EA9" w:rsidRDefault="002E7104" w:rsidP="007153C8">
            <w:pPr>
              <w:spacing w:after="160" w:line="240" w:lineRule="auto"/>
              <w:jc w:val="right"/>
              <w:rPr>
                <w:rFonts w:ascii="Times New Roman" w:eastAsia="Perpetua" w:hAnsi="Times New Roman" w:cs="Times New Roman"/>
                <w:sz w:val="20"/>
                <w:szCs w:val="20"/>
              </w:rPr>
            </w:pPr>
            <w:r w:rsidRPr="00E91EA9">
              <w:rPr>
                <w:rFonts w:ascii="Times New Roman" w:eastAsia="Perpetua" w:hAnsi="Times New Roman" w:cs="Times New Roman"/>
                <w:sz w:val="20"/>
                <w:szCs w:val="20"/>
              </w:rPr>
              <w:t>1</w:t>
            </w:r>
            <w:r w:rsidRPr="00E91EA9">
              <w:rPr>
                <w:rFonts w:ascii="Times New Roman" w:eastAsia="Perpetua" w:hAnsi="Times New Roman" w:cs="Times New Roman"/>
                <w:sz w:val="20"/>
                <w:szCs w:val="20"/>
                <w:lang w:val="bg-BG"/>
              </w:rPr>
              <w:t xml:space="preserve"> </w:t>
            </w:r>
            <w:r w:rsidRPr="00E91EA9">
              <w:rPr>
                <w:rFonts w:ascii="Times New Roman" w:eastAsia="Perpetua" w:hAnsi="Times New Roman" w:cs="Times New Roman"/>
                <w:sz w:val="20"/>
                <w:szCs w:val="20"/>
              </w:rPr>
              <w:t>329</w:t>
            </w:r>
            <w:r w:rsidRPr="00E91EA9">
              <w:rPr>
                <w:rFonts w:ascii="Times New Roman" w:eastAsia="Perpetua" w:hAnsi="Times New Roman" w:cs="Times New Roman"/>
                <w:sz w:val="20"/>
                <w:szCs w:val="20"/>
                <w:lang w:val="bg-BG"/>
              </w:rPr>
              <w:t xml:space="preserve"> </w:t>
            </w:r>
            <w:r w:rsidRPr="00E91EA9">
              <w:rPr>
                <w:rFonts w:ascii="Times New Roman" w:eastAsia="Perpetua" w:hAnsi="Times New Roman" w:cs="Times New Roman"/>
                <w:sz w:val="20"/>
                <w:szCs w:val="20"/>
              </w:rPr>
              <w:t>107</w:t>
            </w:r>
          </w:p>
        </w:tc>
        <w:tc>
          <w:tcPr>
            <w:tcW w:w="2459" w:type="dxa"/>
            <w:tcBorders>
              <w:top w:val="double" w:sz="4" w:space="0" w:color="auto"/>
              <w:left w:val="single" w:sz="12" w:space="0" w:color="auto"/>
              <w:bottom w:val="double" w:sz="4" w:space="0" w:color="auto"/>
              <w:right w:val="thickThinSmallGap" w:sz="24" w:space="0" w:color="auto"/>
            </w:tcBorders>
            <w:shd w:val="clear" w:color="auto" w:fill="auto"/>
            <w:noWrap/>
            <w:vAlign w:val="bottom"/>
          </w:tcPr>
          <w:p w:rsidR="002E7104" w:rsidRPr="002E7104" w:rsidRDefault="002E7104" w:rsidP="00E91EA9">
            <w:pPr>
              <w:spacing w:after="160" w:line="240" w:lineRule="auto"/>
              <w:jc w:val="right"/>
              <w:rPr>
                <w:rFonts w:ascii="Times New Roman" w:eastAsia="Perpetua" w:hAnsi="Times New Roman" w:cs="Times New Roman"/>
                <w:sz w:val="20"/>
                <w:szCs w:val="20"/>
                <w:lang w:val="bg-BG"/>
              </w:rPr>
            </w:pPr>
            <w:r>
              <w:rPr>
                <w:rFonts w:ascii="Times New Roman" w:eastAsia="Perpetua" w:hAnsi="Times New Roman" w:cs="Times New Roman"/>
                <w:sz w:val="20"/>
                <w:szCs w:val="20"/>
                <w:lang w:val="bg-BG"/>
              </w:rPr>
              <w:t>1 367 884</w:t>
            </w:r>
          </w:p>
        </w:tc>
      </w:tr>
      <w:tr w:rsidR="002E7104" w:rsidRPr="00E91EA9" w:rsidTr="003E253F">
        <w:trPr>
          <w:trHeight w:val="581"/>
          <w:jc w:val="center"/>
        </w:trPr>
        <w:tc>
          <w:tcPr>
            <w:tcW w:w="4709" w:type="dxa"/>
            <w:tcBorders>
              <w:top w:val="double" w:sz="4" w:space="0" w:color="auto"/>
              <w:left w:val="thickThinSmallGap" w:sz="24" w:space="0" w:color="auto"/>
              <w:bottom w:val="double" w:sz="4" w:space="0" w:color="auto"/>
              <w:right w:val="single" w:sz="12" w:space="0" w:color="auto"/>
            </w:tcBorders>
            <w:shd w:val="clear" w:color="auto" w:fill="C9C9C9" w:themeFill="accent1" w:themeFillTint="66"/>
            <w:vAlign w:val="center"/>
          </w:tcPr>
          <w:p w:rsidR="002E7104" w:rsidRPr="00E91EA9" w:rsidRDefault="002E7104" w:rsidP="00E91EA9">
            <w:pPr>
              <w:spacing w:after="0" w:line="240" w:lineRule="auto"/>
              <w:rPr>
                <w:rFonts w:ascii="Times New Roman" w:eastAsia="Times New Roman" w:hAnsi="Times New Roman" w:cs="Arial"/>
                <w:b/>
                <w:bCs/>
                <w:sz w:val="20"/>
                <w:lang w:val="bg-BG" w:eastAsia="bg-BG"/>
              </w:rPr>
            </w:pPr>
            <w:r w:rsidRPr="00E91EA9">
              <w:rPr>
                <w:rFonts w:ascii="Times New Roman" w:eastAsia="Times New Roman" w:hAnsi="Times New Roman" w:cs="Arial"/>
                <w:b/>
                <w:bCs/>
                <w:sz w:val="20"/>
                <w:lang w:val="bg-BG" w:eastAsia="bg-BG"/>
              </w:rPr>
              <w:t xml:space="preserve">Югоизточен район </w:t>
            </w:r>
          </w:p>
        </w:tc>
        <w:tc>
          <w:tcPr>
            <w:tcW w:w="2283" w:type="dxa"/>
            <w:tcBorders>
              <w:top w:val="double" w:sz="4" w:space="0" w:color="auto"/>
              <w:left w:val="single" w:sz="12" w:space="0" w:color="auto"/>
              <w:bottom w:val="double" w:sz="4" w:space="0" w:color="auto"/>
              <w:right w:val="single" w:sz="12" w:space="0" w:color="auto"/>
            </w:tcBorders>
            <w:shd w:val="clear" w:color="auto" w:fill="C9C9C9" w:themeFill="accent1" w:themeFillTint="66"/>
            <w:noWrap/>
            <w:vAlign w:val="bottom"/>
          </w:tcPr>
          <w:p w:rsidR="002E7104" w:rsidRPr="00E91EA9" w:rsidRDefault="002E7104" w:rsidP="007153C8">
            <w:pPr>
              <w:spacing w:after="160" w:line="240" w:lineRule="auto"/>
              <w:jc w:val="right"/>
              <w:rPr>
                <w:rFonts w:ascii="Times New Roman" w:eastAsia="Perpetua" w:hAnsi="Times New Roman" w:cs="Times New Roman"/>
                <w:b/>
                <w:sz w:val="20"/>
                <w:szCs w:val="20"/>
              </w:rPr>
            </w:pPr>
            <w:r w:rsidRPr="00E91EA9">
              <w:rPr>
                <w:rFonts w:ascii="Times New Roman" w:eastAsia="Perpetua" w:hAnsi="Times New Roman" w:cs="Times New Roman"/>
                <w:b/>
                <w:sz w:val="20"/>
                <w:szCs w:val="20"/>
              </w:rPr>
              <w:t>2</w:t>
            </w:r>
            <w:r w:rsidRPr="00E91EA9">
              <w:rPr>
                <w:rFonts w:ascii="Times New Roman" w:eastAsia="Perpetua" w:hAnsi="Times New Roman" w:cs="Times New Roman"/>
                <w:b/>
                <w:sz w:val="20"/>
                <w:szCs w:val="20"/>
                <w:lang w:val="bg-BG"/>
              </w:rPr>
              <w:t xml:space="preserve"> </w:t>
            </w:r>
            <w:r w:rsidRPr="00E91EA9">
              <w:rPr>
                <w:rFonts w:ascii="Times New Roman" w:eastAsia="Perpetua" w:hAnsi="Times New Roman" w:cs="Times New Roman"/>
                <w:b/>
                <w:sz w:val="20"/>
                <w:szCs w:val="20"/>
              </w:rPr>
              <w:t>927</w:t>
            </w:r>
            <w:r w:rsidRPr="00E91EA9">
              <w:rPr>
                <w:rFonts w:ascii="Times New Roman" w:eastAsia="Perpetua" w:hAnsi="Times New Roman" w:cs="Times New Roman"/>
                <w:b/>
                <w:sz w:val="20"/>
                <w:szCs w:val="20"/>
                <w:lang w:val="bg-BG"/>
              </w:rPr>
              <w:t xml:space="preserve"> </w:t>
            </w:r>
            <w:r w:rsidRPr="00E91EA9">
              <w:rPr>
                <w:rFonts w:ascii="Times New Roman" w:eastAsia="Perpetua" w:hAnsi="Times New Roman" w:cs="Times New Roman"/>
                <w:b/>
                <w:sz w:val="20"/>
                <w:szCs w:val="20"/>
              </w:rPr>
              <w:t>775</w:t>
            </w:r>
          </w:p>
        </w:tc>
        <w:tc>
          <w:tcPr>
            <w:tcW w:w="2459" w:type="dxa"/>
            <w:tcBorders>
              <w:top w:val="double" w:sz="4" w:space="0" w:color="auto"/>
              <w:left w:val="single" w:sz="12" w:space="0" w:color="auto"/>
              <w:bottom w:val="double" w:sz="4" w:space="0" w:color="auto"/>
              <w:right w:val="thickThinSmallGap" w:sz="24" w:space="0" w:color="auto"/>
            </w:tcBorders>
            <w:shd w:val="clear" w:color="auto" w:fill="C9C9C9" w:themeFill="accent1" w:themeFillTint="66"/>
            <w:noWrap/>
            <w:vAlign w:val="bottom"/>
          </w:tcPr>
          <w:p w:rsidR="002E7104" w:rsidRPr="002E7104" w:rsidRDefault="002E7104" w:rsidP="00E91EA9">
            <w:pPr>
              <w:spacing w:after="160" w:line="240" w:lineRule="auto"/>
              <w:jc w:val="right"/>
              <w:rPr>
                <w:rFonts w:ascii="Times New Roman" w:eastAsia="Perpetua" w:hAnsi="Times New Roman" w:cs="Times New Roman"/>
                <w:b/>
                <w:sz w:val="20"/>
                <w:szCs w:val="20"/>
                <w:lang w:val="bg-BG"/>
              </w:rPr>
            </w:pPr>
            <w:r>
              <w:rPr>
                <w:rFonts w:ascii="Times New Roman" w:eastAsia="Perpetua" w:hAnsi="Times New Roman" w:cs="Times New Roman"/>
                <w:b/>
                <w:sz w:val="20"/>
                <w:szCs w:val="20"/>
                <w:lang w:val="bg-BG"/>
              </w:rPr>
              <w:t>3 135 447</w:t>
            </w:r>
          </w:p>
        </w:tc>
      </w:tr>
      <w:tr w:rsidR="002E7104" w:rsidRPr="00E91EA9" w:rsidTr="00BB2238">
        <w:trPr>
          <w:trHeight w:val="296"/>
          <w:jc w:val="center"/>
        </w:trPr>
        <w:tc>
          <w:tcPr>
            <w:tcW w:w="4709" w:type="dxa"/>
            <w:tcBorders>
              <w:top w:val="double" w:sz="4" w:space="0" w:color="auto"/>
              <w:left w:val="thickThinSmallGap" w:sz="24" w:space="0" w:color="auto"/>
              <w:bottom w:val="double" w:sz="4" w:space="0" w:color="auto"/>
              <w:right w:val="single" w:sz="12" w:space="0" w:color="auto"/>
            </w:tcBorders>
            <w:shd w:val="clear" w:color="auto" w:fill="FFFFFF"/>
            <w:noWrap/>
            <w:vAlign w:val="center"/>
          </w:tcPr>
          <w:p w:rsidR="002E7104" w:rsidRPr="00E91EA9" w:rsidRDefault="002E7104" w:rsidP="00E91EA9">
            <w:pPr>
              <w:spacing w:after="0" w:line="240" w:lineRule="auto"/>
              <w:rPr>
                <w:rFonts w:ascii="Times New Roman" w:eastAsia="Times New Roman" w:hAnsi="Times New Roman" w:cs="Arial"/>
                <w:sz w:val="20"/>
                <w:lang w:val="bg-BG" w:eastAsia="bg-BG"/>
              </w:rPr>
            </w:pPr>
            <w:r w:rsidRPr="00E91EA9">
              <w:rPr>
                <w:rFonts w:ascii="Times New Roman" w:eastAsia="Times New Roman" w:hAnsi="Times New Roman" w:cs="Arial"/>
                <w:sz w:val="20"/>
                <w:lang w:val="bg-BG" w:eastAsia="bg-BG"/>
              </w:rPr>
              <w:t>Бургас</w:t>
            </w:r>
          </w:p>
        </w:tc>
        <w:tc>
          <w:tcPr>
            <w:tcW w:w="2283" w:type="dxa"/>
            <w:tcBorders>
              <w:top w:val="double" w:sz="4" w:space="0" w:color="auto"/>
              <w:left w:val="single" w:sz="12" w:space="0" w:color="auto"/>
              <w:bottom w:val="double" w:sz="4" w:space="0" w:color="auto"/>
              <w:right w:val="single" w:sz="12" w:space="0" w:color="auto"/>
            </w:tcBorders>
            <w:shd w:val="clear" w:color="auto" w:fill="FFFFFF"/>
            <w:noWrap/>
            <w:vAlign w:val="bottom"/>
          </w:tcPr>
          <w:p w:rsidR="002E7104" w:rsidRPr="00E91EA9" w:rsidRDefault="002E7104" w:rsidP="007153C8">
            <w:pPr>
              <w:spacing w:after="160" w:line="240" w:lineRule="auto"/>
              <w:jc w:val="right"/>
              <w:rPr>
                <w:rFonts w:ascii="Times New Roman" w:eastAsia="Perpetua" w:hAnsi="Times New Roman" w:cs="Times New Roman"/>
              </w:rPr>
            </w:pPr>
            <w:r w:rsidRPr="00E91EA9">
              <w:rPr>
                <w:rFonts w:ascii="Times New Roman" w:eastAsia="Perpetua" w:hAnsi="Times New Roman" w:cs="Times New Roman"/>
              </w:rPr>
              <w:t>762</w:t>
            </w:r>
            <w:r w:rsidRPr="00E91EA9">
              <w:rPr>
                <w:rFonts w:ascii="Times New Roman" w:eastAsia="Perpetua" w:hAnsi="Times New Roman" w:cs="Times New Roman"/>
                <w:lang w:val="bg-BG"/>
              </w:rPr>
              <w:t xml:space="preserve"> </w:t>
            </w:r>
            <w:r w:rsidRPr="00E91EA9">
              <w:rPr>
                <w:rFonts w:ascii="Times New Roman" w:eastAsia="Perpetua" w:hAnsi="Times New Roman" w:cs="Times New Roman"/>
              </w:rPr>
              <w:t>276</w:t>
            </w:r>
          </w:p>
        </w:tc>
        <w:tc>
          <w:tcPr>
            <w:tcW w:w="2459" w:type="dxa"/>
            <w:tcBorders>
              <w:top w:val="double" w:sz="4" w:space="0" w:color="auto"/>
              <w:left w:val="single" w:sz="12" w:space="0" w:color="auto"/>
              <w:bottom w:val="double" w:sz="4" w:space="0" w:color="auto"/>
              <w:right w:val="thickThinSmallGap" w:sz="24" w:space="0" w:color="auto"/>
            </w:tcBorders>
            <w:shd w:val="clear" w:color="auto" w:fill="FFFFFF"/>
            <w:noWrap/>
            <w:vAlign w:val="bottom"/>
          </w:tcPr>
          <w:p w:rsidR="002E7104" w:rsidRPr="002E7104" w:rsidRDefault="002E7104" w:rsidP="00E91EA9">
            <w:pPr>
              <w:spacing w:after="160" w:line="240" w:lineRule="auto"/>
              <w:jc w:val="right"/>
              <w:rPr>
                <w:rFonts w:ascii="Times New Roman" w:eastAsia="Perpetua" w:hAnsi="Times New Roman" w:cs="Times New Roman"/>
                <w:lang w:val="bg-BG"/>
              </w:rPr>
            </w:pPr>
            <w:r>
              <w:rPr>
                <w:rFonts w:ascii="Times New Roman" w:eastAsia="Perpetua" w:hAnsi="Times New Roman" w:cs="Times New Roman"/>
                <w:lang w:val="bg-BG"/>
              </w:rPr>
              <w:t>859 124</w:t>
            </w:r>
          </w:p>
        </w:tc>
      </w:tr>
      <w:tr w:rsidR="002E7104" w:rsidRPr="00E91EA9" w:rsidTr="00BB2238">
        <w:trPr>
          <w:trHeight w:val="344"/>
          <w:jc w:val="center"/>
        </w:trPr>
        <w:tc>
          <w:tcPr>
            <w:tcW w:w="4709" w:type="dxa"/>
            <w:tcBorders>
              <w:top w:val="double" w:sz="4" w:space="0" w:color="auto"/>
              <w:left w:val="thickThinSmallGap" w:sz="24" w:space="0" w:color="auto"/>
              <w:bottom w:val="double" w:sz="4" w:space="0" w:color="auto"/>
              <w:right w:val="single" w:sz="12" w:space="0" w:color="auto"/>
            </w:tcBorders>
            <w:shd w:val="clear" w:color="auto" w:fill="FFFFFF"/>
            <w:noWrap/>
            <w:vAlign w:val="center"/>
          </w:tcPr>
          <w:p w:rsidR="002E7104" w:rsidRPr="00E91EA9" w:rsidRDefault="002E7104" w:rsidP="00E91EA9">
            <w:pPr>
              <w:spacing w:after="0" w:line="240" w:lineRule="auto"/>
              <w:rPr>
                <w:rFonts w:ascii="Times New Roman" w:eastAsia="Times New Roman" w:hAnsi="Times New Roman" w:cs="Arial"/>
                <w:sz w:val="20"/>
                <w:lang w:val="bg-BG" w:eastAsia="bg-BG"/>
              </w:rPr>
            </w:pPr>
            <w:r w:rsidRPr="00E91EA9">
              <w:rPr>
                <w:rFonts w:ascii="Times New Roman" w:eastAsia="Times New Roman" w:hAnsi="Times New Roman" w:cs="Arial"/>
                <w:sz w:val="20"/>
                <w:lang w:val="bg-BG" w:eastAsia="bg-BG"/>
              </w:rPr>
              <w:t xml:space="preserve">Сливен </w:t>
            </w:r>
          </w:p>
        </w:tc>
        <w:tc>
          <w:tcPr>
            <w:tcW w:w="2283" w:type="dxa"/>
            <w:tcBorders>
              <w:top w:val="double" w:sz="4" w:space="0" w:color="auto"/>
              <w:left w:val="single" w:sz="12" w:space="0" w:color="auto"/>
              <w:bottom w:val="double" w:sz="4" w:space="0" w:color="auto"/>
              <w:right w:val="single" w:sz="12" w:space="0" w:color="auto"/>
            </w:tcBorders>
            <w:shd w:val="clear" w:color="auto" w:fill="FFFFFF"/>
            <w:noWrap/>
            <w:vAlign w:val="bottom"/>
          </w:tcPr>
          <w:p w:rsidR="002E7104" w:rsidRPr="00E91EA9" w:rsidRDefault="002E7104" w:rsidP="007153C8">
            <w:pPr>
              <w:spacing w:after="160" w:line="240" w:lineRule="auto"/>
              <w:jc w:val="right"/>
              <w:rPr>
                <w:rFonts w:ascii="Times New Roman" w:eastAsia="Perpetua" w:hAnsi="Times New Roman" w:cs="Times New Roman"/>
              </w:rPr>
            </w:pPr>
            <w:r w:rsidRPr="00E91EA9">
              <w:rPr>
                <w:rFonts w:ascii="Times New Roman" w:eastAsia="Perpetua" w:hAnsi="Times New Roman" w:cs="Times New Roman"/>
              </w:rPr>
              <w:t>29</w:t>
            </w:r>
            <w:r w:rsidRPr="00E91EA9">
              <w:rPr>
                <w:rFonts w:ascii="Times New Roman" w:eastAsia="Perpetua" w:hAnsi="Times New Roman" w:cs="Times New Roman"/>
                <w:lang w:val="bg-BG"/>
              </w:rPr>
              <w:t xml:space="preserve"> </w:t>
            </w:r>
            <w:r w:rsidRPr="00E91EA9">
              <w:rPr>
                <w:rFonts w:ascii="Times New Roman" w:eastAsia="Perpetua" w:hAnsi="Times New Roman" w:cs="Times New Roman"/>
              </w:rPr>
              <w:t>310</w:t>
            </w:r>
          </w:p>
        </w:tc>
        <w:tc>
          <w:tcPr>
            <w:tcW w:w="2459" w:type="dxa"/>
            <w:tcBorders>
              <w:top w:val="double" w:sz="4" w:space="0" w:color="auto"/>
              <w:left w:val="single" w:sz="12" w:space="0" w:color="auto"/>
              <w:bottom w:val="double" w:sz="4" w:space="0" w:color="auto"/>
              <w:right w:val="thickThinSmallGap" w:sz="24" w:space="0" w:color="auto"/>
            </w:tcBorders>
            <w:shd w:val="clear" w:color="auto" w:fill="FFFFFF"/>
            <w:noWrap/>
            <w:vAlign w:val="bottom"/>
          </w:tcPr>
          <w:p w:rsidR="002E7104" w:rsidRPr="002E7104" w:rsidRDefault="002E7104" w:rsidP="00E91EA9">
            <w:pPr>
              <w:spacing w:after="160" w:line="240" w:lineRule="auto"/>
              <w:jc w:val="right"/>
              <w:rPr>
                <w:rFonts w:ascii="Times New Roman" w:eastAsia="Perpetua" w:hAnsi="Times New Roman" w:cs="Times New Roman"/>
                <w:lang w:val="bg-BG"/>
              </w:rPr>
            </w:pPr>
            <w:r>
              <w:rPr>
                <w:rFonts w:ascii="Times New Roman" w:eastAsia="Perpetua" w:hAnsi="Times New Roman" w:cs="Times New Roman"/>
                <w:lang w:val="bg-BG"/>
              </w:rPr>
              <w:t>25 717</w:t>
            </w:r>
          </w:p>
        </w:tc>
      </w:tr>
      <w:tr w:rsidR="002E7104" w:rsidRPr="00E91EA9" w:rsidTr="00BB2238">
        <w:trPr>
          <w:trHeight w:val="354"/>
          <w:jc w:val="center"/>
        </w:trPr>
        <w:tc>
          <w:tcPr>
            <w:tcW w:w="4709" w:type="dxa"/>
            <w:tcBorders>
              <w:top w:val="double" w:sz="4" w:space="0" w:color="auto"/>
              <w:left w:val="thickThinSmallGap" w:sz="24" w:space="0" w:color="auto"/>
              <w:bottom w:val="double" w:sz="4" w:space="0" w:color="auto"/>
              <w:right w:val="single" w:sz="12" w:space="0" w:color="auto"/>
            </w:tcBorders>
            <w:shd w:val="clear" w:color="auto" w:fill="FFFFFF"/>
            <w:vAlign w:val="center"/>
          </w:tcPr>
          <w:p w:rsidR="002E7104" w:rsidRPr="00E91EA9" w:rsidRDefault="002E7104" w:rsidP="00E91EA9">
            <w:pPr>
              <w:spacing w:after="0" w:line="240" w:lineRule="auto"/>
              <w:rPr>
                <w:rFonts w:ascii="Times New Roman" w:eastAsia="Times New Roman" w:hAnsi="Times New Roman" w:cs="Arial"/>
                <w:sz w:val="20"/>
                <w:lang w:val="bg-BG" w:eastAsia="bg-BG"/>
              </w:rPr>
            </w:pPr>
            <w:r w:rsidRPr="00E91EA9">
              <w:rPr>
                <w:rFonts w:ascii="Times New Roman" w:eastAsia="Times New Roman" w:hAnsi="Times New Roman" w:cs="Arial"/>
                <w:sz w:val="20"/>
                <w:lang w:val="bg-BG" w:eastAsia="bg-BG"/>
              </w:rPr>
              <w:t>Стара Загора</w:t>
            </w:r>
          </w:p>
        </w:tc>
        <w:tc>
          <w:tcPr>
            <w:tcW w:w="2283" w:type="dxa"/>
            <w:tcBorders>
              <w:top w:val="double" w:sz="4" w:space="0" w:color="auto"/>
              <w:left w:val="single" w:sz="12" w:space="0" w:color="auto"/>
              <w:bottom w:val="double" w:sz="4" w:space="0" w:color="auto"/>
              <w:right w:val="single" w:sz="12" w:space="0" w:color="auto"/>
            </w:tcBorders>
            <w:shd w:val="clear" w:color="auto" w:fill="FFFFFF"/>
            <w:noWrap/>
            <w:vAlign w:val="bottom"/>
          </w:tcPr>
          <w:p w:rsidR="002E7104" w:rsidRPr="00E91EA9" w:rsidRDefault="002E7104" w:rsidP="007153C8">
            <w:pPr>
              <w:spacing w:after="160" w:line="240" w:lineRule="auto"/>
              <w:jc w:val="right"/>
              <w:rPr>
                <w:rFonts w:ascii="Times New Roman" w:eastAsia="Perpetua" w:hAnsi="Times New Roman" w:cs="Times New Roman"/>
              </w:rPr>
            </w:pPr>
            <w:r w:rsidRPr="00E91EA9">
              <w:rPr>
                <w:rFonts w:ascii="Times New Roman" w:eastAsia="Perpetua" w:hAnsi="Times New Roman" w:cs="Times New Roman"/>
              </w:rPr>
              <w:t>2</w:t>
            </w:r>
            <w:r w:rsidRPr="00E91EA9">
              <w:rPr>
                <w:rFonts w:ascii="Times New Roman" w:eastAsia="Perpetua" w:hAnsi="Times New Roman" w:cs="Times New Roman"/>
                <w:lang w:val="bg-BG"/>
              </w:rPr>
              <w:t xml:space="preserve"> </w:t>
            </w:r>
            <w:r w:rsidRPr="00E91EA9">
              <w:rPr>
                <w:rFonts w:ascii="Times New Roman" w:eastAsia="Perpetua" w:hAnsi="Times New Roman" w:cs="Times New Roman"/>
              </w:rPr>
              <w:t>077</w:t>
            </w:r>
            <w:r w:rsidRPr="00E91EA9">
              <w:rPr>
                <w:rFonts w:ascii="Times New Roman" w:eastAsia="Perpetua" w:hAnsi="Times New Roman" w:cs="Times New Roman"/>
                <w:lang w:val="bg-BG"/>
              </w:rPr>
              <w:t xml:space="preserve"> </w:t>
            </w:r>
            <w:r w:rsidRPr="00E91EA9">
              <w:rPr>
                <w:rFonts w:ascii="Times New Roman" w:eastAsia="Perpetua" w:hAnsi="Times New Roman" w:cs="Times New Roman"/>
              </w:rPr>
              <w:t>604</w:t>
            </w:r>
          </w:p>
        </w:tc>
        <w:tc>
          <w:tcPr>
            <w:tcW w:w="2459" w:type="dxa"/>
            <w:tcBorders>
              <w:top w:val="double" w:sz="4" w:space="0" w:color="auto"/>
              <w:left w:val="single" w:sz="12" w:space="0" w:color="auto"/>
              <w:bottom w:val="double" w:sz="4" w:space="0" w:color="auto"/>
              <w:right w:val="thickThinSmallGap" w:sz="24" w:space="0" w:color="auto"/>
            </w:tcBorders>
            <w:shd w:val="clear" w:color="auto" w:fill="FFFFFF"/>
            <w:noWrap/>
            <w:vAlign w:val="bottom"/>
          </w:tcPr>
          <w:p w:rsidR="002E7104" w:rsidRPr="002E7104" w:rsidRDefault="002E7104" w:rsidP="00E91EA9">
            <w:pPr>
              <w:spacing w:after="160" w:line="240" w:lineRule="auto"/>
              <w:jc w:val="right"/>
              <w:rPr>
                <w:rFonts w:ascii="Times New Roman" w:eastAsia="Perpetua" w:hAnsi="Times New Roman" w:cs="Times New Roman"/>
                <w:lang w:val="bg-BG"/>
              </w:rPr>
            </w:pPr>
            <w:r>
              <w:rPr>
                <w:rFonts w:ascii="Times New Roman" w:eastAsia="Perpetua" w:hAnsi="Times New Roman" w:cs="Times New Roman"/>
                <w:lang w:val="bg-BG"/>
              </w:rPr>
              <w:t>2 196 562</w:t>
            </w:r>
          </w:p>
        </w:tc>
      </w:tr>
      <w:tr w:rsidR="002E7104" w:rsidRPr="00E91EA9" w:rsidTr="003E253F">
        <w:trPr>
          <w:trHeight w:val="481"/>
          <w:jc w:val="center"/>
        </w:trPr>
        <w:tc>
          <w:tcPr>
            <w:tcW w:w="4709" w:type="dxa"/>
            <w:tcBorders>
              <w:top w:val="double" w:sz="4" w:space="0" w:color="auto"/>
              <w:left w:val="thickThinSmallGap" w:sz="24" w:space="0" w:color="auto"/>
              <w:bottom w:val="thickThinSmallGap" w:sz="24" w:space="0" w:color="auto"/>
              <w:right w:val="single" w:sz="12" w:space="0" w:color="auto"/>
            </w:tcBorders>
            <w:shd w:val="clear" w:color="auto" w:fill="FFFFFF"/>
            <w:noWrap/>
            <w:vAlign w:val="center"/>
          </w:tcPr>
          <w:p w:rsidR="002E7104" w:rsidRPr="00E91EA9" w:rsidRDefault="002E7104" w:rsidP="00E91EA9">
            <w:pPr>
              <w:spacing w:after="0" w:line="240" w:lineRule="auto"/>
              <w:rPr>
                <w:rFonts w:ascii="Times New Roman" w:eastAsia="Times New Roman" w:hAnsi="Times New Roman" w:cs="Arial"/>
                <w:sz w:val="20"/>
                <w:lang w:val="bg-BG" w:eastAsia="bg-BG"/>
              </w:rPr>
            </w:pPr>
            <w:r w:rsidRPr="00E91EA9">
              <w:rPr>
                <w:rFonts w:ascii="Times New Roman" w:eastAsia="Times New Roman" w:hAnsi="Times New Roman" w:cs="Arial" w:hint="cs"/>
                <w:sz w:val="20"/>
                <w:lang w:val="bg-BG" w:eastAsia="bg-BG"/>
              </w:rPr>
              <w:t>Ямбол</w:t>
            </w:r>
          </w:p>
        </w:tc>
        <w:tc>
          <w:tcPr>
            <w:tcW w:w="2283" w:type="dxa"/>
            <w:tcBorders>
              <w:top w:val="double" w:sz="4" w:space="0" w:color="auto"/>
              <w:left w:val="single" w:sz="12" w:space="0" w:color="auto"/>
              <w:bottom w:val="thickThinSmallGap" w:sz="24" w:space="0" w:color="auto"/>
              <w:right w:val="single" w:sz="12" w:space="0" w:color="auto"/>
            </w:tcBorders>
            <w:shd w:val="clear" w:color="auto" w:fill="FFFFFF"/>
            <w:noWrap/>
            <w:vAlign w:val="bottom"/>
          </w:tcPr>
          <w:p w:rsidR="002E7104" w:rsidRPr="00E91EA9" w:rsidRDefault="002E7104" w:rsidP="007153C8">
            <w:pPr>
              <w:spacing w:after="160" w:line="240" w:lineRule="auto"/>
              <w:jc w:val="right"/>
              <w:rPr>
                <w:rFonts w:ascii="Times New Roman" w:eastAsia="Perpetua" w:hAnsi="Times New Roman" w:cs="Times New Roman"/>
              </w:rPr>
            </w:pPr>
            <w:r w:rsidRPr="00E91EA9">
              <w:rPr>
                <w:rFonts w:ascii="Times New Roman" w:eastAsia="Perpetua" w:hAnsi="Times New Roman" w:cs="Times New Roman"/>
              </w:rPr>
              <w:t>58</w:t>
            </w:r>
            <w:r w:rsidRPr="00E91EA9">
              <w:rPr>
                <w:rFonts w:ascii="Times New Roman" w:eastAsia="Perpetua" w:hAnsi="Times New Roman" w:cs="Times New Roman"/>
                <w:lang w:val="bg-BG"/>
              </w:rPr>
              <w:t xml:space="preserve"> </w:t>
            </w:r>
            <w:r w:rsidRPr="00E91EA9">
              <w:rPr>
                <w:rFonts w:ascii="Times New Roman" w:eastAsia="Perpetua" w:hAnsi="Times New Roman" w:cs="Times New Roman"/>
              </w:rPr>
              <w:t>585</w:t>
            </w:r>
          </w:p>
        </w:tc>
        <w:tc>
          <w:tcPr>
            <w:tcW w:w="2459" w:type="dxa"/>
            <w:tcBorders>
              <w:top w:val="double" w:sz="4" w:space="0" w:color="auto"/>
              <w:left w:val="single" w:sz="12" w:space="0" w:color="auto"/>
              <w:bottom w:val="thickThinSmallGap" w:sz="24" w:space="0" w:color="auto"/>
              <w:right w:val="thickThinSmallGap" w:sz="24" w:space="0" w:color="auto"/>
            </w:tcBorders>
            <w:shd w:val="clear" w:color="auto" w:fill="FFFFFF"/>
            <w:noWrap/>
            <w:vAlign w:val="bottom"/>
          </w:tcPr>
          <w:p w:rsidR="002E7104" w:rsidRPr="002E7104" w:rsidRDefault="002E7104" w:rsidP="00E91EA9">
            <w:pPr>
              <w:spacing w:after="160" w:line="240" w:lineRule="auto"/>
              <w:jc w:val="right"/>
              <w:rPr>
                <w:rFonts w:ascii="Times New Roman" w:eastAsia="Perpetua" w:hAnsi="Times New Roman" w:cs="Times New Roman"/>
                <w:lang w:val="bg-BG"/>
              </w:rPr>
            </w:pPr>
            <w:r>
              <w:rPr>
                <w:rFonts w:ascii="Times New Roman" w:eastAsia="Perpetua" w:hAnsi="Times New Roman" w:cs="Times New Roman"/>
                <w:lang w:val="bg-BG"/>
              </w:rPr>
              <w:t>54 044</w:t>
            </w:r>
          </w:p>
        </w:tc>
      </w:tr>
    </w:tbl>
    <w:p w:rsidR="00E91EA9" w:rsidRDefault="008C0016" w:rsidP="00AF4190">
      <w:pPr>
        <w:spacing w:after="0" w:line="360" w:lineRule="auto"/>
        <w:rPr>
          <w:rFonts w:ascii="Times New Roman" w:eastAsia="Calibri" w:hAnsi="Times New Roman" w:cs="Times New Roman"/>
          <w:b/>
          <w:i/>
          <w:color w:val="000000" w:themeColor="text1"/>
          <w:sz w:val="24"/>
          <w:szCs w:val="72"/>
          <w:lang w:val="bg-BG" w:eastAsia="bg-BG"/>
        </w:rPr>
      </w:pPr>
      <w:r>
        <w:rPr>
          <w:rFonts w:ascii="Times New Roman" w:eastAsia="Calibri" w:hAnsi="Times New Roman" w:cs="Times New Roman"/>
          <w:b/>
          <w:i/>
          <w:color w:val="000000" w:themeColor="text1"/>
          <w:sz w:val="24"/>
          <w:szCs w:val="72"/>
          <w:lang w:val="bg-BG" w:eastAsia="bg-BG"/>
        </w:rPr>
        <w:t xml:space="preserve">    </w:t>
      </w:r>
      <w:r w:rsidRPr="008C0016">
        <w:rPr>
          <w:rFonts w:ascii="Times New Roman" w:eastAsia="Calibri" w:hAnsi="Times New Roman" w:cs="Times New Roman"/>
          <w:b/>
          <w:i/>
          <w:color w:val="000000" w:themeColor="text1"/>
          <w:sz w:val="24"/>
          <w:szCs w:val="72"/>
          <w:lang w:val="bg-BG" w:eastAsia="bg-BG"/>
        </w:rPr>
        <w:t>Източник: Национален статистически институт</w:t>
      </w:r>
    </w:p>
    <w:p w:rsidR="00E91EA9" w:rsidRPr="00AF4190" w:rsidRDefault="00E91EA9" w:rsidP="00AF4190">
      <w:pPr>
        <w:spacing w:after="0" w:line="360" w:lineRule="auto"/>
        <w:rPr>
          <w:rFonts w:ascii="Times New Roman" w:eastAsia="Calibri" w:hAnsi="Times New Roman" w:cs="Times New Roman"/>
          <w:b/>
          <w:i/>
          <w:color w:val="000000" w:themeColor="text1"/>
          <w:sz w:val="24"/>
          <w:szCs w:val="72"/>
          <w:lang w:val="bg-BG" w:eastAsia="bg-BG"/>
        </w:rPr>
      </w:pPr>
    </w:p>
    <w:p w:rsidR="008D2547" w:rsidRPr="008D2547" w:rsidRDefault="00E803C5" w:rsidP="00330102">
      <w:pPr>
        <w:spacing w:after="160" w:line="360" w:lineRule="auto"/>
        <w:ind w:left="-142" w:firstLine="708"/>
        <w:jc w:val="both"/>
        <w:rPr>
          <w:rFonts w:ascii="Times New Roman" w:eastAsia="Calibri" w:hAnsi="Times New Roman" w:cs="Times New Roman"/>
          <w:color w:val="000000" w:themeColor="text1"/>
          <w:sz w:val="24"/>
          <w:szCs w:val="24"/>
          <w:lang w:val="bg-BG" w:eastAsia="bg-BG"/>
        </w:rPr>
      </w:pPr>
      <w:r>
        <w:rPr>
          <w:rFonts w:ascii="Times New Roman" w:eastAsia="Times New Roman" w:hAnsi="Times New Roman" w:cs="Times New Roman"/>
          <w:color w:val="000000" w:themeColor="text1"/>
          <w:sz w:val="24"/>
          <w:szCs w:val="24"/>
          <w:lang w:val="bg-BG" w:eastAsia="bg-BG"/>
        </w:rPr>
        <w:t>През 2016</w:t>
      </w:r>
      <w:r w:rsidR="008D2547" w:rsidRPr="008D2547">
        <w:rPr>
          <w:rFonts w:ascii="Times New Roman" w:eastAsia="Times New Roman" w:hAnsi="Times New Roman" w:cs="Times New Roman"/>
          <w:color w:val="000000" w:themeColor="text1"/>
          <w:sz w:val="24"/>
          <w:szCs w:val="24"/>
          <w:lang w:val="bg-BG" w:eastAsia="bg-BG"/>
        </w:rPr>
        <w:t xml:space="preserve"> г</w:t>
      </w:r>
      <w:r w:rsidR="008D2547" w:rsidRPr="008D2547">
        <w:rPr>
          <w:rFonts w:ascii="Times New Roman" w:eastAsia="Times New Roman" w:hAnsi="Times New Roman" w:cs="Times New Roman"/>
          <w:i/>
          <w:color w:val="000000" w:themeColor="text1"/>
          <w:sz w:val="24"/>
          <w:szCs w:val="24"/>
          <w:lang w:val="bg-BG" w:eastAsia="bg-BG"/>
        </w:rPr>
        <w:t xml:space="preserve">. </w:t>
      </w:r>
      <w:r w:rsidR="008D2547" w:rsidRPr="008D2547">
        <w:rPr>
          <w:rFonts w:ascii="Times New Roman" w:eastAsia="Times New Roman" w:hAnsi="Times New Roman" w:cs="Times New Roman"/>
          <w:b/>
          <w:i/>
          <w:color w:val="000000" w:themeColor="text1"/>
          <w:sz w:val="24"/>
          <w:szCs w:val="24"/>
          <w:lang w:val="bg-BG" w:eastAsia="bg-BG"/>
        </w:rPr>
        <w:t xml:space="preserve">разходите за придобиване на ДМА </w:t>
      </w:r>
      <w:r w:rsidR="008D2547" w:rsidRPr="008D2547">
        <w:rPr>
          <w:rFonts w:ascii="Times New Roman" w:eastAsia="Times New Roman" w:hAnsi="Times New Roman" w:cs="Times New Roman"/>
          <w:color w:val="000000" w:themeColor="text1"/>
          <w:sz w:val="24"/>
          <w:szCs w:val="24"/>
          <w:lang w:val="bg-BG" w:eastAsia="bg-BG"/>
        </w:rPr>
        <w:t>в Югоизточен район възлизат на  2</w:t>
      </w:r>
      <w:r w:rsidR="001C742B">
        <w:rPr>
          <w:rFonts w:ascii="Times New Roman" w:eastAsia="Times New Roman" w:hAnsi="Times New Roman" w:cs="Times New Roman"/>
          <w:color w:val="000000" w:themeColor="text1"/>
          <w:sz w:val="24"/>
          <w:szCs w:val="24"/>
          <w:lang w:val="bg-BG" w:eastAsia="bg-BG"/>
        </w:rPr>
        <w:t> 015 270</w:t>
      </w:r>
      <w:r w:rsidR="008D2547" w:rsidRPr="008D2547">
        <w:rPr>
          <w:rFonts w:ascii="Times New Roman" w:eastAsia="Times New Roman" w:hAnsi="Times New Roman" w:cs="Times New Roman"/>
          <w:color w:val="000000" w:themeColor="text1"/>
          <w:sz w:val="24"/>
          <w:szCs w:val="24"/>
          <w:lang w:val="bg-BG" w:eastAsia="bg-BG"/>
        </w:rPr>
        <w:t xml:space="preserve"> хил.лв</w:t>
      </w:r>
      <w:r w:rsidR="001C742B">
        <w:rPr>
          <w:rFonts w:ascii="Times New Roman" w:eastAsia="Times New Roman" w:hAnsi="Times New Roman" w:cs="Times New Roman"/>
          <w:color w:val="000000" w:themeColor="text1"/>
          <w:sz w:val="24"/>
          <w:szCs w:val="24"/>
          <w:lang w:val="bg-BG" w:eastAsia="bg-BG"/>
        </w:rPr>
        <w:t>. или 11</w:t>
      </w:r>
      <w:r w:rsidR="008D2547" w:rsidRPr="008D2547">
        <w:rPr>
          <w:rFonts w:ascii="Times New Roman" w:eastAsia="Times New Roman" w:hAnsi="Times New Roman" w:cs="Times New Roman"/>
          <w:color w:val="000000" w:themeColor="text1"/>
          <w:sz w:val="24"/>
          <w:szCs w:val="24"/>
          <w:lang w:val="bg-BG" w:eastAsia="bg-BG"/>
        </w:rPr>
        <w:t>,4 % о</w:t>
      </w:r>
      <w:r w:rsidR="001C742B">
        <w:rPr>
          <w:rFonts w:ascii="Times New Roman" w:eastAsia="Times New Roman" w:hAnsi="Times New Roman" w:cs="Times New Roman"/>
          <w:color w:val="000000" w:themeColor="text1"/>
          <w:sz w:val="24"/>
          <w:szCs w:val="24"/>
          <w:lang w:val="bg-BG" w:eastAsia="bg-BG"/>
        </w:rPr>
        <w:t>т общите за страната (17 671 830</w:t>
      </w:r>
      <w:r w:rsidR="008D2547" w:rsidRPr="008D2547">
        <w:rPr>
          <w:rFonts w:ascii="Times New Roman" w:eastAsia="Times New Roman" w:hAnsi="Times New Roman" w:cs="Times New Roman"/>
          <w:color w:val="000000" w:themeColor="text1"/>
          <w:sz w:val="24"/>
          <w:szCs w:val="24"/>
          <w:lang w:val="bg-BG" w:eastAsia="bg-BG"/>
        </w:rPr>
        <w:t xml:space="preserve"> хил.лв.). </w:t>
      </w:r>
      <w:r w:rsidR="008D2547" w:rsidRPr="008D2547">
        <w:rPr>
          <w:rFonts w:ascii="Times New Roman" w:eastAsia="Times New Roman" w:hAnsi="Times New Roman" w:cs="Times New Roman" w:hint="cs"/>
          <w:color w:val="000000" w:themeColor="text1"/>
          <w:sz w:val="24"/>
          <w:szCs w:val="24"/>
          <w:lang w:val="bg-BG" w:eastAsia="bg-BG"/>
        </w:rPr>
        <w:t>Във</w:t>
      </w:r>
      <w:r w:rsidR="008D2547" w:rsidRPr="008D2547">
        <w:rPr>
          <w:rFonts w:ascii="Times New Roman" w:eastAsia="Times New Roman" w:hAnsi="Times New Roman" w:cs="Times New Roman"/>
          <w:color w:val="000000" w:themeColor="text1"/>
          <w:sz w:val="24"/>
          <w:szCs w:val="24"/>
          <w:lang w:val="bg-BG" w:eastAsia="bg-BG"/>
        </w:rPr>
        <w:t xml:space="preserve"> </w:t>
      </w:r>
      <w:r w:rsidR="008D2547" w:rsidRPr="008D2547">
        <w:rPr>
          <w:rFonts w:ascii="Times New Roman" w:eastAsia="Times New Roman" w:hAnsi="Times New Roman" w:cs="Times New Roman" w:hint="cs"/>
          <w:color w:val="000000" w:themeColor="text1"/>
          <w:sz w:val="24"/>
          <w:szCs w:val="24"/>
          <w:lang w:val="bg-BG" w:eastAsia="bg-BG"/>
        </w:rPr>
        <w:t>вътрешно</w:t>
      </w:r>
      <w:r w:rsidR="008D2547" w:rsidRPr="008D2547">
        <w:rPr>
          <w:rFonts w:ascii="Times New Roman" w:eastAsia="Times New Roman" w:hAnsi="Times New Roman" w:cs="Times New Roman"/>
          <w:color w:val="000000" w:themeColor="text1"/>
          <w:sz w:val="24"/>
          <w:szCs w:val="24"/>
          <w:lang w:val="bg-BG" w:eastAsia="bg-BG"/>
        </w:rPr>
        <w:t xml:space="preserve"> </w:t>
      </w:r>
      <w:r w:rsidR="008D2547" w:rsidRPr="008D2547">
        <w:rPr>
          <w:rFonts w:ascii="Times New Roman" w:eastAsia="Times New Roman" w:hAnsi="Times New Roman" w:cs="Times New Roman" w:hint="cs"/>
          <w:color w:val="000000" w:themeColor="text1"/>
          <w:sz w:val="24"/>
          <w:szCs w:val="24"/>
          <w:lang w:val="bg-BG" w:eastAsia="bg-BG"/>
        </w:rPr>
        <w:t>регионален</w:t>
      </w:r>
      <w:r w:rsidR="008D2547" w:rsidRPr="008D2547">
        <w:rPr>
          <w:rFonts w:ascii="Times New Roman" w:eastAsia="Times New Roman" w:hAnsi="Times New Roman" w:cs="Times New Roman"/>
          <w:color w:val="000000" w:themeColor="text1"/>
          <w:sz w:val="24"/>
          <w:szCs w:val="24"/>
          <w:lang w:val="bg-BG" w:eastAsia="bg-BG"/>
        </w:rPr>
        <w:t xml:space="preserve"> </w:t>
      </w:r>
      <w:r w:rsidR="008D2547" w:rsidRPr="008D2547">
        <w:rPr>
          <w:rFonts w:ascii="Times New Roman" w:eastAsia="Times New Roman" w:hAnsi="Times New Roman" w:cs="Times New Roman" w:hint="cs"/>
          <w:color w:val="000000" w:themeColor="text1"/>
          <w:sz w:val="24"/>
          <w:szCs w:val="24"/>
          <w:lang w:val="bg-BG" w:eastAsia="bg-BG"/>
        </w:rPr>
        <w:t>аспект</w:t>
      </w:r>
      <w:r w:rsidR="008D2547" w:rsidRPr="008D2547">
        <w:rPr>
          <w:rFonts w:ascii="Times New Roman" w:eastAsia="Times New Roman" w:hAnsi="Times New Roman" w:cs="Times New Roman"/>
          <w:color w:val="000000" w:themeColor="text1"/>
          <w:sz w:val="24"/>
          <w:szCs w:val="24"/>
          <w:lang w:val="bg-BG" w:eastAsia="bg-BG"/>
        </w:rPr>
        <w:t xml:space="preserve"> </w:t>
      </w:r>
      <w:r w:rsidR="008D2547" w:rsidRPr="008D2547">
        <w:rPr>
          <w:rFonts w:ascii="Times New Roman" w:eastAsia="Times New Roman" w:hAnsi="Times New Roman" w:cs="Times New Roman" w:hint="cs"/>
          <w:color w:val="000000" w:themeColor="text1"/>
          <w:sz w:val="24"/>
          <w:szCs w:val="24"/>
          <w:lang w:val="bg-BG" w:eastAsia="bg-BG"/>
        </w:rPr>
        <w:t>най</w:t>
      </w:r>
      <w:r w:rsidR="008D2547" w:rsidRPr="008D2547">
        <w:rPr>
          <w:rFonts w:ascii="Times New Roman" w:eastAsia="Times New Roman" w:hAnsi="Times New Roman" w:cs="Times New Roman"/>
          <w:color w:val="000000" w:themeColor="text1"/>
          <w:sz w:val="24"/>
          <w:szCs w:val="24"/>
          <w:lang w:val="bg-BG" w:eastAsia="bg-BG"/>
        </w:rPr>
        <w:t>-</w:t>
      </w:r>
      <w:r w:rsidR="008D2547" w:rsidRPr="008D2547">
        <w:rPr>
          <w:rFonts w:ascii="Times New Roman" w:eastAsia="Times New Roman" w:hAnsi="Times New Roman" w:cs="Times New Roman" w:hint="cs"/>
          <w:color w:val="000000" w:themeColor="text1"/>
          <w:sz w:val="24"/>
          <w:szCs w:val="24"/>
          <w:lang w:val="bg-BG" w:eastAsia="bg-BG"/>
        </w:rPr>
        <w:t>много</w:t>
      </w:r>
      <w:r w:rsidR="008D2547" w:rsidRPr="008D2547">
        <w:rPr>
          <w:rFonts w:ascii="Times New Roman" w:eastAsia="Times New Roman" w:hAnsi="Times New Roman" w:cs="Times New Roman"/>
          <w:color w:val="000000" w:themeColor="text1"/>
          <w:sz w:val="24"/>
          <w:szCs w:val="24"/>
          <w:lang w:val="bg-BG" w:eastAsia="bg-BG"/>
        </w:rPr>
        <w:t xml:space="preserve"> </w:t>
      </w:r>
      <w:r w:rsidR="008D2547" w:rsidRPr="008D2547">
        <w:rPr>
          <w:rFonts w:ascii="Times New Roman" w:eastAsia="Times New Roman" w:hAnsi="Times New Roman" w:cs="Times New Roman" w:hint="cs"/>
          <w:color w:val="000000" w:themeColor="text1"/>
          <w:sz w:val="24"/>
          <w:szCs w:val="24"/>
          <w:lang w:val="bg-BG" w:eastAsia="bg-BG"/>
        </w:rPr>
        <w:t>разходи</w:t>
      </w:r>
      <w:r w:rsidR="008D2547" w:rsidRPr="008D2547">
        <w:rPr>
          <w:rFonts w:ascii="Times New Roman" w:eastAsia="Times New Roman" w:hAnsi="Times New Roman" w:cs="Times New Roman"/>
          <w:color w:val="000000" w:themeColor="text1"/>
          <w:sz w:val="24"/>
          <w:szCs w:val="24"/>
          <w:lang w:val="bg-BG" w:eastAsia="bg-BG"/>
        </w:rPr>
        <w:t xml:space="preserve"> </w:t>
      </w:r>
      <w:r w:rsidR="008D2547" w:rsidRPr="008D2547">
        <w:rPr>
          <w:rFonts w:ascii="Times New Roman" w:eastAsia="Times New Roman" w:hAnsi="Times New Roman" w:cs="Times New Roman" w:hint="cs"/>
          <w:color w:val="000000" w:themeColor="text1"/>
          <w:sz w:val="24"/>
          <w:szCs w:val="24"/>
          <w:lang w:val="bg-BG" w:eastAsia="bg-BG"/>
        </w:rPr>
        <w:t>са</w:t>
      </w:r>
      <w:r w:rsidR="008D2547" w:rsidRPr="008D2547">
        <w:rPr>
          <w:rFonts w:ascii="Times New Roman" w:eastAsia="Times New Roman" w:hAnsi="Times New Roman" w:cs="Times New Roman"/>
          <w:color w:val="000000" w:themeColor="text1"/>
          <w:sz w:val="24"/>
          <w:szCs w:val="24"/>
          <w:lang w:val="bg-BG" w:eastAsia="bg-BG"/>
        </w:rPr>
        <w:t xml:space="preserve"> </w:t>
      </w:r>
      <w:r w:rsidR="008D2547" w:rsidRPr="008D2547">
        <w:rPr>
          <w:rFonts w:ascii="Times New Roman" w:eastAsia="Times New Roman" w:hAnsi="Times New Roman" w:cs="Times New Roman" w:hint="cs"/>
          <w:color w:val="000000" w:themeColor="text1"/>
          <w:sz w:val="24"/>
          <w:szCs w:val="24"/>
          <w:lang w:val="bg-BG" w:eastAsia="bg-BG"/>
        </w:rPr>
        <w:t>направени</w:t>
      </w:r>
      <w:r w:rsidR="008D2547" w:rsidRPr="008D2547">
        <w:rPr>
          <w:rFonts w:ascii="Times New Roman" w:eastAsia="Times New Roman" w:hAnsi="Times New Roman" w:cs="Times New Roman"/>
          <w:color w:val="000000" w:themeColor="text1"/>
          <w:sz w:val="24"/>
          <w:szCs w:val="24"/>
          <w:lang w:val="bg-BG" w:eastAsia="bg-BG"/>
        </w:rPr>
        <w:t xml:space="preserve"> </w:t>
      </w:r>
      <w:r w:rsidR="008D2547" w:rsidRPr="008D2547">
        <w:rPr>
          <w:rFonts w:ascii="Times New Roman" w:eastAsia="Times New Roman" w:hAnsi="Times New Roman" w:cs="Times New Roman" w:hint="cs"/>
          <w:color w:val="000000" w:themeColor="text1"/>
          <w:sz w:val="24"/>
          <w:szCs w:val="24"/>
          <w:lang w:val="bg-BG" w:eastAsia="bg-BG"/>
        </w:rPr>
        <w:t>в</w:t>
      </w:r>
      <w:r w:rsidR="008D2547" w:rsidRPr="008D2547">
        <w:rPr>
          <w:rFonts w:ascii="Times New Roman" w:eastAsia="Times New Roman" w:hAnsi="Times New Roman" w:cs="Times New Roman"/>
          <w:color w:val="000000" w:themeColor="text1"/>
          <w:sz w:val="24"/>
          <w:szCs w:val="24"/>
          <w:lang w:val="bg-BG" w:eastAsia="bg-BG"/>
        </w:rPr>
        <w:t xml:space="preserve"> </w:t>
      </w:r>
      <w:r w:rsidR="008D2547" w:rsidRPr="008D2547">
        <w:rPr>
          <w:rFonts w:ascii="Times New Roman" w:eastAsia="Times New Roman" w:hAnsi="Times New Roman" w:cs="Times New Roman" w:hint="cs"/>
          <w:color w:val="000000" w:themeColor="text1"/>
          <w:sz w:val="24"/>
          <w:szCs w:val="24"/>
          <w:lang w:val="bg-BG" w:eastAsia="bg-BG"/>
        </w:rPr>
        <w:t>областите</w:t>
      </w:r>
      <w:r w:rsidR="008D2547" w:rsidRPr="008D2547">
        <w:rPr>
          <w:rFonts w:ascii="Times New Roman" w:eastAsia="Times New Roman" w:hAnsi="Times New Roman" w:cs="Times New Roman"/>
          <w:color w:val="000000" w:themeColor="text1"/>
          <w:sz w:val="24"/>
          <w:szCs w:val="24"/>
          <w:lang w:val="bg-BG" w:eastAsia="bg-BG"/>
        </w:rPr>
        <w:t xml:space="preserve">  </w:t>
      </w:r>
      <w:r w:rsidR="008D2547" w:rsidRPr="008D2547">
        <w:rPr>
          <w:rFonts w:ascii="Times New Roman" w:eastAsia="Times New Roman" w:hAnsi="Times New Roman" w:cs="Times New Roman" w:hint="cs"/>
          <w:color w:val="000000" w:themeColor="text1"/>
          <w:sz w:val="24"/>
          <w:szCs w:val="24"/>
          <w:lang w:val="bg-BG" w:eastAsia="bg-BG"/>
        </w:rPr>
        <w:t>Бургас</w:t>
      </w:r>
      <w:r w:rsidR="008D2547" w:rsidRPr="008D2547">
        <w:rPr>
          <w:rFonts w:ascii="Times New Roman" w:eastAsia="Times New Roman" w:hAnsi="Times New Roman" w:cs="Times New Roman"/>
          <w:color w:val="000000" w:themeColor="text1"/>
          <w:sz w:val="24"/>
          <w:szCs w:val="24"/>
          <w:lang w:val="bg-BG" w:eastAsia="bg-BG"/>
        </w:rPr>
        <w:t xml:space="preserve"> (</w:t>
      </w:r>
      <w:r w:rsidR="001C742B">
        <w:rPr>
          <w:rFonts w:ascii="Times New Roman" w:eastAsia="Times New Roman" w:hAnsi="Times New Roman" w:cs="Times New Roman"/>
          <w:color w:val="000000" w:themeColor="text1"/>
          <w:sz w:val="24"/>
          <w:szCs w:val="24"/>
          <w:lang w:val="bg-BG" w:eastAsia="bg-BG"/>
        </w:rPr>
        <w:t>973 382</w:t>
      </w:r>
      <w:r w:rsidR="008D2547" w:rsidRPr="008D2547">
        <w:rPr>
          <w:rFonts w:ascii="Times New Roman" w:eastAsia="Times New Roman" w:hAnsi="Times New Roman" w:cs="Times New Roman"/>
          <w:color w:val="000000" w:themeColor="text1"/>
          <w:sz w:val="24"/>
          <w:szCs w:val="24"/>
          <w:lang w:val="bg-BG" w:eastAsia="bg-BG"/>
        </w:rPr>
        <w:t xml:space="preserve"> </w:t>
      </w:r>
      <w:r w:rsidR="008D2547" w:rsidRPr="008D2547">
        <w:rPr>
          <w:rFonts w:ascii="Times New Roman" w:eastAsia="Times New Roman" w:hAnsi="Times New Roman" w:cs="Times New Roman" w:hint="cs"/>
          <w:color w:val="000000" w:themeColor="text1"/>
          <w:sz w:val="24"/>
          <w:szCs w:val="24"/>
          <w:lang w:val="bg-BG" w:eastAsia="bg-BG"/>
        </w:rPr>
        <w:t>хил</w:t>
      </w:r>
      <w:r w:rsidR="008D2547" w:rsidRPr="008D2547">
        <w:rPr>
          <w:rFonts w:ascii="Times New Roman" w:eastAsia="Times New Roman" w:hAnsi="Times New Roman" w:cs="Times New Roman"/>
          <w:color w:val="000000" w:themeColor="text1"/>
          <w:sz w:val="24"/>
          <w:szCs w:val="24"/>
          <w:lang w:val="bg-BG" w:eastAsia="bg-BG"/>
        </w:rPr>
        <w:t xml:space="preserve">. </w:t>
      </w:r>
      <w:r w:rsidR="008D2547" w:rsidRPr="008D2547">
        <w:rPr>
          <w:rFonts w:ascii="Times New Roman" w:eastAsia="Times New Roman" w:hAnsi="Times New Roman" w:cs="Times New Roman" w:hint="cs"/>
          <w:color w:val="000000" w:themeColor="text1"/>
          <w:sz w:val="24"/>
          <w:szCs w:val="24"/>
          <w:lang w:val="bg-BG" w:eastAsia="bg-BG"/>
        </w:rPr>
        <w:t>лв</w:t>
      </w:r>
      <w:r w:rsidR="008D2547" w:rsidRPr="008D2547">
        <w:rPr>
          <w:rFonts w:ascii="Times New Roman" w:eastAsia="Times New Roman" w:hAnsi="Times New Roman" w:cs="Times New Roman"/>
          <w:color w:val="000000" w:themeColor="text1"/>
          <w:sz w:val="24"/>
          <w:szCs w:val="24"/>
          <w:lang w:val="bg-BG" w:eastAsia="bg-BG"/>
        </w:rPr>
        <w:t xml:space="preserve">) </w:t>
      </w:r>
      <w:r w:rsidR="008D2547" w:rsidRPr="008D2547">
        <w:rPr>
          <w:rFonts w:ascii="Times New Roman" w:eastAsia="Times New Roman" w:hAnsi="Times New Roman" w:cs="Times New Roman" w:hint="cs"/>
          <w:color w:val="000000" w:themeColor="text1"/>
          <w:sz w:val="24"/>
          <w:szCs w:val="24"/>
          <w:lang w:val="bg-BG" w:eastAsia="bg-BG"/>
        </w:rPr>
        <w:t>или</w:t>
      </w:r>
      <w:r w:rsidR="001C742B">
        <w:rPr>
          <w:rFonts w:ascii="Times New Roman" w:eastAsia="Times New Roman" w:hAnsi="Times New Roman" w:cs="Times New Roman"/>
          <w:color w:val="000000" w:themeColor="text1"/>
          <w:sz w:val="24"/>
          <w:szCs w:val="24"/>
          <w:lang w:val="bg-BG" w:eastAsia="bg-BG"/>
        </w:rPr>
        <w:t xml:space="preserve"> 48,3</w:t>
      </w:r>
      <w:r w:rsidR="008D2547" w:rsidRPr="008D2547">
        <w:rPr>
          <w:rFonts w:ascii="Times New Roman" w:eastAsia="Times New Roman" w:hAnsi="Times New Roman" w:cs="Times New Roman"/>
          <w:color w:val="000000" w:themeColor="text1"/>
          <w:sz w:val="24"/>
          <w:szCs w:val="24"/>
          <w:lang w:val="bg-BG" w:eastAsia="bg-BG"/>
        </w:rPr>
        <w:t xml:space="preserve"> % </w:t>
      </w:r>
      <w:r w:rsidR="008D2547" w:rsidRPr="008D2547">
        <w:rPr>
          <w:rFonts w:ascii="Times New Roman" w:eastAsia="Times New Roman" w:hAnsi="Times New Roman" w:cs="Times New Roman" w:hint="cs"/>
          <w:color w:val="000000" w:themeColor="text1"/>
          <w:sz w:val="24"/>
          <w:szCs w:val="24"/>
          <w:lang w:val="bg-BG" w:eastAsia="bg-BG"/>
        </w:rPr>
        <w:t>и</w:t>
      </w:r>
      <w:r w:rsidR="008D2547" w:rsidRPr="008D2547">
        <w:rPr>
          <w:rFonts w:ascii="Times New Roman" w:eastAsia="Times New Roman" w:hAnsi="Times New Roman" w:cs="Times New Roman"/>
          <w:color w:val="000000" w:themeColor="text1"/>
          <w:sz w:val="24"/>
          <w:szCs w:val="24"/>
          <w:lang w:val="bg-BG" w:eastAsia="bg-BG"/>
        </w:rPr>
        <w:t xml:space="preserve"> </w:t>
      </w:r>
      <w:r w:rsidR="008D2547" w:rsidRPr="008D2547">
        <w:rPr>
          <w:rFonts w:ascii="Times New Roman" w:eastAsia="Times New Roman" w:hAnsi="Times New Roman" w:cs="Times New Roman" w:hint="cs"/>
          <w:color w:val="000000" w:themeColor="text1"/>
          <w:sz w:val="24"/>
          <w:szCs w:val="24"/>
          <w:lang w:val="bg-BG" w:eastAsia="bg-BG"/>
        </w:rPr>
        <w:t>Стара</w:t>
      </w:r>
      <w:r w:rsidR="008D2547" w:rsidRPr="008D2547">
        <w:rPr>
          <w:rFonts w:ascii="Times New Roman" w:eastAsia="Times New Roman" w:hAnsi="Times New Roman" w:cs="Times New Roman"/>
          <w:color w:val="000000" w:themeColor="text1"/>
          <w:sz w:val="24"/>
          <w:szCs w:val="24"/>
          <w:lang w:val="bg-BG" w:eastAsia="bg-BG"/>
        </w:rPr>
        <w:t xml:space="preserve"> </w:t>
      </w:r>
      <w:r w:rsidR="008D2547" w:rsidRPr="008D2547">
        <w:rPr>
          <w:rFonts w:ascii="Times New Roman" w:eastAsia="Times New Roman" w:hAnsi="Times New Roman" w:cs="Times New Roman" w:hint="cs"/>
          <w:color w:val="000000" w:themeColor="text1"/>
          <w:sz w:val="24"/>
          <w:szCs w:val="24"/>
          <w:lang w:val="bg-BG" w:eastAsia="bg-BG"/>
        </w:rPr>
        <w:t>Загора</w:t>
      </w:r>
      <w:r w:rsidR="001C742B">
        <w:rPr>
          <w:rFonts w:ascii="Times New Roman" w:eastAsia="Times New Roman" w:hAnsi="Times New Roman" w:cs="Times New Roman"/>
          <w:color w:val="000000" w:themeColor="text1"/>
          <w:sz w:val="24"/>
          <w:szCs w:val="24"/>
          <w:lang w:val="bg-BG" w:eastAsia="bg-BG"/>
        </w:rPr>
        <w:t xml:space="preserve"> (674 448</w:t>
      </w:r>
      <w:r w:rsidR="008D2547" w:rsidRPr="008D2547">
        <w:rPr>
          <w:rFonts w:ascii="Times New Roman" w:eastAsia="Times New Roman" w:hAnsi="Times New Roman" w:cs="Times New Roman"/>
          <w:color w:val="000000" w:themeColor="text1"/>
          <w:sz w:val="24"/>
          <w:szCs w:val="24"/>
          <w:lang w:val="bg-BG" w:eastAsia="bg-BG"/>
        </w:rPr>
        <w:t xml:space="preserve"> </w:t>
      </w:r>
      <w:r w:rsidR="008D2547" w:rsidRPr="008D2547">
        <w:rPr>
          <w:rFonts w:ascii="Times New Roman" w:eastAsia="Times New Roman" w:hAnsi="Times New Roman" w:cs="Times New Roman" w:hint="cs"/>
          <w:color w:val="000000" w:themeColor="text1"/>
          <w:sz w:val="24"/>
          <w:szCs w:val="24"/>
          <w:lang w:val="bg-BG" w:eastAsia="bg-BG"/>
        </w:rPr>
        <w:t>хил</w:t>
      </w:r>
      <w:r w:rsidR="008D2547" w:rsidRPr="008D2547">
        <w:rPr>
          <w:rFonts w:ascii="Times New Roman" w:eastAsia="Times New Roman" w:hAnsi="Times New Roman" w:cs="Times New Roman"/>
          <w:color w:val="000000" w:themeColor="text1"/>
          <w:sz w:val="24"/>
          <w:szCs w:val="24"/>
          <w:lang w:val="bg-BG" w:eastAsia="bg-BG"/>
        </w:rPr>
        <w:t xml:space="preserve">. </w:t>
      </w:r>
      <w:r w:rsidR="008D2547" w:rsidRPr="008D2547">
        <w:rPr>
          <w:rFonts w:ascii="Times New Roman" w:eastAsia="Times New Roman" w:hAnsi="Times New Roman" w:cs="Times New Roman" w:hint="cs"/>
          <w:color w:val="000000" w:themeColor="text1"/>
          <w:sz w:val="24"/>
          <w:szCs w:val="24"/>
          <w:lang w:val="bg-BG" w:eastAsia="bg-BG"/>
        </w:rPr>
        <w:t>лв</w:t>
      </w:r>
      <w:r w:rsidR="008D2547" w:rsidRPr="008D2547">
        <w:rPr>
          <w:rFonts w:ascii="Times New Roman" w:eastAsia="Times New Roman" w:hAnsi="Times New Roman" w:cs="Times New Roman"/>
          <w:color w:val="000000" w:themeColor="text1"/>
          <w:sz w:val="24"/>
          <w:szCs w:val="24"/>
          <w:lang w:val="bg-BG" w:eastAsia="bg-BG"/>
        </w:rPr>
        <w:t xml:space="preserve">) </w:t>
      </w:r>
      <w:r w:rsidR="008D2547" w:rsidRPr="008D2547">
        <w:rPr>
          <w:rFonts w:ascii="Times New Roman" w:eastAsia="Times New Roman" w:hAnsi="Times New Roman" w:cs="Times New Roman" w:hint="cs"/>
          <w:color w:val="000000" w:themeColor="text1"/>
          <w:sz w:val="24"/>
          <w:szCs w:val="24"/>
          <w:lang w:val="bg-BG" w:eastAsia="bg-BG"/>
        </w:rPr>
        <w:t>с</w:t>
      </w:r>
      <w:r w:rsidR="001C742B">
        <w:rPr>
          <w:rFonts w:ascii="Times New Roman" w:eastAsia="Times New Roman" w:hAnsi="Times New Roman" w:cs="Times New Roman"/>
          <w:color w:val="000000" w:themeColor="text1"/>
          <w:sz w:val="24"/>
          <w:szCs w:val="24"/>
          <w:lang w:val="bg-BG" w:eastAsia="bg-BG"/>
        </w:rPr>
        <w:t xml:space="preserve"> 33,46</w:t>
      </w:r>
      <w:r w:rsidR="008D2547" w:rsidRPr="008D2547">
        <w:rPr>
          <w:rFonts w:ascii="Times New Roman" w:eastAsia="Times New Roman" w:hAnsi="Times New Roman" w:cs="Times New Roman"/>
          <w:color w:val="000000" w:themeColor="text1"/>
          <w:sz w:val="24"/>
          <w:szCs w:val="24"/>
          <w:lang w:val="bg-BG" w:eastAsia="bg-BG"/>
        </w:rPr>
        <w:t xml:space="preserve"> % </w:t>
      </w:r>
      <w:r w:rsidR="008D2547" w:rsidRPr="008D2547">
        <w:rPr>
          <w:rFonts w:ascii="Times New Roman" w:eastAsia="Times New Roman" w:hAnsi="Times New Roman" w:cs="Times New Roman" w:hint="cs"/>
          <w:color w:val="000000" w:themeColor="text1"/>
          <w:sz w:val="24"/>
          <w:szCs w:val="24"/>
          <w:lang w:val="bg-BG" w:eastAsia="bg-BG"/>
        </w:rPr>
        <w:t>дял</w:t>
      </w:r>
      <w:r w:rsidR="008D2547" w:rsidRPr="008D2547">
        <w:rPr>
          <w:rFonts w:ascii="Times New Roman" w:eastAsia="Times New Roman" w:hAnsi="Times New Roman" w:cs="Times New Roman"/>
          <w:color w:val="000000" w:themeColor="text1"/>
          <w:sz w:val="24"/>
          <w:szCs w:val="24"/>
          <w:lang w:val="bg-BG" w:eastAsia="bg-BG"/>
        </w:rPr>
        <w:t xml:space="preserve">. </w:t>
      </w:r>
      <w:r w:rsidR="008D2547" w:rsidRPr="008D2547">
        <w:rPr>
          <w:rFonts w:ascii="Times New Roman" w:eastAsia="Times New Roman" w:hAnsi="Times New Roman" w:cs="Times New Roman" w:hint="cs"/>
          <w:color w:val="000000" w:themeColor="text1"/>
          <w:sz w:val="24"/>
          <w:szCs w:val="24"/>
          <w:lang w:val="bg-BG" w:eastAsia="bg-BG"/>
        </w:rPr>
        <w:t>Значително</w:t>
      </w:r>
      <w:r w:rsidR="008D2547" w:rsidRPr="008D2547">
        <w:rPr>
          <w:rFonts w:ascii="Times New Roman" w:eastAsia="Times New Roman" w:hAnsi="Times New Roman" w:cs="Times New Roman"/>
          <w:color w:val="000000" w:themeColor="text1"/>
          <w:sz w:val="24"/>
          <w:szCs w:val="24"/>
          <w:lang w:val="bg-BG" w:eastAsia="bg-BG"/>
        </w:rPr>
        <w:t xml:space="preserve"> </w:t>
      </w:r>
      <w:r w:rsidR="008D2547" w:rsidRPr="008D2547">
        <w:rPr>
          <w:rFonts w:ascii="Times New Roman" w:eastAsia="Times New Roman" w:hAnsi="Times New Roman" w:cs="Times New Roman" w:hint="cs"/>
          <w:color w:val="000000" w:themeColor="text1"/>
          <w:sz w:val="24"/>
          <w:szCs w:val="24"/>
          <w:lang w:val="bg-BG" w:eastAsia="bg-BG"/>
        </w:rPr>
        <w:t>по</w:t>
      </w:r>
      <w:r w:rsidR="008D2547" w:rsidRPr="008D2547">
        <w:rPr>
          <w:rFonts w:ascii="Times New Roman" w:eastAsia="Times New Roman" w:hAnsi="Times New Roman" w:cs="Times New Roman"/>
          <w:color w:val="000000" w:themeColor="text1"/>
          <w:sz w:val="24"/>
          <w:szCs w:val="24"/>
          <w:lang w:val="bg-BG" w:eastAsia="bg-BG"/>
        </w:rPr>
        <w:t>-</w:t>
      </w:r>
      <w:r w:rsidR="008D2547" w:rsidRPr="008D2547">
        <w:rPr>
          <w:rFonts w:ascii="Times New Roman" w:eastAsia="Times New Roman" w:hAnsi="Times New Roman" w:cs="Times New Roman" w:hint="cs"/>
          <w:color w:val="000000" w:themeColor="text1"/>
          <w:sz w:val="24"/>
          <w:szCs w:val="24"/>
          <w:lang w:val="bg-BG" w:eastAsia="bg-BG"/>
        </w:rPr>
        <w:t>малки</w:t>
      </w:r>
      <w:r w:rsidR="008D2547" w:rsidRPr="008D2547">
        <w:rPr>
          <w:rFonts w:ascii="Times New Roman" w:eastAsia="Times New Roman" w:hAnsi="Times New Roman" w:cs="Times New Roman"/>
          <w:color w:val="000000" w:themeColor="text1"/>
          <w:sz w:val="24"/>
          <w:szCs w:val="24"/>
          <w:lang w:val="bg-BG" w:eastAsia="bg-BG"/>
        </w:rPr>
        <w:t xml:space="preserve"> </w:t>
      </w:r>
      <w:r w:rsidR="008D2547" w:rsidRPr="008D2547">
        <w:rPr>
          <w:rFonts w:ascii="Times New Roman" w:eastAsia="Times New Roman" w:hAnsi="Times New Roman" w:cs="Times New Roman" w:hint="cs"/>
          <w:color w:val="000000" w:themeColor="text1"/>
          <w:sz w:val="24"/>
          <w:szCs w:val="24"/>
          <w:lang w:val="bg-BG" w:eastAsia="bg-BG"/>
        </w:rPr>
        <w:t>са</w:t>
      </w:r>
      <w:r w:rsidR="008D2547" w:rsidRPr="008D2547">
        <w:rPr>
          <w:rFonts w:ascii="Times New Roman" w:eastAsia="Times New Roman" w:hAnsi="Times New Roman" w:cs="Times New Roman"/>
          <w:color w:val="000000" w:themeColor="text1"/>
          <w:sz w:val="24"/>
          <w:szCs w:val="24"/>
          <w:lang w:val="bg-BG" w:eastAsia="bg-BG"/>
        </w:rPr>
        <w:t xml:space="preserve"> </w:t>
      </w:r>
      <w:r w:rsidR="008D2547" w:rsidRPr="008D2547">
        <w:rPr>
          <w:rFonts w:ascii="Times New Roman" w:eastAsia="Times New Roman" w:hAnsi="Times New Roman" w:cs="Times New Roman" w:hint="cs"/>
          <w:color w:val="000000" w:themeColor="text1"/>
          <w:sz w:val="24"/>
          <w:szCs w:val="24"/>
          <w:lang w:val="bg-BG" w:eastAsia="bg-BG"/>
        </w:rPr>
        <w:t>разходите</w:t>
      </w:r>
      <w:r w:rsidR="008D2547" w:rsidRPr="008D2547">
        <w:rPr>
          <w:rFonts w:ascii="Times New Roman" w:eastAsia="Times New Roman" w:hAnsi="Times New Roman" w:cs="Times New Roman"/>
          <w:color w:val="000000" w:themeColor="text1"/>
          <w:sz w:val="24"/>
          <w:szCs w:val="24"/>
          <w:lang w:val="bg-BG" w:eastAsia="bg-BG"/>
        </w:rPr>
        <w:t xml:space="preserve"> </w:t>
      </w:r>
      <w:r w:rsidR="008D2547" w:rsidRPr="008D2547">
        <w:rPr>
          <w:rFonts w:ascii="Times New Roman" w:eastAsia="Times New Roman" w:hAnsi="Times New Roman" w:cs="Times New Roman" w:hint="cs"/>
          <w:color w:val="000000" w:themeColor="text1"/>
          <w:sz w:val="24"/>
          <w:szCs w:val="24"/>
          <w:lang w:val="bg-BG" w:eastAsia="bg-BG"/>
        </w:rPr>
        <w:t>за</w:t>
      </w:r>
      <w:r w:rsidR="008D2547" w:rsidRPr="008D2547">
        <w:rPr>
          <w:rFonts w:ascii="Times New Roman" w:eastAsia="Times New Roman" w:hAnsi="Times New Roman" w:cs="Times New Roman"/>
          <w:color w:val="000000" w:themeColor="text1"/>
          <w:sz w:val="24"/>
          <w:szCs w:val="24"/>
          <w:lang w:val="bg-BG" w:eastAsia="bg-BG"/>
        </w:rPr>
        <w:t xml:space="preserve"> </w:t>
      </w:r>
      <w:r w:rsidR="008D2547" w:rsidRPr="008D2547">
        <w:rPr>
          <w:rFonts w:ascii="Times New Roman" w:eastAsia="Times New Roman" w:hAnsi="Times New Roman" w:cs="Times New Roman" w:hint="cs"/>
          <w:color w:val="000000" w:themeColor="text1"/>
          <w:sz w:val="24"/>
          <w:szCs w:val="24"/>
          <w:lang w:val="bg-BG" w:eastAsia="bg-BG"/>
        </w:rPr>
        <w:t>придобиване</w:t>
      </w:r>
      <w:r w:rsidR="008D2547" w:rsidRPr="008D2547">
        <w:rPr>
          <w:rFonts w:ascii="Times New Roman" w:eastAsia="Times New Roman" w:hAnsi="Times New Roman" w:cs="Times New Roman"/>
          <w:color w:val="000000" w:themeColor="text1"/>
          <w:sz w:val="24"/>
          <w:szCs w:val="24"/>
          <w:lang w:val="bg-BG" w:eastAsia="bg-BG"/>
        </w:rPr>
        <w:t xml:space="preserve"> </w:t>
      </w:r>
      <w:r w:rsidR="008D2547" w:rsidRPr="008D2547">
        <w:rPr>
          <w:rFonts w:ascii="Times New Roman" w:eastAsia="Times New Roman" w:hAnsi="Times New Roman" w:cs="Times New Roman" w:hint="cs"/>
          <w:color w:val="000000" w:themeColor="text1"/>
          <w:sz w:val="24"/>
          <w:szCs w:val="24"/>
          <w:lang w:val="bg-BG" w:eastAsia="bg-BG"/>
        </w:rPr>
        <w:t>на</w:t>
      </w:r>
      <w:r w:rsidR="008D2547" w:rsidRPr="008D2547">
        <w:rPr>
          <w:rFonts w:ascii="Times New Roman" w:eastAsia="Times New Roman" w:hAnsi="Times New Roman" w:cs="Times New Roman"/>
          <w:color w:val="000000" w:themeColor="text1"/>
          <w:sz w:val="24"/>
          <w:szCs w:val="24"/>
          <w:lang w:val="bg-BG" w:eastAsia="bg-BG"/>
        </w:rPr>
        <w:t xml:space="preserve"> </w:t>
      </w:r>
      <w:r w:rsidR="008D2547" w:rsidRPr="008D2547">
        <w:rPr>
          <w:rFonts w:ascii="Times New Roman" w:eastAsia="Times New Roman" w:hAnsi="Times New Roman" w:cs="Times New Roman" w:hint="cs"/>
          <w:color w:val="000000" w:themeColor="text1"/>
          <w:sz w:val="24"/>
          <w:szCs w:val="24"/>
          <w:lang w:val="bg-BG" w:eastAsia="bg-BG"/>
        </w:rPr>
        <w:t>ДМА</w:t>
      </w:r>
      <w:r w:rsidR="008D2547" w:rsidRPr="008D2547">
        <w:rPr>
          <w:rFonts w:ascii="Times New Roman" w:eastAsia="Times New Roman" w:hAnsi="Times New Roman" w:cs="Times New Roman"/>
          <w:color w:val="000000" w:themeColor="text1"/>
          <w:sz w:val="24"/>
          <w:szCs w:val="24"/>
          <w:lang w:val="bg-BG" w:eastAsia="bg-BG"/>
        </w:rPr>
        <w:t xml:space="preserve"> </w:t>
      </w:r>
      <w:r w:rsidR="008D2547" w:rsidRPr="008D2547">
        <w:rPr>
          <w:rFonts w:ascii="Times New Roman" w:eastAsia="Times New Roman" w:hAnsi="Times New Roman" w:cs="Times New Roman" w:hint="cs"/>
          <w:color w:val="000000" w:themeColor="text1"/>
          <w:sz w:val="24"/>
          <w:szCs w:val="24"/>
          <w:lang w:val="bg-BG" w:eastAsia="bg-BG"/>
        </w:rPr>
        <w:t>в</w:t>
      </w:r>
      <w:r w:rsidR="008D2547" w:rsidRPr="008D2547">
        <w:rPr>
          <w:rFonts w:ascii="Times New Roman" w:eastAsia="Times New Roman" w:hAnsi="Times New Roman" w:cs="Times New Roman"/>
          <w:color w:val="000000" w:themeColor="text1"/>
          <w:sz w:val="24"/>
          <w:szCs w:val="24"/>
          <w:lang w:val="bg-BG" w:eastAsia="bg-BG"/>
        </w:rPr>
        <w:t xml:space="preserve"> </w:t>
      </w:r>
      <w:r w:rsidR="008D2547" w:rsidRPr="008D2547">
        <w:rPr>
          <w:rFonts w:ascii="Times New Roman" w:eastAsia="Times New Roman" w:hAnsi="Times New Roman" w:cs="Times New Roman" w:hint="cs"/>
          <w:color w:val="000000" w:themeColor="text1"/>
          <w:sz w:val="24"/>
          <w:szCs w:val="24"/>
          <w:lang w:val="bg-BG" w:eastAsia="bg-BG"/>
        </w:rPr>
        <w:t>област</w:t>
      </w:r>
      <w:r w:rsidR="008D2547" w:rsidRPr="008D2547">
        <w:rPr>
          <w:rFonts w:ascii="Times New Roman" w:eastAsia="Times New Roman" w:hAnsi="Times New Roman" w:cs="Times New Roman"/>
          <w:color w:val="000000" w:themeColor="text1"/>
          <w:sz w:val="24"/>
          <w:szCs w:val="24"/>
          <w:lang w:val="bg-BG" w:eastAsia="bg-BG"/>
        </w:rPr>
        <w:t xml:space="preserve"> </w:t>
      </w:r>
      <w:r w:rsidR="008D2547" w:rsidRPr="008D2547">
        <w:rPr>
          <w:rFonts w:ascii="Times New Roman" w:eastAsia="Times New Roman" w:hAnsi="Times New Roman" w:cs="Times New Roman" w:hint="cs"/>
          <w:color w:val="000000" w:themeColor="text1"/>
          <w:sz w:val="24"/>
          <w:szCs w:val="24"/>
          <w:lang w:val="bg-BG" w:eastAsia="bg-BG"/>
        </w:rPr>
        <w:t>Ямбол</w:t>
      </w:r>
      <w:r w:rsidR="008D2547" w:rsidRPr="008D2547">
        <w:rPr>
          <w:rFonts w:ascii="Times New Roman" w:eastAsia="Times New Roman" w:hAnsi="Times New Roman" w:cs="Times New Roman"/>
          <w:color w:val="000000" w:themeColor="text1"/>
          <w:sz w:val="24"/>
          <w:szCs w:val="24"/>
          <w:lang w:val="bg-BG" w:eastAsia="bg-BG"/>
        </w:rPr>
        <w:t xml:space="preserve"> </w:t>
      </w:r>
      <w:r w:rsidR="001C742B">
        <w:rPr>
          <w:rFonts w:ascii="Times New Roman" w:eastAsia="Times New Roman" w:hAnsi="Times New Roman" w:cs="Times New Roman"/>
          <w:color w:val="000000" w:themeColor="text1"/>
          <w:sz w:val="24"/>
          <w:szCs w:val="24"/>
          <w:lang w:val="bg-BG" w:eastAsia="bg-BG"/>
        </w:rPr>
        <w:t>–</w:t>
      </w:r>
      <w:r w:rsidR="008D2547" w:rsidRPr="008D2547">
        <w:rPr>
          <w:rFonts w:ascii="Times New Roman" w:eastAsia="Times New Roman" w:hAnsi="Times New Roman" w:cs="Times New Roman"/>
          <w:color w:val="000000" w:themeColor="text1"/>
          <w:sz w:val="24"/>
          <w:szCs w:val="24"/>
          <w:lang w:val="bg-BG" w:eastAsia="bg-BG"/>
        </w:rPr>
        <w:t xml:space="preserve"> </w:t>
      </w:r>
      <w:r w:rsidR="001C742B">
        <w:rPr>
          <w:rFonts w:ascii="Times New Roman" w:eastAsia="Times New Roman" w:hAnsi="Times New Roman" w:cs="Times New Roman"/>
          <w:color w:val="000000" w:themeColor="text1"/>
          <w:sz w:val="24"/>
          <w:szCs w:val="24"/>
          <w:lang w:val="bg-BG" w:eastAsia="bg-BG"/>
        </w:rPr>
        <w:t>164 048 хил. лв.  8,1</w:t>
      </w:r>
      <w:r w:rsidR="008D2547" w:rsidRPr="008D2547">
        <w:rPr>
          <w:rFonts w:ascii="Times New Roman" w:eastAsia="Times New Roman" w:hAnsi="Times New Roman" w:cs="Times New Roman"/>
          <w:color w:val="000000" w:themeColor="text1"/>
          <w:sz w:val="24"/>
          <w:szCs w:val="24"/>
          <w:lang w:val="bg-BG" w:eastAsia="bg-BG"/>
        </w:rPr>
        <w:t xml:space="preserve"> %  </w:t>
      </w:r>
      <w:r w:rsidR="008D2547" w:rsidRPr="008D2547">
        <w:rPr>
          <w:rFonts w:ascii="Times New Roman" w:eastAsia="Times New Roman" w:hAnsi="Times New Roman" w:cs="Times New Roman" w:hint="cs"/>
          <w:color w:val="000000" w:themeColor="text1"/>
          <w:sz w:val="24"/>
          <w:szCs w:val="24"/>
          <w:lang w:val="bg-BG" w:eastAsia="bg-BG"/>
        </w:rPr>
        <w:t>и</w:t>
      </w:r>
      <w:r w:rsidR="008D2547" w:rsidRPr="008D2547">
        <w:rPr>
          <w:rFonts w:ascii="Times New Roman" w:eastAsia="Times New Roman" w:hAnsi="Times New Roman" w:cs="Times New Roman"/>
          <w:color w:val="000000" w:themeColor="text1"/>
          <w:sz w:val="24"/>
          <w:szCs w:val="24"/>
          <w:lang w:val="bg-BG" w:eastAsia="bg-BG"/>
        </w:rPr>
        <w:t xml:space="preserve"> </w:t>
      </w:r>
      <w:r w:rsidR="008D2547" w:rsidRPr="008D2547">
        <w:rPr>
          <w:rFonts w:ascii="Times New Roman" w:eastAsia="Times New Roman" w:hAnsi="Times New Roman" w:cs="Times New Roman" w:hint="cs"/>
          <w:color w:val="000000" w:themeColor="text1"/>
          <w:sz w:val="24"/>
          <w:szCs w:val="24"/>
          <w:lang w:val="bg-BG" w:eastAsia="bg-BG"/>
        </w:rPr>
        <w:t>област</w:t>
      </w:r>
      <w:r w:rsidR="008D2547" w:rsidRPr="008D2547">
        <w:rPr>
          <w:rFonts w:ascii="Times New Roman" w:eastAsia="Times New Roman" w:hAnsi="Times New Roman" w:cs="Times New Roman"/>
          <w:color w:val="000000" w:themeColor="text1"/>
          <w:sz w:val="24"/>
          <w:szCs w:val="24"/>
          <w:lang w:val="bg-BG" w:eastAsia="bg-BG"/>
        </w:rPr>
        <w:t xml:space="preserve"> </w:t>
      </w:r>
      <w:r w:rsidR="008D2547" w:rsidRPr="008D2547">
        <w:rPr>
          <w:rFonts w:ascii="Times New Roman" w:eastAsia="Times New Roman" w:hAnsi="Times New Roman" w:cs="Times New Roman" w:hint="cs"/>
          <w:color w:val="000000" w:themeColor="text1"/>
          <w:sz w:val="24"/>
          <w:szCs w:val="24"/>
          <w:lang w:val="bg-BG" w:eastAsia="bg-BG"/>
        </w:rPr>
        <w:t>Сливен</w:t>
      </w:r>
      <w:r w:rsidR="008D2547" w:rsidRPr="008D2547">
        <w:rPr>
          <w:rFonts w:ascii="Times New Roman" w:eastAsia="Times New Roman" w:hAnsi="Times New Roman" w:cs="Times New Roman"/>
          <w:color w:val="000000" w:themeColor="text1"/>
          <w:sz w:val="24"/>
          <w:szCs w:val="24"/>
          <w:lang w:val="bg-BG" w:eastAsia="bg-BG"/>
        </w:rPr>
        <w:t xml:space="preserve"> </w:t>
      </w:r>
      <w:r w:rsidR="008D2547" w:rsidRPr="008D2547">
        <w:rPr>
          <w:rFonts w:ascii="Times New Roman" w:eastAsia="Times New Roman" w:hAnsi="Times New Roman" w:cs="Times New Roman" w:hint="cs"/>
          <w:color w:val="000000" w:themeColor="text1"/>
          <w:sz w:val="24"/>
          <w:szCs w:val="24"/>
          <w:lang w:val="bg-BG" w:eastAsia="bg-BG"/>
        </w:rPr>
        <w:t>с</w:t>
      </w:r>
      <w:r w:rsidR="008D2547" w:rsidRPr="008D2547">
        <w:rPr>
          <w:rFonts w:ascii="Times New Roman" w:eastAsia="Times New Roman" w:hAnsi="Times New Roman" w:cs="Times New Roman"/>
          <w:color w:val="000000" w:themeColor="text1"/>
          <w:sz w:val="24"/>
          <w:szCs w:val="24"/>
          <w:lang w:val="bg-BG" w:eastAsia="bg-BG"/>
        </w:rPr>
        <w:t xml:space="preserve"> </w:t>
      </w:r>
      <w:r w:rsidR="001C742B">
        <w:rPr>
          <w:rFonts w:ascii="Times New Roman" w:eastAsia="Times New Roman" w:hAnsi="Times New Roman" w:cs="Times New Roman"/>
          <w:color w:val="000000" w:themeColor="text1"/>
          <w:sz w:val="24"/>
          <w:szCs w:val="24"/>
          <w:lang w:val="bg-BG" w:eastAsia="bg-BG"/>
        </w:rPr>
        <w:t xml:space="preserve">203 392 хил. лв. 10,09 </w:t>
      </w:r>
      <w:r w:rsidR="008D2547" w:rsidRPr="008D2547">
        <w:rPr>
          <w:rFonts w:ascii="Times New Roman" w:eastAsia="Times New Roman" w:hAnsi="Times New Roman" w:cs="Times New Roman"/>
          <w:color w:val="000000" w:themeColor="text1"/>
          <w:sz w:val="24"/>
          <w:szCs w:val="24"/>
          <w:lang w:val="bg-BG" w:eastAsia="bg-BG"/>
        </w:rPr>
        <w:t xml:space="preserve">% </w:t>
      </w:r>
      <w:r w:rsidR="008D2547" w:rsidRPr="008D2547">
        <w:rPr>
          <w:rFonts w:ascii="Times New Roman" w:eastAsia="Times New Roman" w:hAnsi="Times New Roman" w:cs="Times New Roman" w:hint="cs"/>
          <w:color w:val="000000" w:themeColor="text1"/>
          <w:sz w:val="24"/>
          <w:szCs w:val="24"/>
          <w:lang w:val="bg-BG" w:eastAsia="bg-BG"/>
        </w:rPr>
        <w:t>дял</w:t>
      </w:r>
      <w:r w:rsidR="008D2547" w:rsidRPr="008D2547">
        <w:rPr>
          <w:rFonts w:ascii="Times New Roman" w:eastAsia="Times New Roman" w:hAnsi="Times New Roman" w:cs="Times New Roman"/>
          <w:color w:val="000000" w:themeColor="text1"/>
          <w:sz w:val="24"/>
          <w:szCs w:val="24"/>
          <w:lang w:val="bg-BG" w:eastAsia="bg-BG"/>
        </w:rPr>
        <w:t>.</w:t>
      </w:r>
    </w:p>
    <w:p w:rsidR="008D2547" w:rsidRPr="008302DF" w:rsidRDefault="00E80A3F" w:rsidP="008D2547">
      <w:pPr>
        <w:shd w:val="clear" w:color="auto" w:fill="FFFFFF"/>
        <w:spacing w:after="0" w:line="360" w:lineRule="auto"/>
        <w:ind w:firstLine="708"/>
        <w:jc w:val="both"/>
        <w:rPr>
          <w:rFonts w:ascii="Times New Roman" w:eastAsia="Times New Roman" w:hAnsi="Times New Roman" w:cs="Times New Roman"/>
          <w:color w:val="000000" w:themeColor="text1"/>
          <w:sz w:val="24"/>
          <w:szCs w:val="24"/>
          <w:lang w:val="bg-BG" w:eastAsia="bg-BG"/>
        </w:rPr>
      </w:pPr>
      <w:r>
        <w:rPr>
          <w:rFonts w:ascii="Times New Roman" w:eastAsia="Times New Roman" w:hAnsi="Times New Roman" w:cs="Times New Roman"/>
          <w:b/>
          <w:i/>
          <w:color w:val="000000" w:themeColor="text1"/>
          <w:sz w:val="24"/>
          <w:szCs w:val="24"/>
          <w:lang w:val="ru-RU" w:eastAsia="bg-BG"/>
        </w:rPr>
        <w:t>Относителен д</w:t>
      </w:r>
      <w:r w:rsidR="008D2547" w:rsidRPr="008302DF">
        <w:rPr>
          <w:rFonts w:ascii="Times New Roman" w:eastAsia="Times New Roman" w:hAnsi="Times New Roman" w:cs="Times New Roman"/>
          <w:b/>
          <w:i/>
          <w:color w:val="000000" w:themeColor="text1"/>
          <w:sz w:val="24"/>
          <w:szCs w:val="24"/>
          <w:lang w:val="ru-RU" w:eastAsia="bg-BG"/>
        </w:rPr>
        <w:t>ял от територията с висок риск от ерозия</w:t>
      </w:r>
      <w:r w:rsidR="008D2547" w:rsidRPr="008302DF">
        <w:rPr>
          <w:rFonts w:ascii="Times New Roman" w:eastAsia="Calibri" w:hAnsi="Times New Roman" w:cs="Times New Roman"/>
          <w:color w:val="000000" w:themeColor="text1"/>
          <w:sz w:val="24"/>
          <w:szCs w:val="24"/>
          <w:lang w:val="bg-BG"/>
        </w:rPr>
        <w:t>.</w:t>
      </w:r>
      <w:r w:rsidR="008D2547" w:rsidRPr="008302DF">
        <w:rPr>
          <w:rFonts w:ascii="Times New Roman" w:eastAsia="Times New Roman" w:hAnsi="Times New Roman" w:cs="Times New Roman"/>
          <w:color w:val="000000" w:themeColor="text1"/>
          <w:sz w:val="24"/>
          <w:szCs w:val="24"/>
          <w:lang w:val="bg-BG" w:eastAsia="bg-BG"/>
        </w:rPr>
        <w:t xml:space="preserve"> </w:t>
      </w:r>
    </w:p>
    <w:p w:rsidR="008D2547" w:rsidRPr="008302DF" w:rsidRDefault="008D2547" w:rsidP="00330102">
      <w:pPr>
        <w:shd w:val="clear" w:color="auto" w:fill="FFFFFF"/>
        <w:spacing w:after="0" w:line="360" w:lineRule="auto"/>
        <w:ind w:left="-142" w:firstLine="850"/>
        <w:jc w:val="both"/>
        <w:rPr>
          <w:rFonts w:ascii="Times New Roman" w:eastAsia="Times New Roman" w:hAnsi="Times New Roman" w:cs="Times New Roman"/>
          <w:color w:val="000000" w:themeColor="text1"/>
          <w:sz w:val="24"/>
          <w:szCs w:val="24"/>
          <w:lang w:val="bg-BG" w:eastAsia="bg-BG"/>
        </w:rPr>
      </w:pPr>
      <w:r w:rsidRPr="008302DF">
        <w:rPr>
          <w:rFonts w:ascii="Times New Roman" w:eastAsia="Calibri" w:hAnsi="Times New Roman" w:cs="Times New Roman"/>
          <w:color w:val="000000" w:themeColor="text1"/>
          <w:sz w:val="24"/>
          <w:szCs w:val="24"/>
          <w:lang w:val="bg-BG"/>
        </w:rPr>
        <w:t>Общата площ от територията на Югоизточен район с висок и много висок действителен риск от водоплощна ерозия е 912,71 кв.км.</w:t>
      </w:r>
      <w:r w:rsidRPr="008302DF">
        <w:rPr>
          <w:rFonts w:ascii="Times New Roman" w:eastAsia="Times New Roman" w:hAnsi="Times New Roman" w:cs="Times New Roman"/>
          <w:color w:val="000000" w:themeColor="text1"/>
          <w:sz w:val="24"/>
          <w:szCs w:val="24"/>
          <w:lang w:val="bg-BG" w:eastAsia="bg-BG"/>
        </w:rPr>
        <w:t xml:space="preserve"> </w:t>
      </w:r>
    </w:p>
    <w:p w:rsidR="008D2547" w:rsidRPr="008302DF" w:rsidRDefault="008D2547" w:rsidP="00330102">
      <w:pPr>
        <w:spacing w:after="0" w:line="360" w:lineRule="auto"/>
        <w:ind w:left="-142" w:firstLine="708"/>
        <w:jc w:val="both"/>
        <w:rPr>
          <w:rFonts w:ascii="Times New Roman" w:eastAsia="Calibri" w:hAnsi="Times New Roman" w:cs="Times New Roman"/>
          <w:iCs/>
          <w:sz w:val="24"/>
          <w:szCs w:val="24"/>
          <w:lang w:val="bg-BG"/>
        </w:rPr>
      </w:pPr>
      <w:r w:rsidRPr="008302DF">
        <w:rPr>
          <w:rFonts w:ascii="Times New Roman" w:eastAsia="Times New Roman" w:hAnsi="Times New Roman" w:cs="Times New Roman"/>
          <w:sz w:val="24"/>
          <w:szCs w:val="24"/>
          <w:lang w:val="bg-BG"/>
        </w:rPr>
        <w:t xml:space="preserve">Към 2014 г. общата площ на трайно засегнатите територии от </w:t>
      </w:r>
      <w:r w:rsidRPr="008302DF">
        <w:rPr>
          <w:rFonts w:ascii="Times New Roman" w:eastAsia="Times New Roman" w:hAnsi="Times New Roman" w:cs="Times New Roman"/>
          <w:b/>
          <w:sz w:val="24"/>
          <w:szCs w:val="24"/>
          <w:lang w:val="bg-BG"/>
        </w:rPr>
        <w:t>водоплощна ерозия</w:t>
      </w:r>
      <w:r w:rsidRPr="008302DF">
        <w:rPr>
          <w:rFonts w:ascii="Times New Roman" w:eastAsia="Times New Roman" w:hAnsi="Times New Roman" w:cs="Times New Roman"/>
          <w:sz w:val="24"/>
          <w:szCs w:val="24"/>
          <w:lang w:val="bg-BG"/>
        </w:rPr>
        <w:t xml:space="preserve"> в </w:t>
      </w:r>
      <w:r w:rsidRPr="008302DF">
        <w:rPr>
          <w:rFonts w:ascii="Times New Roman" w:eastAsia="Times New Roman" w:hAnsi="Times New Roman" w:cs="Times New Roman"/>
          <w:b/>
          <w:sz w:val="24"/>
          <w:szCs w:val="24"/>
          <w:lang w:val="bg-BG"/>
        </w:rPr>
        <w:t>ЮИР</w:t>
      </w:r>
      <w:r w:rsidRPr="008302DF">
        <w:rPr>
          <w:rFonts w:ascii="Times New Roman" w:eastAsia="Times New Roman" w:hAnsi="Times New Roman" w:cs="Times New Roman"/>
          <w:sz w:val="24"/>
          <w:szCs w:val="24"/>
          <w:lang w:val="bg-BG"/>
        </w:rPr>
        <w:t xml:space="preserve"> е 912,71 км</w:t>
      </w:r>
      <w:r w:rsidRPr="008302DF">
        <w:rPr>
          <w:rFonts w:ascii="Times New Roman" w:eastAsia="Times New Roman" w:hAnsi="Times New Roman" w:cs="Times New Roman"/>
          <w:sz w:val="24"/>
          <w:szCs w:val="24"/>
          <w:vertAlign w:val="superscript"/>
          <w:lang w:val="bg-BG"/>
        </w:rPr>
        <w:t>2</w:t>
      </w:r>
      <w:r w:rsidRPr="008302DF">
        <w:rPr>
          <w:rFonts w:ascii="Times New Roman" w:eastAsia="Times New Roman" w:hAnsi="Times New Roman" w:cs="Times New Roman"/>
          <w:sz w:val="24"/>
          <w:szCs w:val="24"/>
          <w:lang w:val="bg-BG"/>
        </w:rPr>
        <w:t>, най-голям дял от които 39,1% (356,63 км</w:t>
      </w:r>
      <w:r w:rsidRPr="008302DF">
        <w:rPr>
          <w:rFonts w:ascii="Times New Roman" w:eastAsia="Times New Roman" w:hAnsi="Times New Roman" w:cs="Times New Roman"/>
          <w:sz w:val="24"/>
          <w:szCs w:val="24"/>
          <w:vertAlign w:val="superscript"/>
          <w:lang w:val="bg-BG"/>
        </w:rPr>
        <w:t>2</w:t>
      </w:r>
      <w:r w:rsidRPr="008302DF">
        <w:rPr>
          <w:rFonts w:ascii="Times New Roman" w:eastAsia="Times New Roman" w:hAnsi="Times New Roman" w:cs="Times New Roman"/>
          <w:sz w:val="24"/>
          <w:szCs w:val="24"/>
          <w:lang w:val="bg-BG"/>
        </w:rPr>
        <w:t xml:space="preserve">) са разположени в обхвата на област Бургас. По отношение на дела на териториите с висок и много висок риск от ерозия на областно ниво, с най-тревожни стойности се отличава област Сливен - съответно 6,2% (висок риск) и 3,5% (много висок риск). Отчетените стойности поставят областта на първо място сред четирите области в обхвата на ЮИР. За сравнение, териториите с висок риск от ерозия в рамките на област Ямбол са едва 0,4%. </w:t>
      </w:r>
    </w:p>
    <w:p w:rsidR="008D2547" w:rsidRPr="008302DF" w:rsidRDefault="008D2547" w:rsidP="00330102">
      <w:pPr>
        <w:shd w:val="clear" w:color="auto" w:fill="FFFFFF"/>
        <w:spacing w:after="0" w:line="360" w:lineRule="auto"/>
        <w:ind w:left="-142" w:firstLine="708"/>
        <w:jc w:val="both"/>
        <w:rPr>
          <w:rFonts w:ascii="Times New Roman" w:eastAsia="Calibri" w:hAnsi="Times New Roman" w:cs="Times New Roman"/>
          <w:color w:val="000000" w:themeColor="text1"/>
          <w:sz w:val="24"/>
          <w:szCs w:val="24"/>
          <w:lang w:val="bg-BG"/>
        </w:rPr>
      </w:pPr>
      <w:r w:rsidRPr="008302DF">
        <w:rPr>
          <w:rFonts w:ascii="Times New Roman" w:eastAsia="Calibri" w:hAnsi="Times New Roman" w:cs="Times New Roman"/>
          <w:color w:val="000000" w:themeColor="text1"/>
          <w:sz w:val="24"/>
          <w:szCs w:val="24"/>
          <w:lang w:val="bg-BG"/>
        </w:rPr>
        <w:t xml:space="preserve">По данни на ИАОС за страната през 2014 г. дяловото разпределение на територията със силна и много силна податливост на ерозия е съответно 4,8% и 1,8%.  </w:t>
      </w:r>
      <w:r w:rsidRPr="008302DF">
        <w:rPr>
          <w:rFonts w:ascii="Times New Roman" w:eastAsia="Calibri" w:hAnsi="Times New Roman" w:cs="Times New Roman" w:hint="cs"/>
          <w:color w:val="000000" w:themeColor="text1"/>
          <w:sz w:val="24"/>
          <w:szCs w:val="24"/>
          <w:lang w:val="bg-BG"/>
        </w:rPr>
        <w:t>Информацията</w:t>
      </w:r>
      <w:r w:rsidRPr="008302DF">
        <w:rPr>
          <w:rFonts w:ascii="Times New Roman" w:eastAsia="Calibri" w:hAnsi="Times New Roman" w:cs="Times New Roman"/>
          <w:color w:val="000000" w:themeColor="text1"/>
          <w:sz w:val="24"/>
          <w:szCs w:val="24"/>
          <w:lang w:val="bg-BG"/>
        </w:rPr>
        <w:t xml:space="preserve"> </w:t>
      </w:r>
      <w:r w:rsidRPr="008302DF">
        <w:rPr>
          <w:rFonts w:ascii="Times New Roman" w:eastAsia="Calibri" w:hAnsi="Times New Roman" w:cs="Times New Roman" w:hint="cs"/>
          <w:color w:val="000000" w:themeColor="text1"/>
          <w:sz w:val="24"/>
          <w:szCs w:val="24"/>
          <w:lang w:val="bg-BG"/>
        </w:rPr>
        <w:t>за</w:t>
      </w:r>
      <w:r w:rsidRPr="008302DF">
        <w:rPr>
          <w:rFonts w:ascii="Times New Roman" w:eastAsia="Calibri" w:hAnsi="Times New Roman" w:cs="Times New Roman"/>
          <w:color w:val="000000" w:themeColor="text1"/>
          <w:sz w:val="24"/>
          <w:szCs w:val="24"/>
          <w:lang w:val="bg-BG"/>
        </w:rPr>
        <w:t xml:space="preserve"> </w:t>
      </w:r>
      <w:r w:rsidRPr="008302DF">
        <w:rPr>
          <w:rFonts w:ascii="Times New Roman" w:eastAsia="Calibri" w:hAnsi="Times New Roman" w:cs="Times New Roman" w:hint="cs"/>
          <w:b/>
          <w:color w:val="000000" w:themeColor="text1"/>
          <w:sz w:val="24"/>
          <w:szCs w:val="24"/>
          <w:lang w:val="bg-BG"/>
        </w:rPr>
        <w:t>водоплощната</w:t>
      </w:r>
      <w:r w:rsidRPr="008302DF">
        <w:rPr>
          <w:rFonts w:ascii="Times New Roman" w:eastAsia="Calibri" w:hAnsi="Times New Roman" w:cs="Times New Roman"/>
          <w:b/>
          <w:color w:val="000000" w:themeColor="text1"/>
          <w:sz w:val="24"/>
          <w:szCs w:val="24"/>
          <w:lang w:val="bg-BG"/>
        </w:rPr>
        <w:t xml:space="preserve"> </w:t>
      </w:r>
      <w:r w:rsidRPr="008302DF">
        <w:rPr>
          <w:rFonts w:ascii="Times New Roman" w:eastAsia="Calibri" w:hAnsi="Times New Roman" w:cs="Times New Roman" w:hint="cs"/>
          <w:b/>
          <w:color w:val="000000" w:themeColor="text1"/>
          <w:sz w:val="24"/>
          <w:szCs w:val="24"/>
          <w:lang w:val="bg-BG"/>
        </w:rPr>
        <w:t>почвена</w:t>
      </w:r>
      <w:r w:rsidRPr="008302DF">
        <w:rPr>
          <w:rFonts w:ascii="Times New Roman" w:eastAsia="Calibri" w:hAnsi="Times New Roman" w:cs="Times New Roman"/>
          <w:b/>
          <w:color w:val="000000" w:themeColor="text1"/>
          <w:sz w:val="24"/>
          <w:szCs w:val="24"/>
          <w:lang w:val="bg-BG"/>
        </w:rPr>
        <w:t xml:space="preserve"> </w:t>
      </w:r>
      <w:r w:rsidRPr="008302DF">
        <w:rPr>
          <w:rFonts w:ascii="Times New Roman" w:eastAsia="Calibri" w:hAnsi="Times New Roman" w:cs="Times New Roman" w:hint="cs"/>
          <w:b/>
          <w:color w:val="000000" w:themeColor="text1"/>
          <w:sz w:val="24"/>
          <w:szCs w:val="24"/>
          <w:lang w:val="bg-BG"/>
        </w:rPr>
        <w:t>ерозия</w:t>
      </w:r>
      <w:r w:rsidRPr="008302DF">
        <w:rPr>
          <w:rFonts w:ascii="Times New Roman" w:eastAsia="Calibri" w:hAnsi="Times New Roman" w:cs="Times New Roman"/>
          <w:color w:val="000000" w:themeColor="text1"/>
          <w:sz w:val="24"/>
          <w:szCs w:val="24"/>
          <w:lang w:val="bg-BG"/>
        </w:rPr>
        <w:t xml:space="preserve"> </w:t>
      </w:r>
      <w:r w:rsidRPr="008302DF">
        <w:rPr>
          <w:rFonts w:ascii="Times New Roman" w:eastAsia="Calibri" w:hAnsi="Times New Roman" w:cs="Times New Roman" w:hint="cs"/>
          <w:color w:val="000000" w:themeColor="text1"/>
          <w:sz w:val="24"/>
          <w:szCs w:val="24"/>
          <w:lang w:val="bg-BG"/>
        </w:rPr>
        <w:t>за</w:t>
      </w:r>
      <w:r w:rsidRPr="008302DF">
        <w:rPr>
          <w:rFonts w:ascii="Times New Roman" w:eastAsia="Calibri" w:hAnsi="Times New Roman" w:cs="Times New Roman"/>
          <w:color w:val="000000" w:themeColor="text1"/>
          <w:sz w:val="24"/>
          <w:szCs w:val="24"/>
          <w:lang w:val="bg-BG"/>
        </w:rPr>
        <w:t xml:space="preserve"> 2014 </w:t>
      </w:r>
      <w:r w:rsidRPr="008302DF">
        <w:rPr>
          <w:rFonts w:ascii="Times New Roman" w:eastAsia="Calibri" w:hAnsi="Times New Roman" w:cs="Times New Roman" w:hint="cs"/>
          <w:color w:val="000000" w:themeColor="text1"/>
          <w:sz w:val="24"/>
          <w:szCs w:val="24"/>
          <w:lang w:val="bg-BG"/>
        </w:rPr>
        <w:t>г</w:t>
      </w:r>
      <w:r w:rsidRPr="008302DF">
        <w:rPr>
          <w:rFonts w:ascii="Times New Roman" w:eastAsia="Calibri" w:hAnsi="Times New Roman" w:cs="Times New Roman"/>
          <w:color w:val="000000" w:themeColor="text1"/>
          <w:sz w:val="24"/>
          <w:szCs w:val="24"/>
          <w:lang w:val="bg-BG"/>
        </w:rPr>
        <w:t xml:space="preserve">. за Югоизточен район е следната: На територията на ЮИР площи с висок ерозионен риск  са 70,300 </w:t>
      </w:r>
      <w:r w:rsidRPr="008302DF">
        <w:rPr>
          <w:rFonts w:ascii="Times New Roman" w:eastAsia="Calibri" w:hAnsi="Times New Roman" w:cs="Times New Roman"/>
          <w:color w:val="000000" w:themeColor="text1"/>
          <w:sz w:val="24"/>
          <w:szCs w:val="24"/>
        </w:rPr>
        <w:t xml:space="preserve">ha </w:t>
      </w:r>
      <w:r w:rsidRPr="008302DF">
        <w:rPr>
          <w:rFonts w:ascii="Times New Roman" w:eastAsia="Calibri" w:hAnsi="Times New Roman" w:cs="Times New Roman"/>
          <w:color w:val="000000" w:themeColor="text1"/>
          <w:sz w:val="24"/>
          <w:szCs w:val="24"/>
          <w:lang w:val="bg-BG"/>
        </w:rPr>
        <w:t>и с много висок ерозионен риск  - 19,989</w:t>
      </w:r>
      <w:r w:rsidRPr="008302DF">
        <w:rPr>
          <w:rFonts w:ascii="Times New Roman" w:eastAsia="Calibri" w:hAnsi="Times New Roman" w:cs="Times New Roman"/>
          <w:color w:val="000000" w:themeColor="text1"/>
          <w:sz w:val="24"/>
          <w:szCs w:val="24"/>
        </w:rPr>
        <w:t xml:space="preserve"> ha</w:t>
      </w:r>
      <w:r w:rsidRPr="008302DF">
        <w:rPr>
          <w:rFonts w:ascii="Times New Roman" w:eastAsia="Calibri" w:hAnsi="Times New Roman" w:cs="Times New Roman"/>
          <w:color w:val="000000" w:themeColor="text1"/>
          <w:sz w:val="24"/>
          <w:szCs w:val="24"/>
          <w:lang w:val="bg-BG"/>
        </w:rPr>
        <w:t>.</w:t>
      </w:r>
      <w:r w:rsidRPr="008302DF">
        <w:rPr>
          <w:rFonts w:ascii="Times New Roman" w:eastAsia="Perpetua" w:hAnsi="Times New Roman" w:cs="Times New Roman"/>
          <w:color w:val="000000" w:themeColor="text1"/>
          <w:szCs w:val="20"/>
        </w:rPr>
        <w:t xml:space="preserve"> </w:t>
      </w:r>
      <w:r w:rsidRPr="008302DF">
        <w:rPr>
          <w:rFonts w:ascii="Times New Roman" w:eastAsia="Calibri" w:hAnsi="Times New Roman" w:cs="Times New Roman" w:hint="cs"/>
          <w:color w:val="000000" w:themeColor="text1"/>
          <w:sz w:val="24"/>
          <w:szCs w:val="24"/>
          <w:lang w:val="bg-BG"/>
        </w:rPr>
        <w:t>Относителният</w:t>
      </w:r>
      <w:r w:rsidRPr="008302DF">
        <w:rPr>
          <w:rFonts w:ascii="Times New Roman" w:eastAsia="Calibri" w:hAnsi="Times New Roman" w:cs="Times New Roman"/>
          <w:color w:val="000000" w:themeColor="text1"/>
          <w:sz w:val="24"/>
          <w:szCs w:val="24"/>
          <w:lang w:val="bg-BG"/>
        </w:rPr>
        <w:t xml:space="preserve"> </w:t>
      </w:r>
      <w:r w:rsidRPr="008302DF">
        <w:rPr>
          <w:rFonts w:ascii="Times New Roman" w:eastAsia="Calibri" w:hAnsi="Times New Roman" w:cs="Times New Roman" w:hint="cs"/>
          <w:color w:val="000000" w:themeColor="text1"/>
          <w:sz w:val="24"/>
          <w:szCs w:val="24"/>
          <w:lang w:val="bg-BG"/>
        </w:rPr>
        <w:t>дял</w:t>
      </w:r>
      <w:r w:rsidRPr="008302DF">
        <w:rPr>
          <w:rFonts w:ascii="Times New Roman" w:eastAsia="Calibri" w:hAnsi="Times New Roman" w:cs="Times New Roman"/>
          <w:color w:val="000000" w:themeColor="text1"/>
          <w:sz w:val="24"/>
          <w:szCs w:val="24"/>
          <w:lang w:val="bg-BG"/>
        </w:rPr>
        <w:t xml:space="preserve"> </w:t>
      </w:r>
      <w:r w:rsidRPr="008302DF">
        <w:rPr>
          <w:rFonts w:ascii="Times New Roman" w:eastAsia="Calibri" w:hAnsi="Times New Roman" w:cs="Times New Roman" w:hint="cs"/>
          <w:color w:val="000000" w:themeColor="text1"/>
          <w:sz w:val="24"/>
          <w:szCs w:val="24"/>
          <w:lang w:val="bg-BG"/>
        </w:rPr>
        <w:t>от</w:t>
      </w:r>
      <w:r w:rsidRPr="008302DF">
        <w:rPr>
          <w:rFonts w:ascii="Times New Roman" w:eastAsia="Calibri" w:hAnsi="Times New Roman" w:cs="Times New Roman"/>
          <w:color w:val="000000" w:themeColor="text1"/>
          <w:sz w:val="24"/>
          <w:szCs w:val="24"/>
          <w:lang w:val="bg-BG"/>
        </w:rPr>
        <w:t xml:space="preserve"> </w:t>
      </w:r>
      <w:r w:rsidRPr="008302DF">
        <w:rPr>
          <w:rFonts w:ascii="Times New Roman" w:eastAsia="Calibri" w:hAnsi="Times New Roman" w:cs="Times New Roman" w:hint="cs"/>
          <w:color w:val="000000" w:themeColor="text1"/>
          <w:sz w:val="24"/>
          <w:szCs w:val="24"/>
          <w:lang w:val="bg-BG"/>
        </w:rPr>
        <w:t>територията</w:t>
      </w:r>
      <w:r w:rsidRPr="008302DF">
        <w:rPr>
          <w:rFonts w:ascii="Times New Roman" w:eastAsia="Calibri" w:hAnsi="Times New Roman" w:cs="Times New Roman"/>
          <w:color w:val="000000" w:themeColor="text1"/>
          <w:sz w:val="24"/>
          <w:szCs w:val="24"/>
          <w:lang w:val="bg-BG"/>
        </w:rPr>
        <w:t xml:space="preserve"> </w:t>
      </w:r>
      <w:r w:rsidRPr="008302DF">
        <w:rPr>
          <w:rFonts w:ascii="Times New Roman" w:eastAsia="Calibri" w:hAnsi="Times New Roman" w:cs="Times New Roman" w:hint="cs"/>
          <w:color w:val="000000" w:themeColor="text1"/>
          <w:sz w:val="24"/>
          <w:szCs w:val="24"/>
          <w:lang w:val="bg-BG"/>
        </w:rPr>
        <w:t>на</w:t>
      </w:r>
      <w:r w:rsidRPr="008302DF">
        <w:rPr>
          <w:rFonts w:ascii="Times New Roman" w:eastAsia="Calibri" w:hAnsi="Times New Roman" w:cs="Times New Roman"/>
          <w:color w:val="000000" w:themeColor="text1"/>
          <w:sz w:val="24"/>
          <w:szCs w:val="24"/>
          <w:lang w:val="bg-BG"/>
        </w:rPr>
        <w:t xml:space="preserve"> района </w:t>
      </w:r>
      <w:r w:rsidRPr="008302DF">
        <w:rPr>
          <w:rFonts w:ascii="Times New Roman" w:eastAsia="Calibri" w:hAnsi="Times New Roman" w:cs="Times New Roman"/>
          <w:b/>
          <w:color w:val="000000" w:themeColor="text1"/>
          <w:sz w:val="24"/>
          <w:szCs w:val="24"/>
          <w:lang w:val="bg-BG"/>
        </w:rPr>
        <w:t xml:space="preserve">с висок и много висок риск са 3,6% и 1,0%. </w:t>
      </w:r>
      <w:r w:rsidRPr="008302DF">
        <w:rPr>
          <w:rFonts w:ascii="Times New Roman" w:eastAsia="Calibri" w:hAnsi="Times New Roman" w:cs="Times New Roman"/>
          <w:color w:val="000000" w:themeColor="text1"/>
          <w:sz w:val="24"/>
          <w:szCs w:val="24"/>
          <w:lang w:val="bg-BG"/>
        </w:rPr>
        <w:t>Ерозионния</w:t>
      </w:r>
      <w:r w:rsidR="0050135D" w:rsidRPr="008302DF">
        <w:rPr>
          <w:rFonts w:ascii="Times New Roman" w:eastAsia="Calibri" w:hAnsi="Times New Roman" w:cs="Times New Roman"/>
          <w:color w:val="000000" w:themeColor="text1"/>
          <w:sz w:val="24"/>
          <w:szCs w:val="24"/>
          <w:lang w:val="bg-BG"/>
        </w:rPr>
        <w:t>т</w:t>
      </w:r>
      <w:r w:rsidRPr="008302DF">
        <w:rPr>
          <w:rFonts w:ascii="Times New Roman" w:eastAsia="Calibri" w:hAnsi="Times New Roman" w:cs="Times New Roman"/>
          <w:color w:val="000000" w:themeColor="text1"/>
          <w:sz w:val="24"/>
          <w:szCs w:val="24"/>
          <w:lang w:val="bg-BG"/>
        </w:rPr>
        <w:t xml:space="preserve"> риск от територията на страната за ЮИР е висок 0,6% и много висок 0,2 %. </w:t>
      </w:r>
      <w:r w:rsidRPr="008302DF">
        <w:rPr>
          <w:rFonts w:ascii="Times New Roman" w:eastAsia="Calibri" w:hAnsi="Times New Roman" w:cs="Times New Roman"/>
          <w:b/>
          <w:color w:val="000000" w:themeColor="text1"/>
          <w:sz w:val="24"/>
          <w:szCs w:val="24"/>
          <w:lang w:val="bg-BG"/>
        </w:rPr>
        <w:t xml:space="preserve"> </w:t>
      </w:r>
      <w:r w:rsidRPr="008302DF">
        <w:rPr>
          <w:rFonts w:ascii="Times New Roman" w:eastAsia="Calibri" w:hAnsi="Times New Roman" w:cs="Times New Roman"/>
          <w:color w:val="000000" w:themeColor="text1"/>
          <w:sz w:val="24"/>
          <w:szCs w:val="24"/>
          <w:lang w:val="bg-BG"/>
        </w:rPr>
        <w:t>Делът</w:t>
      </w:r>
      <w:r w:rsidRPr="008302DF">
        <w:rPr>
          <w:rFonts w:ascii="Times New Roman" w:eastAsia="Calibri" w:hAnsi="Times New Roman" w:cs="Times New Roman"/>
          <w:b/>
          <w:color w:val="000000" w:themeColor="text1"/>
          <w:sz w:val="24"/>
          <w:szCs w:val="24"/>
          <w:lang w:val="bg-BG"/>
        </w:rPr>
        <w:t xml:space="preserve"> </w:t>
      </w:r>
      <w:r w:rsidRPr="008302DF">
        <w:rPr>
          <w:rFonts w:ascii="Times New Roman" w:eastAsia="Calibri" w:hAnsi="Times New Roman" w:cs="Times New Roman"/>
          <w:color w:val="000000" w:themeColor="text1"/>
          <w:sz w:val="24"/>
          <w:szCs w:val="24"/>
          <w:lang w:val="bg-BG"/>
        </w:rPr>
        <w:t xml:space="preserve">на област Бургас </w:t>
      </w:r>
      <w:r w:rsidRPr="008302DF">
        <w:rPr>
          <w:rFonts w:ascii="Times New Roman" w:eastAsia="Calibri" w:hAnsi="Times New Roman" w:cs="Times New Roman"/>
          <w:b/>
          <w:color w:val="000000" w:themeColor="text1"/>
          <w:sz w:val="24"/>
          <w:szCs w:val="24"/>
          <w:lang w:val="bg-BG"/>
        </w:rPr>
        <w:t>с висок и много висок риск от водоплощна ерозия</w:t>
      </w:r>
      <w:r w:rsidRPr="008302DF">
        <w:rPr>
          <w:rFonts w:ascii="Times New Roman" w:eastAsia="Calibri" w:hAnsi="Times New Roman" w:cs="Times New Roman"/>
          <w:color w:val="000000" w:themeColor="text1"/>
          <w:sz w:val="24"/>
          <w:szCs w:val="24"/>
          <w:lang w:val="bg-BG"/>
        </w:rPr>
        <w:t xml:space="preserve"> е съответно 3,9% и 0,6% За останалите области данните са следните: област Стара Загора - 0,0 ; област Сливен - 340,80 кв.км от територията на областта е засегната от ерозия, </w:t>
      </w:r>
      <w:r w:rsidR="002B53C7" w:rsidRPr="008302DF">
        <w:rPr>
          <w:rFonts w:ascii="Times New Roman" w:eastAsia="Calibri" w:hAnsi="Times New Roman" w:cs="Times New Roman"/>
          <w:color w:val="000000" w:themeColor="text1"/>
          <w:sz w:val="24"/>
          <w:szCs w:val="24"/>
          <w:lang w:val="bg-BG"/>
        </w:rPr>
        <w:t>като относителния</w:t>
      </w:r>
      <w:r w:rsidRPr="008302DF">
        <w:rPr>
          <w:rFonts w:ascii="Times New Roman" w:eastAsia="Calibri" w:hAnsi="Times New Roman" w:cs="Times New Roman"/>
          <w:color w:val="000000" w:themeColor="text1"/>
          <w:sz w:val="24"/>
          <w:szCs w:val="24"/>
          <w:lang w:val="bg-BG"/>
        </w:rPr>
        <w:t xml:space="preserve"> дял с висо</w:t>
      </w:r>
      <w:r w:rsidR="002B53C7" w:rsidRPr="008302DF">
        <w:rPr>
          <w:rFonts w:ascii="Times New Roman" w:eastAsia="Calibri" w:hAnsi="Times New Roman" w:cs="Times New Roman"/>
          <w:color w:val="000000" w:themeColor="text1"/>
          <w:sz w:val="24"/>
          <w:szCs w:val="24"/>
          <w:lang w:val="bg-BG"/>
        </w:rPr>
        <w:t>к и много висок риск от ерозия  е</w:t>
      </w:r>
      <w:r w:rsidRPr="008302DF">
        <w:rPr>
          <w:rFonts w:ascii="Times New Roman" w:eastAsia="Calibri" w:hAnsi="Times New Roman" w:cs="Times New Roman"/>
          <w:color w:val="000000" w:themeColor="text1"/>
          <w:sz w:val="24"/>
          <w:szCs w:val="24"/>
          <w:lang w:val="bg-BG"/>
        </w:rPr>
        <w:t xml:space="preserve"> 6,1 % и 3,3 %; област Ямбол - 15,20 кв.км от територията на областта е з</w:t>
      </w:r>
      <w:r w:rsidR="002B53C7" w:rsidRPr="008302DF">
        <w:rPr>
          <w:rFonts w:ascii="Times New Roman" w:eastAsia="Calibri" w:hAnsi="Times New Roman" w:cs="Times New Roman"/>
          <w:color w:val="000000" w:themeColor="text1"/>
          <w:sz w:val="24"/>
          <w:szCs w:val="24"/>
          <w:lang w:val="bg-BG"/>
        </w:rPr>
        <w:t xml:space="preserve">асегната от ерозия, относителният </w:t>
      </w:r>
      <w:r w:rsidRPr="008302DF">
        <w:rPr>
          <w:rFonts w:ascii="Times New Roman" w:eastAsia="Calibri" w:hAnsi="Times New Roman" w:cs="Times New Roman"/>
          <w:color w:val="000000" w:themeColor="text1"/>
          <w:sz w:val="24"/>
          <w:szCs w:val="24"/>
          <w:lang w:val="bg-BG"/>
        </w:rPr>
        <w:t xml:space="preserve">дял с висок и много висок риск от ерозия </w:t>
      </w:r>
      <w:r w:rsidR="002B53C7" w:rsidRPr="008302DF">
        <w:rPr>
          <w:rFonts w:ascii="Times New Roman" w:eastAsia="Calibri" w:hAnsi="Times New Roman" w:cs="Times New Roman"/>
          <w:color w:val="000000" w:themeColor="text1"/>
          <w:sz w:val="24"/>
          <w:szCs w:val="24"/>
          <w:lang w:val="bg-BG"/>
        </w:rPr>
        <w:t>е</w:t>
      </w:r>
      <w:r w:rsidRPr="008302DF">
        <w:rPr>
          <w:rFonts w:ascii="Times New Roman" w:eastAsia="Calibri" w:hAnsi="Times New Roman" w:cs="Times New Roman"/>
          <w:color w:val="000000" w:themeColor="text1"/>
          <w:sz w:val="24"/>
          <w:szCs w:val="24"/>
          <w:lang w:val="bg-BG"/>
        </w:rPr>
        <w:t xml:space="preserve"> 0,4 % и 0,0%.</w:t>
      </w:r>
    </w:p>
    <w:p w:rsidR="008D2547" w:rsidRPr="008302DF" w:rsidRDefault="008D2547" w:rsidP="00330102">
      <w:pPr>
        <w:shd w:val="clear" w:color="auto" w:fill="FFFFFF"/>
        <w:spacing w:after="0" w:line="360" w:lineRule="auto"/>
        <w:ind w:left="-142" w:firstLine="142"/>
        <w:jc w:val="both"/>
        <w:rPr>
          <w:rFonts w:ascii="Times New Roman" w:eastAsia="Calibri" w:hAnsi="Times New Roman" w:cs="Times New Roman"/>
          <w:color w:val="000000" w:themeColor="text1"/>
          <w:sz w:val="24"/>
          <w:szCs w:val="24"/>
          <w:lang w:val="bg-BG"/>
        </w:rPr>
      </w:pPr>
      <w:r w:rsidRPr="008302DF">
        <w:rPr>
          <w:rFonts w:ascii="Times New Roman" w:eastAsia="Calibri" w:hAnsi="Times New Roman" w:cs="Times New Roman"/>
          <w:color w:val="000000" w:themeColor="text1"/>
          <w:sz w:val="24"/>
          <w:szCs w:val="24"/>
          <w:lang w:val="bg-BG"/>
        </w:rPr>
        <w:t xml:space="preserve"> </w:t>
      </w:r>
      <w:r w:rsidRPr="008302DF">
        <w:rPr>
          <w:rFonts w:ascii="Times New Roman" w:eastAsia="Calibri" w:hAnsi="Times New Roman" w:cs="Times New Roman"/>
          <w:color w:val="000000" w:themeColor="text1"/>
          <w:sz w:val="24"/>
          <w:szCs w:val="24"/>
          <w:lang w:val="bg-BG"/>
        </w:rPr>
        <w:tab/>
        <w:t xml:space="preserve">През 2014 г. се наблюдава </w:t>
      </w:r>
      <w:r w:rsidRPr="008302DF">
        <w:rPr>
          <w:rFonts w:ascii="Times New Roman" w:eastAsia="Calibri" w:hAnsi="Times New Roman" w:cs="Times New Roman"/>
          <w:b/>
          <w:color w:val="000000" w:themeColor="text1"/>
          <w:sz w:val="24"/>
          <w:szCs w:val="24"/>
          <w:lang w:val="bg-BG"/>
        </w:rPr>
        <w:t>висок и много висок риск от ветрова ерозия</w:t>
      </w:r>
      <w:r w:rsidRPr="008302DF">
        <w:rPr>
          <w:rFonts w:ascii="Times New Roman" w:eastAsia="Calibri" w:hAnsi="Times New Roman" w:cs="Times New Roman"/>
          <w:color w:val="000000" w:themeColor="text1"/>
          <w:sz w:val="24"/>
          <w:szCs w:val="24"/>
          <w:lang w:val="bg-BG"/>
        </w:rPr>
        <w:t xml:space="preserve"> на територията на Югоизточен район -15,9 % и 0,3%. В област Бургас</w:t>
      </w:r>
      <w:r w:rsidRPr="008302DF">
        <w:rPr>
          <w:rFonts w:ascii="Times New Roman" w:eastAsia="Perpetua" w:hAnsi="Times New Roman" w:cs="Times New Roman"/>
          <w:color w:val="000000" w:themeColor="text1"/>
          <w:szCs w:val="20"/>
        </w:rPr>
        <w:t xml:space="preserve"> </w:t>
      </w:r>
      <w:r w:rsidRPr="008302DF">
        <w:rPr>
          <w:rFonts w:ascii="Times New Roman" w:eastAsia="Calibri" w:hAnsi="Times New Roman" w:cs="Times New Roman" w:hint="cs"/>
          <w:color w:val="000000" w:themeColor="text1"/>
          <w:sz w:val="24"/>
          <w:szCs w:val="24"/>
          <w:lang w:val="bg-BG"/>
        </w:rPr>
        <w:t>се</w:t>
      </w:r>
      <w:r w:rsidRPr="008302DF">
        <w:rPr>
          <w:rFonts w:ascii="Times New Roman" w:eastAsia="Calibri" w:hAnsi="Times New Roman" w:cs="Times New Roman"/>
          <w:color w:val="000000" w:themeColor="text1"/>
          <w:sz w:val="24"/>
          <w:szCs w:val="24"/>
          <w:lang w:val="bg-BG"/>
        </w:rPr>
        <w:t xml:space="preserve"> </w:t>
      </w:r>
      <w:r w:rsidRPr="008302DF">
        <w:rPr>
          <w:rFonts w:ascii="Times New Roman" w:eastAsia="Calibri" w:hAnsi="Times New Roman" w:cs="Times New Roman" w:hint="cs"/>
          <w:color w:val="000000" w:themeColor="text1"/>
          <w:sz w:val="24"/>
          <w:szCs w:val="24"/>
          <w:lang w:val="bg-BG"/>
        </w:rPr>
        <w:t>наблюдава</w:t>
      </w:r>
      <w:r w:rsidRPr="008302DF">
        <w:rPr>
          <w:rFonts w:ascii="Times New Roman" w:eastAsia="Calibri" w:hAnsi="Times New Roman" w:cs="Times New Roman"/>
          <w:color w:val="000000" w:themeColor="text1"/>
          <w:sz w:val="24"/>
          <w:szCs w:val="24"/>
          <w:lang w:val="bg-BG"/>
        </w:rPr>
        <w:t xml:space="preserve"> </w:t>
      </w:r>
      <w:r w:rsidRPr="008302DF">
        <w:rPr>
          <w:rFonts w:ascii="Times New Roman" w:eastAsia="Calibri" w:hAnsi="Times New Roman" w:cs="Times New Roman" w:hint="cs"/>
          <w:color w:val="000000" w:themeColor="text1"/>
          <w:sz w:val="24"/>
          <w:szCs w:val="24"/>
          <w:lang w:val="bg-BG"/>
        </w:rPr>
        <w:t>висок</w:t>
      </w:r>
      <w:r w:rsidRPr="008302DF">
        <w:rPr>
          <w:rFonts w:ascii="Times New Roman" w:eastAsia="Calibri" w:hAnsi="Times New Roman" w:cs="Times New Roman"/>
          <w:color w:val="000000" w:themeColor="text1"/>
          <w:sz w:val="24"/>
          <w:szCs w:val="24"/>
          <w:lang w:val="bg-BG"/>
        </w:rPr>
        <w:t xml:space="preserve"> </w:t>
      </w:r>
      <w:r w:rsidRPr="008302DF">
        <w:rPr>
          <w:rFonts w:ascii="Times New Roman" w:eastAsia="Calibri" w:hAnsi="Times New Roman" w:cs="Times New Roman" w:hint="cs"/>
          <w:color w:val="000000" w:themeColor="text1"/>
          <w:sz w:val="24"/>
          <w:szCs w:val="24"/>
          <w:lang w:val="bg-BG"/>
        </w:rPr>
        <w:t>и</w:t>
      </w:r>
      <w:r w:rsidRPr="008302DF">
        <w:rPr>
          <w:rFonts w:ascii="Times New Roman" w:eastAsia="Calibri" w:hAnsi="Times New Roman" w:cs="Times New Roman"/>
          <w:color w:val="000000" w:themeColor="text1"/>
          <w:sz w:val="24"/>
          <w:szCs w:val="24"/>
          <w:lang w:val="bg-BG"/>
        </w:rPr>
        <w:t xml:space="preserve"> </w:t>
      </w:r>
      <w:r w:rsidRPr="008302DF">
        <w:rPr>
          <w:rFonts w:ascii="Times New Roman" w:eastAsia="Calibri" w:hAnsi="Times New Roman" w:cs="Times New Roman" w:hint="cs"/>
          <w:color w:val="000000" w:themeColor="text1"/>
          <w:sz w:val="24"/>
          <w:szCs w:val="24"/>
          <w:lang w:val="bg-BG"/>
        </w:rPr>
        <w:t>много</w:t>
      </w:r>
      <w:r w:rsidRPr="008302DF">
        <w:rPr>
          <w:rFonts w:ascii="Times New Roman" w:eastAsia="Calibri" w:hAnsi="Times New Roman" w:cs="Times New Roman"/>
          <w:color w:val="000000" w:themeColor="text1"/>
          <w:sz w:val="24"/>
          <w:szCs w:val="24"/>
          <w:lang w:val="bg-BG"/>
        </w:rPr>
        <w:t xml:space="preserve"> </w:t>
      </w:r>
      <w:r w:rsidRPr="008302DF">
        <w:rPr>
          <w:rFonts w:ascii="Times New Roman" w:eastAsia="Calibri" w:hAnsi="Times New Roman" w:cs="Times New Roman" w:hint="cs"/>
          <w:color w:val="000000" w:themeColor="text1"/>
          <w:sz w:val="24"/>
          <w:szCs w:val="24"/>
          <w:lang w:val="bg-BG"/>
        </w:rPr>
        <w:t>висок</w:t>
      </w:r>
      <w:r w:rsidRPr="008302DF">
        <w:rPr>
          <w:rFonts w:ascii="Times New Roman" w:eastAsia="Calibri" w:hAnsi="Times New Roman" w:cs="Times New Roman"/>
          <w:color w:val="000000" w:themeColor="text1"/>
          <w:sz w:val="24"/>
          <w:szCs w:val="24"/>
          <w:lang w:val="bg-BG"/>
        </w:rPr>
        <w:t xml:space="preserve"> </w:t>
      </w:r>
      <w:r w:rsidRPr="008302DF">
        <w:rPr>
          <w:rFonts w:ascii="Times New Roman" w:eastAsia="Calibri" w:hAnsi="Times New Roman" w:cs="Times New Roman" w:hint="cs"/>
          <w:color w:val="000000" w:themeColor="text1"/>
          <w:sz w:val="24"/>
          <w:szCs w:val="24"/>
          <w:lang w:val="bg-BG"/>
        </w:rPr>
        <w:t>риск</w:t>
      </w:r>
      <w:r w:rsidRPr="008302DF">
        <w:rPr>
          <w:rFonts w:ascii="Times New Roman" w:eastAsia="Calibri" w:hAnsi="Times New Roman" w:cs="Times New Roman"/>
          <w:color w:val="000000" w:themeColor="text1"/>
          <w:sz w:val="24"/>
          <w:szCs w:val="24"/>
          <w:lang w:val="bg-BG"/>
        </w:rPr>
        <w:t xml:space="preserve"> </w:t>
      </w:r>
      <w:r w:rsidRPr="008302DF">
        <w:rPr>
          <w:rFonts w:ascii="Times New Roman" w:eastAsia="Calibri" w:hAnsi="Times New Roman" w:cs="Times New Roman" w:hint="cs"/>
          <w:color w:val="000000" w:themeColor="text1"/>
          <w:sz w:val="24"/>
          <w:szCs w:val="24"/>
          <w:lang w:val="bg-BG"/>
        </w:rPr>
        <w:t>от</w:t>
      </w:r>
      <w:r w:rsidRPr="008302DF">
        <w:rPr>
          <w:rFonts w:ascii="Times New Roman" w:eastAsia="Calibri" w:hAnsi="Times New Roman" w:cs="Times New Roman"/>
          <w:color w:val="000000" w:themeColor="text1"/>
          <w:sz w:val="24"/>
          <w:szCs w:val="24"/>
          <w:lang w:val="bg-BG"/>
        </w:rPr>
        <w:t xml:space="preserve"> </w:t>
      </w:r>
      <w:r w:rsidRPr="008302DF">
        <w:rPr>
          <w:rFonts w:ascii="Times New Roman" w:eastAsia="Calibri" w:hAnsi="Times New Roman" w:cs="Times New Roman" w:hint="cs"/>
          <w:color w:val="000000" w:themeColor="text1"/>
          <w:sz w:val="24"/>
          <w:szCs w:val="24"/>
          <w:lang w:val="bg-BG"/>
        </w:rPr>
        <w:t>ветрова</w:t>
      </w:r>
      <w:r w:rsidRPr="008302DF">
        <w:rPr>
          <w:rFonts w:ascii="Times New Roman" w:eastAsia="Calibri" w:hAnsi="Times New Roman" w:cs="Times New Roman"/>
          <w:color w:val="000000" w:themeColor="text1"/>
          <w:sz w:val="24"/>
          <w:szCs w:val="24"/>
          <w:lang w:val="bg-BG"/>
        </w:rPr>
        <w:t xml:space="preserve"> </w:t>
      </w:r>
      <w:r w:rsidRPr="008302DF">
        <w:rPr>
          <w:rFonts w:ascii="Times New Roman" w:eastAsia="Calibri" w:hAnsi="Times New Roman" w:cs="Times New Roman" w:hint="cs"/>
          <w:color w:val="000000" w:themeColor="text1"/>
          <w:sz w:val="24"/>
          <w:szCs w:val="24"/>
          <w:lang w:val="bg-BG"/>
        </w:rPr>
        <w:t>ерозия</w:t>
      </w:r>
      <w:r w:rsidRPr="008302DF">
        <w:rPr>
          <w:rFonts w:ascii="Times New Roman" w:eastAsia="Calibri" w:hAnsi="Times New Roman" w:cs="Times New Roman"/>
          <w:color w:val="000000" w:themeColor="text1"/>
          <w:sz w:val="24"/>
          <w:szCs w:val="24"/>
          <w:lang w:val="bg-BG"/>
        </w:rPr>
        <w:t xml:space="preserve"> спрямо </w:t>
      </w:r>
      <w:r w:rsidRPr="008302DF">
        <w:rPr>
          <w:rFonts w:ascii="Times New Roman" w:eastAsia="Calibri" w:hAnsi="Times New Roman" w:cs="Times New Roman" w:hint="cs"/>
          <w:color w:val="000000" w:themeColor="text1"/>
          <w:sz w:val="24"/>
          <w:szCs w:val="24"/>
          <w:lang w:val="bg-BG"/>
        </w:rPr>
        <w:t>територията</w:t>
      </w:r>
      <w:r w:rsidR="001E0178" w:rsidRPr="008302DF">
        <w:rPr>
          <w:rFonts w:ascii="Times New Roman" w:eastAsia="Calibri" w:hAnsi="Times New Roman" w:cs="Times New Roman"/>
          <w:color w:val="000000" w:themeColor="text1"/>
          <w:sz w:val="24"/>
          <w:szCs w:val="24"/>
          <w:lang w:val="bg-BG"/>
        </w:rPr>
        <w:t xml:space="preserve"> на съответния РИП -</w:t>
      </w:r>
      <w:r w:rsidRPr="008302DF">
        <w:rPr>
          <w:rFonts w:ascii="Times New Roman" w:eastAsia="Calibri" w:hAnsi="Times New Roman" w:cs="Times New Roman"/>
          <w:color w:val="000000" w:themeColor="text1"/>
          <w:sz w:val="24"/>
          <w:szCs w:val="24"/>
          <w:lang w:val="bg-BG"/>
        </w:rPr>
        <w:t xml:space="preserve"> 2,42% и 0,34%. Спрямо територията на област Бургас съответните проценти </w:t>
      </w:r>
      <w:r w:rsidR="000434C8" w:rsidRPr="008302DF">
        <w:rPr>
          <w:rFonts w:ascii="Times New Roman" w:eastAsia="Calibri" w:hAnsi="Times New Roman" w:cs="Times New Roman"/>
          <w:color w:val="000000" w:themeColor="text1"/>
          <w:sz w:val="24"/>
          <w:szCs w:val="24"/>
          <w:lang w:val="bg-BG"/>
        </w:rPr>
        <w:t xml:space="preserve">на </w:t>
      </w:r>
      <w:r w:rsidRPr="008302DF">
        <w:rPr>
          <w:rFonts w:ascii="Times New Roman" w:eastAsia="Calibri" w:hAnsi="Times New Roman" w:cs="Times New Roman"/>
          <w:color w:val="000000" w:themeColor="text1"/>
          <w:sz w:val="24"/>
          <w:szCs w:val="24"/>
          <w:lang w:val="bg-BG"/>
        </w:rPr>
        <w:t xml:space="preserve">висока и много висока ветрова ерозия са 20,5% и 2,9%. Засегнатите площи в ЮИР са с висок ерозионен риск  - 314,245 </w:t>
      </w:r>
      <w:r w:rsidRPr="008302DF">
        <w:rPr>
          <w:rFonts w:ascii="Times New Roman" w:eastAsia="Calibri" w:hAnsi="Times New Roman" w:cs="Times New Roman"/>
          <w:color w:val="000000" w:themeColor="text1"/>
          <w:sz w:val="24"/>
          <w:szCs w:val="24"/>
        </w:rPr>
        <w:t>ha</w:t>
      </w:r>
      <w:r w:rsidRPr="008302DF">
        <w:rPr>
          <w:rFonts w:ascii="Times New Roman" w:eastAsia="Calibri" w:hAnsi="Times New Roman" w:cs="Times New Roman"/>
          <w:color w:val="000000" w:themeColor="text1"/>
          <w:sz w:val="24"/>
          <w:szCs w:val="24"/>
          <w:lang w:val="bg-BG"/>
        </w:rPr>
        <w:t xml:space="preserve"> и с много висок ерозионен риск  - 6,280</w:t>
      </w:r>
      <w:r w:rsidRPr="008302DF">
        <w:rPr>
          <w:rFonts w:ascii="Times New Roman" w:eastAsia="Calibri" w:hAnsi="Times New Roman" w:cs="Times New Roman"/>
          <w:color w:val="000000" w:themeColor="text1"/>
          <w:sz w:val="24"/>
          <w:szCs w:val="24"/>
        </w:rPr>
        <w:t xml:space="preserve"> ha</w:t>
      </w:r>
      <w:r w:rsidRPr="008302DF">
        <w:rPr>
          <w:rFonts w:ascii="Times New Roman" w:eastAsia="Calibri" w:hAnsi="Times New Roman" w:cs="Times New Roman"/>
          <w:color w:val="000000" w:themeColor="text1"/>
          <w:sz w:val="24"/>
          <w:szCs w:val="24"/>
          <w:lang w:val="bg-BG"/>
        </w:rPr>
        <w:t xml:space="preserve">. През 2014 г. с </w:t>
      </w:r>
      <w:r w:rsidRPr="008302DF">
        <w:rPr>
          <w:rFonts w:ascii="Times New Roman" w:eastAsia="Calibri" w:hAnsi="Times New Roman" w:cs="Times New Roman"/>
          <w:i/>
          <w:color w:val="000000" w:themeColor="text1"/>
          <w:sz w:val="24"/>
          <w:szCs w:val="24"/>
          <w:lang w:val="bg-BG"/>
        </w:rPr>
        <w:t>много висок</w:t>
      </w:r>
      <w:r w:rsidRPr="008302DF">
        <w:rPr>
          <w:rFonts w:ascii="Times New Roman" w:eastAsia="Calibri" w:hAnsi="Times New Roman" w:cs="Times New Roman"/>
          <w:color w:val="000000" w:themeColor="text1"/>
          <w:sz w:val="24"/>
          <w:szCs w:val="24"/>
          <w:lang w:val="bg-BG"/>
        </w:rPr>
        <w:t xml:space="preserve"> ерозионен риск (над 50 </w:t>
      </w:r>
      <w:r w:rsidRPr="008302DF">
        <w:rPr>
          <w:rFonts w:ascii="Times New Roman" w:eastAsia="Calibri" w:hAnsi="Times New Roman" w:cs="Times New Roman"/>
          <w:color w:val="000000" w:themeColor="text1"/>
          <w:sz w:val="24"/>
          <w:szCs w:val="24"/>
        </w:rPr>
        <w:t>t</w:t>
      </w:r>
      <w:r w:rsidRPr="008302DF">
        <w:rPr>
          <w:rFonts w:ascii="Times New Roman" w:eastAsia="Calibri" w:hAnsi="Times New Roman" w:cs="Times New Roman"/>
          <w:color w:val="000000" w:themeColor="text1"/>
          <w:sz w:val="24"/>
          <w:szCs w:val="24"/>
          <w:lang w:val="ru-RU"/>
        </w:rPr>
        <w:t>/</w:t>
      </w:r>
      <w:r w:rsidRPr="008302DF">
        <w:rPr>
          <w:rFonts w:ascii="Times New Roman" w:eastAsia="Calibri" w:hAnsi="Times New Roman" w:cs="Times New Roman"/>
          <w:color w:val="000000" w:themeColor="text1"/>
          <w:sz w:val="24"/>
          <w:szCs w:val="24"/>
        </w:rPr>
        <w:t>ha</w:t>
      </w:r>
      <w:r w:rsidRPr="008302DF">
        <w:rPr>
          <w:rFonts w:ascii="Times New Roman" w:eastAsia="Calibri" w:hAnsi="Times New Roman" w:cs="Times New Roman"/>
          <w:color w:val="000000" w:themeColor="text1"/>
          <w:sz w:val="24"/>
          <w:szCs w:val="24"/>
          <w:lang w:val="ru-RU"/>
        </w:rPr>
        <w:t>/</w:t>
      </w:r>
      <w:r w:rsidRPr="008302DF">
        <w:rPr>
          <w:rFonts w:ascii="Times New Roman" w:eastAsia="Calibri" w:hAnsi="Times New Roman" w:cs="Times New Roman"/>
          <w:color w:val="000000" w:themeColor="text1"/>
          <w:sz w:val="24"/>
          <w:szCs w:val="24"/>
        </w:rPr>
        <w:t>y</w:t>
      </w:r>
      <w:r w:rsidRPr="008302DF">
        <w:rPr>
          <w:rFonts w:ascii="Times New Roman" w:eastAsia="Calibri" w:hAnsi="Times New Roman" w:cs="Times New Roman"/>
          <w:color w:val="000000" w:themeColor="text1"/>
          <w:sz w:val="24"/>
          <w:szCs w:val="24"/>
          <w:lang w:val="bg-BG"/>
        </w:rPr>
        <w:t>) е област Бургас – (</w:t>
      </w:r>
      <w:r w:rsidRPr="008302DF">
        <w:rPr>
          <w:rFonts w:ascii="Times New Roman" w:eastAsia="Calibri" w:hAnsi="Times New Roman" w:cs="Times New Roman"/>
          <w:color w:val="000000" w:themeColor="text1"/>
          <w:sz w:val="24"/>
          <w:szCs w:val="24"/>
          <w:lang w:val="ru-RU"/>
        </w:rPr>
        <w:t xml:space="preserve">6 728 </w:t>
      </w:r>
      <w:r w:rsidRPr="008302DF">
        <w:rPr>
          <w:rFonts w:ascii="Times New Roman" w:eastAsia="Calibri" w:hAnsi="Times New Roman" w:cs="Times New Roman"/>
          <w:color w:val="000000" w:themeColor="text1"/>
          <w:sz w:val="24"/>
          <w:szCs w:val="24"/>
        </w:rPr>
        <w:t>ha</w:t>
      </w:r>
      <w:r w:rsidRPr="008302DF">
        <w:rPr>
          <w:rFonts w:ascii="Times New Roman" w:eastAsia="Calibri" w:hAnsi="Times New Roman" w:cs="Times New Roman"/>
          <w:color w:val="000000" w:themeColor="text1"/>
          <w:sz w:val="24"/>
          <w:szCs w:val="24"/>
          <w:lang w:val="bg-BG"/>
        </w:rPr>
        <w:t>) , където и загубите на почвите са най-големи. Риска от ветрова ерозия спрямо територията на страната е съответно 2,86 % и 0,06 %.</w:t>
      </w:r>
    </w:p>
    <w:p w:rsidR="008D2547" w:rsidRPr="00277D43" w:rsidRDefault="008D2547" w:rsidP="00330102">
      <w:pPr>
        <w:spacing w:after="0" w:line="360" w:lineRule="auto"/>
        <w:ind w:left="-142" w:firstLine="850"/>
        <w:jc w:val="both"/>
        <w:rPr>
          <w:rFonts w:ascii="Times New Roman" w:eastAsia="Times New Roman" w:hAnsi="Times New Roman" w:cs="TT3B95o00"/>
          <w:color w:val="000000" w:themeColor="text1"/>
          <w:sz w:val="24"/>
          <w:szCs w:val="24"/>
          <w:lang w:val="bg-BG" w:eastAsia="bg-BG" w:bidi="my-MM"/>
        </w:rPr>
      </w:pPr>
      <w:r w:rsidRPr="008302DF">
        <w:rPr>
          <w:rFonts w:ascii="Times New Roman" w:eastAsia="Times New Roman" w:hAnsi="Times New Roman" w:cs="Times New Roman"/>
          <w:b/>
          <w:i/>
          <w:color w:val="000000" w:themeColor="text1"/>
          <w:sz w:val="24"/>
          <w:szCs w:val="24"/>
          <w:lang w:val="bg-BG" w:eastAsia="bg-BG"/>
        </w:rPr>
        <w:t>Степен на постигане на националните цели за използване на възобновяеми енергийни източници и енергийн</w:t>
      </w:r>
      <w:r w:rsidRPr="00277D43">
        <w:rPr>
          <w:rFonts w:ascii="Times New Roman" w:eastAsia="Times New Roman" w:hAnsi="Times New Roman" w:cs="Times New Roman"/>
          <w:b/>
          <w:i/>
          <w:color w:val="000000" w:themeColor="text1"/>
          <w:sz w:val="24"/>
          <w:szCs w:val="24"/>
          <w:lang w:val="bg-BG" w:eastAsia="bg-BG"/>
        </w:rPr>
        <w:t xml:space="preserve">а ефективност - </w:t>
      </w:r>
      <w:r w:rsidRPr="00277D43">
        <w:rPr>
          <w:rFonts w:ascii="Times New Roman" w:eastAsia="Times New Roman" w:hAnsi="Times New Roman" w:cs="Times New Roman"/>
          <w:color w:val="000000" w:themeColor="text1"/>
          <w:sz w:val="24"/>
          <w:szCs w:val="24"/>
          <w:lang w:val="bg-BG" w:eastAsia="bg-BG"/>
        </w:rPr>
        <w:t xml:space="preserve">наличните данни от НСИ позволяват извършването на изчисления и анализи единствено на национално ниво, докато за по-ниските териториални равнища (общини и региони за планиране) подобни изчисления към момента са невъзможни поради липсата на изходни данни. </w:t>
      </w:r>
      <w:r w:rsidRPr="00277D43">
        <w:rPr>
          <w:rFonts w:ascii="Times New Roman" w:eastAsia="Times New Roman" w:hAnsi="Times New Roman" w:cs="TT3B95o00"/>
          <w:color w:val="000000" w:themeColor="text1"/>
          <w:sz w:val="24"/>
          <w:szCs w:val="24"/>
          <w:lang w:val="bg-BG" w:eastAsia="bg-BG" w:bidi="my-MM"/>
        </w:rPr>
        <w:t xml:space="preserve">Индикаторът отразява </w:t>
      </w:r>
      <w:r w:rsidRPr="00277D43">
        <w:rPr>
          <w:rFonts w:ascii="Times New Roman" w:eastAsia="Times New Roman" w:hAnsi="Times New Roman" w:cs="TT3B95o00"/>
          <w:b/>
          <w:color w:val="000000" w:themeColor="text1"/>
          <w:sz w:val="24"/>
          <w:szCs w:val="24"/>
          <w:lang w:val="bg-BG" w:eastAsia="bg-BG" w:bidi="my-MM"/>
        </w:rPr>
        <w:t xml:space="preserve">спестената енергия чрез прилагане на мерки за енергийна ефективност и произведената енергия от ВЕИ </w:t>
      </w:r>
      <w:r w:rsidRPr="00277D43">
        <w:rPr>
          <w:rFonts w:ascii="Times New Roman" w:eastAsia="Times New Roman" w:hAnsi="Times New Roman" w:cs="TT3B95o00"/>
          <w:color w:val="000000" w:themeColor="text1"/>
          <w:sz w:val="24"/>
          <w:szCs w:val="24"/>
          <w:lang w:val="bg-BG" w:eastAsia="bg-BG" w:bidi="my-MM"/>
        </w:rPr>
        <w:t xml:space="preserve">в дадена АТЕ (община, регион, държава), сравнени с поставените национални цели. </w:t>
      </w:r>
    </w:p>
    <w:p w:rsidR="008D2547" w:rsidRDefault="008D2547" w:rsidP="00330102">
      <w:pPr>
        <w:autoSpaceDE w:val="0"/>
        <w:autoSpaceDN w:val="0"/>
        <w:adjustRightInd w:val="0"/>
        <w:spacing w:after="0" w:line="360" w:lineRule="auto"/>
        <w:ind w:left="-142" w:firstLine="708"/>
        <w:jc w:val="both"/>
        <w:rPr>
          <w:rFonts w:ascii="Times New Roman" w:eastAsia="Times New Roman" w:hAnsi="Times New Roman" w:cs="Times New Roman"/>
          <w:color w:val="000000" w:themeColor="text1"/>
          <w:sz w:val="24"/>
          <w:szCs w:val="24"/>
          <w:lang w:val="bg-BG" w:eastAsia="bg-BG"/>
        </w:rPr>
      </w:pPr>
      <w:r w:rsidRPr="00277D43">
        <w:rPr>
          <w:rFonts w:ascii="Times New Roman" w:eastAsia="Times New Roman" w:hAnsi="Times New Roman" w:cs="TT3B95o00"/>
          <w:color w:val="000000" w:themeColor="text1"/>
          <w:sz w:val="24"/>
          <w:szCs w:val="24"/>
          <w:lang w:val="bg-BG" w:eastAsia="bg-BG" w:bidi="my-MM"/>
        </w:rPr>
        <w:t>За постигане на задължителната национална цел на Република България от 16 % общ дял на енергия от ВЕИ в брутното крайно потребление на енергия, включително 10% дял на енергията от ВЕИ в транспорта, е разработен и се изпълнява Национален план за действие за енергията от възобновяеми из</w:t>
      </w:r>
      <w:r w:rsidR="00753D76" w:rsidRPr="00277D43">
        <w:rPr>
          <w:rFonts w:ascii="Times New Roman" w:eastAsia="Times New Roman" w:hAnsi="Times New Roman" w:cs="TT3B95o00"/>
          <w:color w:val="000000" w:themeColor="text1"/>
          <w:sz w:val="24"/>
          <w:szCs w:val="24"/>
          <w:lang w:val="bg-BG" w:eastAsia="bg-BG" w:bidi="my-MM"/>
        </w:rPr>
        <w:t>точници за периода 2010-2020 г.</w:t>
      </w:r>
      <w:r w:rsidR="00643A0C" w:rsidRPr="00277D43">
        <w:rPr>
          <w:rFonts w:ascii="Times New Roman" w:eastAsia="Times New Roman" w:hAnsi="Times New Roman" w:cs="TT3B95o00"/>
          <w:color w:val="000000" w:themeColor="text1"/>
          <w:sz w:val="24"/>
          <w:szCs w:val="24"/>
          <w:lang w:eastAsia="bg-BG" w:bidi="my-MM"/>
        </w:rPr>
        <w:t>(</w:t>
      </w:r>
      <w:r w:rsidRPr="00277D43">
        <w:rPr>
          <w:rFonts w:ascii="Times New Roman" w:eastAsia="Times New Roman" w:hAnsi="Times New Roman" w:cs="TT3B95o00"/>
          <w:color w:val="000000" w:themeColor="text1"/>
          <w:sz w:val="24"/>
          <w:szCs w:val="24"/>
          <w:lang w:val="bg-BG" w:eastAsia="bg-BG" w:bidi="my-MM"/>
        </w:rPr>
        <w:t>НПДЕВИ</w:t>
      </w:r>
      <w:r w:rsidR="00643A0C" w:rsidRPr="00277D43">
        <w:rPr>
          <w:rFonts w:ascii="Times New Roman" w:eastAsia="Times New Roman" w:hAnsi="Times New Roman" w:cs="TT3B95o00"/>
          <w:color w:val="000000" w:themeColor="text1"/>
          <w:sz w:val="24"/>
          <w:szCs w:val="24"/>
          <w:lang w:eastAsia="bg-BG" w:bidi="my-MM"/>
        </w:rPr>
        <w:t>)</w:t>
      </w:r>
      <w:r w:rsidR="00643A0C" w:rsidRPr="00277D43">
        <w:rPr>
          <w:rFonts w:ascii="Times New Roman" w:eastAsia="Times New Roman" w:hAnsi="Times New Roman" w:cs="TT3B95o00"/>
          <w:color w:val="000000" w:themeColor="text1"/>
          <w:sz w:val="24"/>
          <w:szCs w:val="24"/>
          <w:lang w:val="bg-BG" w:eastAsia="bg-BG" w:bidi="my-MM"/>
        </w:rPr>
        <w:t xml:space="preserve">. </w:t>
      </w:r>
      <w:r w:rsidR="00753D76" w:rsidRPr="00277D43">
        <w:rPr>
          <w:rFonts w:ascii="Times New Roman" w:eastAsia="Times New Roman" w:hAnsi="Times New Roman" w:cs="TT3B95o00"/>
          <w:color w:val="000000" w:themeColor="text1"/>
          <w:sz w:val="24"/>
          <w:szCs w:val="24"/>
          <w:lang w:val="bg-BG" w:eastAsia="bg-BG" w:bidi="my-MM"/>
        </w:rPr>
        <w:t xml:space="preserve"> </w:t>
      </w:r>
      <w:r w:rsidR="00643A0C" w:rsidRPr="00277D43">
        <w:rPr>
          <w:rFonts w:ascii="Times New Roman" w:eastAsia="Times New Roman" w:hAnsi="Times New Roman" w:cs="TT3B95o00"/>
          <w:color w:val="000000" w:themeColor="text1"/>
          <w:sz w:val="24"/>
          <w:szCs w:val="24"/>
          <w:lang w:val="bg-BG" w:eastAsia="bg-BG" w:bidi="my-MM"/>
        </w:rPr>
        <w:t>НПДЕВИ</w:t>
      </w:r>
      <w:r w:rsidRPr="00277D43">
        <w:rPr>
          <w:rFonts w:ascii="Times New Roman" w:eastAsia="Times New Roman" w:hAnsi="Times New Roman" w:cs="TT3B95o00"/>
          <w:color w:val="000000" w:themeColor="text1"/>
          <w:sz w:val="24"/>
          <w:szCs w:val="24"/>
          <w:lang w:val="bg-BG" w:eastAsia="bg-BG" w:bidi="my-MM"/>
        </w:rPr>
        <w:t xml:space="preserve"> очертава насоките за развитие на сектора на ВЕИ в България до 2020 г., за да бъде постигната националната цел.  </w:t>
      </w:r>
      <w:r w:rsidRPr="00277D43">
        <w:rPr>
          <w:rFonts w:ascii="Times New Roman" w:eastAsia="Times New Roman" w:hAnsi="Times New Roman" w:cs="Times New Roman"/>
          <w:color w:val="000000" w:themeColor="text1"/>
          <w:sz w:val="24"/>
          <w:szCs w:val="24"/>
          <w:lang w:val="bg-BG" w:eastAsia="bg-BG"/>
        </w:rPr>
        <w:t xml:space="preserve">По данни на НСИ - </w:t>
      </w:r>
      <w:r w:rsidRPr="00277D43">
        <w:rPr>
          <w:rFonts w:ascii="Times New Roman" w:eastAsia="Times New Roman" w:hAnsi="Times New Roman" w:cs="Times New Roman"/>
          <w:b/>
          <w:i/>
          <w:color w:val="000000" w:themeColor="text1"/>
          <w:sz w:val="24"/>
          <w:szCs w:val="24"/>
          <w:lang w:val="bg-BG" w:eastAsia="bg-BG"/>
        </w:rPr>
        <w:t xml:space="preserve">делът на възобновяемата енергия в брутно крайно потребление на енергия </w:t>
      </w:r>
      <w:r w:rsidR="00277D43">
        <w:rPr>
          <w:rFonts w:ascii="Times New Roman" w:eastAsia="Times New Roman" w:hAnsi="Times New Roman" w:cs="Times New Roman"/>
          <w:color w:val="000000" w:themeColor="text1"/>
          <w:sz w:val="24"/>
          <w:szCs w:val="24"/>
          <w:lang w:val="bg-BG" w:eastAsia="bg-BG"/>
        </w:rPr>
        <w:t>в страната през 2016 г. е 18,8</w:t>
      </w:r>
      <w:r w:rsidRPr="00277D43">
        <w:rPr>
          <w:rFonts w:ascii="Times New Roman" w:eastAsia="Times New Roman" w:hAnsi="Times New Roman" w:cs="Times New Roman"/>
          <w:color w:val="000000" w:themeColor="text1"/>
          <w:sz w:val="24"/>
          <w:szCs w:val="24"/>
          <w:lang w:val="bg-BG" w:eastAsia="bg-BG"/>
        </w:rPr>
        <w:t xml:space="preserve"> %, което бележи  увел</w:t>
      </w:r>
      <w:r w:rsidR="00277D43">
        <w:rPr>
          <w:rFonts w:ascii="Times New Roman" w:eastAsia="Times New Roman" w:hAnsi="Times New Roman" w:cs="Times New Roman"/>
          <w:color w:val="000000" w:themeColor="text1"/>
          <w:sz w:val="24"/>
          <w:szCs w:val="24"/>
          <w:lang w:val="bg-BG" w:eastAsia="bg-BG"/>
        </w:rPr>
        <w:t>ичение на стойността спрямо 2015 г. с 0,6%  и с 2,7</w:t>
      </w:r>
      <w:r w:rsidRPr="00277D43">
        <w:rPr>
          <w:rFonts w:ascii="Times New Roman" w:eastAsia="Times New Roman" w:hAnsi="Times New Roman" w:cs="Times New Roman"/>
          <w:color w:val="000000" w:themeColor="text1"/>
          <w:sz w:val="24"/>
          <w:szCs w:val="24"/>
          <w:lang w:val="bg-BG" w:eastAsia="bg-BG"/>
        </w:rPr>
        <w:t xml:space="preserve">%  спрямо 2012 г. </w:t>
      </w:r>
      <w:r w:rsidR="00E94B71" w:rsidRPr="00277D43">
        <w:rPr>
          <w:rFonts w:ascii="Times New Roman" w:eastAsia="Times New Roman" w:hAnsi="Times New Roman" w:cs="Times New Roman"/>
          <w:color w:val="000000" w:themeColor="text1"/>
          <w:sz w:val="24"/>
          <w:szCs w:val="24"/>
          <w:lang w:eastAsia="bg-BG"/>
        </w:rPr>
        <w:t>(16,</w:t>
      </w:r>
      <w:r w:rsidRPr="00277D43">
        <w:rPr>
          <w:rFonts w:ascii="Times New Roman" w:eastAsia="Times New Roman" w:hAnsi="Times New Roman" w:cs="Times New Roman"/>
          <w:color w:val="000000" w:themeColor="text1"/>
          <w:sz w:val="24"/>
          <w:szCs w:val="24"/>
          <w:lang w:eastAsia="bg-BG"/>
        </w:rPr>
        <w:t>1%)</w:t>
      </w:r>
      <w:r w:rsidRPr="00277D43">
        <w:rPr>
          <w:rFonts w:ascii="Times New Roman" w:eastAsia="Times New Roman" w:hAnsi="Times New Roman" w:cs="Times New Roman"/>
          <w:color w:val="000000" w:themeColor="text1"/>
          <w:sz w:val="24"/>
          <w:szCs w:val="24"/>
          <w:lang w:val="bg-BG" w:eastAsia="bg-BG"/>
        </w:rPr>
        <w:t xml:space="preserve"> . Това повишение надхвърля</w:t>
      </w:r>
      <w:r w:rsidRPr="00277D43">
        <w:rPr>
          <w:rFonts w:ascii="Times New Roman" w:eastAsia="Perpetua" w:hAnsi="Times New Roman" w:cs="Times New Roman"/>
          <w:color w:val="000000" w:themeColor="text1"/>
          <w:szCs w:val="20"/>
        </w:rPr>
        <w:t xml:space="preserve"> </w:t>
      </w:r>
      <w:r w:rsidRPr="00277D43">
        <w:rPr>
          <w:rFonts w:ascii="Times New Roman" w:eastAsia="Times New Roman" w:hAnsi="Times New Roman" w:cs="Times New Roman" w:hint="cs"/>
          <w:color w:val="000000" w:themeColor="text1"/>
          <w:sz w:val="24"/>
          <w:szCs w:val="24"/>
          <w:lang w:val="bg-BG" w:eastAsia="bg-BG"/>
        </w:rPr>
        <w:t>значително</w:t>
      </w:r>
      <w:r w:rsidRPr="00277D43">
        <w:rPr>
          <w:rFonts w:ascii="Times New Roman" w:eastAsia="Times New Roman" w:hAnsi="Times New Roman" w:cs="Times New Roman"/>
          <w:color w:val="000000" w:themeColor="text1"/>
          <w:sz w:val="24"/>
          <w:szCs w:val="24"/>
          <w:lang w:val="bg-BG" w:eastAsia="bg-BG"/>
        </w:rPr>
        <w:t xml:space="preserve"> </w:t>
      </w:r>
      <w:r w:rsidRPr="00277D43">
        <w:rPr>
          <w:rFonts w:ascii="Times New Roman" w:eastAsia="Times New Roman" w:hAnsi="Times New Roman" w:cs="Times New Roman" w:hint="cs"/>
          <w:color w:val="000000" w:themeColor="text1"/>
          <w:sz w:val="24"/>
          <w:szCs w:val="24"/>
          <w:lang w:val="bg-BG" w:eastAsia="bg-BG"/>
        </w:rPr>
        <w:t>националната</w:t>
      </w:r>
      <w:r w:rsidRPr="00277D43">
        <w:rPr>
          <w:rFonts w:ascii="Times New Roman" w:eastAsia="Times New Roman" w:hAnsi="Times New Roman" w:cs="Times New Roman"/>
          <w:color w:val="000000" w:themeColor="text1"/>
          <w:sz w:val="24"/>
          <w:szCs w:val="24"/>
          <w:lang w:val="bg-BG" w:eastAsia="bg-BG"/>
        </w:rPr>
        <w:t xml:space="preserve"> </w:t>
      </w:r>
      <w:r w:rsidRPr="00277D43">
        <w:rPr>
          <w:rFonts w:ascii="Times New Roman" w:eastAsia="Times New Roman" w:hAnsi="Times New Roman" w:cs="Times New Roman" w:hint="cs"/>
          <w:color w:val="000000" w:themeColor="text1"/>
          <w:sz w:val="24"/>
          <w:szCs w:val="24"/>
          <w:lang w:val="bg-BG" w:eastAsia="bg-BG"/>
        </w:rPr>
        <w:t>цел</w:t>
      </w:r>
      <w:r w:rsidRPr="00277D43">
        <w:rPr>
          <w:rFonts w:ascii="Times New Roman" w:eastAsia="Times New Roman" w:hAnsi="Times New Roman" w:cs="Times New Roman"/>
          <w:color w:val="000000" w:themeColor="text1"/>
          <w:sz w:val="24"/>
          <w:szCs w:val="24"/>
          <w:lang w:val="bg-BG" w:eastAsia="bg-BG"/>
        </w:rPr>
        <w:t xml:space="preserve">, </w:t>
      </w:r>
      <w:r w:rsidRPr="00277D43">
        <w:rPr>
          <w:rFonts w:ascii="Times New Roman" w:eastAsia="Times New Roman" w:hAnsi="Times New Roman" w:cs="Times New Roman" w:hint="cs"/>
          <w:color w:val="000000" w:themeColor="text1"/>
          <w:sz w:val="24"/>
          <w:szCs w:val="24"/>
          <w:lang w:val="bg-BG" w:eastAsia="bg-BG"/>
        </w:rPr>
        <w:t>заложена</w:t>
      </w:r>
      <w:r w:rsidRPr="00277D43">
        <w:rPr>
          <w:rFonts w:ascii="Times New Roman" w:eastAsia="Times New Roman" w:hAnsi="Times New Roman" w:cs="Times New Roman"/>
          <w:color w:val="000000" w:themeColor="text1"/>
          <w:sz w:val="24"/>
          <w:szCs w:val="24"/>
          <w:lang w:val="bg-BG" w:eastAsia="bg-BG"/>
        </w:rPr>
        <w:t xml:space="preserve"> </w:t>
      </w:r>
      <w:r w:rsidRPr="00277D43">
        <w:rPr>
          <w:rFonts w:ascii="Times New Roman" w:eastAsia="Times New Roman" w:hAnsi="Times New Roman" w:cs="Times New Roman" w:hint="cs"/>
          <w:color w:val="000000" w:themeColor="text1"/>
          <w:sz w:val="24"/>
          <w:szCs w:val="24"/>
          <w:lang w:val="bg-BG" w:eastAsia="bg-BG"/>
        </w:rPr>
        <w:t>в</w:t>
      </w:r>
      <w:r w:rsidRPr="00277D43">
        <w:rPr>
          <w:rFonts w:ascii="Times New Roman" w:eastAsia="Times New Roman" w:hAnsi="Times New Roman" w:cs="Times New Roman"/>
          <w:color w:val="000000" w:themeColor="text1"/>
          <w:sz w:val="24"/>
          <w:szCs w:val="24"/>
          <w:lang w:val="bg-BG" w:eastAsia="bg-BG"/>
        </w:rPr>
        <w:t xml:space="preserve"> </w:t>
      </w:r>
      <w:r w:rsidRPr="00277D43">
        <w:rPr>
          <w:rFonts w:ascii="Times New Roman" w:eastAsia="Times New Roman" w:hAnsi="Times New Roman" w:cs="Times New Roman" w:hint="cs"/>
          <w:color w:val="000000" w:themeColor="text1"/>
          <w:sz w:val="24"/>
          <w:szCs w:val="24"/>
          <w:lang w:val="bg-BG" w:eastAsia="bg-BG"/>
        </w:rPr>
        <w:t>Директива</w:t>
      </w:r>
      <w:r w:rsidRPr="00277D43">
        <w:rPr>
          <w:rFonts w:ascii="Times New Roman" w:eastAsia="Times New Roman" w:hAnsi="Times New Roman" w:cs="Times New Roman"/>
          <w:color w:val="000000" w:themeColor="text1"/>
          <w:sz w:val="24"/>
          <w:szCs w:val="24"/>
          <w:lang w:val="bg-BG" w:eastAsia="bg-BG"/>
        </w:rPr>
        <w:t xml:space="preserve"> 2009/28/</w:t>
      </w:r>
      <w:r w:rsidRPr="00277D43">
        <w:rPr>
          <w:rFonts w:ascii="Times New Roman" w:eastAsia="Times New Roman" w:hAnsi="Times New Roman" w:cs="Times New Roman" w:hint="cs"/>
          <w:color w:val="000000" w:themeColor="text1"/>
          <w:sz w:val="24"/>
          <w:szCs w:val="24"/>
          <w:lang w:val="bg-BG" w:eastAsia="bg-BG"/>
        </w:rPr>
        <w:t>ЕО</w:t>
      </w:r>
      <w:r w:rsidRPr="00277D43">
        <w:rPr>
          <w:rFonts w:ascii="Times New Roman" w:eastAsia="Times New Roman" w:hAnsi="Times New Roman" w:cs="Times New Roman"/>
          <w:color w:val="000000" w:themeColor="text1"/>
          <w:sz w:val="24"/>
          <w:szCs w:val="24"/>
          <w:lang w:val="bg-BG" w:eastAsia="bg-BG"/>
        </w:rPr>
        <w:t xml:space="preserve">, </w:t>
      </w:r>
      <w:r w:rsidRPr="00277D43">
        <w:rPr>
          <w:rFonts w:ascii="Times New Roman" w:eastAsia="Times New Roman" w:hAnsi="Times New Roman" w:cs="Times New Roman" w:hint="cs"/>
          <w:color w:val="000000" w:themeColor="text1"/>
          <w:sz w:val="24"/>
          <w:szCs w:val="24"/>
          <w:lang w:val="bg-BG" w:eastAsia="bg-BG"/>
        </w:rPr>
        <w:t>която</w:t>
      </w:r>
      <w:r w:rsidRPr="00277D43">
        <w:rPr>
          <w:rFonts w:ascii="Times New Roman" w:eastAsia="Times New Roman" w:hAnsi="Times New Roman" w:cs="Times New Roman"/>
          <w:color w:val="000000" w:themeColor="text1"/>
          <w:sz w:val="24"/>
          <w:szCs w:val="24"/>
          <w:lang w:val="bg-BG" w:eastAsia="bg-BG"/>
        </w:rPr>
        <w:t xml:space="preserve"> </w:t>
      </w:r>
      <w:r w:rsidRPr="00277D43">
        <w:rPr>
          <w:rFonts w:ascii="Times New Roman" w:eastAsia="Times New Roman" w:hAnsi="Times New Roman" w:cs="Times New Roman" w:hint="cs"/>
          <w:color w:val="000000" w:themeColor="text1"/>
          <w:sz w:val="24"/>
          <w:szCs w:val="24"/>
          <w:lang w:val="bg-BG" w:eastAsia="bg-BG"/>
        </w:rPr>
        <w:t>е</w:t>
      </w:r>
      <w:r w:rsidRPr="00277D43">
        <w:rPr>
          <w:rFonts w:ascii="Times New Roman" w:eastAsia="Times New Roman" w:hAnsi="Times New Roman" w:cs="Times New Roman"/>
          <w:color w:val="000000" w:themeColor="text1"/>
          <w:sz w:val="24"/>
          <w:szCs w:val="24"/>
          <w:lang w:val="bg-BG" w:eastAsia="bg-BG"/>
        </w:rPr>
        <w:t xml:space="preserve"> 16% </w:t>
      </w:r>
      <w:r w:rsidRPr="00277D43">
        <w:rPr>
          <w:rFonts w:ascii="Times New Roman" w:eastAsia="Times New Roman" w:hAnsi="Times New Roman" w:cs="Times New Roman" w:hint="cs"/>
          <w:color w:val="000000" w:themeColor="text1"/>
          <w:sz w:val="24"/>
          <w:szCs w:val="24"/>
          <w:lang w:val="bg-BG" w:eastAsia="bg-BG"/>
        </w:rPr>
        <w:t>дял</w:t>
      </w:r>
      <w:r w:rsidRPr="00277D43">
        <w:rPr>
          <w:rFonts w:ascii="Times New Roman" w:eastAsia="Times New Roman" w:hAnsi="Times New Roman" w:cs="Times New Roman"/>
          <w:color w:val="000000" w:themeColor="text1"/>
          <w:sz w:val="24"/>
          <w:szCs w:val="24"/>
          <w:lang w:val="bg-BG" w:eastAsia="bg-BG"/>
        </w:rPr>
        <w:t xml:space="preserve"> </w:t>
      </w:r>
      <w:r w:rsidRPr="00277D43">
        <w:rPr>
          <w:rFonts w:ascii="Times New Roman" w:eastAsia="Times New Roman" w:hAnsi="Times New Roman" w:cs="Times New Roman" w:hint="cs"/>
          <w:color w:val="000000" w:themeColor="text1"/>
          <w:sz w:val="24"/>
          <w:szCs w:val="24"/>
          <w:lang w:val="bg-BG" w:eastAsia="bg-BG"/>
        </w:rPr>
        <w:t>на</w:t>
      </w:r>
      <w:r w:rsidRPr="00277D43">
        <w:rPr>
          <w:rFonts w:ascii="Times New Roman" w:eastAsia="Times New Roman" w:hAnsi="Times New Roman" w:cs="Times New Roman"/>
          <w:color w:val="000000" w:themeColor="text1"/>
          <w:sz w:val="24"/>
          <w:szCs w:val="24"/>
          <w:lang w:val="bg-BG" w:eastAsia="bg-BG"/>
        </w:rPr>
        <w:t xml:space="preserve"> </w:t>
      </w:r>
      <w:r w:rsidRPr="00277D43">
        <w:rPr>
          <w:rFonts w:ascii="Times New Roman" w:eastAsia="Times New Roman" w:hAnsi="Times New Roman" w:cs="Times New Roman" w:hint="cs"/>
          <w:color w:val="000000" w:themeColor="text1"/>
          <w:sz w:val="24"/>
          <w:szCs w:val="24"/>
          <w:lang w:val="bg-BG" w:eastAsia="bg-BG"/>
        </w:rPr>
        <w:t>възобновяемата</w:t>
      </w:r>
      <w:r w:rsidRPr="00277D43">
        <w:rPr>
          <w:rFonts w:ascii="Times New Roman" w:eastAsia="Times New Roman" w:hAnsi="Times New Roman" w:cs="Times New Roman"/>
          <w:color w:val="000000" w:themeColor="text1"/>
          <w:sz w:val="24"/>
          <w:szCs w:val="24"/>
          <w:lang w:val="bg-BG" w:eastAsia="bg-BG"/>
        </w:rPr>
        <w:t xml:space="preserve"> </w:t>
      </w:r>
      <w:r w:rsidRPr="00277D43">
        <w:rPr>
          <w:rFonts w:ascii="Times New Roman" w:eastAsia="Times New Roman" w:hAnsi="Times New Roman" w:cs="Times New Roman" w:hint="cs"/>
          <w:color w:val="000000" w:themeColor="text1"/>
          <w:sz w:val="24"/>
          <w:szCs w:val="24"/>
          <w:lang w:val="bg-BG" w:eastAsia="bg-BG"/>
        </w:rPr>
        <w:t>енергия</w:t>
      </w:r>
      <w:r w:rsidRPr="00277D43">
        <w:rPr>
          <w:rFonts w:ascii="Times New Roman" w:eastAsia="Times New Roman" w:hAnsi="Times New Roman" w:cs="Times New Roman"/>
          <w:color w:val="000000" w:themeColor="text1"/>
          <w:sz w:val="24"/>
          <w:szCs w:val="24"/>
          <w:lang w:val="bg-BG" w:eastAsia="bg-BG"/>
        </w:rPr>
        <w:t xml:space="preserve"> </w:t>
      </w:r>
      <w:r w:rsidRPr="00277D43">
        <w:rPr>
          <w:rFonts w:ascii="Times New Roman" w:eastAsia="Times New Roman" w:hAnsi="Times New Roman" w:cs="Times New Roman" w:hint="cs"/>
          <w:color w:val="000000" w:themeColor="text1"/>
          <w:sz w:val="24"/>
          <w:szCs w:val="24"/>
          <w:lang w:val="bg-BG" w:eastAsia="bg-BG"/>
        </w:rPr>
        <w:t>в</w:t>
      </w:r>
      <w:r w:rsidRPr="00277D43">
        <w:rPr>
          <w:rFonts w:ascii="Times New Roman" w:eastAsia="Times New Roman" w:hAnsi="Times New Roman" w:cs="Times New Roman"/>
          <w:color w:val="000000" w:themeColor="text1"/>
          <w:sz w:val="24"/>
          <w:szCs w:val="24"/>
          <w:lang w:val="bg-BG" w:eastAsia="bg-BG"/>
        </w:rPr>
        <w:t xml:space="preserve"> </w:t>
      </w:r>
      <w:r w:rsidRPr="00277D43">
        <w:rPr>
          <w:rFonts w:ascii="Times New Roman" w:eastAsia="Times New Roman" w:hAnsi="Times New Roman" w:cs="Times New Roman" w:hint="cs"/>
          <w:color w:val="000000" w:themeColor="text1"/>
          <w:sz w:val="24"/>
          <w:szCs w:val="24"/>
          <w:lang w:val="bg-BG" w:eastAsia="bg-BG"/>
        </w:rPr>
        <w:t>брутното</w:t>
      </w:r>
      <w:r w:rsidRPr="00277D43">
        <w:rPr>
          <w:rFonts w:ascii="Times New Roman" w:eastAsia="Times New Roman" w:hAnsi="Times New Roman" w:cs="Times New Roman"/>
          <w:color w:val="000000" w:themeColor="text1"/>
          <w:sz w:val="24"/>
          <w:szCs w:val="24"/>
          <w:lang w:val="bg-BG" w:eastAsia="bg-BG"/>
        </w:rPr>
        <w:t xml:space="preserve"> </w:t>
      </w:r>
      <w:r w:rsidRPr="00277D43">
        <w:rPr>
          <w:rFonts w:ascii="Times New Roman" w:eastAsia="Times New Roman" w:hAnsi="Times New Roman" w:cs="Times New Roman" w:hint="cs"/>
          <w:color w:val="000000" w:themeColor="text1"/>
          <w:sz w:val="24"/>
          <w:szCs w:val="24"/>
          <w:lang w:val="bg-BG" w:eastAsia="bg-BG"/>
        </w:rPr>
        <w:t>крайно</w:t>
      </w:r>
      <w:r w:rsidRPr="00277D43">
        <w:rPr>
          <w:rFonts w:ascii="Times New Roman" w:eastAsia="Times New Roman" w:hAnsi="Times New Roman" w:cs="Times New Roman"/>
          <w:color w:val="000000" w:themeColor="text1"/>
          <w:sz w:val="24"/>
          <w:szCs w:val="24"/>
          <w:lang w:val="bg-BG" w:eastAsia="bg-BG"/>
        </w:rPr>
        <w:t xml:space="preserve"> </w:t>
      </w:r>
      <w:r w:rsidRPr="00277D43">
        <w:rPr>
          <w:rFonts w:ascii="Times New Roman" w:eastAsia="Times New Roman" w:hAnsi="Times New Roman" w:cs="Times New Roman" w:hint="cs"/>
          <w:color w:val="000000" w:themeColor="text1"/>
          <w:sz w:val="24"/>
          <w:szCs w:val="24"/>
          <w:lang w:val="bg-BG" w:eastAsia="bg-BG"/>
        </w:rPr>
        <w:t>потребление</w:t>
      </w:r>
      <w:r w:rsidRPr="00277D43">
        <w:rPr>
          <w:rFonts w:ascii="Times New Roman" w:eastAsia="Times New Roman" w:hAnsi="Times New Roman" w:cs="Times New Roman"/>
          <w:color w:val="000000" w:themeColor="text1"/>
          <w:sz w:val="24"/>
          <w:szCs w:val="24"/>
          <w:lang w:val="bg-BG" w:eastAsia="bg-BG"/>
        </w:rPr>
        <w:t xml:space="preserve"> </w:t>
      </w:r>
      <w:r w:rsidRPr="00277D43">
        <w:rPr>
          <w:rFonts w:ascii="Times New Roman" w:eastAsia="Times New Roman" w:hAnsi="Times New Roman" w:cs="Times New Roman" w:hint="cs"/>
          <w:color w:val="000000" w:themeColor="text1"/>
          <w:sz w:val="24"/>
          <w:szCs w:val="24"/>
          <w:lang w:val="bg-BG" w:eastAsia="bg-BG"/>
        </w:rPr>
        <w:t>на</w:t>
      </w:r>
      <w:r w:rsidRPr="00277D43">
        <w:rPr>
          <w:rFonts w:ascii="Times New Roman" w:eastAsia="Times New Roman" w:hAnsi="Times New Roman" w:cs="Times New Roman"/>
          <w:color w:val="000000" w:themeColor="text1"/>
          <w:sz w:val="24"/>
          <w:szCs w:val="24"/>
          <w:lang w:val="bg-BG" w:eastAsia="bg-BG"/>
        </w:rPr>
        <w:t xml:space="preserve"> </w:t>
      </w:r>
      <w:r w:rsidRPr="00277D43">
        <w:rPr>
          <w:rFonts w:ascii="Times New Roman" w:eastAsia="Times New Roman" w:hAnsi="Times New Roman" w:cs="Times New Roman" w:hint="cs"/>
          <w:color w:val="000000" w:themeColor="text1"/>
          <w:sz w:val="24"/>
          <w:szCs w:val="24"/>
          <w:lang w:val="bg-BG" w:eastAsia="bg-BG"/>
        </w:rPr>
        <w:t>енергия</w:t>
      </w:r>
      <w:r w:rsidRPr="00277D43">
        <w:rPr>
          <w:rFonts w:ascii="Times New Roman" w:eastAsia="Times New Roman" w:hAnsi="Times New Roman" w:cs="Times New Roman"/>
          <w:color w:val="000000" w:themeColor="text1"/>
          <w:sz w:val="24"/>
          <w:szCs w:val="24"/>
          <w:lang w:val="bg-BG" w:eastAsia="bg-BG"/>
        </w:rPr>
        <w:t xml:space="preserve"> </w:t>
      </w:r>
      <w:r w:rsidRPr="00277D43">
        <w:rPr>
          <w:rFonts w:ascii="Times New Roman" w:eastAsia="Times New Roman" w:hAnsi="Times New Roman" w:cs="Times New Roman" w:hint="cs"/>
          <w:color w:val="000000" w:themeColor="text1"/>
          <w:sz w:val="24"/>
          <w:szCs w:val="24"/>
          <w:lang w:val="bg-BG" w:eastAsia="bg-BG"/>
        </w:rPr>
        <w:t>през</w:t>
      </w:r>
      <w:r w:rsidRPr="00277D43">
        <w:rPr>
          <w:rFonts w:ascii="Times New Roman" w:eastAsia="Times New Roman" w:hAnsi="Times New Roman" w:cs="Times New Roman"/>
          <w:color w:val="000000" w:themeColor="text1"/>
          <w:sz w:val="24"/>
          <w:szCs w:val="24"/>
          <w:lang w:val="bg-BG" w:eastAsia="bg-BG"/>
        </w:rPr>
        <w:t xml:space="preserve"> 2020 </w:t>
      </w:r>
      <w:r w:rsidRPr="00277D43">
        <w:rPr>
          <w:rFonts w:ascii="Times New Roman" w:eastAsia="Times New Roman" w:hAnsi="Times New Roman" w:cs="Times New Roman" w:hint="cs"/>
          <w:color w:val="000000" w:themeColor="text1"/>
          <w:sz w:val="24"/>
          <w:szCs w:val="24"/>
          <w:lang w:val="bg-BG" w:eastAsia="bg-BG"/>
        </w:rPr>
        <w:t>година</w:t>
      </w:r>
      <w:r w:rsidRPr="00277D43">
        <w:rPr>
          <w:rFonts w:ascii="Times New Roman" w:eastAsia="Times New Roman" w:hAnsi="Times New Roman" w:cs="Times New Roman"/>
          <w:color w:val="000000" w:themeColor="text1"/>
          <w:sz w:val="24"/>
          <w:szCs w:val="24"/>
          <w:lang w:val="bg-BG" w:eastAsia="bg-BG"/>
        </w:rPr>
        <w:t>.</w:t>
      </w:r>
    </w:p>
    <w:p w:rsidR="006A49F5" w:rsidRPr="00277D43" w:rsidRDefault="006A49F5" w:rsidP="00330102">
      <w:pPr>
        <w:autoSpaceDE w:val="0"/>
        <w:autoSpaceDN w:val="0"/>
        <w:adjustRightInd w:val="0"/>
        <w:spacing w:after="0" w:line="360" w:lineRule="auto"/>
        <w:ind w:left="-142" w:firstLine="708"/>
        <w:jc w:val="both"/>
        <w:rPr>
          <w:rFonts w:ascii="Times New Roman" w:eastAsia="Times New Roman" w:hAnsi="Times New Roman" w:cs="Times New Roman"/>
          <w:color w:val="000000" w:themeColor="text1"/>
          <w:sz w:val="24"/>
          <w:szCs w:val="24"/>
          <w:lang w:val="bg-BG" w:eastAsia="bg-BG"/>
        </w:rPr>
      </w:pPr>
    </w:p>
    <w:p w:rsidR="008D2547" w:rsidRPr="00710A5C" w:rsidRDefault="002E71D0" w:rsidP="00330102">
      <w:pPr>
        <w:autoSpaceDE w:val="0"/>
        <w:autoSpaceDN w:val="0"/>
        <w:adjustRightInd w:val="0"/>
        <w:spacing w:after="0" w:line="360" w:lineRule="auto"/>
        <w:ind w:left="-142" w:firstLine="850"/>
        <w:jc w:val="both"/>
        <w:rPr>
          <w:rFonts w:ascii="Times New Roman" w:eastAsia="Times New Roman" w:hAnsi="Times New Roman" w:cs="TT3B95o00"/>
          <w:color w:val="000000" w:themeColor="text1"/>
          <w:sz w:val="24"/>
          <w:szCs w:val="24"/>
          <w:lang w:val="bg-BG" w:eastAsia="bg-BG" w:bidi="my-MM"/>
        </w:rPr>
      </w:pPr>
      <w:r w:rsidRPr="00710A5C">
        <w:rPr>
          <w:rFonts w:ascii="Times New Roman" w:eastAsia="Times New Roman" w:hAnsi="Times New Roman" w:cs="TT3B95o00"/>
          <w:color w:val="000000" w:themeColor="text1"/>
          <w:sz w:val="24"/>
          <w:szCs w:val="24"/>
          <w:lang w:val="bg-BG" w:eastAsia="bg-BG" w:bidi="my-MM"/>
        </w:rPr>
        <w:t>По данни на НСИ през 2016</w:t>
      </w:r>
      <w:r w:rsidR="008D2547" w:rsidRPr="00710A5C">
        <w:rPr>
          <w:rFonts w:ascii="Times New Roman" w:eastAsia="Times New Roman" w:hAnsi="Times New Roman" w:cs="TT3B95o00"/>
          <w:color w:val="000000" w:themeColor="text1"/>
          <w:sz w:val="24"/>
          <w:szCs w:val="24"/>
          <w:lang w:val="bg-BG" w:eastAsia="bg-BG" w:bidi="my-MM"/>
        </w:rPr>
        <w:t xml:space="preserve"> г. </w:t>
      </w:r>
      <w:r w:rsidR="008D2547" w:rsidRPr="00710A5C">
        <w:rPr>
          <w:rFonts w:ascii="Times New Roman" w:eastAsia="Times New Roman" w:hAnsi="Times New Roman" w:cs="TT3B95o00"/>
          <w:b/>
          <w:i/>
          <w:color w:val="000000" w:themeColor="text1"/>
          <w:sz w:val="24"/>
          <w:szCs w:val="24"/>
          <w:lang w:val="bg-BG" w:eastAsia="bg-BG" w:bidi="my-MM"/>
        </w:rPr>
        <w:t xml:space="preserve">делът на ВЕ в потреблението на горива от транспорта </w:t>
      </w:r>
      <w:r w:rsidRPr="00710A5C">
        <w:rPr>
          <w:rFonts w:ascii="Times New Roman" w:eastAsia="Times New Roman" w:hAnsi="Times New Roman" w:cs="TT3B95o00"/>
          <w:color w:val="000000" w:themeColor="text1"/>
          <w:sz w:val="24"/>
          <w:szCs w:val="24"/>
          <w:lang w:val="bg-BG" w:eastAsia="bg-BG" w:bidi="my-MM"/>
        </w:rPr>
        <w:t>достига 7,3</w:t>
      </w:r>
      <w:r w:rsidR="008D2547" w:rsidRPr="00710A5C">
        <w:rPr>
          <w:rFonts w:ascii="Times New Roman" w:eastAsia="Times New Roman" w:hAnsi="Times New Roman" w:cs="TT3B95o00"/>
          <w:color w:val="000000" w:themeColor="text1"/>
          <w:sz w:val="24"/>
          <w:szCs w:val="24"/>
          <w:lang w:val="bg-BG" w:eastAsia="bg-BG" w:bidi="my-MM"/>
        </w:rPr>
        <w:t xml:space="preserve"> </w:t>
      </w:r>
      <w:r w:rsidRPr="00710A5C">
        <w:rPr>
          <w:rFonts w:ascii="Times New Roman" w:eastAsia="Times New Roman" w:hAnsi="Times New Roman" w:cs="TT3B95o00"/>
          <w:color w:val="000000" w:themeColor="text1"/>
          <w:sz w:val="24"/>
          <w:szCs w:val="24"/>
          <w:lang w:val="bg-BG" w:eastAsia="bg-BG" w:bidi="my-MM"/>
        </w:rPr>
        <w:t>%  и бележи повишение от 0,8% спрямо 2015</w:t>
      </w:r>
      <w:r w:rsidR="008D2547" w:rsidRPr="00710A5C">
        <w:rPr>
          <w:rFonts w:ascii="Times New Roman" w:eastAsia="Times New Roman" w:hAnsi="Times New Roman" w:cs="TT3B95o00"/>
          <w:color w:val="000000" w:themeColor="text1"/>
          <w:sz w:val="24"/>
          <w:szCs w:val="24"/>
          <w:lang w:val="bg-BG" w:eastAsia="bg-BG" w:bidi="my-MM"/>
        </w:rPr>
        <w:t xml:space="preserve"> г. </w:t>
      </w:r>
      <w:r w:rsidR="008D2547" w:rsidRPr="00710A5C">
        <w:rPr>
          <w:rFonts w:ascii="Times New Roman" w:eastAsia="Times New Roman" w:hAnsi="Times New Roman" w:cs="TT3B95o00"/>
          <w:color w:val="000000" w:themeColor="text1"/>
          <w:sz w:val="24"/>
          <w:szCs w:val="24"/>
          <w:lang w:eastAsia="bg-BG" w:bidi="my-MM"/>
        </w:rPr>
        <w:t>(</w:t>
      </w:r>
      <w:r w:rsidRPr="00710A5C">
        <w:rPr>
          <w:rFonts w:ascii="Times New Roman" w:eastAsia="Times New Roman" w:hAnsi="Times New Roman" w:cs="TT3B95o00"/>
          <w:color w:val="000000" w:themeColor="text1"/>
          <w:sz w:val="24"/>
          <w:szCs w:val="24"/>
          <w:lang w:val="bg-BG" w:eastAsia="bg-BG" w:bidi="my-MM"/>
        </w:rPr>
        <w:t>6,5</w:t>
      </w:r>
      <w:r w:rsidR="008D2547" w:rsidRPr="00710A5C">
        <w:rPr>
          <w:rFonts w:ascii="Times New Roman" w:eastAsia="Times New Roman" w:hAnsi="Times New Roman" w:cs="TT3B95o00"/>
          <w:color w:val="000000" w:themeColor="text1"/>
          <w:sz w:val="24"/>
          <w:szCs w:val="24"/>
          <w:lang w:val="bg-BG" w:eastAsia="bg-BG" w:bidi="my-MM"/>
        </w:rPr>
        <w:t xml:space="preserve"> %</w:t>
      </w:r>
      <w:r w:rsidR="008D2547" w:rsidRPr="00710A5C">
        <w:rPr>
          <w:rFonts w:ascii="Times New Roman" w:eastAsia="Times New Roman" w:hAnsi="Times New Roman" w:cs="TT3B95o00"/>
          <w:color w:val="000000" w:themeColor="text1"/>
          <w:sz w:val="24"/>
          <w:szCs w:val="24"/>
          <w:lang w:eastAsia="bg-BG" w:bidi="my-MM"/>
        </w:rPr>
        <w:t>)</w:t>
      </w:r>
      <w:r w:rsidR="008D2547" w:rsidRPr="00710A5C">
        <w:rPr>
          <w:rFonts w:ascii="Times New Roman" w:eastAsia="Times New Roman" w:hAnsi="Times New Roman" w:cs="TT3B95o00"/>
          <w:color w:val="000000" w:themeColor="text1"/>
          <w:sz w:val="24"/>
          <w:szCs w:val="24"/>
          <w:lang w:val="bg-BG" w:eastAsia="bg-BG" w:bidi="my-MM"/>
        </w:rPr>
        <w:t>. Първичното и крайното енергийно потребление на национално ниво  са съответно 11 509 хил.т.н.е. и 9 997 хил.т.н.е.</w:t>
      </w:r>
    </w:p>
    <w:p w:rsidR="008D2547" w:rsidRPr="00710A5C" w:rsidRDefault="00710A5C" w:rsidP="002E71D0">
      <w:pPr>
        <w:autoSpaceDE w:val="0"/>
        <w:autoSpaceDN w:val="0"/>
        <w:adjustRightInd w:val="0"/>
        <w:spacing w:after="0" w:line="360" w:lineRule="auto"/>
        <w:ind w:left="-142" w:firstLine="708"/>
        <w:jc w:val="both"/>
        <w:rPr>
          <w:rFonts w:ascii="Times New Roman" w:eastAsia="Times New Roman" w:hAnsi="Times New Roman" w:cs="TT3B95o00"/>
          <w:color w:val="000000" w:themeColor="text1"/>
          <w:sz w:val="24"/>
          <w:szCs w:val="24"/>
          <w:lang w:val="bg-BG" w:eastAsia="bg-BG" w:bidi="my-MM"/>
        </w:rPr>
      </w:pPr>
      <w:r w:rsidRPr="00710A5C">
        <w:rPr>
          <w:rFonts w:ascii="Times New Roman" w:eastAsia="SimSun" w:hAnsi="Times New Roman" w:cs="Times New Roman"/>
          <w:b/>
          <w:i/>
          <w:color w:val="000000" w:themeColor="text1"/>
          <w:sz w:val="24"/>
          <w:szCs w:val="24"/>
          <w:lang w:val="bg-BG" w:eastAsia="zh-CN"/>
        </w:rPr>
        <w:t>Делът на възобновяемата енергия в б</w:t>
      </w:r>
      <w:r w:rsidR="008D2547" w:rsidRPr="00710A5C">
        <w:rPr>
          <w:rFonts w:ascii="Times New Roman" w:eastAsia="SimSun" w:hAnsi="Times New Roman" w:cs="Times New Roman"/>
          <w:b/>
          <w:i/>
          <w:color w:val="000000" w:themeColor="text1"/>
          <w:sz w:val="24"/>
          <w:szCs w:val="24"/>
          <w:lang w:val="bg-BG" w:eastAsia="zh-CN"/>
        </w:rPr>
        <w:t xml:space="preserve">рутното </w:t>
      </w:r>
      <w:r w:rsidRPr="00710A5C">
        <w:rPr>
          <w:rFonts w:ascii="Times New Roman" w:eastAsia="SimSun" w:hAnsi="Times New Roman" w:cs="Times New Roman"/>
          <w:b/>
          <w:i/>
          <w:color w:val="000000" w:themeColor="text1"/>
          <w:sz w:val="24"/>
          <w:szCs w:val="24"/>
          <w:lang w:val="bg-BG" w:eastAsia="zh-CN"/>
        </w:rPr>
        <w:t>крайно</w:t>
      </w:r>
      <w:r w:rsidR="008D2547" w:rsidRPr="00710A5C">
        <w:rPr>
          <w:rFonts w:ascii="Times New Roman" w:eastAsia="SimSun" w:hAnsi="Times New Roman" w:cs="Times New Roman"/>
          <w:b/>
          <w:i/>
          <w:color w:val="000000" w:themeColor="text1"/>
          <w:sz w:val="24"/>
          <w:szCs w:val="24"/>
          <w:lang w:val="bg-BG" w:eastAsia="zh-CN"/>
        </w:rPr>
        <w:t xml:space="preserve"> потребление на енергия </w:t>
      </w:r>
      <w:r w:rsidRPr="00710A5C">
        <w:rPr>
          <w:rFonts w:ascii="Times New Roman" w:eastAsia="SimSun" w:hAnsi="Times New Roman" w:cs="Times New Roman"/>
          <w:color w:val="000000" w:themeColor="text1"/>
          <w:sz w:val="24"/>
          <w:szCs w:val="24"/>
          <w:lang w:val="bg-BG" w:eastAsia="zh-CN"/>
        </w:rPr>
        <w:t>през 2016</w:t>
      </w:r>
      <w:r w:rsidR="008D2547" w:rsidRPr="00710A5C">
        <w:rPr>
          <w:rFonts w:ascii="Times New Roman" w:eastAsia="SimSun" w:hAnsi="Times New Roman" w:cs="Times New Roman"/>
          <w:color w:val="000000" w:themeColor="text1"/>
          <w:sz w:val="24"/>
          <w:szCs w:val="24"/>
          <w:lang w:val="bg-BG" w:eastAsia="zh-CN"/>
        </w:rPr>
        <w:t xml:space="preserve"> г. се увеличава и достига </w:t>
      </w:r>
      <w:r w:rsidRPr="00710A5C">
        <w:rPr>
          <w:rFonts w:ascii="Times New Roman" w:eastAsia="SimSun" w:hAnsi="Times New Roman" w:cs="Times New Roman"/>
          <w:color w:val="000000" w:themeColor="text1"/>
          <w:sz w:val="24"/>
          <w:szCs w:val="24"/>
          <w:lang w:val="bg-BG" w:eastAsia="zh-CN"/>
        </w:rPr>
        <w:t>18,8 %., като през  2015</w:t>
      </w:r>
      <w:r w:rsidR="008D2547" w:rsidRPr="00710A5C">
        <w:rPr>
          <w:rFonts w:ascii="Times New Roman" w:eastAsia="SimSun" w:hAnsi="Times New Roman" w:cs="Times New Roman"/>
          <w:color w:val="000000" w:themeColor="text1"/>
          <w:sz w:val="24"/>
          <w:szCs w:val="24"/>
          <w:lang w:val="bg-BG" w:eastAsia="zh-CN"/>
        </w:rPr>
        <w:t xml:space="preserve"> г. стойността на показателя е </w:t>
      </w:r>
      <w:r w:rsidRPr="00710A5C">
        <w:rPr>
          <w:rFonts w:ascii="Times New Roman" w:eastAsia="SimSun" w:hAnsi="Times New Roman" w:cs="Times New Roman"/>
          <w:color w:val="000000" w:themeColor="text1"/>
          <w:sz w:val="24"/>
          <w:szCs w:val="24"/>
          <w:lang w:val="bg-BG" w:eastAsia="zh-CN"/>
        </w:rPr>
        <w:t xml:space="preserve">18,2 %. </w:t>
      </w:r>
      <w:r w:rsidR="008D2547" w:rsidRPr="00710A5C">
        <w:rPr>
          <w:rFonts w:ascii="Times New Roman" w:eastAsia="SimSun" w:hAnsi="Times New Roman" w:cs="Times New Roman"/>
          <w:b/>
          <w:i/>
          <w:color w:val="000000" w:themeColor="text1"/>
          <w:sz w:val="24"/>
          <w:szCs w:val="24"/>
          <w:lang w:val="bg-BG" w:eastAsia="zh-CN"/>
        </w:rPr>
        <w:t>Производството на електроенергия от ВЕИ</w:t>
      </w:r>
      <w:r w:rsidR="008D2547" w:rsidRPr="00710A5C">
        <w:rPr>
          <w:rFonts w:ascii="Times New Roman" w:eastAsia="SimSun" w:hAnsi="Times New Roman" w:cs="Times New Roman"/>
          <w:color w:val="000000" w:themeColor="text1"/>
          <w:sz w:val="24"/>
          <w:szCs w:val="24"/>
          <w:lang w:val="bg-BG" w:eastAsia="zh-CN"/>
        </w:rPr>
        <w:t xml:space="preserve"> през </w:t>
      </w:r>
      <w:r w:rsidR="002E71D0" w:rsidRPr="00710A5C">
        <w:rPr>
          <w:rFonts w:ascii="Times New Roman" w:eastAsia="SimSun" w:hAnsi="Times New Roman" w:cs="Times New Roman"/>
          <w:color w:val="000000" w:themeColor="text1"/>
          <w:sz w:val="24"/>
          <w:szCs w:val="24"/>
          <w:lang w:val="bg-BG" w:eastAsia="zh-CN"/>
        </w:rPr>
        <w:t>2016 г. е 7,3 %</w:t>
      </w:r>
      <w:r w:rsidR="008D2547" w:rsidRPr="00710A5C">
        <w:rPr>
          <w:rFonts w:ascii="Times New Roman" w:eastAsia="Times New Roman" w:hAnsi="Times New Roman" w:cs="TT3B95o00"/>
          <w:color w:val="000000" w:themeColor="text1"/>
          <w:sz w:val="24"/>
          <w:szCs w:val="24"/>
          <w:lang w:val="bg-BG" w:eastAsia="bg-BG" w:bidi="my-MM"/>
        </w:rPr>
        <w:t>,</w:t>
      </w:r>
      <w:r w:rsidR="002E71D0" w:rsidRPr="00710A5C">
        <w:rPr>
          <w:rFonts w:ascii="Times New Roman" w:eastAsia="Times New Roman" w:hAnsi="Times New Roman" w:cs="TT3B95o00"/>
          <w:color w:val="000000" w:themeColor="text1"/>
          <w:sz w:val="24"/>
          <w:szCs w:val="24"/>
          <w:lang w:val="bg-BG" w:eastAsia="bg-BG" w:bidi="my-MM"/>
        </w:rPr>
        <w:t xml:space="preserve"> с което отбелязва  ръст от 1,3 </w:t>
      </w:r>
      <w:r w:rsidR="008D2547" w:rsidRPr="00710A5C">
        <w:rPr>
          <w:rFonts w:ascii="Times New Roman" w:eastAsia="Times New Roman" w:hAnsi="Times New Roman" w:cs="TT3B95o00"/>
          <w:color w:val="000000" w:themeColor="text1"/>
          <w:sz w:val="24"/>
          <w:szCs w:val="24"/>
          <w:lang w:val="bg-BG" w:eastAsia="bg-BG" w:bidi="my-MM"/>
        </w:rPr>
        <w:t>% спрямо предходната година</w:t>
      </w:r>
      <w:r w:rsidR="00D82647" w:rsidRPr="00710A5C">
        <w:rPr>
          <w:rFonts w:ascii="Times New Roman" w:eastAsia="Times New Roman" w:hAnsi="Times New Roman" w:cs="TT3B95o00"/>
          <w:color w:val="000000" w:themeColor="text1"/>
          <w:sz w:val="24"/>
          <w:szCs w:val="24"/>
          <w:lang w:val="bg-BG" w:eastAsia="bg-BG" w:bidi="my-MM"/>
        </w:rPr>
        <w:t xml:space="preserve"> </w:t>
      </w:r>
      <w:r w:rsidR="008D2547" w:rsidRPr="00710A5C">
        <w:rPr>
          <w:rFonts w:ascii="Times New Roman" w:eastAsia="Times New Roman" w:hAnsi="Times New Roman" w:cs="TT3B95o00"/>
          <w:color w:val="000000" w:themeColor="text1"/>
          <w:sz w:val="24"/>
          <w:szCs w:val="24"/>
          <w:lang w:eastAsia="bg-BG" w:bidi="my-MM"/>
        </w:rPr>
        <w:t>(</w:t>
      </w:r>
      <w:r w:rsidR="002E71D0" w:rsidRPr="00710A5C">
        <w:rPr>
          <w:rFonts w:ascii="Times New Roman" w:eastAsia="Times New Roman" w:hAnsi="Times New Roman" w:cs="TT3B95o00"/>
          <w:color w:val="000000" w:themeColor="text1"/>
          <w:sz w:val="24"/>
          <w:szCs w:val="24"/>
          <w:lang w:val="bg-BG" w:eastAsia="bg-BG" w:bidi="my-MM"/>
        </w:rPr>
        <w:t>2015</w:t>
      </w:r>
      <w:r w:rsidR="008D2547" w:rsidRPr="00710A5C">
        <w:rPr>
          <w:rFonts w:ascii="Times New Roman" w:eastAsia="Times New Roman" w:hAnsi="Times New Roman" w:cs="TT3B95o00"/>
          <w:color w:val="000000" w:themeColor="text1"/>
          <w:sz w:val="24"/>
          <w:szCs w:val="24"/>
          <w:lang w:eastAsia="bg-BG" w:bidi="my-MM"/>
        </w:rPr>
        <w:t xml:space="preserve"> </w:t>
      </w:r>
      <w:r w:rsidR="008D2547" w:rsidRPr="00710A5C">
        <w:rPr>
          <w:rFonts w:ascii="Times New Roman" w:eastAsia="Times New Roman" w:hAnsi="Times New Roman" w:cs="TT3B95o00"/>
          <w:color w:val="000000" w:themeColor="text1"/>
          <w:sz w:val="24"/>
          <w:szCs w:val="24"/>
          <w:lang w:val="bg-BG" w:eastAsia="bg-BG" w:bidi="my-MM"/>
        </w:rPr>
        <w:t xml:space="preserve">г. </w:t>
      </w:r>
      <w:r w:rsidR="002E71D0" w:rsidRPr="00710A5C">
        <w:rPr>
          <w:rFonts w:ascii="Times New Roman" w:eastAsia="Times New Roman" w:hAnsi="Times New Roman" w:cs="TT3B95o00"/>
          <w:color w:val="000000" w:themeColor="text1"/>
          <w:sz w:val="24"/>
          <w:szCs w:val="24"/>
          <w:lang w:val="bg-BG" w:eastAsia="bg-BG" w:bidi="my-MM"/>
        </w:rPr>
        <w:t>6 %</w:t>
      </w:r>
      <w:r w:rsidR="008D2547" w:rsidRPr="00710A5C">
        <w:rPr>
          <w:rFonts w:ascii="Times New Roman" w:eastAsia="Times New Roman" w:hAnsi="Times New Roman" w:cs="TT3B95o00"/>
          <w:color w:val="000000" w:themeColor="text1"/>
          <w:sz w:val="24"/>
          <w:szCs w:val="24"/>
          <w:lang w:eastAsia="bg-BG" w:bidi="my-MM"/>
        </w:rPr>
        <w:t>)</w:t>
      </w:r>
      <w:r w:rsidR="002E71D0" w:rsidRPr="00710A5C">
        <w:rPr>
          <w:rFonts w:ascii="Times New Roman" w:eastAsia="Times New Roman" w:hAnsi="Times New Roman" w:cs="TT3B95o00"/>
          <w:color w:val="000000" w:themeColor="text1"/>
          <w:sz w:val="24"/>
          <w:szCs w:val="24"/>
          <w:lang w:val="bg-BG" w:eastAsia="bg-BG" w:bidi="my-MM"/>
        </w:rPr>
        <w:t>.</w:t>
      </w:r>
      <w:r w:rsidR="008D2547" w:rsidRPr="00710A5C">
        <w:rPr>
          <w:rFonts w:ascii="Times New Roman" w:eastAsia="Times New Roman" w:hAnsi="Times New Roman" w:cs="TT3B95o00"/>
          <w:color w:val="000000" w:themeColor="text1"/>
          <w:sz w:val="24"/>
          <w:szCs w:val="24"/>
          <w:lang w:val="bg-BG" w:eastAsia="bg-BG" w:bidi="my-MM"/>
        </w:rPr>
        <w:t xml:space="preserve">  Делът на възобновяемата енергия в брутното крайно потребление на енергия е отношение  на потреблението на енергия от ВИ към брутното крайно потребление на енергия</w:t>
      </w:r>
      <w:r w:rsidR="008D2547" w:rsidRPr="00710A5C">
        <w:rPr>
          <w:rFonts w:ascii="Times New Roman" w:eastAsia="Times New Roman" w:hAnsi="Times New Roman" w:cs="TT3B95o00"/>
          <w:color w:val="000000" w:themeColor="text1"/>
          <w:sz w:val="24"/>
          <w:szCs w:val="24"/>
          <w:lang w:eastAsia="bg-BG" w:bidi="my-MM"/>
        </w:rPr>
        <w:t xml:space="preserve"> </w:t>
      </w:r>
      <w:r w:rsidR="008D2547" w:rsidRPr="00710A5C">
        <w:rPr>
          <w:rFonts w:ascii="Times New Roman" w:eastAsia="Times New Roman" w:hAnsi="Times New Roman" w:cs="TT3B95o00"/>
          <w:color w:val="000000" w:themeColor="text1"/>
          <w:sz w:val="24"/>
          <w:szCs w:val="24"/>
          <w:lang w:val="bg-BG" w:eastAsia="bg-BG" w:bidi="my-MM"/>
        </w:rPr>
        <w:t>(БКПЕ), като производството на електроенергия от водна и вятърна енергия се нормализира, за да се избегне влиянието на климатичните условия през отделните години.</w:t>
      </w:r>
    </w:p>
    <w:p w:rsidR="008D2547" w:rsidRPr="008302DF" w:rsidRDefault="008D2547" w:rsidP="00BB2238">
      <w:pPr>
        <w:spacing w:before="100" w:beforeAutospacing="1" w:after="100" w:afterAutospacing="1" w:line="360" w:lineRule="auto"/>
        <w:ind w:left="-142" w:firstLine="720"/>
        <w:jc w:val="both"/>
        <w:rPr>
          <w:rFonts w:ascii="Times New Roman" w:eastAsia="Times New Roman" w:hAnsi="Times New Roman" w:cs="Times New Roman"/>
          <w:iCs/>
          <w:color w:val="000000" w:themeColor="text1"/>
          <w:sz w:val="24"/>
          <w:szCs w:val="24"/>
          <w:lang w:val="bg-BG" w:eastAsia="bg-BG"/>
        </w:rPr>
      </w:pPr>
      <w:r w:rsidRPr="008302DF">
        <w:rPr>
          <w:rFonts w:ascii="Times New Roman" w:eastAsia="Times New Roman" w:hAnsi="Times New Roman" w:cs="Times New Roman"/>
          <w:iCs/>
          <w:color w:val="000000" w:themeColor="text1"/>
          <w:sz w:val="24"/>
          <w:szCs w:val="24"/>
          <w:lang w:val="bg-BG" w:eastAsia="bg-BG"/>
        </w:rPr>
        <w:t xml:space="preserve">По данни на </w:t>
      </w:r>
      <w:r w:rsidRPr="008302DF">
        <w:rPr>
          <w:rFonts w:ascii="Times New Roman" w:eastAsia="Times New Roman" w:hAnsi="Times New Roman" w:cs="Times New Roman"/>
          <w:b/>
          <w:iCs/>
          <w:color w:val="000000" w:themeColor="text1"/>
          <w:sz w:val="24"/>
          <w:szCs w:val="24"/>
          <w:lang w:val="bg-BG" w:eastAsia="bg-BG"/>
        </w:rPr>
        <w:t>Агенция</w:t>
      </w:r>
      <w:r w:rsidR="003803A9" w:rsidRPr="008302DF">
        <w:rPr>
          <w:rFonts w:ascii="Times New Roman" w:eastAsia="Times New Roman" w:hAnsi="Times New Roman" w:cs="Times New Roman"/>
          <w:b/>
          <w:iCs/>
          <w:color w:val="000000" w:themeColor="text1"/>
          <w:sz w:val="24"/>
          <w:szCs w:val="24"/>
          <w:lang w:val="bg-BG" w:eastAsia="bg-BG"/>
        </w:rPr>
        <w:t>та</w:t>
      </w:r>
      <w:r w:rsidRPr="008302DF">
        <w:rPr>
          <w:rFonts w:ascii="Times New Roman" w:eastAsia="Times New Roman" w:hAnsi="Times New Roman" w:cs="Times New Roman"/>
          <w:b/>
          <w:iCs/>
          <w:color w:val="000000" w:themeColor="text1"/>
          <w:sz w:val="24"/>
          <w:szCs w:val="24"/>
          <w:lang w:val="bg-BG" w:eastAsia="bg-BG"/>
        </w:rPr>
        <w:t xml:space="preserve"> за устойчиво енергийно регулиране</w:t>
      </w:r>
      <w:r w:rsidR="00510556" w:rsidRPr="008302DF">
        <w:rPr>
          <w:rFonts w:ascii="Times New Roman" w:eastAsia="Times New Roman" w:hAnsi="Times New Roman" w:cs="Times New Roman"/>
          <w:b/>
          <w:iCs/>
          <w:color w:val="000000" w:themeColor="text1"/>
          <w:sz w:val="24"/>
          <w:szCs w:val="24"/>
          <w:lang w:val="bg-BG" w:eastAsia="bg-BG"/>
        </w:rPr>
        <w:t>,</w:t>
      </w:r>
      <w:r w:rsidRPr="008302DF">
        <w:rPr>
          <w:rFonts w:ascii="Times New Roman" w:eastAsia="Times New Roman" w:hAnsi="Times New Roman" w:cs="Times New Roman"/>
          <w:iCs/>
          <w:color w:val="000000" w:themeColor="text1"/>
          <w:sz w:val="24"/>
          <w:szCs w:val="24"/>
          <w:lang w:val="bg-BG" w:eastAsia="bg-BG"/>
        </w:rPr>
        <w:t xml:space="preserve"> и</w:t>
      </w:r>
      <w:r w:rsidRPr="008302DF">
        <w:rPr>
          <w:rFonts w:ascii="Times New Roman" w:eastAsia="Times New Roman" w:hAnsi="Times New Roman" w:cs="Times New Roman" w:hint="cs"/>
          <w:iCs/>
          <w:color w:val="000000" w:themeColor="text1"/>
          <w:sz w:val="24"/>
          <w:szCs w:val="24"/>
          <w:lang w:eastAsia="bg-BG"/>
        </w:rPr>
        <w:t>зпълнени</w:t>
      </w:r>
      <w:r w:rsidRPr="008302DF">
        <w:rPr>
          <w:rFonts w:ascii="Times New Roman" w:eastAsia="Times New Roman" w:hAnsi="Times New Roman" w:cs="Times New Roman"/>
          <w:iCs/>
          <w:color w:val="000000" w:themeColor="text1"/>
          <w:sz w:val="24"/>
          <w:szCs w:val="24"/>
          <w:lang w:val="bg-BG" w:eastAsia="bg-BG"/>
        </w:rPr>
        <w:t>те</w:t>
      </w:r>
      <w:r w:rsidRPr="008302DF">
        <w:rPr>
          <w:rFonts w:ascii="Times New Roman" w:eastAsia="Times New Roman" w:hAnsi="Times New Roman" w:cs="Times New Roman"/>
          <w:iCs/>
          <w:color w:val="000000" w:themeColor="text1"/>
          <w:sz w:val="24"/>
          <w:szCs w:val="24"/>
          <w:lang w:eastAsia="bg-BG"/>
        </w:rPr>
        <w:t xml:space="preserve"> </w:t>
      </w:r>
      <w:r w:rsidRPr="008302DF">
        <w:rPr>
          <w:rFonts w:ascii="Times New Roman" w:eastAsia="Times New Roman" w:hAnsi="Times New Roman" w:cs="Times New Roman" w:hint="cs"/>
          <w:iCs/>
          <w:color w:val="000000" w:themeColor="text1"/>
          <w:sz w:val="24"/>
          <w:szCs w:val="24"/>
          <w:lang w:eastAsia="bg-BG"/>
        </w:rPr>
        <w:t>дейности</w:t>
      </w:r>
      <w:r w:rsidRPr="008302DF">
        <w:rPr>
          <w:rFonts w:ascii="Times New Roman" w:eastAsia="Times New Roman" w:hAnsi="Times New Roman" w:cs="Times New Roman"/>
          <w:iCs/>
          <w:color w:val="000000" w:themeColor="text1"/>
          <w:sz w:val="24"/>
          <w:szCs w:val="24"/>
          <w:lang w:eastAsia="bg-BG"/>
        </w:rPr>
        <w:t xml:space="preserve"> </w:t>
      </w:r>
      <w:r w:rsidRPr="008302DF">
        <w:rPr>
          <w:rFonts w:ascii="Times New Roman" w:eastAsia="Times New Roman" w:hAnsi="Times New Roman" w:cs="Times New Roman" w:hint="cs"/>
          <w:iCs/>
          <w:color w:val="000000" w:themeColor="text1"/>
          <w:sz w:val="24"/>
          <w:szCs w:val="24"/>
          <w:lang w:eastAsia="bg-BG"/>
        </w:rPr>
        <w:t>и</w:t>
      </w:r>
      <w:r w:rsidRPr="008302DF">
        <w:rPr>
          <w:rFonts w:ascii="Times New Roman" w:eastAsia="Times New Roman" w:hAnsi="Times New Roman" w:cs="Times New Roman"/>
          <w:iCs/>
          <w:color w:val="000000" w:themeColor="text1"/>
          <w:sz w:val="24"/>
          <w:szCs w:val="24"/>
          <w:lang w:eastAsia="bg-BG"/>
        </w:rPr>
        <w:t xml:space="preserve"> </w:t>
      </w:r>
      <w:r w:rsidRPr="008302DF">
        <w:rPr>
          <w:rFonts w:ascii="Times New Roman" w:eastAsia="Times New Roman" w:hAnsi="Times New Roman" w:cs="Times New Roman" w:hint="cs"/>
          <w:iCs/>
          <w:color w:val="000000" w:themeColor="text1"/>
          <w:sz w:val="24"/>
          <w:szCs w:val="24"/>
          <w:lang w:eastAsia="bg-BG"/>
        </w:rPr>
        <w:t>мерки</w:t>
      </w:r>
      <w:r w:rsidRPr="008302DF">
        <w:rPr>
          <w:rFonts w:ascii="Times New Roman" w:eastAsia="Times New Roman" w:hAnsi="Times New Roman" w:cs="Times New Roman"/>
          <w:iCs/>
          <w:color w:val="000000" w:themeColor="text1"/>
          <w:sz w:val="24"/>
          <w:szCs w:val="24"/>
          <w:lang w:eastAsia="bg-BG"/>
        </w:rPr>
        <w:t xml:space="preserve"> </w:t>
      </w:r>
      <w:r w:rsidRPr="008302DF">
        <w:rPr>
          <w:rFonts w:ascii="Times New Roman" w:eastAsia="Times New Roman" w:hAnsi="Times New Roman" w:cs="Times New Roman" w:hint="cs"/>
          <w:iCs/>
          <w:color w:val="000000" w:themeColor="text1"/>
          <w:sz w:val="24"/>
          <w:szCs w:val="24"/>
          <w:lang w:eastAsia="bg-BG"/>
        </w:rPr>
        <w:t>за</w:t>
      </w:r>
      <w:r w:rsidRPr="008302DF">
        <w:rPr>
          <w:rFonts w:ascii="Times New Roman" w:eastAsia="Times New Roman" w:hAnsi="Times New Roman" w:cs="Times New Roman"/>
          <w:iCs/>
          <w:color w:val="000000" w:themeColor="text1"/>
          <w:sz w:val="24"/>
          <w:szCs w:val="24"/>
          <w:lang w:eastAsia="bg-BG"/>
        </w:rPr>
        <w:t xml:space="preserve"> </w:t>
      </w:r>
      <w:r w:rsidRPr="008302DF">
        <w:rPr>
          <w:rFonts w:ascii="Times New Roman" w:eastAsia="Times New Roman" w:hAnsi="Times New Roman" w:cs="Times New Roman" w:hint="cs"/>
          <w:iCs/>
          <w:color w:val="000000" w:themeColor="text1"/>
          <w:sz w:val="24"/>
          <w:szCs w:val="24"/>
          <w:lang w:eastAsia="bg-BG"/>
        </w:rPr>
        <w:t>енергийна</w:t>
      </w:r>
      <w:r w:rsidRPr="008302DF">
        <w:rPr>
          <w:rFonts w:ascii="Times New Roman" w:eastAsia="Times New Roman" w:hAnsi="Times New Roman" w:cs="Times New Roman"/>
          <w:iCs/>
          <w:color w:val="000000" w:themeColor="text1"/>
          <w:sz w:val="24"/>
          <w:szCs w:val="24"/>
          <w:lang w:eastAsia="bg-BG"/>
        </w:rPr>
        <w:t xml:space="preserve"> </w:t>
      </w:r>
      <w:r w:rsidRPr="008302DF">
        <w:rPr>
          <w:rFonts w:ascii="Times New Roman" w:eastAsia="Times New Roman" w:hAnsi="Times New Roman" w:cs="Times New Roman" w:hint="cs"/>
          <w:iCs/>
          <w:color w:val="000000" w:themeColor="text1"/>
          <w:sz w:val="24"/>
          <w:szCs w:val="24"/>
          <w:lang w:eastAsia="bg-BG"/>
        </w:rPr>
        <w:t>ефективност</w:t>
      </w:r>
      <w:r w:rsidRPr="008302DF">
        <w:rPr>
          <w:rFonts w:ascii="Times New Roman" w:eastAsia="Times New Roman" w:hAnsi="Times New Roman" w:cs="Times New Roman"/>
          <w:iCs/>
          <w:color w:val="000000" w:themeColor="text1"/>
          <w:sz w:val="24"/>
          <w:szCs w:val="24"/>
          <w:lang w:eastAsia="bg-BG"/>
        </w:rPr>
        <w:t xml:space="preserve"> </w:t>
      </w:r>
      <w:r w:rsidRPr="008302DF">
        <w:rPr>
          <w:rFonts w:ascii="Times New Roman" w:eastAsia="Times New Roman" w:hAnsi="Times New Roman" w:cs="Times New Roman" w:hint="cs"/>
          <w:iCs/>
          <w:color w:val="000000" w:themeColor="text1"/>
          <w:sz w:val="24"/>
          <w:szCs w:val="24"/>
          <w:lang w:eastAsia="bg-BG"/>
        </w:rPr>
        <w:t>и</w:t>
      </w:r>
      <w:r w:rsidRPr="008302DF">
        <w:rPr>
          <w:rFonts w:ascii="Times New Roman" w:eastAsia="Times New Roman" w:hAnsi="Times New Roman" w:cs="Times New Roman"/>
          <w:iCs/>
          <w:color w:val="000000" w:themeColor="text1"/>
          <w:sz w:val="24"/>
          <w:szCs w:val="24"/>
          <w:lang w:eastAsia="bg-BG"/>
        </w:rPr>
        <w:t xml:space="preserve"> </w:t>
      </w:r>
      <w:r w:rsidRPr="008302DF">
        <w:rPr>
          <w:rFonts w:ascii="Times New Roman" w:eastAsia="Times New Roman" w:hAnsi="Times New Roman" w:cs="Times New Roman" w:hint="cs"/>
          <w:iCs/>
          <w:color w:val="000000" w:themeColor="text1"/>
          <w:sz w:val="24"/>
          <w:szCs w:val="24"/>
          <w:lang w:eastAsia="bg-BG"/>
        </w:rPr>
        <w:t>очакван</w:t>
      </w:r>
      <w:r w:rsidRPr="008302DF">
        <w:rPr>
          <w:rFonts w:ascii="Times New Roman" w:eastAsia="Times New Roman" w:hAnsi="Times New Roman" w:cs="Times New Roman"/>
          <w:iCs/>
          <w:color w:val="000000" w:themeColor="text1"/>
          <w:sz w:val="24"/>
          <w:szCs w:val="24"/>
          <w:lang w:val="bg-BG" w:eastAsia="bg-BG"/>
        </w:rPr>
        <w:t xml:space="preserve">ия </w:t>
      </w:r>
      <w:r w:rsidRPr="008302DF">
        <w:rPr>
          <w:rFonts w:ascii="Times New Roman" w:eastAsia="Times New Roman" w:hAnsi="Times New Roman" w:cs="Times New Roman"/>
          <w:iCs/>
          <w:color w:val="000000" w:themeColor="text1"/>
          <w:sz w:val="24"/>
          <w:szCs w:val="24"/>
          <w:lang w:eastAsia="bg-BG"/>
        </w:rPr>
        <w:t xml:space="preserve"> </w:t>
      </w:r>
      <w:r w:rsidRPr="008302DF">
        <w:rPr>
          <w:rFonts w:ascii="Times New Roman" w:eastAsia="Times New Roman" w:hAnsi="Times New Roman" w:cs="Times New Roman" w:hint="cs"/>
          <w:iCs/>
          <w:color w:val="000000" w:themeColor="text1"/>
          <w:sz w:val="24"/>
          <w:szCs w:val="24"/>
          <w:lang w:eastAsia="bg-BG"/>
        </w:rPr>
        <w:t>енергоспестяващ</w:t>
      </w:r>
      <w:r w:rsidRPr="008302DF">
        <w:rPr>
          <w:rFonts w:ascii="Times New Roman" w:eastAsia="Times New Roman" w:hAnsi="Times New Roman" w:cs="Times New Roman"/>
          <w:iCs/>
          <w:color w:val="000000" w:themeColor="text1"/>
          <w:sz w:val="24"/>
          <w:szCs w:val="24"/>
          <w:lang w:eastAsia="bg-BG"/>
        </w:rPr>
        <w:t xml:space="preserve"> </w:t>
      </w:r>
      <w:r w:rsidRPr="008302DF">
        <w:rPr>
          <w:rFonts w:ascii="Times New Roman" w:eastAsia="Times New Roman" w:hAnsi="Times New Roman" w:cs="Times New Roman" w:hint="cs"/>
          <w:iCs/>
          <w:color w:val="000000" w:themeColor="text1"/>
          <w:sz w:val="24"/>
          <w:szCs w:val="24"/>
          <w:lang w:eastAsia="bg-BG"/>
        </w:rPr>
        <w:t>ефект</w:t>
      </w:r>
      <w:r w:rsidRPr="008302DF">
        <w:rPr>
          <w:rFonts w:ascii="Times New Roman" w:eastAsia="Times New Roman" w:hAnsi="Times New Roman" w:cs="Times New Roman"/>
          <w:iCs/>
          <w:color w:val="000000" w:themeColor="text1"/>
          <w:sz w:val="24"/>
          <w:szCs w:val="24"/>
          <w:lang w:eastAsia="bg-BG"/>
        </w:rPr>
        <w:t xml:space="preserve"> </w:t>
      </w:r>
      <w:r w:rsidRPr="008302DF">
        <w:rPr>
          <w:rFonts w:ascii="Times New Roman" w:eastAsia="Times New Roman" w:hAnsi="Times New Roman" w:cs="Times New Roman" w:hint="cs"/>
          <w:iCs/>
          <w:color w:val="000000" w:themeColor="text1"/>
          <w:sz w:val="24"/>
          <w:szCs w:val="24"/>
          <w:lang w:eastAsia="bg-BG"/>
        </w:rPr>
        <w:t>по</w:t>
      </w:r>
      <w:r w:rsidRPr="008302DF">
        <w:rPr>
          <w:rFonts w:ascii="Times New Roman" w:eastAsia="Times New Roman" w:hAnsi="Times New Roman" w:cs="Times New Roman"/>
          <w:iCs/>
          <w:color w:val="000000" w:themeColor="text1"/>
          <w:sz w:val="24"/>
          <w:szCs w:val="24"/>
          <w:lang w:eastAsia="bg-BG"/>
        </w:rPr>
        <w:t xml:space="preserve"> </w:t>
      </w:r>
      <w:r w:rsidRPr="008302DF">
        <w:rPr>
          <w:rFonts w:ascii="Times New Roman" w:eastAsia="Times New Roman" w:hAnsi="Times New Roman" w:cs="Times New Roman"/>
          <w:iCs/>
          <w:color w:val="000000" w:themeColor="text1"/>
          <w:sz w:val="24"/>
          <w:szCs w:val="24"/>
          <w:lang w:val="bg-BG" w:eastAsia="bg-BG"/>
        </w:rPr>
        <w:t xml:space="preserve">статистически </w:t>
      </w:r>
      <w:r w:rsidRPr="008302DF">
        <w:rPr>
          <w:rFonts w:ascii="Times New Roman" w:eastAsia="Times New Roman" w:hAnsi="Times New Roman" w:cs="Times New Roman" w:hint="cs"/>
          <w:iCs/>
          <w:color w:val="000000" w:themeColor="text1"/>
          <w:sz w:val="24"/>
          <w:szCs w:val="24"/>
          <w:lang w:eastAsia="bg-BG"/>
        </w:rPr>
        <w:t>райони</w:t>
      </w:r>
      <w:r w:rsidRPr="008302DF">
        <w:rPr>
          <w:rFonts w:ascii="Times New Roman" w:eastAsia="Times New Roman" w:hAnsi="Times New Roman" w:cs="Times New Roman"/>
          <w:iCs/>
          <w:color w:val="000000" w:themeColor="text1"/>
          <w:sz w:val="24"/>
          <w:szCs w:val="24"/>
          <w:lang w:eastAsia="bg-BG"/>
        </w:rPr>
        <w:t xml:space="preserve"> </w:t>
      </w:r>
      <w:r w:rsidRPr="008302DF">
        <w:rPr>
          <w:rFonts w:ascii="Times New Roman" w:eastAsia="Times New Roman" w:hAnsi="Times New Roman" w:cs="Times New Roman"/>
          <w:iCs/>
          <w:color w:val="000000" w:themeColor="text1"/>
          <w:sz w:val="24"/>
          <w:szCs w:val="24"/>
          <w:lang w:val="bg-BG" w:eastAsia="bg-BG"/>
        </w:rPr>
        <w:t>показват следното: През 2015 г. енергийни</w:t>
      </w:r>
      <w:r w:rsidR="008302DF">
        <w:rPr>
          <w:rFonts w:ascii="Times New Roman" w:eastAsia="Times New Roman" w:hAnsi="Times New Roman" w:cs="Times New Roman"/>
          <w:iCs/>
          <w:color w:val="000000" w:themeColor="text1"/>
          <w:sz w:val="24"/>
          <w:szCs w:val="24"/>
          <w:lang w:val="bg-BG" w:eastAsia="bg-BG"/>
        </w:rPr>
        <w:t>те</w:t>
      </w:r>
      <w:r w:rsidRPr="008302DF">
        <w:rPr>
          <w:rFonts w:ascii="Times New Roman" w:eastAsia="Times New Roman" w:hAnsi="Times New Roman" w:cs="Times New Roman"/>
          <w:iCs/>
          <w:color w:val="000000" w:themeColor="text1"/>
          <w:sz w:val="24"/>
          <w:szCs w:val="24"/>
          <w:lang w:val="bg-BG" w:eastAsia="bg-BG"/>
        </w:rPr>
        <w:t xml:space="preserve"> спестявания за страната са 10 105 MWh/год., като  най-високите стойности се наблюдават  в СЦР </w:t>
      </w:r>
      <w:r w:rsidRPr="008302DF">
        <w:rPr>
          <w:rFonts w:ascii="Times New Roman" w:eastAsia="Times New Roman" w:hAnsi="Times New Roman" w:cs="Times New Roman"/>
          <w:iCs/>
          <w:color w:val="000000" w:themeColor="text1"/>
          <w:sz w:val="24"/>
          <w:szCs w:val="24"/>
          <w:lang w:eastAsia="bg-BG"/>
        </w:rPr>
        <w:t>(</w:t>
      </w:r>
      <w:r w:rsidRPr="008302DF">
        <w:rPr>
          <w:rFonts w:ascii="Times New Roman" w:eastAsia="Times New Roman" w:hAnsi="Times New Roman" w:cs="Times New Roman"/>
          <w:iCs/>
          <w:color w:val="000000" w:themeColor="text1"/>
          <w:sz w:val="24"/>
          <w:szCs w:val="24"/>
          <w:lang w:val="bg-BG" w:eastAsia="bg-BG"/>
        </w:rPr>
        <w:t>3 877 MWh/год.</w:t>
      </w:r>
      <w:r w:rsidRPr="008302DF">
        <w:rPr>
          <w:rFonts w:ascii="Times New Roman" w:eastAsia="Times New Roman" w:hAnsi="Times New Roman" w:cs="Times New Roman"/>
          <w:iCs/>
          <w:color w:val="000000" w:themeColor="text1"/>
          <w:sz w:val="24"/>
          <w:szCs w:val="24"/>
          <w:lang w:eastAsia="bg-BG"/>
        </w:rPr>
        <w:t>)</w:t>
      </w:r>
      <w:r w:rsidRPr="008302DF">
        <w:rPr>
          <w:rFonts w:ascii="Times New Roman" w:eastAsia="Times New Roman" w:hAnsi="Times New Roman" w:cs="Times New Roman"/>
          <w:iCs/>
          <w:color w:val="000000" w:themeColor="text1"/>
          <w:sz w:val="24"/>
          <w:szCs w:val="24"/>
          <w:lang w:val="bg-BG" w:eastAsia="bg-BG"/>
        </w:rPr>
        <w:t>, а най-ниски са в ЮИР</w:t>
      </w:r>
      <w:r w:rsidR="00DB704E" w:rsidRPr="008302DF">
        <w:rPr>
          <w:rFonts w:ascii="Times New Roman" w:eastAsia="Times New Roman" w:hAnsi="Times New Roman" w:cs="Times New Roman"/>
          <w:iCs/>
          <w:color w:val="000000" w:themeColor="text1"/>
          <w:sz w:val="24"/>
          <w:szCs w:val="24"/>
          <w:lang w:val="bg-BG" w:eastAsia="bg-BG"/>
        </w:rPr>
        <w:t xml:space="preserve"> </w:t>
      </w:r>
      <w:r w:rsidRPr="008302DF">
        <w:rPr>
          <w:rFonts w:ascii="Times New Roman" w:eastAsia="Times New Roman" w:hAnsi="Times New Roman" w:cs="Times New Roman"/>
          <w:iCs/>
          <w:color w:val="000000" w:themeColor="text1"/>
          <w:sz w:val="24"/>
          <w:szCs w:val="24"/>
          <w:lang w:eastAsia="bg-BG"/>
        </w:rPr>
        <w:t>(</w:t>
      </w:r>
      <w:r w:rsidRPr="008302DF">
        <w:rPr>
          <w:rFonts w:ascii="Times New Roman" w:eastAsia="Times New Roman" w:hAnsi="Times New Roman" w:cs="Times New Roman"/>
          <w:iCs/>
          <w:color w:val="000000" w:themeColor="text1"/>
          <w:sz w:val="24"/>
          <w:szCs w:val="24"/>
          <w:lang w:val="bg-BG" w:eastAsia="bg-BG"/>
        </w:rPr>
        <w:t xml:space="preserve"> 679 MWh/год.</w:t>
      </w:r>
      <w:r w:rsidRPr="008302DF">
        <w:rPr>
          <w:rFonts w:ascii="Times New Roman" w:eastAsia="Times New Roman" w:hAnsi="Times New Roman" w:cs="Times New Roman"/>
          <w:iCs/>
          <w:color w:val="000000" w:themeColor="text1"/>
          <w:sz w:val="24"/>
          <w:szCs w:val="24"/>
          <w:lang w:eastAsia="bg-BG"/>
        </w:rPr>
        <w:t>)</w:t>
      </w:r>
      <w:r w:rsidRPr="008302DF">
        <w:rPr>
          <w:rFonts w:ascii="Times New Roman" w:eastAsia="Times New Roman" w:hAnsi="Times New Roman" w:cs="Times New Roman"/>
          <w:iCs/>
          <w:color w:val="000000" w:themeColor="text1"/>
          <w:sz w:val="24"/>
          <w:szCs w:val="24"/>
          <w:lang w:val="bg-BG" w:eastAsia="bg-BG"/>
        </w:rPr>
        <w:t xml:space="preserve">. Изпълнените проекти /мерки </w:t>
      </w:r>
      <w:r w:rsidRPr="008302DF">
        <w:rPr>
          <w:rFonts w:ascii="Times New Roman" w:eastAsia="Times New Roman" w:hAnsi="Times New Roman" w:cs="Times New Roman" w:hint="cs"/>
          <w:iCs/>
          <w:color w:val="000000" w:themeColor="text1"/>
          <w:sz w:val="24"/>
          <w:szCs w:val="24"/>
          <w:lang w:val="bg-BG" w:eastAsia="bg-BG"/>
        </w:rPr>
        <w:t>за</w:t>
      </w:r>
      <w:r w:rsidRPr="008302DF">
        <w:rPr>
          <w:rFonts w:ascii="Times New Roman" w:eastAsia="Times New Roman" w:hAnsi="Times New Roman" w:cs="Times New Roman"/>
          <w:iCs/>
          <w:color w:val="000000" w:themeColor="text1"/>
          <w:sz w:val="24"/>
          <w:szCs w:val="24"/>
          <w:lang w:val="bg-BG" w:eastAsia="bg-BG"/>
        </w:rPr>
        <w:t xml:space="preserve"> </w:t>
      </w:r>
      <w:r w:rsidRPr="008302DF">
        <w:rPr>
          <w:rFonts w:ascii="Times New Roman" w:eastAsia="Times New Roman" w:hAnsi="Times New Roman" w:cs="Times New Roman" w:hint="cs"/>
          <w:iCs/>
          <w:color w:val="000000" w:themeColor="text1"/>
          <w:sz w:val="24"/>
          <w:szCs w:val="24"/>
          <w:lang w:val="bg-BG" w:eastAsia="bg-BG"/>
        </w:rPr>
        <w:t>повишаване</w:t>
      </w:r>
      <w:r w:rsidRPr="008302DF">
        <w:rPr>
          <w:rFonts w:ascii="Times New Roman" w:eastAsia="Times New Roman" w:hAnsi="Times New Roman" w:cs="Times New Roman"/>
          <w:iCs/>
          <w:color w:val="000000" w:themeColor="text1"/>
          <w:sz w:val="24"/>
          <w:szCs w:val="24"/>
          <w:lang w:val="bg-BG" w:eastAsia="bg-BG"/>
        </w:rPr>
        <w:t xml:space="preserve"> </w:t>
      </w:r>
      <w:r w:rsidRPr="008302DF">
        <w:rPr>
          <w:rFonts w:ascii="Times New Roman" w:eastAsia="Times New Roman" w:hAnsi="Times New Roman" w:cs="Times New Roman" w:hint="cs"/>
          <w:iCs/>
          <w:color w:val="000000" w:themeColor="text1"/>
          <w:sz w:val="24"/>
          <w:szCs w:val="24"/>
          <w:lang w:val="bg-BG" w:eastAsia="bg-BG"/>
        </w:rPr>
        <w:t>на</w:t>
      </w:r>
      <w:r w:rsidRPr="008302DF">
        <w:rPr>
          <w:rFonts w:ascii="Times New Roman" w:eastAsia="Times New Roman" w:hAnsi="Times New Roman" w:cs="Times New Roman"/>
          <w:iCs/>
          <w:color w:val="000000" w:themeColor="text1"/>
          <w:sz w:val="24"/>
          <w:szCs w:val="24"/>
          <w:lang w:val="bg-BG" w:eastAsia="bg-BG"/>
        </w:rPr>
        <w:t xml:space="preserve"> </w:t>
      </w:r>
      <w:r w:rsidRPr="008302DF">
        <w:rPr>
          <w:rFonts w:ascii="Times New Roman" w:eastAsia="Times New Roman" w:hAnsi="Times New Roman" w:cs="Times New Roman" w:hint="cs"/>
          <w:iCs/>
          <w:color w:val="000000" w:themeColor="text1"/>
          <w:sz w:val="24"/>
          <w:szCs w:val="24"/>
          <w:lang w:val="bg-BG" w:eastAsia="bg-BG"/>
        </w:rPr>
        <w:t>енергийната</w:t>
      </w:r>
      <w:r w:rsidRPr="008302DF">
        <w:rPr>
          <w:rFonts w:ascii="Times New Roman" w:eastAsia="Times New Roman" w:hAnsi="Times New Roman" w:cs="Times New Roman"/>
          <w:iCs/>
          <w:color w:val="000000" w:themeColor="text1"/>
          <w:sz w:val="24"/>
          <w:szCs w:val="24"/>
          <w:lang w:val="bg-BG" w:eastAsia="bg-BG"/>
        </w:rPr>
        <w:t xml:space="preserve"> </w:t>
      </w:r>
      <w:r w:rsidRPr="008302DF">
        <w:rPr>
          <w:rFonts w:ascii="Times New Roman" w:eastAsia="Times New Roman" w:hAnsi="Times New Roman" w:cs="Times New Roman" w:hint="cs"/>
          <w:iCs/>
          <w:color w:val="000000" w:themeColor="text1"/>
          <w:sz w:val="24"/>
          <w:szCs w:val="24"/>
          <w:lang w:val="bg-BG" w:eastAsia="bg-BG"/>
        </w:rPr>
        <w:t>ефективност</w:t>
      </w:r>
      <w:r w:rsidRPr="008302DF">
        <w:rPr>
          <w:rFonts w:ascii="Times New Roman" w:eastAsia="Times New Roman" w:hAnsi="Times New Roman" w:cs="Times New Roman"/>
          <w:iCs/>
          <w:color w:val="000000" w:themeColor="text1"/>
          <w:sz w:val="24"/>
          <w:szCs w:val="24"/>
          <w:lang w:val="bg-BG" w:eastAsia="bg-BG"/>
        </w:rPr>
        <w:t xml:space="preserve"> са общо 198 бр. за страната, от които с най-висок брой сред районите е СИР - 45 бр., а с най-нисък е ЮИР - 25 бр. </w:t>
      </w:r>
    </w:p>
    <w:p w:rsidR="008D2547" w:rsidRPr="008302DF" w:rsidRDefault="008D2547" w:rsidP="00BB2238">
      <w:pPr>
        <w:spacing w:before="100" w:beforeAutospacing="1" w:after="100" w:afterAutospacing="1" w:line="360" w:lineRule="auto"/>
        <w:ind w:left="-142" w:firstLine="862"/>
        <w:jc w:val="both"/>
        <w:rPr>
          <w:rFonts w:ascii="Times New Roman" w:eastAsia="Times New Roman" w:hAnsi="Times New Roman" w:cs="Times New Roman"/>
          <w:iCs/>
          <w:color w:val="000000" w:themeColor="text1"/>
          <w:sz w:val="24"/>
          <w:szCs w:val="24"/>
          <w:lang w:val="bg-BG" w:eastAsia="bg-BG"/>
        </w:rPr>
      </w:pPr>
      <w:r w:rsidRPr="008302DF">
        <w:rPr>
          <w:rFonts w:ascii="Times New Roman" w:eastAsia="Times New Roman" w:hAnsi="Times New Roman" w:cs="Times New Roman"/>
          <w:iCs/>
          <w:color w:val="000000" w:themeColor="text1"/>
          <w:sz w:val="24"/>
          <w:szCs w:val="24"/>
          <w:lang w:val="bg-BG" w:eastAsia="bg-BG"/>
        </w:rPr>
        <w:t>Енергийните спестявания  за 2015 г. в страната са  10 105 MWh/</w:t>
      </w:r>
      <w:r w:rsidRPr="008302DF">
        <w:rPr>
          <w:rFonts w:ascii="Times New Roman" w:eastAsia="Times New Roman" w:hAnsi="Times New Roman" w:cs="Times New Roman" w:hint="cs"/>
          <w:iCs/>
          <w:color w:val="000000" w:themeColor="text1"/>
          <w:sz w:val="24"/>
          <w:szCs w:val="24"/>
          <w:lang w:val="bg-BG" w:eastAsia="bg-BG"/>
        </w:rPr>
        <w:t>год</w:t>
      </w:r>
      <w:r w:rsidRPr="008302DF">
        <w:rPr>
          <w:rFonts w:ascii="Times New Roman" w:eastAsia="Times New Roman" w:hAnsi="Times New Roman" w:cs="Times New Roman"/>
          <w:iCs/>
          <w:color w:val="000000" w:themeColor="text1"/>
          <w:sz w:val="24"/>
          <w:szCs w:val="24"/>
          <w:lang w:val="bg-BG" w:eastAsia="bg-BG"/>
        </w:rPr>
        <w:t>., от които с на-високи стойности се откроява СЦР</w:t>
      </w:r>
      <w:r w:rsidRPr="008302DF">
        <w:rPr>
          <w:rFonts w:ascii="Times New Roman" w:eastAsia="Times New Roman" w:hAnsi="Times New Roman" w:cs="Times New Roman"/>
          <w:iCs/>
          <w:color w:val="000000" w:themeColor="text1"/>
          <w:sz w:val="24"/>
          <w:szCs w:val="24"/>
          <w:lang w:eastAsia="bg-BG"/>
        </w:rPr>
        <w:t>(</w:t>
      </w:r>
      <w:r w:rsidRPr="008302DF">
        <w:rPr>
          <w:rFonts w:ascii="Times New Roman" w:eastAsia="Times New Roman" w:hAnsi="Times New Roman" w:cs="Times New Roman"/>
          <w:iCs/>
          <w:color w:val="000000" w:themeColor="text1"/>
          <w:sz w:val="24"/>
          <w:szCs w:val="24"/>
          <w:lang w:val="bg-BG" w:eastAsia="bg-BG"/>
        </w:rPr>
        <w:t>3 877 MWh/год.</w:t>
      </w:r>
      <w:r w:rsidRPr="008302DF">
        <w:rPr>
          <w:rFonts w:ascii="Times New Roman" w:eastAsia="Times New Roman" w:hAnsi="Times New Roman" w:cs="Times New Roman"/>
          <w:iCs/>
          <w:color w:val="000000" w:themeColor="text1"/>
          <w:sz w:val="24"/>
          <w:szCs w:val="24"/>
          <w:lang w:eastAsia="bg-BG"/>
        </w:rPr>
        <w:t>)</w:t>
      </w:r>
      <w:r w:rsidR="008904EC" w:rsidRPr="008302DF">
        <w:rPr>
          <w:rFonts w:ascii="Times New Roman" w:eastAsia="Times New Roman" w:hAnsi="Times New Roman" w:cs="Times New Roman"/>
          <w:iCs/>
          <w:color w:val="000000" w:themeColor="text1"/>
          <w:sz w:val="24"/>
          <w:szCs w:val="24"/>
          <w:lang w:val="bg-BG" w:eastAsia="bg-BG"/>
        </w:rPr>
        <w:t xml:space="preserve"> </w:t>
      </w:r>
      <w:r w:rsidRPr="008302DF">
        <w:rPr>
          <w:rFonts w:ascii="Times New Roman" w:eastAsia="Times New Roman" w:hAnsi="Times New Roman" w:cs="Times New Roman"/>
          <w:iCs/>
          <w:color w:val="000000" w:themeColor="text1"/>
          <w:sz w:val="24"/>
          <w:szCs w:val="24"/>
          <w:lang w:val="bg-BG" w:eastAsia="bg-BG"/>
        </w:rPr>
        <w:t xml:space="preserve"> и най-ниски отново са в ЮИР </w:t>
      </w:r>
      <w:r w:rsidRPr="008302DF">
        <w:rPr>
          <w:rFonts w:ascii="Times New Roman" w:eastAsia="Times New Roman" w:hAnsi="Times New Roman" w:cs="Times New Roman"/>
          <w:iCs/>
          <w:color w:val="000000" w:themeColor="text1"/>
          <w:sz w:val="24"/>
          <w:szCs w:val="24"/>
          <w:lang w:eastAsia="bg-BG"/>
        </w:rPr>
        <w:t>(</w:t>
      </w:r>
      <w:r w:rsidRPr="008302DF">
        <w:rPr>
          <w:rFonts w:ascii="Times New Roman" w:eastAsia="Times New Roman" w:hAnsi="Times New Roman" w:cs="Times New Roman"/>
          <w:iCs/>
          <w:color w:val="000000" w:themeColor="text1"/>
          <w:sz w:val="24"/>
          <w:szCs w:val="24"/>
          <w:lang w:val="bg-BG" w:eastAsia="bg-BG"/>
        </w:rPr>
        <w:t>679 MWh/год.</w:t>
      </w:r>
      <w:r w:rsidRPr="008302DF">
        <w:rPr>
          <w:rFonts w:ascii="Times New Roman" w:eastAsia="Times New Roman" w:hAnsi="Times New Roman" w:cs="Times New Roman"/>
          <w:iCs/>
          <w:color w:val="000000" w:themeColor="text1"/>
          <w:sz w:val="24"/>
          <w:szCs w:val="24"/>
          <w:lang w:eastAsia="bg-BG"/>
        </w:rPr>
        <w:t>)</w:t>
      </w:r>
      <w:r w:rsidRPr="008302DF">
        <w:rPr>
          <w:rFonts w:ascii="Times New Roman" w:eastAsia="Times New Roman" w:hAnsi="Times New Roman" w:cs="Times New Roman"/>
          <w:iCs/>
          <w:color w:val="000000" w:themeColor="text1"/>
          <w:sz w:val="24"/>
          <w:szCs w:val="24"/>
          <w:lang w:val="bg-BG" w:eastAsia="bg-BG"/>
        </w:rPr>
        <w:t xml:space="preserve">. </w:t>
      </w:r>
      <w:r w:rsidRPr="008302DF">
        <w:rPr>
          <w:rFonts w:ascii="Times New Roman" w:eastAsia="Times New Roman" w:hAnsi="Times New Roman" w:cs="Times New Roman"/>
          <w:bCs/>
          <w:iCs/>
          <w:color w:val="000000" w:themeColor="text1"/>
          <w:sz w:val="24"/>
          <w:szCs w:val="24"/>
          <w:lang w:val="x-none" w:eastAsia="bg-BG"/>
        </w:rPr>
        <w:t xml:space="preserve">По отношение на </w:t>
      </w:r>
      <w:r w:rsidRPr="008302DF">
        <w:rPr>
          <w:rFonts w:ascii="Times New Roman" w:eastAsia="Times New Roman" w:hAnsi="Times New Roman" w:cs="Times New Roman"/>
          <w:b/>
          <w:bCs/>
          <w:i/>
          <w:iCs/>
          <w:color w:val="000000" w:themeColor="text1"/>
          <w:sz w:val="24"/>
          <w:szCs w:val="24"/>
          <w:lang w:val="x-none" w:eastAsia="bg-BG"/>
        </w:rPr>
        <w:t>реализирани спестявания от енергия</w:t>
      </w:r>
      <w:r w:rsidRPr="008302DF">
        <w:rPr>
          <w:rFonts w:ascii="Times New Roman" w:eastAsia="Times New Roman" w:hAnsi="Times New Roman" w:cs="Times New Roman"/>
          <w:bCs/>
          <w:iCs/>
          <w:color w:val="000000" w:themeColor="text1"/>
          <w:sz w:val="24"/>
          <w:szCs w:val="24"/>
          <w:lang w:val="x-none" w:eastAsia="bg-BG"/>
        </w:rPr>
        <w:t xml:space="preserve"> </w:t>
      </w:r>
      <w:r w:rsidRPr="008302DF">
        <w:rPr>
          <w:rFonts w:ascii="Times New Roman" w:eastAsia="Times New Roman" w:hAnsi="Times New Roman" w:cs="Times New Roman"/>
          <w:iCs/>
          <w:color w:val="000000" w:themeColor="text1"/>
          <w:sz w:val="24"/>
          <w:szCs w:val="24"/>
          <w:lang w:val="bg-BG" w:eastAsia="bg-BG"/>
        </w:rPr>
        <w:t>за района се наблюдава нарастване на броя на реализираните проекти</w:t>
      </w:r>
      <w:r w:rsidR="005D6604" w:rsidRPr="008302DF">
        <w:rPr>
          <w:rFonts w:ascii="Times New Roman" w:eastAsia="Times New Roman" w:hAnsi="Times New Roman" w:cs="Times New Roman"/>
          <w:iCs/>
          <w:color w:val="000000" w:themeColor="text1"/>
          <w:sz w:val="24"/>
          <w:szCs w:val="24"/>
          <w:lang w:val="bg-BG" w:eastAsia="bg-BG"/>
        </w:rPr>
        <w:t>, като</w:t>
      </w:r>
      <w:r w:rsidRPr="008302DF">
        <w:rPr>
          <w:rFonts w:ascii="Times New Roman" w:eastAsia="Times New Roman" w:hAnsi="Times New Roman" w:cs="Times New Roman"/>
          <w:iCs/>
          <w:color w:val="000000" w:themeColor="text1"/>
          <w:sz w:val="24"/>
          <w:szCs w:val="24"/>
          <w:lang w:val="bg-BG" w:eastAsia="bg-BG"/>
        </w:rPr>
        <w:t xml:space="preserve"> през 2015 г. броят им достига 25 бр. Проектите са изцяло изпълнени на територията на  областите Бургас и Ямбол. В останалите две области Стара Загора и Сливен проекти/мерки </w:t>
      </w:r>
      <w:r w:rsidRPr="008302DF">
        <w:rPr>
          <w:rFonts w:ascii="Times New Roman" w:eastAsia="Times New Roman" w:hAnsi="Times New Roman" w:cs="Times New Roman" w:hint="cs"/>
          <w:iCs/>
          <w:color w:val="000000" w:themeColor="text1"/>
          <w:sz w:val="24"/>
          <w:szCs w:val="24"/>
          <w:lang w:val="bg-BG" w:eastAsia="bg-BG"/>
        </w:rPr>
        <w:t>за</w:t>
      </w:r>
      <w:r w:rsidRPr="008302DF">
        <w:rPr>
          <w:rFonts w:ascii="Times New Roman" w:eastAsia="Times New Roman" w:hAnsi="Times New Roman" w:cs="Times New Roman"/>
          <w:iCs/>
          <w:color w:val="000000" w:themeColor="text1"/>
          <w:sz w:val="24"/>
          <w:szCs w:val="24"/>
          <w:lang w:val="bg-BG" w:eastAsia="bg-BG"/>
        </w:rPr>
        <w:t xml:space="preserve"> </w:t>
      </w:r>
      <w:r w:rsidRPr="008302DF">
        <w:rPr>
          <w:rFonts w:ascii="Times New Roman" w:eastAsia="Times New Roman" w:hAnsi="Times New Roman" w:cs="Times New Roman" w:hint="cs"/>
          <w:iCs/>
          <w:color w:val="000000" w:themeColor="text1"/>
          <w:sz w:val="24"/>
          <w:szCs w:val="24"/>
          <w:lang w:val="bg-BG" w:eastAsia="bg-BG"/>
        </w:rPr>
        <w:t>повишаване</w:t>
      </w:r>
      <w:r w:rsidRPr="008302DF">
        <w:rPr>
          <w:rFonts w:ascii="Times New Roman" w:eastAsia="Times New Roman" w:hAnsi="Times New Roman" w:cs="Times New Roman"/>
          <w:iCs/>
          <w:color w:val="000000" w:themeColor="text1"/>
          <w:sz w:val="24"/>
          <w:szCs w:val="24"/>
          <w:lang w:val="bg-BG" w:eastAsia="bg-BG"/>
        </w:rPr>
        <w:t xml:space="preserve"> </w:t>
      </w:r>
      <w:r w:rsidRPr="008302DF">
        <w:rPr>
          <w:rFonts w:ascii="Times New Roman" w:eastAsia="Times New Roman" w:hAnsi="Times New Roman" w:cs="Times New Roman" w:hint="cs"/>
          <w:iCs/>
          <w:color w:val="000000" w:themeColor="text1"/>
          <w:sz w:val="24"/>
          <w:szCs w:val="24"/>
          <w:lang w:val="bg-BG" w:eastAsia="bg-BG"/>
        </w:rPr>
        <w:t>на</w:t>
      </w:r>
      <w:r w:rsidRPr="008302DF">
        <w:rPr>
          <w:rFonts w:ascii="Times New Roman" w:eastAsia="Times New Roman" w:hAnsi="Times New Roman" w:cs="Times New Roman"/>
          <w:iCs/>
          <w:color w:val="000000" w:themeColor="text1"/>
          <w:sz w:val="24"/>
          <w:szCs w:val="24"/>
          <w:lang w:val="bg-BG" w:eastAsia="bg-BG"/>
        </w:rPr>
        <w:t xml:space="preserve"> </w:t>
      </w:r>
      <w:r w:rsidRPr="008302DF">
        <w:rPr>
          <w:rFonts w:ascii="Times New Roman" w:eastAsia="Times New Roman" w:hAnsi="Times New Roman" w:cs="Times New Roman" w:hint="cs"/>
          <w:iCs/>
          <w:color w:val="000000" w:themeColor="text1"/>
          <w:sz w:val="24"/>
          <w:szCs w:val="24"/>
          <w:lang w:val="bg-BG" w:eastAsia="bg-BG"/>
        </w:rPr>
        <w:t>енергийната</w:t>
      </w:r>
      <w:r w:rsidRPr="008302DF">
        <w:rPr>
          <w:rFonts w:ascii="Times New Roman" w:eastAsia="Times New Roman" w:hAnsi="Times New Roman" w:cs="Times New Roman"/>
          <w:iCs/>
          <w:color w:val="000000" w:themeColor="text1"/>
          <w:sz w:val="24"/>
          <w:szCs w:val="24"/>
          <w:lang w:val="bg-BG" w:eastAsia="bg-BG"/>
        </w:rPr>
        <w:t xml:space="preserve"> </w:t>
      </w:r>
      <w:r w:rsidRPr="008302DF">
        <w:rPr>
          <w:rFonts w:ascii="Times New Roman" w:eastAsia="Times New Roman" w:hAnsi="Times New Roman" w:cs="Times New Roman" w:hint="cs"/>
          <w:iCs/>
          <w:color w:val="000000" w:themeColor="text1"/>
          <w:sz w:val="24"/>
          <w:szCs w:val="24"/>
          <w:lang w:val="bg-BG" w:eastAsia="bg-BG"/>
        </w:rPr>
        <w:t>ефективност</w:t>
      </w:r>
      <w:r w:rsidRPr="008302DF">
        <w:rPr>
          <w:rFonts w:ascii="Times New Roman" w:eastAsia="Times New Roman" w:hAnsi="Times New Roman" w:cs="Times New Roman"/>
          <w:iCs/>
          <w:color w:val="000000" w:themeColor="text1"/>
          <w:sz w:val="24"/>
          <w:szCs w:val="24"/>
          <w:lang w:val="bg-BG" w:eastAsia="bg-BG"/>
        </w:rPr>
        <w:t xml:space="preserve"> за периода не се изпълняват.</w:t>
      </w:r>
    </w:p>
    <w:p w:rsidR="008D2547" w:rsidRPr="00710A5C" w:rsidRDefault="008D2547" w:rsidP="00BB2238">
      <w:pPr>
        <w:spacing w:after="160" w:line="360" w:lineRule="auto"/>
        <w:ind w:left="-142" w:firstLine="850"/>
        <w:jc w:val="both"/>
        <w:rPr>
          <w:rFonts w:ascii="Times New Roman" w:eastAsia="Times New Roman" w:hAnsi="Times New Roman" w:cs="Times New Roman"/>
          <w:color w:val="000000" w:themeColor="text1"/>
          <w:sz w:val="24"/>
          <w:szCs w:val="24"/>
          <w:lang w:val="bg-BG" w:eastAsia="bg-BG"/>
        </w:rPr>
      </w:pPr>
      <w:r w:rsidRPr="00710A5C">
        <w:rPr>
          <w:rFonts w:ascii="Times New Roman" w:eastAsia="Calibri" w:hAnsi="Times New Roman" w:cs="Times New Roman"/>
          <w:color w:val="000000" w:themeColor="text1"/>
          <w:sz w:val="24"/>
          <w:szCs w:val="24"/>
          <w:lang w:val="bg-BG"/>
        </w:rPr>
        <w:t>За измерване и представяне на регионалното състояние, силните и слабите страни на регионите в страната при интегрирането на въпросите, свързани с климатичните промени в процеса на планиране, е създаден</w:t>
      </w:r>
      <w:r w:rsidRPr="00710A5C">
        <w:rPr>
          <w:rFonts w:ascii="Times New Roman" w:eastAsia="Calibri" w:hAnsi="Times New Roman" w:cs="Times New Roman"/>
          <w:b/>
          <w:color w:val="000000" w:themeColor="text1"/>
          <w:sz w:val="24"/>
          <w:szCs w:val="24"/>
          <w:lang w:val="bg-BG"/>
        </w:rPr>
        <w:t xml:space="preserve"> Регионален индекс за климатична сигурност (РИКС).</w:t>
      </w:r>
      <w:r w:rsidRPr="00710A5C">
        <w:rPr>
          <w:rFonts w:ascii="Times New Roman" w:eastAsia="Calibri" w:hAnsi="Times New Roman" w:cs="Times New Roman"/>
          <w:color w:val="000000" w:themeColor="text1"/>
          <w:sz w:val="24"/>
          <w:szCs w:val="24"/>
          <w:lang w:val="bg-BG"/>
        </w:rPr>
        <w:t xml:space="preserve"> Индексът включва следните ключови тематични области: </w:t>
      </w:r>
      <w:r w:rsidRPr="00710A5C">
        <w:rPr>
          <w:rFonts w:ascii="Times New Roman" w:eastAsia="Times New Roman" w:hAnsi="Times New Roman" w:cs="Times New Roman"/>
          <w:color w:val="000000" w:themeColor="text1"/>
          <w:sz w:val="24"/>
          <w:szCs w:val="24"/>
          <w:lang w:val="bg-BG" w:eastAsia="bg-BG"/>
        </w:rPr>
        <w:t xml:space="preserve">първата група включва три показателя /ТО1- емисии на парникови газове на глава от населението, ТО2 - интензивност на емисиите на парникови газове и ТО3 - използване на ВЕИ/, а втората - четири, свързани с условията за тяхното интегриране в регионалната политика (ТО4 - политическа рамка, ТО5 - институционален капацитет, ТО6 - социално-икономически аспекти и ТО7- финансови инструменти). </w:t>
      </w:r>
    </w:p>
    <w:p w:rsidR="00C12A03" w:rsidRPr="005952F1" w:rsidRDefault="008D2547" w:rsidP="005952F1">
      <w:pPr>
        <w:spacing w:after="160" w:line="360" w:lineRule="auto"/>
        <w:ind w:left="-142" w:firstLine="708"/>
        <w:jc w:val="both"/>
        <w:rPr>
          <w:rFonts w:ascii="Times New Roman" w:eastAsia="Times New Roman" w:hAnsi="Times New Roman" w:cs="Times New Roman"/>
          <w:color w:val="000000" w:themeColor="text1"/>
          <w:sz w:val="24"/>
          <w:szCs w:val="24"/>
          <w:lang w:val="bg-BG" w:eastAsia="bg-BG"/>
        </w:rPr>
      </w:pPr>
      <w:r w:rsidRPr="00710A5C">
        <w:rPr>
          <w:rFonts w:ascii="Times New Roman" w:eastAsia="Times New Roman" w:hAnsi="Times New Roman" w:cs="Times New Roman"/>
          <w:color w:val="000000" w:themeColor="text1"/>
          <w:sz w:val="24"/>
          <w:szCs w:val="24"/>
          <w:lang w:eastAsia="bg-BG"/>
        </w:rPr>
        <w:t>Най-неблагоприятна е ситуацията в Югоизточния район, което до голяма степен се дължи на много високите стойности на парниковите газове по отношение както на населението (ТО1), така и на</w:t>
      </w:r>
      <w:bookmarkStart w:id="2" w:name="_Toc468270381"/>
      <w:r w:rsidR="005952F1">
        <w:rPr>
          <w:rFonts w:ascii="Times New Roman" w:eastAsia="Times New Roman" w:hAnsi="Times New Roman" w:cs="Times New Roman"/>
          <w:color w:val="000000" w:themeColor="text1"/>
          <w:sz w:val="24"/>
          <w:szCs w:val="24"/>
          <w:lang w:eastAsia="bg-BG"/>
        </w:rPr>
        <w:t xml:space="preserve"> формирания в района БВП (ТО2).</w:t>
      </w:r>
    </w:p>
    <w:p w:rsidR="008302DF" w:rsidRDefault="008302DF" w:rsidP="008D2547">
      <w:pPr>
        <w:spacing w:after="0" w:line="240" w:lineRule="auto"/>
        <w:rPr>
          <w:rFonts w:ascii="Times New Roman" w:eastAsia="Times New Roman" w:hAnsi="Times New Roman" w:cs="Times New Roman"/>
          <w:b/>
          <w:bCs/>
          <w:i/>
          <w:color w:val="000000" w:themeColor="text1"/>
          <w:sz w:val="24"/>
          <w:szCs w:val="24"/>
          <w:lang w:val="bg-BG" w:eastAsia="bg-BG"/>
        </w:rPr>
      </w:pPr>
    </w:p>
    <w:p w:rsidR="008302DF" w:rsidRDefault="008302DF" w:rsidP="008D2547">
      <w:pPr>
        <w:spacing w:after="0" w:line="240" w:lineRule="auto"/>
        <w:rPr>
          <w:rFonts w:ascii="Times New Roman" w:eastAsia="Times New Roman" w:hAnsi="Times New Roman" w:cs="Times New Roman"/>
          <w:b/>
          <w:bCs/>
          <w:i/>
          <w:color w:val="000000" w:themeColor="text1"/>
          <w:sz w:val="24"/>
          <w:szCs w:val="24"/>
          <w:lang w:val="bg-BG" w:eastAsia="bg-BG"/>
        </w:rPr>
      </w:pPr>
    </w:p>
    <w:p w:rsidR="008302DF" w:rsidRDefault="008302DF" w:rsidP="008D2547">
      <w:pPr>
        <w:spacing w:after="0" w:line="240" w:lineRule="auto"/>
        <w:rPr>
          <w:rFonts w:ascii="Times New Roman" w:eastAsia="Times New Roman" w:hAnsi="Times New Roman" w:cs="Times New Roman"/>
          <w:b/>
          <w:bCs/>
          <w:i/>
          <w:color w:val="000000" w:themeColor="text1"/>
          <w:sz w:val="24"/>
          <w:szCs w:val="24"/>
          <w:lang w:val="bg-BG" w:eastAsia="bg-BG"/>
        </w:rPr>
      </w:pPr>
    </w:p>
    <w:p w:rsidR="008302DF" w:rsidRDefault="008302DF" w:rsidP="008D2547">
      <w:pPr>
        <w:spacing w:after="0" w:line="240" w:lineRule="auto"/>
        <w:rPr>
          <w:rFonts w:ascii="Times New Roman" w:eastAsia="Times New Roman" w:hAnsi="Times New Roman" w:cs="Times New Roman"/>
          <w:b/>
          <w:bCs/>
          <w:i/>
          <w:color w:val="000000" w:themeColor="text1"/>
          <w:sz w:val="24"/>
          <w:szCs w:val="24"/>
          <w:lang w:val="bg-BG" w:eastAsia="bg-BG"/>
        </w:rPr>
      </w:pPr>
    </w:p>
    <w:p w:rsidR="008D2547" w:rsidRPr="008B0678" w:rsidRDefault="001274EB" w:rsidP="008D2547">
      <w:pPr>
        <w:spacing w:after="0" w:line="240" w:lineRule="auto"/>
        <w:rPr>
          <w:rFonts w:ascii="Times New Roman" w:eastAsia="Times New Roman" w:hAnsi="Times New Roman" w:cs="Times New Roman"/>
          <w:b/>
          <w:bCs/>
          <w:i/>
          <w:color w:val="000000" w:themeColor="text1"/>
          <w:sz w:val="24"/>
          <w:szCs w:val="24"/>
          <w:lang w:val="bg-BG" w:eastAsia="bg-BG"/>
        </w:rPr>
      </w:pPr>
      <w:r w:rsidRPr="008B0678">
        <w:rPr>
          <w:rFonts w:ascii="Times New Roman" w:eastAsia="Times New Roman" w:hAnsi="Times New Roman" w:cs="Times New Roman"/>
          <w:b/>
          <w:bCs/>
          <w:i/>
          <w:color w:val="000000" w:themeColor="text1"/>
          <w:sz w:val="24"/>
          <w:szCs w:val="24"/>
          <w:lang w:val="bg-BG" w:eastAsia="bg-BG"/>
        </w:rPr>
        <w:t>Таблица</w:t>
      </w:r>
      <w:r w:rsidR="008B0678" w:rsidRPr="008B0678">
        <w:rPr>
          <w:rFonts w:ascii="Times New Roman" w:eastAsia="Times New Roman" w:hAnsi="Times New Roman" w:cs="Times New Roman"/>
          <w:b/>
          <w:bCs/>
          <w:i/>
          <w:color w:val="000000" w:themeColor="text1"/>
          <w:sz w:val="24"/>
          <w:szCs w:val="24"/>
          <w:lang w:eastAsia="bg-BG"/>
        </w:rPr>
        <w:t xml:space="preserve"> 1</w:t>
      </w:r>
      <w:r w:rsidR="008B0678" w:rsidRPr="008B0678">
        <w:rPr>
          <w:rFonts w:ascii="Times New Roman" w:eastAsia="Times New Roman" w:hAnsi="Times New Roman" w:cs="Times New Roman"/>
          <w:b/>
          <w:bCs/>
          <w:i/>
          <w:color w:val="000000" w:themeColor="text1"/>
          <w:sz w:val="24"/>
          <w:szCs w:val="24"/>
          <w:lang w:val="bg-BG" w:eastAsia="bg-BG"/>
        </w:rPr>
        <w:t>4</w:t>
      </w:r>
      <w:r w:rsidRPr="008B0678">
        <w:rPr>
          <w:rFonts w:ascii="Times New Roman" w:eastAsia="Times New Roman" w:hAnsi="Times New Roman" w:cs="Times New Roman"/>
          <w:b/>
          <w:bCs/>
          <w:i/>
          <w:color w:val="000000" w:themeColor="text1"/>
          <w:sz w:val="24"/>
          <w:szCs w:val="24"/>
          <w:lang w:eastAsia="bg-BG"/>
        </w:rPr>
        <w:t xml:space="preserve">. </w:t>
      </w:r>
      <w:r w:rsidR="008D2547" w:rsidRPr="008B0678">
        <w:rPr>
          <w:rFonts w:ascii="Times New Roman" w:eastAsia="Times New Roman" w:hAnsi="Times New Roman" w:cs="Times New Roman"/>
          <w:b/>
          <w:bCs/>
          <w:i/>
          <w:color w:val="000000" w:themeColor="text1"/>
          <w:sz w:val="24"/>
          <w:szCs w:val="24"/>
          <w:lang w:val="bg-BG" w:eastAsia="bg-BG"/>
        </w:rPr>
        <w:t>Индекс на Климатична сигурност на районите от ниво 2</w:t>
      </w:r>
      <w:bookmarkEnd w:id="2"/>
    </w:p>
    <w:p w:rsidR="00CE6324" w:rsidRPr="008B0678" w:rsidRDefault="00CE6324" w:rsidP="008D2547">
      <w:pPr>
        <w:spacing w:after="0" w:line="240" w:lineRule="auto"/>
        <w:rPr>
          <w:rFonts w:ascii="Times New Roman" w:eastAsia="Times New Roman" w:hAnsi="Times New Roman" w:cs="Times New Roman"/>
          <w:b/>
          <w:bCs/>
          <w:color w:val="000000" w:themeColor="text1"/>
          <w:sz w:val="24"/>
          <w:szCs w:val="24"/>
          <w:lang w:val="bg-BG" w:eastAsia="bg-BG"/>
        </w:rPr>
      </w:pPr>
    </w:p>
    <w:tbl>
      <w:tblPr>
        <w:tblStyle w:val="GridTable4-Accent121"/>
        <w:tblW w:w="9214" w:type="dxa"/>
        <w:tblInd w:w="250" w:type="dxa"/>
        <w:tblLayout w:type="fixed"/>
        <w:tblLook w:val="01E0" w:firstRow="1" w:lastRow="1" w:firstColumn="1" w:lastColumn="1" w:noHBand="0" w:noVBand="0"/>
      </w:tblPr>
      <w:tblGrid>
        <w:gridCol w:w="2268"/>
        <w:gridCol w:w="709"/>
        <w:gridCol w:w="850"/>
        <w:gridCol w:w="851"/>
        <w:gridCol w:w="709"/>
        <w:gridCol w:w="708"/>
        <w:gridCol w:w="709"/>
        <w:gridCol w:w="709"/>
        <w:gridCol w:w="1701"/>
      </w:tblGrid>
      <w:tr w:rsidR="00CE6324" w:rsidRPr="008B0678" w:rsidTr="00961CA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Borders>
              <w:top w:val="thickThinSmallGap" w:sz="24" w:space="0" w:color="auto"/>
              <w:left w:val="thickThinSmallGap" w:sz="24" w:space="0" w:color="auto"/>
              <w:bottom w:val="single" w:sz="4" w:space="0" w:color="auto"/>
              <w:right w:val="single" w:sz="4" w:space="0" w:color="A6A6A6" w:themeColor="background1" w:themeShade="A6"/>
            </w:tcBorders>
            <w:shd w:val="clear" w:color="auto" w:fill="D9D9D9" w:themeFill="background1" w:themeFillShade="D9"/>
          </w:tcPr>
          <w:p w:rsidR="008D2547" w:rsidRPr="008B0678" w:rsidRDefault="008D2547" w:rsidP="00702B8B">
            <w:pPr>
              <w:spacing w:line="240" w:lineRule="auto"/>
              <w:ind w:left="426" w:hanging="426"/>
              <w:jc w:val="both"/>
              <w:rPr>
                <w:rFonts w:ascii="Times New Roman" w:hAnsi="Times New Roman"/>
                <w:color w:val="000000" w:themeColor="text1"/>
              </w:rPr>
            </w:pPr>
            <w:r w:rsidRPr="008B0678">
              <w:rPr>
                <w:rFonts w:ascii="Times New Roman" w:hAnsi="Times New Roman"/>
                <w:color w:val="000000" w:themeColor="text1"/>
              </w:rPr>
              <w:t>Статистически райони</w:t>
            </w:r>
          </w:p>
        </w:tc>
        <w:tc>
          <w:tcPr>
            <w:cnfStyle w:val="000010000000" w:firstRow="0" w:lastRow="0" w:firstColumn="0" w:lastColumn="0" w:oddVBand="1" w:evenVBand="0" w:oddHBand="0" w:evenHBand="0" w:firstRowFirstColumn="0" w:firstRowLastColumn="0" w:lastRowFirstColumn="0" w:lastRowLastColumn="0"/>
            <w:tcW w:w="709" w:type="dxa"/>
            <w:tcBorders>
              <w:top w:val="thickThinSmallGap" w:sz="24" w:space="0" w:color="auto"/>
              <w:left w:val="single" w:sz="4" w:space="0" w:color="A6A6A6" w:themeColor="background1" w:themeShade="A6"/>
              <w:bottom w:val="single" w:sz="4" w:space="0" w:color="auto"/>
              <w:right w:val="single" w:sz="4" w:space="0" w:color="A6A6A6" w:themeColor="background1" w:themeShade="A6"/>
            </w:tcBorders>
            <w:shd w:val="clear" w:color="auto" w:fill="D9D9D9" w:themeFill="background1" w:themeFillShade="D9"/>
          </w:tcPr>
          <w:p w:rsidR="008D2547" w:rsidRPr="008B0678" w:rsidRDefault="008D2547" w:rsidP="008D2547">
            <w:pPr>
              <w:spacing w:line="240" w:lineRule="auto"/>
              <w:jc w:val="center"/>
              <w:rPr>
                <w:rFonts w:ascii="Times New Roman" w:hAnsi="Times New Roman"/>
                <w:color w:val="000000" w:themeColor="text1"/>
              </w:rPr>
            </w:pPr>
            <w:r w:rsidRPr="008B0678">
              <w:rPr>
                <w:rFonts w:ascii="Times New Roman" w:hAnsi="Times New Roman"/>
                <w:color w:val="000000" w:themeColor="text1"/>
              </w:rPr>
              <w:t xml:space="preserve">ТО 1 </w:t>
            </w:r>
          </w:p>
        </w:tc>
        <w:tc>
          <w:tcPr>
            <w:tcW w:w="850" w:type="dxa"/>
            <w:tcBorders>
              <w:top w:val="thickThinSmallGap" w:sz="24" w:space="0" w:color="auto"/>
              <w:left w:val="single" w:sz="4" w:space="0" w:color="A6A6A6" w:themeColor="background1" w:themeShade="A6"/>
              <w:bottom w:val="single" w:sz="4" w:space="0" w:color="auto"/>
              <w:right w:val="single" w:sz="4" w:space="0" w:color="A6A6A6" w:themeColor="background1" w:themeShade="A6"/>
            </w:tcBorders>
            <w:shd w:val="clear" w:color="auto" w:fill="D9D9D9" w:themeFill="background1" w:themeFillShade="D9"/>
          </w:tcPr>
          <w:p w:rsidR="008D2547" w:rsidRPr="008B0678" w:rsidRDefault="008D2547" w:rsidP="008D2547">
            <w:pPr>
              <w:spacing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themeColor="text1"/>
              </w:rPr>
            </w:pPr>
            <w:r w:rsidRPr="008B0678">
              <w:rPr>
                <w:rFonts w:ascii="Times New Roman" w:hAnsi="Times New Roman"/>
                <w:color w:val="000000" w:themeColor="text1"/>
              </w:rPr>
              <w:t>ТО 2</w:t>
            </w:r>
          </w:p>
        </w:tc>
        <w:tc>
          <w:tcPr>
            <w:cnfStyle w:val="000010000000" w:firstRow="0" w:lastRow="0" w:firstColumn="0" w:lastColumn="0" w:oddVBand="1" w:evenVBand="0" w:oddHBand="0" w:evenHBand="0" w:firstRowFirstColumn="0" w:firstRowLastColumn="0" w:lastRowFirstColumn="0" w:lastRowLastColumn="0"/>
            <w:tcW w:w="851" w:type="dxa"/>
            <w:tcBorders>
              <w:top w:val="thickThinSmallGap" w:sz="24" w:space="0" w:color="auto"/>
              <w:left w:val="single" w:sz="4" w:space="0" w:color="A6A6A6" w:themeColor="background1" w:themeShade="A6"/>
              <w:bottom w:val="single" w:sz="4" w:space="0" w:color="auto"/>
              <w:right w:val="single" w:sz="4" w:space="0" w:color="A6A6A6" w:themeColor="background1" w:themeShade="A6"/>
            </w:tcBorders>
            <w:shd w:val="clear" w:color="auto" w:fill="D9D9D9" w:themeFill="background1" w:themeFillShade="D9"/>
          </w:tcPr>
          <w:p w:rsidR="008D2547" w:rsidRPr="008B0678" w:rsidRDefault="008D2547" w:rsidP="008D2547">
            <w:pPr>
              <w:spacing w:line="240" w:lineRule="auto"/>
              <w:jc w:val="center"/>
              <w:rPr>
                <w:rFonts w:ascii="Times New Roman" w:hAnsi="Times New Roman"/>
                <w:color w:val="000000" w:themeColor="text1"/>
              </w:rPr>
            </w:pPr>
            <w:r w:rsidRPr="008B0678">
              <w:rPr>
                <w:rFonts w:ascii="Times New Roman" w:hAnsi="Times New Roman"/>
                <w:color w:val="000000" w:themeColor="text1"/>
              </w:rPr>
              <w:t>ТО 3</w:t>
            </w:r>
          </w:p>
        </w:tc>
        <w:tc>
          <w:tcPr>
            <w:tcW w:w="709" w:type="dxa"/>
            <w:tcBorders>
              <w:top w:val="thickThinSmallGap" w:sz="24" w:space="0" w:color="auto"/>
              <w:left w:val="single" w:sz="4" w:space="0" w:color="A6A6A6" w:themeColor="background1" w:themeShade="A6"/>
              <w:bottom w:val="single" w:sz="4" w:space="0" w:color="auto"/>
              <w:right w:val="single" w:sz="4" w:space="0" w:color="A6A6A6" w:themeColor="background1" w:themeShade="A6"/>
            </w:tcBorders>
            <w:shd w:val="clear" w:color="auto" w:fill="D9D9D9" w:themeFill="background1" w:themeFillShade="D9"/>
          </w:tcPr>
          <w:p w:rsidR="008D2547" w:rsidRPr="008B0678" w:rsidRDefault="008D2547" w:rsidP="008D2547">
            <w:pPr>
              <w:spacing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themeColor="text1"/>
              </w:rPr>
            </w:pPr>
            <w:r w:rsidRPr="008B0678">
              <w:rPr>
                <w:rFonts w:ascii="Times New Roman" w:hAnsi="Times New Roman"/>
                <w:color w:val="000000" w:themeColor="text1"/>
              </w:rPr>
              <w:t>ТО 4</w:t>
            </w:r>
          </w:p>
        </w:tc>
        <w:tc>
          <w:tcPr>
            <w:cnfStyle w:val="000010000000" w:firstRow="0" w:lastRow="0" w:firstColumn="0" w:lastColumn="0" w:oddVBand="1" w:evenVBand="0" w:oddHBand="0" w:evenHBand="0" w:firstRowFirstColumn="0" w:firstRowLastColumn="0" w:lastRowFirstColumn="0" w:lastRowLastColumn="0"/>
            <w:tcW w:w="708" w:type="dxa"/>
            <w:tcBorders>
              <w:top w:val="thickThinSmallGap" w:sz="24" w:space="0" w:color="auto"/>
              <w:left w:val="single" w:sz="4" w:space="0" w:color="A6A6A6" w:themeColor="background1" w:themeShade="A6"/>
              <w:bottom w:val="single" w:sz="4" w:space="0" w:color="auto"/>
              <w:right w:val="single" w:sz="4" w:space="0" w:color="A6A6A6" w:themeColor="background1" w:themeShade="A6"/>
            </w:tcBorders>
            <w:shd w:val="clear" w:color="auto" w:fill="D9D9D9" w:themeFill="background1" w:themeFillShade="D9"/>
          </w:tcPr>
          <w:p w:rsidR="008D2547" w:rsidRPr="008B0678" w:rsidRDefault="008D2547" w:rsidP="008D2547">
            <w:pPr>
              <w:spacing w:line="240" w:lineRule="auto"/>
              <w:jc w:val="center"/>
              <w:rPr>
                <w:rFonts w:ascii="Times New Roman" w:hAnsi="Times New Roman"/>
                <w:color w:val="000000" w:themeColor="text1"/>
              </w:rPr>
            </w:pPr>
            <w:r w:rsidRPr="008B0678">
              <w:rPr>
                <w:rFonts w:ascii="Times New Roman" w:hAnsi="Times New Roman"/>
                <w:color w:val="000000" w:themeColor="text1"/>
              </w:rPr>
              <w:t>ТО 5</w:t>
            </w:r>
          </w:p>
        </w:tc>
        <w:tc>
          <w:tcPr>
            <w:tcW w:w="709" w:type="dxa"/>
            <w:tcBorders>
              <w:top w:val="thickThinSmallGap" w:sz="24" w:space="0" w:color="auto"/>
              <w:left w:val="single" w:sz="4" w:space="0" w:color="A6A6A6" w:themeColor="background1" w:themeShade="A6"/>
              <w:bottom w:val="single" w:sz="4" w:space="0" w:color="auto"/>
              <w:right w:val="single" w:sz="4" w:space="0" w:color="A6A6A6" w:themeColor="background1" w:themeShade="A6"/>
            </w:tcBorders>
            <w:shd w:val="clear" w:color="auto" w:fill="D9D9D9" w:themeFill="background1" w:themeFillShade="D9"/>
          </w:tcPr>
          <w:p w:rsidR="008D2547" w:rsidRPr="008B0678" w:rsidRDefault="008D2547" w:rsidP="008D2547">
            <w:pPr>
              <w:spacing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themeColor="text1"/>
              </w:rPr>
            </w:pPr>
            <w:r w:rsidRPr="008B0678">
              <w:rPr>
                <w:rFonts w:ascii="Times New Roman" w:hAnsi="Times New Roman"/>
                <w:color w:val="000000" w:themeColor="text1"/>
              </w:rPr>
              <w:t>ТО 6</w:t>
            </w:r>
          </w:p>
        </w:tc>
        <w:tc>
          <w:tcPr>
            <w:cnfStyle w:val="000010000000" w:firstRow="0" w:lastRow="0" w:firstColumn="0" w:lastColumn="0" w:oddVBand="1" w:evenVBand="0" w:oddHBand="0" w:evenHBand="0" w:firstRowFirstColumn="0" w:firstRowLastColumn="0" w:lastRowFirstColumn="0" w:lastRowLastColumn="0"/>
            <w:tcW w:w="709" w:type="dxa"/>
            <w:tcBorders>
              <w:top w:val="thickThinSmallGap" w:sz="24" w:space="0" w:color="auto"/>
              <w:left w:val="single" w:sz="4" w:space="0" w:color="A6A6A6" w:themeColor="background1" w:themeShade="A6"/>
              <w:bottom w:val="single" w:sz="4" w:space="0" w:color="auto"/>
              <w:right w:val="single" w:sz="4" w:space="0" w:color="A6A6A6" w:themeColor="background1" w:themeShade="A6"/>
            </w:tcBorders>
            <w:shd w:val="clear" w:color="auto" w:fill="D9D9D9" w:themeFill="background1" w:themeFillShade="D9"/>
          </w:tcPr>
          <w:p w:rsidR="008D2547" w:rsidRPr="008B0678" w:rsidRDefault="008D2547" w:rsidP="008D2547">
            <w:pPr>
              <w:spacing w:line="240" w:lineRule="auto"/>
              <w:jc w:val="center"/>
              <w:rPr>
                <w:rFonts w:ascii="Times New Roman" w:hAnsi="Times New Roman"/>
                <w:color w:val="000000" w:themeColor="text1"/>
              </w:rPr>
            </w:pPr>
            <w:r w:rsidRPr="008B0678">
              <w:rPr>
                <w:rFonts w:ascii="Times New Roman" w:hAnsi="Times New Roman"/>
                <w:color w:val="000000" w:themeColor="text1"/>
              </w:rPr>
              <w:t>ТО 7</w:t>
            </w:r>
          </w:p>
        </w:tc>
        <w:tc>
          <w:tcPr>
            <w:cnfStyle w:val="000100000000" w:firstRow="0" w:lastRow="0" w:firstColumn="0" w:lastColumn="1" w:oddVBand="0" w:evenVBand="0" w:oddHBand="0" w:evenHBand="0" w:firstRowFirstColumn="0" w:firstRowLastColumn="0" w:lastRowFirstColumn="0" w:lastRowLastColumn="0"/>
            <w:tcW w:w="1701" w:type="dxa"/>
            <w:tcBorders>
              <w:top w:val="thickThinSmallGap" w:sz="24" w:space="0" w:color="auto"/>
              <w:left w:val="single" w:sz="4" w:space="0" w:color="A6A6A6" w:themeColor="background1" w:themeShade="A6"/>
              <w:bottom w:val="single" w:sz="4" w:space="0" w:color="auto"/>
              <w:right w:val="thickThinSmallGap" w:sz="24" w:space="0" w:color="auto"/>
            </w:tcBorders>
            <w:shd w:val="clear" w:color="auto" w:fill="D9D9D9" w:themeFill="background1" w:themeFillShade="D9"/>
          </w:tcPr>
          <w:p w:rsidR="008D2547" w:rsidRPr="008B0678" w:rsidRDefault="008D2547" w:rsidP="008D2547">
            <w:pPr>
              <w:spacing w:line="240" w:lineRule="auto"/>
              <w:jc w:val="center"/>
              <w:rPr>
                <w:rFonts w:ascii="Times New Roman" w:hAnsi="Times New Roman"/>
                <w:color w:val="000000" w:themeColor="text1"/>
              </w:rPr>
            </w:pPr>
            <w:r w:rsidRPr="008B0678">
              <w:rPr>
                <w:rFonts w:ascii="Times New Roman" w:hAnsi="Times New Roman"/>
                <w:color w:val="000000" w:themeColor="text1"/>
              </w:rPr>
              <w:t>Обобщен индекс</w:t>
            </w:r>
          </w:p>
        </w:tc>
      </w:tr>
      <w:tr w:rsidR="009A57CD" w:rsidRPr="008B0678" w:rsidTr="00961C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Borders>
              <w:top w:val="single" w:sz="4" w:space="0" w:color="auto"/>
              <w:left w:val="thickThinSmallGap" w:sz="24" w:space="0" w:color="auto"/>
              <w:bottom w:val="single" w:sz="4" w:space="0" w:color="auto"/>
              <w:right w:val="single" w:sz="4" w:space="0" w:color="A6A6A6" w:themeColor="background1" w:themeShade="A6"/>
            </w:tcBorders>
            <w:shd w:val="clear" w:color="auto" w:fill="FFFFFF" w:themeFill="background1"/>
          </w:tcPr>
          <w:p w:rsidR="008D2547" w:rsidRPr="008B0678" w:rsidRDefault="008D2547" w:rsidP="008D2547">
            <w:pPr>
              <w:spacing w:afterLines="40" w:after="96" w:line="240" w:lineRule="auto"/>
              <w:jc w:val="both"/>
              <w:rPr>
                <w:rFonts w:ascii="Times New Roman" w:hAnsi="Times New Roman"/>
                <w:color w:val="000000" w:themeColor="text1"/>
              </w:rPr>
            </w:pPr>
            <w:r w:rsidRPr="008B0678">
              <w:rPr>
                <w:rFonts w:ascii="Times New Roman" w:hAnsi="Times New Roman"/>
                <w:color w:val="000000" w:themeColor="text1"/>
              </w:rPr>
              <w:t xml:space="preserve">Северозападен </w:t>
            </w:r>
          </w:p>
        </w:tc>
        <w:tc>
          <w:tcPr>
            <w:cnfStyle w:val="000010000000" w:firstRow="0" w:lastRow="0" w:firstColumn="0" w:lastColumn="0" w:oddVBand="1" w:evenVBand="0" w:oddHBand="0" w:evenHBand="0" w:firstRowFirstColumn="0" w:firstRowLastColumn="0" w:lastRowFirstColumn="0" w:lastRowLastColumn="0"/>
            <w:tcW w:w="709" w:type="dxa"/>
            <w:tcBorders>
              <w:top w:val="single" w:sz="4" w:space="0" w:color="auto"/>
              <w:left w:val="single" w:sz="4" w:space="0" w:color="A6A6A6" w:themeColor="background1" w:themeShade="A6"/>
              <w:bottom w:val="single" w:sz="4" w:space="0" w:color="auto"/>
              <w:right w:val="single" w:sz="4" w:space="0" w:color="A6A6A6" w:themeColor="background1" w:themeShade="A6"/>
            </w:tcBorders>
            <w:shd w:val="clear" w:color="auto" w:fill="FFFFFF" w:themeFill="background1"/>
          </w:tcPr>
          <w:p w:rsidR="008D2547" w:rsidRPr="008B0678" w:rsidRDefault="008D2547" w:rsidP="008D2547">
            <w:pPr>
              <w:spacing w:afterLines="40" w:after="96" w:line="240" w:lineRule="auto"/>
              <w:jc w:val="center"/>
              <w:rPr>
                <w:rFonts w:ascii="Times New Roman" w:eastAsia="Times New Roman" w:hAnsi="Times New Roman"/>
                <w:color w:val="000000" w:themeColor="text1"/>
              </w:rPr>
            </w:pPr>
            <w:r w:rsidRPr="008B0678">
              <w:rPr>
                <w:rFonts w:ascii="Times New Roman" w:eastAsia="Times New Roman" w:hAnsi="Times New Roman"/>
                <w:color w:val="000000" w:themeColor="text1"/>
              </w:rPr>
              <w:t>7,20</w:t>
            </w:r>
          </w:p>
        </w:tc>
        <w:tc>
          <w:tcPr>
            <w:tcW w:w="850" w:type="dxa"/>
            <w:tcBorders>
              <w:top w:val="single" w:sz="4" w:space="0" w:color="auto"/>
              <w:left w:val="single" w:sz="4" w:space="0" w:color="A6A6A6" w:themeColor="background1" w:themeShade="A6"/>
              <w:bottom w:val="single" w:sz="4" w:space="0" w:color="auto"/>
              <w:right w:val="single" w:sz="4" w:space="0" w:color="A6A6A6" w:themeColor="background1" w:themeShade="A6"/>
            </w:tcBorders>
            <w:shd w:val="clear" w:color="auto" w:fill="FFFFFF" w:themeFill="background1"/>
          </w:tcPr>
          <w:p w:rsidR="008D2547" w:rsidRPr="008B0678" w:rsidRDefault="008D2547" w:rsidP="008D2547">
            <w:pPr>
              <w:spacing w:afterLines="40" w:after="96"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themeColor="text1"/>
              </w:rPr>
            </w:pPr>
            <w:r w:rsidRPr="008B0678">
              <w:rPr>
                <w:rFonts w:ascii="Times New Roman" w:eastAsia="Times New Roman" w:hAnsi="Times New Roman"/>
                <w:color w:val="000000" w:themeColor="text1"/>
              </w:rPr>
              <w:t>5,49</w:t>
            </w:r>
          </w:p>
        </w:tc>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auto"/>
              <w:left w:val="single" w:sz="4" w:space="0" w:color="A6A6A6" w:themeColor="background1" w:themeShade="A6"/>
              <w:bottom w:val="single" w:sz="4" w:space="0" w:color="auto"/>
              <w:right w:val="single" w:sz="4" w:space="0" w:color="A6A6A6" w:themeColor="background1" w:themeShade="A6"/>
            </w:tcBorders>
            <w:shd w:val="clear" w:color="auto" w:fill="FFFFFF" w:themeFill="background1"/>
          </w:tcPr>
          <w:p w:rsidR="008D2547" w:rsidRPr="008B0678" w:rsidRDefault="008D2547" w:rsidP="008D2547">
            <w:pPr>
              <w:spacing w:afterLines="40" w:after="96" w:line="240" w:lineRule="auto"/>
              <w:jc w:val="center"/>
              <w:rPr>
                <w:rFonts w:ascii="Times New Roman" w:eastAsia="Times New Roman" w:hAnsi="Times New Roman"/>
                <w:color w:val="000000" w:themeColor="text1"/>
              </w:rPr>
            </w:pPr>
            <w:r w:rsidRPr="008B0678">
              <w:rPr>
                <w:rFonts w:ascii="Times New Roman" w:eastAsia="Times New Roman" w:hAnsi="Times New Roman"/>
                <w:color w:val="000000" w:themeColor="text1"/>
              </w:rPr>
              <w:t>5,48</w:t>
            </w:r>
          </w:p>
        </w:tc>
        <w:tc>
          <w:tcPr>
            <w:tcW w:w="709" w:type="dxa"/>
            <w:tcBorders>
              <w:top w:val="single" w:sz="4" w:space="0" w:color="auto"/>
              <w:left w:val="single" w:sz="4" w:space="0" w:color="A6A6A6" w:themeColor="background1" w:themeShade="A6"/>
              <w:bottom w:val="single" w:sz="4" w:space="0" w:color="auto"/>
              <w:right w:val="single" w:sz="4" w:space="0" w:color="A6A6A6" w:themeColor="background1" w:themeShade="A6"/>
            </w:tcBorders>
            <w:shd w:val="clear" w:color="auto" w:fill="FFFFFF" w:themeFill="background1"/>
          </w:tcPr>
          <w:p w:rsidR="008D2547" w:rsidRPr="008B0678" w:rsidRDefault="008D2547" w:rsidP="008D2547">
            <w:pPr>
              <w:spacing w:afterLines="40" w:after="96"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themeColor="text1"/>
              </w:rPr>
            </w:pPr>
            <w:r w:rsidRPr="008B0678">
              <w:rPr>
                <w:rFonts w:ascii="Times New Roman" w:eastAsia="Times New Roman" w:hAnsi="Times New Roman"/>
                <w:color w:val="000000" w:themeColor="text1"/>
              </w:rPr>
              <w:t>0,48</w:t>
            </w:r>
          </w:p>
        </w:tc>
        <w:tc>
          <w:tcPr>
            <w:cnfStyle w:val="000010000000" w:firstRow="0" w:lastRow="0" w:firstColumn="0" w:lastColumn="0" w:oddVBand="1" w:evenVBand="0" w:oddHBand="0" w:evenHBand="0" w:firstRowFirstColumn="0" w:firstRowLastColumn="0" w:lastRowFirstColumn="0" w:lastRowLastColumn="0"/>
            <w:tcW w:w="708" w:type="dxa"/>
            <w:tcBorders>
              <w:top w:val="single" w:sz="4" w:space="0" w:color="auto"/>
              <w:left w:val="single" w:sz="4" w:space="0" w:color="A6A6A6" w:themeColor="background1" w:themeShade="A6"/>
              <w:bottom w:val="single" w:sz="4" w:space="0" w:color="auto"/>
              <w:right w:val="single" w:sz="4" w:space="0" w:color="A6A6A6" w:themeColor="background1" w:themeShade="A6"/>
            </w:tcBorders>
            <w:shd w:val="clear" w:color="auto" w:fill="FFFFFF" w:themeFill="background1"/>
          </w:tcPr>
          <w:p w:rsidR="008D2547" w:rsidRPr="008B0678" w:rsidRDefault="008D2547" w:rsidP="008D2547">
            <w:pPr>
              <w:spacing w:afterLines="40" w:after="96" w:line="240" w:lineRule="auto"/>
              <w:jc w:val="center"/>
              <w:rPr>
                <w:rFonts w:ascii="Times New Roman" w:eastAsia="Times New Roman" w:hAnsi="Times New Roman"/>
                <w:color w:val="000000" w:themeColor="text1"/>
              </w:rPr>
            </w:pPr>
            <w:r w:rsidRPr="008B0678">
              <w:rPr>
                <w:rFonts w:ascii="Times New Roman" w:eastAsia="Times New Roman" w:hAnsi="Times New Roman"/>
                <w:color w:val="000000" w:themeColor="text1"/>
              </w:rPr>
              <w:t>0,83</w:t>
            </w:r>
          </w:p>
        </w:tc>
        <w:tc>
          <w:tcPr>
            <w:tcW w:w="709" w:type="dxa"/>
            <w:tcBorders>
              <w:top w:val="single" w:sz="4" w:space="0" w:color="auto"/>
              <w:left w:val="single" w:sz="4" w:space="0" w:color="A6A6A6" w:themeColor="background1" w:themeShade="A6"/>
              <w:bottom w:val="single" w:sz="4" w:space="0" w:color="auto"/>
              <w:right w:val="single" w:sz="4" w:space="0" w:color="A6A6A6" w:themeColor="background1" w:themeShade="A6"/>
            </w:tcBorders>
            <w:shd w:val="clear" w:color="auto" w:fill="FFFFFF" w:themeFill="background1"/>
          </w:tcPr>
          <w:p w:rsidR="008D2547" w:rsidRPr="008B0678" w:rsidRDefault="008D2547" w:rsidP="008D2547">
            <w:pPr>
              <w:spacing w:afterLines="40" w:after="96"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themeColor="text1"/>
              </w:rPr>
            </w:pPr>
            <w:r w:rsidRPr="008B0678">
              <w:rPr>
                <w:rFonts w:ascii="Times New Roman" w:eastAsia="Times New Roman" w:hAnsi="Times New Roman"/>
                <w:color w:val="000000" w:themeColor="text1"/>
              </w:rPr>
              <w:t>2,50</w:t>
            </w:r>
          </w:p>
        </w:tc>
        <w:tc>
          <w:tcPr>
            <w:cnfStyle w:val="000010000000" w:firstRow="0" w:lastRow="0" w:firstColumn="0" w:lastColumn="0" w:oddVBand="1" w:evenVBand="0" w:oddHBand="0" w:evenHBand="0" w:firstRowFirstColumn="0" w:firstRowLastColumn="0" w:lastRowFirstColumn="0" w:lastRowLastColumn="0"/>
            <w:tcW w:w="709" w:type="dxa"/>
            <w:tcBorders>
              <w:top w:val="single" w:sz="4" w:space="0" w:color="auto"/>
              <w:left w:val="single" w:sz="4" w:space="0" w:color="A6A6A6" w:themeColor="background1" w:themeShade="A6"/>
              <w:bottom w:val="single" w:sz="4" w:space="0" w:color="auto"/>
              <w:right w:val="single" w:sz="4" w:space="0" w:color="A6A6A6" w:themeColor="background1" w:themeShade="A6"/>
            </w:tcBorders>
            <w:shd w:val="clear" w:color="auto" w:fill="FFFFFF" w:themeFill="background1"/>
          </w:tcPr>
          <w:p w:rsidR="008D2547" w:rsidRPr="008B0678" w:rsidRDefault="008D2547" w:rsidP="008D2547">
            <w:pPr>
              <w:spacing w:afterLines="40" w:after="96" w:line="240" w:lineRule="auto"/>
              <w:jc w:val="center"/>
              <w:rPr>
                <w:rFonts w:ascii="Times New Roman" w:eastAsia="Times New Roman" w:hAnsi="Times New Roman"/>
                <w:color w:val="000000" w:themeColor="text1"/>
              </w:rPr>
            </w:pPr>
            <w:r w:rsidRPr="008B0678">
              <w:rPr>
                <w:rFonts w:ascii="Times New Roman" w:eastAsia="Times New Roman" w:hAnsi="Times New Roman"/>
                <w:color w:val="000000" w:themeColor="text1"/>
              </w:rPr>
              <w:t>2,22</w:t>
            </w:r>
          </w:p>
        </w:tc>
        <w:tc>
          <w:tcPr>
            <w:cnfStyle w:val="000100000000" w:firstRow="0" w:lastRow="0" w:firstColumn="0" w:lastColumn="1" w:oddVBand="0" w:evenVBand="0" w:oddHBand="0" w:evenHBand="0" w:firstRowFirstColumn="0" w:firstRowLastColumn="0" w:lastRowFirstColumn="0" w:lastRowLastColumn="0"/>
            <w:tcW w:w="1701" w:type="dxa"/>
            <w:tcBorders>
              <w:top w:val="single" w:sz="4" w:space="0" w:color="auto"/>
              <w:left w:val="single" w:sz="4" w:space="0" w:color="A6A6A6" w:themeColor="background1" w:themeShade="A6"/>
              <w:bottom w:val="single" w:sz="4" w:space="0" w:color="auto"/>
              <w:right w:val="thickThinSmallGap" w:sz="24" w:space="0" w:color="auto"/>
            </w:tcBorders>
            <w:shd w:val="clear" w:color="auto" w:fill="FFFFFF" w:themeFill="background1"/>
          </w:tcPr>
          <w:p w:rsidR="008D2547" w:rsidRPr="008B0678" w:rsidRDefault="008D2547" w:rsidP="008D2547">
            <w:pPr>
              <w:spacing w:afterLines="40" w:after="96" w:line="240" w:lineRule="auto"/>
              <w:jc w:val="center"/>
              <w:rPr>
                <w:rFonts w:ascii="Times New Roman" w:hAnsi="Times New Roman"/>
                <w:color w:val="000000" w:themeColor="text1"/>
              </w:rPr>
            </w:pPr>
            <w:r w:rsidRPr="008B0678">
              <w:rPr>
                <w:rFonts w:ascii="Times New Roman" w:hAnsi="Times New Roman"/>
                <w:color w:val="000000" w:themeColor="text1"/>
              </w:rPr>
              <w:t>24,20</w:t>
            </w:r>
          </w:p>
        </w:tc>
      </w:tr>
      <w:tr w:rsidR="00CE6324" w:rsidRPr="008B0678" w:rsidTr="00961CA8">
        <w:tc>
          <w:tcPr>
            <w:cnfStyle w:val="001000000000" w:firstRow="0" w:lastRow="0" w:firstColumn="1" w:lastColumn="0" w:oddVBand="0" w:evenVBand="0" w:oddHBand="0" w:evenHBand="0" w:firstRowFirstColumn="0" w:firstRowLastColumn="0" w:lastRowFirstColumn="0" w:lastRowLastColumn="0"/>
            <w:tcW w:w="2268" w:type="dxa"/>
            <w:tcBorders>
              <w:top w:val="single" w:sz="4" w:space="0" w:color="auto"/>
              <w:left w:val="thickThinSmallGap" w:sz="24" w:space="0" w:color="auto"/>
              <w:bottom w:val="single" w:sz="4" w:space="0" w:color="auto"/>
              <w:right w:val="single" w:sz="4" w:space="0" w:color="A6A6A6" w:themeColor="background1" w:themeShade="A6"/>
            </w:tcBorders>
            <w:shd w:val="clear" w:color="auto" w:fill="FFFFFF" w:themeFill="background1"/>
          </w:tcPr>
          <w:p w:rsidR="008D2547" w:rsidRPr="008B0678" w:rsidRDefault="008D2547" w:rsidP="008D2547">
            <w:pPr>
              <w:spacing w:afterLines="40" w:after="96" w:line="240" w:lineRule="auto"/>
              <w:jc w:val="both"/>
              <w:rPr>
                <w:rFonts w:ascii="Times New Roman" w:hAnsi="Times New Roman"/>
                <w:color w:val="000000" w:themeColor="text1"/>
              </w:rPr>
            </w:pPr>
            <w:r w:rsidRPr="008B0678">
              <w:rPr>
                <w:rFonts w:ascii="Times New Roman" w:hAnsi="Times New Roman"/>
                <w:color w:val="000000" w:themeColor="text1"/>
              </w:rPr>
              <w:t xml:space="preserve">Северен централен </w:t>
            </w:r>
          </w:p>
        </w:tc>
        <w:tc>
          <w:tcPr>
            <w:cnfStyle w:val="000010000000" w:firstRow="0" w:lastRow="0" w:firstColumn="0" w:lastColumn="0" w:oddVBand="1" w:evenVBand="0" w:oddHBand="0" w:evenHBand="0" w:firstRowFirstColumn="0" w:firstRowLastColumn="0" w:lastRowFirstColumn="0" w:lastRowLastColumn="0"/>
            <w:tcW w:w="709" w:type="dxa"/>
            <w:tcBorders>
              <w:top w:val="single" w:sz="4" w:space="0" w:color="auto"/>
              <w:left w:val="single" w:sz="4" w:space="0" w:color="A6A6A6" w:themeColor="background1" w:themeShade="A6"/>
              <w:bottom w:val="single" w:sz="4" w:space="0" w:color="auto"/>
              <w:right w:val="single" w:sz="4" w:space="0" w:color="A6A6A6" w:themeColor="background1" w:themeShade="A6"/>
            </w:tcBorders>
            <w:shd w:val="clear" w:color="auto" w:fill="FFFFFF" w:themeFill="background1"/>
          </w:tcPr>
          <w:p w:rsidR="008D2547" w:rsidRPr="008B0678" w:rsidRDefault="008D2547" w:rsidP="008D2547">
            <w:pPr>
              <w:spacing w:afterLines="40" w:after="96" w:line="240" w:lineRule="auto"/>
              <w:jc w:val="center"/>
              <w:rPr>
                <w:rFonts w:ascii="Times New Roman" w:eastAsia="Times New Roman" w:hAnsi="Times New Roman"/>
                <w:color w:val="000000" w:themeColor="text1"/>
              </w:rPr>
            </w:pPr>
            <w:r w:rsidRPr="008B0678">
              <w:rPr>
                <w:rFonts w:ascii="Times New Roman" w:eastAsia="Times New Roman" w:hAnsi="Times New Roman"/>
                <w:color w:val="000000" w:themeColor="text1"/>
              </w:rPr>
              <w:t>7,25</w:t>
            </w:r>
          </w:p>
        </w:tc>
        <w:tc>
          <w:tcPr>
            <w:tcW w:w="850" w:type="dxa"/>
            <w:tcBorders>
              <w:top w:val="single" w:sz="4" w:space="0" w:color="auto"/>
              <w:left w:val="single" w:sz="4" w:space="0" w:color="A6A6A6" w:themeColor="background1" w:themeShade="A6"/>
              <w:bottom w:val="single" w:sz="4" w:space="0" w:color="auto"/>
              <w:right w:val="single" w:sz="4" w:space="0" w:color="A6A6A6" w:themeColor="background1" w:themeShade="A6"/>
            </w:tcBorders>
            <w:shd w:val="clear" w:color="auto" w:fill="FFFFFF" w:themeFill="background1"/>
          </w:tcPr>
          <w:p w:rsidR="008D2547" w:rsidRPr="008B0678" w:rsidRDefault="008D2547" w:rsidP="008D2547">
            <w:pPr>
              <w:spacing w:afterLines="40" w:after="96"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themeColor="text1"/>
              </w:rPr>
            </w:pPr>
            <w:r w:rsidRPr="008B0678">
              <w:rPr>
                <w:rFonts w:ascii="Times New Roman" w:eastAsia="Times New Roman" w:hAnsi="Times New Roman"/>
                <w:color w:val="000000" w:themeColor="text1"/>
              </w:rPr>
              <w:t>6,10</w:t>
            </w:r>
          </w:p>
        </w:tc>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auto"/>
              <w:left w:val="single" w:sz="4" w:space="0" w:color="A6A6A6" w:themeColor="background1" w:themeShade="A6"/>
              <w:bottom w:val="single" w:sz="4" w:space="0" w:color="auto"/>
              <w:right w:val="single" w:sz="4" w:space="0" w:color="A6A6A6" w:themeColor="background1" w:themeShade="A6"/>
            </w:tcBorders>
            <w:shd w:val="clear" w:color="auto" w:fill="FFFFFF" w:themeFill="background1"/>
          </w:tcPr>
          <w:p w:rsidR="008D2547" w:rsidRPr="008B0678" w:rsidRDefault="008D2547" w:rsidP="008D2547">
            <w:pPr>
              <w:spacing w:afterLines="40" w:after="96" w:line="240" w:lineRule="auto"/>
              <w:jc w:val="center"/>
              <w:rPr>
                <w:rFonts w:ascii="Times New Roman" w:eastAsia="Times New Roman" w:hAnsi="Times New Roman"/>
                <w:color w:val="000000" w:themeColor="text1"/>
              </w:rPr>
            </w:pPr>
            <w:r w:rsidRPr="008B0678">
              <w:rPr>
                <w:rFonts w:ascii="Times New Roman" w:eastAsia="Times New Roman" w:hAnsi="Times New Roman"/>
                <w:color w:val="000000" w:themeColor="text1"/>
              </w:rPr>
              <w:t>0,75</w:t>
            </w:r>
          </w:p>
        </w:tc>
        <w:tc>
          <w:tcPr>
            <w:tcW w:w="709" w:type="dxa"/>
            <w:tcBorders>
              <w:top w:val="single" w:sz="4" w:space="0" w:color="auto"/>
              <w:left w:val="single" w:sz="4" w:space="0" w:color="A6A6A6" w:themeColor="background1" w:themeShade="A6"/>
              <w:bottom w:val="single" w:sz="4" w:space="0" w:color="auto"/>
              <w:right w:val="single" w:sz="4" w:space="0" w:color="A6A6A6" w:themeColor="background1" w:themeShade="A6"/>
            </w:tcBorders>
            <w:shd w:val="clear" w:color="auto" w:fill="FFFFFF" w:themeFill="background1"/>
          </w:tcPr>
          <w:p w:rsidR="008D2547" w:rsidRPr="008B0678" w:rsidRDefault="008D2547" w:rsidP="008D2547">
            <w:pPr>
              <w:spacing w:afterLines="40" w:after="96"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themeColor="text1"/>
              </w:rPr>
            </w:pPr>
            <w:r w:rsidRPr="008B0678">
              <w:rPr>
                <w:rFonts w:ascii="Times New Roman" w:eastAsia="Times New Roman" w:hAnsi="Times New Roman"/>
                <w:color w:val="000000" w:themeColor="text1"/>
              </w:rPr>
              <w:t>0,95</w:t>
            </w:r>
          </w:p>
        </w:tc>
        <w:tc>
          <w:tcPr>
            <w:cnfStyle w:val="000010000000" w:firstRow="0" w:lastRow="0" w:firstColumn="0" w:lastColumn="0" w:oddVBand="1" w:evenVBand="0" w:oddHBand="0" w:evenHBand="0" w:firstRowFirstColumn="0" w:firstRowLastColumn="0" w:lastRowFirstColumn="0" w:lastRowLastColumn="0"/>
            <w:tcW w:w="708" w:type="dxa"/>
            <w:tcBorders>
              <w:top w:val="single" w:sz="4" w:space="0" w:color="auto"/>
              <w:left w:val="single" w:sz="4" w:space="0" w:color="A6A6A6" w:themeColor="background1" w:themeShade="A6"/>
              <w:bottom w:val="single" w:sz="4" w:space="0" w:color="auto"/>
              <w:right w:val="single" w:sz="4" w:space="0" w:color="A6A6A6" w:themeColor="background1" w:themeShade="A6"/>
            </w:tcBorders>
            <w:shd w:val="clear" w:color="auto" w:fill="FFFFFF" w:themeFill="background1"/>
          </w:tcPr>
          <w:p w:rsidR="008D2547" w:rsidRPr="008B0678" w:rsidRDefault="008D2547" w:rsidP="008D2547">
            <w:pPr>
              <w:spacing w:afterLines="40" w:after="96" w:line="240" w:lineRule="auto"/>
              <w:jc w:val="center"/>
              <w:rPr>
                <w:rFonts w:ascii="Times New Roman" w:eastAsia="Times New Roman" w:hAnsi="Times New Roman"/>
                <w:color w:val="000000" w:themeColor="text1"/>
              </w:rPr>
            </w:pPr>
            <w:r w:rsidRPr="008B0678">
              <w:rPr>
                <w:rFonts w:ascii="Times New Roman" w:eastAsia="Times New Roman" w:hAnsi="Times New Roman"/>
                <w:color w:val="000000" w:themeColor="text1"/>
              </w:rPr>
              <w:t>1,67</w:t>
            </w:r>
          </w:p>
        </w:tc>
        <w:tc>
          <w:tcPr>
            <w:tcW w:w="709" w:type="dxa"/>
            <w:tcBorders>
              <w:top w:val="single" w:sz="4" w:space="0" w:color="auto"/>
              <w:left w:val="single" w:sz="4" w:space="0" w:color="A6A6A6" w:themeColor="background1" w:themeShade="A6"/>
              <w:bottom w:val="single" w:sz="4" w:space="0" w:color="auto"/>
              <w:right w:val="single" w:sz="4" w:space="0" w:color="A6A6A6" w:themeColor="background1" w:themeShade="A6"/>
            </w:tcBorders>
            <w:shd w:val="clear" w:color="auto" w:fill="FFFFFF" w:themeFill="background1"/>
          </w:tcPr>
          <w:p w:rsidR="008D2547" w:rsidRPr="008B0678" w:rsidRDefault="008D2547" w:rsidP="008D2547">
            <w:pPr>
              <w:spacing w:afterLines="40" w:after="96"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themeColor="text1"/>
              </w:rPr>
            </w:pPr>
            <w:r w:rsidRPr="008B0678">
              <w:rPr>
                <w:rFonts w:ascii="Times New Roman" w:eastAsia="Times New Roman" w:hAnsi="Times New Roman"/>
                <w:color w:val="000000" w:themeColor="text1"/>
              </w:rPr>
              <w:t>3,33</w:t>
            </w:r>
          </w:p>
        </w:tc>
        <w:tc>
          <w:tcPr>
            <w:cnfStyle w:val="000010000000" w:firstRow="0" w:lastRow="0" w:firstColumn="0" w:lastColumn="0" w:oddVBand="1" w:evenVBand="0" w:oddHBand="0" w:evenHBand="0" w:firstRowFirstColumn="0" w:firstRowLastColumn="0" w:lastRowFirstColumn="0" w:lastRowLastColumn="0"/>
            <w:tcW w:w="709" w:type="dxa"/>
            <w:tcBorders>
              <w:top w:val="single" w:sz="4" w:space="0" w:color="auto"/>
              <w:left w:val="single" w:sz="4" w:space="0" w:color="A6A6A6" w:themeColor="background1" w:themeShade="A6"/>
              <w:bottom w:val="single" w:sz="4" w:space="0" w:color="auto"/>
              <w:right w:val="single" w:sz="4" w:space="0" w:color="A6A6A6" w:themeColor="background1" w:themeShade="A6"/>
            </w:tcBorders>
            <w:shd w:val="clear" w:color="auto" w:fill="FFFFFF" w:themeFill="background1"/>
          </w:tcPr>
          <w:p w:rsidR="008D2547" w:rsidRPr="008B0678" w:rsidRDefault="008D2547" w:rsidP="008D2547">
            <w:pPr>
              <w:spacing w:afterLines="40" w:after="96" w:line="240" w:lineRule="auto"/>
              <w:jc w:val="center"/>
              <w:rPr>
                <w:rFonts w:ascii="Times New Roman" w:eastAsia="Times New Roman" w:hAnsi="Times New Roman"/>
                <w:color w:val="000000" w:themeColor="text1"/>
              </w:rPr>
            </w:pPr>
            <w:r w:rsidRPr="008B0678">
              <w:rPr>
                <w:rFonts w:ascii="Times New Roman" w:eastAsia="Times New Roman" w:hAnsi="Times New Roman"/>
                <w:color w:val="000000" w:themeColor="text1"/>
              </w:rPr>
              <w:t>5,56</w:t>
            </w:r>
          </w:p>
        </w:tc>
        <w:tc>
          <w:tcPr>
            <w:cnfStyle w:val="000100000000" w:firstRow="0" w:lastRow="0" w:firstColumn="0" w:lastColumn="1" w:oddVBand="0" w:evenVBand="0" w:oddHBand="0" w:evenHBand="0" w:firstRowFirstColumn="0" w:firstRowLastColumn="0" w:lastRowFirstColumn="0" w:lastRowLastColumn="0"/>
            <w:tcW w:w="1701" w:type="dxa"/>
            <w:tcBorders>
              <w:top w:val="single" w:sz="4" w:space="0" w:color="auto"/>
              <w:left w:val="single" w:sz="4" w:space="0" w:color="A6A6A6" w:themeColor="background1" w:themeShade="A6"/>
              <w:bottom w:val="single" w:sz="4" w:space="0" w:color="auto"/>
              <w:right w:val="thickThinSmallGap" w:sz="24" w:space="0" w:color="auto"/>
            </w:tcBorders>
            <w:shd w:val="clear" w:color="auto" w:fill="FFFFFF" w:themeFill="background1"/>
          </w:tcPr>
          <w:p w:rsidR="008D2547" w:rsidRPr="008B0678" w:rsidRDefault="008D2547" w:rsidP="008D2547">
            <w:pPr>
              <w:spacing w:afterLines="40" w:after="96" w:line="240" w:lineRule="auto"/>
              <w:jc w:val="center"/>
              <w:rPr>
                <w:rFonts w:ascii="Times New Roman" w:hAnsi="Times New Roman"/>
                <w:color w:val="000000" w:themeColor="text1"/>
              </w:rPr>
            </w:pPr>
            <w:r w:rsidRPr="008B0678">
              <w:rPr>
                <w:rFonts w:ascii="Times New Roman" w:hAnsi="Times New Roman"/>
                <w:color w:val="000000" w:themeColor="text1"/>
              </w:rPr>
              <w:t>25,61</w:t>
            </w:r>
          </w:p>
        </w:tc>
      </w:tr>
      <w:tr w:rsidR="00CE6324" w:rsidRPr="008B0678" w:rsidTr="00961C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Borders>
              <w:top w:val="single" w:sz="4" w:space="0" w:color="auto"/>
              <w:left w:val="thickThinSmallGap" w:sz="24" w:space="0" w:color="auto"/>
              <w:bottom w:val="single" w:sz="4" w:space="0" w:color="auto"/>
              <w:right w:val="single" w:sz="4" w:space="0" w:color="A6A6A6" w:themeColor="background1" w:themeShade="A6"/>
            </w:tcBorders>
            <w:shd w:val="clear" w:color="auto" w:fill="FFFFFF" w:themeFill="background1"/>
          </w:tcPr>
          <w:p w:rsidR="008D2547" w:rsidRPr="008B0678" w:rsidRDefault="008D2547" w:rsidP="008D2547">
            <w:pPr>
              <w:spacing w:afterLines="40" w:after="96" w:line="240" w:lineRule="auto"/>
              <w:jc w:val="both"/>
              <w:rPr>
                <w:rFonts w:ascii="Times New Roman" w:hAnsi="Times New Roman"/>
                <w:color w:val="000000" w:themeColor="text1"/>
              </w:rPr>
            </w:pPr>
            <w:r w:rsidRPr="008B0678">
              <w:rPr>
                <w:rFonts w:ascii="Times New Roman" w:hAnsi="Times New Roman"/>
                <w:color w:val="000000" w:themeColor="text1"/>
              </w:rPr>
              <w:t xml:space="preserve">Североизточен </w:t>
            </w:r>
          </w:p>
        </w:tc>
        <w:tc>
          <w:tcPr>
            <w:cnfStyle w:val="000010000000" w:firstRow="0" w:lastRow="0" w:firstColumn="0" w:lastColumn="0" w:oddVBand="1" w:evenVBand="0" w:oddHBand="0" w:evenHBand="0" w:firstRowFirstColumn="0" w:firstRowLastColumn="0" w:lastRowFirstColumn="0" w:lastRowLastColumn="0"/>
            <w:tcW w:w="709" w:type="dxa"/>
            <w:tcBorders>
              <w:top w:val="single" w:sz="4" w:space="0" w:color="auto"/>
              <w:left w:val="single" w:sz="4" w:space="0" w:color="A6A6A6" w:themeColor="background1" w:themeShade="A6"/>
              <w:bottom w:val="single" w:sz="4" w:space="0" w:color="auto"/>
              <w:right w:val="single" w:sz="4" w:space="0" w:color="A6A6A6" w:themeColor="background1" w:themeShade="A6"/>
            </w:tcBorders>
            <w:shd w:val="clear" w:color="auto" w:fill="FFFFFF" w:themeFill="background1"/>
          </w:tcPr>
          <w:p w:rsidR="008D2547" w:rsidRPr="008B0678" w:rsidRDefault="008D2547" w:rsidP="008D2547">
            <w:pPr>
              <w:spacing w:afterLines="40" w:after="96" w:line="240" w:lineRule="auto"/>
              <w:jc w:val="center"/>
              <w:rPr>
                <w:rFonts w:ascii="Times New Roman" w:eastAsia="Times New Roman" w:hAnsi="Times New Roman"/>
                <w:color w:val="000000" w:themeColor="text1"/>
              </w:rPr>
            </w:pPr>
            <w:r w:rsidRPr="008B0678">
              <w:rPr>
                <w:rFonts w:ascii="Times New Roman" w:eastAsia="Times New Roman" w:hAnsi="Times New Roman"/>
                <w:color w:val="000000" w:themeColor="text1"/>
              </w:rPr>
              <w:t>2,43</w:t>
            </w:r>
          </w:p>
        </w:tc>
        <w:tc>
          <w:tcPr>
            <w:tcW w:w="850" w:type="dxa"/>
            <w:tcBorders>
              <w:top w:val="single" w:sz="4" w:space="0" w:color="auto"/>
              <w:left w:val="single" w:sz="4" w:space="0" w:color="A6A6A6" w:themeColor="background1" w:themeShade="A6"/>
              <w:bottom w:val="single" w:sz="4" w:space="0" w:color="auto"/>
              <w:right w:val="single" w:sz="4" w:space="0" w:color="A6A6A6" w:themeColor="background1" w:themeShade="A6"/>
            </w:tcBorders>
            <w:shd w:val="clear" w:color="auto" w:fill="FFFFFF" w:themeFill="background1"/>
          </w:tcPr>
          <w:p w:rsidR="008D2547" w:rsidRPr="008B0678" w:rsidRDefault="008D2547" w:rsidP="008D2547">
            <w:pPr>
              <w:spacing w:afterLines="40" w:after="96"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themeColor="text1"/>
              </w:rPr>
            </w:pPr>
            <w:r w:rsidRPr="008B0678">
              <w:rPr>
                <w:rFonts w:ascii="Times New Roman" w:eastAsia="Times New Roman" w:hAnsi="Times New Roman"/>
                <w:color w:val="000000" w:themeColor="text1"/>
              </w:rPr>
              <w:t>2,53</w:t>
            </w:r>
          </w:p>
        </w:tc>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auto"/>
              <w:left w:val="single" w:sz="4" w:space="0" w:color="A6A6A6" w:themeColor="background1" w:themeShade="A6"/>
              <w:bottom w:val="single" w:sz="4" w:space="0" w:color="auto"/>
              <w:right w:val="single" w:sz="4" w:space="0" w:color="A6A6A6" w:themeColor="background1" w:themeShade="A6"/>
            </w:tcBorders>
            <w:shd w:val="clear" w:color="auto" w:fill="FFFFFF" w:themeFill="background1"/>
          </w:tcPr>
          <w:p w:rsidR="008D2547" w:rsidRPr="008B0678" w:rsidRDefault="008D2547" w:rsidP="008D2547">
            <w:pPr>
              <w:spacing w:afterLines="40" w:after="96" w:line="240" w:lineRule="auto"/>
              <w:jc w:val="center"/>
              <w:rPr>
                <w:rFonts w:ascii="Times New Roman" w:eastAsia="Times New Roman" w:hAnsi="Times New Roman"/>
                <w:color w:val="000000" w:themeColor="text1"/>
              </w:rPr>
            </w:pPr>
            <w:r w:rsidRPr="008B0678">
              <w:rPr>
                <w:rFonts w:ascii="Times New Roman" w:eastAsia="Times New Roman" w:hAnsi="Times New Roman"/>
                <w:color w:val="000000" w:themeColor="text1"/>
              </w:rPr>
              <w:t>4,02</w:t>
            </w:r>
          </w:p>
        </w:tc>
        <w:tc>
          <w:tcPr>
            <w:tcW w:w="709" w:type="dxa"/>
            <w:tcBorders>
              <w:top w:val="single" w:sz="4" w:space="0" w:color="auto"/>
              <w:left w:val="single" w:sz="4" w:space="0" w:color="A6A6A6" w:themeColor="background1" w:themeShade="A6"/>
              <w:bottom w:val="single" w:sz="4" w:space="0" w:color="auto"/>
              <w:right w:val="single" w:sz="4" w:space="0" w:color="A6A6A6" w:themeColor="background1" w:themeShade="A6"/>
            </w:tcBorders>
            <w:shd w:val="clear" w:color="auto" w:fill="FFFFFF" w:themeFill="background1"/>
          </w:tcPr>
          <w:p w:rsidR="008D2547" w:rsidRPr="008B0678" w:rsidRDefault="008D2547" w:rsidP="008D2547">
            <w:pPr>
              <w:spacing w:afterLines="40" w:after="96"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themeColor="text1"/>
              </w:rPr>
            </w:pPr>
            <w:r w:rsidRPr="008B0678">
              <w:rPr>
                <w:rFonts w:ascii="Times New Roman" w:eastAsia="Times New Roman" w:hAnsi="Times New Roman"/>
                <w:color w:val="000000" w:themeColor="text1"/>
              </w:rPr>
              <w:t>5,71</w:t>
            </w:r>
          </w:p>
        </w:tc>
        <w:tc>
          <w:tcPr>
            <w:cnfStyle w:val="000010000000" w:firstRow="0" w:lastRow="0" w:firstColumn="0" w:lastColumn="0" w:oddVBand="1" w:evenVBand="0" w:oddHBand="0" w:evenHBand="0" w:firstRowFirstColumn="0" w:firstRowLastColumn="0" w:lastRowFirstColumn="0" w:lastRowLastColumn="0"/>
            <w:tcW w:w="708" w:type="dxa"/>
            <w:tcBorders>
              <w:top w:val="single" w:sz="4" w:space="0" w:color="auto"/>
              <w:left w:val="single" w:sz="4" w:space="0" w:color="A6A6A6" w:themeColor="background1" w:themeShade="A6"/>
              <w:bottom w:val="single" w:sz="4" w:space="0" w:color="auto"/>
              <w:right w:val="single" w:sz="4" w:space="0" w:color="A6A6A6" w:themeColor="background1" w:themeShade="A6"/>
            </w:tcBorders>
            <w:shd w:val="clear" w:color="auto" w:fill="FFFFFF" w:themeFill="background1"/>
          </w:tcPr>
          <w:p w:rsidR="008D2547" w:rsidRPr="008B0678" w:rsidRDefault="008D2547" w:rsidP="008D2547">
            <w:pPr>
              <w:spacing w:afterLines="40" w:after="96" w:line="240" w:lineRule="auto"/>
              <w:jc w:val="center"/>
              <w:rPr>
                <w:rFonts w:ascii="Times New Roman" w:eastAsia="Times New Roman" w:hAnsi="Times New Roman"/>
                <w:color w:val="000000" w:themeColor="text1"/>
              </w:rPr>
            </w:pPr>
            <w:r w:rsidRPr="008B0678">
              <w:rPr>
                <w:rFonts w:ascii="Times New Roman" w:eastAsia="Times New Roman" w:hAnsi="Times New Roman"/>
                <w:color w:val="000000" w:themeColor="text1"/>
              </w:rPr>
              <w:t>3,33</w:t>
            </w:r>
          </w:p>
        </w:tc>
        <w:tc>
          <w:tcPr>
            <w:tcW w:w="709" w:type="dxa"/>
            <w:tcBorders>
              <w:top w:val="single" w:sz="4" w:space="0" w:color="auto"/>
              <w:left w:val="single" w:sz="4" w:space="0" w:color="A6A6A6" w:themeColor="background1" w:themeShade="A6"/>
              <w:bottom w:val="single" w:sz="4" w:space="0" w:color="auto"/>
              <w:right w:val="single" w:sz="4" w:space="0" w:color="A6A6A6" w:themeColor="background1" w:themeShade="A6"/>
            </w:tcBorders>
            <w:shd w:val="clear" w:color="auto" w:fill="FFFFFF" w:themeFill="background1"/>
          </w:tcPr>
          <w:p w:rsidR="008D2547" w:rsidRPr="008B0678" w:rsidRDefault="008D2547" w:rsidP="008D2547">
            <w:pPr>
              <w:spacing w:afterLines="40" w:after="96"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themeColor="text1"/>
              </w:rPr>
            </w:pPr>
            <w:r w:rsidRPr="008B0678">
              <w:rPr>
                <w:rFonts w:ascii="Times New Roman" w:eastAsia="Times New Roman" w:hAnsi="Times New Roman"/>
                <w:color w:val="000000" w:themeColor="text1"/>
              </w:rPr>
              <w:t>3,33</w:t>
            </w:r>
          </w:p>
        </w:tc>
        <w:tc>
          <w:tcPr>
            <w:cnfStyle w:val="000010000000" w:firstRow="0" w:lastRow="0" w:firstColumn="0" w:lastColumn="0" w:oddVBand="1" w:evenVBand="0" w:oddHBand="0" w:evenHBand="0" w:firstRowFirstColumn="0" w:firstRowLastColumn="0" w:lastRowFirstColumn="0" w:lastRowLastColumn="0"/>
            <w:tcW w:w="709" w:type="dxa"/>
            <w:tcBorders>
              <w:top w:val="single" w:sz="4" w:space="0" w:color="auto"/>
              <w:left w:val="single" w:sz="4" w:space="0" w:color="A6A6A6" w:themeColor="background1" w:themeShade="A6"/>
              <w:bottom w:val="single" w:sz="4" w:space="0" w:color="auto"/>
              <w:right w:val="single" w:sz="4" w:space="0" w:color="A6A6A6" w:themeColor="background1" w:themeShade="A6"/>
            </w:tcBorders>
            <w:shd w:val="clear" w:color="auto" w:fill="FFFFFF" w:themeFill="background1"/>
          </w:tcPr>
          <w:p w:rsidR="008D2547" w:rsidRPr="008B0678" w:rsidRDefault="008D2547" w:rsidP="008D2547">
            <w:pPr>
              <w:spacing w:afterLines="40" w:after="96" w:line="240" w:lineRule="auto"/>
              <w:jc w:val="center"/>
              <w:rPr>
                <w:rFonts w:ascii="Times New Roman" w:eastAsia="Times New Roman" w:hAnsi="Times New Roman"/>
                <w:color w:val="000000" w:themeColor="text1"/>
              </w:rPr>
            </w:pPr>
            <w:r w:rsidRPr="008B0678">
              <w:rPr>
                <w:rFonts w:ascii="Times New Roman" w:eastAsia="Times New Roman" w:hAnsi="Times New Roman"/>
                <w:color w:val="000000" w:themeColor="text1"/>
              </w:rPr>
              <w:t>5,56</w:t>
            </w:r>
          </w:p>
        </w:tc>
        <w:tc>
          <w:tcPr>
            <w:cnfStyle w:val="000100000000" w:firstRow="0" w:lastRow="0" w:firstColumn="0" w:lastColumn="1" w:oddVBand="0" w:evenVBand="0" w:oddHBand="0" w:evenHBand="0" w:firstRowFirstColumn="0" w:firstRowLastColumn="0" w:lastRowFirstColumn="0" w:lastRowLastColumn="0"/>
            <w:tcW w:w="1701" w:type="dxa"/>
            <w:tcBorders>
              <w:top w:val="single" w:sz="4" w:space="0" w:color="auto"/>
              <w:left w:val="single" w:sz="4" w:space="0" w:color="A6A6A6" w:themeColor="background1" w:themeShade="A6"/>
              <w:bottom w:val="single" w:sz="4" w:space="0" w:color="auto"/>
              <w:right w:val="thickThinSmallGap" w:sz="24" w:space="0" w:color="auto"/>
            </w:tcBorders>
            <w:shd w:val="clear" w:color="auto" w:fill="FFFFFF" w:themeFill="background1"/>
          </w:tcPr>
          <w:p w:rsidR="008D2547" w:rsidRPr="008B0678" w:rsidRDefault="008D2547" w:rsidP="008D2547">
            <w:pPr>
              <w:spacing w:afterLines="40" w:after="96" w:line="240" w:lineRule="auto"/>
              <w:jc w:val="center"/>
              <w:rPr>
                <w:rFonts w:ascii="Times New Roman" w:hAnsi="Times New Roman"/>
                <w:color w:val="000000" w:themeColor="text1"/>
              </w:rPr>
            </w:pPr>
            <w:r w:rsidRPr="008B0678">
              <w:rPr>
                <w:rFonts w:ascii="Times New Roman" w:hAnsi="Times New Roman"/>
                <w:color w:val="000000" w:themeColor="text1"/>
              </w:rPr>
              <w:t>26,92</w:t>
            </w:r>
          </w:p>
        </w:tc>
      </w:tr>
      <w:tr w:rsidR="00CE6324" w:rsidRPr="008B0678" w:rsidTr="00961CA8">
        <w:tc>
          <w:tcPr>
            <w:cnfStyle w:val="001000000000" w:firstRow="0" w:lastRow="0" w:firstColumn="1" w:lastColumn="0" w:oddVBand="0" w:evenVBand="0" w:oddHBand="0" w:evenHBand="0" w:firstRowFirstColumn="0" w:firstRowLastColumn="0" w:lastRowFirstColumn="0" w:lastRowLastColumn="0"/>
            <w:tcW w:w="2268" w:type="dxa"/>
            <w:tcBorders>
              <w:top w:val="single" w:sz="4" w:space="0" w:color="auto"/>
              <w:left w:val="thickThinSmallGap" w:sz="24" w:space="0" w:color="auto"/>
              <w:bottom w:val="single" w:sz="4" w:space="0" w:color="auto"/>
              <w:right w:val="single" w:sz="4" w:space="0" w:color="A6A6A6" w:themeColor="background1" w:themeShade="A6"/>
            </w:tcBorders>
            <w:shd w:val="clear" w:color="auto" w:fill="D9D9D9" w:themeFill="background1" w:themeFillShade="D9"/>
          </w:tcPr>
          <w:p w:rsidR="008D2547" w:rsidRPr="008B0678" w:rsidRDefault="008D2547" w:rsidP="008D2547">
            <w:pPr>
              <w:spacing w:afterLines="40" w:after="96" w:line="240" w:lineRule="auto"/>
              <w:jc w:val="both"/>
              <w:rPr>
                <w:rFonts w:ascii="Times New Roman" w:hAnsi="Times New Roman"/>
                <w:color w:val="000000" w:themeColor="text1"/>
              </w:rPr>
            </w:pPr>
            <w:r w:rsidRPr="008B0678">
              <w:rPr>
                <w:rFonts w:ascii="Times New Roman" w:hAnsi="Times New Roman"/>
                <w:color w:val="000000" w:themeColor="text1"/>
              </w:rPr>
              <w:t xml:space="preserve">Югоизточен </w:t>
            </w:r>
          </w:p>
        </w:tc>
        <w:tc>
          <w:tcPr>
            <w:cnfStyle w:val="000010000000" w:firstRow="0" w:lastRow="0" w:firstColumn="0" w:lastColumn="0" w:oddVBand="1" w:evenVBand="0" w:oddHBand="0" w:evenHBand="0" w:firstRowFirstColumn="0" w:firstRowLastColumn="0" w:lastRowFirstColumn="0" w:lastRowLastColumn="0"/>
            <w:tcW w:w="709" w:type="dxa"/>
            <w:tcBorders>
              <w:top w:val="single" w:sz="4" w:space="0" w:color="auto"/>
              <w:left w:val="single" w:sz="4" w:space="0" w:color="A6A6A6" w:themeColor="background1" w:themeShade="A6"/>
              <w:bottom w:val="single" w:sz="4" w:space="0" w:color="auto"/>
              <w:right w:val="single" w:sz="4" w:space="0" w:color="A6A6A6" w:themeColor="background1" w:themeShade="A6"/>
            </w:tcBorders>
            <w:shd w:val="clear" w:color="auto" w:fill="D9D9D9" w:themeFill="background1" w:themeFillShade="D9"/>
          </w:tcPr>
          <w:p w:rsidR="008D2547" w:rsidRPr="008B0678" w:rsidRDefault="008D2547" w:rsidP="008D2547">
            <w:pPr>
              <w:spacing w:afterLines="40" w:after="96" w:line="240" w:lineRule="auto"/>
              <w:jc w:val="center"/>
              <w:rPr>
                <w:rFonts w:ascii="Times New Roman" w:eastAsia="Times New Roman" w:hAnsi="Times New Roman"/>
                <w:color w:val="000000" w:themeColor="text1"/>
              </w:rPr>
            </w:pPr>
            <w:r w:rsidRPr="008B0678">
              <w:rPr>
                <w:rFonts w:ascii="Times New Roman" w:eastAsia="Times New Roman" w:hAnsi="Times New Roman"/>
                <w:color w:val="000000" w:themeColor="text1"/>
              </w:rPr>
              <w:t>0,00</w:t>
            </w:r>
          </w:p>
        </w:tc>
        <w:tc>
          <w:tcPr>
            <w:tcW w:w="850" w:type="dxa"/>
            <w:tcBorders>
              <w:top w:val="single" w:sz="4" w:space="0" w:color="auto"/>
              <w:left w:val="single" w:sz="4" w:space="0" w:color="A6A6A6" w:themeColor="background1" w:themeShade="A6"/>
              <w:bottom w:val="single" w:sz="4" w:space="0" w:color="auto"/>
              <w:right w:val="single" w:sz="4" w:space="0" w:color="A6A6A6" w:themeColor="background1" w:themeShade="A6"/>
            </w:tcBorders>
            <w:shd w:val="clear" w:color="auto" w:fill="D9D9D9" w:themeFill="background1" w:themeFillShade="D9"/>
          </w:tcPr>
          <w:p w:rsidR="008D2547" w:rsidRPr="008B0678" w:rsidRDefault="008D2547" w:rsidP="008D2547">
            <w:pPr>
              <w:spacing w:afterLines="40" w:after="96"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themeColor="text1"/>
              </w:rPr>
            </w:pPr>
            <w:r w:rsidRPr="008B0678">
              <w:rPr>
                <w:rFonts w:ascii="Times New Roman" w:eastAsia="Times New Roman" w:hAnsi="Times New Roman"/>
                <w:color w:val="000000" w:themeColor="text1"/>
              </w:rPr>
              <w:t>0,00</w:t>
            </w:r>
          </w:p>
        </w:tc>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auto"/>
              <w:left w:val="single" w:sz="4" w:space="0" w:color="A6A6A6" w:themeColor="background1" w:themeShade="A6"/>
              <w:bottom w:val="single" w:sz="4" w:space="0" w:color="auto"/>
              <w:right w:val="single" w:sz="4" w:space="0" w:color="A6A6A6" w:themeColor="background1" w:themeShade="A6"/>
            </w:tcBorders>
            <w:shd w:val="clear" w:color="auto" w:fill="D9D9D9" w:themeFill="background1" w:themeFillShade="D9"/>
          </w:tcPr>
          <w:p w:rsidR="008D2547" w:rsidRPr="008B0678" w:rsidRDefault="008D2547" w:rsidP="008D2547">
            <w:pPr>
              <w:spacing w:afterLines="40" w:after="96" w:line="240" w:lineRule="auto"/>
              <w:jc w:val="center"/>
              <w:rPr>
                <w:rFonts w:ascii="Times New Roman" w:eastAsia="Times New Roman" w:hAnsi="Times New Roman"/>
                <w:color w:val="000000" w:themeColor="text1"/>
              </w:rPr>
            </w:pPr>
            <w:r w:rsidRPr="008B0678">
              <w:rPr>
                <w:rFonts w:ascii="Times New Roman" w:eastAsia="Times New Roman" w:hAnsi="Times New Roman"/>
                <w:color w:val="000000" w:themeColor="text1"/>
              </w:rPr>
              <w:t>5,47</w:t>
            </w:r>
          </w:p>
        </w:tc>
        <w:tc>
          <w:tcPr>
            <w:tcW w:w="709" w:type="dxa"/>
            <w:tcBorders>
              <w:top w:val="single" w:sz="4" w:space="0" w:color="auto"/>
              <w:left w:val="single" w:sz="4" w:space="0" w:color="A6A6A6" w:themeColor="background1" w:themeShade="A6"/>
              <w:bottom w:val="single" w:sz="4" w:space="0" w:color="auto"/>
              <w:right w:val="single" w:sz="4" w:space="0" w:color="A6A6A6" w:themeColor="background1" w:themeShade="A6"/>
            </w:tcBorders>
            <w:shd w:val="clear" w:color="auto" w:fill="D9D9D9" w:themeFill="background1" w:themeFillShade="D9"/>
          </w:tcPr>
          <w:p w:rsidR="008D2547" w:rsidRPr="008B0678" w:rsidRDefault="008D2547" w:rsidP="008D2547">
            <w:pPr>
              <w:spacing w:afterLines="40" w:after="96"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themeColor="text1"/>
              </w:rPr>
            </w:pPr>
            <w:r w:rsidRPr="008B0678">
              <w:rPr>
                <w:rFonts w:ascii="Times New Roman" w:eastAsia="Times New Roman" w:hAnsi="Times New Roman"/>
                <w:color w:val="000000" w:themeColor="text1"/>
              </w:rPr>
              <w:t>0,95</w:t>
            </w:r>
          </w:p>
        </w:tc>
        <w:tc>
          <w:tcPr>
            <w:cnfStyle w:val="000010000000" w:firstRow="0" w:lastRow="0" w:firstColumn="0" w:lastColumn="0" w:oddVBand="1" w:evenVBand="0" w:oddHBand="0" w:evenHBand="0" w:firstRowFirstColumn="0" w:firstRowLastColumn="0" w:lastRowFirstColumn="0" w:lastRowLastColumn="0"/>
            <w:tcW w:w="708" w:type="dxa"/>
            <w:tcBorders>
              <w:top w:val="single" w:sz="4" w:space="0" w:color="auto"/>
              <w:left w:val="single" w:sz="4" w:space="0" w:color="A6A6A6" w:themeColor="background1" w:themeShade="A6"/>
              <w:bottom w:val="single" w:sz="4" w:space="0" w:color="auto"/>
              <w:right w:val="single" w:sz="4" w:space="0" w:color="A6A6A6" w:themeColor="background1" w:themeShade="A6"/>
            </w:tcBorders>
            <w:shd w:val="clear" w:color="auto" w:fill="D9D9D9" w:themeFill="background1" w:themeFillShade="D9"/>
          </w:tcPr>
          <w:p w:rsidR="008D2547" w:rsidRPr="008B0678" w:rsidRDefault="008D2547" w:rsidP="008D2547">
            <w:pPr>
              <w:spacing w:afterLines="40" w:after="96" w:line="240" w:lineRule="auto"/>
              <w:jc w:val="center"/>
              <w:rPr>
                <w:rFonts w:ascii="Times New Roman" w:eastAsia="Times New Roman" w:hAnsi="Times New Roman"/>
                <w:color w:val="000000" w:themeColor="text1"/>
              </w:rPr>
            </w:pPr>
            <w:r w:rsidRPr="008B0678">
              <w:rPr>
                <w:rFonts w:ascii="Times New Roman" w:eastAsia="Times New Roman" w:hAnsi="Times New Roman"/>
                <w:color w:val="000000" w:themeColor="text1"/>
              </w:rPr>
              <w:t>0,83</w:t>
            </w:r>
          </w:p>
        </w:tc>
        <w:tc>
          <w:tcPr>
            <w:tcW w:w="709" w:type="dxa"/>
            <w:tcBorders>
              <w:top w:val="single" w:sz="4" w:space="0" w:color="auto"/>
              <w:left w:val="single" w:sz="4" w:space="0" w:color="A6A6A6" w:themeColor="background1" w:themeShade="A6"/>
              <w:bottom w:val="single" w:sz="4" w:space="0" w:color="auto"/>
              <w:right w:val="single" w:sz="4" w:space="0" w:color="A6A6A6" w:themeColor="background1" w:themeShade="A6"/>
            </w:tcBorders>
            <w:shd w:val="clear" w:color="auto" w:fill="D9D9D9" w:themeFill="background1" w:themeFillShade="D9"/>
          </w:tcPr>
          <w:p w:rsidR="008D2547" w:rsidRPr="008B0678" w:rsidRDefault="008D2547" w:rsidP="008D2547">
            <w:pPr>
              <w:spacing w:afterLines="40" w:after="96"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themeColor="text1"/>
              </w:rPr>
            </w:pPr>
            <w:r w:rsidRPr="008B0678">
              <w:rPr>
                <w:rFonts w:ascii="Times New Roman" w:eastAsia="Times New Roman" w:hAnsi="Times New Roman"/>
                <w:color w:val="000000" w:themeColor="text1"/>
              </w:rPr>
              <w:t>2,50</w:t>
            </w:r>
          </w:p>
        </w:tc>
        <w:tc>
          <w:tcPr>
            <w:cnfStyle w:val="000010000000" w:firstRow="0" w:lastRow="0" w:firstColumn="0" w:lastColumn="0" w:oddVBand="1" w:evenVBand="0" w:oddHBand="0" w:evenHBand="0" w:firstRowFirstColumn="0" w:firstRowLastColumn="0" w:lastRowFirstColumn="0" w:lastRowLastColumn="0"/>
            <w:tcW w:w="709" w:type="dxa"/>
            <w:tcBorders>
              <w:top w:val="single" w:sz="4" w:space="0" w:color="auto"/>
              <w:left w:val="single" w:sz="4" w:space="0" w:color="A6A6A6" w:themeColor="background1" w:themeShade="A6"/>
              <w:bottom w:val="single" w:sz="4" w:space="0" w:color="auto"/>
              <w:right w:val="single" w:sz="4" w:space="0" w:color="A6A6A6" w:themeColor="background1" w:themeShade="A6"/>
            </w:tcBorders>
            <w:shd w:val="clear" w:color="auto" w:fill="D9D9D9" w:themeFill="background1" w:themeFillShade="D9"/>
          </w:tcPr>
          <w:p w:rsidR="008D2547" w:rsidRPr="008B0678" w:rsidRDefault="008D2547" w:rsidP="008D2547">
            <w:pPr>
              <w:spacing w:afterLines="40" w:after="96" w:line="240" w:lineRule="auto"/>
              <w:jc w:val="center"/>
              <w:rPr>
                <w:rFonts w:ascii="Times New Roman" w:eastAsia="Times New Roman" w:hAnsi="Times New Roman"/>
                <w:color w:val="000000" w:themeColor="text1"/>
              </w:rPr>
            </w:pPr>
            <w:r w:rsidRPr="008B0678">
              <w:rPr>
                <w:rFonts w:ascii="Times New Roman" w:eastAsia="Times New Roman" w:hAnsi="Times New Roman"/>
                <w:color w:val="000000" w:themeColor="text1"/>
              </w:rPr>
              <w:t>2,22</w:t>
            </w:r>
          </w:p>
        </w:tc>
        <w:tc>
          <w:tcPr>
            <w:cnfStyle w:val="000100000000" w:firstRow="0" w:lastRow="0" w:firstColumn="0" w:lastColumn="1" w:oddVBand="0" w:evenVBand="0" w:oddHBand="0" w:evenHBand="0" w:firstRowFirstColumn="0" w:firstRowLastColumn="0" w:lastRowFirstColumn="0" w:lastRowLastColumn="0"/>
            <w:tcW w:w="1701" w:type="dxa"/>
            <w:tcBorders>
              <w:top w:val="single" w:sz="4" w:space="0" w:color="auto"/>
              <w:left w:val="single" w:sz="4" w:space="0" w:color="A6A6A6" w:themeColor="background1" w:themeShade="A6"/>
              <w:bottom w:val="single" w:sz="4" w:space="0" w:color="auto"/>
              <w:right w:val="thickThinSmallGap" w:sz="24" w:space="0" w:color="auto"/>
            </w:tcBorders>
            <w:shd w:val="clear" w:color="auto" w:fill="D9D9D9" w:themeFill="background1" w:themeFillShade="D9"/>
          </w:tcPr>
          <w:p w:rsidR="008D2547" w:rsidRPr="008B0678" w:rsidRDefault="008D2547" w:rsidP="008D2547">
            <w:pPr>
              <w:spacing w:afterLines="40" w:after="96" w:line="240" w:lineRule="auto"/>
              <w:jc w:val="center"/>
              <w:rPr>
                <w:rFonts w:ascii="Times New Roman" w:hAnsi="Times New Roman"/>
                <w:color w:val="000000" w:themeColor="text1"/>
              </w:rPr>
            </w:pPr>
            <w:r w:rsidRPr="008B0678">
              <w:rPr>
                <w:rFonts w:ascii="Times New Roman" w:hAnsi="Times New Roman"/>
                <w:color w:val="000000" w:themeColor="text1"/>
              </w:rPr>
              <w:t>11,98</w:t>
            </w:r>
          </w:p>
        </w:tc>
      </w:tr>
      <w:tr w:rsidR="00CE6324" w:rsidRPr="008B0678" w:rsidTr="00961C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Borders>
              <w:top w:val="single" w:sz="4" w:space="0" w:color="auto"/>
              <w:left w:val="thickThinSmallGap" w:sz="24" w:space="0" w:color="auto"/>
              <w:bottom w:val="single" w:sz="4" w:space="0" w:color="auto"/>
              <w:right w:val="single" w:sz="4" w:space="0" w:color="A6A6A6" w:themeColor="background1" w:themeShade="A6"/>
            </w:tcBorders>
            <w:shd w:val="clear" w:color="auto" w:fill="FFFFFF" w:themeFill="background1"/>
          </w:tcPr>
          <w:p w:rsidR="00CE6324" w:rsidRPr="008B0678" w:rsidRDefault="00CE6324" w:rsidP="00BB2238">
            <w:pPr>
              <w:spacing w:afterLines="40" w:after="96" w:line="240" w:lineRule="auto"/>
              <w:jc w:val="both"/>
              <w:rPr>
                <w:rFonts w:ascii="Times New Roman" w:hAnsi="Times New Roman"/>
                <w:color w:val="000000" w:themeColor="text1"/>
              </w:rPr>
            </w:pPr>
            <w:r w:rsidRPr="008B0678">
              <w:rPr>
                <w:rFonts w:ascii="Times New Roman" w:hAnsi="Times New Roman"/>
                <w:color w:val="000000" w:themeColor="text1"/>
              </w:rPr>
              <w:t xml:space="preserve">Югозападен </w:t>
            </w:r>
          </w:p>
        </w:tc>
        <w:tc>
          <w:tcPr>
            <w:cnfStyle w:val="000010000000" w:firstRow="0" w:lastRow="0" w:firstColumn="0" w:lastColumn="0" w:oddVBand="1" w:evenVBand="0" w:oddHBand="0" w:evenHBand="0" w:firstRowFirstColumn="0" w:firstRowLastColumn="0" w:lastRowFirstColumn="0" w:lastRowLastColumn="0"/>
            <w:tcW w:w="709" w:type="dxa"/>
            <w:tcBorders>
              <w:top w:val="single" w:sz="4" w:space="0" w:color="auto"/>
              <w:left w:val="single" w:sz="4" w:space="0" w:color="A6A6A6" w:themeColor="background1" w:themeShade="A6"/>
              <w:bottom w:val="single" w:sz="4" w:space="0" w:color="auto"/>
              <w:right w:val="single" w:sz="4" w:space="0" w:color="A6A6A6" w:themeColor="background1" w:themeShade="A6"/>
            </w:tcBorders>
            <w:shd w:val="clear" w:color="auto" w:fill="FFFFFF" w:themeFill="background1"/>
          </w:tcPr>
          <w:p w:rsidR="00CE6324" w:rsidRPr="008B0678" w:rsidRDefault="00CE6324" w:rsidP="00BB2238">
            <w:pPr>
              <w:spacing w:afterLines="40" w:after="96" w:line="240" w:lineRule="auto"/>
              <w:jc w:val="center"/>
              <w:rPr>
                <w:rFonts w:ascii="Times New Roman" w:eastAsia="Times New Roman" w:hAnsi="Times New Roman"/>
                <w:color w:val="000000" w:themeColor="text1"/>
              </w:rPr>
            </w:pPr>
            <w:r w:rsidRPr="008B0678">
              <w:rPr>
                <w:rFonts w:ascii="Times New Roman" w:eastAsia="Times New Roman" w:hAnsi="Times New Roman"/>
                <w:color w:val="000000" w:themeColor="text1"/>
              </w:rPr>
              <w:t>6,63</w:t>
            </w:r>
          </w:p>
        </w:tc>
        <w:tc>
          <w:tcPr>
            <w:tcW w:w="850" w:type="dxa"/>
            <w:tcBorders>
              <w:top w:val="single" w:sz="4" w:space="0" w:color="auto"/>
              <w:left w:val="single" w:sz="4" w:space="0" w:color="A6A6A6" w:themeColor="background1" w:themeShade="A6"/>
              <w:bottom w:val="single" w:sz="4" w:space="0" w:color="auto"/>
              <w:right w:val="single" w:sz="4" w:space="0" w:color="A6A6A6" w:themeColor="background1" w:themeShade="A6"/>
            </w:tcBorders>
            <w:shd w:val="clear" w:color="auto" w:fill="FFFFFF" w:themeFill="background1"/>
          </w:tcPr>
          <w:p w:rsidR="00CE6324" w:rsidRPr="008B0678" w:rsidRDefault="00CE6324" w:rsidP="00BB2238">
            <w:pPr>
              <w:spacing w:afterLines="40" w:after="96"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themeColor="text1"/>
              </w:rPr>
            </w:pPr>
            <w:r w:rsidRPr="008B0678">
              <w:rPr>
                <w:rFonts w:ascii="Times New Roman" w:eastAsia="Times New Roman" w:hAnsi="Times New Roman"/>
                <w:color w:val="000000" w:themeColor="text1"/>
              </w:rPr>
              <w:t>8,07</w:t>
            </w:r>
          </w:p>
        </w:tc>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auto"/>
              <w:left w:val="single" w:sz="4" w:space="0" w:color="A6A6A6" w:themeColor="background1" w:themeShade="A6"/>
              <w:bottom w:val="single" w:sz="4" w:space="0" w:color="auto"/>
              <w:right w:val="single" w:sz="4" w:space="0" w:color="A6A6A6" w:themeColor="background1" w:themeShade="A6"/>
            </w:tcBorders>
            <w:shd w:val="clear" w:color="auto" w:fill="FFFFFF" w:themeFill="background1"/>
          </w:tcPr>
          <w:p w:rsidR="00CE6324" w:rsidRPr="008B0678" w:rsidRDefault="00CE6324" w:rsidP="00BB2238">
            <w:pPr>
              <w:spacing w:afterLines="40" w:after="96" w:line="240" w:lineRule="auto"/>
              <w:jc w:val="center"/>
              <w:rPr>
                <w:rFonts w:ascii="Times New Roman" w:eastAsia="Times New Roman" w:hAnsi="Times New Roman"/>
                <w:color w:val="000000" w:themeColor="text1"/>
              </w:rPr>
            </w:pPr>
            <w:r w:rsidRPr="008B0678">
              <w:rPr>
                <w:rFonts w:ascii="Times New Roman" w:eastAsia="Times New Roman" w:hAnsi="Times New Roman"/>
                <w:color w:val="000000" w:themeColor="text1"/>
              </w:rPr>
              <w:t>10,00</w:t>
            </w:r>
          </w:p>
        </w:tc>
        <w:tc>
          <w:tcPr>
            <w:tcW w:w="709" w:type="dxa"/>
            <w:tcBorders>
              <w:top w:val="single" w:sz="4" w:space="0" w:color="auto"/>
              <w:left w:val="single" w:sz="4" w:space="0" w:color="A6A6A6" w:themeColor="background1" w:themeShade="A6"/>
              <w:bottom w:val="single" w:sz="4" w:space="0" w:color="auto"/>
              <w:right w:val="single" w:sz="4" w:space="0" w:color="A6A6A6" w:themeColor="background1" w:themeShade="A6"/>
            </w:tcBorders>
            <w:shd w:val="clear" w:color="auto" w:fill="FFFFFF" w:themeFill="background1"/>
          </w:tcPr>
          <w:p w:rsidR="00CE6324" w:rsidRPr="008B0678" w:rsidRDefault="00CE6324" w:rsidP="00BB2238">
            <w:pPr>
              <w:spacing w:afterLines="40" w:after="96"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themeColor="text1"/>
              </w:rPr>
            </w:pPr>
            <w:r w:rsidRPr="008B0678">
              <w:rPr>
                <w:rFonts w:ascii="Times New Roman" w:eastAsia="Times New Roman" w:hAnsi="Times New Roman"/>
                <w:color w:val="000000" w:themeColor="text1"/>
              </w:rPr>
              <w:t>1,90</w:t>
            </w:r>
          </w:p>
        </w:tc>
        <w:tc>
          <w:tcPr>
            <w:cnfStyle w:val="000010000000" w:firstRow="0" w:lastRow="0" w:firstColumn="0" w:lastColumn="0" w:oddVBand="1" w:evenVBand="0" w:oddHBand="0" w:evenHBand="0" w:firstRowFirstColumn="0" w:firstRowLastColumn="0" w:lastRowFirstColumn="0" w:lastRowLastColumn="0"/>
            <w:tcW w:w="708" w:type="dxa"/>
            <w:tcBorders>
              <w:top w:val="single" w:sz="4" w:space="0" w:color="auto"/>
              <w:left w:val="single" w:sz="4" w:space="0" w:color="A6A6A6" w:themeColor="background1" w:themeShade="A6"/>
              <w:bottom w:val="single" w:sz="4" w:space="0" w:color="auto"/>
              <w:right w:val="single" w:sz="4" w:space="0" w:color="A6A6A6" w:themeColor="background1" w:themeShade="A6"/>
            </w:tcBorders>
            <w:shd w:val="clear" w:color="auto" w:fill="FFFFFF" w:themeFill="background1"/>
          </w:tcPr>
          <w:p w:rsidR="00CE6324" w:rsidRPr="008B0678" w:rsidRDefault="00CE6324" w:rsidP="00BB2238">
            <w:pPr>
              <w:spacing w:afterLines="40" w:after="96" w:line="240" w:lineRule="auto"/>
              <w:jc w:val="center"/>
              <w:rPr>
                <w:rFonts w:ascii="Times New Roman" w:eastAsia="Times New Roman" w:hAnsi="Times New Roman"/>
                <w:color w:val="000000" w:themeColor="text1"/>
              </w:rPr>
            </w:pPr>
            <w:r w:rsidRPr="008B0678">
              <w:rPr>
                <w:rFonts w:ascii="Times New Roman" w:eastAsia="Times New Roman" w:hAnsi="Times New Roman"/>
                <w:color w:val="000000" w:themeColor="text1"/>
              </w:rPr>
              <w:t>0,00</w:t>
            </w:r>
          </w:p>
        </w:tc>
        <w:tc>
          <w:tcPr>
            <w:tcW w:w="709" w:type="dxa"/>
            <w:tcBorders>
              <w:top w:val="single" w:sz="4" w:space="0" w:color="auto"/>
              <w:left w:val="single" w:sz="4" w:space="0" w:color="A6A6A6" w:themeColor="background1" w:themeShade="A6"/>
              <w:bottom w:val="single" w:sz="4" w:space="0" w:color="auto"/>
              <w:right w:val="single" w:sz="4" w:space="0" w:color="A6A6A6" w:themeColor="background1" w:themeShade="A6"/>
            </w:tcBorders>
            <w:shd w:val="clear" w:color="auto" w:fill="FFFFFF" w:themeFill="background1"/>
          </w:tcPr>
          <w:p w:rsidR="00CE6324" w:rsidRPr="008B0678" w:rsidRDefault="00CE6324" w:rsidP="00BB2238">
            <w:pPr>
              <w:spacing w:afterLines="40" w:after="96"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themeColor="text1"/>
              </w:rPr>
            </w:pPr>
            <w:r w:rsidRPr="008B0678">
              <w:rPr>
                <w:rFonts w:ascii="Times New Roman" w:eastAsia="Times New Roman" w:hAnsi="Times New Roman"/>
                <w:color w:val="000000" w:themeColor="text1"/>
              </w:rPr>
              <w:t>0,83</w:t>
            </w:r>
          </w:p>
        </w:tc>
        <w:tc>
          <w:tcPr>
            <w:cnfStyle w:val="000010000000" w:firstRow="0" w:lastRow="0" w:firstColumn="0" w:lastColumn="0" w:oddVBand="1" w:evenVBand="0" w:oddHBand="0" w:evenHBand="0" w:firstRowFirstColumn="0" w:firstRowLastColumn="0" w:lastRowFirstColumn="0" w:lastRowLastColumn="0"/>
            <w:tcW w:w="709" w:type="dxa"/>
            <w:tcBorders>
              <w:top w:val="single" w:sz="4" w:space="0" w:color="auto"/>
              <w:left w:val="single" w:sz="4" w:space="0" w:color="A6A6A6" w:themeColor="background1" w:themeShade="A6"/>
              <w:bottom w:val="single" w:sz="4" w:space="0" w:color="auto"/>
              <w:right w:val="single" w:sz="4" w:space="0" w:color="A6A6A6" w:themeColor="background1" w:themeShade="A6"/>
            </w:tcBorders>
            <w:shd w:val="clear" w:color="auto" w:fill="FFFFFF" w:themeFill="background1"/>
          </w:tcPr>
          <w:p w:rsidR="00CE6324" w:rsidRPr="008B0678" w:rsidRDefault="00CE6324" w:rsidP="00BB2238">
            <w:pPr>
              <w:spacing w:afterLines="40" w:after="96" w:line="240" w:lineRule="auto"/>
              <w:jc w:val="center"/>
              <w:rPr>
                <w:rFonts w:ascii="Times New Roman" w:eastAsia="Times New Roman" w:hAnsi="Times New Roman"/>
                <w:color w:val="000000" w:themeColor="text1"/>
              </w:rPr>
            </w:pPr>
            <w:r w:rsidRPr="008B0678">
              <w:rPr>
                <w:rFonts w:ascii="Times New Roman" w:eastAsia="Times New Roman" w:hAnsi="Times New Roman"/>
                <w:color w:val="000000" w:themeColor="text1"/>
              </w:rPr>
              <w:t>4,44</w:t>
            </w:r>
          </w:p>
        </w:tc>
        <w:tc>
          <w:tcPr>
            <w:cnfStyle w:val="000100000000" w:firstRow="0" w:lastRow="0" w:firstColumn="0" w:lastColumn="1" w:oddVBand="0" w:evenVBand="0" w:oddHBand="0" w:evenHBand="0" w:firstRowFirstColumn="0" w:firstRowLastColumn="0" w:lastRowFirstColumn="0" w:lastRowLastColumn="0"/>
            <w:tcW w:w="1701" w:type="dxa"/>
            <w:tcBorders>
              <w:top w:val="single" w:sz="4" w:space="0" w:color="auto"/>
              <w:left w:val="single" w:sz="4" w:space="0" w:color="A6A6A6" w:themeColor="background1" w:themeShade="A6"/>
              <w:bottom w:val="single" w:sz="4" w:space="0" w:color="auto"/>
              <w:right w:val="thickThinSmallGap" w:sz="24" w:space="0" w:color="auto"/>
            </w:tcBorders>
            <w:shd w:val="clear" w:color="auto" w:fill="FFFFFF" w:themeFill="background1"/>
          </w:tcPr>
          <w:p w:rsidR="00CE6324" w:rsidRPr="008B0678" w:rsidRDefault="00CE6324" w:rsidP="00BB2238">
            <w:pPr>
              <w:spacing w:afterLines="40" w:after="96" w:line="240" w:lineRule="auto"/>
              <w:jc w:val="center"/>
              <w:rPr>
                <w:rFonts w:ascii="Times New Roman" w:hAnsi="Times New Roman"/>
                <w:color w:val="000000" w:themeColor="text1"/>
              </w:rPr>
            </w:pPr>
            <w:r w:rsidRPr="008B0678">
              <w:rPr>
                <w:rFonts w:ascii="Times New Roman" w:hAnsi="Times New Roman"/>
                <w:color w:val="000000" w:themeColor="text1"/>
              </w:rPr>
              <w:t>31,89</w:t>
            </w:r>
          </w:p>
        </w:tc>
      </w:tr>
      <w:tr w:rsidR="00CE6324" w:rsidRPr="008B0678" w:rsidTr="00961CA8">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Borders>
              <w:top w:val="single" w:sz="4" w:space="0" w:color="auto"/>
              <w:left w:val="thickThinSmallGap" w:sz="24" w:space="0" w:color="auto"/>
              <w:bottom w:val="thickThinSmallGap" w:sz="24" w:space="0" w:color="auto"/>
              <w:right w:val="single" w:sz="4" w:space="0" w:color="A6A6A6" w:themeColor="background1" w:themeShade="A6"/>
            </w:tcBorders>
            <w:shd w:val="clear" w:color="auto" w:fill="FFFFFF" w:themeFill="background1"/>
          </w:tcPr>
          <w:p w:rsidR="00CE6324" w:rsidRPr="008B0678" w:rsidRDefault="00CE6324" w:rsidP="00BB2238">
            <w:pPr>
              <w:spacing w:afterLines="40" w:after="96" w:line="240" w:lineRule="auto"/>
              <w:jc w:val="both"/>
              <w:rPr>
                <w:rFonts w:ascii="Times New Roman" w:hAnsi="Times New Roman"/>
                <w:color w:val="000000" w:themeColor="text1"/>
              </w:rPr>
            </w:pPr>
            <w:r w:rsidRPr="008B0678">
              <w:rPr>
                <w:rFonts w:ascii="Times New Roman" w:hAnsi="Times New Roman"/>
                <w:color w:val="000000" w:themeColor="text1"/>
              </w:rPr>
              <w:t xml:space="preserve">Южен централен </w:t>
            </w:r>
          </w:p>
        </w:tc>
        <w:tc>
          <w:tcPr>
            <w:cnfStyle w:val="000010000000" w:firstRow="0" w:lastRow="0" w:firstColumn="0" w:lastColumn="0" w:oddVBand="1" w:evenVBand="0" w:oddHBand="0" w:evenHBand="0" w:firstRowFirstColumn="0" w:firstRowLastColumn="0" w:lastRowFirstColumn="0" w:lastRowLastColumn="0"/>
            <w:tcW w:w="709" w:type="dxa"/>
            <w:tcBorders>
              <w:top w:val="single" w:sz="4" w:space="0" w:color="auto"/>
              <w:left w:val="single" w:sz="4" w:space="0" w:color="A6A6A6" w:themeColor="background1" w:themeShade="A6"/>
              <w:bottom w:val="thickThinSmallGap" w:sz="24" w:space="0" w:color="auto"/>
              <w:right w:val="single" w:sz="4" w:space="0" w:color="A6A6A6" w:themeColor="background1" w:themeShade="A6"/>
            </w:tcBorders>
            <w:shd w:val="clear" w:color="auto" w:fill="FFFFFF" w:themeFill="background1"/>
          </w:tcPr>
          <w:p w:rsidR="00CE6324" w:rsidRPr="008B0678" w:rsidRDefault="00CE6324" w:rsidP="00BB2238">
            <w:pPr>
              <w:spacing w:afterLines="40" w:after="96" w:line="240" w:lineRule="auto"/>
              <w:jc w:val="center"/>
              <w:rPr>
                <w:rFonts w:ascii="Times New Roman" w:hAnsi="Times New Roman"/>
                <w:color w:val="000000" w:themeColor="text1"/>
              </w:rPr>
            </w:pPr>
            <w:r w:rsidRPr="008B0678">
              <w:rPr>
                <w:rFonts w:ascii="Times New Roman" w:hAnsi="Times New Roman"/>
                <w:color w:val="000000" w:themeColor="text1"/>
              </w:rPr>
              <w:t>8,53</w:t>
            </w:r>
          </w:p>
        </w:tc>
        <w:tc>
          <w:tcPr>
            <w:tcW w:w="850" w:type="dxa"/>
            <w:tcBorders>
              <w:top w:val="single" w:sz="4" w:space="0" w:color="auto"/>
              <w:left w:val="single" w:sz="4" w:space="0" w:color="A6A6A6" w:themeColor="background1" w:themeShade="A6"/>
              <w:bottom w:val="thickThinSmallGap" w:sz="24" w:space="0" w:color="auto"/>
              <w:right w:val="single" w:sz="4" w:space="0" w:color="A6A6A6" w:themeColor="background1" w:themeShade="A6"/>
            </w:tcBorders>
            <w:shd w:val="clear" w:color="auto" w:fill="FFFFFF" w:themeFill="background1"/>
          </w:tcPr>
          <w:p w:rsidR="00CE6324" w:rsidRPr="008B0678" w:rsidRDefault="00CE6324" w:rsidP="00BB2238">
            <w:pPr>
              <w:spacing w:afterLines="40" w:after="96" w:line="240" w:lineRule="auto"/>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olor w:val="000000" w:themeColor="text1"/>
              </w:rPr>
            </w:pPr>
            <w:r w:rsidRPr="008B0678">
              <w:rPr>
                <w:rFonts w:ascii="Times New Roman" w:hAnsi="Times New Roman"/>
                <w:color w:val="000000" w:themeColor="text1"/>
              </w:rPr>
              <w:t>7,45</w:t>
            </w:r>
          </w:p>
        </w:tc>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auto"/>
              <w:left w:val="single" w:sz="4" w:space="0" w:color="A6A6A6" w:themeColor="background1" w:themeShade="A6"/>
              <w:bottom w:val="thickThinSmallGap" w:sz="24" w:space="0" w:color="auto"/>
              <w:right w:val="single" w:sz="4" w:space="0" w:color="A6A6A6" w:themeColor="background1" w:themeShade="A6"/>
            </w:tcBorders>
            <w:shd w:val="clear" w:color="auto" w:fill="FFFFFF" w:themeFill="background1"/>
          </w:tcPr>
          <w:p w:rsidR="00CE6324" w:rsidRPr="008B0678" w:rsidRDefault="00CE6324" w:rsidP="00BB2238">
            <w:pPr>
              <w:spacing w:afterLines="40" w:after="96" w:line="240" w:lineRule="auto"/>
              <w:jc w:val="center"/>
              <w:rPr>
                <w:rFonts w:ascii="Times New Roman" w:hAnsi="Times New Roman"/>
                <w:color w:val="000000" w:themeColor="text1"/>
              </w:rPr>
            </w:pPr>
            <w:r w:rsidRPr="008B0678">
              <w:rPr>
                <w:rFonts w:ascii="Times New Roman" w:hAnsi="Times New Roman"/>
                <w:color w:val="000000" w:themeColor="text1"/>
              </w:rPr>
              <w:t>2,76</w:t>
            </w:r>
          </w:p>
        </w:tc>
        <w:tc>
          <w:tcPr>
            <w:tcW w:w="709" w:type="dxa"/>
            <w:tcBorders>
              <w:top w:val="single" w:sz="4" w:space="0" w:color="auto"/>
              <w:left w:val="single" w:sz="4" w:space="0" w:color="A6A6A6" w:themeColor="background1" w:themeShade="A6"/>
              <w:bottom w:val="thickThinSmallGap" w:sz="24" w:space="0" w:color="auto"/>
              <w:right w:val="single" w:sz="4" w:space="0" w:color="A6A6A6" w:themeColor="background1" w:themeShade="A6"/>
            </w:tcBorders>
            <w:shd w:val="clear" w:color="auto" w:fill="FFFFFF" w:themeFill="background1"/>
          </w:tcPr>
          <w:p w:rsidR="00CE6324" w:rsidRPr="008B0678" w:rsidRDefault="00CE6324" w:rsidP="00BB2238">
            <w:pPr>
              <w:spacing w:afterLines="40" w:after="96" w:line="240" w:lineRule="auto"/>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olor w:val="000000" w:themeColor="text1"/>
              </w:rPr>
            </w:pPr>
            <w:r w:rsidRPr="008B0678">
              <w:rPr>
                <w:rFonts w:ascii="Times New Roman" w:hAnsi="Times New Roman"/>
                <w:color w:val="000000" w:themeColor="text1"/>
              </w:rPr>
              <w:t>2,38</w:t>
            </w:r>
          </w:p>
        </w:tc>
        <w:tc>
          <w:tcPr>
            <w:cnfStyle w:val="000010000000" w:firstRow="0" w:lastRow="0" w:firstColumn="0" w:lastColumn="0" w:oddVBand="1" w:evenVBand="0" w:oddHBand="0" w:evenHBand="0" w:firstRowFirstColumn="0" w:firstRowLastColumn="0" w:lastRowFirstColumn="0" w:lastRowLastColumn="0"/>
            <w:tcW w:w="708" w:type="dxa"/>
            <w:tcBorders>
              <w:top w:val="single" w:sz="4" w:space="0" w:color="auto"/>
              <w:left w:val="single" w:sz="4" w:space="0" w:color="A6A6A6" w:themeColor="background1" w:themeShade="A6"/>
              <w:bottom w:val="thickThinSmallGap" w:sz="24" w:space="0" w:color="auto"/>
              <w:right w:val="single" w:sz="4" w:space="0" w:color="A6A6A6" w:themeColor="background1" w:themeShade="A6"/>
            </w:tcBorders>
            <w:shd w:val="clear" w:color="auto" w:fill="FFFFFF" w:themeFill="background1"/>
          </w:tcPr>
          <w:p w:rsidR="00CE6324" w:rsidRPr="008B0678" w:rsidRDefault="00CE6324" w:rsidP="00BB2238">
            <w:pPr>
              <w:spacing w:afterLines="40" w:after="96" w:line="240" w:lineRule="auto"/>
              <w:jc w:val="center"/>
              <w:rPr>
                <w:rFonts w:ascii="Times New Roman" w:hAnsi="Times New Roman"/>
                <w:color w:val="000000" w:themeColor="text1"/>
              </w:rPr>
            </w:pPr>
            <w:r w:rsidRPr="008B0678">
              <w:rPr>
                <w:rFonts w:ascii="Times New Roman" w:hAnsi="Times New Roman"/>
                <w:color w:val="000000" w:themeColor="text1"/>
              </w:rPr>
              <w:t>1,67</w:t>
            </w:r>
          </w:p>
        </w:tc>
        <w:tc>
          <w:tcPr>
            <w:tcW w:w="709" w:type="dxa"/>
            <w:tcBorders>
              <w:top w:val="single" w:sz="4" w:space="0" w:color="auto"/>
              <w:left w:val="single" w:sz="4" w:space="0" w:color="A6A6A6" w:themeColor="background1" w:themeShade="A6"/>
              <w:bottom w:val="thickThinSmallGap" w:sz="24" w:space="0" w:color="auto"/>
              <w:right w:val="single" w:sz="4" w:space="0" w:color="A6A6A6" w:themeColor="background1" w:themeShade="A6"/>
            </w:tcBorders>
            <w:shd w:val="clear" w:color="auto" w:fill="FFFFFF" w:themeFill="background1"/>
          </w:tcPr>
          <w:p w:rsidR="00CE6324" w:rsidRPr="008B0678" w:rsidRDefault="00CE6324" w:rsidP="00BB2238">
            <w:pPr>
              <w:spacing w:afterLines="40" w:after="96" w:line="240" w:lineRule="auto"/>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olor w:val="000000" w:themeColor="text1"/>
              </w:rPr>
            </w:pPr>
            <w:r w:rsidRPr="008B0678">
              <w:rPr>
                <w:rFonts w:ascii="Times New Roman" w:hAnsi="Times New Roman"/>
                <w:color w:val="000000" w:themeColor="text1"/>
              </w:rPr>
              <w:t>2,50</w:t>
            </w:r>
          </w:p>
        </w:tc>
        <w:tc>
          <w:tcPr>
            <w:cnfStyle w:val="000010000000" w:firstRow="0" w:lastRow="0" w:firstColumn="0" w:lastColumn="0" w:oddVBand="1" w:evenVBand="0" w:oddHBand="0" w:evenHBand="0" w:firstRowFirstColumn="0" w:firstRowLastColumn="0" w:lastRowFirstColumn="0" w:lastRowLastColumn="0"/>
            <w:tcW w:w="709" w:type="dxa"/>
            <w:tcBorders>
              <w:top w:val="single" w:sz="4" w:space="0" w:color="auto"/>
              <w:left w:val="single" w:sz="4" w:space="0" w:color="A6A6A6" w:themeColor="background1" w:themeShade="A6"/>
              <w:bottom w:val="thickThinSmallGap" w:sz="24" w:space="0" w:color="auto"/>
              <w:right w:val="single" w:sz="4" w:space="0" w:color="A6A6A6" w:themeColor="background1" w:themeShade="A6"/>
            </w:tcBorders>
            <w:shd w:val="clear" w:color="auto" w:fill="FFFFFF" w:themeFill="background1"/>
          </w:tcPr>
          <w:p w:rsidR="00CE6324" w:rsidRPr="008B0678" w:rsidRDefault="00CE6324" w:rsidP="00BB2238">
            <w:pPr>
              <w:spacing w:afterLines="40" w:after="96" w:line="240" w:lineRule="auto"/>
              <w:jc w:val="center"/>
              <w:rPr>
                <w:rFonts w:ascii="Times New Roman" w:hAnsi="Times New Roman"/>
                <w:color w:val="000000" w:themeColor="text1"/>
              </w:rPr>
            </w:pPr>
            <w:r w:rsidRPr="008B0678">
              <w:rPr>
                <w:rFonts w:ascii="Times New Roman" w:hAnsi="Times New Roman"/>
                <w:color w:val="000000" w:themeColor="text1"/>
              </w:rPr>
              <w:t>5,56</w:t>
            </w:r>
          </w:p>
        </w:tc>
        <w:tc>
          <w:tcPr>
            <w:cnfStyle w:val="000100000000" w:firstRow="0" w:lastRow="0" w:firstColumn="0" w:lastColumn="1" w:oddVBand="0" w:evenVBand="0" w:oddHBand="0" w:evenHBand="0" w:firstRowFirstColumn="0" w:firstRowLastColumn="0" w:lastRowFirstColumn="0" w:lastRowLastColumn="0"/>
            <w:tcW w:w="1701" w:type="dxa"/>
            <w:tcBorders>
              <w:top w:val="single" w:sz="4" w:space="0" w:color="auto"/>
              <w:left w:val="single" w:sz="4" w:space="0" w:color="A6A6A6" w:themeColor="background1" w:themeShade="A6"/>
              <w:bottom w:val="thickThinSmallGap" w:sz="24" w:space="0" w:color="auto"/>
              <w:right w:val="thickThinSmallGap" w:sz="24" w:space="0" w:color="auto"/>
            </w:tcBorders>
            <w:shd w:val="clear" w:color="auto" w:fill="FFFFFF" w:themeFill="background1"/>
          </w:tcPr>
          <w:p w:rsidR="00CE6324" w:rsidRPr="008B0678" w:rsidRDefault="00CE6324" w:rsidP="00BB2238">
            <w:pPr>
              <w:spacing w:afterLines="40" w:after="96" w:line="240" w:lineRule="auto"/>
              <w:jc w:val="center"/>
              <w:rPr>
                <w:rFonts w:ascii="Times New Roman" w:hAnsi="Times New Roman"/>
                <w:color w:val="000000" w:themeColor="text1"/>
              </w:rPr>
            </w:pPr>
            <w:r w:rsidRPr="008B0678">
              <w:rPr>
                <w:rFonts w:ascii="Times New Roman" w:hAnsi="Times New Roman"/>
                <w:color w:val="000000" w:themeColor="text1"/>
              </w:rPr>
              <w:t>30,84</w:t>
            </w:r>
          </w:p>
        </w:tc>
      </w:tr>
    </w:tbl>
    <w:p w:rsidR="001274EB" w:rsidRPr="008B0678" w:rsidRDefault="00CE6324" w:rsidP="005952F1">
      <w:pPr>
        <w:spacing w:after="160" w:line="360" w:lineRule="auto"/>
        <w:jc w:val="both"/>
        <w:rPr>
          <w:rFonts w:ascii="Times New Roman" w:eastAsia="Times New Roman" w:hAnsi="Times New Roman" w:cs="Times New Roman"/>
          <w:b/>
          <w:i/>
          <w:color w:val="000000" w:themeColor="text1"/>
          <w:sz w:val="24"/>
          <w:szCs w:val="24"/>
          <w:lang w:val="bg-BG" w:eastAsia="bg-BG"/>
        </w:rPr>
      </w:pPr>
      <w:r w:rsidRPr="008B0678">
        <w:rPr>
          <w:rFonts w:ascii="Times New Roman" w:eastAsia="Times New Roman" w:hAnsi="Times New Roman" w:cs="Times New Roman"/>
          <w:b/>
          <w:i/>
          <w:color w:val="000000" w:themeColor="text1"/>
          <w:sz w:val="20"/>
          <w:szCs w:val="20"/>
          <w:lang w:val="bg-BG" w:eastAsia="bg-BG"/>
        </w:rPr>
        <w:t xml:space="preserve">    </w:t>
      </w:r>
      <w:r w:rsidR="008D2547" w:rsidRPr="008B0678">
        <w:rPr>
          <w:rFonts w:ascii="Times New Roman" w:eastAsia="Times New Roman" w:hAnsi="Times New Roman" w:cs="Times New Roman"/>
          <w:b/>
          <w:i/>
          <w:color w:val="000000" w:themeColor="text1"/>
          <w:sz w:val="24"/>
          <w:szCs w:val="24"/>
          <w:lang w:val="bg-BG" w:eastAsia="bg-BG"/>
        </w:rPr>
        <w:t>Източник: Проект Рег</w:t>
      </w:r>
      <w:r w:rsidR="00C12A03" w:rsidRPr="008B0678">
        <w:rPr>
          <w:rFonts w:ascii="Times New Roman" w:eastAsia="Times New Roman" w:hAnsi="Times New Roman" w:cs="Times New Roman"/>
          <w:b/>
          <w:i/>
          <w:color w:val="000000" w:themeColor="text1"/>
          <w:sz w:val="24"/>
          <w:szCs w:val="24"/>
          <w:lang w:val="bg-BG" w:eastAsia="bg-BG"/>
        </w:rPr>
        <w:t>иони за устойчива промяна (RSC)</w:t>
      </w:r>
    </w:p>
    <w:p w:rsidR="00B678D6" w:rsidRDefault="00B678D6" w:rsidP="008D2547">
      <w:pPr>
        <w:spacing w:after="0" w:line="360" w:lineRule="auto"/>
        <w:jc w:val="both"/>
        <w:rPr>
          <w:rFonts w:ascii="Times New Roman" w:eastAsia="Times New Roman" w:hAnsi="Times New Roman" w:cs="Times New Roman"/>
          <w:b/>
          <w:color w:val="000000" w:themeColor="text1"/>
          <w:sz w:val="24"/>
          <w:szCs w:val="24"/>
          <w:lang w:val="bg-BG" w:eastAsia="bg-BG"/>
        </w:rPr>
      </w:pPr>
    </w:p>
    <w:p w:rsidR="008D2547" w:rsidRPr="008D2547" w:rsidRDefault="008D2547" w:rsidP="008D2547">
      <w:pPr>
        <w:spacing w:after="0" w:line="360" w:lineRule="auto"/>
        <w:jc w:val="both"/>
        <w:rPr>
          <w:rFonts w:ascii="Times New Roman" w:eastAsia="Times New Roman" w:hAnsi="Times New Roman" w:cs="Times New Roman"/>
          <w:b/>
          <w:color w:val="000000" w:themeColor="text1"/>
          <w:sz w:val="24"/>
          <w:szCs w:val="24"/>
          <w:lang w:val="bg-BG" w:eastAsia="bg-BG"/>
        </w:rPr>
      </w:pPr>
      <w:r w:rsidRPr="008D2547">
        <w:rPr>
          <w:rFonts w:ascii="Times New Roman" w:eastAsia="Times New Roman" w:hAnsi="Times New Roman" w:cs="Times New Roman"/>
          <w:b/>
          <w:color w:val="000000" w:themeColor="text1"/>
          <w:sz w:val="24"/>
          <w:szCs w:val="24"/>
          <w:lang w:val="bg-BG" w:eastAsia="bg-BG"/>
        </w:rPr>
        <w:t>2. Промени в политиките за развитие на европейско, национално, регионално и местно ниво</w:t>
      </w:r>
    </w:p>
    <w:p w:rsidR="008D2547" w:rsidRPr="008D2547" w:rsidRDefault="008D2547" w:rsidP="00CF4435">
      <w:pPr>
        <w:spacing w:after="0" w:line="360" w:lineRule="auto"/>
        <w:ind w:left="-142" w:firstLine="708"/>
        <w:jc w:val="both"/>
        <w:rPr>
          <w:rFonts w:ascii="Times New Roman" w:eastAsia="Times New Roman" w:hAnsi="Times New Roman" w:cs="Times New Roman"/>
          <w:color w:val="000000" w:themeColor="text1"/>
          <w:sz w:val="24"/>
          <w:szCs w:val="24"/>
          <w:lang w:val="bg-BG" w:eastAsia="bg-BG"/>
        </w:rPr>
      </w:pPr>
      <w:r w:rsidRPr="008D2547">
        <w:rPr>
          <w:rFonts w:ascii="Times New Roman" w:eastAsia="Times New Roman" w:hAnsi="Times New Roman" w:cs="Times New Roman"/>
          <w:color w:val="000000" w:themeColor="text1"/>
          <w:sz w:val="24"/>
          <w:szCs w:val="24"/>
          <w:lang w:val="bg-BG" w:eastAsia="bg-BG"/>
        </w:rPr>
        <w:t>Важните стратегически планови документи на ниво ЕС и България, определящи насоките на кохезионната политика за балансирано и устойчиво развитие на регионите, в т.ч. и формиране на политиките за развитие на районите от ниво 2 са следните:</w:t>
      </w:r>
    </w:p>
    <w:p w:rsidR="008D2547" w:rsidRPr="008D2547" w:rsidRDefault="008D2547" w:rsidP="008D2547">
      <w:pPr>
        <w:spacing w:after="0" w:line="360" w:lineRule="auto"/>
        <w:ind w:firstLine="708"/>
        <w:jc w:val="both"/>
        <w:rPr>
          <w:rFonts w:ascii="Times New Roman" w:eastAsia="Times New Roman" w:hAnsi="Times New Roman" w:cs="Times New Roman"/>
          <w:color w:val="000000" w:themeColor="text1"/>
          <w:sz w:val="24"/>
          <w:szCs w:val="24"/>
          <w:lang w:val="bg-BG" w:eastAsia="bg-BG"/>
        </w:rPr>
      </w:pPr>
    </w:p>
    <w:p w:rsidR="008D2547" w:rsidRPr="008D2547" w:rsidRDefault="008D2547" w:rsidP="008D2547">
      <w:pPr>
        <w:spacing w:after="0" w:line="360" w:lineRule="auto"/>
        <w:ind w:firstLine="708"/>
        <w:jc w:val="both"/>
        <w:rPr>
          <w:rFonts w:ascii="Times New Roman" w:eastAsia="Times New Roman" w:hAnsi="Times New Roman" w:cs="Times New Roman"/>
          <w:b/>
          <w:color w:val="000000" w:themeColor="text1"/>
          <w:sz w:val="24"/>
          <w:szCs w:val="24"/>
          <w:u w:val="single"/>
          <w:lang w:val="bg-BG" w:eastAsia="bg-BG"/>
        </w:rPr>
      </w:pPr>
      <w:r w:rsidRPr="008D2547">
        <w:rPr>
          <w:rFonts w:ascii="Times New Roman" w:eastAsia="Times New Roman" w:hAnsi="Times New Roman" w:cs="Times New Roman"/>
          <w:b/>
          <w:color w:val="000000" w:themeColor="text1"/>
          <w:sz w:val="24"/>
          <w:szCs w:val="24"/>
          <w:u w:val="single"/>
          <w:lang w:val="bg-BG" w:eastAsia="bg-BG"/>
        </w:rPr>
        <w:t>Европейско и национално ниво</w:t>
      </w:r>
    </w:p>
    <w:p w:rsidR="008D2547" w:rsidRPr="008D2547" w:rsidRDefault="008D2547" w:rsidP="00CF4435">
      <w:pPr>
        <w:spacing w:after="0" w:line="360" w:lineRule="auto"/>
        <w:ind w:left="-142" w:firstLine="850"/>
        <w:jc w:val="both"/>
        <w:rPr>
          <w:rFonts w:ascii="Times New Roman" w:eastAsia="Times New Roman" w:hAnsi="Times New Roman" w:cs="Times New Roman"/>
          <w:color w:val="000000" w:themeColor="text1"/>
          <w:sz w:val="24"/>
          <w:szCs w:val="24"/>
          <w:lang w:val="bg-BG" w:eastAsia="bg-BG"/>
        </w:rPr>
      </w:pPr>
      <w:r w:rsidRPr="008D2547">
        <w:rPr>
          <w:rFonts w:ascii="Times New Roman" w:eastAsia="Times New Roman" w:hAnsi="Times New Roman" w:cs="Times New Roman"/>
          <w:b/>
          <w:color w:val="000000" w:themeColor="text1"/>
          <w:sz w:val="24"/>
          <w:szCs w:val="24"/>
          <w:lang w:val="bg-BG" w:eastAsia="bg-BG"/>
        </w:rPr>
        <w:t>Стратегия „Европа 2020” за интелигентен, устойчив и приобщаващ растеж</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ru-RU" w:eastAsia="bg-BG"/>
        </w:rPr>
        <w:t xml:space="preserve">е основополагащ документ за икономическо, социално и териториално сближаване. Тя </w:t>
      </w:r>
      <w:r w:rsidRPr="008D2547">
        <w:rPr>
          <w:rFonts w:ascii="Times New Roman" w:eastAsia="Times New Roman" w:hAnsi="Times New Roman" w:cs="Times New Roman"/>
          <w:color w:val="000000" w:themeColor="text1"/>
          <w:sz w:val="24"/>
          <w:szCs w:val="24"/>
          <w:lang w:val="bg-BG" w:eastAsia="bg-BG"/>
        </w:rPr>
        <w:t>цели повишаване на конкурентоспособността на ЕС, постигане на икономически растеж, висока заетост, производителност и социално сближаване. По смисъл тя представлява актуализация на Лисабонската стратегия на ЕС, като определя нови актуални пет амбициозни цели – в областта на заетостта, иновациите, образованието, социалното приобщаване и климата/енергията, които трябва да бъдат постигнати до 2020 г. Всяка държава-членка приема свои собствени национални цели във всяка от тези области. Отчитането на стратегическата ориентация на Стратегията  Европа 2020 от Регионалния план за развитие на ЮИР дава основание за постигане на по-висок икономически растеж и създаване на нови работни места в ЮИР.</w:t>
      </w:r>
    </w:p>
    <w:p w:rsidR="008D2547" w:rsidRPr="008D2547" w:rsidRDefault="008D2547" w:rsidP="00CF4435">
      <w:pPr>
        <w:spacing w:after="0" w:line="360" w:lineRule="auto"/>
        <w:ind w:left="-142" w:firstLine="708"/>
        <w:jc w:val="both"/>
        <w:rPr>
          <w:rFonts w:ascii="Times New Roman" w:eastAsia="Times New Roman" w:hAnsi="Times New Roman" w:cs="Times New Roman"/>
          <w:color w:val="000000" w:themeColor="text1"/>
          <w:sz w:val="24"/>
          <w:szCs w:val="24"/>
          <w:lang w:val="ru-RU" w:eastAsia="bg-BG"/>
        </w:rPr>
      </w:pPr>
      <w:r w:rsidRPr="008D2547">
        <w:rPr>
          <w:rFonts w:ascii="Times New Roman" w:eastAsia="Times New Roman" w:hAnsi="Times New Roman" w:cs="Times New Roman"/>
          <w:b/>
          <w:color w:val="000000" w:themeColor="text1"/>
          <w:sz w:val="24"/>
          <w:szCs w:val="24"/>
          <w:lang w:val="ru-RU" w:eastAsia="bg-BG"/>
        </w:rPr>
        <w:t>Териториален дневен ред на ЕС 2020</w:t>
      </w:r>
      <w:r w:rsidRPr="008D2547">
        <w:rPr>
          <w:rFonts w:ascii="Times New Roman" w:eastAsia="Times New Roman" w:hAnsi="Times New Roman" w:cs="Times New Roman"/>
          <w:color w:val="000000" w:themeColor="text1"/>
          <w:sz w:val="24"/>
          <w:szCs w:val="24"/>
          <w:lang w:val="ru-RU" w:eastAsia="bg-BG"/>
        </w:rPr>
        <w:t xml:space="preserve"> –  документ</w:t>
      </w:r>
      <w:r w:rsidRPr="008D2547">
        <w:rPr>
          <w:rFonts w:ascii="Times New Roman" w:eastAsia="Times New Roman" w:hAnsi="Times New Roman" w:cs="Times New Roman"/>
          <w:color w:val="000000" w:themeColor="text1"/>
          <w:sz w:val="24"/>
          <w:szCs w:val="24"/>
          <w:lang w:val="bg-BG" w:eastAsia="bg-BG"/>
        </w:rPr>
        <w:t>/</w:t>
      </w:r>
      <w:r w:rsidRPr="008D2547">
        <w:rPr>
          <w:rFonts w:ascii="Times New Roman" w:eastAsia="Times New Roman" w:hAnsi="Times New Roman" w:cs="Times New Roman"/>
          <w:color w:val="000000" w:themeColor="text1"/>
          <w:sz w:val="24"/>
          <w:szCs w:val="24"/>
          <w:lang w:val="ru-RU" w:eastAsia="bg-BG"/>
        </w:rPr>
        <w:t>декларация за политическо съгласие със Стратегия „Европа 2020”, надграждащ я с условията за реализация</w:t>
      </w:r>
      <w:r w:rsidRPr="008D2547">
        <w:rPr>
          <w:rFonts w:ascii="Times New Roman" w:eastAsia="Times New Roman" w:hAnsi="Times New Roman" w:cs="Times New Roman"/>
          <w:color w:val="000000" w:themeColor="text1"/>
          <w:sz w:val="24"/>
          <w:szCs w:val="24"/>
          <w:lang w:val="bg-BG" w:eastAsia="bg-BG"/>
        </w:rPr>
        <w:t xml:space="preserve">, като </w:t>
      </w:r>
      <w:r w:rsidRPr="008D2547">
        <w:rPr>
          <w:rFonts w:ascii="Times New Roman" w:eastAsia="Times New Roman" w:hAnsi="Times New Roman" w:cs="Times New Roman"/>
          <w:color w:val="000000" w:themeColor="text1"/>
          <w:sz w:val="24"/>
          <w:szCs w:val="24"/>
          <w:lang w:val="ru-RU" w:eastAsia="bg-BG"/>
        </w:rPr>
        <w:t>се отч</w:t>
      </w:r>
      <w:r w:rsidRPr="008D2547">
        <w:rPr>
          <w:rFonts w:ascii="Times New Roman" w:eastAsia="Times New Roman" w:hAnsi="Times New Roman" w:cs="Times New Roman"/>
          <w:color w:val="000000" w:themeColor="text1"/>
          <w:sz w:val="24"/>
          <w:szCs w:val="24"/>
          <w:lang w:val="bg-BG" w:eastAsia="bg-BG"/>
        </w:rPr>
        <w:t>и</w:t>
      </w:r>
      <w:r w:rsidRPr="008D2547">
        <w:rPr>
          <w:rFonts w:ascii="Times New Roman" w:eastAsia="Times New Roman" w:hAnsi="Times New Roman" w:cs="Times New Roman"/>
          <w:color w:val="000000" w:themeColor="text1"/>
          <w:sz w:val="24"/>
          <w:szCs w:val="24"/>
          <w:lang w:val="ru-RU" w:eastAsia="bg-BG"/>
        </w:rPr>
        <w:t>тат териториалните измерения, различните възможности и потенциали на регионите.</w:t>
      </w:r>
    </w:p>
    <w:p w:rsidR="008D2547" w:rsidRPr="008D2547" w:rsidRDefault="008D2547" w:rsidP="00CF4435">
      <w:pPr>
        <w:spacing w:after="0" w:line="360" w:lineRule="auto"/>
        <w:ind w:left="-142" w:firstLine="850"/>
        <w:jc w:val="both"/>
        <w:rPr>
          <w:rFonts w:ascii="Times New Roman" w:eastAsia="Times New Roman" w:hAnsi="Times New Roman" w:cs="Times New Roman"/>
          <w:color w:val="000000" w:themeColor="text1"/>
          <w:sz w:val="24"/>
          <w:szCs w:val="24"/>
          <w:lang w:eastAsia="bg-BG"/>
        </w:rPr>
      </w:pPr>
      <w:r w:rsidRPr="008D2547">
        <w:rPr>
          <w:rFonts w:ascii="Times New Roman" w:eastAsia="Times New Roman" w:hAnsi="Times New Roman" w:cs="Times New Roman"/>
          <w:color w:val="000000" w:themeColor="text1"/>
          <w:sz w:val="24"/>
          <w:szCs w:val="24"/>
          <w:lang w:eastAsia="bg-BG"/>
        </w:rPr>
        <w:t>Препоръчва се: засилване на териториално сближаване на общоевропейско ниво, съдействие за териториално сближаване – трансгранично и транснационално</w:t>
      </w:r>
      <w:r w:rsidRPr="008D2547">
        <w:rPr>
          <w:rFonts w:ascii="Times New Roman" w:eastAsia="Times New Roman" w:hAnsi="Times New Roman" w:cs="Times New Roman"/>
          <w:color w:val="000000" w:themeColor="text1"/>
          <w:sz w:val="24"/>
          <w:szCs w:val="24"/>
          <w:lang w:val="bg-BG" w:eastAsia="bg-BG"/>
        </w:rPr>
        <w:t>,</w:t>
      </w:r>
      <w:r w:rsidRPr="008D2547">
        <w:rPr>
          <w:rFonts w:ascii="Times New Roman" w:eastAsia="Times New Roman" w:hAnsi="Times New Roman" w:cs="Times New Roman"/>
          <w:color w:val="000000" w:themeColor="text1"/>
          <w:sz w:val="24"/>
          <w:szCs w:val="24"/>
          <w:lang w:eastAsia="bg-BG"/>
        </w:rPr>
        <w:t xml:space="preserve"> междурегионално в дадена страна</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eastAsia="bg-BG"/>
        </w:rPr>
        <w:t xml:space="preserve"> вътрешно-регионално в отделните райони. </w:t>
      </w:r>
    </w:p>
    <w:p w:rsidR="008D2547" w:rsidRPr="008D2547" w:rsidRDefault="008D2547" w:rsidP="00CF4435">
      <w:pPr>
        <w:spacing w:after="0" w:line="360" w:lineRule="auto"/>
        <w:ind w:left="-142" w:firstLine="708"/>
        <w:jc w:val="both"/>
        <w:rPr>
          <w:rFonts w:ascii="Times New Roman" w:eastAsia="Times New Roman" w:hAnsi="Times New Roman" w:cs="Times New Roman"/>
          <w:color w:val="000000" w:themeColor="text1"/>
          <w:sz w:val="24"/>
          <w:szCs w:val="24"/>
          <w:lang w:val="bg-BG" w:eastAsia="bg-BG"/>
        </w:rPr>
      </w:pPr>
      <w:r w:rsidRPr="008D2547">
        <w:rPr>
          <w:rFonts w:ascii="Times New Roman" w:eastAsia="Times New Roman" w:hAnsi="Times New Roman" w:cs="Times New Roman"/>
          <w:color w:val="000000" w:themeColor="text1"/>
          <w:sz w:val="24"/>
          <w:szCs w:val="24"/>
          <w:lang w:eastAsia="bg-BG"/>
        </w:rPr>
        <w:t xml:space="preserve">Акцентира се върху въвеждането на принципите на </w:t>
      </w:r>
      <w:r w:rsidRPr="008D2547">
        <w:rPr>
          <w:rFonts w:ascii="Times New Roman" w:eastAsia="Times New Roman" w:hAnsi="Times New Roman" w:cs="Times New Roman"/>
          <w:i/>
          <w:iCs/>
          <w:color w:val="000000" w:themeColor="text1"/>
          <w:sz w:val="24"/>
          <w:szCs w:val="24"/>
          <w:lang w:eastAsia="bg-BG"/>
        </w:rPr>
        <w:t xml:space="preserve">териториалното сближаване </w:t>
      </w:r>
      <w:r w:rsidRPr="008D2547">
        <w:rPr>
          <w:rFonts w:ascii="Times New Roman" w:eastAsia="Times New Roman" w:hAnsi="Times New Roman" w:cs="Times New Roman"/>
          <w:color w:val="000000" w:themeColor="text1"/>
          <w:sz w:val="24"/>
          <w:szCs w:val="24"/>
          <w:lang w:eastAsia="bg-BG"/>
        </w:rPr>
        <w:t xml:space="preserve">в националните интегрирани политики за развитие и в механизмите за пространствено планиране. </w:t>
      </w:r>
    </w:p>
    <w:p w:rsidR="008D2547" w:rsidRPr="008D2547" w:rsidRDefault="008D2547" w:rsidP="00CF4435">
      <w:pPr>
        <w:spacing w:after="0" w:line="360" w:lineRule="auto"/>
        <w:ind w:left="-142" w:firstLine="708"/>
        <w:jc w:val="both"/>
        <w:rPr>
          <w:rFonts w:ascii="Times New Roman" w:eastAsia="Times New Roman" w:hAnsi="Times New Roman" w:cs="Times New Roman"/>
          <w:color w:val="000000" w:themeColor="text1"/>
          <w:sz w:val="24"/>
          <w:szCs w:val="24"/>
          <w:lang w:val="bg-BG" w:eastAsia="bg-BG"/>
        </w:rPr>
      </w:pPr>
      <w:r w:rsidRPr="008D2547">
        <w:rPr>
          <w:rFonts w:ascii="Times New Roman" w:eastAsia="Times New Roman" w:hAnsi="Times New Roman" w:cs="Times New Roman"/>
          <w:color w:val="000000" w:themeColor="text1"/>
          <w:sz w:val="24"/>
          <w:szCs w:val="24"/>
          <w:lang w:val="bg-BG" w:eastAsia="bg-BG"/>
        </w:rPr>
        <w:t xml:space="preserve">Политиката на сближаване на ЕС чрез Стратегическата рамка на Европейската комисия за периода 2014-2020 г. си поставя ясни цели за следващия програмен период в държавите-членки и техните региони. </w:t>
      </w:r>
      <w:r w:rsidRPr="008D2547">
        <w:rPr>
          <w:rFonts w:ascii="Times New Roman" w:eastAsia="Times New Roman" w:hAnsi="Times New Roman" w:cs="Times New Roman"/>
          <w:b/>
          <w:bCs/>
          <w:color w:val="000000" w:themeColor="text1"/>
          <w:sz w:val="24"/>
          <w:szCs w:val="24"/>
          <w:lang w:eastAsia="bg-BG"/>
        </w:rPr>
        <w:t>Споразумение</w:t>
      </w:r>
      <w:r w:rsidRPr="008D2547">
        <w:rPr>
          <w:rFonts w:ascii="Times New Roman" w:eastAsia="Times New Roman" w:hAnsi="Times New Roman" w:cs="Times New Roman"/>
          <w:b/>
          <w:bCs/>
          <w:color w:val="000000" w:themeColor="text1"/>
          <w:sz w:val="24"/>
          <w:szCs w:val="24"/>
          <w:lang w:val="bg-BG" w:eastAsia="bg-BG"/>
        </w:rPr>
        <w:t>то</w:t>
      </w:r>
      <w:r w:rsidRPr="008D2547">
        <w:rPr>
          <w:rFonts w:ascii="Times New Roman" w:eastAsia="Times New Roman" w:hAnsi="Times New Roman" w:cs="Times New Roman"/>
          <w:b/>
          <w:bCs/>
          <w:color w:val="000000" w:themeColor="text1"/>
          <w:sz w:val="24"/>
          <w:szCs w:val="24"/>
          <w:lang w:eastAsia="bg-BG"/>
        </w:rPr>
        <w:t xml:space="preserve"> за партньорство на Република България, очертаващо помощта от Европейските структурни и инвестиционни фондове за периода 2014-2020 г.</w:t>
      </w:r>
      <w:r w:rsidRPr="008D2547">
        <w:rPr>
          <w:rFonts w:ascii="Times New Roman" w:eastAsia="Times New Roman" w:hAnsi="Times New Roman" w:cs="Times New Roman"/>
          <w:color w:val="000000" w:themeColor="text1"/>
          <w:sz w:val="24"/>
          <w:szCs w:val="24"/>
          <w:lang w:val="bg-BG" w:eastAsia="bg-BG"/>
        </w:rPr>
        <w:t xml:space="preserve"> е документът, който </w:t>
      </w:r>
      <w:r w:rsidRPr="008D2547">
        <w:rPr>
          <w:rFonts w:ascii="Times New Roman" w:eastAsia="Times New Roman" w:hAnsi="Times New Roman" w:cs="Times New Roman"/>
          <w:color w:val="000000" w:themeColor="text1"/>
          <w:sz w:val="24"/>
          <w:szCs w:val="24"/>
          <w:lang w:eastAsia="bg-BG"/>
        </w:rPr>
        <w:t xml:space="preserve">определя целите и приоритетите на Република България при използване на средствата от Европейските структурни и инвестиционни фондове за програмния период 2014-2020 г., като очертава основните инвестиционни сфери и дейностите за постигане на устойчив, приобщаващ и интелигентен растеж. Споразумението за партньорство е ясен план за инвестиции и реформи, които ще допринесат за устойчив икономически растеж и повишаване качеството на живот на българските граждани. </w:t>
      </w:r>
    </w:p>
    <w:p w:rsidR="008D2547" w:rsidRPr="008D2547" w:rsidRDefault="008D2547" w:rsidP="00CC60A9">
      <w:pPr>
        <w:spacing w:after="0" w:line="360" w:lineRule="auto"/>
        <w:ind w:left="-142" w:firstLine="708"/>
        <w:jc w:val="both"/>
        <w:rPr>
          <w:rFonts w:ascii="Times New Roman" w:eastAsia="Times New Roman" w:hAnsi="Times New Roman" w:cs="Times New Roman"/>
          <w:b/>
          <w:color w:val="000000" w:themeColor="text1"/>
          <w:sz w:val="24"/>
          <w:szCs w:val="24"/>
          <w:u w:val="single"/>
          <w:lang w:val="bg-BG" w:eastAsia="bg-BG"/>
        </w:rPr>
      </w:pPr>
      <w:r w:rsidRPr="008D2547">
        <w:rPr>
          <w:rFonts w:ascii="Times New Roman" w:eastAsia="Times New Roman" w:hAnsi="Times New Roman" w:cs="Times New Roman"/>
          <w:b/>
          <w:color w:val="000000" w:themeColor="text1"/>
          <w:sz w:val="24"/>
          <w:szCs w:val="24"/>
          <w:lang w:val="bg-BG" w:eastAsia="bg-BG"/>
        </w:rPr>
        <w:t>Национална</w:t>
      </w:r>
      <w:r w:rsidR="00CC60A9">
        <w:rPr>
          <w:rFonts w:ascii="Times New Roman" w:eastAsia="Times New Roman" w:hAnsi="Times New Roman" w:cs="Times New Roman"/>
          <w:b/>
          <w:color w:val="000000" w:themeColor="text1"/>
          <w:sz w:val="24"/>
          <w:szCs w:val="24"/>
          <w:lang w:val="bg-BG" w:eastAsia="bg-BG"/>
        </w:rPr>
        <w:t>та</w:t>
      </w:r>
      <w:r w:rsidRPr="008D2547">
        <w:rPr>
          <w:rFonts w:ascii="Times New Roman" w:eastAsia="Times New Roman" w:hAnsi="Times New Roman" w:cs="Times New Roman"/>
          <w:b/>
          <w:color w:val="000000" w:themeColor="text1"/>
          <w:sz w:val="24"/>
          <w:szCs w:val="24"/>
          <w:lang w:val="bg-BG" w:eastAsia="bg-BG"/>
        </w:rPr>
        <w:t xml:space="preserve"> комуникационна стратегия за програмен период 2014-2020 г. </w:t>
      </w:r>
      <w:r w:rsidRPr="008D2547">
        <w:rPr>
          <w:rFonts w:ascii="Times New Roman" w:eastAsia="Times New Roman" w:hAnsi="Times New Roman" w:cs="Times New Roman"/>
          <w:color w:val="000000" w:themeColor="text1"/>
          <w:sz w:val="24"/>
          <w:szCs w:val="24"/>
          <w:lang w:val="bg-BG" w:eastAsia="bg-BG"/>
        </w:rPr>
        <w:t>определя рамката за стратегическа комуникация за периода 2014-2020 г. като част от междуинституционалния процес на взаимодействие, основавайки се на насоките, залегнали в тази стратегия. НКС е разработена в съответствие с чл. 116 от Регламент 1303 на Европейския парламент и на Съвета от 17.12.2013 г. за определяне на общоприложими разпоредби за Европейския фонд за регионално развитие, Европейския социален фонд, Кохезионния фонд, Европейския земеделски фонд за развитие на селските райони и Европейския фонд за морско дело и рибарство и за определяне на общи разпоредби за Европейския фонд за регионално развитие, Европейския социален фонд и Кохезионния фонд и Европейския фонд за морско дело и рибарство и за отмяна на Регламент (ЕО) № 1083/2006 на Съвета.</w:t>
      </w:r>
    </w:p>
    <w:p w:rsidR="008D2547" w:rsidRPr="00CC60A9" w:rsidRDefault="008D2547" w:rsidP="00CC60A9">
      <w:pPr>
        <w:spacing w:after="0" w:line="360" w:lineRule="auto"/>
        <w:ind w:left="-142" w:firstLine="850"/>
        <w:jc w:val="both"/>
        <w:rPr>
          <w:rFonts w:ascii="Times New Roman" w:eastAsia="Times New Roman" w:hAnsi="Times New Roman" w:cs="Times New Roman"/>
          <w:bCs/>
          <w:color w:val="000000" w:themeColor="text1"/>
          <w:sz w:val="24"/>
          <w:szCs w:val="24"/>
          <w:lang w:val="bg-BG" w:eastAsia="bg-BG"/>
        </w:rPr>
      </w:pPr>
      <w:r w:rsidRPr="008D2547">
        <w:rPr>
          <w:rFonts w:ascii="Times New Roman" w:eastAsia="Times New Roman" w:hAnsi="Times New Roman" w:cs="Times New Roman"/>
          <w:b/>
          <w:bCs/>
          <w:color w:val="000000" w:themeColor="text1"/>
          <w:sz w:val="24"/>
          <w:szCs w:val="24"/>
          <w:lang w:val="bg-BG" w:eastAsia="bg-BG"/>
        </w:rPr>
        <w:t>Стратегия</w:t>
      </w:r>
      <w:r w:rsidR="00081E5D">
        <w:rPr>
          <w:rFonts w:ascii="Times New Roman" w:eastAsia="Times New Roman" w:hAnsi="Times New Roman" w:cs="Times New Roman"/>
          <w:b/>
          <w:bCs/>
          <w:color w:val="000000" w:themeColor="text1"/>
          <w:sz w:val="24"/>
          <w:szCs w:val="24"/>
          <w:lang w:val="bg-BG" w:eastAsia="bg-BG"/>
        </w:rPr>
        <w:t>та</w:t>
      </w:r>
      <w:r w:rsidRPr="008D2547">
        <w:rPr>
          <w:rFonts w:ascii="Times New Roman" w:eastAsia="Times New Roman" w:hAnsi="Times New Roman" w:cs="Times New Roman"/>
          <w:b/>
          <w:bCs/>
          <w:color w:val="000000" w:themeColor="text1"/>
          <w:sz w:val="24"/>
          <w:szCs w:val="24"/>
          <w:lang w:val="bg-BG" w:eastAsia="bg-BG"/>
        </w:rPr>
        <w:t xml:space="preserve"> за децентрализация 2016-2025 г.</w:t>
      </w:r>
      <w:r w:rsidR="00081E5D">
        <w:rPr>
          <w:rFonts w:ascii="Times New Roman" w:eastAsia="Times New Roman" w:hAnsi="Times New Roman" w:cs="Times New Roman"/>
          <w:b/>
          <w:bCs/>
          <w:color w:val="000000" w:themeColor="text1"/>
          <w:sz w:val="24"/>
          <w:szCs w:val="24"/>
          <w:lang w:val="bg-BG" w:eastAsia="bg-BG"/>
        </w:rPr>
        <w:t xml:space="preserve"> е</w:t>
      </w:r>
      <w:r w:rsidR="00076D9B" w:rsidRPr="00076D9B">
        <w:t xml:space="preserve"> </w:t>
      </w:r>
      <w:r w:rsidR="00081E5D">
        <w:rPr>
          <w:rFonts w:ascii="Times New Roman" w:eastAsia="Times New Roman" w:hAnsi="Times New Roman" w:cs="Times New Roman"/>
          <w:b/>
          <w:bCs/>
          <w:color w:val="000000" w:themeColor="text1"/>
          <w:sz w:val="24"/>
          <w:szCs w:val="24"/>
          <w:lang w:val="bg-BG" w:eastAsia="bg-BG"/>
        </w:rPr>
        <w:t>приета с р</w:t>
      </w:r>
      <w:r w:rsidR="00076D9B" w:rsidRPr="00076D9B">
        <w:rPr>
          <w:rFonts w:ascii="Times New Roman" w:eastAsia="Times New Roman" w:hAnsi="Times New Roman" w:cs="Times New Roman"/>
          <w:b/>
          <w:bCs/>
          <w:color w:val="000000" w:themeColor="text1"/>
          <w:sz w:val="24"/>
          <w:szCs w:val="24"/>
          <w:lang w:val="bg-BG" w:eastAsia="bg-BG"/>
        </w:rPr>
        <w:t xml:space="preserve">ешение № 735 на Министерския съвет </w:t>
      </w:r>
      <w:r w:rsidR="00076D9B" w:rsidRPr="007153C8">
        <w:rPr>
          <w:rFonts w:ascii="Times New Roman" w:eastAsia="Times New Roman" w:hAnsi="Times New Roman" w:cs="Times New Roman"/>
          <w:b/>
          <w:bCs/>
          <w:color w:val="000000" w:themeColor="text1"/>
          <w:sz w:val="24"/>
          <w:szCs w:val="24"/>
          <w:lang w:val="bg-BG" w:eastAsia="bg-BG"/>
        </w:rPr>
        <w:t>от 08.09.2016</w:t>
      </w:r>
      <w:r w:rsidR="00076D9B" w:rsidRPr="00076D9B">
        <w:rPr>
          <w:rFonts w:ascii="Times New Roman" w:eastAsia="Times New Roman" w:hAnsi="Times New Roman" w:cs="Times New Roman"/>
          <w:b/>
          <w:bCs/>
          <w:color w:val="000000" w:themeColor="text1"/>
          <w:sz w:val="24"/>
          <w:szCs w:val="24"/>
          <w:lang w:val="bg-BG" w:eastAsia="bg-BG"/>
        </w:rPr>
        <w:t xml:space="preserve"> г.</w:t>
      </w:r>
      <w:r w:rsidR="00076D9B" w:rsidRPr="00566911">
        <w:rPr>
          <w:rFonts w:ascii="Times New Roman" w:eastAsia="Times New Roman" w:hAnsi="Times New Roman" w:cs="Times New Roman"/>
          <w:bCs/>
          <w:color w:val="000000" w:themeColor="text1"/>
          <w:sz w:val="24"/>
          <w:szCs w:val="24"/>
          <w:lang w:val="bg-BG" w:eastAsia="bg-BG"/>
        </w:rPr>
        <w:t xml:space="preserve"> </w:t>
      </w:r>
      <w:r w:rsidR="00566911" w:rsidRPr="00566911">
        <w:rPr>
          <w:rFonts w:ascii="Times New Roman" w:eastAsia="Times New Roman" w:hAnsi="Times New Roman" w:cs="Times New Roman"/>
          <w:bCs/>
          <w:color w:val="000000" w:themeColor="text1"/>
          <w:sz w:val="24"/>
          <w:szCs w:val="24"/>
          <w:lang w:val="bg-BG" w:eastAsia="bg-BG"/>
        </w:rPr>
        <w:t>Според нея властите на общинско, областно и регионално ниво в края на периода трябва да разполагат с достатъчни собствени ресурси за осъществяване на широк кръг от правомощия и предоставяне на качествени публични услуги при активно включване на гражданите в управлението.</w:t>
      </w:r>
      <w:r w:rsidR="00566911">
        <w:rPr>
          <w:rFonts w:ascii="Times New Roman" w:eastAsia="Times New Roman" w:hAnsi="Times New Roman" w:cs="Times New Roman"/>
          <w:bCs/>
          <w:color w:val="000000" w:themeColor="text1"/>
          <w:sz w:val="24"/>
          <w:szCs w:val="24"/>
          <w:lang w:val="bg-BG" w:eastAsia="bg-BG"/>
        </w:rPr>
        <w:t xml:space="preserve"> </w:t>
      </w:r>
      <w:r w:rsidR="00566911">
        <w:rPr>
          <w:rFonts w:ascii="Times New Roman" w:eastAsia="Times New Roman" w:hAnsi="Times New Roman" w:cs="Times New Roman"/>
          <w:color w:val="000000" w:themeColor="text1"/>
          <w:sz w:val="24"/>
          <w:szCs w:val="24"/>
          <w:lang w:val="bg-BG" w:eastAsia="bg-BG"/>
        </w:rPr>
        <w:t xml:space="preserve">Документът </w:t>
      </w:r>
      <w:r w:rsidR="00553DE5">
        <w:rPr>
          <w:rFonts w:ascii="Times New Roman" w:eastAsia="Times New Roman" w:hAnsi="Times New Roman" w:cs="Times New Roman"/>
          <w:color w:val="000000" w:themeColor="text1"/>
          <w:sz w:val="24"/>
          <w:szCs w:val="24"/>
          <w:lang w:val="bg-BG" w:eastAsia="bg-BG"/>
        </w:rPr>
        <w:t>залага</w:t>
      </w:r>
      <w:r w:rsidR="00566911" w:rsidRPr="00566911">
        <w:rPr>
          <w:rFonts w:ascii="Times New Roman" w:eastAsia="Times New Roman" w:hAnsi="Times New Roman" w:cs="Times New Roman"/>
          <w:color w:val="000000" w:themeColor="text1"/>
          <w:sz w:val="24"/>
          <w:szCs w:val="24"/>
          <w:lang w:val="bg-BG" w:eastAsia="bg-BG"/>
        </w:rPr>
        <w:t xml:space="preserve"> постигане</w:t>
      </w:r>
      <w:r w:rsidR="00553DE5">
        <w:rPr>
          <w:rFonts w:ascii="Times New Roman" w:eastAsia="Times New Roman" w:hAnsi="Times New Roman" w:cs="Times New Roman"/>
          <w:color w:val="000000" w:themeColor="text1"/>
          <w:sz w:val="24"/>
          <w:szCs w:val="24"/>
          <w:lang w:val="bg-BG" w:eastAsia="bg-BG"/>
        </w:rPr>
        <w:t xml:space="preserve"> на</w:t>
      </w:r>
      <w:r w:rsidR="00566911" w:rsidRPr="00566911">
        <w:rPr>
          <w:rFonts w:ascii="Times New Roman" w:eastAsia="Times New Roman" w:hAnsi="Times New Roman" w:cs="Times New Roman"/>
          <w:color w:val="000000" w:themeColor="text1"/>
          <w:sz w:val="24"/>
          <w:szCs w:val="24"/>
          <w:lang w:val="bg-BG" w:eastAsia="bg-BG"/>
        </w:rPr>
        <w:t xml:space="preserve"> определена визия за състоянието на децентрализацията на държавното управление в България през 2025 г.</w:t>
      </w:r>
      <w:r w:rsidR="00553DE5">
        <w:rPr>
          <w:rFonts w:ascii="Times New Roman" w:eastAsia="Times New Roman" w:hAnsi="Times New Roman" w:cs="Times New Roman"/>
          <w:color w:val="000000" w:themeColor="text1"/>
          <w:sz w:val="24"/>
          <w:szCs w:val="24"/>
          <w:lang w:val="bg-BG" w:eastAsia="bg-BG"/>
        </w:rPr>
        <w:t xml:space="preserve"> посредством работа по четири стратегически цели и приоритетни области.</w:t>
      </w:r>
      <w:r w:rsidR="00566911" w:rsidRPr="00566911">
        <w:rPr>
          <w:rFonts w:ascii="Times New Roman" w:eastAsia="Times New Roman" w:hAnsi="Times New Roman" w:cs="Times New Roman"/>
          <w:color w:val="000000" w:themeColor="text1"/>
          <w:sz w:val="24"/>
          <w:szCs w:val="24"/>
          <w:lang w:val="bg-BG" w:eastAsia="bg-BG"/>
        </w:rPr>
        <w:t xml:space="preserve"> </w:t>
      </w:r>
      <w:r w:rsidR="00553DE5" w:rsidRPr="00553DE5">
        <w:rPr>
          <w:rFonts w:ascii="Times New Roman" w:eastAsia="Times New Roman" w:hAnsi="Times New Roman" w:cs="Times New Roman"/>
          <w:color w:val="000000" w:themeColor="text1"/>
          <w:sz w:val="24"/>
          <w:szCs w:val="24"/>
          <w:lang w:val="bg-BG" w:eastAsia="bg-BG"/>
        </w:rPr>
        <w:t>Първата стратегическа цел предвижда прехвърляне на правомощия и функции от централната към местната власт в основни сектори. Цел 2 е насочена към установяване на оптимално разпределение на ресурси между централното и местното ниво. Граждански контрол върху действията на публичните институции е обхватът на стратегическа цел 3, а последната цели повишаване влиянието на регионалните институции за провеждане на координирана политика за регионално развитие.</w:t>
      </w:r>
      <w:r w:rsidR="00553DE5" w:rsidRPr="00553DE5">
        <w:t xml:space="preserve"> </w:t>
      </w:r>
      <w:r w:rsidR="00553DE5" w:rsidRPr="00553DE5">
        <w:rPr>
          <w:rFonts w:ascii="Times New Roman" w:eastAsia="Times New Roman" w:hAnsi="Times New Roman" w:cs="Times New Roman"/>
          <w:color w:val="000000" w:themeColor="text1"/>
          <w:sz w:val="24"/>
          <w:szCs w:val="24"/>
          <w:lang w:val="bg-BG" w:eastAsia="bg-BG"/>
        </w:rPr>
        <w:t xml:space="preserve">Предвижда се ръководството и координацията на изпълнението на Стратегията за децентрализация да се осъществява от Съвета за децентрализация на държавното управление. </w:t>
      </w:r>
      <w:r w:rsidR="00553DE5">
        <w:rPr>
          <w:rFonts w:ascii="Times New Roman" w:eastAsia="Times New Roman" w:hAnsi="Times New Roman" w:cs="Times New Roman"/>
          <w:color w:val="000000" w:themeColor="text1"/>
          <w:sz w:val="24"/>
          <w:szCs w:val="24"/>
          <w:lang w:val="bg-BG" w:eastAsia="bg-BG"/>
        </w:rPr>
        <w:t xml:space="preserve"> </w:t>
      </w:r>
      <w:r w:rsidRPr="00CC60A9">
        <w:rPr>
          <w:rFonts w:ascii="Times New Roman" w:eastAsia="Times New Roman" w:hAnsi="Times New Roman" w:cs="Times New Roman"/>
          <w:b/>
          <w:color w:val="000000" w:themeColor="text1"/>
          <w:sz w:val="24"/>
          <w:szCs w:val="24"/>
          <w:lang w:val="bg-BG" w:eastAsia="bg-BG"/>
        </w:rPr>
        <w:t>Програмата за изпълнение на Стратегията за децентрализация за периода 2016-2019 г</w:t>
      </w:r>
      <w:r w:rsidRPr="008D2547">
        <w:rPr>
          <w:rFonts w:ascii="Times New Roman" w:eastAsia="Times New Roman" w:hAnsi="Times New Roman" w:cs="Times New Roman"/>
          <w:color w:val="000000" w:themeColor="text1"/>
          <w:sz w:val="24"/>
          <w:szCs w:val="24"/>
          <w:lang w:val="bg-BG" w:eastAsia="bg-BG"/>
        </w:rPr>
        <w:t>. е оперативен документ за осъществяването й. В нея по всяка от 4-те стратегически цели в рамките на всеки приоритет са формулирани конкретни мерки, отговорни институции и срокове, като са посочени индикатори за отчитане</w:t>
      </w:r>
      <w:r w:rsidRPr="008D2547">
        <w:rPr>
          <w:rFonts w:ascii="Times New Roman" w:eastAsia="Times New Roman" w:hAnsi="Times New Roman" w:cs="Times New Roman"/>
          <w:b/>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изпълнението на мерките. </w:t>
      </w:r>
    </w:p>
    <w:p w:rsidR="008D2547" w:rsidRPr="008D2547" w:rsidRDefault="008D2547" w:rsidP="00CF4435">
      <w:pPr>
        <w:spacing w:after="0" w:line="360" w:lineRule="auto"/>
        <w:ind w:left="-142" w:firstLine="850"/>
        <w:jc w:val="both"/>
        <w:rPr>
          <w:rFonts w:ascii="Times New Roman" w:eastAsia="Perpetua" w:hAnsi="Times New Roman" w:cs="Times New Roman"/>
          <w:color w:val="000000" w:themeColor="text1"/>
          <w:sz w:val="24"/>
          <w:szCs w:val="24"/>
          <w:lang w:val="bg-BG"/>
        </w:rPr>
      </w:pPr>
      <w:r w:rsidRPr="007153C8">
        <w:rPr>
          <w:rFonts w:ascii="Times New Roman" w:eastAsia="Times New Roman" w:hAnsi="Times New Roman" w:cs="Times New Roman"/>
          <w:b/>
          <w:color w:val="000000" w:themeColor="text1"/>
          <w:sz w:val="24"/>
          <w:szCs w:val="24"/>
          <w:lang w:val="bg-BG" w:eastAsia="bg-BG"/>
        </w:rPr>
        <w:t>Националната програма за реформи</w:t>
      </w:r>
      <w:r w:rsidRPr="007153C8">
        <w:rPr>
          <w:rFonts w:ascii="Times New Roman" w:eastAsia="Times New Roman" w:hAnsi="Times New Roman" w:cs="Times New Roman"/>
          <w:color w:val="000000" w:themeColor="text1"/>
          <w:sz w:val="24"/>
          <w:szCs w:val="24"/>
          <w:lang w:val="bg-BG" w:eastAsia="bg-BG"/>
        </w:rPr>
        <w:t xml:space="preserve"> (НПР) </w:t>
      </w:r>
      <w:r w:rsidRPr="007153C8">
        <w:rPr>
          <w:rFonts w:ascii="Times New Roman" w:eastAsia="Times New Roman" w:hAnsi="Times New Roman" w:cs="Times New Roman"/>
          <w:b/>
          <w:color w:val="000000" w:themeColor="text1"/>
          <w:sz w:val="24"/>
          <w:szCs w:val="24"/>
          <w:lang w:val="bg-BG" w:eastAsia="bg-BG"/>
        </w:rPr>
        <w:t>на Република България в изпълнение на Стратегията „Европа 2020“</w:t>
      </w:r>
      <w:r w:rsidRPr="008D2547">
        <w:rPr>
          <w:rFonts w:ascii="Times New Roman" w:eastAsia="Times New Roman" w:hAnsi="Times New Roman" w:cs="Times New Roman"/>
          <w:b/>
          <w:color w:val="000000" w:themeColor="text1"/>
          <w:sz w:val="24"/>
          <w:szCs w:val="24"/>
          <w:lang w:val="bg-BG" w:eastAsia="bg-BG"/>
        </w:rPr>
        <w:t xml:space="preserve">  </w:t>
      </w:r>
      <w:r w:rsidRPr="008D2547">
        <w:rPr>
          <w:rFonts w:ascii="Times New Roman" w:eastAsia="Perpetua" w:hAnsi="Times New Roman" w:cs="Times New Roman"/>
          <w:color w:val="000000" w:themeColor="text1"/>
          <w:sz w:val="24"/>
          <w:szCs w:val="24"/>
          <w:lang w:val="bg-BG"/>
        </w:rPr>
        <w:t xml:space="preserve">Актуализацията  за 2016 г. </w:t>
      </w:r>
      <w:r w:rsidRPr="008D2547">
        <w:rPr>
          <w:rFonts w:ascii="Times New Roman" w:eastAsia="Perpetua" w:hAnsi="Times New Roman" w:cs="Times New Roman"/>
          <w:color w:val="000000" w:themeColor="text1"/>
          <w:szCs w:val="20"/>
        </w:rPr>
        <w:t>е</w:t>
      </w:r>
      <w:r w:rsidRPr="008D2547">
        <w:rPr>
          <w:rFonts w:ascii="Perpetua" w:eastAsia="Perpetua" w:hAnsi="Perpetua" w:cs="Times New Roman"/>
          <w:color w:val="000000" w:themeColor="text1"/>
          <w:szCs w:val="20"/>
        </w:rPr>
        <w:t xml:space="preserve"> </w:t>
      </w:r>
      <w:r w:rsidRPr="008D2547">
        <w:rPr>
          <w:rFonts w:ascii="Times New Roman" w:eastAsia="Perpetua" w:hAnsi="Times New Roman" w:cs="Times New Roman"/>
          <w:color w:val="000000" w:themeColor="text1"/>
          <w:szCs w:val="20"/>
        </w:rPr>
        <w:t>приета</w:t>
      </w:r>
      <w:r w:rsidRPr="008D2547">
        <w:rPr>
          <w:rFonts w:ascii="Perpetua" w:eastAsia="Perpetua" w:hAnsi="Perpetua" w:cs="Times New Roman"/>
          <w:color w:val="000000" w:themeColor="text1"/>
          <w:szCs w:val="20"/>
        </w:rPr>
        <w:t xml:space="preserve"> </w:t>
      </w:r>
      <w:r w:rsidRPr="008D2547">
        <w:rPr>
          <w:rFonts w:ascii="Times New Roman" w:eastAsia="Perpetua" w:hAnsi="Times New Roman" w:cs="Times New Roman"/>
          <w:color w:val="000000" w:themeColor="text1"/>
          <w:sz w:val="24"/>
          <w:szCs w:val="24"/>
        </w:rPr>
        <w:t>с Решение № 284 от 19 април 2016 г. и е допълнена с Решение № 682 от 12 август 2016 г.</w:t>
      </w:r>
    </w:p>
    <w:p w:rsidR="008D2547" w:rsidRPr="008D2547" w:rsidRDefault="008D2547" w:rsidP="00CF4435">
      <w:pPr>
        <w:spacing w:after="0" w:line="360" w:lineRule="auto"/>
        <w:ind w:left="-142" w:firstLine="850"/>
        <w:jc w:val="both"/>
        <w:rPr>
          <w:rFonts w:ascii="Times New Roman" w:eastAsia="SimSun" w:hAnsi="Times New Roman" w:cs="Times New Roman"/>
          <w:color w:val="000000" w:themeColor="text1"/>
          <w:sz w:val="24"/>
          <w:szCs w:val="24"/>
          <w:lang w:val="bg-BG" w:eastAsia="bg-BG"/>
        </w:rPr>
      </w:pPr>
      <w:r w:rsidRPr="008D2547">
        <w:rPr>
          <w:rFonts w:ascii="Times New Roman" w:eastAsia="SimSun" w:hAnsi="Times New Roman" w:cs="Times New Roman"/>
          <w:color w:val="000000" w:themeColor="text1"/>
          <w:sz w:val="24"/>
          <w:szCs w:val="24"/>
          <w:lang w:val="bg-BG" w:eastAsia="bg-BG"/>
        </w:rPr>
        <w:t>Националната</w:t>
      </w:r>
      <w:r w:rsidRPr="008D2547">
        <w:rPr>
          <w:rFonts w:ascii="Perpetua" w:eastAsia="SimSun" w:hAnsi="Perpetua" w:cs="Times New Roman"/>
          <w:color w:val="000000" w:themeColor="text1"/>
          <w:sz w:val="24"/>
          <w:szCs w:val="24"/>
          <w:lang w:val="bg-BG" w:eastAsia="bg-BG"/>
        </w:rPr>
        <w:t xml:space="preserve"> </w:t>
      </w:r>
      <w:r w:rsidRPr="008D2547">
        <w:rPr>
          <w:rFonts w:ascii="Times New Roman" w:eastAsia="SimSun" w:hAnsi="Times New Roman" w:cs="Times New Roman"/>
          <w:color w:val="000000" w:themeColor="text1"/>
          <w:sz w:val="24"/>
          <w:szCs w:val="24"/>
          <w:lang w:val="bg-BG" w:eastAsia="bg-BG"/>
        </w:rPr>
        <w:t>програма</w:t>
      </w:r>
      <w:r w:rsidRPr="008D2547">
        <w:rPr>
          <w:rFonts w:ascii="Perpetua" w:eastAsia="SimSun" w:hAnsi="Perpetua" w:cs="Times New Roman"/>
          <w:color w:val="000000" w:themeColor="text1"/>
          <w:sz w:val="24"/>
          <w:szCs w:val="24"/>
          <w:lang w:val="bg-BG" w:eastAsia="bg-BG"/>
        </w:rPr>
        <w:t xml:space="preserve"> </w:t>
      </w:r>
      <w:r w:rsidRPr="008D2547">
        <w:rPr>
          <w:rFonts w:ascii="Times New Roman" w:eastAsia="SimSun" w:hAnsi="Times New Roman" w:cs="Times New Roman"/>
          <w:color w:val="000000" w:themeColor="text1"/>
          <w:sz w:val="24"/>
          <w:szCs w:val="24"/>
          <w:lang w:val="bg-BG" w:eastAsia="bg-BG"/>
        </w:rPr>
        <w:t>за</w:t>
      </w:r>
      <w:r w:rsidRPr="008D2547">
        <w:rPr>
          <w:rFonts w:ascii="Perpetua" w:eastAsia="SimSun" w:hAnsi="Perpetua" w:cs="Times New Roman"/>
          <w:color w:val="000000" w:themeColor="text1"/>
          <w:sz w:val="24"/>
          <w:szCs w:val="24"/>
          <w:lang w:val="bg-BG" w:eastAsia="bg-BG"/>
        </w:rPr>
        <w:t xml:space="preserve"> </w:t>
      </w:r>
      <w:r w:rsidRPr="008D2547">
        <w:rPr>
          <w:rFonts w:ascii="Times New Roman" w:eastAsia="SimSun" w:hAnsi="Times New Roman" w:cs="Times New Roman"/>
          <w:color w:val="000000" w:themeColor="text1"/>
          <w:sz w:val="24"/>
          <w:szCs w:val="24"/>
          <w:lang w:val="bg-BG" w:eastAsia="bg-BG"/>
        </w:rPr>
        <w:t>реформи</w:t>
      </w:r>
      <w:r w:rsidRPr="008D2547">
        <w:rPr>
          <w:rFonts w:ascii="Perpetua" w:eastAsia="SimSun" w:hAnsi="Perpetua" w:cs="Times New Roman"/>
          <w:color w:val="000000" w:themeColor="text1"/>
          <w:sz w:val="24"/>
          <w:szCs w:val="24"/>
          <w:lang w:val="bg-BG" w:eastAsia="bg-BG"/>
        </w:rPr>
        <w:t xml:space="preserve"> </w:t>
      </w:r>
      <w:r w:rsidRPr="008D2547">
        <w:rPr>
          <w:rFonts w:ascii="Times New Roman" w:eastAsia="SimSun" w:hAnsi="Times New Roman" w:cs="Times New Roman"/>
          <w:color w:val="000000" w:themeColor="text1"/>
          <w:sz w:val="24"/>
          <w:szCs w:val="24"/>
          <w:lang w:val="bg-BG" w:eastAsia="bg-BG"/>
        </w:rPr>
        <w:t>е</w:t>
      </w:r>
      <w:r w:rsidRPr="008D2547">
        <w:rPr>
          <w:rFonts w:ascii="Perpetua" w:eastAsia="SimSun" w:hAnsi="Perpetua" w:cs="Times New Roman"/>
          <w:color w:val="000000" w:themeColor="text1"/>
          <w:sz w:val="24"/>
          <w:szCs w:val="24"/>
          <w:lang w:val="bg-BG" w:eastAsia="bg-BG"/>
        </w:rPr>
        <w:t xml:space="preserve"> </w:t>
      </w:r>
      <w:r w:rsidRPr="008D2547">
        <w:rPr>
          <w:rFonts w:ascii="Times New Roman" w:eastAsia="SimSun" w:hAnsi="Times New Roman" w:cs="Times New Roman"/>
          <w:color w:val="000000" w:themeColor="text1"/>
          <w:sz w:val="24"/>
          <w:szCs w:val="24"/>
          <w:lang w:val="bg-BG" w:eastAsia="bg-BG"/>
        </w:rPr>
        <w:t>основен</w:t>
      </w:r>
      <w:r w:rsidRPr="008D2547">
        <w:rPr>
          <w:rFonts w:ascii="Perpetua" w:eastAsia="SimSun" w:hAnsi="Perpetua" w:cs="Times New Roman"/>
          <w:color w:val="000000" w:themeColor="text1"/>
          <w:sz w:val="24"/>
          <w:szCs w:val="24"/>
          <w:lang w:val="bg-BG" w:eastAsia="bg-BG"/>
        </w:rPr>
        <w:t xml:space="preserve"> </w:t>
      </w:r>
      <w:r w:rsidRPr="008D2547">
        <w:rPr>
          <w:rFonts w:ascii="Times New Roman" w:eastAsia="SimSun" w:hAnsi="Times New Roman" w:cs="Times New Roman"/>
          <w:color w:val="000000" w:themeColor="text1"/>
          <w:sz w:val="24"/>
          <w:szCs w:val="24"/>
          <w:lang w:val="bg-BG" w:eastAsia="bg-BG"/>
        </w:rPr>
        <w:t>стратегически</w:t>
      </w:r>
      <w:r w:rsidRPr="008D2547">
        <w:rPr>
          <w:rFonts w:ascii="Perpetua" w:eastAsia="SimSun" w:hAnsi="Perpetua" w:cs="Times New Roman"/>
          <w:color w:val="000000" w:themeColor="text1"/>
          <w:sz w:val="24"/>
          <w:szCs w:val="24"/>
          <w:lang w:val="bg-BG" w:eastAsia="bg-BG"/>
        </w:rPr>
        <w:t xml:space="preserve"> </w:t>
      </w:r>
      <w:r w:rsidRPr="008D2547">
        <w:rPr>
          <w:rFonts w:ascii="Times New Roman" w:eastAsia="SimSun" w:hAnsi="Times New Roman" w:cs="Times New Roman"/>
          <w:color w:val="000000" w:themeColor="text1"/>
          <w:sz w:val="24"/>
          <w:szCs w:val="24"/>
          <w:lang w:val="bg-BG" w:eastAsia="bg-BG"/>
        </w:rPr>
        <w:t>документ</w:t>
      </w:r>
      <w:r w:rsidRPr="008D2547">
        <w:rPr>
          <w:rFonts w:ascii="Perpetua" w:eastAsia="SimSun" w:hAnsi="Perpetua" w:cs="Times New Roman"/>
          <w:color w:val="000000" w:themeColor="text1"/>
          <w:sz w:val="24"/>
          <w:szCs w:val="24"/>
          <w:lang w:val="bg-BG" w:eastAsia="bg-BG"/>
        </w:rPr>
        <w:t xml:space="preserve"> </w:t>
      </w:r>
      <w:r w:rsidRPr="008D2547">
        <w:rPr>
          <w:rFonts w:ascii="Times New Roman" w:eastAsia="SimSun" w:hAnsi="Times New Roman" w:cs="Times New Roman"/>
          <w:color w:val="000000" w:themeColor="text1"/>
          <w:sz w:val="24"/>
          <w:szCs w:val="24"/>
          <w:lang w:val="bg-BG" w:eastAsia="bg-BG"/>
        </w:rPr>
        <w:t>на</w:t>
      </w:r>
      <w:r w:rsidRPr="008D2547">
        <w:rPr>
          <w:rFonts w:ascii="Perpetua" w:eastAsia="SimSun" w:hAnsi="Perpetua" w:cs="Times New Roman"/>
          <w:color w:val="000000" w:themeColor="text1"/>
          <w:sz w:val="24"/>
          <w:szCs w:val="24"/>
          <w:lang w:val="bg-BG" w:eastAsia="bg-BG"/>
        </w:rPr>
        <w:t xml:space="preserve"> </w:t>
      </w:r>
      <w:r w:rsidRPr="008D2547">
        <w:rPr>
          <w:rFonts w:ascii="Times New Roman" w:eastAsia="SimSun" w:hAnsi="Times New Roman" w:cs="Times New Roman"/>
          <w:color w:val="000000" w:themeColor="text1"/>
          <w:sz w:val="24"/>
          <w:szCs w:val="24"/>
          <w:lang w:val="bg-BG" w:eastAsia="bg-BG"/>
        </w:rPr>
        <w:t>национално</w:t>
      </w:r>
      <w:r w:rsidRPr="008D2547">
        <w:rPr>
          <w:rFonts w:ascii="Perpetua" w:eastAsia="SimSun" w:hAnsi="Perpetua" w:cs="Times New Roman"/>
          <w:color w:val="000000" w:themeColor="text1"/>
          <w:sz w:val="24"/>
          <w:szCs w:val="24"/>
          <w:lang w:val="bg-BG" w:eastAsia="bg-BG"/>
        </w:rPr>
        <w:t xml:space="preserve"> </w:t>
      </w:r>
      <w:r w:rsidRPr="008D2547">
        <w:rPr>
          <w:rFonts w:ascii="Times New Roman" w:eastAsia="SimSun" w:hAnsi="Times New Roman" w:cs="Times New Roman"/>
          <w:color w:val="000000" w:themeColor="text1"/>
          <w:sz w:val="24"/>
          <w:szCs w:val="24"/>
          <w:lang w:val="bg-BG" w:eastAsia="bg-BG"/>
        </w:rPr>
        <w:t>ниво</w:t>
      </w:r>
      <w:r w:rsidRPr="008D2547">
        <w:rPr>
          <w:rFonts w:ascii="Perpetua" w:eastAsia="SimSun" w:hAnsi="Perpetua" w:cs="Times New Roman"/>
          <w:color w:val="000000" w:themeColor="text1"/>
          <w:sz w:val="24"/>
          <w:szCs w:val="24"/>
          <w:lang w:val="bg-BG" w:eastAsia="bg-BG"/>
        </w:rPr>
        <w:t xml:space="preserve">. </w:t>
      </w:r>
      <w:r w:rsidRPr="008D2547">
        <w:rPr>
          <w:rFonts w:ascii="Times New Roman" w:eastAsia="SimSun" w:hAnsi="Times New Roman" w:cs="Times New Roman"/>
          <w:color w:val="000000" w:themeColor="text1"/>
          <w:sz w:val="24"/>
          <w:szCs w:val="24"/>
          <w:lang w:val="bg-BG" w:eastAsia="bg-BG"/>
        </w:rPr>
        <w:t>Целите</w:t>
      </w:r>
      <w:r w:rsidRPr="008D2547">
        <w:rPr>
          <w:rFonts w:ascii="Perpetua" w:eastAsia="SimSun" w:hAnsi="Perpetua" w:cs="Times New Roman"/>
          <w:color w:val="000000" w:themeColor="text1"/>
          <w:sz w:val="24"/>
          <w:szCs w:val="24"/>
          <w:lang w:val="bg-BG" w:eastAsia="bg-BG"/>
        </w:rPr>
        <w:t xml:space="preserve"> </w:t>
      </w:r>
      <w:r w:rsidRPr="008D2547">
        <w:rPr>
          <w:rFonts w:ascii="Times New Roman" w:eastAsia="SimSun" w:hAnsi="Times New Roman" w:cs="Times New Roman"/>
          <w:color w:val="000000" w:themeColor="text1"/>
          <w:sz w:val="24"/>
          <w:szCs w:val="24"/>
          <w:lang w:val="bg-BG" w:eastAsia="bg-BG"/>
        </w:rPr>
        <w:t>на</w:t>
      </w:r>
      <w:r w:rsidRPr="008D2547">
        <w:rPr>
          <w:rFonts w:ascii="Perpetua" w:eastAsia="SimSun" w:hAnsi="Perpetua" w:cs="Times New Roman"/>
          <w:color w:val="000000" w:themeColor="text1"/>
          <w:sz w:val="24"/>
          <w:szCs w:val="24"/>
          <w:lang w:val="bg-BG" w:eastAsia="bg-BG"/>
        </w:rPr>
        <w:t xml:space="preserve"> </w:t>
      </w:r>
      <w:r w:rsidRPr="008D2547">
        <w:rPr>
          <w:rFonts w:ascii="Times New Roman" w:eastAsia="SimSun" w:hAnsi="Times New Roman" w:cs="Times New Roman"/>
          <w:color w:val="000000" w:themeColor="text1"/>
          <w:sz w:val="24"/>
          <w:szCs w:val="24"/>
          <w:lang w:val="bg-BG" w:eastAsia="bg-BG"/>
        </w:rPr>
        <w:t>програмата</w:t>
      </w:r>
      <w:r w:rsidRPr="008D2547">
        <w:rPr>
          <w:rFonts w:ascii="Perpetua" w:eastAsia="SimSun" w:hAnsi="Perpetua" w:cs="Times New Roman"/>
          <w:color w:val="000000" w:themeColor="text1"/>
          <w:sz w:val="24"/>
          <w:szCs w:val="24"/>
          <w:lang w:val="bg-BG" w:eastAsia="bg-BG"/>
        </w:rPr>
        <w:t xml:space="preserve"> </w:t>
      </w:r>
      <w:r w:rsidRPr="008D2547">
        <w:rPr>
          <w:rFonts w:ascii="Times New Roman" w:eastAsia="SimSun" w:hAnsi="Times New Roman" w:cs="Times New Roman"/>
          <w:color w:val="000000" w:themeColor="text1"/>
          <w:sz w:val="24"/>
          <w:szCs w:val="24"/>
          <w:lang w:val="bg-BG" w:eastAsia="bg-BG"/>
        </w:rPr>
        <w:t>обхващат</w:t>
      </w:r>
      <w:r w:rsidRPr="008D2547">
        <w:rPr>
          <w:rFonts w:ascii="Perpetua" w:eastAsia="SimSun" w:hAnsi="Perpetua" w:cs="Times New Roman"/>
          <w:color w:val="000000" w:themeColor="text1"/>
          <w:sz w:val="24"/>
          <w:szCs w:val="24"/>
          <w:lang w:val="bg-BG" w:eastAsia="bg-BG"/>
        </w:rPr>
        <w:t xml:space="preserve"> </w:t>
      </w:r>
      <w:r w:rsidRPr="008D2547">
        <w:rPr>
          <w:rFonts w:ascii="Times New Roman" w:eastAsia="SimSun" w:hAnsi="Times New Roman" w:cs="Times New Roman"/>
          <w:color w:val="000000" w:themeColor="text1"/>
          <w:sz w:val="24"/>
          <w:szCs w:val="24"/>
          <w:lang w:val="bg-BG" w:eastAsia="bg-BG"/>
        </w:rPr>
        <w:t>областите</w:t>
      </w:r>
      <w:r w:rsidRPr="008D2547">
        <w:rPr>
          <w:rFonts w:ascii="Perpetua" w:eastAsia="SimSun" w:hAnsi="Perpetua" w:cs="Times New Roman"/>
          <w:color w:val="000000" w:themeColor="text1"/>
          <w:sz w:val="24"/>
          <w:szCs w:val="24"/>
          <w:lang w:val="bg-BG" w:eastAsia="bg-BG"/>
        </w:rPr>
        <w:t xml:space="preserve"> </w:t>
      </w:r>
      <w:r w:rsidRPr="008D2547">
        <w:rPr>
          <w:rFonts w:ascii="Times New Roman" w:eastAsia="SimSun" w:hAnsi="Times New Roman" w:cs="Times New Roman"/>
          <w:color w:val="000000" w:themeColor="text1"/>
          <w:sz w:val="24"/>
          <w:szCs w:val="24"/>
          <w:lang w:val="bg-BG" w:eastAsia="bg-BG"/>
        </w:rPr>
        <w:t>на</w:t>
      </w:r>
      <w:r w:rsidRPr="008D2547">
        <w:rPr>
          <w:rFonts w:ascii="Perpetua" w:eastAsia="SimSun" w:hAnsi="Perpetua" w:cs="Times New Roman"/>
          <w:color w:val="000000" w:themeColor="text1"/>
          <w:sz w:val="24"/>
          <w:szCs w:val="24"/>
          <w:lang w:val="bg-BG" w:eastAsia="bg-BG"/>
        </w:rPr>
        <w:t xml:space="preserve"> </w:t>
      </w:r>
      <w:r w:rsidRPr="008D2547">
        <w:rPr>
          <w:rFonts w:ascii="Times New Roman" w:eastAsia="SimSun" w:hAnsi="Times New Roman" w:cs="Times New Roman"/>
          <w:color w:val="000000" w:themeColor="text1"/>
          <w:sz w:val="24"/>
          <w:szCs w:val="24"/>
          <w:lang w:val="bg-BG" w:eastAsia="bg-BG"/>
        </w:rPr>
        <w:t>различни</w:t>
      </w:r>
      <w:r w:rsidRPr="008D2547">
        <w:rPr>
          <w:rFonts w:ascii="Perpetua" w:eastAsia="SimSun" w:hAnsi="Perpetua" w:cs="Times New Roman"/>
          <w:color w:val="000000" w:themeColor="text1"/>
          <w:sz w:val="24"/>
          <w:szCs w:val="24"/>
          <w:lang w:val="bg-BG" w:eastAsia="bg-BG"/>
        </w:rPr>
        <w:t xml:space="preserve"> </w:t>
      </w:r>
      <w:r w:rsidRPr="008D2547">
        <w:rPr>
          <w:rFonts w:ascii="Times New Roman" w:eastAsia="SimSun" w:hAnsi="Times New Roman" w:cs="Times New Roman"/>
          <w:color w:val="000000" w:themeColor="text1"/>
          <w:sz w:val="24"/>
          <w:szCs w:val="24"/>
          <w:lang w:val="bg-BG" w:eastAsia="bg-BG"/>
        </w:rPr>
        <w:t>секторни</w:t>
      </w:r>
      <w:r w:rsidRPr="008D2547">
        <w:rPr>
          <w:rFonts w:ascii="Perpetua" w:eastAsia="SimSun" w:hAnsi="Perpetua" w:cs="Times New Roman"/>
          <w:color w:val="000000" w:themeColor="text1"/>
          <w:sz w:val="24"/>
          <w:szCs w:val="24"/>
          <w:lang w:val="bg-BG" w:eastAsia="bg-BG"/>
        </w:rPr>
        <w:t xml:space="preserve"> </w:t>
      </w:r>
      <w:r w:rsidRPr="008D2547">
        <w:rPr>
          <w:rFonts w:ascii="Times New Roman" w:eastAsia="SimSun" w:hAnsi="Times New Roman" w:cs="Times New Roman"/>
          <w:color w:val="000000" w:themeColor="text1"/>
          <w:sz w:val="24"/>
          <w:szCs w:val="24"/>
          <w:lang w:val="bg-BG" w:eastAsia="bg-BG"/>
        </w:rPr>
        <w:t>политики</w:t>
      </w:r>
      <w:r w:rsidRPr="008D2547">
        <w:rPr>
          <w:rFonts w:ascii="Perpetua" w:eastAsia="SimSun" w:hAnsi="Perpetua" w:cs="Times New Roman"/>
          <w:color w:val="000000" w:themeColor="text1"/>
          <w:sz w:val="24"/>
          <w:szCs w:val="24"/>
          <w:lang w:val="bg-BG" w:eastAsia="bg-BG"/>
        </w:rPr>
        <w:t xml:space="preserve"> </w:t>
      </w:r>
      <w:r w:rsidRPr="008D2547">
        <w:rPr>
          <w:rFonts w:ascii="Times New Roman" w:eastAsia="SimSun" w:hAnsi="Times New Roman" w:cs="Times New Roman"/>
          <w:color w:val="000000" w:themeColor="text1"/>
          <w:sz w:val="24"/>
          <w:szCs w:val="24"/>
          <w:lang w:val="bg-BG" w:eastAsia="bg-BG"/>
        </w:rPr>
        <w:t>и</w:t>
      </w:r>
      <w:r w:rsidRPr="008D2547">
        <w:rPr>
          <w:rFonts w:ascii="Perpetua" w:eastAsia="SimSun" w:hAnsi="Perpetua" w:cs="Times New Roman"/>
          <w:color w:val="000000" w:themeColor="text1"/>
          <w:sz w:val="24"/>
          <w:szCs w:val="24"/>
          <w:lang w:val="bg-BG" w:eastAsia="bg-BG"/>
        </w:rPr>
        <w:t xml:space="preserve"> </w:t>
      </w:r>
      <w:r w:rsidRPr="008D2547">
        <w:rPr>
          <w:rFonts w:ascii="Times New Roman" w:eastAsia="SimSun" w:hAnsi="Times New Roman" w:cs="Times New Roman"/>
          <w:color w:val="000000" w:themeColor="text1"/>
          <w:sz w:val="24"/>
          <w:szCs w:val="24"/>
          <w:lang w:val="bg-BG" w:eastAsia="bg-BG"/>
        </w:rPr>
        <w:t>са</w:t>
      </w:r>
      <w:r w:rsidRPr="008D2547">
        <w:rPr>
          <w:rFonts w:ascii="Perpetua" w:eastAsia="SimSun" w:hAnsi="Perpetua" w:cs="Times New Roman"/>
          <w:color w:val="000000" w:themeColor="text1"/>
          <w:sz w:val="24"/>
          <w:szCs w:val="24"/>
          <w:lang w:val="bg-BG" w:eastAsia="bg-BG"/>
        </w:rPr>
        <w:t xml:space="preserve"> </w:t>
      </w:r>
      <w:r w:rsidRPr="008D2547">
        <w:rPr>
          <w:rFonts w:ascii="Times New Roman" w:eastAsia="SimSun" w:hAnsi="Times New Roman" w:cs="Times New Roman"/>
          <w:color w:val="000000" w:themeColor="text1"/>
          <w:sz w:val="24"/>
          <w:szCs w:val="24"/>
          <w:lang w:val="bg-BG" w:eastAsia="bg-BG"/>
        </w:rPr>
        <w:t>разработвани</w:t>
      </w:r>
      <w:r w:rsidRPr="008D2547">
        <w:rPr>
          <w:rFonts w:ascii="Perpetua" w:eastAsia="SimSun" w:hAnsi="Perpetua" w:cs="Times New Roman"/>
          <w:color w:val="000000" w:themeColor="text1"/>
          <w:sz w:val="24"/>
          <w:szCs w:val="24"/>
          <w:lang w:val="bg-BG" w:eastAsia="bg-BG"/>
        </w:rPr>
        <w:t xml:space="preserve"> </w:t>
      </w:r>
      <w:r w:rsidRPr="008D2547">
        <w:rPr>
          <w:rFonts w:ascii="Times New Roman" w:eastAsia="SimSun" w:hAnsi="Times New Roman" w:cs="Times New Roman"/>
          <w:color w:val="000000" w:themeColor="text1"/>
          <w:sz w:val="24"/>
          <w:szCs w:val="24"/>
          <w:lang w:val="bg-BG" w:eastAsia="bg-BG"/>
        </w:rPr>
        <w:t>в</w:t>
      </w:r>
      <w:r w:rsidRPr="008D2547">
        <w:rPr>
          <w:rFonts w:ascii="Perpetua" w:eastAsia="SimSun" w:hAnsi="Perpetua" w:cs="Times New Roman"/>
          <w:color w:val="000000" w:themeColor="text1"/>
          <w:sz w:val="24"/>
          <w:szCs w:val="24"/>
          <w:lang w:val="bg-BG" w:eastAsia="bg-BG"/>
        </w:rPr>
        <w:t xml:space="preserve"> </w:t>
      </w:r>
      <w:r w:rsidRPr="008D2547">
        <w:rPr>
          <w:rFonts w:ascii="Times New Roman" w:eastAsia="SimSun" w:hAnsi="Times New Roman" w:cs="Times New Roman"/>
          <w:color w:val="000000" w:themeColor="text1"/>
          <w:sz w:val="24"/>
          <w:szCs w:val="24"/>
          <w:lang w:val="bg-BG" w:eastAsia="bg-BG"/>
        </w:rPr>
        <w:t>изпълнение</w:t>
      </w:r>
      <w:r w:rsidRPr="008D2547">
        <w:rPr>
          <w:rFonts w:ascii="Perpetua" w:eastAsia="SimSun" w:hAnsi="Perpetua" w:cs="Times New Roman"/>
          <w:color w:val="000000" w:themeColor="text1"/>
          <w:sz w:val="24"/>
          <w:szCs w:val="24"/>
          <w:lang w:val="bg-BG" w:eastAsia="bg-BG"/>
        </w:rPr>
        <w:t xml:space="preserve"> </w:t>
      </w:r>
      <w:r w:rsidRPr="008D2547">
        <w:rPr>
          <w:rFonts w:ascii="Times New Roman" w:eastAsia="SimSun" w:hAnsi="Times New Roman" w:cs="Times New Roman"/>
          <w:color w:val="000000" w:themeColor="text1"/>
          <w:sz w:val="24"/>
          <w:szCs w:val="24"/>
          <w:lang w:val="bg-BG" w:eastAsia="bg-BG"/>
        </w:rPr>
        <w:t>на</w:t>
      </w:r>
      <w:r w:rsidRPr="008D2547">
        <w:rPr>
          <w:rFonts w:ascii="Perpetua" w:eastAsia="SimSun" w:hAnsi="Perpetua" w:cs="Times New Roman"/>
          <w:color w:val="000000" w:themeColor="text1"/>
          <w:sz w:val="24"/>
          <w:szCs w:val="24"/>
          <w:lang w:val="bg-BG" w:eastAsia="bg-BG"/>
        </w:rPr>
        <w:t xml:space="preserve"> </w:t>
      </w:r>
      <w:r w:rsidRPr="008D2547">
        <w:rPr>
          <w:rFonts w:ascii="Times New Roman" w:eastAsia="SimSun" w:hAnsi="Times New Roman" w:cs="Times New Roman"/>
          <w:color w:val="000000" w:themeColor="text1"/>
          <w:sz w:val="24"/>
          <w:szCs w:val="24"/>
          <w:lang w:val="bg-BG" w:eastAsia="bg-BG"/>
        </w:rPr>
        <w:t>Лисабонската</w:t>
      </w:r>
      <w:r w:rsidRPr="008D2547">
        <w:rPr>
          <w:rFonts w:ascii="Perpetua" w:eastAsia="SimSun" w:hAnsi="Perpetua" w:cs="Times New Roman"/>
          <w:color w:val="000000" w:themeColor="text1"/>
          <w:sz w:val="24"/>
          <w:szCs w:val="24"/>
          <w:lang w:val="bg-BG" w:eastAsia="bg-BG"/>
        </w:rPr>
        <w:t xml:space="preserve"> </w:t>
      </w:r>
      <w:r w:rsidRPr="008D2547">
        <w:rPr>
          <w:rFonts w:ascii="Times New Roman" w:eastAsia="SimSun" w:hAnsi="Times New Roman" w:cs="Times New Roman"/>
          <w:color w:val="000000" w:themeColor="text1"/>
          <w:sz w:val="24"/>
          <w:szCs w:val="24"/>
          <w:lang w:val="bg-BG" w:eastAsia="bg-BG"/>
        </w:rPr>
        <w:t>стратегия</w:t>
      </w:r>
      <w:r w:rsidRPr="008D2547">
        <w:rPr>
          <w:rFonts w:ascii="Perpetua" w:eastAsia="SimSun" w:hAnsi="Perpetua" w:cs="Times New Roman"/>
          <w:color w:val="000000" w:themeColor="text1"/>
          <w:sz w:val="24"/>
          <w:szCs w:val="24"/>
          <w:lang w:val="bg-BG" w:eastAsia="bg-BG"/>
        </w:rPr>
        <w:t xml:space="preserve"> </w:t>
      </w:r>
      <w:r w:rsidRPr="008D2547">
        <w:rPr>
          <w:rFonts w:ascii="Times New Roman" w:eastAsia="SimSun" w:hAnsi="Times New Roman" w:cs="Times New Roman"/>
          <w:color w:val="000000" w:themeColor="text1"/>
          <w:sz w:val="24"/>
          <w:szCs w:val="24"/>
          <w:lang w:val="bg-BG" w:eastAsia="bg-BG"/>
        </w:rPr>
        <w:t>(за периода до 2010 г.) и Стратегия „Европа 2020“. Националната</w:t>
      </w:r>
      <w:r w:rsidRPr="008D2547">
        <w:rPr>
          <w:rFonts w:ascii="Perpetua" w:eastAsia="SimSun" w:hAnsi="Perpetua" w:cs="Times New Roman"/>
          <w:color w:val="000000" w:themeColor="text1"/>
          <w:sz w:val="24"/>
          <w:szCs w:val="24"/>
          <w:lang w:val="bg-BG" w:eastAsia="bg-BG"/>
        </w:rPr>
        <w:t xml:space="preserve"> </w:t>
      </w:r>
      <w:r w:rsidRPr="008D2547">
        <w:rPr>
          <w:rFonts w:ascii="Times New Roman" w:eastAsia="SimSun" w:hAnsi="Times New Roman" w:cs="Times New Roman"/>
          <w:color w:val="000000" w:themeColor="text1"/>
          <w:sz w:val="24"/>
          <w:szCs w:val="24"/>
          <w:lang w:val="bg-BG" w:eastAsia="bg-BG"/>
        </w:rPr>
        <w:t>програма</w:t>
      </w:r>
      <w:r w:rsidRPr="008D2547">
        <w:rPr>
          <w:rFonts w:ascii="Perpetua" w:eastAsia="SimSun" w:hAnsi="Perpetua" w:cs="Times New Roman"/>
          <w:color w:val="000000" w:themeColor="text1"/>
          <w:sz w:val="24"/>
          <w:szCs w:val="24"/>
          <w:lang w:val="bg-BG" w:eastAsia="bg-BG"/>
        </w:rPr>
        <w:t xml:space="preserve"> </w:t>
      </w:r>
      <w:r w:rsidRPr="008D2547">
        <w:rPr>
          <w:rFonts w:ascii="Times New Roman" w:eastAsia="SimSun" w:hAnsi="Times New Roman" w:cs="Times New Roman"/>
          <w:color w:val="000000" w:themeColor="text1"/>
          <w:sz w:val="24"/>
          <w:szCs w:val="24"/>
          <w:lang w:val="bg-BG" w:eastAsia="bg-BG"/>
        </w:rPr>
        <w:t>за</w:t>
      </w:r>
      <w:r w:rsidRPr="008D2547">
        <w:rPr>
          <w:rFonts w:ascii="Perpetua" w:eastAsia="SimSun" w:hAnsi="Perpetua" w:cs="Times New Roman"/>
          <w:color w:val="000000" w:themeColor="text1"/>
          <w:sz w:val="24"/>
          <w:szCs w:val="24"/>
          <w:lang w:val="bg-BG" w:eastAsia="bg-BG"/>
        </w:rPr>
        <w:t xml:space="preserve"> </w:t>
      </w:r>
      <w:r w:rsidRPr="008D2547">
        <w:rPr>
          <w:rFonts w:ascii="Times New Roman" w:eastAsia="SimSun" w:hAnsi="Times New Roman" w:cs="Times New Roman"/>
          <w:color w:val="000000" w:themeColor="text1"/>
          <w:sz w:val="24"/>
          <w:szCs w:val="24"/>
          <w:lang w:val="bg-BG" w:eastAsia="bg-BG"/>
        </w:rPr>
        <w:t>реформи</w:t>
      </w:r>
      <w:r w:rsidRPr="008D2547">
        <w:rPr>
          <w:rFonts w:ascii="Perpetua" w:eastAsia="SimSun" w:hAnsi="Perpetua" w:cs="Times New Roman"/>
          <w:color w:val="000000" w:themeColor="text1"/>
          <w:sz w:val="24"/>
          <w:szCs w:val="24"/>
          <w:lang w:val="bg-BG" w:eastAsia="bg-BG"/>
        </w:rPr>
        <w:t xml:space="preserve"> </w:t>
      </w:r>
      <w:r w:rsidRPr="008D2547">
        <w:rPr>
          <w:rFonts w:ascii="Times New Roman" w:eastAsia="SimSun" w:hAnsi="Times New Roman" w:cs="Times New Roman"/>
          <w:color w:val="000000" w:themeColor="text1"/>
          <w:sz w:val="24"/>
          <w:szCs w:val="24"/>
          <w:lang w:val="bg-BG" w:eastAsia="bg-BG"/>
        </w:rPr>
        <w:t>се</w:t>
      </w:r>
      <w:r w:rsidRPr="008D2547">
        <w:rPr>
          <w:rFonts w:ascii="Perpetua" w:eastAsia="SimSun" w:hAnsi="Perpetua" w:cs="Times New Roman"/>
          <w:color w:val="000000" w:themeColor="text1"/>
          <w:sz w:val="24"/>
          <w:szCs w:val="24"/>
          <w:lang w:val="bg-BG" w:eastAsia="bg-BG"/>
        </w:rPr>
        <w:t xml:space="preserve"> </w:t>
      </w:r>
      <w:r w:rsidRPr="008D2547">
        <w:rPr>
          <w:rFonts w:ascii="Times New Roman" w:eastAsia="SimSun" w:hAnsi="Times New Roman" w:cs="Times New Roman"/>
          <w:color w:val="000000" w:themeColor="text1"/>
          <w:sz w:val="24"/>
          <w:szCs w:val="24"/>
          <w:lang w:val="bg-BG" w:eastAsia="bg-BG"/>
        </w:rPr>
        <w:t>актуализира</w:t>
      </w:r>
      <w:r w:rsidRPr="008D2547">
        <w:rPr>
          <w:rFonts w:ascii="Perpetua" w:eastAsia="SimSun" w:hAnsi="Perpetua" w:cs="Times New Roman"/>
          <w:color w:val="000000" w:themeColor="text1"/>
          <w:sz w:val="24"/>
          <w:szCs w:val="24"/>
          <w:lang w:val="bg-BG" w:eastAsia="bg-BG"/>
        </w:rPr>
        <w:t xml:space="preserve"> </w:t>
      </w:r>
      <w:r w:rsidRPr="008D2547">
        <w:rPr>
          <w:rFonts w:ascii="Times New Roman" w:eastAsia="SimSun" w:hAnsi="Times New Roman" w:cs="Times New Roman"/>
          <w:color w:val="000000" w:themeColor="text1"/>
          <w:sz w:val="24"/>
          <w:szCs w:val="24"/>
          <w:lang w:val="bg-BG" w:eastAsia="bg-BG"/>
        </w:rPr>
        <w:t>всяка</w:t>
      </w:r>
      <w:r w:rsidRPr="008D2547">
        <w:rPr>
          <w:rFonts w:ascii="Perpetua" w:eastAsia="SimSun" w:hAnsi="Perpetua" w:cs="Times New Roman"/>
          <w:color w:val="000000" w:themeColor="text1"/>
          <w:sz w:val="24"/>
          <w:szCs w:val="24"/>
          <w:lang w:val="bg-BG" w:eastAsia="bg-BG"/>
        </w:rPr>
        <w:t xml:space="preserve"> </w:t>
      </w:r>
      <w:r w:rsidRPr="008D2547">
        <w:rPr>
          <w:rFonts w:ascii="Times New Roman" w:eastAsia="SimSun" w:hAnsi="Times New Roman" w:cs="Times New Roman"/>
          <w:color w:val="000000" w:themeColor="text1"/>
          <w:sz w:val="24"/>
          <w:szCs w:val="24"/>
          <w:lang w:val="bg-BG" w:eastAsia="bg-BG"/>
        </w:rPr>
        <w:t>година</w:t>
      </w:r>
      <w:r w:rsidRPr="008D2547">
        <w:rPr>
          <w:rFonts w:ascii="Perpetua" w:eastAsia="SimSun" w:hAnsi="Perpetua" w:cs="Times New Roman"/>
          <w:color w:val="000000" w:themeColor="text1"/>
          <w:sz w:val="24"/>
          <w:szCs w:val="24"/>
          <w:lang w:val="bg-BG" w:eastAsia="bg-BG"/>
        </w:rPr>
        <w:t xml:space="preserve">, </w:t>
      </w:r>
      <w:r w:rsidRPr="008D2547">
        <w:rPr>
          <w:rFonts w:ascii="Times New Roman" w:eastAsia="SimSun" w:hAnsi="Times New Roman" w:cs="Times New Roman"/>
          <w:color w:val="000000" w:themeColor="text1"/>
          <w:sz w:val="24"/>
          <w:szCs w:val="24"/>
          <w:lang w:val="bg-BG" w:eastAsia="bg-BG"/>
        </w:rPr>
        <w:t>като</w:t>
      </w:r>
      <w:r w:rsidRPr="008D2547">
        <w:rPr>
          <w:rFonts w:ascii="Perpetua" w:eastAsia="SimSun" w:hAnsi="Perpetua" w:cs="Times New Roman"/>
          <w:color w:val="000000" w:themeColor="text1"/>
          <w:sz w:val="24"/>
          <w:szCs w:val="24"/>
          <w:lang w:val="bg-BG" w:eastAsia="bg-BG"/>
        </w:rPr>
        <w:t xml:space="preserve"> </w:t>
      </w:r>
      <w:r w:rsidRPr="008D2547">
        <w:rPr>
          <w:rFonts w:ascii="Times New Roman" w:eastAsia="SimSun" w:hAnsi="Times New Roman" w:cs="Times New Roman"/>
          <w:color w:val="000000" w:themeColor="text1"/>
          <w:sz w:val="24"/>
          <w:szCs w:val="24"/>
          <w:lang w:val="bg-BG" w:eastAsia="bg-BG"/>
        </w:rPr>
        <w:t>за</w:t>
      </w:r>
      <w:r w:rsidRPr="008D2547">
        <w:rPr>
          <w:rFonts w:ascii="Perpetua" w:eastAsia="SimSun" w:hAnsi="Perpetua" w:cs="Times New Roman"/>
          <w:color w:val="000000" w:themeColor="text1"/>
          <w:sz w:val="24"/>
          <w:szCs w:val="24"/>
          <w:lang w:val="bg-BG" w:eastAsia="bg-BG"/>
        </w:rPr>
        <w:t xml:space="preserve"> </w:t>
      </w:r>
      <w:r w:rsidRPr="008D2547">
        <w:rPr>
          <w:rFonts w:ascii="Times New Roman" w:eastAsia="SimSun" w:hAnsi="Times New Roman" w:cs="Times New Roman"/>
          <w:color w:val="000000" w:themeColor="text1"/>
          <w:sz w:val="24"/>
          <w:szCs w:val="24"/>
          <w:lang w:val="bg-BG" w:eastAsia="bg-BG"/>
        </w:rPr>
        <w:t>някои</w:t>
      </w:r>
      <w:r w:rsidRPr="008D2547">
        <w:rPr>
          <w:rFonts w:ascii="Perpetua" w:eastAsia="SimSun" w:hAnsi="Perpetua" w:cs="Times New Roman"/>
          <w:color w:val="000000" w:themeColor="text1"/>
          <w:sz w:val="24"/>
          <w:szCs w:val="24"/>
          <w:lang w:val="bg-BG" w:eastAsia="bg-BG"/>
        </w:rPr>
        <w:t xml:space="preserve"> </w:t>
      </w:r>
      <w:r w:rsidRPr="008D2547">
        <w:rPr>
          <w:rFonts w:ascii="Times New Roman" w:eastAsia="SimSun" w:hAnsi="Times New Roman" w:cs="Times New Roman"/>
          <w:color w:val="000000" w:themeColor="text1"/>
          <w:sz w:val="24"/>
          <w:szCs w:val="24"/>
          <w:lang w:val="bg-BG" w:eastAsia="bg-BG"/>
        </w:rPr>
        <w:t>от</w:t>
      </w:r>
      <w:r w:rsidRPr="008D2547">
        <w:rPr>
          <w:rFonts w:ascii="Perpetua" w:eastAsia="SimSun" w:hAnsi="Perpetua" w:cs="Times New Roman"/>
          <w:color w:val="000000" w:themeColor="text1"/>
          <w:sz w:val="24"/>
          <w:szCs w:val="24"/>
          <w:lang w:val="bg-BG" w:eastAsia="bg-BG"/>
        </w:rPr>
        <w:t xml:space="preserve"> </w:t>
      </w:r>
      <w:r w:rsidRPr="008D2547">
        <w:rPr>
          <w:rFonts w:ascii="Times New Roman" w:eastAsia="SimSun" w:hAnsi="Times New Roman" w:cs="Times New Roman"/>
          <w:color w:val="000000" w:themeColor="text1"/>
          <w:sz w:val="24"/>
          <w:szCs w:val="24"/>
          <w:lang w:val="bg-BG" w:eastAsia="bg-BG"/>
        </w:rPr>
        <w:t>годините</w:t>
      </w:r>
      <w:r w:rsidRPr="008D2547">
        <w:rPr>
          <w:rFonts w:ascii="Perpetua" w:eastAsia="SimSun" w:hAnsi="Perpetua" w:cs="Times New Roman"/>
          <w:color w:val="000000" w:themeColor="text1"/>
          <w:sz w:val="24"/>
          <w:szCs w:val="24"/>
          <w:lang w:val="bg-BG" w:eastAsia="bg-BG"/>
        </w:rPr>
        <w:t xml:space="preserve"> </w:t>
      </w:r>
      <w:r w:rsidRPr="008D2547">
        <w:rPr>
          <w:rFonts w:ascii="Times New Roman" w:eastAsia="SimSun" w:hAnsi="Times New Roman" w:cs="Times New Roman"/>
          <w:color w:val="000000" w:themeColor="text1"/>
          <w:sz w:val="24"/>
          <w:szCs w:val="24"/>
          <w:lang w:val="bg-BG" w:eastAsia="bg-BG"/>
        </w:rPr>
        <w:t>са</w:t>
      </w:r>
      <w:r w:rsidRPr="008D2547">
        <w:rPr>
          <w:rFonts w:ascii="Perpetua" w:eastAsia="SimSun" w:hAnsi="Perpetua" w:cs="Times New Roman"/>
          <w:color w:val="000000" w:themeColor="text1"/>
          <w:sz w:val="24"/>
          <w:szCs w:val="24"/>
          <w:lang w:val="bg-BG" w:eastAsia="bg-BG"/>
        </w:rPr>
        <w:t xml:space="preserve"> </w:t>
      </w:r>
      <w:r w:rsidRPr="008D2547">
        <w:rPr>
          <w:rFonts w:ascii="Times New Roman" w:eastAsia="SimSun" w:hAnsi="Times New Roman" w:cs="Times New Roman"/>
          <w:color w:val="000000" w:themeColor="text1"/>
          <w:sz w:val="24"/>
          <w:szCs w:val="24"/>
          <w:lang w:val="bg-BG" w:eastAsia="bg-BG"/>
        </w:rPr>
        <w:t>приемани</w:t>
      </w:r>
      <w:r w:rsidRPr="008D2547">
        <w:rPr>
          <w:rFonts w:ascii="Perpetua" w:eastAsia="SimSun" w:hAnsi="Perpetua" w:cs="Times New Roman"/>
          <w:color w:val="000000" w:themeColor="text1"/>
          <w:sz w:val="24"/>
          <w:szCs w:val="24"/>
          <w:lang w:val="bg-BG" w:eastAsia="bg-BG"/>
        </w:rPr>
        <w:t xml:space="preserve"> </w:t>
      </w:r>
      <w:r w:rsidRPr="008D2547">
        <w:rPr>
          <w:rFonts w:ascii="Times New Roman" w:eastAsia="SimSun" w:hAnsi="Times New Roman" w:cs="Times New Roman"/>
          <w:color w:val="000000" w:themeColor="text1"/>
          <w:sz w:val="24"/>
          <w:szCs w:val="24"/>
          <w:lang w:val="bg-BG" w:eastAsia="bg-BG"/>
        </w:rPr>
        <w:t>и</w:t>
      </w:r>
      <w:r w:rsidRPr="008D2547">
        <w:rPr>
          <w:rFonts w:ascii="Perpetua" w:eastAsia="SimSun" w:hAnsi="Perpetua" w:cs="Times New Roman"/>
          <w:color w:val="000000" w:themeColor="text1"/>
          <w:sz w:val="24"/>
          <w:szCs w:val="24"/>
          <w:lang w:val="bg-BG" w:eastAsia="bg-BG"/>
        </w:rPr>
        <w:t xml:space="preserve"> </w:t>
      </w:r>
      <w:r w:rsidRPr="008D2547">
        <w:rPr>
          <w:rFonts w:ascii="Times New Roman" w:eastAsia="SimSun" w:hAnsi="Times New Roman" w:cs="Times New Roman"/>
          <w:color w:val="000000" w:themeColor="text1"/>
          <w:sz w:val="24"/>
          <w:szCs w:val="24"/>
          <w:lang w:val="bg-BG" w:eastAsia="bg-BG"/>
        </w:rPr>
        <w:t>планове</w:t>
      </w:r>
      <w:r w:rsidRPr="008D2547">
        <w:rPr>
          <w:rFonts w:ascii="Perpetua" w:eastAsia="SimSun" w:hAnsi="Perpetua" w:cs="Times New Roman"/>
          <w:color w:val="000000" w:themeColor="text1"/>
          <w:sz w:val="24"/>
          <w:szCs w:val="24"/>
          <w:lang w:val="bg-BG" w:eastAsia="bg-BG"/>
        </w:rPr>
        <w:t xml:space="preserve"> </w:t>
      </w:r>
      <w:r w:rsidRPr="008D2547">
        <w:rPr>
          <w:rFonts w:ascii="Times New Roman" w:eastAsia="SimSun" w:hAnsi="Times New Roman" w:cs="Times New Roman"/>
          <w:color w:val="000000" w:themeColor="text1"/>
          <w:sz w:val="24"/>
          <w:szCs w:val="24"/>
          <w:lang w:val="bg-BG" w:eastAsia="bg-BG"/>
        </w:rPr>
        <w:t>за</w:t>
      </w:r>
      <w:r w:rsidRPr="008D2547">
        <w:rPr>
          <w:rFonts w:ascii="Perpetua" w:eastAsia="SimSun" w:hAnsi="Perpetua" w:cs="Times New Roman"/>
          <w:color w:val="000000" w:themeColor="text1"/>
          <w:sz w:val="24"/>
          <w:szCs w:val="24"/>
          <w:lang w:val="bg-BG" w:eastAsia="bg-BG"/>
        </w:rPr>
        <w:t xml:space="preserve"> </w:t>
      </w:r>
      <w:r w:rsidRPr="008D2547">
        <w:rPr>
          <w:rFonts w:ascii="Times New Roman" w:eastAsia="SimSun" w:hAnsi="Times New Roman" w:cs="Times New Roman"/>
          <w:color w:val="000000" w:themeColor="text1"/>
          <w:sz w:val="24"/>
          <w:szCs w:val="24"/>
          <w:lang w:val="bg-BG" w:eastAsia="bg-BG"/>
        </w:rPr>
        <w:t>нейното</w:t>
      </w:r>
      <w:r w:rsidRPr="008D2547">
        <w:rPr>
          <w:rFonts w:ascii="Perpetua" w:eastAsia="SimSun" w:hAnsi="Perpetua" w:cs="Times New Roman"/>
          <w:color w:val="000000" w:themeColor="text1"/>
          <w:sz w:val="24"/>
          <w:szCs w:val="24"/>
          <w:lang w:val="bg-BG" w:eastAsia="bg-BG"/>
        </w:rPr>
        <w:t xml:space="preserve"> </w:t>
      </w:r>
      <w:r w:rsidRPr="008D2547">
        <w:rPr>
          <w:rFonts w:ascii="Times New Roman" w:eastAsia="SimSun" w:hAnsi="Times New Roman" w:cs="Times New Roman"/>
          <w:color w:val="000000" w:themeColor="text1"/>
          <w:sz w:val="24"/>
          <w:szCs w:val="24"/>
          <w:lang w:val="bg-BG" w:eastAsia="bg-BG"/>
        </w:rPr>
        <w:t>изпълнение</w:t>
      </w:r>
      <w:r w:rsidRPr="008D2547">
        <w:rPr>
          <w:rFonts w:ascii="Perpetua" w:eastAsia="SimSun" w:hAnsi="Perpetua" w:cs="Times New Roman"/>
          <w:color w:val="000000" w:themeColor="text1"/>
          <w:sz w:val="24"/>
          <w:szCs w:val="24"/>
          <w:lang w:val="bg-BG" w:eastAsia="bg-BG"/>
        </w:rPr>
        <w:t xml:space="preserve">. </w:t>
      </w:r>
    </w:p>
    <w:p w:rsidR="008D2547" w:rsidRPr="008D2547" w:rsidRDefault="008D2547" w:rsidP="00CF4435">
      <w:pPr>
        <w:spacing w:after="0" w:line="360" w:lineRule="auto"/>
        <w:ind w:left="-142" w:firstLine="708"/>
        <w:jc w:val="both"/>
        <w:rPr>
          <w:rFonts w:ascii="Times New Roman" w:eastAsia="Times New Roman" w:hAnsi="Times New Roman" w:cs="Times New Roman"/>
          <w:color w:val="000000" w:themeColor="text1"/>
          <w:sz w:val="24"/>
          <w:szCs w:val="24"/>
          <w:lang w:val="bg-BG" w:eastAsia="bg-BG"/>
        </w:rPr>
      </w:pPr>
      <w:r w:rsidRPr="008D2547">
        <w:rPr>
          <w:rFonts w:ascii="Times New Roman" w:eastAsia="Times New Roman" w:hAnsi="Times New Roman" w:cs="Times New Roman"/>
          <w:color w:val="000000" w:themeColor="text1"/>
          <w:sz w:val="24"/>
          <w:szCs w:val="24"/>
          <w:lang w:eastAsia="bg-BG"/>
        </w:rPr>
        <w:t>Актуализацията на Националната програма за реформи за 201</w:t>
      </w:r>
      <w:r w:rsidRPr="008D2547">
        <w:rPr>
          <w:rFonts w:ascii="Times New Roman" w:eastAsia="Times New Roman" w:hAnsi="Times New Roman" w:cs="Times New Roman"/>
          <w:color w:val="000000" w:themeColor="text1"/>
          <w:sz w:val="24"/>
          <w:szCs w:val="24"/>
          <w:lang w:val="bg-BG" w:eastAsia="bg-BG"/>
        </w:rPr>
        <w:t>6</w:t>
      </w:r>
      <w:r w:rsidRPr="008D2547">
        <w:rPr>
          <w:rFonts w:ascii="Times New Roman" w:eastAsia="Times New Roman" w:hAnsi="Times New Roman" w:cs="Times New Roman"/>
          <w:color w:val="000000" w:themeColor="text1"/>
          <w:sz w:val="24"/>
          <w:szCs w:val="24"/>
          <w:lang w:eastAsia="bg-BG"/>
        </w:rPr>
        <w:t xml:space="preserve"> г.</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eastAsia="bg-BG"/>
        </w:rPr>
        <w:t>се изготвя в рамките на</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eastAsia="bg-BG"/>
        </w:rPr>
        <w:t>засиленото наблюдение на икономическите политики в ЕС</w:t>
      </w:r>
      <w:r w:rsidRPr="008D2547">
        <w:rPr>
          <w:rFonts w:ascii="Times New Roman" w:eastAsia="Times New Roman" w:hAnsi="Times New Roman" w:cs="Times New Roman"/>
          <w:color w:val="000000" w:themeColor="text1"/>
          <w:sz w:val="24"/>
          <w:szCs w:val="24"/>
          <w:lang w:val="bg-BG" w:eastAsia="bg-BG"/>
        </w:rPr>
        <w:t>.</w:t>
      </w:r>
      <w:r w:rsidRPr="008D2547">
        <w:rPr>
          <w:rFonts w:ascii="Times New Roman" w:eastAsia="Times New Roman" w:hAnsi="Times New Roman" w:cs="Times New Roman"/>
          <w:color w:val="000000" w:themeColor="text1"/>
          <w:sz w:val="24"/>
          <w:szCs w:val="24"/>
          <w:lang w:eastAsia="bg-BG"/>
        </w:rPr>
        <w:t xml:space="preserve"> </w:t>
      </w:r>
      <w:r w:rsidRPr="008D2547">
        <w:rPr>
          <w:rFonts w:ascii="Times New Roman" w:eastAsia="Times New Roman" w:hAnsi="Times New Roman" w:cs="Times New Roman"/>
          <w:color w:val="000000" w:themeColor="text1"/>
          <w:sz w:val="24"/>
          <w:szCs w:val="24"/>
          <w:lang w:val="bg-BG" w:eastAsia="bg-BG"/>
        </w:rPr>
        <w:t>Следвайки насоките на т.нар. рационализиран Европейски семестър, България се фокусира върху изпълнението на мерките от 2015 г., адресиращ</w:t>
      </w:r>
      <w:r w:rsidR="000960E0">
        <w:rPr>
          <w:rFonts w:ascii="Times New Roman" w:eastAsia="Times New Roman" w:hAnsi="Times New Roman" w:cs="Times New Roman"/>
          <w:color w:val="000000" w:themeColor="text1"/>
          <w:sz w:val="24"/>
          <w:szCs w:val="24"/>
          <w:lang w:val="bg-BG" w:eastAsia="bg-BG"/>
        </w:rPr>
        <w:t>и СП на Съвета относно идентифи</w:t>
      </w:r>
      <w:r w:rsidRPr="008D2547">
        <w:rPr>
          <w:rFonts w:ascii="Times New Roman" w:eastAsia="Times New Roman" w:hAnsi="Times New Roman" w:cs="Times New Roman"/>
          <w:color w:val="000000" w:themeColor="text1"/>
          <w:sz w:val="24"/>
          <w:szCs w:val="24"/>
          <w:lang w:val="bg-BG" w:eastAsia="bg-BG"/>
        </w:rPr>
        <w:t xml:space="preserve">цираните от ЕК прекомерни макроикономически дисбаланси, като същевременно се ангажира и с комплекс от мерки в области на политики, допринасящи за повишаване на конкурентоспособността на икономиката. </w:t>
      </w:r>
    </w:p>
    <w:p w:rsidR="008D2547" w:rsidRPr="008D2547" w:rsidRDefault="008D2547" w:rsidP="00CF4435">
      <w:pPr>
        <w:spacing w:after="0" w:line="360" w:lineRule="auto"/>
        <w:ind w:left="-142" w:firstLine="708"/>
        <w:jc w:val="both"/>
        <w:rPr>
          <w:rFonts w:ascii="Times New Roman" w:eastAsia="Times New Roman" w:hAnsi="Times New Roman" w:cs="Times New Roman"/>
          <w:color w:val="000000" w:themeColor="text1"/>
          <w:sz w:val="24"/>
          <w:szCs w:val="24"/>
          <w:lang w:val="bg-BG" w:eastAsia="bg-BG"/>
        </w:rPr>
      </w:pPr>
      <w:r w:rsidRPr="008D2547">
        <w:rPr>
          <w:rFonts w:ascii="Times New Roman" w:eastAsia="Times New Roman" w:hAnsi="Times New Roman" w:cs="Times New Roman"/>
          <w:color w:val="000000" w:themeColor="text1"/>
          <w:sz w:val="24"/>
          <w:szCs w:val="24"/>
          <w:lang w:val="bg-BG" w:eastAsia="bg-BG"/>
        </w:rPr>
        <w:t>Публикуваният на 26 февруари 2016 г. Национален доклад за България за 2016 г. заедно с документите, поставящи началото на поредния Европейски семестър, послужиха като отправна точка при настоящата актуализация на НПР. Акцентът беше поставен върху областите, в които се констатира ограничен или известен напредък, както и там, където напредъкът е съществен, но все още няма пълно изпълнение на препоръките.</w:t>
      </w:r>
    </w:p>
    <w:p w:rsidR="008D2547" w:rsidRPr="008D2547" w:rsidRDefault="008D2547" w:rsidP="00CF4435">
      <w:pPr>
        <w:spacing w:after="0" w:line="360" w:lineRule="auto"/>
        <w:ind w:left="-142" w:firstLine="850"/>
        <w:jc w:val="both"/>
        <w:rPr>
          <w:rFonts w:ascii="Times New Roman" w:eastAsia="Times New Roman" w:hAnsi="Times New Roman" w:cs="Times New Roman"/>
          <w:color w:val="000000" w:themeColor="text1"/>
          <w:sz w:val="24"/>
          <w:szCs w:val="24"/>
          <w:lang w:val="bg-BG" w:eastAsia="bg-BG"/>
        </w:rPr>
      </w:pPr>
      <w:r w:rsidRPr="008D2547">
        <w:rPr>
          <w:rFonts w:ascii="Times New Roman" w:eastAsia="Times New Roman" w:hAnsi="Times New Roman" w:cs="Times New Roman"/>
          <w:color w:val="000000" w:themeColor="text1"/>
          <w:sz w:val="24"/>
          <w:szCs w:val="24"/>
          <w:lang w:val="bg-BG" w:eastAsia="bg-BG"/>
        </w:rPr>
        <w:t>В контекста на инициативата на ЕК „Инвестиционен план за Европа“, правителството дефинира десет проблемни области, обхващащи регулаторни пречки, пряко свързани с инвестиционния процес в България.</w:t>
      </w:r>
    </w:p>
    <w:p w:rsidR="008D2547" w:rsidRPr="008D2547" w:rsidRDefault="008D2547" w:rsidP="00CF4435">
      <w:pPr>
        <w:spacing w:after="0" w:line="360" w:lineRule="auto"/>
        <w:ind w:left="-142" w:firstLine="708"/>
        <w:jc w:val="both"/>
        <w:rPr>
          <w:rFonts w:ascii="Times New Roman" w:eastAsia="Times New Roman" w:hAnsi="Times New Roman" w:cs="Times New Roman"/>
          <w:color w:val="000000" w:themeColor="text1"/>
          <w:sz w:val="24"/>
          <w:szCs w:val="24"/>
          <w:lang w:val="bg-BG" w:eastAsia="bg-BG"/>
        </w:rPr>
      </w:pPr>
      <w:r w:rsidRPr="008D2547">
        <w:rPr>
          <w:rFonts w:ascii="Times New Roman" w:eastAsia="Times New Roman" w:hAnsi="Times New Roman" w:cs="Times New Roman" w:hint="cs"/>
          <w:color w:val="000000" w:themeColor="text1"/>
          <w:sz w:val="24"/>
          <w:szCs w:val="24"/>
          <w:lang w:val="bg-BG" w:eastAsia="bg-BG"/>
        </w:rPr>
        <w:t>Актуализацията</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на</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НПР</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за</w:t>
      </w:r>
      <w:r w:rsidRPr="008D2547">
        <w:rPr>
          <w:rFonts w:ascii="Times New Roman" w:eastAsia="Times New Roman" w:hAnsi="Times New Roman" w:cs="Times New Roman"/>
          <w:color w:val="000000" w:themeColor="text1"/>
          <w:sz w:val="24"/>
          <w:szCs w:val="24"/>
          <w:lang w:val="bg-BG" w:eastAsia="bg-BG"/>
        </w:rPr>
        <w:t xml:space="preserve"> 2016 </w:t>
      </w:r>
      <w:r w:rsidRPr="008D2547">
        <w:rPr>
          <w:rFonts w:ascii="Times New Roman" w:eastAsia="Times New Roman" w:hAnsi="Times New Roman" w:cs="Times New Roman" w:hint="cs"/>
          <w:color w:val="000000" w:themeColor="text1"/>
          <w:sz w:val="24"/>
          <w:szCs w:val="24"/>
          <w:lang w:val="bg-BG" w:eastAsia="bg-BG"/>
        </w:rPr>
        <w:t>г</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е</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съобразена</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с</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приоритетите</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целите</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и</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мерките</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от</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Програмата</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на</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правителството</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за</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стабилно</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развитие</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на</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Република</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България</w:t>
      </w:r>
      <w:r w:rsidRPr="008D2547">
        <w:rPr>
          <w:rFonts w:ascii="Times New Roman" w:eastAsia="Times New Roman" w:hAnsi="Times New Roman" w:cs="Times New Roman"/>
          <w:color w:val="000000" w:themeColor="text1"/>
          <w:sz w:val="24"/>
          <w:szCs w:val="24"/>
          <w:lang w:val="bg-BG" w:eastAsia="bg-BG"/>
        </w:rPr>
        <w:t xml:space="preserve"> (2014–2018 </w:t>
      </w:r>
      <w:r w:rsidRPr="008D2547">
        <w:rPr>
          <w:rFonts w:ascii="Times New Roman" w:eastAsia="Times New Roman" w:hAnsi="Times New Roman" w:cs="Times New Roman" w:hint="cs"/>
          <w:color w:val="000000" w:themeColor="text1"/>
          <w:sz w:val="24"/>
          <w:szCs w:val="24"/>
          <w:lang w:val="bg-BG" w:eastAsia="bg-BG"/>
        </w:rPr>
        <w:t>г</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и</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съответства</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на</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средносрочната</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бюджетна</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прогноза</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за</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периода</w:t>
      </w:r>
      <w:r w:rsidRPr="008D2547">
        <w:rPr>
          <w:rFonts w:ascii="Times New Roman" w:eastAsia="Times New Roman" w:hAnsi="Times New Roman" w:cs="Times New Roman"/>
          <w:color w:val="000000" w:themeColor="text1"/>
          <w:sz w:val="24"/>
          <w:szCs w:val="24"/>
          <w:lang w:val="bg-BG" w:eastAsia="bg-BG"/>
        </w:rPr>
        <w:t xml:space="preserve"> 2017–2019 </w:t>
      </w:r>
      <w:r w:rsidRPr="008D2547">
        <w:rPr>
          <w:rFonts w:ascii="Times New Roman" w:eastAsia="Times New Roman" w:hAnsi="Times New Roman" w:cs="Times New Roman" w:hint="cs"/>
          <w:color w:val="000000" w:themeColor="text1"/>
          <w:sz w:val="24"/>
          <w:szCs w:val="24"/>
          <w:lang w:val="bg-BG" w:eastAsia="bg-BG"/>
        </w:rPr>
        <w:t>г</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и</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на</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Конвергентната</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програма</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на</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Република</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България</w:t>
      </w:r>
      <w:r w:rsidRPr="008D2547">
        <w:rPr>
          <w:rFonts w:ascii="Times New Roman" w:eastAsia="Times New Roman" w:hAnsi="Times New Roman" w:cs="Times New Roman"/>
          <w:color w:val="000000" w:themeColor="text1"/>
          <w:sz w:val="24"/>
          <w:szCs w:val="24"/>
          <w:lang w:val="bg-BG" w:eastAsia="bg-BG"/>
        </w:rPr>
        <w:t xml:space="preserve"> (2016–2019 </w:t>
      </w:r>
      <w:r w:rsidRPr="008D2547">
        <w:rPr>
          <w:rFonts w:ascii="Times New Roman" w:eastAsia="Times New Roman" w:hAnsi="Times New Roman" w:cs="Times New Roman" w:hint="cs"/>
          <w:color w:val="000000" w:themeColor="text1"/>
          <w:sz w:val="24"/>
          <w:szCs w:val="24"/>
          <w:lang w:val="bg-BG" w:eastAsia="bg-BG"/>
        </w:rPr>
        <w:t>г</w:t>
      </w:r>
      <w:r w:rsidRPr="008D2547">
        <w:rPr>
          <w:rFonts w:ascii="Times New Roman" w:eastAsia="Times New Roman" w:hAnsi="Times New Roman" w:cs="Times New Roman"/>
          <w:color w:val="000000" w:themeColor="text1"/>
          <w:sz w:val="24"/>
          <w:szCs w:val="24"/>
          <w:lang w:val="bg-BG" w:eastAsia="bg-BG"/>
        </w:rPr>
        <w:t>.).</w:t>
      </w:r>
    </w:p>
    <w:p w:rsidR="008D2547" w:rsidRPr="008D2547" w:rsidRDefault="008D2547" w:rsidP="00CF4435">
      <w:pPr>
        <w:spacing w:after="0" w:line="360" w:lineRule="auto"/>
        <w:ind w:left="-142" w:firstLine="862"/>
        <w:jc w:val="both"/>
        <w:rPr>
          <w:rFonts w:ascii="Times New Roman" w:eastAsia="Times New Roman" w:hAnsi="Times New Roman" w:cs="Times New Roman"/>
          <w:color w:val="000000" w:themeColor="text1"/>
          <w:sz w:val="24"/>
          <w:szCs w:val="24"/>
          <w:lang w:val="bg-BG" w:eastAsia="bg-BG"/>
        </w:rPr>
      </w:pPr>
      <w:r w:rsidRPr="008D2547">
        <w:rPr>
          <w:rFonts w:ascii="Times New Roman" w:eastAsia="Times New Roman" w:hAnsi="Times New Roman" w:cs="Times New Roman"/>
          <w:b/>
          <w:color w:val="000000" w:themeColor="text1"/>
          <w:sz w:val="24"/>
          <w:szCs w:val="24"/>
          <w:lang w:val="bg-BG" w:eastAsia="bg-BG"/>
        </w:rPr>
        <w:t>Конвергентната програма 2016-2019 г.</w:t>
      </w:r>
      <w:r w:rsidRPr="008D2547">
        <w:rPr>
          <w:rFonts w:ascii="Times New Roman" w:eastAsia="Times New Roman" w:hAnsi="Times New Roman" w:cs="Times New Roman"/>
          <w:color w:val="000000" w:themeColor="text1"/>
          <w:sz w:val="24"/>
          <w:szCs w:val="24"/>
          <w:lang w:val="bg-BG" w:eastAsia="bg-BG"/>
        </w:rPr>
        <w:t xml:space="preserve"> очертава основните политики за поддържане на макроикономическа и фискална стабилност на страната с цел създаване на условия за икономически растеж.</w:t>
      </w:r>
      <w:r w:rsidRPr="008D2547">
        <w:rPr>
          <w:rFonts w:ascii="Times New Roman" w:eastAsia="Perpetua" w:hAnsi="Times New Roman" w:cs="Times New Roman"/>
          <w:color w:val="000000" w:themeColor="text1"/>
          <w:szCs w:val="20"/>
        </w:rPr>
        <w:t xml:space="preserve"> </w:t>
      </w:r>
      <w:r w:rsidRPr="008D2547">
        <w:rPr>
          <w:rFonts w:ascii="Times New Roman" w:eastAsia="Times New Roman" w:hAnsi="Times New Roman" w:cs="Times New Roman" w:hint="cs"/>
          <w:color w:val="000000" w:themeColor="text1"/>
          <w:sz w:val="24"/>
          <w:szCs w:val="24"/>
          <w:lang w:val="bg-BG" w:eastAsia="bg-BG"/>
        </w:rPr>
        <w:t>Ключов</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приоритет</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на</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правителството</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в</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областта</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на</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управлението</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на</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публичните</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финанси</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е</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поддържането</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на</w:t>
      </w:r>
      <w:r w:rsidRPr="008D2547">
        <w:rPr>
          <w:rFonts w:ascii="Times New Roman" w:eastAsia="Times New Roman" w:hAnsi="Times New Roman" w:cs="Times New Roman"/>
          <w:color w:val="000000" w:themeColor="text1"/>
          <w:sz w:val="24"/>
          <w:szCs w:val="24"/>
          <w:lang w:val="bg-BG" w:eastAsia="bg-BG"/>
        </w:rPr>
        <w:t xml:space="preserve"> финансова стабилност </w:t>
      </w:r>
      <w:r w:rsidRPr="008D2547">
        <w:rPr>
          <w:rFonts w:ascii="Times New Roman" w:eastAsia="Times New Roman" w:hAnsi="Times New Roman" w:cs="Times New Roman" w:hint="cs"/>
          <w:color w:val="000000" w:themeColor="text1"/>
          <w:sz w:val="24"/>
          <w:szCs w:val="24"/>
          <w:lang w:val="bg-BG" w:eastAsia="bg-BG"/>
        </w:rPr>
        <w:t>и</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премахване</w:t>
      </w:r>
      <w:r w:rsidRPr="008D2547">
        <w:rPr>
          <w:rFonts w:ascii="Times New Roman" w:eastAsia="Times New Roman" w:hAnsi="Times New Roman" w:cs="Times New Roman"/>
          <w:color w:val="000000" w:themeColor="text1"/>
          <w:sz w:val="24"/>
          <w:szCs w:val="24"/>
          <w:lang w:val="bg-BG" w:eastAsia="bg-BG"/>
        </w:rPr>
        <w:t xml:space="preserve"> на макроикономическите дисбаланси чрез последователни стъпки за бюджетна консолидация и мерки в подкрепа на растежа. От особена важност е провеждането на последователна, прозрачна и пр</w:t>
      </w:r>
      <w:r w:rsidR="009E27AC">
        <w:rPr>
          <w:rFonts w:ascii="Times New Roman" w:eastAsia="Times New Roman" w:hAnsi="Times New Roman" w:cs="Times New Roman"/>
          <w:color w:val="000000" w:themeColor="text1"/>
          <w:sz w:val="24"/>
          <w:szCs w:val="24"/>
          <w:lang w:val="bg-BG" w:eastAsia="bg-BG"/>
        </w:rPr>
        <w:t>едвидима фискална поли</w:t>
      </w:r>
      <w:r w:rsidRPr="008D2547">
        <w:rPr>
          <w:rFonts w:ascii="Times New Roman" w:eastAsia="Times New Roman" w:hAnsi="Times New Roman" w:cs="Times New Roman"/>
          <w:color w:val="000000" w:themeColor="text1"/>
          <w:sz w:val="24"/>
          <w:szCs w:val="24"/>
          <w:lang w:val="bg-BG" w:eastAsia="bg-BG"/>
        </w:rPr>
        <w:t>тика за подобряване на бизнес средата, насърчаване на инве</w:t>
      </w:r>
      <w:r w:rsidR="005150A5">
        <w:rPr>
          <w:rFonts w:ascii="Times New Roman" w:eastAsia="Times New Roman" w:hAnsi="Times New Roman" w:cs="Times New Roman"/>
          <w:color w:val="000000" w:themeColor="text1"/>
          <w:sz w:val="24"/>
          <w:szCs w:val="24"/>
          <w:lang w:val="bg-BG" w:eastAsia="bg-BG"/>
        </w:rPr>
        <w:t>стициите и стимулиране развитие</w:t>
      </w:r>
      <w:r w:rsidRPr="008D2547">
        <w:rPr>
          <w:rFonts w:ascii="Times New Roman" w:eastAsia="Times New Roman" w:hAnsi="Times New Roman" w:cs="Times New Roman"/>
          <w:color w:val="000000" w:themeColor="text1"/>
          <w:sz w:val="24"/>
          <w:szCs w:val="24"/>
          <w:lang w:val="bg-BG" w:eastAsia="bg-BG"/>
        </w:rPr>
        <w:t xml:space="preserve">то на трудовия пазар. </w:t>
      </w:r>
      <w:r w:rsidRPr="008D2547">
        <w:rPr>
          <w:rFonts w:ascii="Times New Roman" w:eastAsia="Times New Roman" w:hAnsi="Times New Roman" w:cs="Times New Roman" w:hint="cs"/>
          <w:color w:val="000000" w:themeColor="text1"/>
          <w:sz w:val="24"/>
          <w:szCs w:val="24"/>
          <w:lang w:val="bg-BG" w:eastAsia="bg-BG"/>
        </w:rPr>
        <w:t>Важен</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аспект</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на</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стратегическите</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политики</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е</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и</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повишаването</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на</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производителността</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и</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конкурентоспособността</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на</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икономиката</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за</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постигане</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на</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балансиран</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растеж</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устойчива</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конвергенция</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и</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повишаване</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на</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благосъстоянието</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в</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дългосрочен</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план</w:t>
      </w:r>
      <w:r w:rsidRPr="008D2547">
        <w:rPr>
          <w:rFonts w:ascii="Times New Roman" w:eastAsia="Times New Roman" w:hAnsi="Times New Roman" w:cs="Times New Roman"/>
          <w:color w:val="000000" w:themeColor="text1"/>
          <w:sz w:val="24"/>
          <w:szCs w:val="24"/>
          <w:lang w:val="bg-BG" w:eastAsia="bg-BG"/>
        </w:rPr>
        <w:t xml:space="preserve">. </w:t>
      </w:r>
    </w:p>
    <w:p w:rsidR="008D2547" w:rsidRPr="008D2547" w:rsidRDefault="008D2547" w:rsidP="00CF4435">
      <w:pPr>
        <w:spacing w:after="0" w:line="360" w:lineRule="auto"/>
        <w:ind w:left="-142" w:firstLine="850"/>
        <w:jc w:val="both"/>
        <w:rPr>
          <w:rFonts w:ascii="Times New Roman" w:eastAsia="Times New Roman" w:hAnsi="Times New Roman" w:cs="Times New Roman"/>
          <w:color w:val="000000" w:themeColor="text1"/>
          <w:sz w:val="24"/>
          <w:szCs w:val="24"/>
          <w:lang w:val="bg-BG" w:eastAsia="bg-BG"/>
        </w:rPr>
      </w:pPr>
      <w:r w:rsidRPr="008D2547">
        <w:rPr>
          <w:rFonts w:ascii="Times New Roman" w:eastAsia="Times New Roman" w:hAnsi="Times New Roman" w:cs="Times New Roman"/>
          <w:b/>
          <w:color w:val="000000" w:themeColor="text1"/>
          <w:sz w:val="24"/>
          <w:szCs w:val="24"/>
          <w:lang w:val="bg-BG" w:eastAsia="bg-BG"/>
        </w:rPr>
        <w:t xml:space="preserve">Националната концепция за пространствено развитие за периода 2013-2025 г. </w:t>
      </w:r>
      <w:r w:rsidRPr="008D2547">
        <w:rPr>
          <w:rFonts w:ascii="Times New Roman" w:eastAsia="Times New Roman" w:hAnsi="Times New Roman" w:cs="Times New Roman"/>
          <w:color w:val="000000" w:themeColor="text1"/>
          <w:sz w:val="24"/>
          <w:szCs w:val="24"/>
          <w:lang w:val="bg-BG" w:eastAsia="bg-BG"/>
        </w:rPr>
        <w:t>е  стратегически документ, който дава насоките и определя модел  за устройството, управлението и опазването на националната територия и акватория</w:t>
      </w:r>
      <w:r w:rsidR="00BC38D9">
        <w:rPr>
          <w:rFonts w:ascii="Times New Roman" w:eastAsia="Times New Roman" w:hAnsi="Times New Roman" w:cs="Times New Roman"/>
          <w:color w:val="000000" w:themeColor="text1"/>
          <w:sz w:val="24"/>
          <w:szCs w:val="24"/>
          <w:lang w:val="bg-BG" w:eastAsia="bg-BG"/>
        </w:rPr>
        <w:t>,</w:t>
      </w:r>
      <w:r w:rsidRPr="008D2547">
        <w:rPr>
          <w:rFonts w:ascii="Times New Roman" w:eastAsia="Times New Roman" w:hAnsi="Times New Roman" w:cs="Times New Roman"/>
          <w:color w:val="000000" w:themeColor="text1"/>
          <w:sz w:val="24"/>
          <w:szCs w:val="24"/>
          <w:lang w:val="bg-BG" w:eastAsia="bg-BG"/>
        </w:rPr>
        <w:t xml:space="preserve"> </w:t>
      </w:r>
      <w:r w:rsidR="00BC38D9">
        <w:rPr>
          <w:rFonts w:ascii="Times New Roman" w:eastAsia="Times New Roman" w:hAnsi="Times New Roman" w:cs="Times New Roman"/>
          <w:color w:val="000000" w:themeColor="text1"/>
          <w:sz w:val="24"/>
          <w:szCs w:val="24"/>
          <w:lang w:val="bg-BG" w:eastAsia="bg-BG"/>
        </w:rPr>
        <w:t>като</w:t>
      </w:r>
      <w:r w:rsidRPr="008D2547">
        <w:rPr>
          <w:rFonts w:ascii="Times New Roman" w:eastAsia="Times New Roman" w:hAnsi="Times New Roman" w:cs="Times New Roman"/>
          <w:color w:val="000000" w:themeColor="text1"/>
          <w:sz w:val="24"/>
          <w:szCs w:val="24"/>
          <w:lang w:val="bg-BG" w:eastAsia="bg-BG"/>
        </w:rPr>
        <w:t xml:space="preserve"> създава предпоставки за пространствено ориентиране и координиране на секторните политики. Заедно с Националната стратег</w:t>
      </w:r>
      <w:r w:rsidR="00FD177C">
        <w:rPr>
          <w:rFonts w:ascii="Times New Roman" w:eastAsia="Times New Roman" w:hAnsi="Times New Roman" w:cs="Times New Roman"/>
          <w:color w:val="000000" w:themeColor="text1"/>
          <w:sz w:val="24"/>
          <w:szCs w:val="24"/>
          <w:lang w:val="bg-BG" w:eastAsia="bg-BG"/>
        </w:rPr>
        <w:t>ия за регионално развитие 2012 -</w:t>
      </w:r>
      <w:r w:rsidRPr="008D2547">
        <w:rPr>
          <w:rFonts w:ascii="Times New Roman" w:eastAsia="Times New Roman" w:hAnsi="Times New Roman" w:cs="Times New Roman"/>
          <w:color w:val="000000" w:themeColor="text1"/>
          <w:sz w:val="24"/>
          <w:szCs w:val="24"/>
          <w:lang w:val="bg-BG" w:eastAsia="bg-BG"/>
        </w:rPr>
        <w:t xml:space="preserve"> 2022 г. концепцията е основен документ в най-новото ни законодателство, касаещо процеса на стратегическо планиране и дългоочакван инструмент за интегрирано планиране и устойчиво пространствено, икономическо и социално развитие.</w:t>
      </w:r>
    </w:p>
    <w:p w:rsidR="008D2547" w:rsidRPr="008D2547" w:rsidRDefault="008D2547" w:rsidP="00CF4435">
      <w:pPr>
        <w:spacing w:after="0" w:line="360" w:lineRule="auto"/>
        <w:ind w:left="-142" w:firstLine="708"/>
        <w:jc w:val="both"/>
        <w:rPr>
          <w:rFonts w:ascii="Times New Roman" w:eastAsia="Times New Roman" w:hAnsi="Times New Roman" w:cs="Times New Roman"/>
          <w:b/>
          <w:bCs/>
          <w:color w:val="000000" w:themeColor="text1"/>
          <w:sz w:val="24"/>
          <w:szCs w:val="24"/>
          <w:lang w:val="bg-BG" w:eastAsia="bg-BG"/>
        </w:rPr>
      </w:pPr>
      <w:r w:rsidRPr="008D2547">
        <w:rPr>
          <w:rFonts w:ascii="Times New Roman" w:eastAsia="Times New Roman" w:hAnsi="Times New Roman" w:cs="Times New Roman"/>
          <w:b/>
          <w:bCs/>
          <w:color w:val="000000" w:themeColor="text1"/>
          <w:sz w:val="24"/>
          <w:szCs w:val="24"/>
          <w:lang w:val="bg-BG" w:eastAsia="bg-BG"/>
        </w:rPr>
        <w:t>Наредба за условията, реда и сроковете за изготвяне, съгласуване, приемане, актуализиране и изпълнение на националната концепция за пространствено развитие, регионалните схеми за пространствено развитие на районите от ниво 2 и от ниво 3</w:t>
      </w:r>
      <w:r w:rsidR="00EA4C79">
        <w:rPr>
          <w:rFonts w:ascii="Times New Roman" w:eastAsia="Times New Roman" w:hAnsi="Times New Roman" w:cs="Times New Roman"/>
          <w:b/>
          <w:bCs/>
          <w:color w:val="000000" w:themeColor="text1"/>
          <w:sz w:val="24"/>
          <w:szCs w:val="24"/>
          <w:lang w:val="bg-BG" w:eastAsia="bg-BG"/>
        </w:rPr>
        <w:t>.</w:t>
      </w:r>
    </w:p>
    <w:p w:rsidR="008D2547" w:rsidRPr="008D2547" w:rsidRDefault="008D2547" w:rsidP="00CF4435">
      <w:pPr>
        <w:spacing w:after="0" w:line="360" w:lineRule="auto"/>
        <w:ind w:left="-142" w:firstLine="850"/>
        <w:jc w:val="both"/>
        <w:rPr>
          <w:rFonts w:ascii="Times New Roman" w:eastAsia="Times New Roman" w:hAnsi="Times New Roman" w:cs="Times New Roman"/>
          <w:color w:val="000000" w:themeColor="text1"/>
          <w:sz w:val="24"/>
          <w:szCs w:val="24"/>
          <w:lang w:val="bg-BG" w:eastAsia="bg-BG"/>
        </w:rPr>
      </w:pPr>
      <w:r w:rsidRPr="008D2547">
        <w:rPr>
          <w:rFonts w:ascii="Times New Roman" w:eastAsia="Times New Roman" w:hAnsi="Times New Roman" w:cs="Times New Roman"/>
          <w:color w:val="000000" w:themeColor="text1"/>
          <w:sz w:val="24"/>
          <w:szCs w:val="24"/>
          <w:lang w:val="bg-BG" w:eastAsia="bg-BG"/>
        </w:rPr>
        <w:t>Основание за разработване на Наредбата е чл.7д от Закона за регионалното развитие. Целта е чрез Наредбата да се създаде нормативна база за изискванията при разработване на Националната концепция за пространствено развитие (НКПР), регионалните схеми за пространствено развитие на районите от ниво 2 и регионалните схеми за пространствено развитие на областите, регламентиране структурата и съдържанието, съгласуване със заинтересованите страни, актуализиране и изпълнение на документите за пространствено развитие.</w:t>
      </w:r>
    </w:p>
    <w:p w:rsidR="008D2547" w:rsidRPr="008D2547" w:rsidRDefault="008D2547" w:rsidP="00CF4435">
      <w:pPr>
        <w:spacing w:after="0" w:line="360" w:lineRule="auto"/>
        <w:ind w:left="-142" w:firstLine="850"/>
        <w:jc w:val="both"/>
        <w:rPr>
          <w:rFonts w:ascii="Times New Roman" w:eastAsia="Times New Roman" w:hAnsi="Times New Roman" w:cs="Times New Roman"/>
          <w:color w:val="000000" w:themeColor="text1"/>
          <w:sz w:val="24"/>
          <w:szCs w:val="24"/>
          <w:lang w:val="bg-BG" w:eastAsia="bg-BG"/>
        </w:rPr>
      </w:pPr>
      <w:r w:rsidRPr="008D2547">
        <w:rPr>
          <w:rFonts w:ascii="Times New Roman" w:eastAsia="Times New Roman" w:hAnsi="Times New Roman" w:cs="Times New Roman"/>
          <w:b/>
          <w:color w:val="000000" w:themeColor="text1"/>
          <w:sz w:val="24"/>
          <w:szCs w:val="24"/>
          <w:lang w:val="bg-BG" w:eastAsia="bg-BG"/>
        </w:rPr>
        <w:t>Националната стратегия за регионално развитие на Република България</w:t>
      </w:r>
      <w:r w:rsidRPr="008D2547">
        <w:rPr>
          <w:rFonts w:ascii="Times New Roman" w:eastAsia="Times New Roman" w:hAnsi="Times New Roman" w:cs="Times New Roman"/>
          <w:color w:val="000000" w:themeColor="text1"/>
          <w:sz w:val="24"/>
          <w:szCs w:val="24"/>
          <w:lang w:val="bg-BG" w:eastAsia="bg-BG"/>
        </w:rPr>
        <w:t xml:space="preserve"> </w:t>
      </w:r>
      <w:r w:rsidRPr="004D3D52">
        <w:rPr>
          <w:rFonts w:ascii="Times New Roman" w:eastAsia="Times New Roman" w:hAnsi="Times New Roman" w:cs="Times New Roman"/>
          <w:b/>
          <w:color w:val="000000" w:themeColor="text1"/>
          <w:sz w:val="24"/>
          <w:szCs w:val="24"/>
          <w:lang w:val="bg-BG" w:eastAsia="bg-BG"/>
        </w:rPr>
        <w:t>за периода 2012-2022 г.</w:t>
      </w:r>
      <w:r w:rsidRPr="008D2547">
        <w:rPr>
          <w:rFonts w:ascii="Times New Roman" w:eastAsia="Times New Roman" w:hAnsi="Times New Roman" w:cs="Times New Roman"/>
          <w:color w:val="000000" w:themeColor="text1"/>
          <w:sz w:val="24"/>
          <w:szCs w:val="24"/>
          <w:lang w:val="bg-BG" w:eastAsia="bg-BG"/>
        </w:rPr>
        <w:t xml:space="preserve"> е основният документ, който определя стратегическата рамка на държавната политика за постигане на балансирано и устойчиво развитие на районите на страната и за преодоляване на вътрешнорегионалните и междурегионалните различия/неравенства в контекста на общоевропейската политика за сближаване и постигане на интелигентен, устойчив и приобщаващ растеж. Документът играе важна роля за постигане на съответствие и взаимно допълване между целите и приоритетите на политиката за регионално развитие и секторните политики и стратегии, които спомагат за балансирано развитие на районите.</w:t>
      </w:r>
    </w:p>
    <w:p w:rsidR="008D2547" w:rsidRPr="008D2547" w:rsidRDefault="004D3D52" w:rsidP="00CF4435">
      <w:pPr>
        <w:spacing w:after="0" w:line="360" w:lineRule="auto"/>
        <w:ind w:left="-142" w:firstLine="708"/>
        <w:jc w:val="both"/>
        <w:rPr>
          <w:rFonts w:ascii="Times New Roman" w:eastAsia="SimSun" w:hAnsi="Times New Roman" w:cs="Times New Roman"/>
          <w:bCs/>
          <w:color w:val="000000" w:themeColor="text1"/>
          <w:sz w:val="24"/>
          <w:szCs w:val="24"/>
          <w:lang w:val="bg-BG" w:eastAsia="bg-BG"/>
        </w:rPr>
      </w:pPr>
      <w:r>
        <w:rPr>
          <w:rFonts w:ascii="Times New Roman" w:eastAsia="SimSun" w:hAnsi="Times New Roman" w:cs="Times New Roman"/>
          <w:b/>
          <w:bCs/>
          <w:color w:val="000000" w:themeColor="text1"/>
          <w:sz w:val="24"/>
          <w:szCs w:val="24"/>
          <w:lang w:val="bg-BG" w:eastAsia="bg-BG"/>
        </w:rPr>
        <w:t>Целенасочената</w:t>
      </w:r>
      <w:r w:rsidR="008D2547" w:rsidRPr="008D2547">
        <w:rPr>
          <w:rFonts w:ascii="Times New Roman" w:eastAsia="SimSun" w:hAnsi="Times New Roman" w:cs="Times New Roman"/>
          <w:b/>
          <w:bCs/>
          <w:color w:val="000000" w:themeColor="text1"/>
          <w:sz w:val="24"/>
          <w:szCs w:val="24"/>
          <w:lang w:val="bg-BG" w:eastAsia="bg-BG"/>
        </w:rPr>
        <w:t xml:space="preserve"> инвестиционна програма в подкрепа на развитието на Северозападна България, Родопите, Странджа-Сакар, пограничните, планинските и полупланинските слабо развити райони</w:t>
      </w:r>
      <w:r>
        <w:rPr>
          <w:rFonts w:ascii="Times New Roman" w:eastAsia="SimSun" w:hAnsi="Times New Roman" w:cs="Times New Roman"/>
          <w:b/>
          <w:bCs/>
          <w:color w:val="000000" w:themeColor="text1"/>
          <w:sz w:val="24"/>
          <w:szCs w:val="24"/>
          <w:lang w:val="bg-BG" w:eastAsia="bg-BG"/>
        </w:rPr>
        <w:t xml:space="preserve"> </w:t>
      </w:r>
      <w:r w:rsidR="008D2547" w:rsidRPr="008D2547">
        <w:rPr>
          <w:rFonts w:ascii="Times New Roman" w:eastAsia="SimSun" w:hAnsi="Times New Roman" w:cs="Times New Roman"/>
          <w:bCs/>
          <w:color w:val="000000" w:themeColor="text1"/>
          <w:sz w:val="24"/>
          <w:szCs w:val="24"/>
          <w:lang w:val="bg-BG" w:eastAsia="bg-BG"/>
        </w:rPr>
        <w:t xml:space="preserve"> е  в  изпълнение на Програмата на Правителството за стабилно развитие на Република България за периода 2014-2018 г. и по-конкретно, на Приоритет 13.1. „Преодоляване на икономическата изостаналост на отделни райони в страната“. Основната</w:t>
      </w:r>
      <w:r w:rsidR="008D2547" w:rsidRPr="008D2547">
        <w:rPr>
          <w:rFonts w:ascii="Perpetua" w:eastAsia="SimSun" w:hAnsi="Perpetua" w:cs="Times New Roman"/>
          <w:bCs/>
          <w:color w:val="000000" w:themeColor="text1"/>
          <w:sz w:val="24"/>
          <w:szCs w:val="24"/>
          <w:lang w:val="bg-BG" w:eastAsia="bg-BG"/>
        </w:rPr>
        <w:t xml:space="preserve"> </w:t>
      </w:r>
      <w:r w:rsidR="008D2547" w:rsidRPr="008D2547">
        <w:rPr>
          <w:rFonts w:ascii="Times New Roman" w:eastAsia="SimSun" w:hAnsi="Times New Roman" w:cs="Times New Roman"/>
          <w:bCs/>
          <w:color w:val="000000" w:themeColor="text1"/>
          <w:sz w:val="24"/>
          <w:szCs w:val="24"/>
          <w:lang w:val="bg-BG" w:eastAsia="bg-BG"/>
        </w:rPr>
        <w:t>цел</w:t>
      </w:r>
      <w:r w:rsidR="008D2547" w:rsidRPr="008D2547">
        <w:rPr>
          <w:rFonts w:ascii="Perpetua" w:eastAsia="SimSun" w:hAnsi="Perpetua" w:cs="Times New Roman"/>
          <w:bCs/>
          <w:color w:val="000000" w:themeColor="text1"/>
          <w:sz w:val="24"/>
          <w:szCs w:val="24"/>
          <w:lang w:val="bg-BG" w:eastAsia="bg-BG"/>
        </w:rPr>
        <w:t xml:space="preserve"> </w:t>
      </w:r>
      <w:r w:rsidR="008D2547" w:rsidRPr="008D2547">
        <w:rPr>
          <w:rFonts w:ascii="Times New Roman" w:eastAsia="SimSun" w:hAnsi="Times New Roman" w:cs="Times New Roman"/>
          <w:bCs/>
          <w:color w:val="000000" w:themeColor="text1"/>
          <w:sz w:val="24"/>
          <w:szCs w:val="24"/>
          <w:lang w:val="bg-BG" w:eastAsia="bg-BG"/>
        </w:rPr>
        <w:t>на</w:t>
      </w:r>
      <w:r w:rsidR="008D2547" w:rsidRPr="008D2547">
        <w:rPr>
          <w:rFonts w:ascii="Perpetua" w:eastAsia="SimSun" w:hAnsi="Perpetua" w:cs="Times New Roman"/>
          <w:bCs/>
          <w:color w:val="000000" w:themeColor="text1"/>
          <w:sz w:val="24"/>
          <w:szCs w:val="24"/>
          <w:lang w:val="bg-BG" w:eastAsia="bg-BG"/>
        </w:rPr>
        <w:t xml:space="preserve"> </w:t>
      </w:r>
      <w:r w:rsidR="008D2547" w:rsidRPr="008D2547">
        <w:rPr>
          <w:rFonts w:ascii="Times New Roman" w:eastAsia="SimSun" w:hAnsi="Times New Roman" w:cs="Times New Roman"/>
          <w:bCs/>
          <w:color w:val="000000" w:themeColor="text1"/>
          <w:sz w:val="24"/>
          <w:szCs w:val="24"/>
          <w:lang w:val="bg-BG" w:eastAsia="bg-BG"/>
        </w:rPr>
        <w:t>програмата е повишаване на заетостта на населението и привличане на инвестиции в икономически изоставащите райони в страната. Целенасочената инвестиционна програма е фокусирана върху най-изостаналия в социално-икономическото си развитие район - Северозападния район и върху географски необлагодетелствани територии - Родопи, Странджа, погранични, планински и полупланински райони, които общо обхващат 53,7 % от територията на страната и 29,2% от населението й. Визията, стратегическите цели, приоритетите и мерките за развитие във всяка подпрограма са формулирани на основа разработените социално-икономически анализи, като са отчетени специфични проблеми и значими потребности на всеки от районите, както и специфичните ресурси и потенциали за развитието им.</w:t>
      </w:r>
    </w:p>
    <w:p w:rsidR="008D2547" w:rsidRPr="008D2547" w:rsidRDefault="008D2547" w:rsidP="00CF4435">
      <w:pPr>
        <w:spacing w:after="0" w:line="360" w:lineRule="auto"/>
        <w:ind w:left="-142" w:firstLine="850"/>
        <w:jc w:val="both"/>
        <w:rPr>
          <w:rFonts w:ascii="Times New Roman" w:eastAsia="SimSun" w:hAnsi="Times New Roman" w:cs="Times New Roman"/>
          <w:bCs/>
          <w:color w:val="000000" w:themeColor="text1"/>
          <w:sz w:val="24"/>
          <w:szCs w:val="24"/>
          <w:lang w:val="bg-BG" w:eastAsia="bg-BG"/>
        </w:rPr>
      </w:pPr>
      <w:r w:rsidRPr="00B511E1">
        <w:rPr>
          <w:rFonts w:ascii="Times New Roman" w:eastAsia="SimSun" w:hAnsi="Times New Roman" w:cs="Times New Roman"/>
          <w:b/>
          <w:bCs/>
          <w:color w:val="000000" w:themeColor="text1"/>
          <w:sz w:val="24"/>
          <w:szCs w:val="24"/>
          <w:lang w:val="bg-BG" w:eastAsia="bg-BG"/>
        </w:rPr>
        <w:t>Закон за изменение и допълнение на Закона за регионалното развитие</w:t>
      </w:r>
      <w:r w:rsidR="00600E03" w:rsidRPr="00B511E1">
        <w:rPr>
          <w:rFonts w:ascii="Times New Roman" w:eastAsia="SimSun" w:hAnsi="Times New Roman" w:cs="Times New Roman"/>
          <w:bCs/>
          <w:color w:val="000000" w:themeColor="text1"/>
          <w:sz w:val="24"/>
          <w:szCs w:val="24"/>
          <w:lang w:val="bg-BG" w:eastAsia="bg-BG"/>
        </w:rPr>
        <w:t xml:space="preserve"> (</w:t>
      </w:r>
      <w:r w:rsidR="00600E03">
        <w:rPr>
          <w:rFonts w:ascii="Times New Roman" w:eastAsia="SimSun" w:hAnsi="Times New Roman" w:cs="Times New Roman"/>
          <w:bCs/>
          <w:color w:val="000000" w:themeColor="text1"/>
          <w:sz w:val="24"/>
          <w:szCs w:val="24"/>
          <w:lang w:val="bg-BG" w:eastAsia="bg-BG"/>
        </w:rPr>
        <w:t xml:space="preserve">обн., ДВ. бр. 58 от 18 </w:t>
      </w:r>
      <w:r w:rsidR="00591E0B">
        <w:rPr>
          <w:rFonts w:ascii="Times New Roman" w:eastAsia="SimSun" w:hAnsi="Times New Roman" w:cs="Times New Roman"/>
          <w:bCs/>
          <w:color w:val="000000" w:themeColor="text1"/>
          <w:sz w:val="24"/>
          <w:szCs w:val="24"/>
          <w:lang w:val="bg-BG" w:eastAsia="bg-BG"/>
        </w:rPr>
        <w:t>Ю</w:t>
      </w:r>
      <w:r w:rsidR="00600E03">
        <w:rPr>
          <w:rFonts w:ascii="Times New Roman" w:eastAsia="SimSun" w:hAnsi="Times New Roman" w:cs="Times New Roman"/>
          <w:bCs/>
          <w:color w:val="000000" w:themeColor="text1"/>
          <w:sz w:val="24"/>
          <w:szCs w:val="24"/>
          <w:lang w:val="bg-BG" w:eastAsia="bg-BG"/>
        </w:rPr>
        <w:t>ли 2017</w:t>
      </w:r>
      <w:r w:rsidRPr="008D2547">
        <w:rPr>
          <w:rFonts w:ascii="Times New Roman" w:eastAsia="SimSun" w:hAnsi="Times New Roman" w:cs="Times New Roman"/>
          <w:bCs/>
          <w:color w:val="000000" w:themeColor="text1"/>
          <w:sz w:val="24"/>
          <w:szCs w:val="24"/>
          <w:lang w:val="bg-BG" w:eastAsia="bg-BG"/>
        </w:rPr>
        <w:t>г</w:t>
      </w:r>
      <w:r w:rsidRPr="008D2547">
        <w:rPr>
          <w:rFonts w:ascii="Times New Roman" w:eastAsia="SimSun" w:hAnsi="Times New Roman" w:cs="Times New Roman"/>
          <w:bCs/>
          <w:iCs/>
          <w:color w:val="000000" w:themeColor="text1"/>
          <w:sz w:val="24"/>
          <w:szCs w:val="24"/>
          <w:lang w:val="bg-BG" w:eastAsia="bg-BG"/>
        </w:rPr>
        <w:t xml:space="preserve">., </w:t>
      </w:r>
      <w:r w:rsidR="00600E03">
        <w:rPr>
          <w:rFonts w:ascii="Times New Roman" w:eastAsia="SimSun" w:hAnsi="Times New Roman" w:cs="Times New Roman"/>
          <w:bCs/>
          <w:iCs/>
          <w:color w:val="000000" w:themeColor="text1"/>
          <w:sz w:val="24"/>
          <w:szCs w:val="24"/>
          <w:lang w:val="bg-BG" w:eastAsia="bg-BG"/>
        </w:rPr>
        <w:t>изм. и доп. ДВ. бр.28 от 29</w:t>
      </w:r>
      <w:r w:rsidR="00591E0B">
        <w:rPr>
          <w:rFonts w:ascii="Times New Roman" w:eastAsia="SimSun" w:hAnsi="Times New Roman" w:cs="Times New Roman"/>
          <w:bCs/>
          <w:iCs/>
          <w:color w:val="000000" w:themeColor="text1"/>
          <w:sz w:val="24"/>
          <w:szCs w:val="24"/>
          <w:lang w:val="bg-BG" w:eastAsia="bg-BG"/>
        </w:rPr>
        <w:t xml:space="preserve"> Март 2018</w:t>
      </w:r>
      <w:r w:rsidRPr="008D2547">
        <w:rPr>
          <w:rFonts w:ascii="Times New Roman" w:eastAsia="SimSun" w:hAnsi="Times New Roman" w:cs="Times New Roman"/>
          <w:bCs/>
          <w:iCs/>
          <w:color w:val="000000" w:themeColor="text1"/>
          <w:sz w:val="24"/>
          <w:szCs w:val="24"/>
          <w:lang w:val="bg-BG" w:eastAsia="bg-BG"/>
        </w:rPr>
        <w:t>г</w:t>
      </w:r>
      <w:r w:rsidR="00591E0B">
        <w:rPr>
          <w:rFonts w:ascii="Times New Roman" w:eastAsia="SimSun" w:hAnsi="Times New Roman" w:cs="Times New Roman"/>
          <w:bCs/>
          <w:iCs/>
          <w:color w:val="000000" w:themeColor="text1"/>
          <w:sz w:val="24"/>
          <w:szCs w:val="24"/>
          <w:lang w:val="bg-BG" w:eastAsia="bg-BG"/>
        </w:rPr>
        <w:t>.</w:t>
      </w:r>
      <w:r w:rsidRPr="008D2547">
        <w:rPr>
          <w:rFonts w:ascii="Times New Roman" w:eastAsia="SimSun" w:hAnsi="Times New Roman" w:cs="Times New Roman"/>
          <w:bCs/>
          <w:color w:val="000000" w:themeColor="text1"/>
          <w:sz w:val="24"/>
          <w:szCs w:val="24"/>
          <w:lang w:val="bg-BG" w:eastAsia="bg-BG"/>
        </w:rPr>
        <w:t>).</w:t>
      </w:r>
      <w:r w:rsidRPr="008D2547">
        <w:rPr>
          <w:rFonts w:ascii="Times New Roman" w:eastAsia="Perpetua" w:hAnsi="Times New Roman" w:cs="Times New Roman"/>
          <w:color w:val="000000" w:themeColor="text1"/>
          <w:szCs w:val="20"/>
        </w:rPr>
        <w:t xml:space="preserve"> </w:t>
      </w:r>
      <w:r w:rsidRPr="008D2547">
        <w:rPr>
          <w:rFonts w:ascii="Times New Roman" w:eastAsia="SimSun" w:hAnsi="Times New Roman" w:cs="Times New Roman"/>
          <w:bCs/>
          <w:color w:val="000000" w:themeColor="text1"/>
          <w:sz w:val="24"/>
          <w:szCs w:val="24"/>
          <w:lang w:val="bg-BG" w:eastAsia="bg-BG"/>
        </w:rPr>
        <w:t>Направените изменения и допълнения на Закона за регионалното развитие осигуряват ефективното и ефикасното прилагане на законодателството за регионалното развитие в неговата цялост.</w:t>
      </w:r>
      <w:r w:rsidRPr="008D2547">
        <w:rPr>
          <w:rFonts w:ascii="Times New Roman" w:eastAsia="Perpetua" w:hAnsi="Times New Roman" w:cs="Times New Roman"/>
          <w:color w:val="000000" w:themeColor="text1"/>
          <w:szCs w:val="20"/>
        </w:rPr>
        <w:t xml:space="preserve"> </w:t>
      </w:r>
      <w:r w:rsidRPr="008D2547">
        <w:rPr>
          <w:rFonts w:ascii="Times New Roman" w:eastAsia="SimSun" w:hAnsi="Times New Roman" w:cs="Times New Roman"/>
          <w:bCs/>
          <w:color w:val="000000" w:themeColor="text1"/>
          <w:sz w:val="24"/>
          <w:szCs w:val="24"/>
          <w:lang w:val="bg-BG" w:eastAsia="bg-BG"/>
        </w:rPr>
        <w:t xml:space="preserve">Предложенията са свързани с усъвършенстване, надграждане и хармонизиране на действащия Закон за регионалното развитие в съвременните условия, без да налагат съществени промени във философията и механизмите за неговото прилагане. </w:t>
      </w:r>
      <w:r w:rsidRPr="008D2547">
        <w:rPr>
          <w:rFonts w:ascii="Times New Roman" w:eastAsia="Perpetua" w:hAnsi="Times New Roman" w:cs="Times New Roman"/>
          <w:color w:val="000000" w:themeColor="text1"/>
          <w:szCs w:val="20"/>
        </w:rPr>
        <w:t xml:space="preserve"> </w:t>
      </w:r>
      <w:r w:rsidRPr="00DC2417">
        <w:rPr>
          <w:rFonts w:ascii="Times New Roman" w:eastAsia="SimSun" w:hAnsi="Times New Roman" w:cs="Times New Roman"/>
          <w:bCs/>
          <w:color w:val="000000" w:themeColor="text1"/>
          <w:sz w:val="24"/>
          <w:szCs w:val="24"/>
          <w:lang w:val="bg-BG" w:eastAsia="bg-BG"/>
        </w:rPr>
        <w:t>Като резултат от направените</w:t>
      </w:r>
      <w:r w:rsidRPr="008D2547">
        <w:rPr>
          <w:rFonts w:ascii="Times New Roman" w:eastAsia="SimSun" w:hAnsi="Times New Roman" w:cs="Times New Roman"/>
          <w:bCs/>
          <w:color w:val="000000" w:themeColor="text1"/>
          <w:sz w:val="24"/>
          <w:szCs w:val="24"/>
          <w:lang w:val="bg-BG" w:eastAsia="bg-BG"/>
        </w:rPr>
        <w:t xml:space="preserve"> промени се очаква подобряване качеството, приложимостта и териториалната ангажираност на стратегическите документи за регионално и за пространствено развитие на национално и регионално ниво, повишаване на ефективността и ефикасността на политиката за регионално развитие, постигане на по-добро взаимодействие и координация между органите за управление на регионалното </w:t>
      </w:r>
      <w:r w:rsidRPr="008D2547">
        <w:rPr>
          <w:rFonts w:ascii="Times New Roman" w:eastAsia="SimSun" w:hAnsi="Times New Roman" w:cs="Times New Roman" w:hint="cs"/>
          <w:bCs/>
          <w:color w:val="000000" w:themeColor="text1"/>
          <w:sz w:val="24"/>
          <w:szCs w:val="24"/>
          <w:lang w:val="bg-BG" w:eastAsia="bg-BG"/>
        </w:rPr>
        <w:t>развитие</w:t>
      </w:r>
      <w:r w:rsidRPr="008D2547">
        <w:rPr>
          <w:rFonts w:ascii="Times New Roman" w:eastAsia="SimSun" w:hAnsi="Times New Roman" w:cs="Times New Roman"/>
          <w:bCs/>
          <w:color w:val="000000" w:themeColor="text1"/>
          <w:sz w:val="24"/>
          <w:szCs w:val="24"/>
          <w:lang w:val="bg-BG" w:eastAsia="bg-BG"/>
        </w:rPr>
        <w:t xml:space="preserve">, </w:t>
      </w:r>
      <w:r w:rsidRPr="008D2547">
        <w:rPr>
          <w:rFonts w:ascii="Times New Roman" w:eastAsia="SimSun" w:hAnsi="Times New Roman" w:cs="Times New Roman" w:hint="cs"/>
          <w:bCs/>
          <w:color w:val="000000" w:themeColor="text1"/>
          <w:sz w:val="24"/>
          <w:szCs w:val="24"/>
          <w:lang w:val="bg-BG" w:eastAsia="bg-BG"/>
        </w:rPr>
        <w:t>осигуряване</w:t>
      </w:r>
      <w:r w:rsidRPr="008D2547">
        <w:rPr>
          <w:rFonts w:ascii="Times New Roman" w:eastAsia="SimSun" w:hAnsi="Times New Roman" w:cs="Times New Roman"/>
          <w:bCs/>
          <w:color w:val="000000" w:themeColor="text1"/>
          <w:sz w:val="24"/>
          <w:szCs w:val="24"/>
          <w:lang w:val="bg-BG" w:eastAsia="bg-BG"/>
        </w:rPr>
        <w:t xml:space="preserve"> </w:t>
      </w:r>
      <w:r w:rsidRPr="008D2547">
        <w:rPr>
          <w:rFonts w:ascii="Times New Roman" w:eastAsia="SimSun" w:hAnsi="Times New Roman" w:cs="Times New Roman" w:hint="cs"/>
          <w:bCs/>
          <w:color w:val="000000" w:themeColor="text1"/>
          <w:sz w:val="24"/>
          <w:szCs w:val="24"/>
          <w:lang w:val="bg-BG" w:eastAsia="bg-BG"/>
        </w:rPr>
        <w:t>на</w:t>
      </w:r>
      <w:r w:rsidRPr="008D2547">
        <w:rPr>
          <w:rFonts w:ascii="Times New Roman" w:eastAsia="SimSun" w:hAnsi="Times New Roman" w:cs="Times New Roman"/>
          <w:bCs/>
          <w:color w:val="000000" w:themeColor="text1"/>
          <w:sz w:val="24"/>
          <w:szCs w:val="24"/>
          <w:lang w:val="bg-BG" w:eastAsia="bg-BG"/>
        </w:rPr>
        <w:t xml:space="preserve"> </w:t>
      </w:r>
      <w:r w:rsidRPr="008D2547">
        <w:rPr>
          <w:rFonts w:ascii="Times New Roman" w:eastAsia="SimSun" w:hAnsi="Times New Roman" w:cs="Times New Roman" w:hint="cs"/>
          <w:bCs/>
          <w:color w:val="000000" w:themeColor="text1"/>
          <w:sz w:val="24"/>
          <w:szCs w:val="24"/>
          <w:lang w:val="bg-BG" w:eastAsia="bg-BG"/>
        </w:rPr>
        <w:t>необходимите</w:t>
      </w:r>
      <w:r w:rsidRPr="008D2547">
        <w:rPr>
          <w:rFonts w:ascii="Times New Roman" w:eastAsia="SimSun" w:hAnsi="Times New Roman" w:cs="Times New Roman"/>
          <w:bCs/>
          <w:color w:val="000000" w:themeColor="text1"/>
          <w:sz w:val="24"/>
          <w:szCs w:val="24"/>
          <w:lang w:val="bg-BG" w:eastAsia="bg-BG"/>
        </w:rPr>
        <w:t xml:space="preserve"> </w:t>
      </w:r>
      <w:r w:rsidRPr="008D2547">
        <w:rPr>
          <w:rFonts w:ascii="Times New Roman" w:eastAsia="SimSun" w:hAnsi="Times New Roman" w:cs="Times New Roman" w:hint="cs"/>
          <w:bCs/>
          <w:color w:val="000000" w:themeColor="text1"/>
          <w:sz w:val="24"/>
          <w:szCs w:val="24"/>
          <w:lang w:val="bg-BG" w:eastAsia="bg-BG"/>
        </w:rPr>
        <w:t>финансови</w:t>
      </w:r>
      <w:r w:rsidRPr="008D2547">
        <w:rPr>
          <w:rFonts w:ascii="Times New Roman" w:eastAsia="SimSun" w:hAnsi="Times New Roman" w:cs="Times New Roman"/>
          <w:bCs/>
          <w:color w:val="000000" w:themeColor="text1"/>
          <w:sz w:val="24"/>
          <w:szCs w:val="24"/>
          <w:lang w:val="bg-BG" w:eastAsia="bg-BG"/>
        </w:rPr>
        <w:t xml:space="preserve"> </w:t>
      </w:r>
      <w:r w:rsidRPr="008D2547">
        <w:rPr>
          <w:rFonts w:ascii="Times New Roman" w:eastAsia="SimSun" w:hAnsi="Times New Roman" w:cs="Times New Roman" w:hint="cs"/>
          <w:bCs/>
          <w:color w:val="000000" w:themeColor="text1"/>
          <w:sz w:val="24"/>
          <w:szCs w:val="24"/>
          <w:lang w:val="bg-BG" w:eastAsia="bg-BG"/>
        </w:rPr>
        <w:t>ресурси</w:t>
      </w:r>
      <w:r w:rsidRPr="008D2547">
        <w:rPr>
          <w:rFonts w:ascii="Times New Roman" w:eastAsia="SimSun" w:hAnsi="Times New Roman" w:cs="Times New Roman"/>
          <w:bCs/>
          <w:color w:val="000000" w:themeColor="text1"/>
          <w:sz w:val="24"/>
          <w:szCs w:val="24"/>
          <w:lang w:val="bg-BG" w:eastAsia="bg-BG"/>
        </w:rPr>
        <w:t xml:space="preserve"> </w:t>
      </w:r>
      <w:r w:rsidRPr="008D2547">
        <w:rPr>
          <w:rFonts w:ascii="Times New Roman" w:eastAsia="SimSun" w:hAnsi="Times New Roman" w:cs="Times New Roman" w:hint="cs"/>
          <w:bCs/>
          <w:color w:val="000000" w:themeColor="text1"/>
          <w:sz w:val="24"/>
          <w:szCs w:val="24"/>
          <w:lang w:val="bg-BG" w:eastAsia="bg-BG"/>
        </w:rPr>
        <w:t>за</w:t>
      </w:r>
      <w:r w:rsidRPr="008D2547">
        <w:rPr>
          <w:rFonts w:ascii="Times New Roman" w:eastAsia="SimSun" w:hAnsi="Times New Roman" w:cs="Times New Roman"/>
          <w:bCs/>
          <w:color w:val="000000" w:themeColor="text1"/>
          <w:sz w:val="24"/>
          <w:szCs w:val="24"/>
          <w:lang w:val="bg-BG" w:eastAsia="bg-BG"/>
        </w:rPr>
        <w:t xml:space="preserve"> </w:t>
      </w:r>
      <w:r w:rsidRPr="008D2547">
        <w:rPr>
          <w:rFonts w:ascii="Times New Roman" w:eastAsia="SimSun" w:hAnsi="Times New Roman" w:cs="Times New Roman" w:hint="cs"/>
          <w:bCs/>
          <w:color w:val="000000" w:themeColor="text1"/>
          <w:sz w:val="24"/>
          <w:szCs w:val="24"/>
          <w:lang w:val="bg-BG" w:eastAsia="bg-BG"/>
        </w:rPr>
        <w:t>процеса</w:t>
      </w:r>
      <w:r w:rsidRPr="008D2547">
        <w:rPr>
          <w:rFonts w:ascii="Times New Roman" w:eastAsia="SimSun" w:hAnsi="Times New Roman" w:cs="Times New Roman"/>
          <w:bCs/>
          <w:color w:val="000000" w:themeColor="text1"/>
          <w:sz w:val="24"/>
          <w:szCs w:val="24"/>
          <w:lang w:val="bg-BG" w:eastAsia="bg-BG"/>
        </w:rPr>
        <w:t xml:space="preserve"> </w:t>
      </w:r>
      <w:r w:rsidRPr="008D2547">
        <w:rPr>
          <w:rFonts w:ascii="Times New Roman" w:eastAsia="SimSun" w:hAnsi="Times New Roman" w:cs="Times New Roman" w:hint="cs"/>
          <w:bCs/>
          <w:color w:val="000000" w:themeColor="text1"/>
          <w:sz w:val="24"/>
          <w:szCs w:val="24"/>
          <w:lang w:val="bg-BG" w:eastAsia="bg-BG"/>
        </w:rPr>
        <w:t>на</w:t>
      </w:r>
      <w:r w:rsidRPr="008D2547">
        <w:rPr>
          <w:rFonts w:ascii="Times New Roman" w:eastAsia="SimSun" w:hAnsi="Times New Roman" w:cs="Times New Roman"/>
          <w:bCs/>
          <w:color w:val="000000" w:themeColor="text1"/>
          <w:sz w:val="24"/>
          <w:szCs w:val="24"/>
          <w:lang w:val="bg-BG" w:eastAsia="bg-BG"/>
        </w:rPr>
        <w:t xml:space="preserve"> </w:t>
      </w:r>
      <w:r w:rsidRPr="008D2547">
        <w:rPr>
          <w:rFonts w:ascii="Times New Roman" w:eastAsia="SimSun" w:hAnsi="Times New Roman" w:cs="Times New Roman" w:hint="cs"/>
          <w:bCs/>
          <w:color w:val="000000" w:themeColor="text1"/>
          <w:sz w:val="24"/>
          <w:szCs w:val="24"/>
          <w:lang w:val="bg-BG" w:eastAsia="bg-BG"/>
        </w:rPr>
        <w:t>наблюдение</w:t>
      </w:r>
      <w:r w:rsidRPr="008D2547">
        <w:rPr>
          <w:rFonts w:ascii="Times New Roman" w:eastAsia="SimSun" w:hAnsi="Times New Roman" w:cs="Times New Roman"/>
          <w:bCs/>
          <w:color w:val="000000" w:themeColor="text1"/>
          <w:sz w:val="24"/>
          <w:szCs w:val="24"/>
          <w:lang w:val="bg-BG" w:eastAsia="bg-BG"/>
        </w:rPr>
        <w:t xml:space="preserve"> </w:t>
      </w:r>
      <w:r w:rsidRPr="008D2547">
        <w:rPr>
          <w:rFonts w:ascii="Times New Roman" w:eastAsia="SimSun" w:hAnsi="Times New Roman" w:cs="Times New Roman" w:hint="cs"/>
          <w:bCs/>
          <w:color w:val="000000" w:themeColor="text1"/>
          <w:sz w:val="24"/>
          <w:szCs w:val="24"/>
          <w:lang w:val="bg-BG" w:eastAsia="bg-BG"/>
        </w:rPr>
        <w:t>и</w:t>
      </w:r>
      <w:r w:rsidRPr="008D2547">
        <w:rPr>
          <w:rFonts w:ascii="Times New Roman" w:eastAsia="SimSun" w:hAnsi="Times New Roman" w:cs="Times New Roman"/>
          <w:bCs/>
          <w:color w:val="000000" w:themeColor="text1"/>
          <w:sz w:val="24"/>
          <w:szCs w:val="24"/>
          <w:lang w:val="bg-BG" w:eastAsia="bg-BG"/>
        </w:rPr>
        <w:t xml:space="preserve"> </w:t>
      </w:r>
      <w:r w:rsidRPr="008D2547">
        <w:rPr>
          <w:rFonts w:ascii="Times New Roman" w:eastAsia="SimSun" w:hAnsi="Times New Roman" w:cs="Times New Roman" w:hint="cs"/>
          <w:bCs/>
          <w:color w:val="000000" w:themeColor="text1"/>
          <w:sz w:val="24"/>
          <w:szCs w:val="24"/>
          <w:lang w:val="bg-BG" w:eastAsia="bg-BG"/>
        </w:rPr>
        <w:t>оценка</w:t>
      </w:r>
      <w:r w:rsidRPr="008D2547">
        <w:rPr>
          <w:rFonts w:ascii="Times New Roman" w:eastAsia="SimSun" w:hAnsi="Times New Roman" w:cs="Times New Roman"/>
          <w:bCs/>
          <w:color w:val="000000" w:themeColor="text1"/>
          <w:sz w:val="24"/>
          <w:szCs w:val="24"/>
          <w:lang w:val="bg-BG" w:eastAsia="bg-BG"/>
        </w:rPr>
        <w:t xml:space="preserve"> </w:t>
      </w:r>
      <w:r w:rsidRPr="008D2547">
        <w:rPr>
          <w:rFonts w:ascii="Times New Roman" w:eastAsia="SimSun" w:hAnsi="Times New Roman" w:cs="Times New Roman" w:hint="cs"/>
          <w:bCs/>
          <w:color w:val="000000" w:themeColor="text1"/>
          <w:sz w:val="24"/>
          <w:szCs w:val="24"/>
          <w:lang w:val="bg-BG" w:eastAsia="bg-BG"/>
        </w:rPr>
        <w:t>на</w:t>
      </w:r>
      <w:r w:rsidRPr="008D2547">
        <w:rPr>
          <w:rFonts w:ascii="Times New Roman" w:eastAsia="SimSun" w:hAnsi="Times New Roman" w:cs="Times New Roman"/>
          <w:bCs/>
          <w:color w:val="000000" w:themeColor="text1"/>
          <w:sz w:val="24"/>
          <w:szCs w:val="24"/>
          <w:lang w:val="bg-BG" w:eastAsia="bg-BG"/>
        </w:rPr>
        <w:t xml:space="preserve"> </w:t>
      </w:r>
      <w:r w:rsidRPr="008D2547">
        <w:rPr>
          <w:rFonts w:ascii="Times New Roman" w:eastAsia="SimSun" w:hAnsi="Times New Roman" w:cs="Times New Roman" w:hint="cs"/>
          <w:bCs/>
          <w:color w:val="000000" w:themeColor="text1"/>
          <w:sz w:val="24"/>
          <w:szCs w:val="24"/>
          <w:lang w:val="bg-BG" w:eastAsia="bg-BG"/>
        </w:rPr>
        <w:t>стратегическите</w:t>
      </w:r>
      <w:r w:rsidRPr="008D2547">
        <w:rPr>
          <w:rFonts w:ascii="Times New Roman" w:eastAsia="SimSun" w:hAnsi="Times New Roman" w:cs="Times New Roman"/>
          <w:bCs/>
          <w:color w:val="000000" w:themeColor="text1"/>
          <w:sz w:val="24"/>
          <w:szCs w:val="24"/>
          <w:lang w:val="bg-BG" w:eastAsia="bg-BG"/>
        </w:rPr>
        <w:t xml:space="preserve"> </w:t>
      </w:r>
      <w:r w:rsidRPr="008D2547">
        <w:rPr>
          <w:rFonts w:ascii="Times New Roman" w:eastAsia="SimSun" w:hAnsi="Times New Roman" w:cs="Times New Roman" w:hint="cs"/>
          <w:bCs/>
          <w:color w:val="000000" w:themeColor="text1"/>
          <w:sz w:val="24"/>
          <w:szCs w:val="24"/>
          <w:lang w:val="bg-BG" w:eastAsia="bg-BG"/>
        </w:rPr>
        <w:t>документи</w:t>
      </w:r>
      <w:r w:rsidRPr="008D2547">
        <w:rPr>
          <w:rFonts w:ascii="Times New Roman" w:eastAsia="SimSun" w:hAnsi="Times New Roman" w:cs="Times New Roman"/>
          <w:bCs/>
          <w:color w:val="000000" w:themeColor="text1"/>
          <w:sz w:val="24"/>
          <w:szCs w:val="24"/>
          <w:lang w:val="bg-BG" w:eastAsia="bg-BG"/>
        </w:rPr>
        <w:t xml:space="preserve">. </w:t>
      </w:r>
    </w:p>
    <w:p w:rsidR="008D2547" w:rsidRPr="008D2547" w:rsidRDefault="008D2547" w:rsidP="00CF4435">
      <w:pPr>
        <w:spacing w:after="0" w:line="360" w:lineRule="auto"/>
        <w:ind w:left="-142" w:firstLine="850"/>
        <w:jc w:val="both"/>
        <w:rPr>
          <w:rFonts w:ascii="Times New Roman" w:eastAsia="Times New Roman" w:hAnsi="Times New Roman" w:cs="Times New Roman"/>
          <w:color w:val="000000" w:themeColor="text1"/>
          <w:sz w:val="24"/>
          <w:szCs w:val="24"/>
          <w:lang w:val="bg-BG" w:eastAsia="bg-BG"/>
        </w:rPr>
      </w:pPr>
      <w:r w:rsidRPr="00B511E1">
        <w:rPr>
          <w:rFonts w:ascii="Times New Roman" w:eastAsia="Times New Roman" w:hAnsi="Times New Roman" w:cs="Times New Roman"/>
          <w:color w:val="000000" w:themeColor="text1"/>
          <w:sz w:val="24"/>
          <w:szCs w:val="24"/>
          <w:lang w:val="bg-BG" w:eastAsia="bg-BG"/>
        </w:rPr>
        <w:t>С направените</w:t>
      </w:r>
      <w:r w:rsidRPr="008D2547">
        <w:rPr>
          <w:rFonts w:ascii="Times New Roman" w:eastAsia="Times New Roman" w:hAnsi="Times New Roman" w:cs="Times New Roman"/>
          <w:color w:val="000000" w:themeColor="text1"/>
          <w:sz w:val="24"/>
          <w:szCs w:val="24"/>
          <w:lang w:val="bg-BG" w:eastAsia="bg-BG"/>
        </w:rPr>
        <w:t xml:space="preserve"> допълнения на Закона се предлага оптимизиране на капацитета на процесите на планиране на регионалното и пространственото развитие, като се сближат и координират по-ефективно и се използва по-добре натрупаната обща база от информационни ресурси и капацитет. </w:t>
      </w:r>
    </w:p>
    <w:p w:rsidR="008D2547" w:rsidRPr="008D2547" w:rsidRDefault="008D2547" w:rsidP="00CF4435">
      <w:pPr>
        <w:spacing w:after="0" w:line="360" w:lineRule="auto"/>
        <w:ind w:left="-142" w:firstLine="708"/>
        <w:jc w:val="both"/>
        <w:rPr>
          <w:rFonts w:ascii="Times New Roman" w:eastAsia="Times New Roman" w:hAnsi="Times New Roman" w:cs="Times New Roman"/>
          <w:color w:val="000000" w:themeColor="text1"/>
          <w:sz w:val="24"/>
          <w:szCs w:val="24"/>
          <w:lang w:val="bg-BG" w:eastAsia="bg-BG"/>
        </w:rPr>
      </w:pPr>
      <w:r w:rsidRPr="007153C8">
        <w:rPr>
          <w:rFonts w:ascii="Times New Roman" w:eastAsia="Times New Roman" w:hAnsi="Times New Roman" w:cs="Times New Roman"/>
          <w:b/>
          <w:color w:val="000000" w:themeColor="text1"/>
          <w:sz w:val="24"/>
          <w:szCs w:val="24"/>
          <w:lang w:val="bg-BG" w:eastAsia="bg-BG"/>
        </w:rPr>
        <w:t>Mорска стратегия на Република България и програма от мерки</w:t>
      </w:r>
      <w:r w:rsidR="005818B4" w:rsidRPr="007153C8">
        <w:rPr>
          <w:rFonts w:ascii="Times New Roman" w:eastAsia="Times New Roman" w:hAnsi="Times New Roman" w:cs="Times New Roman"/>
          <w:color w:val="000000" w:themeColor="text1"/>
          <w:sz w:val="24"/>
          <w:szCs w:val="24"/>
          <w:lang w:val="bg-BG" w:eastAsia="bg-BG"/>
        </w:rPr>
        <w:t xml:space="preserve"> - </w:t>
      </w:r>
      <w:r w:rsidRPr="007153C8">
        <w:rPr>
          <w:rFonts w:ascii="Times New Roman" w:eastAsia="Times New Roman" w:hAnsi="Times New Roman" w:cs="Times New Roman"/>
          <w:color w:val="000000" w:themeColor="text1"/>
          <w:sz w:val="24"/>
          <w:szCs w:val="24"/>
          <w:lang w:val="bg-BG" w:eastAsia="bg-BG"/>
        </w:rPr>
        <w:t>документът е приет с Решение на МС от 29.12.2016г</w:t>
      </w:r>
      <w:r w:rsidRPr="008D2547">
        <w:rPr>
          <w:rFonts w:ascii="Times New Roman" w:eastAsia="Times New Roman" w:hAnsi="Times New Roman" w:cs="Times New Roman"/>
          <w:color w:val="000000" w:themeColor="text1"/>
          <w:sz w:val="24"/>
          <w:szCs w:val="24"/>
          <w:lang w:val="bg-BG" w:eastAsia="bg-BG"/>
        </w:rPr>
        <w:t>. и е с обхват на действие до 2021г.</w:t>
      </w:r>
    </w:p>
    <w:p w:rsidR="008D2547" w:rsidRPr="008D2547" w:rsidRDefault="008D2547" w:rsidP="00CF4435">
      <w:pPr>
        <w:spacing w:after="0" w:line="360" w:lineRule="auto"/>
        <w:ind w:left="-142" w:firstLine="708"/>
        <w:jc w:val="both"/>
        <w:rPr>
          <w:rFonts w:ascii="Times New Roman" w:eastAsia="Times New Roman" w:hAnsi="Times New Roman" w:cs="Times New Roman"/>
          <w:color w:val="000000" w:themeColor="text1"/>
          <w:sz w:val="24"/>
          <w:szCs w:val="24"/>
          <w:lang w:val="bg-BG" w:eastAsia="bg-BG"/>
        </w:rPr>
      </w:pPr>
      <w:r w:rsidRPr="008D2547">
        <w:rPr>
          <w:rFonts w:ascii="Times New Roman" w:eastAsia="Times New Roman" w:hAnsi="Times New Roman" w:cs="Times New Roman"/>
          <w:color w:val="000000" w:themeColor="text1"/>
          <w:sz w:val="24"/>
          <w:szCs w:val="24"/>
          <w:lang w:val="bg-BG" w:eastAsia="bg-BG"/>
        </w:rPr>
        <w:t>Изготвянето и изпълнението на Морската стратегия е във връзка с транспониране на изискванията на Рамкова Директива за Морска стратегия 2008/56/ЕС в българското законодателство и изпълнението на ангажиментите на България по чл. 1, т. 1 и 2 от РДМС.</w:t>
      </w:r>
    </w:p>
    <w:p w:rsidR="008D2547" w:rsidRPr="008D2547" w:rsidRDefault="008D2547" w:rsidP="00116C16">
      <w:pPr>
        <w:spacing w:after="0" w:line="360" w:lineRule="auto"/>
        <w:ind w:left="-142"/>
        <w:jc w:val="both"/>
        <w:rPr>
          <w:rFonts w:ascii="Times New Roman" w:eastAsia="Times New Roman" w:hAnsi="Times New Roman" w:cs="Times New Roman"/>
          <w:color w:val="000000" w:themeColor="text1"/>
          <w:sz w:val="24"/>
          <w:szCs w:val="24"/>
          <w:lang w:val="bg-BG" w:eastAsia="bg-BG"/>
        </w:rPr>
      </w:pPr>
      <w:r w:rsidRPr="008D2547">
        <w:rPr>
          <w:rFonts w:ascii="Times New Roman" w:eastAsia="Times New Roman" w:hAnsi="Times New Roman" w:cs="Times New Roman"/>
          <w:color w:val="000000" w:themeColor="text1"/>
          <w:sz w:val="24"/>
          <w:szCs w:val="24"/>
          <w:lang w:val="bg-BG" w:eastAsia="bg-BG"/>
        </w:rPr>
        <w:t>Първоначалната оценка на състоянието на морската околна среда (съгласно чл. 8 от РДМС), дефинициите за добро състояние на морската околна среда - ДСМОС (съгласно чл. 9 РДМС) и набелязването на екологични цели и свързаните с тях индикатори (съгласно чл. 10 РДМС) представляват първата част от</w:t>
      </w:r>
      <w:r w:rsidR="0050308F">
        <w:rPr>
          <w:rFonts w:ascii="Times New Roman" w:eastAsia="Times New Roman" w:hAnsi="Times New Roman" w:cs="Times New Roman"/>
          <w:color w:val="000000" w:themeColor="text1"/>
          <w:sz w:val="24"/>
          <w:szCs w:val="24"/>
          <w:lang w:val="bg-BG" w:eastAsia="bg-BG"/>
        </w:rPr>
        <w:t xml:space="preserve"> морската стратегия и са р</w:t>
      </w:r>
      <w:r w:rsidRPr="008D2547">
        <w:rPr>
          <w:rFonts w:ascii="Times New Roman" w:eastAsia="Times New Roman" w:hAnsi="Times New Roman" w:cs="Times New Roman"/>
          <w:color w:val="000000" w:themeColor="text1"/>
          <w:sz w:val="24"/>
          <w:szCs w:val="24"/>
          <w:lang w:val="bg-BG" w:eastAsia="bg-BG"/>
        </w:rPr>
        <w:t>азработени през 2012 г.</w:t>
      </w:r>
      <w:r w:rsidR="0050308F">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Програмата за мониторинг (съгласно чл. 11 от РДМС) е втората част на морската стратегия и е разработена през 2014 г.</w:t>
      </w:r>
      <w:r w:rsidR="0060748A">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Стратегията  обхваща всички сектори свързани с морето - околна среда, транспорт, регионално развити</w:t>
      </w:r>
      <w:r w:rsidR="00556BB8">
        <w:rPr>
          <w:rFonts w:ascii="Times New Roman" w:eastAsia="Times New Roman" w:hAnsi="Times New Roman" w:cs="Times New Roman"/>
          <w:color w:val="000000" w:themeColor="text1"/>
          <w:sz w:val="24"/>
          <w:szCs w:val="24"/>
          <w:lang w:val="bg-BG" w:eastAsia="bg-BG"/>
        </w:rPr>
        <w:t xml:space="preserve">е, туризъм, образование и др.  </w:t>
      </w:r>
      <w:r w:rsidRPr="008D2547">
        <w:rPr>
          <w:rFonts w:ascii="Times New Roman" w:eastAsia="Times New Roman" w:hAnsi="Times New Roman" w:cs="Times New Roman"/>
          <w:color w:val="000000" w:themeColor="text1"/>
          <w:sz w:val="24"/>
          <w:szCs w:val="24"/>
          <w:lang w:val="bg-BG" w:eastAsia="bg-BG"/>
        </w:rPr>
        <w:t>Тя</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дава</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възможност</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за</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кандидатстване</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по</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различни</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европейски</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програми</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както</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и</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за</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развитие</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на</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морския</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бизнес</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и</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морската</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индустрия</w:t>
      </w:r>
      <w:r w:rsidR="00556BB8" w:rsidRPr="00556BB8">
        <w:rPr>
          <w:rFonts w:ascii="Times New Roman" w:eastAsia="Times New Roman" w:hAnsi="Times New Roman" w:cs="Times New Roman"/>
          <w:color w:val="000000" w:themeColor="text1"/>
          <w:sz w:val="24"/>
          <w:szCs w:val="24"/>
          <w:lang w:val="bg-BG" w:eastAsia="bg-BG"/>
        </w:rPr>
        <w:t>,</w:t>
      </w:r>
      <w:r w:rsidRPr="00556BB8">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за</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да</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се</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поддържа</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добро</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състояние</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на</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морската</w:t>
      </w:r>
      <w:r w:rsidRPr="008D2547">
        <w:rPr>
          <w:rFonts w:ascii="Perpetua" w:eastAsia="Times New Roman" w:hAnsi="Perpetua" w:cs="Times New Roman"/>
          <w:color w:val="000000" w:themeColor="text1"/>
          <w:sz w:val="24"/>
          <w:szCs w:val="24"/>
          <w:lang w:val="bg-BG" w:eastAsia="bg-BG"/>
        </w:rPr>
        <w:t xml:space="preserve"> </w:t>
      </w:r>
      <w:r w:rsidR="00116C16">
        <w:rPr>
          <w:rFonts w:ascii="Times New Roman" w:eastAsia="Times New Roman" w:hAnsi="Times New Roman" w:cs="Times New Roman"/>
          <w:color w:val="000000" w:themeColor="text1"/>
          <w:sz w:val="24"/>
          <w:szCs w:val="24"/>
          <w:lang w:val="bg-BG" w:eastAsia="bg-BG"/>
        </w:rPr>
        <w:t xml:space="preserve">околна </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среда</w:t>
      </w:r>
      <w:r w:rsidR="00AF4190">
        <w:rPr>
          <w:rFonts w:ascii="Perpetua" w:eastAsia="Times New Roman" w:hAnsi="Perpetua" w:cs="Times New Roman"/>
          <w:color w:val="000000" w:themeColor="text1"/>
          <w:sz w:val="24"/>
          <w:szCs w:val="24"/>
          <w:lang w:val="bg-BG" w:eastAsia="bg-BG"/>
        </w:rPr>
        <w:t xml:space="preserve">. </w:t>
      </w:r>
    </w:p>
    <w:p w:rsidR="008D2547" w:rsidRPr="008D2547" w:rsidRDefault="008D2547" w:rsidP="00E80A3F">
      <w:pPr>
        <w:spacing w:after="0" w:line="360" w:lineRule="auto"/>
        <w:ind w:firstLine="709"/>
        <w:jc w:val="both"/>
        <w:rPr>
          <w:rFonts w:ascii="Times New Roman" w:eastAsia="Times New Roman" w:hAnsi="Times New Roman" w:cs="Times New Roman"/>
          <w:b/>
          <w:color w:val="000000" w:themeColor="text1"/>
          <w:sz w:val="24"/>
          <w:szCs w:val="24"/>
          <w:u w:val="single"/>
          <w:lang w:val="bg-BG" w:eastAsia="bg-BG"/>
        </w:rPr>
      </w:pPr>
      <w:r w:rsidRPr="008D2547">
        <w:rPr>
          <w:rFonts w:ascii="Times New Roman" w:eastAsia="Times New Roman" w:hAnsi="Times New Roman" w:cs="Times New Roman"/>
          <w:b/>
          <w:color w:val="000000" w:themeColor="text1"/>
          <w:sz w:val="24"/>
          <w:szCs w:val="24"/>
          <w:u w:val="single"/>
          <w:lang w:val="bg-BG" w:eastAsia="bg-BG"/>
        </w:rPr>
        <w:t>Регионално ниво</w:t>
      </w:r>
    </w:p>
    <w:p w:rsidR="008D2547" w:rsidRPr="008D2547" w:rsidRDefault="008D2547" w:rsidP="00CF4435">
      <w:pPr>
        <w:spacing w:after="0" w:line="360" w:lineRule="auto"/>
        <w:ind w:left="-142" w:firstLine="720"/>
        <w:jc w:val="both"/>
        <w:rPr>
          <w:rFonts w:ascii="Times New Roman" w:eastAsia="Times New Roman" w:hAnsi="Times New Roman" w:cs="Times New Roman"/>
          <w:bCs/>
          <w:color w:val="000000" w:themeColor="text1"/>
          <w:sz w:val="24"/>
          <w:szCs w:val="24"/>
          <w:lang w:val="bg-BG" w:eastAsia="bg-BG"/>
        </w:rPr>
      </w:pPr>
      <w:r w:rsidRPr="008D2547">
        <w:rPr>
          <w:rFonts w:ascii="Times New Roman" w:eastAsia="Times New Roman" w:hAnsi="Times New Roman" w:cs="Times New Roman"/>
          <w:b/>
          <w:color w:val="000000" w:themeColor="text1"/>
          <w:sz w:val="24"/>
          <w:szCs w:val="24"/>
          <w:lang w:val="ru-RU" w:eastAsia="bg-BG"/>
        </w:rPr>
        <w:t xml:space="preserve"> Годишен доклад за наблюдение изпълнението на РПР ЮИР 2014-2020 г. </w:t>
      </w:r>
      <w:r w:rsidRPr="00752F3C">
        <w:rPr>
          <w:rFonts w:ascii="Times New Roman" w:eastAsia="Times New Roman" w:hAnsi="Times New Roman" w:cs="Times New Roman"/>
          <w:color w:val="000000" w:themeColor="text1"/>
          <w:sz w:val="24"/>
          <w:szCs w:val="24"/>
          <w:lang w:val="ru-RU" w:eastAsia="bg-BG"/>
        </w:rPr>
        <w:t xml:space="preserve">за </w:t>
      </w:r>
      <w:r w:rsidRPr="00752F3C">
        <w:rPr>
          <w:rFonts w:ascii="Times New Roman" w:eastAsia="Times New Roman" w:hAnsi="Times New Roman" w:cs="Times New Roman"/>
          <w:b/>
          <w:color w:val="000000" w:themeColor="text1"/>
          <w:sz w:val="24"/>
          <w:szCs w:val="24"/>
          <w:lang w:val="ru-RU" w:eastAsia="bg-BG"/>
        </w:rPr>
        <w:t>2015</w:t>
      </w:r>
      <w:r w:rsidR="00CC78E4" w:rsidRPr="00752F3C">
        <w:rPr>
          <w:rFonts w:ascii="Times New Roman" w:eastAsia="Times New Roman" w:hAnsi="Times New Roman" w:cs="Times New Roman"/>
          <w:b/>
          <w:color w:val="000000" w:themeColor="text1"/>
          <w:sz w:val="24"/>
          <w:szCs w:val="24"/>
          <w:lang w:val="ru-RU" w:eastAsia="bg-BG"/>
        </w:rPr>
        <w:t xml:space="preserve"> </w:t>
      </w:r>
      <w:r w:rsidR="0077234F" w:rsidRPr="00752F3C">
        <w:rPr>
          <w:rFonts w:ascii="Times New Roman" w:eastAsia="Times New Roman" w:hAnsi="Times New Roman" w:cs="Times New Roman"/>
          <w:b/>
          <w:color w:val="000000" w:themeColor="text1"/>
          <w:sz w:val="24"/>
          <w:szCs w:val="24"/>
          <w:lang w:val="ru-RU" w:eastAsia="bg-BG"/>
        </w:rPr>
        <w:t>г.</w:t>
      </w:r>
      <w:r w:rsidRPr="00752F3C">
        <w:rPr>
          <w:rFonts w:ascii="Times New Roman" w:eastAsia="Times New Roman" w:hAnsi="Times New Roman" w:cs="Times New Roman"/>
          <w:color w:val="000000" w:themeColor="text1"/>
          <w:sz w:val="24"/>
          <w:szCs w:val="24"/>
          <w:lang w:val="bg-BG" w:eastAsia="bg-BG"/>
        </w:rPr>
        <w:t>,</w:t>
      </w:r>
      <w:r w:rsidRPr="00752F3C">
        <w:rPr>
          <w:rFonts w:ascii="Times New Roman" w:eastAsia="Times New Roman" w:hAnsi="Times New Roman" w:cs="Times New Roman"/>
          <w:i/>
          <w:color w:val="000000" w:themeColor="text1"/>
          <w:sz w:val="24"/>
          <w:szCs w:val="24"/>
          <w:lang w:val="bg-BG" w:eastAsia="bg-BG"/>
        </w:rPr>
        <w:t xml:space="preserve"> </w:t>
      </w:r>
      <w:r w:rsidRPr="00752F3C">
        <w:rPr>
          <w:rFonts w:ascii="Times New Roman" w:eastAsia="Times New Roman" w:hAnsi="Times New Roman" w:cs="Times New Roman"/>
          <w:color w:val="000000" w:themeColor="text1"/>
          <w:sz w:val="24"/>
          <w:szCs w:val="24"/>
          <w:lang w:val="bg-BG" w:eastAsia="bg-BG"/>
        </w:rPr>
        <w:t>обсъден и</w:t>
      </w:r>
      <w:r w:rsidRPr="00752F3C">
        <w:rPr>
          <w:rFonts w:ascii="Times New Roman" w:eastAsia="Times New Roman" w:hAnsi="Times New Roman" w:cs="Times New Roman"/>
          <w:i/>
          <w:color w:val="000000" w:themeColor="text1"/>
          <w:sz w:val="24"/>
          <w:szCs w:val="24"/>
          <w:lang w:val="bg-BG" w:eastAsia="bg-BG"/>
        </w:rPr>
        <w:t xml:space="preserve"> </w:t>
      </w:r>
      <w:r w:rsidRPr="00752F3C">
        <w:rPr>
          <w:rFonts w:ascii="Times New Roman" w:eastAsia="Times New Roman" w:hAnsi="Times New Roman" w:cs="Times New Roman"/>
          <w:color w:val="000000" w:themeColor="text1"/>
          <w:sz w:val="24"/>
          <w:szCs w:val="24"/>
          <w:lang w:val="bg-BG" w:eastAsia="bg-BG"/>
        </w:rPr>
        <w:t>одобрен на съвместно заседание  на РСР на ЮИР, проведено</w:t>
      </w:r>
      <w:r w:rsidRPr="00752F3C">
        <w:rPr>
          <w:rFonts w:ascii="Times New Roman" w:eastAsia="Times New Roman" w:hAnsi="Times New Roman" w:cs="Times New Roman"/>
          <w:b/>
          <w:color w:val="000000" w:themeColor="text1"/>
          <w:sz w:val="24"/>
          <w:szCs w:val="24"/>
          <w:lang w:val="bg-BG" w:eastAsia="bg-BG"/>
        </w:rPr>
        <w:t xml:space="preserve"> </w:t>
      </w:r>
      <w:r w:rsidRPr="00752F3C">
        <w:rPr>
          <w:rFonts w:ascii="Times New Roman" w:eastAsia="Times New Roman" w:hAnsi="Times New Roman" w:cs="Times New Roman"/>
          <w:color w:val="000000" w:themeColor="text1"/>
          <w:sz w:val="24"/>
          <w:szCs w:val="24"/>
          <w:lang w:val="bg-BG" w:eastAsia="bg-BG"/>
        </w:rPr>
        <w:t>на 16 -17.06.2016г.</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bCs/>
          <w:color w:val="000000" w:themeColor="text1"/>
          <w:sz w:val="24"/>
          <w:szCs w:val="24"/>
          <w:lang w:val="bg-BG" w:eastAsia="bg-BG"/>
        </w:rPr>
        <w:t xml:space="preserve">Докладът </w:t>
      </w:r>
      <w:r w:rsidRPr="008D2547">
        <w:rPr>
          <w:rFonts w:ascii="Times New Roman" w:eastAsia="Times New Roman" w:hAnsi="Times New Roman" w:cs="Times New Roman"/>
          <w:color w:val="000000" w:themeColor="text1"/>
          <w:sz w:val="24"/>
          <w:szCs w:val="24"/>
          <w:lang w:val="bg-BG" w:eastAsia="bg-BG"/>
        </w:rPr>
        <w:t>прави преглед на социално-икономическото развитие, тенденциите и темповете за развитие на Югоизточен район и отчита общия постигнат напредък н</w:t>
      </w:r>
      <w:r w:rsidR="00397868">
        <w:rPr>
          <w:rFonts w:ascii="Times New Roman" w:eastAsia="Times New Roman" w:hAnsi="Times New Roman" w:cs="Times New Roman"/>
          <w:color w:val="000000" w:themeColor="text1"/>
          <w:sz w:val="24"/>
          <w:szCs w:val="24"/>
          <w:lang w:val="bg-BG" w:eastAsia="bg-BG"/>
        </w:rPr>
        <w:t>а развитие на района  през 2015</w:t>
      </w:r>
      <w:r w:rsidRPr="008D2547">
        <w:rPr>
          <w:rFonts w:ascii="Times New Roman" w:eastAsia="Times New Roman" w:hAnsi="Times New Roman" w:cs="Times New Roman"/>
          <w:color w:val="000000" w:themeColor="text1"/>
          <w:sz w:val="24"/>
          <w:szCs w:val="24"/>
          <w:lang w:val="bg-BG" w:eastAsia="bg-BG"/>
        </w:rPr>
        <w:t>г. При наблюдение изпълнението на плана е отчетен напредък в развитието на транспортна</w:t>
      </w:r>
      <w:r w:rsidR="00AD0CBB">
        <w:rPr>
          <w:rFonts w:ascii="Times New Roman" w:eastAsia="Times New Roman" w:hAnsi="Times New Roman" w:cs="Times New Roman"/>
          <w:color w:val="000000" w:themeColor="text1"/>
          <w:sz w:val="24"/>
          <w:szCs w:val="24"/>
          <w:lang w:val="bg-BG" w:eastAsia="bg-BG"/>
        </w:rPr>
        <w:t>та и екологична инфраструктура</w:t>
      </w:r>
      <w:r w:rsidRPr="008D2547">
        <w:rPr>
          <w:rFonts w:ascii="Times New Roman" w:eastAsia="Times New Roman" w:hAnsi="Times New Roman" w:cs="Times New Roman"/>
          <w:color w:val="000000" w:themeColor="text1"/>
          <w:sz w:val="24"/>
          <w:szCs w:val="24"/>
          <w:lang w:val="bg-BG" w:eastAsia="bg-BG"/>
        </w:rPr>
        <w:t xml:space="preserve">, туризма, териториалното сближаване, икономическата и жизнена среда.  Въз основа на индикаторите за наблюдение е констатирано наличието на сравнително добро изпълнение на заложените цели и приоритети  на  регионалния план.  </w:t>
      </w:r>
    </w:p>
    <w:p w:rsidR="008D2547" w:rsidRPr="008D2547" w:rsidRDefault="008D2547" w:rsidP="00CF4435">
      <w:pPr>
        <w:spacing w:after="0" w:line="360" w:lineRule="auto"/>
        <w:ind w:left="-142" w:firstLine="862"/>
        <w:jc w:val="both"/>
        <w:rPr>
          <w:rFonts w:ascii="All Times New Roman" w:eastAsia="SimSun" w:hAnsi="All Times New Roman" w:cs="All Times New Roman"/>
          <w:bCs/>
          <w:color w:val="000000" w:themeColor="text1"/>
          <w:sz w:val="24"/>
          <w:szCs w:val="24"/>
          <w:lang w:val="bg-BG"/>
        </w:rPr>
      </w:pPr>
      <w:r w:rsidRPr="007153C8">
        <w:rPr>
          <w:rFonts w:ascii="Times New Roman" w:eastAsia="Times New Roman" w:hAnsi="Times New Roman" w:cs="Times New Roman"/>
          <w:b/>
          <w:color w:val="000000" w:themeColor="text1"/>
          <w:sz w:val="24"/>
          <w:szCs w:val="24"/>
          <w:lang w:val="bg-BG" w:eastAsia="bg-BG"/>
        </w:rPr>
        <w:t xml:space="preserve">Регионалният план за развитие на Югоизточен район за периода 2014-2020 г. е приет </w:t>
      </w:r>
      <w:r w:rsidRPr="007153C8">
        <w:rPr>
          <w:rFonts w:ascii="All Times New Roman" w:eastAsia="SimSun" w:hAnsi="All Times New Roman" w:cs="All Times New Roman"/>
          <w:b/>
          <w:bCs/>
          <w:color w:val="000000" w:themeColor="text1"/>
          <w:sz w:val="24"/>
          <w:szCs w:val="24"/>
          <w:lang w:val="bg-BG"/>
        </w:rPr>
        <w:t>с Решение на МС № 458/01.08.2013 г.</w:t>
      </w:r>
      <w:r w:rsidRPr="008D2547">
        <w:rPr>
          <w:rFonts w:ascii="All Times New Roman" w:eastAsia="SimSun" w:hAnsi="All Times New Roman" w:cs="All Times New Roman"/>
          <w:b/>
          <w:bCs/>
          <w:color w:val="000000" w:themeColor="text1"/>
          <w:sz w:val="24"/>
          <w:szCs w:val="24"/>
          <w:lang w:val="bg-BG"/>
        </w:rPr>
        <w:t xml:space="preserve"> </w:t>
      </w:r>
      <w:r w:rsidRPr="008D2547">
        <w:rPr>
          <w:rFonts w:ascii="All Times New Roman" w:eastAsia="SimSun" w:hAnsi="All Times New Roman" w:cs="All Times New Roman"/>
          <w:bCs/>
          <w:color w:val="000000" w:themeColor="text1"/>
          <w:sz w:val="24"/>
          <w:szCs w:val="24"/>
          <w:lang w:val="bg-BG"/>
        </w:rPr>
        <w:t xml:space="preserve">Регионалният план е в съответствие с целите на Националната стратегия за регионално развитие на Република България 2012-2022 г., както и с целите на  кохезионната  политика за периода 2014-2020 г, определени със Стратегия „Европа 2020”. Във визията за развитие на Югоизточен район е залегнал стремежът за достигане на средното ниво на социално-икономическо развитие в ЕС, реализирайки интелигентен, устойчив, приобщаващ растеж, щадящ природната среда и нейните ресурси, с акцент върху запазването на регионалната идентичност на района, неговото културно  богатство  и  многообразие. Важна стратегическа цел за района е укрепването и развитието на функциите на градовете - центрове, подобряване свързаността в района и качеството на средата в населените места. </w:t>
      </w:r>
    </w:p>
    <w:p w:rsidR="00FA701E" w:rsidRPr="00AD0CBB" w:rsidRDefault="008D2547" w:rsidP="00AD0CBB">
      <w:pPr>
        <w:spacing w:after="0" w:line="360" w:lineRule="auto"/>
        <w:ind w:left="-142" w:firstLine="862"/>
        <w:jc w:val="both"/>
        <w:rPr>
          <w:rFonts w:ascii="Times New Roman" w:eastAsia="Times New Roman" w:hAnsi="Times New Roman" w:cs="Times New Roman"/>
          <w:bCs/>
          <w:color w:val="000000" w:themeColor="text1"/>
          <w:sz w:val="24"/>
          <w:szCs w:val="24"/>
          <w:lang w:val="bg-BG" w:eastAsia="bg-BG"/>
        </w:rPr>
      </w:pPr>
      <w:r w:rsidRPr="008D2547">
        <w:rPr>
          <w:rFonts w:ascii="All Times New Roman" w:eastAsia="SimSun" w:hAnsi="All Times New Roman" w:cs="All Times New Roman" w:hint="cs"/>
          <w:bCs/>
          <w:color w:val="000000" w:themeColor="text1"/>
          <w:sz w:val="24"/>
          <w:szCs w:val="24"/>
          <w:lang w:val="bg-BG"/>
        </w:rPr>
        <w:t>Сред</w:t>
      </w:r>
      <w:r w:rsidRPr="008D2547">
        <w:rPr>
          <w:rFonts w:ascii="All Times New Roman" w:eastAsia="SimSun" w:hAnsi="All Times New Roman" w:cs="All Times New Roman"/>
          <w:bCs/>
          <w:color w:val="000000" w:themeColor="text1"/>
          <w:sz w:val="24"/>
          <w:szCs w:val="24"/>
          <w:lang w:val="bg-BG"/>
        </w:rPr>
        <w:t xml:space="preserve"> </w:t>
      </w:r>
      <w:r w:rsidRPr="008D2547">
        <w:rPr>
          <w:rFonts w:ascii="All Times New Roman" w:eastAsia="SimSun" w:hAnsi="All Times New Roman" w:cs="All Times New Roman" w:hint="cs"/>
          <w:bCs/>
          <w:color w:val="000000" w:themeColor="text1"/>
          <w:sz w:val="24"/>
          <w:szCs w:val="24"/>
          <w:lang w:val="bg-BG"/>
        </w:rPr>
        <w:t>приоритетите</w:t>
      </w:r>
      <w:r w:rsidRPr="008D2547">
        <w:rPr>
          <w:rFonts w:ascii="All Times New Roman" w:eastAsia="SimSun" w:hAnsi="All Times New Roman" w:cs="All Times New Roman"/>
          <w:bCs/>
          <w:color w:val="000000" w:themeColor="text1"/>
          <w:sz w:val="24"/>
          <w:szCs w:val="24"/>
          <w:lang w:val="bg-BG"/>
        </w:rPr>
        <w:t xml:space="preserve"> </w:t>
      </w:r>
      <w:r w:rsidRPr="008D2547">
        <w:rPr>
          <w:rFonts w:ascii="All Times New Roman" w:eastAsia="SimSun" w:hAnsi="All Times New Roman" w:cs="All Times New Roman" w:hint="cs"/>
          <w:bCs/>
          <w:color w:val="000000" w:themeColor="text1"/>
          <w:sz w:val="24"/>
          <w:szCs w:val="24"/>
          <w:lang w:val="bg-BG"/>
        </w:rPr>
        <w:t>на</w:t>
      </w:r>
      <w:r w:rsidRPr="008D2547">
        <w:rPr>
          <w:rFonts w:ascii="All Times New Roman" w:eastAsia="SimSun" w:hAnsi="All Times New Roman" w:cs="All Times New Roman"/>
          <w:bCs/>
          <w:color w:val="000000" w:themeColor="text1"/>
          <w:sz w:val="24"/>
          <w:szCs w:val="24"/>
          <w:lang w:val="bg-BG"/>
        </w:rPr>
        <w:t xml:space="preserve"> </w:t>
      </w:r>
      <w:r w:rsidRPr="008D2547">
        <w:rPr>
          <w:rFonts w:ascii="All Times New Roman" w:eastAsia="SimSun" w:hAnsi="All Times New Roman" w:cs="All Times New Roman" w:hint="cs"/>
          <w:bCs/>
          <w:color w:val="000000" w:themeColor="text1"/>
          <w:sz w:val="24"/>
          <w:szCs w:val="24"/>
          <w:lang w:val="bg-BG"/>
        </w:rPr>
        <w:t>района</w:t>
      </w:r>
      <w:r w:rsidRPr="008D2547">
        <w:rPr>
          <w:rFonts w:ascii="All Times New Roman" w:eastAsia="SimSun" w:hAnsi="All Times New Roman" w:cs="All Times New Roman"/>
          <w:bCs/>
          <w:color w:val="000000" w:themeColor="text1"/>
          <w:sz w:val="24"/>
          <w:szCs w:val="24"/>
          <w:lang w:val="bg-BG"/>
        </w:rPr>
        <w:t xml:space="preserve"> </w:t>
      </w:r>
      <w:r w:rsidRPr="008D2547">
        <w:rPr>
          <w:rFonts w:ascii="All Times New Roman" w:eastAsia="SimSun" w:hAnsi="All Times New Roman" w:cs="All Times New Roman" w:hint="cs"/>
          <w:bCs/>
          <w:color w:val="000000" w:themeColor="text1"/>
          <w:sz w:val="24"/>
          <w:szCs w:val="24"/>
          <w:lang w:val="bg-BG"/>
        </w:rPr>
        <w:t>се</w:t>
      </w:r>
      <w:r w:rsidRPr="008D2547">
        <w:rPr>
          <w:rFonts w:ascii="All Times New Roman" w:eastAsia="SimSun" w:hAnsi="All Times New Roman" w:cs="All Times New Roman"/>
          <w:bCs/>
          <w:color w:val="000000" w:themeColor="text1"/>
          <w:sz w:val="24"/>
          <w:szCs w:val="24"/>
          <w:lang w:val="bg-BG"/>
        </w:rPr>
        <w:t xml:space="preserve"> </w:t>
      </w:r>
      <w:r w:rsidRPr="008D2547">
        <w:rPr>
          <w:rFonts w:ascii="All Times New Roman" w:eastAsia="SimSun" w:hAnsi="All Times New Roman" w:cs="All Times New Roman" w:hint="cs"/>
          <w:bCs/>
          <w:color w:val="000000" w:themeColor="text1"/>
          <w:sz w:val="24"/>
          <w:szCs w:val="24"/>
          <w:lang w:val="bg-BG"/>
        </w:rPr>
        <w:t>откроява</w:t>
      </w:r>
      <w:r w:rsidRPr="008D2547">
        <w:rPr>
          <w:rFonts w:ascii="All Times New Roman" w:eastAsia="SimSun" w:hAnsi="All Times New Roman" w:cs="All Times New Roman"/>
          <w:bCs/>
          <w:color w:val="000000" w:themeColor="text1"/>
          <w:sz w:val="24"/>
          <w:szCs w:val="24"/>
          <w:lang w:val="bg-BG"/>
        </w:rPr>
        <w:t xml:space="preserve">  развитие на</w:t>
      </w:r>
      <w:r w:rsidRPr="008D2547">
        <w:rPr>
          <w:rFonts w:ascii="Times New Roman" w:eastAsia="Perpetua" w:hAnsi="Times New Roman" w:cs="Times New Roman"/>
          <w:color w:val="000000" w:themeColor="text1"/>
          <w:szCs w:val="20"/>
        </w:rPr>
        <w:t xml:space="preserve"> </w:t>
      </w:r>
      <w:r w:rsidRPr="008D2547">
        <w:rPr>
          <w:rFonts w:ascii="All Times New Roman" w:eastAsia="SimSun" w:hAnsi="All Times New Roman" w:cs="All Times New Roman" w:hint="cs"/>
          <w:bCs/>
          <w:color w:val="000000" w:themeColor="text1"/>
          <w:sz w:val="24"/>
          <w:szCs w:val="24"/>
          <w:lang w:val="bg-BG"/>
        </w:rPr>
        <w:t>морското</w:t>
      </w:r>
      <w:r w:rsidRPr="008D2547">
        <w:rPr>
          <w:rFonts w:ascii="All Times New Roman" w:eastAsia="SimSun" w:hAnsi="All Times New Roman" w:cs="All Times New Roman"/>
          <w:bCs/>
          <w:color w:val="000000" w:themeColor="text1"/>
          <w:sz w:val="24"/>
          <w:szCs w:val="24"/>
          <w:lang w:val="bg-BG"/>
        </w:rPr>
        <w:t xml:space="preserve"> </w:t>
      </w:r>
      <w:r w:rsidRPr="008D2547">
        <w:rPr>
          <w:rFonts w:ascii="All Times New Roman" w:eastAsia="SimSun" w:hAnsi="All Times New Roman" w:cs="All Times New Roman" w:hint="cs"/>
          <w:bCs/>
          <w:color w:val="000000" w:themeColor="text1"/>
          <w:sz w:val="24"/>
          <w:szCs w:val="24"/>
          <w:lang w:val="bg-BG"/>
        </w:rPr>
        <w:t>дело</w:t>
      </w:r>
      <w:r w:rsidRPr="008D2547">
        <w:rPr>
          <w:rFonts w:ascii="All Times New Roman" w:eastAsia="SimSun" w:hAnsi="All Times New Roman" w:cs="All Times New Roman"/>
          <w:bCs/>
          <w:color w:val="000000" w:themeColor="text1"/>
          <w:sz w:val="24"/>
          <w:szCs w:val="24"/>
          <w:lang w:val="bg-BG"/>
        </w:rPr>
        <w:t xml:space="preserve"> </w:t>
      </w:r>
      <w:r w:rsidRPr="008D2547">
        <w:rPr>
          <w:rFonts w:ascii="All Times New Roman" w:eastAsia="SimSun" w:hAnsi="All Times New Roman" w:cs="All Times New Roman" w:hint="cs"/>
          <w:bCs/>
          <w:color w:val="000000" w:themeColor="text1"/>
          <w:sz w:val="24"/>
          <w:szCs w:val="24"/>
          <w:lang w:val="bg-BG"/>
        </w:rPr>
        <w:t>и</w:t>
      </w:r>
      <w:r w:rsidRPr="008D2547">
        <w:rPr>
          <w:rFonts w:ascii="All Times New Roman" w:eastAsia="SimSun" w:hAnsi="All Times New Roman" w:cs="All Times New Roman"/>
          <w:bCs/>
          <w:color w:val="000000" w:themeColor="text1"/>
          <w:sz w:val="24"/>
          <w:szCs w:val="24"/>
          <w:lang w:val="bg-BG"/>
        </w:rPr>
        <w:t xml:space="preserve"> </w:t>
      </w:r>
      <w:r w:rsidRPr="008D2547">
        <w:rPr>
          <w:rFonts w:ascii="All Times New Roman" w:eastAsia="SimSun" w:hAnsi="All Times New Roman" w:cs="All Times New Roman" w:hint="cs"/>
          <w:bCs/>
          <w:color w:val="000000" w:themeColor="text1"/>
          <w:sz w:val="24"/>
          <w:szCs w:val="24"/>
          <w:lang w:val="bg-BG"/>
        </w:rPr>
        <w:t>рибарство</w:t>
      </w:r>
      <w:r w:rsidRPr="008D2547">
        <w:rPr>
          <w:rFonts w:ascii="All Times New Roman" w:eastAsia="SimSun" w:hAnsi="All Times New Roman" w:cs="All Times New Roman"/>
          <w:bCs/>
          <w:color w:val="000000" w:themeColor="text1"/>
          <w:sz w:val="24"/>
          <w:szCs w:val="24"/>
          <w:lang w:val="bg-BG"/>
        </w:rPr>
        <w:t xml:space="preserve"> с  акцент опазване българската акватория на Черно море, засилване на междурегионалното и транснационално сътрудничество, развитие на устойчиви форми на туризъм и стимулирането на традиционните културни и творчески  индустрии. Регионалният план за развитие на Югоизточен район е важен стратегически документ с интегрален характер, който изпълнява функциите на стратегическа рамка за низходящите нива в йерархията на регионалното планиране - </w:t>
      </w:r>
      <w:r w:rsidRPr="008D2547">
        <w:rPr>
          <w:rFonts w:ascii="All Times New Roman" w:eastAsia="SimSun" w:hAnsi="All Times New Roman" w:cs="All Times New Roman"/>
          <w:b/>
          <w:bCs/>
          <w:color w:val="000000" w:themeColor="text1"/>
          <w:sz w:val="24"/>
          <w:szCs w:val="24"/>
          <w:lang w:val="bg-BG"/>
        </w:rPr>
        <w:t>Областни стратегии за развитие и Общински планове за развитие.</w:t>
      </w:r>
      <w:r w:rsidRPr="008D2547">
        <w:rPr>
          <w:rFonts w:ascii="Times New Roman" w:eastAsia="Times New Roman" w:hAnsi="Times New Roman" w:cs="Times New Roman"/>
          <w:color w:val="000000" w:themeColor="text1"/>
          <w:sz w:val="24"/>
          <w:szCs w:val="24"/>
          <w:lang w:val="bg-BG" w:eastAsia="bg-BG"/>
        </w:rPr>
        <w:t xml:space="preserve"> </w:t>
      </w:r>
    </w:p>
    <w:p w:rsidR="00FA701E" w:rsidRDefault="00FA701E" w:rsidP="008D2547">
      <w:pPr>
        <w:spacing w:after="0" w:line="360" w:lineRule="auto"/>
        <w:ind w:firstLine="708"/>
        <w:jc w:val="both"/>
        <w:rPr>
          <w:rFonts w:ascii="All Times New Roman" w:eastAsia="SimSun" w:hAnsi="All Times New Roman" w:cs="All Times New Roman"/>
          <w:b/>
          <w:bCs/>
          <w:color w:val="000000" w:themeColor="text1"/>
          <w:sz w:val="24"/>
          <w:szCs w:val="24"/>
          <w:u w:val="single"/>
          <w:lang w:val="bg-BG"/>
        </w:rPr>
      </w:pPr>
    </w:p>
    <w:p w:rsidR="008D2547" w:rsidRPr="008D2547" w:rsidRDefault="004B09B7" w:rsidP="004B09B7">
      <w:pPr>
        <w:spacing w:after="0" w:line="360" w:lineRule="auto"/>
        <w:ind w:firstLine="708"/>
        <w:jc w:val="both"/>
        <w:rPr>
          <w:rFonts w:ascii="All Times New Roman" w:eastAsia="SimSun" w:hAnsi="All Times New Roman" w:cs="All Times New Roman"/>
          <w:b/>
          <w:bCs/>
          <w:color w:val="000000" w:themeColor="text1"/>
          <w:sz w:val="24"/>
          <w:szCs w:val="24"/>
          <w:u w:val="single"/>
          <w:lang w:val="bg-BG"/>
        </w:rPr>
      </w:pPr>
      <w:r>
        <w:rPr>
          <w:rFonts w:ascii="All Times New Roman" w:eastAsia="SimSun" w:hAnsi="All Times New Roman" w:cs="All Times New Roman"/>
          <w:b/>
          <w:bCs/>
          <w:color w:val="000000" w:themeColor="text1"/>
          <w:sz w:val="24"/>
          <w:szCs w:val="24"/>
          <w:u w:val="single"/>
          <w:lang w:val="bg-BG"/>
        </w:rPr>
        <w:t>Областно и общинско ниво</w:t>
      </w:r>
    </w:p>
    <w:p w:rsidR="008D2547" w:rsidRPr="008D2547" w:rsidRDefault="008D2547" w:rsidP="00CF4435">
      <w:pPr>
        <w:spacing w:after="0" w:line="360" w:lineRule="auto"/>
        <w:ind w:left="-142" w:firstLine="708"/>
        <w:jc w:val="both"/>
        <w:rPr>
          <w:rFonts w:ascii="All Times New Roman" w:eastAsia="SimSun" w:hAnsi="All Times New Roman" w:cs="All Times New Roman"/>
          <w:bCs/>
          <w:color w:val="000000" w:themeColor="text1"/>
          <w:sz w:val="24"/>
          <w:szCs w:val="24"/>
          <w:lang w:val="bg-BG"/>
        </w:rPr>
      </w:pPr>
      <w:r w:rsidRPr="008D2547">
        <w:rPr>
          <w:rFonts w:ascii="All Times New Roman" w:eastAsia="SimSun" w:hAnsi="All Times New Roman" w:cs="All Times New Roman"/>
          <w:bCs/>
          <w:color w:val="000000" w:themeColor="text1"/>
          <w:sz w:val="24"/>
          <w:szCs w:val="24"/>
          <w:lang w:val="bg-BG"/>
        </w:rPr>
        <w:t>По отношение наблюдение изпълнението на стратегическите документи – (Областни стратегии за развитие  за периода 2014-2020 г., Общинските планове за развитие на общините за периода 2014-2020 г.</w:t>
      </w:r>
      <w:r w:rsidRPr="008D2547">
        <w:rPr>
          <w:rFonts w:ascii="All Times New Roman" w:eastAsia="SimSun" w:hAnsi="All Times New Roman" w:cs="All Times New Roman"/>
          <w:bCs/>
          <w:color w:val="000000" w:themeColor="text1"/>
          <w:sz w:val="24"/>
          <w:szCs w:val="24"/>
          <w:lang w:val="ru-RU"/>
        </w:rPr>
        <w:t xml:space="preserve">, междинна и последваща оценка на </w:t>
      </w:r>
      <w:r w:rsidRPr="005952F1">
        <w:rPr>
          <w:rFonts w:ascii="All Times New Roman" w:eastAsia="SimSun" w:hAnsi="All Times New Roman" w:cs="All Times New Roman"/>
          <w:bCs/>
          <w:color w:val="000000" w:themeColor="text1"/>
          <w:sz w:val="24"/>
          <w:szCs w:val="24"/>
          <w:lang w:val="ru-RU"/>
        </w:rPr>
        <w:t>ОПР за периода 2007-2013 г., и Годишни доклади за 2016 г. за наблюдение изпълнението на Общинските планове</w:t>
      </w:r>
      <w:r w:rsidRPr="008D2547">
        <w:rPr>
          <w:rFonts w:ascii="All Times New Roman" w:eastAsia="SimSun" w:hAnsi="All Times New Roman" w:cs="All Times New Roman"/>
          <w:bCs/>
          <w:color w:val="000000" w:themeColor="text1"/>
          <w:sz w:val="24"/>
          <w:szCs w:val="24"/>
          <w:lang w:val="ru-RU"/>
        </w:rPr>
        <w:t xml:space="preserve"> за развитие</w:t>
      </w:r>
      <w:r w:rsidRPr="008D2547">
        <w:rPr>
          <w:rFonts w:ascii="All Times New Roman" w:eastAsia="SimSun" w:hAnsi="All Times New Roman" w:cs="All Times New Roman"/>
          <w:bCs/>
          <w:color w:val="000000" w:themeColor="text1"/>
          <w:sz w:val="24"/>
          <w:szCs w:val="24"/>
          <w:lang w:val="bg-BG"/>
        </w:rPr>
        <w:t xml:space="preserve"> за периода 2014-2020 г.) </w:t>
      </w:r>
      <w:r w:rsidRPr="008D2547">
        <w:rPr>
          <w:rFonts w:ascii="All Times New Roman" w:eastAsia="SimSun" w:hAnsi="All Times New Roman" w:cs="All Times New Roman"/>
          <w:bCs/>
          <w:color w:val="000000" w:themeColor="text1"/>
          <w:sz w:val="24"/>
          <w:szCs w:val="24"/>
          <w:lang w:val="ru-RU"/>
        </w:rPr>
        <w:t>от областните управит</w:t>
      </w:r>
      <w:r w:rsidRPr="008D2547">
        <w:rPr>
          <w:rFonts w:ascii="All Times New Roman" w:eastAsia="SimSun" w:hAnsi="All Times New Roman" w:cs="All Times New Roman"/>
          <w:bCs/>
          <w:color w:val="000000" w:themeColor="text1"/>
          <w:sz w:val="24"/>
          <w:szCs w:val="24"/>
        </w:rPr>
        <w:t>e</w:t>
      </w:r>
      <w:r w:rsidRPr="008D2547">
        <w:rPr>
          <w:rFonts w:ascii="All Times New Roman" w:eastAsia="SimSun" w:hAnsi="All Times New Roman" w:cs="All Times New Roman"/>
          <w:bCs/>
          <w:color w:val="000000" w:themeColor="text1"/>
          <w:sz w:val="24"/>
          <w:szCs w:val="24"/>
          <w:lang w:val="ru-RU"/>
        </w:rPr>
        <w:t>ли и кметовете  на общини в района</w:t>
      </w:r>
      <w:r w:rsidRPr="008D2547">
        <w:rPr>
          <w:rFonts w:ascii="All Times New Roman" w:eastAsia="SimSun" w:hAnsi="All Times New Roman" w:cs="All Times New Roman"/>
          <w:bCs/>
          <w:color w:val="000000" w:themeColor="text1"/>
          <w:sz w:val="24"/>
          <w:szCs w:val="24"/>
          <w:lang w:val="bg-BG"/>
        </w:rPr>
        <w:t xml:space="preserve"> </w:t>
      </w:r>
      <w:r w:rsidRPr="008D2547">
        <w:rPr>
          <w:rFonts w:ascii="All Times New Roman" w:eastAsia="SimSun" w:hAnsi="All Times New Roman" w:cs="All Times New Roman"/>
          <w:bCs/>
          <w:color w:val="000000" w:themeColor="text1"/>
          <w:sz w:val="24"/>
          <w:szCs w:val="24"/>
          <w:lang w:val="ru-RU"/>
        </w:rPr>
        <w:t xml:space="preserve">със съдействието на Председателя на РСР на ЮИР, </w:t>
      </w:r>
      <w:r w:rsidRPr="008D2547">
        <w:rPr>
          <w:rFonts w:ascii="All Times New Roman" w:eastAsia="SimSun" w:hAnsi="All Times New Roman" w:cs="All Times New Roman" w:hint="cs"/>
          <w:bCs/>
          <w:color w:val="000000" w:themeColor="text1"/>
          <w:sz w:val="24"/>
          <w:szCs w:val="24"/>
          <w:lang w:val="ru-RU"/>
        </w:rPr>
        <w:t>секретариатът</w:t>
      </w:r>
      <w:r w:rsidRPr="008D2547">
        <w:rPr>
          <w:rFonts w:ascii="All Times New Roman" w:eastAsia="SimSun" w:hAnsi="All Times New Roman" w:cs="All Times New Roman"/>
          <w:bCs/>
          <w:color w:val="000000" w:themeColor="text1"/>
          <w:sz w:val="24"/>
          <w:szCs w:val="24"/>
          <w:lang w:val="bg-BG"/>
        </w:rPr>
        <w:t xml:space="preserve">  обобщи следната информация:</w:t>
      </w:r>
    </w:p>
    <w:p w:rsidR="008D2547" w:rsidRPr="008D2547" w:rsidRDefault="008D2547" w:rsidP="008D2547">
      <w:pPr>
        <w:spacing w:after="0" w:line="360" w:lineRule="auto"/>
        <w:ind w:firstLine="708"/>
        <w:jc w:val="both"/>
        <w:rPr>
          <w:rFonts w:ascii="Times New Roman" w:eastAsia="Times New Roman" w:hAnsi="Times New Roman" w:cs="Times New Roman"/>
          <w:b/>
          <w:color w:val="000000" w:themeColor="text1"/>
          <w:sz w:val="24"/>
          <w:szCs w:val="24"/>
          <w:lang w:val="bg-BG"/>
        </w:rPr>
      </w:pPr>
      <w:r w:rsidRPr="008D2547">
        <w:rPr>
          <w:rFonts w:ascii="Times New Roman" w:eastAsia="Times New Roman" w:hAnsi="Times New Roman" w:cs="Times New Roman"/>
          <w:b/>
          <w:color w:val="000000" w:themeColor="text1"/>
          <w:sz w:val="24"/>
          <w:szCs w:val="24"/>
          <w:u w:val="single"/>
          <w:lang w:val="bg-BG"/>
        </w:rPr>
        <w:t>ОБОБЩЕНА ИНФОРМАЦИЯ:</w:t>
      </w:r>
    </w:p>
    <w:p w:rsidR="008D2547" w:rsidRPr="008D2547" w:rsidRDefault="008D2547" w:rsidP="00CF4435">
      <w:pPr>
        <w:widowControl w:val="0"/>
        <w:tabs>
          <w:tab w:val="left" w:pos="1725"/>
        </w:tabs>
        <w:autoSpaceDE w:val="0"/>
        <w:autoSpaceDN w:val="0"/>
        <w:adjustRightInd w:val="0"/>
        <w:spacing w:after="0" w:line="360" w:lineRule="auto"/>
        <w:ind w:left="-142" w:right="140" w:firstLine="862"/>
        <w:jc w:val="both"/>
        <w:rPr>
          <w:rFonts w:ascii="Times New Roman" w:eastAsia="Times New Roman" w:hAnsi="Times New Roman" w:cs="Times New Roman"/>
          <w:b/>
          <w:color w:val="000000" w:themeColor="text1"/>
          <w:sz w:val="24"/>
          <w:szCs w:val="24"/>
          <w:shd w:val="clear" w:color="auto" w:fill="FEFEFE"/>
          <w:lang w:val="bg-BG" w:eastAsia="bg-BG"/>
        </w:rPr>
      </w:pPr>
      <w:r w:rsidRPr="008D2547">
        <w:rPr>
          <w:rFonts w:ascii="Times New Roman" w:eastAsia="Times New Roman" w:hAnsi="Times New Roman" w:cs="Times New Roman"/>
          <w:color w:val="000000" w:themeColor="text1"/>
          <w:sz w:val="24"/>
          <w:szCs w:val="24"/>
          <w:shd w:val="clear" w:color="auto" w:fill="FEFEFE"/>
          <w:lang w:val="bg-BG" w:eastAsia="bg-BG"/>
        </w:rPr>
        <w:t>В</w:t>
      </w:r>
      <w:r w:rsidRPr="008D2547">
        <w:rPr>
          <w:rFonts w:ascii="Times New Roman" w:eastAsia="Times New Roman" w:hAnsi="Times New Roman" w:cs="Times New Roman"/>
          <w:color w:val="000000" w:themeColor="text1"/>
          <w:sz w:val="24"/>
          <w:szCs w:val="24"/>
          <w:shd w:val="clear" w:color="auto" w:fill="FEFEFE"/>
          <w:lang w:val="af-ZA" w:eastAsia="bg-BG"/>
        </w:rPr>
        <w:t xml:space="preserve"> </w:t>
      </w:r>
      <w:r w:rsidRPr="008D2547">
        <w:rPr>
          <w:rFonts w:ascii="Times New Roman" w:eastAsia="Times New Roman" w:hAnsi="Times New Roman" w:cs="Times New Roman" w:hint="cs"/>
          <w:color w:val="000000" w:themeColor="text1"/>
          <w:sz w:val="24"/>
          <w:szCs w:val="24"/>
          <w:shd w:val="clear" w:color="auto" w:fill="FEFEFE"/>
          <w:lang w:val="af-ZA" w:eastAsia="bg-BG"/>
        </w:rPr>
        <w:t>четирите</w:t>
      </w:r>
      <w:r w:rsidRPr="008D2547">
        <w:rPr>
          <w:rFonts w:ascii="Times New Roman" w:eastAsia="Times New Roman" w:hAnsi="Times New Roman" w:cs="Times New Roman"/>
          <w:color w:val="000000" w:themeColor="text1"/>
          <w:sz w:val="24"/>
          <w:szCs w:val="24"/>
          <w:shd w:val="clear" w:color="auto" w:fill="FEFEFE"/>
          <w:lang w:val="af-ZA" w:eastAsia="bg-BG"/>
        </w:rPr>
        <w:t xml:space="preserve"> </w:t>
      </w:r>
      <w:r w:rsidRPr="008D2547">
        <w:rPr>
          <w:rFonts w:ascii="Times New Roman" w:eastAsia="Times New Roman" w:hAnsi="Times New Roman" w:cs="Times New Roman" w:hint="cs"/>
          <w:color w:val="000000" w:themeColor="text1"/>
          <w:sz w:val="24"/>
          <w:szCs w:val="24"/>
          <w:shd w:val="clear" w:color="auto" w:fill="FEFEFE"/>
          <w:lang w:val="af-ZA" w:eastAsia="bg-BG"/>
        </w:rPr>
        <w:t>области</w:t>
      </w:r>
      <w:r w:rsidRPr="008D2547">
        <w:rPr>
          <w:rFonts w:ascii="Times New Roman" w:eastAsia="Times New Roman" w:hAnsi="Times New Roman" w:cs="Times New Roman"/>
          <w:color w:val="000000" w:themeColor="text1"/>
          <w:sz w:val="24"/>
          <w:szCs w:val="24"/>
          <w:shd w:val="clear" w:color="auto" w:fill="FEFEFE"/>
          <w:lang w:val="af-ZA" w:eastAsia="bg-BG"/>
        </w:rPr>
        <w:t xml:space="preserve"> </w:t>
      </w:r>
      <w:r w:rsidRPr="008D2547">
        <w:rPr>
          <w:rFonts w:ascii="Times New Roman" w:eastAsia="Times New Roman" w:hAnsi="Times New Roman" w:cs="Times New Roman" w:hint="cs"/>
          <w:color w:val="000000" w:themeColor="text1"/>
          <w:sz w:val="24"/>
          <w:szCs w:val="24"/>
          <w:shd w:val="clear" w:color="auto" w:fill="FEFEFE"/>
          <w:lang w:val="af-ZA" w:eastAsia="bg-BG"/>
        </w:rPr>
        <w:t>на</w:t>
      </w:r>
      <w:r w:rsidRPr="008D2547">
        <w:rPr>
          <w:rFonts w:ascii="Times New Roman" w:eastAsia="Times New Roman" w:hAnsi="Times New Roman" w:cs="Times New Roman"/>
          <w:color w:val="000000" w:themeColor="text1"/>
          <w:sz w:val="24"/>
          <w:szCs w:val="24"/>
          <w:shd w:val="clear" w:color="auto" w:fill="FEFEFE"/>
          <w:lang w:val="af-ZA" w:eastAsia="bg-BG"/>
        </w:rPr>
        <w:t xml:space="preserve"> </w:t>
      </w:r>
      <w:r w:rsidRPr="008D2547">
        <w:rPr>
          <w:rFonts w:ascii="Times New Roman" w:eastAsia="Times New Roman" w:hAnsi="Times New Roman" w:cs="Times New Roman" w:hint="cs"/>
          <w:color w:val="000000" w:themeColor="text1"/>
          <w:sz w:val="24"/>
          <w:szCs w:val="24"/>
          <w:shd w:val="clear" w:color="auto" w:fill="FEFEFE"/>
          <w:lang w:val="af-ZA" w:eastAsia="bg-BG"/>
        </w:rPr>
        <w:t>района</w:t>
      </w:r>
      <w:r w:rsidRPr="008D2547">
        <w:rPr>
          <w:rFonts w:ascii="Times New Roman" w:eastAsia="Times New Roman" w:hAnsi="Times New Roman" w:cs="Times New Roman"/>
          <w:color w:val="000000" w:themeColor="text1"/>
          <w:sz w:val="24"/>
          <w:szCs w:val="24"/>
          <w:shd w:val="clear" w:color="auto" w:fill="FEFEFE"/>
          <w:lang w:val="af-ZA" w:eastAsia="bg-BG"/>
        </w:rPr>
        <w:t xml:space="preserve"> </w:t>
      </w:r>
      <w:r w:rsidRPr="008D2547">
        <w:rPr>
          <w:rFonts w:ascii="Times New Roman" w:eastAsia="Times New Roman" w:hAnsi="Times New Roman" w:cs="Times New Roman" w:hint="cs"/>
          <w:color w:val="000000" w:themeColor="text1"/>
          <w:sz w:val="24"/>
          <w:szCs w:val="24"/>
          <w:shd w:val="clear" w:color="auto" w:fill="FEFEFE"/>
          <w:lang w:val="af-ZA" w:eastAsia="bg-BG"/>
        </w:rPr>
        <w:t>са</w:t>
      </w:r>
      <w:r w:rsidRPr="008D2547">
        <w:rPr>
          <w:rFonts w:ascii="Times New Roman" w:eastAsia="Times New Roman" w:hAnsi="Times New Roman" w:cs="Times New Roman"/>
          <w:color w:val="000000" w:themeColor="text1"/>
          <w:sz w:val="24"/>
          <w:szCs w:val="24"/>
          <w:shd w:val="clear" w:color="auto" w:fill="FEFEFE"/>
          <w:lang w:val="af-ZA" w:eastAsia="bg-BG"/>
        </w:rPr>
        <w:t xml:space="preserve"> </w:t>
      </w:r>
      <w:r w:rsidRPr="008D2547">
        <w:rPr>
          <w:rFonts w:ascii="Times New Roman" w:eastAsia="Times New Roman" w:hAnsi="Times New Roman" w:cs="Times New Roman" w:hint="cs"/>
          <w:color w:val="000000" w:themeColor="text1"/>
          <w:sz w:val="24"/>
          <w:szCs w:val="24"/>
          <w:shd w:val="clear" w:color="auto" w:fill="FEFEFE"/>
          <w:lang w:val="af-ZA" w:eastAsia="bg-BG"/>
        </w:rPr>
        <w:t>изготвени</w:t>
      </w:r>
      <w:r w:rsidRPr="008D2547">
        <w:rPr>
          <w:rFonts w:ascii="Times New Roman" w:eastAsia="Times New Roman" w:hAnsi="Times New Roman" w:cs="Times New Roman"/>
          <w:color w:val="000000" w:themeColor="text1"/>
          <w:sz w:val="24"/>
          <w:szCs w:val="24"/>
          <w:shd w:val="clear" w:color="auto" w:fill="FEFEFE"/>
          <w:lang w:val="af-ZA" w:eastAsia="bg-BG"/>
        </w:rPr>
        <w:t xml:space="preserve"> </w:t>
      </w:r>
      <w:r w:rsidRPr="008D2547">
        <w:rPr>
          <w:rFonts w:ascii="Times New Roman" w:eastAsia="Times New Roman" w:hAnsi="Times New Roman" w:cs="Times New Roman" w:hint="cs"/>
          <w:color w:val="000000" w:themeColor="text1"/>
          <w:sz w:val="24"/>
          <w:szCs w:val="24"/>
          <w:shd w:val="clear" w:color="auto" w:fill="FEFEFE"/>
          <w:lang w:val="af-ZA" w:eastAsia="bg-BG"/>
        </w:rPr>
        <w:t>и</w:t>
      </w:r>
      <w:r w:rsidRPr="008D2547">
        <w:rPr>
          <w:rFonts w:ascii="Times New Roman" w:eastAsia="Times New Roman" w:hAnsi="Times New Roman" w:cs="Times New Roman"/>
          <w:color w:val="000000" w:themeColor="text1"/>
          <w:sz w:val="24"/>
          <w:szCs w:val="24"/>
          <w:shd w:val="clear" w:color="auto" w:fill="FEFEFE"/>
          <w:lang w:val="af-ZA" w:eastAsia="bg-BG"/>
        </w:rPr>
        <w:t xml:space="preserve"> </w:t>
      </w:r>
      <w:r w:rsidRPr="008D2547">
        <w:rPr>
          <w:rFonts w:ascii="Times New Roman" w:eastAsia="Times New Roman" w:hAnsi="Times New Roman" w:cs="Times New Roman" w:hint="cs"/>
          <w:color w:val="000000" w:themeColor="text1"/>
          <w:sz w:val="24"/>
          <w:szCs w:val="24"/>
          <w:shd w:val="clear" w:color="auto" w:fill="FEFEFE"/>
          <w:lang w:val="af-ZA" w:eastAsia="bg-BG"/>
        </w:rPr>
        <w:t>приети</w:t>
      </w:r>
      <w:r w:rsidRPr="008D2547">
        <w:rPr>
          <w:rFonts w:ascii="Times New Roman" w:eastAsia="Times New Roman" w:hAnsi="Times New Roman" w:cs="Times New Roman"/>
          <w:b/>
          <w:color w:val="000000" w:themeColor="text1"/>
          <w:sz w:val="24"/>
          <w:szCs w:val="24"/>
          <w:shd w:val="clear" w:color="auto" w:fill="FEFEFE"/>
          <w:lang w:val="af-ZA" w:eastAsia="bg-BG"/>
        </w:rPr>
        <w:t xml:space="preserve"> Областн</w:t>
      </w:r>
      <w:r w:rsidRPr="008D2547">
        <w:rPr>
          <w:rFonts w:ascii="Times New Roman" w:eastAsia="Times New Roman" w:hAnsi="Times New Roman" w:cs="Times New Roman"/>
          <w:b/>
          <w:color w:val="000000" w:themeColor="text1"/>
          <w:sz w:val="24"/>
          <w:szCs w:val="24"/>
          <w:shd w:val="clear" w:color="auto" w:fill="FEFEFE"/>
          <w:lang w:val="bg-BG" w:eastAsia="bg-BG"/>
        </w:rPr>
        <w:t>и</w:t>
      </w:r>
      <w:r w:rsidRPr="008D2547">
        <w:rPr>
          <w:rFonts w:ascii="Times New Roman" w:eastAsia="Times New Roman" w:hAnsi="Times New Roman" w:cs="Times New Roman"/>
          <w:b/>
          <w:color w:val="000000" w:themeColor="text1"/>
          <w:sz w:val="24"/>
          <w:szCs w:val="24"/>
          <w:shd w:val="clear" w:color="auto" w:fill="FEFEFE"/>
          <w:lang w:val="af-ZA" w:eastAsia="bg-BG"/>
        </w:rPr>
        <w:t xml:space="preserve"> стратеги</w:t>
      </w:r>
      <w:r w:rsidRPr="008D2547">
        <w:rPr>
          <w:rFonts w:ascii="Times New Roman" w:eastAsia="Times New Roman" w:hAnsi="Times New Roman" w:cs="Times New Roman"/>
          <w:b/>
          <w:color w:val="000000" w:themeColor="text1"/>
          <w:sz w:val="24"/>
          <w:szCs w:val="24"/>
          <w:shd w:val="clear" w:color="auto" w:fill="FEFEFE"/>
          <w:lang w:val="bg-BG" w:eastAsia="bg-BG"/>
        </w:rPr>
        <w:t>и</w:t>
      </w:r>
      <w:r w:rsidRPr="008D2547">
        <w:rPr>
          <w:rFonts w:ascii="Times New Roman" w:eastAsia="Times New Roman" w:hAnsi="Times New Roman" w:cs="Times New Roman"/>
          <w:b/>
          <w:color w:val="000000" w:themeColor="text1"/>
          <w:sz w:val="24"/>
          <w:szCs w:val="24"/>
          <w:shd w:val="clear" w:color="auto" w:fill="FEFEFE"/>
          <w:lang w:val="af-ZA" w:eastAsia="bg-BG"/>
        </w:rPr>
        <w:t xml:space="preserve"> за развитие (</w:t>
      </w:r>
      <w:r w:rsidRPr="008D2547">
        <w:rPr>
          <w:rFonts w:ascii="Times New Roman" w:eastAsia="Times New Roman" w:hAnsi="Times New Roman" w:cs="Times New Roman"/>
          <w:b/>
          <w:color w:val="000000" w:themeColor="text1"/>
          <w:sz w:val="24"/>
          <w:szCs w:val="24"/>
          <w:shd w:val="clear" w:color="auto" w:fill="FEFEFE"/>
          <w:lang w:val="bg-BG" w:eastAsia="bg-BG"/>
        </w:rPr>
        <w:t>ОСР</w:t>
      </w:r>
      <w:r w:rsidRPr="008D2547">
        <w:rPr>
          <w:rFonts w:ascii="Times New Roman" w:eastAsia="Times New Roman" w:hAnsi="Times New Roman" w:cs="Times New Roman"/>
          <w:b/>
          <w:color w:val="000000" w:themeColor="text1"/>
          <w:sz w:val="24"/>
          <w:szCs w:val="24"/>
          <w:shd w:val="clear" w:color="auto" w:fill="FEFEFE"/>
          <w:lang w:val="af-ZA" w:eastAsia="bg-BG"/>
        </w:rPr>
        <w:t>)</w:t>
      </w:r>
      <w:r w:rsidR="001958B7">
        <w:rPr>
          <w:rFonts w:ascii="Times New Roman" w:eastAsia="Times New Roman" w:hAnsi="Times New Roman" w:cs="Times New Roman"/>
          <w:b/>
          <w:color w:val="000000" w:themeColor="text1"/>
          <w:sz w:val="24"/>
          <w:szCs w:val="24"/>
          <w:shd w:val="clear" w:color="auto" w:fill="FEFEFE"/>
          <w:lang w:val="bg-BG" w:eastAsia="bg-BG"/>
        </w:rPr>
        <w:t xml:space="preserve"> </w:t>
      </w:r>
      <w:r w:rsidRPr="008D2547">
        <w:rPr>
          <w:rFonts w:ascii="Times New Roman" w:eastAsia="Times New Roman" w:hAnsi="Times New Roman" w:cs="Times New Roman"/>
          <w:b/>
          <w:color w:val="000000" w:themeColor="text1"/>
          <w:sz w:val="24"/>
          <w:szCs w:val="24"/>
          <w:shd w:val="clear" w:color="auto" w:fill="FEFEFE"/>
          <w:lang w:val="af-ZA" w:eastAsia="bg-BG"/>
        </w:rPr>
        <w:t>за периода 2014-2020г.</w:t>
      </w:r>
      <w:r w:rsidRPr="008D2547">
        <w:rPr>
          <w:rFonts w:ascii="Times New Roman" w:eastAsia="Times New Roman" w:hAnsi="Times New Roman" w:cs="Times New Roman"/>
          <w:b/>
          <w:color w:val="000000" w:themeColor="text1"/>
          <w:sz w:val="24"/>
          <w:szCs w:val="24"/>
          <w:shd w:val="clear" w:color="auto" w:fill="FEFEFE"/>
          <w:lang w:val="bg-BG" w:eastAsia="bg-BG"/>
        </w:rPr>
        <w:t xml:space="preserve"> </w:t>
      </w:r>
    </w:p>
    <w:p w:rsidR="008D2547" w:rsidRPr="00D92B04" w:rsidRDefault="008D2547" w:rsidP="00CF4435">
      <w:pPr>
        <w:widowControl w:val="0"/>
        <w:tabs>
          <w:tab w:val="left" w:pos="1725"/>
        </w:tabs>
        <w:autoSpaceDE w:val="0"/>
        <w:autoSpaceDN w:val="0"/>
        <w:adjustRightInd w:val="0"/>
        <w:spacing w:after="0" w:line="360" w:lineRule="auto"/>
        <w:ind w:left="-142" w:right="140" w:firstLine="720"/>
        <w:jc w:val="both"/>
        <w:rPr>
          <w:rFonts w:ascii="Perpetua" w:eastAsia="Times New Roman" w:hAnsi="Perpetua" w:cs="Times New Roman"/>
          <w:color w:val="000000" w:themeColor="text1"/>
          <w:sz w:val="24"/>
          <w:szCs w:val="24"/>
          <w:shd w:val="clear" w:color="auto" w:fill="FEFEFE"/>
          <w:lang w:val="bg-BG" w:eastAsia="bg-BG"/>
        </w:rPr>
      </w:pPr>
      <w:r w:rsidRPr="00D92B04">
        <w:rPr>
          <w:rFonts w:ascii="Times New Roman" w:eastAsia="Times New Roman" w:hAnsi="Times New Roman" w:cs="Times New Roman"/>
          <w:color w:val="000000" w:themeColor="text1"/>
          <w:sz w:val="24"/>
          <w:szCs w:val="24"/>
          <w:shd w:val="clear" w:color="auto" w:fill="FEFEFE"/>
          <w:lang w:val="bg-BG" w:eastAsia="bg-BG"/>
        </w:rPr>
        <w:t>Изготвени са</w:t>
      </w:r>
      <w:r w:rsidRPr="00D92B04">
        <w:rPr>
          <w:rFonts w:ascii="Times New Roman" w:eastAsia="Times New Roman" w:hAnsi="Times New Roman" w:cs="Times New Roman"/>
          <w:b/>
          <w:color w:val="000000" w:themeColor="text1"/>
          <w:sz w:val="24"/>
          <w:szCs w:val="24"/>
          <w:shd w:val="clear" w:color="auto" w:fill="FEFEFE"/>
          <w:lang w:val="bg-BG" w:eastAsia="bg-BG"/>
        </w:rPr>
        <w:t xml:space="preserve"> </w:t>
      </w:r>
      <w:r w:rsidRPr="00D92B04">
        <w:rPr>
          <w:rFonts w:ascii="Times New Roman" w:eastAsia="Times New Roman" w:hAnsi="Times New Roman" w:cs="Times New Roman" w:hint="cs"/>
          <w:b/>
          <w:color w:val="000000" w:themeColor="text1"/>
          <w:sz w:val="24"/>
          <w:szCs w:val="24"/>
          <w:shd w:val="clear" w:color="auto" w:fill="FEFEFE"/>
          <w:lang w:val="bg-BG" w:eastAsia="bg-BG"/>
        </w:rPr>
        <w:t>Междинни</w:t>
      </w:r>
      <w:r w:rsidRPr="00D92B04">
        <w:rPr>
          <w:rFonts w:ascii="Times New Roman" w:eastAsia="Times New Roman" w:hAnsi="Times New Roman" w:cs="Times New Roman"/>
          <w:b/>
          <w:color w:val="000000" w:themeColor="text1"/>
          <w:sz w:val="24"/>
          <w:szCs w:val="24"/>
          <w:shd w:val="clear" w:color="auto" w:fill="FEFEFE"/>
          <w:lang w:val="bg-BG" w:eastAsia="bg-BG"/>
        </w:rPr>
        <w:t xml:space="preserve"> </w:t>
      </w:r>
      <w:r w:rsidRPr="00D92B04">
        <w:rPr>
          <w:rFonts w:ascii="Times New Roman" w:eastAsia="Times New Roman" w:hAnsi="Times New Roman" w:cs="Times New Roman" w:hint="cs"/>
          <w:b/>
          <w:color w:val="000000" w:themeColor="text1"/>
          <w:sz w:val="24"/>
          <w:szCs w:val="24"/>
          <w:shd w:val="clear" w:color="auto" w:fill="FEFEFE"/>
          <w:lang w:val="bg-BG" w:eastAsia="bg-BG"/>
        </w:rPr>
        <w:t>доклади</w:t>
      </w:r>
      <w:r w:rsidRPr="00D92B04">
        <w:rPr>
          <w:rFonts w:ascii="Times New Roman" w:eastAsia="Times New Roman" w:hAnsi="Times New Roman" w:cs="Times New Roman"/>
          <w:b/>
          <w:color w:val="000000" w:themeColor="text1"/>
          <w:sz w:val="24"/>
          <w:szCs w:val="24"/>
          <w:shd w:val="clear" w:color="auto" w:fill="FEFEFE"/>
          <w:lang w:val="bg-BG" w:eastAsia="bg-BG"/>
        </w:rPr>
        <w:t xml:space="preserve"> </w:t>
      </w:r>
      <w:r w:rsidRPr="00D92B04">
        <w:rPr>
          <w:rFonts w:ascii="Times New Roman" w:eastAsia="Times New Roman" w:hAnsi="Times New Roman" w:cs="Times New Roman" w:hint="cs"/>
          <w:b/>
          <w:color w:val="000000" w:themeColor="text1"/>
          <w:sz w:val="24"/>
          <w:szCs w:val="24"/>
          <w:shd w:val="clear" w:color="auto" w:fill="FEFEFE"/>
          <w:lang w:val="bg-BG" w:eastAsia="bg-BG"/>
        </w:rPr>
        <w:t>за</w:t>
      </w:r>
      <w:r w:rsidRPr="00D92B04">
        <w:rPr>
          <w:rFonts w:ascii="Times New Roman" w:eastAsia="Times New Roman" w:hAnsi="Times New Roman" w:cs="Times New Roman"/>
          <w:b/>
          <w:color w:val="000000" w:themeColor="text1"/>
          <w:sz w:val="24"/>
          <w:szCs w:val="24"/>
          <w:shd w:val="clear" w:color="auto" w:fill="FEFEFE"/>
          <w:lang w:val="bg-BG" w:eastAsia="bg-BG"/>
        </w:rPr>
        <w:t xml:space="preserve"> </w:t>
      </w:r>
      <w:r w:rsidRPr="00D92B04">
        <w:rPr>
          <w:rFonts w:ascii="Times New Roman" w:eastAsia="Times New Roman" w:hAnsi="Times New Roman" w:cs="Times New Roman" w:hint="cs"/>
          <w:b/>
          <w:color w:val="000000" w:themeColor="text1"/>
          <w:sz w:val="24"/>
          <w:szCs w:val="24"/>
          <w:shd w:val="clear" w:color="auto" w:fill="FEFEFE"/>
          <w:lang w:val="bg-BG" w:eastAsia="bg-BG"/>
        </w:rPr>
        <w:t>изпълнението</w:t>
      </w:r>
      <w:r w:rsidRPr="00D92B04">
        <w:rPr>
          <w:rFonts w:ascii="Times New Roman" w:eastAsia="Times New Roman" w:hAnsi="Times New Roman" w:cs="Times New Roman"/>
          <w:b/>
          <w:color w:val="000000" w:themeColor="text1"/>
          <w:sz w:val="24"/>
          <w:szCs w:val="24"/>
          <w:shd w:val="clear" w:color="auto" w:fill="FEFEFE"/>
          <w:lang w:val="bg-BG" w:eastAsia="bg-BG"/>
        </w:rPr>
        <w:t xml:space="preserve"> </w:t>
      </w:r>
      <w:r w:rsidRPr="00D92B04">
        <w:rPr>
          <w:rFonts w:ascii="Times New Roman" w:eastAsia="Times New Roman" w:hAnsi="Times New Roman" w:cs="Times New Roman" w:hint="cs"/>
          <w:b/>
          <w:color w:val="000000" w:themeColor="text1"/>
          <w:sz w:val="24"/>
          <w:szCs w:val="24"/>
          <w:shd w:val="clear" w:color="auto" w:fill="FEFEFE"/>
          <w:lang w:val="bg-BG" w:eastAsia="bg-BG"/>
        </w:rPr>
        <w:t>на</w:t>
      </w:r>
      <w:r w:rsidRPr="00D92B04">
        <w:rPr>
          <w:rFonts w:ascii="Times New Roman" w:eastAsia="Times New Roman" w:hAnsi="Times New Roman" w:cs="Times New Roman"/>
          <w:b/>
          <w:color w:val="000000" w:themeColor="text1"/>
          <w:sz w:val="24"/>
          <w:szCs w:val="24"/>
          <w:shd w:val="clear" w:color="auto" w:fill="FEFEFE"/>
          <w:lang w:val="bg-BG" w:eastAsia="bg-BG"/>
        </w:rPr>
        <w:t xml:space="preserve"> </w:t>
      </w:r>
      <w:r w:rsidRPr="00D92B04">
        <w:rPr>
          <w:rFonts w:ascii="Times New Roman" w:eastAsia="Times New Roman" w:hAnsi="Times New Roman" w:cs="Times New Roman" w:hint="cs"/>
          <w:b/>
          <w:color w:val="000000" w:themeColor="text1"/>
          <w:sz w:val="24"/>
          <w:szCs w:val="24"/>
          <w:shd w:val="clear" w:color="auto" w:fill="FEFEFE"/>
          <w:lang w:val="bg-BG" w:eastAsia="bg-BG"/>
        </w:rPr>
        <w:t>ОПР</w:t>
      </w:r>
      <w:r w:rsidRPr="00D92B04">
        <w:rPr>
          <w:rFonts w:ascii="Times New Roman" w:eastAsia="Times New Roman" w:hAnsi="Times New Roman" w:cs="Times New Roman"/>
          <w:b/>
          <w:color w:val="000000" w:themeColor="text1"/>
          <w:sz w:val="24"/>
          <w:szCs w:val="24"/>
          <w:shd w:val="clear" w:color="auto" w:fill="FEFEFE"/>
          <w:lang w:val="bg-BG" w:eastAsia="bg-BG"/>
        </w:rPr>
        <w:t xml:space="preserve"> </w:t>
      </w:r>
      <w:r w:rsidRPr="00D92B04">
        <w:rPr>
          <w:rFonts w:ascii="Times New Roman" w:eastAsia="Times New Roman" w:hAnsi="Times New Roman" w:cs="Times New Roman" w:hint="cs"/>
          <w:b/>
          <w:color w:val="000000" w:themeColor="text1"/>
          <w:sz w:val="24"/>
          <w:szCs w:val="24"/>
          <w:shd w:val="clear" w:color="auto" w:fill="FEFEFE"/>
          <w:lang w:val="bg-BG" w:eastAsia="bg-BG"/>
        </w:rPr>
        <w:t>за</w:t>
      </w:r>
      <w:r w:rsidRPr="00D92B04">
        <w:rPr>
          <w:rFonts w:ascii="Times New Roman" w:eastAsia="Times New Roman" w:hAnsi="Times New Roman" w:cs="Times New Roman"/>
          <w:b/>
          <w:color w:val="000000" w:themeColor="text1"/>
          <w:sz w:val="24"/>
          <w:szCs w:val="24"/>
          <w:shd w:val="clear" w:color="auto" w:fill="FEFEFE"/>
          <w:lang w:val="bg-BG" w:eastAsia="bg-BG"/>
        </w:rPr>
        <w:t xml:space="preserve"> </w:t>
      </w:r>
      <w:r w:rsidRPr="00D92B04">
        <w:rPr>
          <w:rFonts w:ascii="Times New Roman" w:eastAsia="Times New Roman" w:hAnsi="Times New Roman" w:cs="Times New Roman" w:hint="cs"/>
          <w:b/>
          <w:color w:val="000000" w:themeColor="text1"/>
          <w:sz w:val="24"/>
          <w:szCs w:val="24"/>
          <w:shd w:val="clear" w:color="auto" w:fill="FEFEFE"/>
          <w:lang w:val="bg-BG" w:eastAsia="bg-BG"/>
        </w:rPr>
        <w:t>периода</w:t>
      </w:r>
      <w:r w:rsidRPr="00D92B04">
        <w:rPr>
          <w:rFonts w:ascii="Times New Roman" w:eastAsia="Times New Roman" w:hAnsi="Times New Roman" w:cs="Times New Roman"/>
          <w:b/>
          <w:color w:val="000000" w:themeColor="text1"/>
          <w:sz w:val="24"/>
          <w:szCs w:val="24"/>
          <w:shd w:val="clear" w:color="auto" w:fill="FEFEFE"/>
          <w:lang w:val="bg-BG" w:eastAsia="bg-BG"/>
        </w:rPr>
        <w:t xml:space="preserve"> 2007-2013 </w:t>
      </w:r>
      <w:r w:rsidRPr="00D92B04">
        <w:rPr>
          <w:rFonts w:ascii="Times New Roman" w:eastAsia="Times New Roman" w:hAnsi="Times New Roman" w:cs="Times New Roman" w:hint="cs"/>
          <w:b/>
          <w:color w:val="000000" w:themeColor="text1"/>
          <w:sz w:val="24"/>
          <w:szCs w:val="24"/>
          <w:shd w:val="clear" w:color="auto" w:fill="FEFEFE"/>
          <w:lang w:val="bg-BG" w:eastAsia="bg-BG"/>
        </w:rPr>
        <w:t>г</w:t>
      </w:r>
      <w:r w:rsidRPr="00D92B04">
        <w:rPr>
          <w:rFonts w:ascii="Times New Roman" w:eastAsia="Times New Roman" w:hAnsi="Times New Roman" w:cs="Times New Roman"/>
          <w:b/>
          <w:color w:val="000000" w:themeColor="text1"/>
          <w:sz w:val="24"/>
          <w:szCs w:val="24"/>
          <w:shd w:val="clear" w:color="auto" w:fill="FEFEFE"/>
          <w:lang w:val="bg-BG" w:eastAsia="bg-BG"/>
        </w:rPr>
        <w:t xml:space="preserve">.  </w:t>
      </w:r>
      <w:r w:rsidRPr="00D92B04">
        <w:rPr>
          <w:rFonts w:ascii="Times New Roman" w:eastAsia="Times New Roman" w:hAnsi="Times New Roman" w:cs="Times New Roman"/>
          <w:color w:val="000000" w:themeColor="text1"/>
          <w:sz w:val="24"/>
          <w:szCs w:val="24"/>
          <w:shd w:val="clear" w:color="auto" w:fill="FEFEFE"/>
          <w:lang w:val="bg-BG" w:eastAsia="bg-BG"/>
        </w:rPr>
        <w:t xml:space="preserve">в </w:t>
      </w:r>
      <w:r w:rsidRPr="00D92B04">
        <w:rPr>
          <w:rFonts w:ascii="Times New Roman" w:eastAsia="Times New Roman" w:hAnsi="Times New Roman" w:cs="Times New Roman"/>
          <w:b/>
          <w:color w:val="000000" w:themeColor="text1"/>
          <w:sz w:val="24"/>
          <w:szCs w:val="24"/>
          <w:shd w:val="clear" w:color="auto" w:fill="FEFEFE"/>
          <w:lang w:val="bg-BG" w:eastAsia="bg-BG"/>
        </w:rPr>
        <w:t>12</w:t>
      </w:r>
      <w:r w:rsidRPr="00D92B04">
        <w:rPr>
          <w:rFonts w:ascii="Times New Roman" w:eastAsia="Times New Roman" w:hAnsi="Times New Roman" w:cs="Times New Roman"/>
          <w:color w:val="000000" w:themeColor="text1"/>
          <w:sz w:val="24"/>
          <w:szCs w:val="24"/>
          <w:shd w:val="clear" w:color="auto" w:fill="FEFEFE"/>
          <w:lang w:val="bg-BG" w:eastAsia="bg-BG"/>
        </w:rPr>
        <w:t xml:space="preserve"> общини от ЮИР, както следва: Ямбол, Сливен, Котел, </w:t>
      </w:r>
      <w:r w:rsidRPr="00D92B04">
        <w:rPr>
          <w:rFonts w:ascii="Times New Roman" w:eastAsia="Times New Roman" w:hAnsi="Times New Roman" w:cs="Times New Roman" w:hint="cs"/>
          <w:color w:val="000000" w:themeColor="text1"/>
          <w:sz w:val="24"/>
          <w:szCs w:val="24"/>
          <w:shd w:val="clear" w:color="auto" w:fill="FEFEFE"/>
          <w:lang w:val="bg-BG" w:eastAsia="bg-BG"/>
        </w:rPr>
        <w:t>Бр</w:t>
      </w:r>
      <w:r w:rsidRPr="00D92B04">
        <w:rPr>
          <w:rFonts w:ascii="Times New Roman" w:eastAsia="Times New Roman" w:hAnsi="Times New Roman" w:cs="Times New Roman"/>
          <w:color w:val="000000" w:themeColor="text1"/>
          <w:sz w:val="24"/>
          <w:szCs w:val="24"/>
          <w:shd w:val="clear" w:color="auto" w:fill="FEFEFE"/>
          <w:lang w:val="bg-BG" w:eastAsia="bg-BG"/>
        </w:rPr>
        <w:t xml:space="preserve">. </w:t>
      </w:r>
      <w:r w:rsidRPr="00D92B04">
        <w:rPr>
          <w:rFonts w:ascii="Times New Roman" w:eastAsia="Times New Roman" w:hAnsi="Times New Roman" w:cs="Times New Roman" w:hint="cs"/>
          <w:color w:val="000000" w:themeColor="text1"/>
          <w:sz w:val="24"/>
          <w:szCs w:val="24"/>
          <w:shd w:val="clear" w:color="auto" w:fill="FEFEFE"/>
          <w:lang w:val="bg-BG" w:eastAsia="bg-BG"/>
        </w:rPr>
        <w:t>Даскалови</w:t>
      </w:r>
      <w:r w:rsidRPr="00D92B04">
        <w:rPr>
          <w:rFonts w:ascii="Times New Roman" w:eastAsia="Times New Roman" w:hAnsi="Times New Roman" w:cs="Times New Roman"/>
          <w:color w:val="000000" w:themeColor="text1"/>
          <w:sz w:val="24"/>
          <w:szCs w:val="24"/>
          <w:shd w:val="clear" w:color="auto" w:fill="FEFEFE"/>
          <w:lang w:val="bg-BG" w:eastAsia="bg-BG"/>
        </w:rPr>
        <w:t xml:space="preserve">, </w:t>
      </w:r>
      <w:r w:rsidRPr="00D92B04">
        <w:rPr>
          <w:rFonts w:ascii="Times New Roman" w:eastAsia="Times New Roman" w:hAnsi="Times New Roman" w:cs="Times New Roman" w:hint="cs"/>
          <w:color w:val="000000" w:themeColor="text1"/>
          <w:sz w:val="24"/>
          <w:szCs w:val="24"/>
          <w:shd w:val="clear" w:color="auto" w:fill="FEFEFE"/>
          <w:lang w:val="bg-BG" w:eastAsia="bg-BG"/>
        </w:rPr>
        <w:t>Гълъбово</w:t>
      </w:r>
      <w:r w:rsidRPr="00D92B04">
        <w:rPr>
          <w:rFonts w:ascii="Times New Roman" w:eastAsia="Times New Roman" w:hAnsi="Times New Roman" w:cs="Times New Roman"/>
          <w:color w:val="000000" w:themeColor="text1"/>
          <w:sz w:val="24"/>
          <w:szCs w:val="24"/>
          <w:shd w:val="clear" w:color="auto" w:fill="FEFEFE"/>
          <w:lang w:val="bg-BG" w:eastAsia="bg-BG"/>
        </w:rPr>
        <w:t xml:space="preserve">, </w:t>
      </w:r>
      <w:r w:rsidRPr="00D92B04">
        <w:rPr>
          <w:rFonts w:ascii="Times New Roman" w:eastAsia="Times New Roman" w:hAnsi="Times New Roman" w:cs="Times New Roman" w:hint="cs"/>
          <w:color w:val="000000" w:themeColor="text1"/>
          <w:sz w:val="24"/>
          <w:szCs w:val="24"/>
          <w:shd w:val="clear" w:color="auto" w:fill="FEFEFE"/>
          <w:lang w:val="bg-BG" w:eastAsia="bg-BG"/>
        </w:rPr>
        <w:t>Николаево</w:t>
      </w:r>
      <w:r w:rsidRPr="00D92B04">
        <w:rPr>
          <w:rFonts w:ascii="Times New Roman" w:eastAsia="Times New Roman" w:hAnsi="Times New Roman" w:cs="Times New Roman"/>
          <w:color w:val="000000" w:themeColor="text1"/>
          <w:sz w:val="24"/>
          <w:szCs w:val="24"/>
          <w:shd w:val="clear" w:color="auto" w:fill="FEFEFE"/>
          <w:lang w:val="bg-BG" w:eastAsia="bg-BG"/>
        </w:rPr>
        <w:t>, Павел</w:t>
      </w:r>
      <w:r w:rsidRPr="00D92B04">
        <w:rPr>
          <w:rFonts w:ascii="Perpetua" w:eastAsia="Times New Roman" w:hAnsi="Perpetua" w:cs="Times New Roman"/>
          <w:color w:val="000000" w:themeColor="text1"/>
          <w:sz w:val="24"/>
          <w:szCs w:val="24"/>
          <w:shd w:val="clear" w:color="auto" w:fill="FEFEFE"/>
          <w:lang w:val="bg-BG" w:eastAsia="bg-BG"/>
        </w:rPr>
        <w:t xml:space="preserve"> </w:t>
      </w:r>
      <w:r w:rsidRPr="00D92B04">
        <w:rPr>
          <w:rFonts w:ascii="Times New Roman" w:eastAsia="Times New Roman" w:hAnsi="Times New Roman" w:cs="Times New Roman"/>
          <w:color w:val="000000" w:themeColor="text1"/>
          <w:sz w:val="24"/>
          <w:szCs w:val="24"/>
          <w:shd w:val="clear" w:color="auto" w:fill="FEFEFE"/>
          <w:lang w:val="bg-BG" w:eastAsia="bg-BG"/>
        </w:rPr>
        <w:t>баня, Раднево, Чирпан, Айтос, Руен и Созопол.</w:t>
      </w:r>
    </w:p>
    <w:p w:rsidR="008D2547" w:rsidRPr="008D2547" w:rsidRDefault="008D2547" w:rsidP="00CF4435">
      <w:pPr>
        <w:widowControl w:val="0"/>
        <w:tabs>
          <w:tab w:val="left" w:pos="1725"/>
        </w:tabs>
        <w:autoSpaceDE w:val="0"/>
        <w:autoSpaceDN w:val="0"/>
        <w:adjustRightInd w:val="0"/>
        <w:spacing w:after="0" w:line="360" w:lineRule="auto"/>
        <w:ind w:left="-142" w:right="140" w:firstLine="862"/>
        <w:jc w:val="both"/>
        <w:rPr>
          <w:rFonts w:ascii="Times New Roman" w:eastAsia="Times New Roman" w:hAnsi="Times New Roman" w:cs="Times New Roman"/>
          <w:bCs/>
          <w:color w:val="000000" w:themeColor="text1"/>
          <w:sz w:val="24"/>
          <w:szCs w:val="24"/>
          <w:lang w:val="bg-BG" w:eastAsia="bg-BG"/>
        </w:rPr>
      </w:pPr>
      <w:r w:rsidRPr="00D92B04">
        <w:rPr>
          <w:rFonts w:ascii="Times New Roman" w:eastAsia="Times New Roman" w:hAnsi="Times New Roman" w:cs="Times New Roman"/>
          <w:bCs/>
          <w:color w:val="000000" w:themeColor="text1"/>
          <w:sz w:val="24"/>
          <w:szCs w:val="24"/>
          <w:lang w:val="bg-BG" w:eastAsia="bg-BG"/>
        </w:rPr>
        <w:t>Изготвени са</w:t>
      </w:r>
      <w:r w:rsidRPr="00D92B04">
        <w:rPr>
          <w:rFonts w:ascii="Times New Roman" w:eastAsia="Times New Roman" w:hAnsi="Times New Roman" w:cs="Times New Roman"/>
          <w:b/>
          <w:bCs/>
          <w:color w:val="000000" w:themeColor="text1"/>
          <w:sz w:val="24"/>
          <w:szCs w:val="24"/>
          <w:lang w:val="bg-BG" w:eastAsia="bg-BG"/>
        </w:rPr>
        <w:t xml:space="preserve">  Последващи оценки  на общинските  планове за развитие </w:t>
      </w:r>
      <w:r w:rsidRPr="00D92B04">
        <w:rPr>
          <w:rFonts w:ascii="Times New Roman" w:eastAsia="Times New Roman" w:hAnsi="Times New Roman" w:cs="Times New Roman"/>
          <w:b/>
          <w:bCs/>
          <w:color w:val="000000" w:themeColor="text1"/>
          <w:sz w:val="24"/>
          <w:szCs w:val="24"/>
          <w:lang w:eastAsia="bg-BG"/>
        </w:rPr>
        <w:t>(</w:t>
      </w:r>
      <w:r w:rsidRPr="00D92B04">
        <w:rPr>
          <w:rFonts w:ascii="Times New Roman" w:eastAsia="Times New Roman" w:hAnsi="Times New Roman" w:cs="Times New Roman"/>
          <w:b/>
          <w:bCs/>
          <w:color w:val="000000" w:themeColor="text1"/>
          <w:sz w:val="24"/>
          <w:szCs w:val="24"/>
          <w:lang w:val="bg-BG" w:eastAsia="bg-BG"/>
        </w:rPr>
        <w:t>ОПР</w:t>
      </w:r>
      <w:r w:rsidRPr="00D92B04">
        <w:rPr>
          <w:rFonts w:ascii="Times New Roman" w:eastAsia="Times New Roman" w:hAnsi="Times New Roman" w:cs="Times New Roman"/>
          <w:b/>
          <w:bCs/>
          <w:color w:val="000000" w:themeColor="text1"/>
          <w:sz w:val="24"/>
          <w:szCs w:val="24"/>
          <w:lang w:eastAsia="bg-BG"/>
        </w:rPr>
        <w:t>)</w:t>
      </w:r>
      <w:r w:rsidRPr="00D92B04">
        <w:rPr>
          <w:rFonts w:ascii="Times New Roman" w:eastAsia="Times New Roman" w:hAnsi="Times New Roman" w:cs="Times New Roman"/>
          <w:b/>
          <w:bCs/>
          <w:color w:val="000000" w:themeColor="text1"/>
          <w:sz w:val="24"/>
          <w:szCs w:val="24"/>
          <w:lang w:val="bg-BG" w:eastAsia="bg-BG"/>
        </w:rPr>
        <w:t xml:space="preserve"> за периода 2007-2013: </w:t>
      </w:r>
      <w:r w:rsidRPr="00D92B04">
        <w:rPr>
          <w:rFonts w:ascii="Times New Roman" w:eastAsia="Times New Roman" w:hAnsi="Times New Roman" w:cs="Times New Roman"/>
          <w:bCs/>
          <w:color w:val="000000" w:themeColor="text1"/>
          <w:sz w:val="24"/>
          <w:szCs w:val="24"/>
          <w:lang w:val="bg-BG" w:eastAsia="bg-BG"/>
        </w:rPr>
        <w:t xml:space="preserve">общо – </w:t>
      </w:r>
      <w:r w:rsidRPr="00D92B04">
        <w:rPr>
          <w:rFonts w:ascii="Times New Roman" w:eastAsia="Times New Roman" w:hAnsi="Times New Roman" w:cs="Times New Roman"/>
          <w:b/>
          <w:bCs/>
          <w:color w:val="000000" w:themeColor="text1"/>
          <w:sz w:val="24"/>
          <w:szCs w:val="24"/>
          <w:lang w:val="bg-BG" w:eastAsia="bg-BG"/>
        </w:rPr>
        <w:t>19 бр. изготвени и 1бр.</w:t>
      </w:r>
      <w:r w:rsidRPr="00D92B04">
        <w:rPr>
          <w:rFonts w:ascii="Times New Roman" w:eastAsia="Times New Roman" w:hAnsi="Times New Roman" w:cs="Times New Roman"/>
          <w:bCs/>
          <w:color w:val="000000" w:themeColor="text1"/>
          <w:sz w:val="24"/>
          <w:szCs w:val="24"/>
          <w:lang w:val="bg-BG" w:eastAsia="bg-BG"/>
        </w:rPr>
        <w:t xml:space="preserve"> в процес на изготвяне:</w:t>
      </w:r>
    </w:p>
    <w:p w:rsidR="008D2547" w:rsidRPr="008D2547" w:rsidRDefault="008D2547" w:rsidP="00CB2E27">
      <w:pPr>
        <w:widowControl w:val="0"/>
        <w:numPr>
          <w:ilvl w:val="0"/>
          <w:numId w:val="18"/>
        </w:numPr>
        <w:autoSpaceDE w:val="0"/>
        <w:autoSpaceDN w:val="0"/>
        <w:adjustRightInd w:val="0"/>
        <w:spacing w:after="0" w:line="360" w:lineRule="auto"/>
        <w:ind w:left="0" w:right="140" w:firstLine="709"/>
        <w:jc w:val="both"/>
        <w:rPr>
          <w:rFonts w:ascii="Times New Roman" w:eastAsia="Times New Roman" w:hAnsi="Times New Roman" w:cs="Times New Roman"/>
          <w:bCs/>
          <w:color w:val="000000" w:themeColor="text1"/>
          <w:sz w:val="24"/>
          <w:szCs w:val="24"/>
          <w:lang w:val="bg-BG" w:eastAsia="bg-BG"/>
        </w:rPr>
      </w:pPr>
      <w:r w:rsidRPr="008D2547">
        <w:rPr>
          <w:rFonts w:ascii="Times New Roman" w:eastAsia="Times New Roman" w:hAnsi="Times New Roman" w:cs="Times New Roman"/>
          <w:b/>
          <w:bCs/>
          <w:color w:val="000000" w:themeColor="text1"/>
          <w:sz w:val="24"/>
          <w:szCs w:val="24"/>
          <w:lang w:val="bg-BG" w:eastAsia="bg-BG"/>
        </w:rPr>
        <w:t>област Бургас</w:t>
      </w:r>
      <w:r w:rsidRPr="008D2547">
        <w:rPr>
          <w:rFonts w:ascii="Times New Roman" w:eastAsia="Times New Roman" w:hAnsi="Times New Roman" w:cs="Times New Roman"/>
          <w:bCs/>
          <w:color w:val="000000" w:themeColor="text1"/>
          <w:sz w:val="24"/>
          <w:szCs w:val="24"/>
          <w:lang w:val="bg-BG" w:eastAsia="bg-BG"/>
        </w:rPr>
        <w:t xml:space="preserve"> - </w:t>
      </w:r>
      <w:r w:rsidRPr="008D2547">
        <w:rPr>
          <w:rFonts w:ascii="Times New Roman" w:eastAsia="Times New Roman" w:hAnsi="Times New Roman" w:cs="Times New Roman"/>
          <w:b/>
          <w:bCs/>
          <w:color w:val="000000" w:themeColor="text1"/>
          <w:sz w:val="24"/>
          <w:szCs w:val="24"/>
          <w:lang w:val="bg-BG" w:eastAsia="bg-BG"/>
        </w:rPr>
        <w:t>5 бр</w:t>
      </w:r>
      <w:r w:rsidRPr="008D2547">
        <w:rPr>
          <w:rFonts w:ascii="Times New Roman" w:eastAsia="Times New Roman" w:hAnsi="Times New Roman" w:cs="Times New Roman"/>
          <w:bCs/>
          <w:color w:val="000000" w:themeColor="text1"/>
          <w:sz w:val="24"/>
          <w:szCs w:val="24"/>
          <w:lang w:val="bg-BG" w:eastAsia="bg-BG"/>
        </w:rPr>
        <w:t>. в общините - Камено, Руен, Средец, Айтос, Бургас</w:t>
      </w:r>
    </w:p>
    <w:p w:rsidR="008D2547" w:rsidRPr="008D2547" w:rsidRDefault="008D2547" w:rsidP="00CB2E27">
      <w:pPr>
        <w:widowControl w:val="0"/>
        <w:numPr>
          <w:ilvl w:val="0"/>
          <w:numId w:val="18"/>
        </w:numPr>
        <w:tabs>
          <w:tab w:val="left" w:pos="1418"/>
        </w:tabs>
        <w:autoSpaceDE w:val="0"/>
        <w:autoSpaceDN w:val="0"/>
        <w:adjustRightInd w:val="0"/>
        <w:spacing w:after="0" w:line="360" w:lineRule="auto"/>
        <w:ind w:left="-142" w:right="140" w:firstLine="851"/>
        <w:jc w:val="both"/>
        <w:rPr>
          <w:rFonts w:ascii="Times New Roman" w:eastAsia="Times New Roman" w:hAnsi="Times New Roman" w:cs="Times New Roman"/>
          <w:bCs/>
          <w:color w:val="000000" w:themeColor="text1"/>
          <w:sz w:val="24"/>
          <w:szCs w:val="24"/>
          <w:lang w:val="bg-BG" w:eastAsia="bg-BG"/>
        </w:rPr>
      </w:pPr>
      <w:r w:rsidRPr="008D2547">
        <w:rPr>
          <w:rFonts w:ascii="Times New Roman" w:eastAsia="Times New Roman" w:hAnsi="Times New Roman" w:cs="Times New Roman"/>
          <w:bCs/>
          <w:color w:val="000000" w:themeColor="text1"/>
          <w:sz w:val="24"/>
          <w:szCs w:val="24"/>
          <w:lang w:val="bg-BG" w:eastAsia="bg-BG"/>
        </w:rPr>
        <w:t xml:space="preserve"> </w:t>
      </w:r>
      <w:r w:rsidRPr="008D2547">
        <w:rPr>
          <w:rFonts w:ascii="Times New Roman" w:eastAsia="Times New Roman" w:hAnsi="Times New Roman" w:cs="Times New Roman"/>
          <w:b/>
          <w:bCs/>
          <w:color w:val="000000" w:themeColor="text1"/>
          <w:sz w:val="24"/>
          <w:szCs w:val="24"/>
          <w:lang w:val="bg-BG" w:eastAsia="bg-BG"/>
        </w:rPr>
        <w:t>област Стара Загора</w:t>
      </w:r>
      <w:r w:rsidRPr="008D2547">
        <w:rPr>
          <w:rFonts w:ascii="Times New Roman" w:eastAsia="Times New Roman" w:hAnsi="Times New Roman" w:cs="Times New Roman"/>
          <w:bCs/>
          <w:color w:val="000000" w:themeColor="text1"/>
          <w:sz w:val="24"/>
          <w:szCs w:val="24"/>
          <w:lang w:val="bg-BG" w:eastAsia="bg-BG"/>
        </w:rPr>
        <w:t xml:space="preserve"> - </w:t>
      </w:r>
      <w:r w:rsidRPr="008D2547">
        <w:rPr>
          <w:rFonts w:ascii="Times New Roman" w:eastAsia="Times New Roman" w:hAnsi="Times New Roman" w:cs="Times New Roman"/>
          <w:b/>
          <w:bCs/>
          <w:color w:val="000000" w:themeColor="text1"/>
          <w:sz w:val="24"/>
          <w:szCs w:val="24"/>
          <w:lang w:val="bg-BG" w:eastAsia="bg-BG"/>
        </w:rPr>
        <w:t>10 бр.</w:t>
      </w:r>
      <w:r w:rsidRPr="008D2547">
        <w:rPr>
          <w:rFonts w:ascii="Times New Roman" w:eastAsia="Times New Roman" w:hAnsi="Times New Roman" w:cs="Times New Roman"/>
          <w:color w:val="000000" w:themeColor="text1"/>
          <w:sz w:val="24"/>
          <w:szCs w:val="24"/>
          <w:lang w:val="bg-BG" w:eastAsia="bg-BG"/>
        </w:rPr>
        <w:t xml:space="preserve"> в </w:t>
      </w:r>
      <w:r w:rsidRPr="008D2547">
        <w:rPr>
          <w:rFonts w:ascii="Times New Roman" w:eastAsia="Times New Roman" w:hAnsi="Times New Roman" w:cs="Times New Roman"/>
          <w:bCs/>
          <w:color w:val="000000" w:themeColor="text1"/>
          <w:sz w:val="24"/>
          <w:szCs w:val="24"/>
          <w:lang w:val="bg-BG" w:eastAsia="bg-BG"/>
        </w:rPr>
        <w:t>общините - Павел баня,</w:t>
      </w:r>
      <w:r w:rsidRPr="008D2547">
        <w:rPr>
          <w:rFonts w:ascii="Times New Roman" w:eastAsia="Times New Roman" w:hAnsi="Times New Roman" w:cs="Times New Roman"/>
          <w:color w:val="000000" w:themeColor="text1"/>
          <w:sz w:val="24"/>
          <w:szCs w:val="24"/>
          <w:lang w:val="bg-BG" w:eastAsia="bg-BG"/>
        </w:rPr>
        <w:t xml:space="preserve"> Мъглиж, Гурково,  Братя Даскалови, Раднево, Опан, Стара Загора, Гълъбово, Казанлък, Николаево</w:t>
      </w:r>
      <w:r w:rsidRPr="008D2547">
        <w:rPr>
          <w:rFonts w:ascii="Times New Roman" w:eastAsia="Times New Roman" w:hAnsi="Times New Roman" w:cs="Times New Roman"/>
          <w:bCs/>
          <w:color w:val="000000" w:themeColor="text1"/>
          <w:sz w:val="24"/>
          <w:szCs w:val="24"/>
          <w:lang w:val="bg-BG" w:eastAsia="bg-BG"/>
        </w:rPr>
        <w:t>;</w:t>
      </w:r>
    </w:p>
    <w:p w:rsidR="008D2547" w:rsidRPr="008D2547" w:rsidRDefault="008D2547" w:rsidP="00CB2E27">
      <w:pPr>
        <w:widowControl w:val="0"/>
        <w:numPr>
          <w:ilvl w:val="0"/>
          <w:numId w:val="18"/>
        </w:numPr>
        <w:tabs>
          <w:tab w:val="left" w:pos="1418"/>
        </w:tabs>
        <w:autoSpaceDE w:val="0"/>
        <w:autoSpaceDN w:val="0"/>
        <w:adjustRightInd w:val="0"/>
        <w:spacing w:after="0" w:line="360" w:lineRule="auto"/>
        <w:ind w:left="-142" w:right="140" w:firstLine="851"/>
        <w:jc w:val="both"/>
        <w:rPr>
          <w:rFonts w:ascii="Times New Roman" w:eastAsia="Times New Roman" w:hAnsi="Times New Roman" w:cs="Times New Roman"/>
          <w:bCs/>
          <w:color w:val="000000" w:themeColor="text1"/>
          <w:sz w:val="24"/>
          <w:szCs w:val="24"/>
          <w:lang w:val="bg-BG" w:eastAsia="bg-BG"/>
        </w:rPr>
      </w:pPr>
      <w:r w:rsidRPr="008D2547">
        <w:rPr>
          <w:rFonts w:ascii="Times New Roman" w:eastAsia="Times New Roman" w:hAnsi="Times New Roman" w:cs="Times New Roman"/>
          <w:b/>
          <w:bCs/>
          <w:color w:val="000000" w:themeColor="text1"/>
          <w:sz w:val="24"/>
          <w:szCs w:val="24"/>
          <w:lang w:val="bg-BG" w:eastAsia="bg-BG"/>
        </w:rPr>
        <w:t xml:space="preserve">област Сливен </w:t>
      </w:r>
      <w:r w:rsidRPr="008D2547">
        <w:rPr>
          <w:rFonts w:ascii="Times New Roman" w:eastAsia="Times New Roman" w:hAnsi="Times New Roman" w:cs="Times New Roman"/>
          <w:bCs/>
          <w:color w:val="000000" w:themeColor="text1"/>
          <w:sz w:val="24"/>
          <w:szCs w:val="24"/>
          <w:lang w:val="bg-BG" w:eastAsia="bg-BG"/>
        </w:rPr>
        <w:t>–</w:t>
      </w:r>
      <w:r w:rsidRPr="008D2547">
        <w:rPr>
          <w:rFonts w:ascii="Times New Roman" w:eastAsia="Times New Roman" w:hAnsi="Times New Roman" w:cs="Times New Roman"/>
          <w:b/>
          <w:bCs/>
          <w:color w:val="000000" w:themeColor="text1"/>
          <w:sz w:val="24"/>
          <w:szCs w:val="24"/>
          <w:lang w:val="bg-BG" w:eastAsia="bg-BG"/>
        </w:rPr>
        <w:t xml:space="preserve"> 2 бр.</w:t>
      </w:r>
      <w:r w:rsidRPr="008D2547">
        <w:rPr>
          <w:rFonts w:ascii="Times New Roman" w:eastAsia="Times New Roman" w:hAnsi="Times New Roman" w:cs="Times New Roman"/>
          <w:bCs/>
          <w:color w:val="000000" w:themeColor="text1"/>
          <w:sz w:val="24"/>
          <w:szCs w:val="24"/>
          <w:lang w:val="bg-BG" w:eastAsia="bg-BG"/>
        </w:rPr>
        <w:t xml:space="preserve"> в община Сливен и Нова Загора, </w:t>
      </w:r>
      <w:r w:rsidRPr="008D2547">
        <w:rPr>
          <w:rFonts w:ascii="Times New Roman" w:eastAsia="Times New Roman" w:hAnsi="Times New Roman" w:cs="Times New Roman"/>
          <w:b/>
          <w:bCs/>
          <w:color w:val="000000" w:themeColor="text1"/>
          <w:sz w:val="24"/>
          <w:szCs w:val="24"/>
          <w:lang w:val="bg-BG" w:eastAsia="bg-BG"/>
        </w:rPr>
        <w:t>1 бр.</w:t>
      </w:r>
      <w:r w:rsidRPr="008D2547">
        <w:rPr>
          <w:rFonts w:ascii="Times New Roman" w:eastAsia="Times New Roman" w:hAnsi="Times New Roman" w:cs="Times New Roman"/>
          <w:bCs/>
          <w:color w:val="000000" w:themeColor="text1"/>
          <w:sz w:val="24"/>
          <w:szCs w:val="24"/>
          <w:lang w:val="bg-BG" w:eastAsia="bg-BG"/>
        </w:rPr>
        <w:t xml:space="preserve"> </w:t>
      </w:r>
      <w:r w:rsidRPr="008D2547">
        <w:rPr>
          <w:rFonts w:ascii="Times New Roman" w:eastAsia="Times New Roman" w:hAnsi="Times New Roman" w:cs="Times New Roman" w:hint="cs"/>
          <w:bCs/>
          <w:color w:val="000000" w:themeColor="text1"/>
          <w:sz w:val="24"/>
          <w:szCs w:val="24"/>
          <w:lang w:val="bg-BG" w:eastAsia="bg-BG"/>
        </w:rPr>
        <w:t>в</w:t>
      </w:r>
      <w:r w:rsidRPr="008D2547">
        <w:rPr>
          <w:rFonts w:ascii="Times New Roman" w:eastAsia="Times New Roman" w:hAnsi="Times New Roman" w:cs="Times New Roman"/>
          <w:bCs/>
          <w:color w:val="000000" w:themeColor="text1"/>
          <w:sz w:val="24"/>
          <w:szCs w:val="24"/>
          <w:lang w:val="bg-BG" w:eastAsia="bg-BG"/>
        </w:rPr>
        <w:t xml:space="preserve"> </w:t>
      </w:r>
      <w:r w:rsidRPr="008D2547">
        <w:rPr>
          <w:rFonts w:ascii="Times New Roman" w:eastAsia="Times New Roman" w:hAnsi="Times New Roman" w:cs="Times New Roman" w:hint="cs"/>
          <w:bCs/>
          <w:color w:val="000000" w:themeColor="text1"/>
          <w:sz w:val="24"/>
          <w:szCs w:val="24"/>
          <w:lang w:val="bg-BG" w:eastAsia="bg-BG"/>
        </w:rPr>
        <w:t>процес</w:t>
      </w:r>
      <w:r w:rsidRPr="008D2547">
        <w:rPr>
          <w:rFonts w:ascii="Times New Roman" w:eastAsia="Times New Roman" w:hAnsi="Times New Roman" w:cs="Times New Roman"/>
          <w:bCs/>
          <w:color w:val="000000" w:themeColor="text1"/>
          <w:sz w:val="24"/>
          <w:szCs w:val="24"/>
          <w:lang w:val="bg-BG" w:eastAsia="bg-BG"/>
        </w:rPr>
        <w:t xml:space="preserve"> </w:t>
      </w:r>
      <w:r w:rsidRPr="008D2547">
        <w:rPr>
          <w:rFonts w:ascii="Times New Roman" w:eastAsia="Times New Roman" w:hAnsi="Times New Roman" w:cs="Times New Roman" w:hint="cs"/>
          <w:bCs/>
          <w:color w:val="000000" w:themeColor="text1"/>
          <w:sz w:val="24"/>
          <w:szCs w:val="24"/>
          <w:lang w:val="bg-BG" w:eastAsia="bg-BG"/>
        </w:rPr>
        <w:t>на</w:t>
      </w:r>
      <w:r w:rsidRPr="008D2547">
        <w:rPr>
          <w:rFonts w:ascii="Times New Roman" w:eastAsia="Times New Roman" w:hAnsi="Times New Roman" w:cs="Times New Roman"/>
          <w:bCs/>
          <w:color w:val="000000" w:themeColor="text1"/>
          <w:sz w:val="24"/>
          <w:szCs w:val="24"/>
          <w:lang w:val="bg-BG" w:eastAsia="bg-BG"/>
        </w:rPr>
        <w:t xml:space="preserve"> </w:t>
      </w:r>
      <w:r w:rsidRPr="008D2547">
        <w:rPr>
          <w:rFonts w:ascii="Times New Roman" w:eastAsia="Times New Roman" w:hAnsi="Times New Roman" w:cs="Times New Roman" w:hint="cs"/>
          <w:bCs/>
          <w:color w:val="000000" w:themeColor="text1"/>
          <w:sz w:val="24"/>
          <w:szCs w:val="24"/>
          <w:lang w:val="bg-BG" w:eastAsia="bg-BG"/>
        </w:rPr>
        <w:t>изготвяне</w:t>
      </w:r>
      <w:r w:rsidRPr="008D2547">
        <w:rPr>
          <w:rFonts w:ascii="Times New Roman" w:eastAsia="Times New Roman" w:hAnsi="Times New Roman" w:cs="Times New Roman"/>
          <w:bCs/>
          <w:color w:val="000000" w:themeColor="text1"/>
          <w:sz w:val="24"/>
          <w:szCs w:val="24"/>
          <w:lang w:val="bg-BG" w:eastAsia="bg-BG"/>
        </w:rPr>
        <w:t xml:space="preserve"> в община Котел;</w:t>
      </w:r>
    </w:p>
    <w:p w:rsidR="008D2547" w:rsidRPr="008D2547" w:rsidRDefault="008D2547" w:rsidP="00CB2E27">
      <w:pPr>
        <w:widowControl w:val="0"/>
        <w:numPr>
          <w:ilvl w:val="0"/>
          <w:numId w:val="18"/>
        </w:numPr>
        <w:tabs>
          <w:tab w:val="left" w:pos="1418"/>
        </w:tabs>
        <w:autoSpaceDE w:val="0"/>
        <w:autoSpaceDN w:val="0"/>
        <w:adjustRightInd w:val="0"/>
        <w:spacing w:after="0" w:line="360" w:lineRule="auto"/>
        <w:ind w:left="0" w:right="140" w:firstLine="709"/>
        <w:jc w:val="both"/>
        <w:rPr>
          <w:rFonts w:ascii="Times New Roman" w:eastAsia="Times New Roman" w:hAnsi="Times New Roman" w:cs="Times New Roman"/>
          <w:bCs/>
          <w:color w:val="000000" w:themeColor="text1"/>
          <w:sz w:val="24"/>
          <w:szCs w:val="24"/>
          <w:lang w:val="bg-BG" w:eastAsia="bg-BG"/>
        </w:rPr>
      </w:pPr>
      <w:r w:rsidRPr="008D2547">
        <w:rPr>
          <w:rFonts w:ascii="Times New Roman" w:eastAsia="Times New Roman" w:hAnsi="Times New Roman" w:cs="Times New Roman"/>
          <w:b/>
          <w:bCs/>
          <w:color w:val="000000" w:themeColor="text1"/>
          <w:sz w:val="24"/>
          <w:szCs w:val="24"/>
          <w:lang w:val="bg-BG" w:eastAsia="bg-BG"/>
        </w:rPr>
        <w:t xml:space="preserve">област Ямбол </w:t>
      </w:r>
      <w:r w:rsidRPr="008D2547">
        <w:rPr>
          <w:rFonts w:ascii="Times New Roman" w:eastAsia="Times New Roman" w:hAnsi="Times New Roman" w:cs="Times New Roman"/>
          <w:bCs/>
          <w:color w:val="000000" w:themeColor="text1"/>
          <w:sz w:val="24"/>
          <w:szCs w:val="24"/>
          <w:lang w:val="bg-BG" w:eastAsia="bg-BG"/>
        </w:rPr>
        <w:t>-</w:t>
      </w:r>
      <w:r w:rsidRPr="008D2547">
        <w:rPr>
          <w:rFonts w:ascii="Times New Roman" w:eastAsia="Times New Roman" w:hAnsi="Times New Roman" w:cs="Times New Roman"/>
          <w:b/>
          <w:bCs/>
          <w:color w:val="000000" w:themeColor="text1"/>
          <w:sz w:val="24"/>
          <w:szCs w:val="24"/>
          <w:lang w:val="bg-BG" w:eastAsia="bg-BG"/>
        </w:rPr>
        <w:t xml:space="preserve"> 2бр.</w:t>
      </w:r>
      <w:r w:rsidRPr="008D2547">
        <w:rPr>
          <w:rFonts w:ascii="Times New Roman" w:eastAsia="Times New Roman" w:hAnsi="Times New Roman" w:cs="Times New Roman"/>
          <w:bCs/>
          <w:color w:val="000000" w:themeColor="text1"/>
          <w:sz w:val="24"/>
          <w:szCs w:val="24"/>
          <w:lang w:val="bg-BG" w:eastAsia="bg-BG"/>
        </w:rPr>
        <w:t xml:space="preserve"> в общините Тунджа , Стралджа. </w:t>
      </w:r>
    </w:p>
    <w:p w:rsidR="008D2547" w:rsidRPr="008D2547" w:rsidRDefault="008D2547" w:rsidP="00CF4435">
      <w:pPr>
        <w:widowControl w:val="0"/>
        <w:tabs>
          <w:tab w:val="left" w:pos="1725"/>
        </w:tabs>
        <w:autoSpaceDE w:val="0"/>
        <w:autoSpaceDN w:val="0"/>
        <w:adjustRightInd w:val="0"/>
        <w:spacing w:after="0" w:line="360" w:lineRule="auto"/>
        <w:ind w:left="-142" w:right="140" w:firstLine="709"/>
        <w:jc w:val="both"/>
        <w:rPr>
          <w:rFonts w:ascii="Times New Roman" w:eastAsia="Times New Roman" w:hAnsi="Times New Roman" w:cs="Times New Roman"/>
          <w:b/>
          <w:bCs/>
          <w:color w:val="000000" w:themeColor="text1"/>
          <w:sz w:val="24"/>
          <w:szCs w:val="24"/>
          <w:lang w:val="bg-BG" w:eastAsia="bg-BG"/>
        </w:rPr>
      </w:pPr>
      <w:r w:rsidRPr="008D2547">
        <w:rPr>
          <w:rFonts w:ascii="Times New Roman" w:eastAsia="Times New Roman" w:hAnsi="Times New Roman" w:cs="Times New Roman"/>
          <w:bCs/>
          <w:color w:val="000000" w:themeColor="text1"/>
          <w:sz w:val="24"/>
          <w:szCs w:val="24"/>
          <w:lang w:val="bg-BG" w:eastAsia="bg-BG"/>
        </w:rPr>
        <w:t xml:space="preserve"> В  Югоизточен район  са изготвени и приети</w:t>
      </w:r>
      <w:r w:rsidRPr="008D2547">
        <w:rPr>
          <w:rFonts w:ascii="Times New Roman" w:eastAsia="Times New Roman" w:hAnsi="Times New Roman" w:cs="Times New Roman"/>
          <w:b/>
          <w:bCs/>
          <w:color w:val="000000" w:themeColor="text1"/>
          <w:sz w:val="24"/>
          <w:szCs w:val="24"/>
          <w:lang w:val="bg-BG" w:eastAsia="bg-BG"/>
        </w:rPr>
        <w:t xml:space="preserve">  32 бр.</w:t>
      </w:r>
      <w:r w:rsidRPr="008D2547">
        <w:rPr>
          <w:rFonts w:ascii="Times New Roman" w:eastAsia="Times New Roman" w:hAnsi="Times New Roman" w:cs="Times New Roman"/>
          <w:bCs/>
          <w:color w:val="000000" w:themeColor="text1"/>
          <w:sz w:val="24"/>
          <w:szCs w:val="24"/>
          <w:lang w:val="bg-BG" w:eastAsia="bg-BG"/>
        </w:rPr>
        <w:t xml:space="preserve"> </w:t>
      </w:r>
      <w:r w:rsidRPr="008D2547">
        <w:rPr>
          <w:rFonts w:ascii="Times New Roman" w:eastAsia="Times New Roman" w:hAnsi="Times New Roman" w:cs="Times New Roman"/>
          <w:bCs/>
          <w:color w:val="000000" w:themeColor="text1"/>
          <w:sz w:val="24"/>
          <w:szCs w:val="24"/>
          <w:lang w:eastAsia="bg-BG"/>
        </w:rPr>
        <w:t>(</w:t>
      </w:r>
      <w:r w:rsidRPr="008D2547">
        <w:rPr>
          <w:rFonts w:ascii="Times New Roman" w:eastAsia="Times New Roman" w:hAnsi="Times New Roman" w:cs="Times New Roman"/>
          <w:bCs/>
          <w:color w:val="000000" w:themeColor="text1"/>
          <w:sz w:val="24"/>
          <w:szCs w:val="24"/>
          <w:lang w:val="bg-BG" w:eastAsia="bg-BG"/>
        </w:rPr>
        <w:t>от общо 33</w:t>
      </w:r>
      <w:r w:rsidRPr="008D2547">
        <w:rPr>
          <w:rFonts w:ascii="Times New Roman" w:eastAsia="Times New Roman" w:hAnsi="Times New Roman" w:cs="Times New Roman"/>
          <w:bCs/>
          <w:color w:val="000000" w:themeColor="text1"/>
          <w:sz w:val="24"/>
          <w:szCs w:val="24"/>
          <w:lang w:eastAsia="bg-BG"/>
        </w:rPr>
        <w:t>)</w:t>
      </w:r>
      <w:r w:rsidRPr="008D2547">
        <w:rPr>
          <w:rFonts w:ascii="Times New Roman" w:eastAsia="Times New Roman" w:hAnsi="Times New Roman" w:cs="Times New Roman"/>
          <w:bCs/>
          <w:color w:val="000000" w:themeColor="text1"/>
          <w:sz w:val="24"/>
          <w:szCs w:val="24"/>
          <w:lang w:val="bg-BG" w:eastAsia="bg-BG"/>
        </w:rPr>
        <w:t xml:space="preserve"> </w:t>
      </w:r>
      <w:r w:rsidRPr="008D2547">
        <w:rPr>
          <w:rFonts w:ascii="Times New Roman" w:eastAsia="Times New Roman" w:hAnsi="Times New Roman" w:cs="Times New Roman"/>
          <w:b/>
          <w:bCs/>
          <w:color w:val="000000" w:themeColor="text1"/>
          <w:sz w:val="24"/>
          <w:szCs w:val="24"/>
          <w:lang w:val="bg-BG" w:eastAsia="bg-BG"/>
        </w:rPr>
        <w:t>Общински планове  за</w:t>
      </w:r>
      <w:r w:rsidRPr="008D2547">
        <w:rPr>
          <w:rFonts w:ascii="Times New Roman" w:eastAsia="Times New Roman" w:hAnsi="Times New Roman" w:cs="Times New Roman"/>
          <w:b/>
          <w:bCs/>
          <w:iCs/>
          <w:color w:val="000000" w:themeColor="text1"/>
          <w:sz w:val="24"/>
          <w:szCs w:val="24"/>
          <w:lang w:val="bg-BG" w:eastAsia="bg-BG"/>
        </w:rPr>
        <w:t xml:space="preserve"> </w:t>
      </w:r>
      <w:r w:rsidRPr="008D2547">
        <w:rPr>
          <w:rFonts w:ascii="Times New Roman" w:eastAsia="Times New Roman" w:hAnsi="Times New Roman" w:cs="Times New Roman"/>
          <w:b/>
          <w:bCs/>
          <w:color w:val="000000" w:themeColor="text1"/>
          <w:sz w:val="24"/>
          <w:szCs w:val="24"/>
          <w:lang w:val="bg-BG" w:eastAsia="bg-BG"/>
        </w:rPr>
        <w:t>развитие за периода 2014-2020г.</w:t>
      </w:r>
      <w:r w:rsidRPr="008D2547">
        <w:rPr>
          <w:rFonts w:ascii="Times New Roman" w:eastAsia="Times New Roman" w:hAnsi="Times New Roman" w:cs="Times New Roman"/>
          <w:bCs/>
          <w:color w:val="000000" w:themeColor="text1"/>
          <w:sz w:val="24"/>
          <w:szCs w:val="24"/>
          <w:lang w:val="bg-BG" w:eastAsia="bg-BG"/>
        </w:rPr>
        <w:t xml:space="preserve">,  </w:t>
      </w:r>
      <w:r w:rsidRPr="008D2547">
        <w:rPr>
          <w:rFonts w:ascii="Times New Roman" w:eastAsia="Times New Roman" w:hAnsi="Times New Roman" w:cs="Times New Roman"/>
          <w:b/>
          <w:bCs/>
          <w:color w:val="000000" w:themeColor="text1"/>
          <w:sz w:val="24"/>
          <w:szCs w:val="24"/>
          <w:lang w:val="bg-BG" w:eastAsia="bg-BG"/>
        </w:rPr>
        <w:t>1бр.</w:t>
      </w:r>
      <w:r w:rsidRPr="008D2547">
        <w:rPr>
          <w:rFonts w:ascii="Times New Roman" w:eastAsia="Times New Roman" w:hAnsi="Times New Roman" w:cs="Times New Roman"/>
          <w:bCs/>
          <w:color w:val="000000" w:themeColor="text1"/>
          <w:sz w:val="24"/>
          <w:szCs w:val="24"/>
          <w:lang w:val="bg-BG" w:eastAsia="bg-BG"/>
        </w:rPr>
        <w:t xml:space="preserve">  е в  процес на изготвяне.</w:t>
      </w:r>
    </w:p>
    <w:p w:rsidR="00006A02" w:rsidRPr="00DF345A" w:rsidRDefault="00006A02" w:rsidP="00006A02">
      <w:pPr>
        <w:widowControl w:val="0"/>
        <w:autoSpaceDE w:val="0"/>
        <w:autoSpaceDN w:val="0"/>
        <w:adjustRightInd w:val="0"/>
        <w:spacing w:after="0" w:line="360" w:lineRule="auto"/>
        <w:ind w:right="140"/>
        <w:jc w:val="both"/>
        <w:rPr>
          <w:rFonts w:ascii="Times New Roman" w:eastAsia="Times New Roman" w:hAnsi="Times New Roman" w:cs="Times New Roman"/>
          <w:bCs/>
          <w:iCs/>
          <w:color w:val="000000" w:themeColor="text1"/>
          <w:sz w:val="24"/>
          <w:szCs w:val="24"/>
          <w:lang w:val="bg-BG" w:eastAsia="bg-BG"/>
        </w:rPr>
      </w:pPr>
    </w:p>
    <w:p w:rsidR="00C97130" w:rsidRDefault="00D92B04" w:rsidP="00E80A3F">
      <w:pPr>
        <w:widowControl w:val="0"/>
        <w:shd w:val="clear" w:color="auto" w:fill="D9D9D9" w:themeFill="background1" w:themeFillShade="D9"/>
        <w:autoSpaceDE w:val="0"/>
        <w:autoSpaceDN w:val="0"/>
        <w:adjustRightInd w:val="0"/>
        <w:spacing w:after="0" w:line="360" w:lineRule="auto"/>
        <w:ind w:left="-142" w:right="140" w:firstLine="709"/>
        <w:jc w:val="both"/>
        <w:rPr>
          <w:rFonts w:ascii="Times New Roman" w:eastAsia="Times New Roman" w:hAnsi="Times New Roman" w:cs="Times New Roman"/>
          <w:i/>
          <w:color w:val="000000" w:themeColor="text1"/>
          <w:sz w:val="24"/>
          <w:szCs w:val="24"/>
          <w:lang w:val="bg-BG" w:eastAsia="bg-BG"/>
        </w:rPr>
      </w:pPr>
      <w:r>
        <w:rPr>
          <w:rFonts w:ascii="Times New Roman" w:eastAsia="Times New Roman" w:hAnsi="Times New Roman" w:cs="Times New Roman"/>
          <w:i/>
          <w:color w:val="000000" w:themeColor="text1"/>
          <w:sz w:val="24"/>
          <w:szCs w:val="24"/>
          <w:lang w:val="bg-BG" w:eastAsia="bg-BG"/>
        </w:rPr>
        <w:t>През 201</w:t>
      </w:r>
      <w:r>
        <w:rPr>
          <w:rFonts w:ascii="Times New Roman" w:eastAsia="Times New Roman" w:hAnsi="Times New Roman" w:cs="Times New Roman"/>
          <w:i/>
          <w:color w:val="000000" w:themeColor="text1"/>
          <w:sz w:val="24"/>
          <w:szCs w:val="24"/>
          <w:lang w:eastAsia="bg-BG"/>
        </w:rPr>
        <w:t>7</w:t>
      </w:r>
      <w:r w:rsidR="008D2547" w:rsidRPr="00D92B04">
        <w:rPr>
          <w:rFonts w:ascii="Times New Roman" w:eastAsia="Times New Roman" w:hAnsi="Times New Roman" w:cs="Times New Roman"/>
          <w:i/>
          <w:color w:val="000000" w:themeColor="text1"/>
          <w:sz w:val="24"/>
          <w:szCs w:val="24"/>
          <w:lang w:val="bg-BG" w:eastAsia="bg-BG"/>
        </w:rPr>
        <w:t xml:space="preserve"> г.  п</w:t>
      </w:r>
      <w:r w:rsidR="008D2547" w:rsidRPr="00D92B04">
        <w:rPr>
          <w:rFonts w:ascii="Times New Roman" w:eastAsia="Times New Roman" w:hAnsi="Times New Roman" w:cs="Times New Roman" w:hint="cs"/>
          <w:i/>
          <w:color w:val="000000" w:themeColor="text1"/>
          <w:sz w:val="24"/>
          <w:szCs w:val="24"/>
          <w:lang w:val="bg-BG" w:eastAsia="bg-BG"/>
        </w:rPr>
        <w:t>о</w:t>
      </w:r>
      <w:r w:rsidR="008D2547" w:rsidRPr="00D92B04">
        <w:rPr>
          <w:rFonts w:ascii="Times New Roman" w:eastAsia="Times New Roman" w:hAnsi="Times New Roman" w:cs="Times New Roman"/>
          <w:i/>
          <w:color w:val="000000" w:themeColor="text1"/>
          <w:sz w:val="24"/>
          <w:szCs w:val="24"/>
          <w:lang w:val="bg-BG" w:eastAsia="bg-BG"/>
        </w:rPr>
        <w:t xml:space="preserve"> </w:t>
      </w:r>
      <w:r w:rsidR="008D2547" w:rsidRPr="00D92B04">
        <w:rPr>
          <w:rFonts w:ascii="Times New Roman" w:eastAsia="Times New Roman" w:hAnsi="Times New Roman" w:cs="Times New Roman" w:hint="cs"/>
          <w:i/>
          <w:color w:val="000000" w:themeColor="text1"/>
          <w:sz w:val="24"/>
          <w:szCs w:val="24"/>
          <w:lang w:val="bg-BG" w:eastAsia="bg-BG"/>
        </w:rPr>
        <w:t>отношение</w:t>
      </w:r>
      <w:r w:rsidR="008D2547" w:rsidRPr="00D92B04">
        <w:rPr>
          <w:rFonts w:ascii="Times New Roman" w:eastAsia="Times New Roman" w:hAnsi="Times New Roman" w:cs="Times New Roman"/>
          <w:i/>
          <w:color w:val="000000" w:themeColor="text1"/>
          <w:sz w:val="24"/>
          <w:szCs w:val="24"/>
          <w:lang w:val="bg-BG" w:eastAsia="bg-BG"/>
        </w:rPr>
        <w:t xml:space="preserve"> </w:t>
      </w:r>
      <w:r w:rsidR="008D2547" w:rsidRPr="00D92B04">
        <w:rPr>
          <w:rFonts w:ascii="Times New Roman" w:eastAsia="Times New Roman" w:hAnsi="Times New Roman" w:cs="Times New Roman" w:hint="cs"/>
          <w:i/>
          <w:color w:val="000000" w:themeColor="text1"/>
          <w:sz w:val="24"/>
          <w:szCs w:val="24"/>
          <w:lang w:val="bg-BG" w:eastAsia="bg-BG"/>
        </w:rPr>
        <w:t>на</w:t>
      </w:r>
      <w:r w:rsidR="008D2547" w:rsidRPr="00D92B04">
        <w:rPr>
          <w:rFonts w:ascii="Times New Roman" w:eastAsia="Times New Roman" w:hAnsi="Times New Roman" w:cs="Times New Roman"/>
          <w:i/>
          <w:color w:val="000000" w:themeColor="text1"/>
          <w:sz w:val="24"/>
          <w:szCs w:val="24"/>
          <w:lang w:val="bg-BG" w:eastAsia="bg-BG"/>
        </w:rPr>
        <w:t xml:space="preserve"> </w:t>
      </w:r>
      <w:r w:rsidR="008D2547" w:rsidRPr="00D92B04">
        <w:rPr>
          <w:rFonts w:ascii="Times New Roman" w:eastAsia="Times New Roman" w:hAnsi="Times New Roman" w:cs="Times New Roman" w:hint="cs"/>
          <w:i/>
          <w:color w:val="000000" w:themeColor="text1"/>
          <w:sz w:val="24"/>
          <w:szCs w:val="24"/>
          <w:lang w:val="bg-BG" w:eastAsia="bg-BG"/>
        </w:rPr>
        <w:t>стратегическото</w:t>
      </w:r>
      <w:r w:rsidR="008D2547" w:rsidRPr="00D92B04">
        <w:rPr>
          <w:rFonts w:ascii="Times New Roman" w:eastAsia="Times New Roman" w:hAnsi="Times New Roman" w:cs="Times New Roman"/>
          <w:i/>
          <w:color w:val="000000" w:themeColor="text1"/>
          <w:sz w:val="24"/>
          <w:szCs w:val="24"/>
          <w:lang w:val="bg-BG" w:eastAsia="bg-BG"/>
        </w:rPr>
        <w:t xml:space="preserve"> </w:t>
      </w:r>
      <w:r w:rsidR="008D2547" w:rsidRPr="00D92B04">
        <w:rPr>
          <w:rFonts w:ascii="Times New Roman" w:eastAsia="Times New Roman" w:hAnsi="Times New Roman" w:cs="Times New Roman" w:hint="cs"/>
          <w:i/>
          <w:color w:val="000000" w:themeColor="text1"/>
          <w:sz w:val="24"/>
          <w:szCs w:val="24"/>
          <w:lang w:val="bg-BG" w:eastAsia="bg-BG"/>
        </w:rPr>
        <w:t>планиране</w:t>
      </w:r>
      <w:r w:rsidR="008D2547" w:rsidRPr="00D92B04">
        <w:rPr>
          <w:rFonts w:ascii="Times New Roman" w:eastAsia="Times New Roman" w:hAnsi="Times New Roman" w:cs="Times New Roman"/>
          <w:i/>
          <w:color w:val="000000" w:themeColor="text1"/>
          <w:sz w:val="24"/>
          <w:szCs w:val="24"/>
          <w:lang w:val="bg-BG" w:eastAsia="bg-BG"/>
        </w:rPr>
        <w:t xml:space="preserve"> </w:t>
      </w:r>
      <w:r w:rsidR="008D2547" w:rsidRPr="00D92B04">
        <w:rPr>
          <w:rFonts w:ascii="Times New Roman" w:eastAsia="Times New Roman" w:hAnsi="Times New Roman" w:cs="Times New Roman" w:hint="cs"/>
          <w:i/>
          <w:color w:val="000000" w:themeColor="text1"/>
          <w:sz w:val="24"/>
          <w:szCs w:val="24"/>
          <w:lang w:val="bg-BG" w:eastAsia="bg-BG"/>
        </w:rPr>
        <w:t>на</w:t>
      </w:r>
      <w:r w:rsidR="008D2547" w:rsidRPr="00D92B04">
        <w:rPr>
          <w:rFonts w:ascii="Times New Roman" w:eastAsia="Times New Roman" w:hAnsi="Times New Roman" w:cs="Times New Roman"/>
          <w:i/>
          <w:color w:val="000000" w:themeColor="text1"/>
          <w:sz w:val="24"/>
          <w:szCs w:val="24"/>
          <w:lang w:val="bg-BG" w:eastAsia="bg-BG"/>
        </w:rPr>
        <w:t xml:space="preserve"> </w:t>
      </w:r>
      <w:r w:rsidR="008D2547" w:rsidRPr="00D92B04">
        <w:rPr>
          <w:rFonts w:ascii="Times New Roman" w:eastAsia="Times New Roman" w:hAnsi="Times New Roman" w:cs="Times New Roman" w:hint="cs"/>
          <w:i/>
          <w:color w:val="000000" w:themeColor="text1"/>
          <w:sz w:val="24"/>
          <w:szCs w:val="24"/>
          <w:lang w:val="bg-BG" w:eastAsia="bg-BG"/>
        </w:rPr>
        <w:t>регионалното</w:t>
      </w:r>
      <w:r w:rsidR="008D2547" w:rsidRPr="00D92B04">
        <w:rPr>
          <w:rFonts w:ascii="Times New Roman" w:eastAsia="Times New Roman" w:hAnsi="Times New Roman" w:cs="Times New Roman"/>
          <w:i/>
          <w:color w:val="000000" w:themeColor="text1"/>
          <w:sz w:val="24"/>
          <w:szCs w:val="24"/>
          <w:lang w:val="bg-BG" w:eastAsia="bg-BG"/>
        </w:rPr>
        <w:t xml:space="preserve"> </w:t>
      </w:r>
      <w:r w:rsidR="008D2547" w:rsidRPr="00D92B04">
        <w:rPr>
          <w:rFonts w:ascii="Times New Roman" w:eastAsia="Times New Roman" w:hAnsi="Times New Roman" w:cs="Times New Roman" w:hint="cs"/>
          <w:i/>
          <w:color w:val="000000" w:themeColor="text1"/>
          <w:sz w:val="24"/>
          <w:szCs w:val="24"/>
          <w:lang w:val="bg-BG" w:eastAsia="bg-BG"/>
        </w:rPr>
        <w:t>развитие</w:t>
      </w:r>
      <w:r w:rsidR="008D2547" w:rsidRPr="00D92B04">
        <w:rPr>
          <w:rFonts w:ascii="Times New Roman" w:eastAsia="Times New Roman" w:hAnsi="Times New Roman" w:cs="Times New Roman"/>
          <w:i/>
          <w:color w:val="000000" w:themeColor="text1"/>
          <w:sz w:val="24"/>
          <w:szCs w:val="24"/>
          <w:lang w:val="bg-BG" w:eastAsia="bg-BG"/>
        </w:rPr>
        <w:t xml:space="preserve"> в Югоизточен</w:t>
      </w:r>
      <w:r w:rsidR="008D2547" w:rsidRPr="008D2547">
        <w:rPr>
          <w:rFonts w:ascii="Times New Roman" w:eastAsia="Times New Roman" w:hAnsi="Times New Roman" w:cs="Times New Roman"/>
          <w:i/>
          <w:color w:val="000000" w:themeColor="text1"/>
          <w:sz w:val="24"/>
          <w:szCs w:val="24"/>
          <w:lang w:val="bg-BG" w:eastAsia="bg-BG"/>
        </w:rPr>
        <w:t xml:space="preserve"> район </w:t>
      </w:r>
      <w:r w:rsidR="008D2547" w:rsidRPr="008D2547">
        <w:rPr>
          <w:rFonts w:ascii="Times New Roman" w:eastAsia="Times New Roman" w:hAnsi="Times New Roman" w:cs="Times New Roman" w:hint="cs"/>
          <w:i/>
          <w:color w:val="000000" w:themeColor="text1"/>
          <w:sz w:val="24"/>
          <w:szCs w:val="24"/>
          <w:lang w:val="bg-BG" w:eastAsia="bg-BG"/>
        </w:rPr>
        <w:t>се</w:t>
      </w:r>
      <w:r w:rsidR="008D2547" w:rsidRPr="008D2547">
        <w:rPr>
          <w:rFonts w:ascii="Times New Roman" w:eastAsia="Times New Roman" w:hAnsi="Times New Roman" w:cs="Times New Roman"/>
          <w:i/>
          <w:color w:val="000000" w:themeColor="text1"/>
          <w:sz w:val="24"/>
          <w:szCs w:val="24"/>
          <w:lang w:val="bg-BG" w:eastAsia="bg-BG"/>
        </w:rPr>
        <w:t xml:space="preserve"> </w:t>
      </w:r>
      <w:r w:rsidR="00E80A3F">
        <w:rPr>
          <w:rFonts w:ascii="Times New Roman" w:eastAsia="Times New Roman" w:hAnsi="Times New Roman" w:cs="Times New Roman"/>
          <w:i/>
          <w:color w:val="000000" w:themeColor="text1"/>
          <w:sz w:val="24"/>
          <w:szCs w:val="24"/>
          <w:lang w:val="bg-BG" w:eastAsia="bg-BG"/>
        </w:rPr>
        <w:t>констатира добро ниво на изпълнение на забожените показатели</w:t>
      </w:r>
      <w:r w:rsidR="008D2547" w:rsidRPr="008D2547">
        <w:rPr>
          <w:rFonts w:ascii="Times New Roman" w:eastAsia="Times New Roman" w:hAnsi="Times New Roman" w:cs="Times New Roman"/>
          <w:i/>
          <w:color w:val="000000" w:themeColor="text1"/>
          <w:sz w:val="24"/>
          <w:szCs w:val="24"/>
          <w:lang w:val="bg-BG" w:eastAsia="bg-BG"/>
        </w:rPr>
        <w:t xml:space="preserve">. </w:t>
      </w:r>
      <w:r w:rsidR="008D2547" w:rsidRPr="008D2547">
        <w:rPr>
          <w:rFonts w:ascii="Times New Roman" w:eastAsia="Times New Roman" w:hAnsi="Times New Roman" w:cs="Times New Roman" w:hint="cs"/>
          <w:i/>
          <w:color w:val="000000" w:themeColor="text1"/>
          <w:sz w:val="24"/>
          <w:szCs w:val="24"/>
          <w:lang w:val="bg-BG" w:eastAsia="bg-BG"/>
        </w:rPr>
        <w:t>Данните</w:t>
      </w:r>
      <w:r w:rsidR="008D2547" w:rsidRPr="008D2547">
        <w:rPr>
          <w:rFonts w:ascii="Times New Roman" w:eastAsia="Times New Roman" w:hAnsi="Times New Roman" w:cs="Times New Roman"/>
          <w:i/>
          <w:color w:val="000000" w:themeColor="text1"/>
          <w:sz w:val="24"/>
          <w:szCs w:val="24"/>
          <w:lang w:val="bg-BG" w:eastAsia="bg-BG"/>
        </w:rPr>
        <w:t xml:space="preserve"> </w:t>
      </w:r>
      <w:r w:rsidR="008D2547" w:rsidRPr="008D2547">
        <w:rPr>
          <w:rFonts w:ascii="Times New Roman" w:eastAsia="Times New Roman" w:hAnsi="Times New Roman" w:cs="Times New Roman" w:hint="cs"/>
          <w:i/>
          <w:color w:val="000000" w:themeColor="text1"/>
          <w:sz w:val="24"/>
          <w:szCs w:val="24"/>
          <w:lang w:val="bg-BG" w:eastAsia="bg-BG"/>
        </w:rPr>
        <w:t>показват</w:t>
      </w:r>
      <w:r w:rsidR="008D2547" w:rsidRPr="008D2547">
        <w:rPr>
          <w:rFonts w:ascii="Times New Roman" w:eastAsia="Times New Roman" w:hAnsi="Times New Roman" w:cs="Times New Roman"/>
          <w:i/>
          <w:color w:val="000000" w:themeColor="text1"/>
          <w:sz w:val="24"/>
          <w:szCs w:val="24"/>
          <w:lang w:val="bg-BG" w:eastAsia="bg-BG"/>
        </w:rPr>
        <w:t xml:space="preserve">, </w:t>
      </w:r>
      <w:r w:rsidR="008D2547" w:rsidRPr="008D2547">
        <w:rPr>
          <w:rFonts w:ascii="Times New Roman" w:eastAsia="Times New Roman" w:hAnsi="Times New Roman" w:cs="Times New Roman" w:hint="cs"/>
          <w:i/>
          <w:color w:val="000000" w:themeColor="text1"/>
          <w:sz w:val="24"/>
          <w:szCs w:val="24"/>
          <w:lang w:val="bg-BG" w:eastAsia="bg-BG"/>
        </w:rPr>
        <w:t>че</w:t>
      </w:r>
      <w:r w:rsidR="008D2547" w:rsidRPr="008D2547">
        <w:rPr>
          <w:rFonts w:ascii="Times New Roman" w:eastAsia="Times New Roman" w:hAnsi="Times New Roman" w:cs="Times New Roman"/>
          <w:i/>
          <w:color w:val="000000" w:themeColor="text1"/>
          <w:sz w:val="24"/>
          <w:szCs w:val="24"/>
          <w:lang w:val="bg-BG" w:eastAsia="bg-BG"/>
        </w:rPr>
        <w:t xml:space="preserve"> </w:t>
      </w:r>
      <w:r w:rsidR="008D2547" w:rsidRPr="008D2547">
        <w:rPr>
          <w:rFonts w:ascii="Times New Roman" w:eastAsia="Times New Roman" w:hAnsi="Times New Roman" w:cs="Times New Roman" w:hint="cs"/>
          <w:i/>
          <w:color w:val="000000" w:themeColor="text1"/>
          <w:sz w:val="24"/>
          <w:szCs w:val="24"/>
          <w:lang w:val="bg-BG" w:eastAsia="bg-BG"/>
        </w:rPr>
        <w:t>на</w:t>
      </w:r>
      <w:r w:rsidR="008D2547" w:rsidRPr="008D2547">
        <w:rPr>
          <w:rFonts w:ascii="Times New Roman" w:eastAsia="Times New Roman" w:hAnsi="Times New Roman" w:cs="Times New Roman"/>
          <w:i/>
          <w:color w:val="000000" w:themeColor="text1"/>
          <w:sz w:val="24"/>
          <w:szCs w:val="24"/>
          <w:lang w:val="bg-BG" w:eastAsia="bg-BG"/>
        </w:rPr>
        <w:t xml:space="preserve"> </w:t>
      </w:r>
      <w:r w:rsidR="008D2547" w:rsidRPr="008D2547">
        <w:rPr>
          <w:rFonts w:ascii="Times New Roman" w:eastAsia="Times New Roman" w:hAnsi="Times New Roman" w:cs="Times New Roman" w:hint="cs"/>
          <w:i/>
          <w:color w:val="000000" w:themeColor="text1"/>
          <w:sz w:val="24"/>
          <w:szCs w:val="24"/>
          <w:lang w:val="bg-BG" w:eastAsia="bg-BG"/>
        </w:rPr>
        <w:t>територията</w:t>
      </w:r>
      <w:r w:rsidR="008D2547" w:rsidRPr="008D2547">
        <w:rPr>
          <w:rFonts w:ascii="Times New Roman" w:eastAsia="Times New Roman" w:hAnsi="Times New Roman" w:cs="Times New Roman"/>
          <w:i/>
          <w:color w:val="000000" w:themeColor="text1"/>
          <w:sz w:val="24"/>
          <w:szCs w:val="24"/>
          <w:lang w:val="bg-BG" w:eastAsia="bg-BG"/>
        </w:rPr>
        <w:t xml:space="preserve"> </w:t>
      </w:r>
      <w:r w:rsidR="008D2547" w:rsidRPr="008D2547">
        <w:rPr>
          <w:rFonts w:ascii="Times New Roman" w:eastAsia="Times New Roman" w:hAnsi="Times New Roman" w:cs="Times New Roman" w:hint="cs"/>
          <w:i/>
          <w:color w:val="000000" w:themeColor="text1"/>
          <w:sz w:val="24"/>
          <w:szCs w:val="24"/>
          <w:lang w:val="bg-BG" w:eastAsia="bg-BG"/>
        </w:rPr>
        <w:t>на</w:t>
      </w:r>
      <w:r w:rsidR="008D2547" w:rsidRPr="008D2547">
        <w:rPr>
          <w:rFonts w:ascii="Times New Roman" w:eastAsia="Times New Roman" w:hAnsi="Times New Roman" w:cs="Times New Roman"/>
          <w:i/>
          <w:color w:val="000000" w:themeColor="text1"/>
          <w:sz w:val="24"/>
          <w:szCs w:val="24"/>
          <w:lang w:val="bg-BG" w:eastAsia="bg-BG"/>
        </w:rPr>
        <w:t xml:space="preserve"> </w:t>
      </w:r>
      <w:r w:rsidR="008D2547" w:rsidRPr="008D2547">
        <w:rPr>
          <w:rFonts w:ascii="Times New Roman" w:eastAsia="Times New Roman" w:hAnsi="Times New Roman" w:cs="Times New Roman" w:hint="cs"/>
          <w:i/>
          <w:color w:val="000000" w:themeColor="text1"/>
          <w:sz w:val="24"/>
          <w:szCs w:val="24"/>
          <w:lang w:val="bg-BG" w:eastAsia="bg-BG"/>
        </w:rPr>
        <w:t>областите</w:t>
      </w:r>
      <w:r w:rsidR="008D2547" w:rsidRPr="008D2547">
        <w:rPr>
          <w:rFonts w:ascii="Times New Roman" w:eastAsia="Times New Roman" w:hAnsi="Times New Roman" w:cs="Times New Roman"/>
          <w:i/>
          <w:color w:val="000000" w:themeColor="text1"/>
          <w:sz w:val="24"/>
          <w:szCs w:val="24"/>
          <w:lang w:val="bg-BG" w:eastAsia="bg-BG"/>
        </w:rPr>
        <w:t xml:space="preserve"> </w:t>
      </w:r>
      <w:r w:rsidR="008D2547" w:rsidRPr="008D2547">
        <w:rPr>
          <w:rFonts w:ascii="Times New Roman" w:eastAsia="Times New Roman" w:hAnsi="Times New Roman" w:cs="Times New Roman" w:hint="cs"/>
          <w:i/>
          <w:color w:val="000000" w:themeColor="text1"/>
          <w:sz w:val="24"/>
          <w:szCs w:val="24"/>
          <w:lang w:val="bg-BG" w:eastAsia="bg-BG"/>
        </w:rPr>
        <w:t>и</w:t>
      </w:r>
      <w:r w:rsidR="008D2547" w:rsidRPr="008D2547">
        <w:rPr>
          <w:rFonts w:ascii="Times New Roman" w:eastAsia="Times New Roman" w:hAnsi="Times New Roman" w:cs="Times New Roman"/>
          <w:i/>
          <w:color w:val="000000" w:themeColor="text1"/>
          <w:sz w:val="24"/>
          <w:szCs w:val="24"/>
          <w:lang w:val="bg-BG" w:eastAsia="bg-BG"/>
        </w:rPr>
        <w:t xml:space="preserve"> </w:t>
      </w:r>
      <w:r w:rsidR="008D2547" w:rsidRPr="008D2547">
        <w:rPr>
          <w:rFonts w:ascii="Times New Roman" w:eastAsia="Times New Roman" w:hAnsi="Times New Roman" w:cs="Times New Roman" w:hint="cs"/>
          <w:i/>
          <w:color w:val="000000" w:themeColor="text1"/>
          <w:sz w:val="24"/>
          <w:szCs w:val="24"/>
          <w:lang w:val="bg-BG" w:eastAsia="bg-BG"/>
        </w:rPr>
        <w:t>общините</w:t>
      </w:r>
      <w:r w:rsidR="008D2547" w:rsidRPr="008D2547">
        <w:rPr>
          <w:rFonts w:ascii="Times New Roman" w:eastAsia="Times New Roman" w:hAnsi="Times New Roman" w:cs="Times New Roman"/>
          <w:i/>
          <w:color w:val="000000" w:themeColor="text1"/>
          <w:sz w:val="24"/>
          <w:szCs w:val="24"/>
          <w:lang w:val="bg-BG" w:eastAsia="bg-BG"/>
        </w:rPr>
        <w:t xml:space="preserve"> </w:t>
      </w:r>
      <w:r w:rsidR="008D2547" w:rsidRPr="008D2547">
        <w:rPr>
          <w:rFonts w:ascii="Times New Roman" w:eastAsia="Times New Roman" w:hAnsi="Times New Roman" w:cs="Times New Roman" w:hint="cs"/>
          <w:i/>
          <w:color w:val="000000" w:themeColor="text1"/>
          <w:sz w:val="24"/>
          <w:szCs w:val="24"/>
          <w:lang w:val="bg-BG" w:eastAsia="bg-BG"/>
        </w:rPr>
        <w:t>процесът</w:t>
      </w:r>
      <w:r w:rsidR="00E80A3F">
        <w:rPr>
          <w:rFonts w:ascii="Times New Roman" w:eastAsia="Times New Roman" w:hAnsi="Times New Roman" w:cs="Times New Roman"/>
          <w:i/>
          <w:color w:val="000000" w:themeColor="text1"/>
          <w:sz w:val="24"/>
          <w:szCs w:val="24"/>
          <w:lang w:val="bg-BG" w:eastAsia="bg-BG"/>
        </w:rPr>
        <w:t xml:space="preserve"> на стратегическо планиране</w:t>
      </w:r>
      <w:r w:rsidR="008D2547" w:rsidRPr="008D2547">
        <w:rPr>
          <w:rFonts w:ascii="Times New Roman" w:eastAsia="Times New Roman" w:hAnsi="Times New Roman" w:cs="Times New Roman"/>
          <w:i/>
          <w:color w:val="000000" w:themeColor="text1"/>
          <w:sz w:val="24"/>
          <w:szCs w:val="24"/>
          <w:lang w:val="bg-BG" w:eastAsia="bg-BG"/>
        </w:rPr>
        <w:t xml:space="preserve"> </w:t>
      </w:r>
      <w:r w:rsidR="008D2547" w:rsidRPr="008D2547">
        <w:rPr>
          <w:rFonts w:ascii="Times New Roman" w:eastAsia="Times New Roman" w:hAnsi="Times New Roman" w:cs="Times New Roman" w:hint="cs"/>
          <w:i/>
          <w:color w:val="000000" w:themeColor="text1"/>
          <w:sz w:val="24"/>
          <w:szCs w:val="24"/>
          <w:lang w:val="bg-BG" w:eastAsia="bg-BG"/>
        </w:rPr>
        <w:t>е</w:t>
      </w:r>
      <w:r w:rsidR="008D2547" w:rsidRPr="008D2547">
        <w:rPr>
          <w:rFonts w:ascii="Times New Roman" w:eastAsia="Times New Roman" w:hAnsi="Times New Roman" w:cs="Times New Roman"/>
          <w:i/>
          <w:color w:val="000000" w:themeColor="text1"/>
          <w:sz w:val="24"/>
          <w:szCs w:val="24"/>
          <w:lang w:val="bg-BG" w:eastAsia="bg-BG"/>
        </w:rPr>
        <w:t xml:space="preserve"> систематизиран, </w:t>
      </w:r>
      <w:r w:rsidR="008D2547" w:rsidRPr="008D2547">
        <w:rPr>
          <w:rFonts w:ascii="Times New Roman" w:eastAsia="Times New Roman" w:hAnsi="Times New Roman" w:cs="Times New Roman" w:hint="cs"/>
          <w:i/>
          <w:color w:val="000000" w:themeColor="text1"/>
          <w:sz w:val="24"/>
          <w:szCs w:val="24"/>
          <w:lang w:val="bg-BG" w:eastAsia="bg-BG"/>
        </w:rPr>
        <w:t>добре</w:t>
      </w:r>
      <w:r w:rsidR="008D2547" w:rsidRPr="008D2547">
        <w:rPr>
          <w:rFonts w:ascii="Times New Roman" w:eastAsia="Times New Roman" w:hAnsi="Times New Roman" w:cs="Times New Roman"/>
          <w:i/>
          <w:color w:val="000000" w:themeColor="text1"/>
          <w:sz w:val="24"/>
          <w:szCs w:val="24"/>
          <w:lang w:val="bg-BG" w:eastAsia="bg-BG"/>
        </w:rPr>
        <w:t xml:space="preserve"> планиран и </w:t>
      </w:r>
      <w:r w:rsidR="008D2547" w:rsidRPr="008D2547">
        <w:rPr>
          <w:rFonts w:ascii="Times New Roman" w:eastAsia="Times New Roman" w:hAnsi="Times New Roman" w:cs="Times New Roman" w:hint="cs"/>
          <w:i/>
          <w:color w:val="000000" w:themeColor="text1"/>
          <w:sz w:val="24"/>
          <w:szCs w:val="24"/>
          <w:lang w:val="bg-BG" w:eastAsia="bg-BG"/>
        </w:rPr>
        <w:t>организиран</w:t>
      </w:r>
      <w:r w:rsidR="008D2547" w:rsidRPr="008D2547">
        <w:rPr>
          <w:rFonts w:ascii="Times New Roman" w:eastAsia="Times New Roman" w:hAnsi="Times New Roman" w:cs="Times New Roman"/>
          <w:i/>
          <w:color w:val="000000" w:themeColor="text1"/>
          <w:sz w:val="24"/>
          <w:szCs w:val="24"/>
          <w:lang w:val="bg-BG" w:eastAsia="bg-BG"/>
        </w:rPr>
        <w:t xml:space="preserve">, </w:t>
      </w:r>
      <w:r w:rsidR="008D2547" w:rsidRPr="008D2547">
        <w:rPr>
          <w:rFonts w:ascii="Times New Roman" w:eastAsia="Times New Roman" w:hAnsi="Times New Roman" w:cs="Times New Roman" w:hint="cs"/>
          <w:i/>
          <w:color w:val="000000" w:themeColor="text1"/>
          <w:sz w:val="24"/>
          <w:szCs w:val="24"/>
          <w:lang w:val="bg-BG" w:eastAsia="bg-BG"/>
        </w:rPr>
        <w:t>особено</w:t>
      </w:r>
      <w:r w:rsidR="008D2547" w:rsidRPr="008D2547">
        <w:rPr>
          <w:rFonts w:ascii="Times New Roman" w:eastAsia="Times New Roman" w:hAnsi="Times New Roman" w:cs="Times New Roman"/>
          <w:i/>
          <w:color w:val="000000" w:themeColor="text1"/>
          <w:sz w:val="24"/>
          <w:szCs w:val="24"/>
          <w:lang w:val="bg-BG" w:eastAsia="bg-BG"/>
        </w:rPr>
        <w:t xml:space="preserve"> </w:t>
      </w:r>
      <w:r w:rsidR="008D2547" w:rsidRPr="008D2547">
        <w:rPr>
          <w:rFonts w:ascii="Times New Roman" w:eastAsia="Times New Roman" w:hAnsi="Times New Roman" w:cs="Times New Roman" w:hint="cs"/>
          <w:i/>
          <w:color w:val="000000" w:themeColor="text1"/>
          <w:sz w:val="24"/>
          <w:szCs w:val="24"/>
          <w:lang w:val="bg-BG" w:eastAsia="bg-BG"/>
        </w:rPr>
        <w:t>на</w:t>
      </w:r>
      <w:r w:rsidR="00DF345A">
        <w:rPr>
          <w:rFonts w:ascii="Times New Roman" w:eastAsia="Times New Roman" w:hAnsi="Times New Roman" w:cs="Times New Roman"/>
          <w:i/>
          <w:color w:val="000000" w:themeColor="text1"/>
          <w:sz w:val="24"/>
          <w:szCs w:val="24"/>
          <w:lang w:val="bg-BG" w:eastAsia="bg-BG"/>
        </w:rPr>
        <w:t xml:space="preserve"> общинско ниво</w:t>
      </w:r>
      <w:r w:rsidR="0056470C">
        <w:rPr>
          <w:rFonts w:ascii="Times New Roman" w:eastAsia="Times New Roman" w:hAnsi="Times New Roman" w:cs="Times New Roman"/>
          <w:i/>
          <w:color w:val="000000" w:themeColor="text1"/>
          <w:sz w:val="24"/>
          <w:szCs w:val="24"/>
          <w:lang w:val="bg-BG" w:eastAsia="bg-BG"/>
        </w:rPr>
        <w:t>.</w:t>
      </w:r>
    </w:p>
    <w:p w:rsidR="00DF345A" w:rsidRDefault="00DF345A" w:rsidP="00DF345A">
      <w:pPr>
        <w:widowControl w:val="0"/>
        <w:shd w:val="clear" w:color="auto" w:fill="D9D9D9" w:themeFill="background1" w:themeFillShade="D9"/>
        <w:autoSpaceDE w:val="0"/>
        <w:autoSpaceDN w:val="0"/>
        <w:adjustRightInd w:val="0"/>
        <w:spacing w:after="0" w:line="360" w:lineRule="auto"/>
        <w:ind w:left="-142" w:right="140"/>
        <w:jc w:val="both"/>
        <w:rPr>
          <w:rFonts w:ascii="Times New Roman" w:eastAsia="Times New Roman" w:hAnsi="Times New Roman" w:cs="Times New Roman"/>
          <w:i/>
          <w:color w:val="000000" w:themeColor="text1"/>
          <w:sz w:val="24"/>
          <w:szCs w:val="24"/>
          <w:lang w:val="bg-BG" w:eastAsia="bg-BG"/>
        </w:rPr>
      </w:pPr>
    </w:p>
    <w:p w:rsidR="00006A02" w:rsidRPr="00006A02" w:rsidRDefault="00006A02" w:rsidP="00006A02"/>
    <w:p w:rsidR="00710858" w:rsidRPr="00710858" w:rsidRDefault="00710858" w:rsidP="00006A02">
      <w:pPr>
        <w:widowControl w:val="0"/>
        <w:shd w:val="clear" w:color="auto" w:fill="D9D9D9" w:themeFill="background1" w:themeFillShade="D9"/>
        <w:autoSpaceDE w:val="0"/>
        <w:autoSpaceDN w:val="0"/>
        <w:adjustRightInd w:val="0"/>
        <w:spacing w:after="0" w:line="360" w:lineRule="auto"/>
        <w:ind w:right="140"/>
        <w:jc w:val="both"/>
        <w:rPr>
          <w:rFonts w:ascii="Times New Roman" w:eastAsia="Times New Roman" w:hAnsi="Times New Roman" w:cs="Times New Roman"/>
          <w:sz w:val="24"/>
          <w:szCs w:val="24"/>
          <w:lang w:val="bg-BG" w:eastAsia="bg-BG"/>
        </w:rPr>
      </w:pPr>
      <w:r w:rsidRPr="00710858">
        <w:rPr>
          <w:rFonts w:ascii="Times New Roman" w:eastAsia="Times New Roman" w:hAnsi="Times New Roman" w:cs="Times New Roman"/>
          <w:b/>
          <w:sz w:val="24"/>
          <w:szCs w:val="24"/>
          <w:lang w:eastAsia="bg-BG"/>
        </w:rPr>
        <w:t>III</w:t>
      </w:r>
      <w:r w:rsidRPr="00710858">
        <w:rPr>
          <w:rFonts w:ascii="Times New Roman" w:eastAsia="Times New Roman" w:hAnsi="Times New Roman" w:cs="Times New Roman"/>
          <w:b/>
          <w:sz w:val="24"/>
          <w:szCs w:val="24"/>
          <w:lang w:val="bg-BG" w:eastAsia="bg-BG"/>
        </w:rPr>
        <w:t>. ПОСТИГНАТ НАПРЕДЪК ПО ИЗПЪЛНЕНИЕТО НА ЦЕЛИТЕ И ПРИОРИТЕТИТЕ НА РЕГИОНАЛНИЯ ПЛАН ЗА РАЗВИТИЕ ВЪЗ ОСНОВА НА ИНДИКАТОРИТЕ ЗА НАБЛЮДЕНИЕ</w:t>
      </w:r>
    </w:p>
    <w:p w:rsidR="00710858" w:rsidRPr="00710858" w:rsidRDefault="00710858" w:rsidP="00710858">
      <w:pPr>
        <w:spacing w:after="0" w:line="360" w:lineRule="auto"/>
        <w:rPr>
          <w:rFonts w:ascii="Times New Roman" w:eastAsia="Times New Roman" w:hAnsi="Times New Roman" w:cs="Times New Roman"/>
          <w:sz w:val="24"/>
          <w:szCs w:val="24"/>
          <w:lang w:val="bg-BG" w:eastAsia="bg-BG"/>
        </w:rPr>
      </w:pPr>
    </w:p>
    <w:p w:rsidR="00710858" w:rsidRPr="00710858" w:rsidRDefault="00710858" w:rsidP="00E80A3F">
      <w:pPr>
        <w:spacing w:after="0" w:line="360" w:lineRule="auto"/>
        <w:ind w:left="-142" w:right="54" w:firstLine="709"/>
        <w:jc w:val="both"/>
        <w:rPr>
          <w:rFonts w:ascii="Times New Roman" w:eastAsia="Times New Roman" w:hAnsi="Times New Roman" w:cs="Times New Roman"/>
          <w:b/>
          <w:sz w:val="24"/>
          <w:szCs w:val="24"/>
          <w:lang w:val="bg-BG" w:eastAsia="bg-BG"/>
        </w:rPr>
      </w:pPr>
      <w:r w:rsidRPr="00710858">
        <w:rPr>
          <w:rFonts w:ascii="Times New Roman" w:eastAsia="Times New Roman" w:hAnsi="Times New Roman" w:cs="Times New Roman"/>
          <w:b/>
          <w:sz w:val="24"/>
          <w:szCs w:val="24"/>
          <w:lang w:val="bg-BG" w:eastAsia="bg-BG"/>
        </w:rPr>
        <w:t>Стратегическа цел 1. Икономическо сближаване на ЮИР на междурегионално и вътрешнорегионално  ниво посредством използване на собствения потенциал на района в условията на щадящо околната среда развитие</w:t>
      </w:r>
    </w:p>
    <w:p w:rsidR="00710858" w:rsidRPr="00710858" w:rsidRDefault="00710858" w:rsidP="00E80A3F">
      <w:pPr>
        <w:spacing w:after="0" w:line="360" w:lineRule="auto"/>
        <w:ind w:right="-233" w:firstLine="709"/>
        <w:jc w:val="both"/>
        <w:rPr>
          <w:rFonts w:ascii="Times New Roman" w:eastAsia="Times New Roman" w:hAnsi="Times New Roman" w:cs="Times New Roman"/>
          <w:b/>
          <w:sz w:val="24"/>
          <w:szCs w:val="24"/>
          <w:lang w:val="bg-BG" w:eastAsia="bg-BG"/>
        </w:rPr>
      </w:pPr>
    </w:p>
    <w:p w:rsidR="00710858" w:rsidRPr="00710858" w:rsidRDefault="00710858" w:rsidP="00E80A3F">
      <w:pPr>
        <w:spacing w:after="0" w:line="360" w:lineRule="auto"/>
        <w:ind w:left="-142" w:firstLine="709"/>
        <w:jc w:val="both"/>
        <w:rPr>
          <w:rFonts w:ascii="Times New Roman" w:eastAsia="Times New Roman" w:hAnsi="Times New Roman" w:cs="Times New Roman"/>
          <w:b/>
          <w:sz w:val="24"/>
          <w:szCs w:val="24"/>
          <w:lang w:val="bg-BG" w:eastAsia="bg-BG"/>
        </w:rPr>
      </w:pPr>
      <w:r w:rsidRPr="00710858">
        <w:rPr>
          <w:rFonts w:ascii="Times New Roman" w:eastAsia="Times New Roman" w:hAnsi="Times New Roman" w:cs="Times New Roman"/>
          <w:b/>
          <w:sz w:val="24"/>
          <w:szCs w:val="24"/>
          <w:lang w:val="bg-BG" w:eastAsia="bg-BG"/>
        </w:rPr>
        <w:t xml:space="preserve">Приоритет 1. Повишаване конкурентоспособността </w:t>
      </w:r>
      <w:r w:rsidRPr="008365E6">
        <w:rPr>
          <w:rFonts w:ascii="Times New Roman" w:eastAsia="Times New Roman" w:hAnsi="Times New Roman" w:cs="Times New Roman"/>
          <w:b/>
          <w:sz w:val="24"/>
          <w:szCs w:val="24"/>
          <w:lang w:val="bg-BG" w:eastAsia="bg-BG"/>
        </w:rPr>
        <w:t>на регионалната икономика и подкрепа за малкия и средния бизнес в Югоизточен район.</w:t>
      </w:r>
    </w:p>
    <w:p w:rsidR="00043E90" w:rsidRPr="00710858" w:rsidRDefault="00710858" w:rsidP="004B101F">
      <w:pPr>
        <w:tabs>
          <w:tab w:val="left" w:pos="6096"/>
        </w:tabs>
        <w:autoSpaceDE w:val="0"/>
        <w:autoSpaceDN w:val="0"/>
        <w:adjustRightInd w:val="0"/>
        <w:spacing w:after="0" w:line="276" w:lineRule="auto"/>
        <w:ind w:firstLine="567"/>
        <w:contextualSpacing/>
        <w:jc w:val="both"/>
        <w:rPr>
          <w:rFonts w:ascii="Times New Roman" w:eastAsia="Times New Roman" w:hAnsi="Times New Roman" w:cs="Times New Roman"/>
          <w:sz w:val="24"/>
          <w:szCs w:val="24"/>
          <w:lang w:val="bg-BG" w:eastAsia="bg-BG"/>
        </w:rPr>
      </w:pPr>
      <w:r w:rsidRPr="00710858">
        <w:rPr>
          <w:rFonts w:ascii="All Times New Roman" w:eastAsia="Times New Roman" w:hAnsi="All Times New Roman" w:cs="All Times New Roman"/>
          <w:sz w:val="24"/>
          <w:szCs w:val="24"/>
          <w:lang w:val="bg-BG" w:eastAsia="bg-BG"/>
        </w:rPr>
        <w:t xml:space="preserve">  </w:t>
      </w:r>
      <w:r w:rsidR="00043E90" w:rsidRPr="00710858">
        <w:rPr>
          <w:rFonts w:ascii="Times New Roman" w:eastAsia="Times New Roman" w:hAnsi="Times New Roman" w:cs="Times New Roman"/>
          <w:sz w:val="24"/>
          <w:szCs w:val="24"/>
          <w:lang w:val="bg-BG" w:eastAsia="bg-BG"/>
        </w:rPr>
        <w:t>Основни</w:t>
      </w:r>
      <w:r w:rsidR="00043E90">
        <w:rPr>
          <w:rFonts w:ascii="Times New Roman" w:eastAsia="Times New Roman" w:hAnsi="Times New Roman" w:cs="Times New Roman"/>
          <w:sz w:val="24"/>
          <w:szCs w:val="24"/>
          <w:lang w:val="bg-BG" w:eastAsia="bg-BG"/>
        </w:rPr>
        <w:t>те</w:t>
      </w:r>
      <w:r w:rsidR="00043E90" w:rsidRPr="00710858">
        <w:rPr>
          <w:rFonts w:ascii="Times New Roman" w:eastAsia="Times New Roman" w:hAnsi="Times New Roman" w:cs="Times New Roman"/>
          <w:sz w:val="24"/>
          <w:szCs w:val="24"/>
          <w:lang w:val="bg-BG" w:eastAsia="bg-BG"/>
        </w:rPr>
        <w:t xml:space="preserve"> </w:t>
      </w:r>
      <w:r w:rsidR="00043E90" w:rsidRPr="00710858">
        <w:rPr>
          <w:rFonts w:ascii="Times New Roman" w:eastAsia="Times New Roman" w:hAnsi="Times New Roman" w:cs="Times New Roman"/>
          <w:b/>
          <w:i/>
          <w:sz w:val="24"/>
          <w:szCs w:val="24"/>
          <w:lang w:val="bg-BG" w:eastAsia="bg-BG"/>
        </w:rPr>
        <w:t>индикатори,</w:t>
      </w:r>
      <w:r w:rsidR="00043E90" w:rsidRPr="00710858">
        <w:rPr>
          <w:rFonts w:ascii="Times New Roman" w:eastAsia="Times New Roman" w:hAnsi="Times New Roman" w:cs="Times New Roman"/>
          <w:sz w:val="24"/>
          <w:szCs w:val="24"/>
          <w:lang w:val="bg-BG" w:eastAsia="bg-BG"/>
        </w:rPr>
        <w:t xml:space="preserve"> с които се отчитат състоянието и развитието на икономиката в ЮИР са:</w:t>
      </w:r>
    </w:p>
    <w:p w:rsidR="00043E90" w:rsidRPr="00C40F55" w:rsidRDefault="00043E90" w:rsidP="00043E90">
      <w:pPr>
        <w:numPr>
          <w:ilvl w:val="0"/>
          <w:numId w:val="10"/>
        </w:numPr>
        <w:spacing w:after="0" w:line="360" w:lineRule="auto"/>
        <w:contextualSpacing/>
        <w:jc w:val="both"/>
        <w:rPr>
          <w:rFonts w:ascii="Times New Roman" w:eastAsia="Times New Roman" w:hAnsi="Times New Roman" w:cs="Times New Roman"/>
          <w:sz w:val="24"/>
          <w:szCs w:val="24"/>
          <w:lang w:val="bg-BG" w:eastAsia="bg-BG"/>
        </w:rPr>
      </w:pPr>
      <w:r w:rsidRPr="00710858">
        <w:rPr>
          <w:rFonts w:ascii="Times New Roman" w:eastAsia="Times New Roman" w:hAnsi="Times New Roman" w:cs="Times New Roman"/>
          <w:b/>
          <w:i/>
          <w:sz w:val="24"/>
          <w:szCs w:val="24"/>
          <w:lang w:val="bg-BG" w:eastAsia="bg-BG"/>
        </w:rPr>
        <w:t xml:space="preserve">Брутен вътрешен продукт  </w:t>
      </w:r>
    </w:p>
    <w:p w:rsidR="00043E90" w:rsidRDefault="00043E90" w:rsidP="00043E90">
      <w:pPr>
        <w:spacing w:after="0" w:line="360" w:lineRule="auto"/>
        <w:ind w:left="-142" w:firstLine="720"/>
        <w:jc w:val="both"/>
        <w:rPr>
          <w:rFonts w:ascii="Times New Roman" w:eastAsia="Times New Roman" w:hAnsi="Times New Roman" w:cs="Times New Roman"/>
          <w:sz w:val="24"/>
          <w:szCs w:val="24"/>
          <w:lang w:val="bg-BG" w:eastAsia="bg-BG"/>
        </w:rPr>
      </w:pPr>
      <w:r w:rsidRPr="00710858">
        <w:rPr>
          <w:rFonts w:ascii="Times New Roman" w:eastAsia="Times New Roman" w:hAnsi="Times New Roman" w:cs="Times New Roman"/>
          <w:sz w:val="24"/>
          <w:szCs w:val="24"/>
          <w:lang w:val="bg-BG" w:eastAsia="bg-BG"/>
        </w:rPr>
        <w:t xml:space="preserve">Стойността на произведения </w:t>
      </w:r>
      <w:r w:rsidRPr="00710858">
        <w:rPr>
          <w:rFonts w:ascii="Times New Roman" w:eastAsia="Times New Roman" w:hAnsi="Times New Roman" w:cs="Times New Roman"/>
          <w:b/>
          <w:i/>
          <w:sz w:val="24"/>
          <w:szCs w:val="24"/>
          <w:lang w:val="bg-BG" w:eastAsia="bg-BG"/>
        </w:rPr>
        <w:t>брутен вътрешен продукт</w:t>
      </w:r>
      <w:r w:rsidRPr="00710858">
        <w:rPr>
          <w:rFonts w:ascii="Times New Roman" w:eastAsia="Times New Roman" w:hAnsi="Times New Roman" w:cs="Times New Roman"/>
          <w:sz w:val="24"/>
          <w:szCs w:val="24"/>
          <w:lang w:val="bg-BG" w:eastAsia="bg-BG"/>
        </w:rPr>
        <w:t xml:space="preserve"> (</w:t>
      </w:r>
      <w:r w:rsidRPr="00710858">
        <w:rPr>
          <w:rFonts w:ascii="Times New Roman" w:eastAsia="Times New Roman" w:hAnsi="Times New Roman" w:cs="Times New Roman"/>
          <w:bCs/>
          <w:sz w:val="24"/>
          <w:szCs w:val="24"/>
          <w:lang w:val="bg-BG" w:eastAsia="bg-BG"/>
        </w:rPr>
        <w:t>БВП) по текущи цени</w:t>
      </w:r>
      <w:r w:rsidRPr="00710858">
        <w:rPr>
          <w:rFonts w:ascii="Times New Roman" w:eastAsia="Times New Roman" w:hAnsi="Times New Roman" w:cs="Times New Roman"/>
          <w:sz w:val="24"/>
          <w:szCs w:val="24"/>
          <w:lang w:val="bg-BG" w:eastAsia="bg-BG"/>
        </w:rPr>
        <w:t xml:space="preserve"> в Югоизточен район през 201</w:t>
      </w:r>
      <w:r>
        <w:rPr>
          <w:rFonts w:ascii="Times New Roman" w:eastAsia="Times New Roman" w:hAnsi="Times New Roman" w:cs="Times New Roman"/>
          <w:sz w:val="24"/>
          <w:szCs w:val="24"/>
          <w:lang w:eastAsia="bg-BG"/>
        </w:rPr>
        <w:t>6</w:t>
      </w:r>
      <w:r w:rsidRPr="00710858">
        <w:rPr>
          <w:rFonts w:ascii="Times New Roman" w:eastAsia="Times New Roman" w:hAnsi="Times New Roman" w:cs="Times New Roman"/>
          <w:sz w:val="24"/>
          <w:szCs w:val="24"/>
          <w:lang w:val="bg-BG" w:eastAsia="bg-BG"/>
        </w:rPr>
        <w:t xml:space="preserve"> г. възлиза на </w:t>
      </w:r>
      <w:r>
        <w:rPr>
          <w:rFonts w:ascii="Times New Roman" w:eastAsia="Times New Roman" w:hAnsi="Times New Roman" w:cs="Times New Roman"/>
          <w:sz w:val="24"/>
          <w:szCs w:val="24"/>
          <w:lang w:eastAsia="bg-BG"/>
        </w:rPr>
        <w:t>12 197</w:t>
      </w:r>
      <w:r w:rsidRPr="00710858">
        <w:rPr>
          <w:rFonts w:ascii="Times New Roman" w:eastAsia="Times New Roman" w:hAnsi="Times New Roman" w:cs="Times New Roman"/>
          <w:sz w:val="24"/>
          <w:szCs w:val="24"/>
          <w:lang w:val="bg-BG" w:eastAsia="bg-BG"/>
        </w:rPr>
        <w:t xml:space="preserve"> млн. лв. </w:t>
      </w:r>
      <w:r w:rsidRPr="00710858">
        <w:rPr>
          <w:rFonts w:ascii="Times New Roman" w:eastAsia="Times New Roman" w:hAnsi="Times New Roman" w:cs="Times New Roman"/>
          <w:sz w:val="24"/>
          <w:szCs w:val="24"/>
          <w:lang w:eastAsia="bg-BG"/>
        </w:rPr>
        <w:t xml:space="preserve"> </w:t>
      </w:r>
      <w:r>
        <w:rPr>
          <w:rFonts w:ascii="Times New Roman" w:eastAsia="Times New Roman" w:hAnsi="Times New Roman" w:cs="Times New Roman"/>
          <w:sz w:val="24"/>
          <w:szCs w:val="24"/>
          <w:lang w:val="bg-BG" w:eastAsia="bg-BG"/>
        </w:rPr>
        <w:t>или  1</w:t>
      </w:r>
      <w:r>
        <w:rPr>
          <w:rFonts w:ascii="Times New Roman" w:eastAsia="Times New Roman" w:hAnsi="Times New Roman" w:cs="Times New Roman"/>
          <w:sz w:val="24"/>
          <w:szCs w:val="24"/>
          <w:lang w:eastAsia="bg-BG"/>
        </w:rPr>
        <w:t>3</w:t>
      </w:r>
      <w:r w:rsidRPr="00710858">
        <w:rPr>
          <w:rFonts w:ascii="Times New Roman" w:eastAsia="Times New Roman" w:hAnsi="Times New Roman" w:cs="Times New Roman"/>
          <w:sz w:val="24"/>
          <w:szCs w:val="24"/>
          <w:lang w:eastAsia="bg-BG"/>
        </w:rPr>
        <w:t xml:space="preserve"> </w:t>
      </w:r>
      <w:r>
        <w:rPr>
          <w:rFonts w:ascii="Times New Roman" w:eastAsia="Times New Roman" w:hAnsi="Times New Roman" w:cs="Times New Roman"/>
          <w:sz w:val="24"/>
          <w:szCs w:val="24"/>
          <w:lang w:val="bg-BG" w:eastAsia="bg-BG"/>
        </w:rPr>
        <w:t>% от БВП на страната. (</w:t>
      </w:r>
      <w:r>
        <w:rPr>
          <w:rFonts w:ascii="Times New Roman" w:eastAsia="Times New Roman" w:hAnsi="Times New Roman" w:cs="Times New Roman"/>
          <w:sz w:val="24"/>
          <w:szCs w:val="24"/>
          <w:lang w:eastAsia="bg-BG"/>
        </w:rPr>
        <w:t xml:space="preserve">94 130 </w:t>
      </w:r>
      <w:r w:rsidRPr="00710858">
        <w:rPr>
          <w:rFonts w:ascii="Times New Roman" w:eastAsia="Times New Roman" w:hAnsi="Times New Roman" w:cs="Times New Roman"/>
          <w:sz w:val="24"/>
          <w:szCs w:val="24"/>
          <w:lang w:val="bg-BG" w:eastAsia="bg-BG"/>
        </w:rPr>
        <w:t>млн.лв.) Районът запазва третото си място след Югозападен и Южен централен район, характерно за последните години</w:t>
      </w:r>
      <w:r w:rsidRPr="00710858">
        <w:rPr>
          <w:rFonts w:ascii="Times New Roman" w:eastAsia="Times New Roman" w:hAnsi="Times New Roman" w:cs="Times New Roman"/>
          <w:sz w:val="24"/>
          <w:szCs w:val="24"/>
          <w:lang w:eastAsia="bg-BG"/>
        </w:rPr>
        <w:t>.</w:t>
      </w:r>
      <w:r w:rsidRPr="00710858">
        <w:rPr>
          <w:rFonts w:ascii="Times New Roman" w:eastAsia="Perpetua" w:hAnsi="Times New Roman" w:cs="Times New Roman"/>
          <w:szCs w:val="20"/>
        </w:rPr>
        <w:t xml:space="preserve"> </w:t>
      </w:r>
      <w:r w:rsidRPr="00710858">
        <w:rPr>
          <w:rFonts w:ascii="Times New Roman" w:eastAsia="Times New Roman" w:hAnsi="Times New Roman" w:cs="Times New Roman" w:hint="cs"/>
          <w:sz w:val="24"/>
          <w:szCs w:val="24"/>
          <w:lang w:eastAsia="bg-BG"/>
        </w:rPr>
        <w:t>На</w:t>
      </w:r>
      <w:r w:rsidRPr="00710858">
        <w:rPr>
          <w:rFonts w:ascii="Times New Roman" w:eastAsia="Times New Roman" w:hAnsi="Times New Roman" w:cs="Times New Roman"/>
          <w:sz w:val="24"/>
          <w:szCs w:val="24"/>
          <w:lang w:eastAsia="bg-BG"/>
        </w:rPr>
        <w:t xml:space="preserve"> </w:t>
      </w:r>
      <w:r w:rsidRPr="00710858">
        <w:rPr>
          <w:rFonts w:ascii="Times New Roman" w:eastAsia="Times New Roman" w:hAnsi="Times New Roman" w:cs="Times New Roman" w:hint="cs"/>
          <w:sz w:val="24"/>
          <w:szCs w:val="24"/>
          <w:lang w:eastAsia="bg-BG"/>
        </w:rPr>
        <w:t>ниво</w:t>
      </w:r>
      <w:r w:rsidRPr="00710858">
        <w:rPr>
          <w:rFonts w:ascii="Times New Roman" w:eastAsia="Times New Roman" w:hAnsi="Times New Roman" w:cs="Times New Roman"/>
          <w:sz w:val="24"/>
          <w:szCs w:val="24"/>
          <w:lang w:eastAsia="bg-BG"/>
        </w:rPr>
        <w:t xml:space="preserve"> </w:t>
      </w:r>
      <w:r w:rsidRPr="00710858">
        <w:rPr>
          <w:rFonts w:ascii="Times New Roman" w:eastAsia="Times New Roman" w:hAnsi="Times New Roman" w:cs="Times New Roman" w:hint="cs"/>
          <w:sz w:val="24"/>
          <w:szCs w:val="24"/>
          <w:lang w:eastAsia="bg-BG"/>
        </w:rPr>
        <w:t>области</w:t>
      </w:r>
      <w:r w:rsidRPr="00710858">
        <w:rPr>
          <w:rFonts w:ascii="Times New Roman" w:eastAsia="Times New Roman" w:hAnsi="Times New Roman" w:cs="Times New Roman"/>
          <w:sz w:val="24"/>
          <w:szCs w:val="24"/>
          <w:lang w:eastAsia="bg-BG"/>
        </w:rPr>
        <w:t xml:space="preserve"> </w:t>
      </w:r>
      <w:r w:rsidRPr="00710858">
        <w:rPr>
          <w:rFonts w:ascii="Times New Roman" w:eastAsia="Times New Roman" w:hAnsi="Times New Roman" w:cs="Times New Roman" w:hint="cs"/>
          <w:sz w:val="24"/>
          <w:szCs w:val="24"/>
          <w:lang w:eastAsia="bg-BG"/>
        </w:rPr>
        <w:t>за</w:t>
      </w:r>
      <w:r>
        <w:rPr>
          <w:rFonts w:ascii="Times New Roman" w:eastAsia="Times New Roman" w:hAnsi="Times New Roman" w:cs="Times New Roman"/>
          <w:sz w:val="24"/>
          <w:szCs w:val="24"/>
          <w:lang w:eastAsia="bg-BG"/>
        </w:rPr>
        <w:t xml:space="preserve"> 2016</w:t>
      </w:r>
      <w:r w:rsidRPr="00710858">
        <w:rPr>
          <w:rFonts w:ascii="Times New Roman" w:eastAsia="Times New Roman" w:hAnsi="Times New Roman" w:cs="Times New Roman"/>
          <w:sz w:val="24"/>
          <w:szCs w:val="24"/>
          <w:lang w:eastAsia="bg-BG"/>
        </w:rPr>
        <w:t xml:space="preserve"> </w:t>
      </w:r>
      <w:r w:rsidRPr="00710858">
        <w:rPr>
          <w:rFonts w:ascii="Times New Roman" w:eastAsia="Times New Roman" w:hAnsi="Times New Roman" w:cs="Times New Roman" w:hint="cs"/>
          <w:sz w:val="24"/>
          <w:szCs w:val="24"/>
          <w:lang w:eastAsia="bg-BG"/>
        </w:rPr>
        <w:t>г</w:t>
      </w:r>
      <w:r w:rsidRPr="00710858">
        <w:rPr>
          <w:rFonts w:ascii="Times New Roman" w:eastAsia="Times New Roman" w:hAnsi="Times New Roman" w:cs="Times New Roman"/>
          <w:sz w:val="24"/>
          <w:szCs w:val="24"/>
          <w:lang w:eastAsia="bg-BG"/>
        </w:rPr>
        <w:t xml:space="preserve">. </w:t>
      </w:r>
      <w:r w:rsidRPr="00710858">
        <w:rPr>
          <w:rFonts w:ascii="Times New Roman" w:eastAsia="Times New Roman" w:hAnsi="Times New Roman" w:cs="Times New Roman" w:hint="cs"/>
          <w:sz w:val="24"/>
          <w:szCs w:val="24"/>
          <w:lang w:eastAsia="bg-BG"/>
        </w:rPr>
        <w:t>най</w:t>
      </w:r>
      <w:r w:rsidRPr="00710858">
        <w:rPr>
          <w:rFonts w:ascii="Times New Roman" w:eastAsia="Times New Roman" w:hAnsi="Times New Roman" w:cs="Times New Roman"/>
          <w:sz w:val="24"/>
          <w:szCs w:val="24"/>
          <w:lang w:eastAsia="bg-BG"/>
        </w:rPr>
        <w:t>-</w:t>
      </w:r>
      <w:r w:rsidRPr="00710858">
        <w:rPr>
          <w:rFonts w:ascii="Times New Roman" w:eastAsia="Times New Roman" w:hAnsi="Times New Roman" w:cs="Times New Roman" w:hint="cs"/>
          <w:sz w:val="24"/>
          <w:szCs w:val="24"/>
          <w:lang w:eastAsia="bg-BG"/>
        </w:rPr>
        <w:t>голям</w:t>
      </w:r>
      <w:r w:rsidRPr="00710858">
        <w:rPr>
          <w:rFonts w:ascii="Times New Roman" w:eastAsia="Times New Roman" w:hAnsi="Times New Roman" w:cs="Times New Roman"/>
          <w:sz w:val="24"/>
          <w:szCs w:val="24"/>
          <w:lang w:eastAsia="bg-BG"/>
        </w:rPr>
        <w:t xml:space="preserve"> </w:t>
      </w:r>
      <w:r w:rsidRPr="00710858">
        <w:rPr>
          <w:rFonts w:ascii="Times New Roman" w:eastAsia="Times New Roman" w:hAnsi="Times New Roman" w:cs="Times New Roman" w:hint="cs"/>
          <w:sz w:val="24"/>
          <w:szCs w:val="24"/>
          <w:lang w:eastAsia="bg-BG"/>
        </w:rPr>
        <w:t>дял</w:t>
      </w:r>
      <w:r w:rsidRPr="00710858">
        <w:rPr>
          <w:rFonts w:ascii="Times New Roman" w:eastAsia="Times New Roman" w:hAnsi="Times New Roman" w:cs="Times New Roman"/>
          <w:sz w:val="24"/>
          <w:szCs w:val="24"/>
          <w:lang w:eastAsia="bg-BG"/>
        </w:rPr>
        <w:t xml:space="preserve"> </w:t>
      </w:r>
      <w:r w:rsidRPr="00710858">
        <w:rPr>
          <w:rFonts w:ascii="Times New Roman" w:eastAsia="Times New Roman" w:hAnsi="Times New Roman" w:cs="Times New Roman" w:hint="cs"/>
          <w:sz w:val="24"/>
          <w:szCs w:val="24"/>
          <w:lang w:eastAsia="bg-BG"/>
        </w:rPr>
        <w:t>в</w:t>
      </w:r>
      <w:r w:rsidRPr="00710858">
        <w:rPr>
          <w:rFonts w:ascii="Times New Roman" w:eastAsia="Times New Roman" w:hAnsi="Times New Roman" w:cs="Times New Roman"/>
          <w:sz w:val="24"/>
          <w:szCs w:val="24"/>
          <w:lang w:eastAsia="bg-BG"/>
        </w:rPr>
        <w:t xml:space="preserve"> </w:t>
      </w:r>
      <w:r w:rsidRPr="00710858">
        <w:rPr>
          <w:rFonts w:ascii="Times New Roman" w:eastAsia="Times New Roman" w:hAnsi="Times New Roman" w:cs="Times New Roman" w:hint="cs"/>
          <w:sz w:val="24"/>
          <w:szCs w:val="24"/>
          <w:lang w:eastAsia="bg-BG"/>
        </w:rPr>
        <w:t>БВП</w:t>
      </w:r>
      <w:r w:rsidRPr="00710858">
        <w:rPr>
          <w:rFonts w:ascii="Times New Roman" w:eastAsia="Times New Roman" w:hAnsi="Times New Roman" w:cs="Times New Roman"/>
          <w:sz w:val="24"/>
          <w:szCs w:val="24"/>
          <w:lang w:eastAsia="bg-BG"/>
        </w:rPr>
        <w:t xml:space="preserve"> </w:t>
      </w:r>
      <w:r w:rsidRPr="00710858">
        <w:rPr>
          <w:rFonts w:ascii="Times New Roman" w:eastAsia="Times New Roman" w:hAnsi="Times New Roman" w:cs="Times New Roman" w:hint="cs"/>
          <w:sz w:val="24"/>
          <w:szCs w:val="24"/>
          <w:lang w:eastAsia="bg-BG"/>
        </w:rPr>
        <w:t>на</w:t>
      </w:r>
      <w:r w:rsidRPr="00710858">
        <w:rPr>
          <w:rFonts w:ascii="Times New Roman" w:eastAsia="Times New Roman" w:hAnsi="Times New Roman" w:cs="Times New Roman"/>
          <w:sz w:val="24"/>
          <w:szCs w:val="24"/>
          <w:lang w:eastAsia="bg-BG"/>
        </w:rPr>
        <w:t xml:space="preserve"> </w:t>
      </w:r>
      <w:r w:rsidRPr="00710858">
        <w:rPr>
          <w:rFonts w:ascii="Times New Roman" w:eastAsia="Times New Roman" w:hAnsi="Times New Roman" w:cs="Times New Roman" w:hint="cs"/>
          <w:sz w:val="24"/>
          <w:szCs w:val="24"/>
          <w:lang w:eastAsia="bg-BG"/>
        </w:rPr>
        <w:t>района</w:t>
      </w:r>
      <w:r w:rsidRPr="00710858">
        <w:rPr>
          <w:rFonts w:ascii="Times New Roman" w:eastAsia="Times New Roman" w:hAnsi="Times New Roman" w:cs="Times New Roman"/>
          <w:sz w:val="24"/>
          <w:szCs w:val="24"/>
          <w:lang w:eastAsia="bg-BG"/>
        </w:rPr>
        <w:t xml:space="preserve"> </w:t>
      </w:r>
      <w:r w:rsidRPr="00710858">
        <w:rPr>
          <w:rFonts w:ascii="Times New Roman" w:eastAsia="Times New Roman" w:hAnsi="Times New Roman" w:cs="Times New Roman" w:hint="cs"/>
          <w:sz w:val="24"/>
          <w:szCs w:val="24"/>
          <w:lang w:eastAsia="bg-BG"/>
        </w:rPr>
        <w:t>имат</w:t>
      </w:r>
      <w:r w:rsidRPr="00710858">
        <w:rPr>
          <w:rFonts w:ascii="Times New Roman" w:eastAsia="Times New Roman" w:hAnsi="Times New Roman" w:cs="Times New Roman"/>
          <w:sz w:val="24"/>
          <w:szCs w:val="24"/>
          <w:lang w:eastAsia="bg-BG"/>
        </w:rPr>
        <w:t xml:space="preserve"> </w:t>
      </w:r>
      <w:r w:rsidRPr="00710858">
        <w:rPr>
          <w:rFonts w:ascii="Times New Roman" w:eastAsia="Times New Roman" w:hAnsi="Times New Roman" w:cs="Times New Roman" w:hint="cs"/>
          <w:sz w:val="24"/>
          <w:szCs w:val="24"/>
          <w:lang w:eastAsia="bg-BG"/>
        </w:rPr>
        <w:t>областите</w:t>
      </w:r>
      <w:r w:rsidRPr="00710858">
        <w:rPr>
          <w:rFonts w:ascii="Times New Roman" w:eastAsia="Times New Roman" w:hAnsi="Times New Roman" w:cs="Times New Roman"/>
          <w:sz w:val="24"/>
          <w:szCs w:val="24"/>
          <w:lang w:eastAsia="bg-BG"/>
        </w:rPr>
        <w:t xml:space="preserve"> </w:t>
      </w:r>
      <w:r w:rsidRPr="00710858">
        <w:rPr>
          <w:rFonts w:ascii="Times New Roman" w:eastAsia="Times New Roman" w:hAnsi="Times New Roman" w:cs="Times New Roman" w:hint="cs"/>
          <w:sz w:val="24"/>
          <w:szCs w:val="24"/>
          <w:lang w:eastAsia="bg-BG"/>
        </w:rPr>
        <w:t>Стара</w:t>
      </w:r>
      <w:r w:rsidRPr="00710858">
        <w:rPr>
          <w:rFonts w:ascii="Times New Roman" w:eastAsia="Times New Roman" w:hAnsi="Times New Roman" w:cs="Times New Roman"/>
          <w:sz w:val="24"/>
          <w:szCs w:val="24"/>
          <w:lang w:eastAsia="bg-BG"/>
        </w:rPr>
        <w:t xml:space="preserve"> </w:t>
      </w:r>
      <w:r w:rsidRPr="00710858">
        <w:rPr>
          <w:rFonts w:ascii="Times New Roman" w:eastAsia="Times New Roman" w:hAnsi="Times New Roman" w:cs="Times New Roman" w:hint="cs"/>
          <w:sz w:val="24"/>
          <w:szCs w:val="24"/>
          <w:lang w:eastAsia="bg-BG"/>
        </w:rPr>
        <w:t>Загора</w:t>
      </w:r>
      <w:r w:rsidRPr="00710858">
        <w:rPr>
          <w:rFonts w:ascii="Times New Roman" w:eastAsia="Times New Roman" w:hAnsi="Times New Roman" w:cs="Times New Roman"/>
          <w:sz w:val="24"/>
          <w:szCs w:val="24"/>
          <w:lang w:eastAsia="bg-BG"/>
        </w:rPr>
        <w:t xml:space="preserve"> </w:t>
      </w:r>
      <w:r w:rsidRPr="00710858">
        <w:rPr>
          <w:rFonts w:ascii="Times New Roman" w:eastAsia="Times New Roman" w:hAnsi="Times New Roman" w:cs="Times New Roman"/>
          <w:sz w:val="24"/>
          <w:szCs w:val="24"/>
          <w:lang w:val="bg-BG" w:eastAsia="bg-BG"/>
        </w:rPr>
        <w:t>-</w:t>
      </w:r>
      <w:r w:rsidRPr="00710858">
        <w:rPr>
          <w:rFonts w:ascii="Times New Roman" w:eastAsia="Times New Roman" w:hAnsi="Times New Roman" w:cs="Times New Roman"/>
          <w:sz w:val="24"/>
          <w:szCs w:val="24"/>
          <w:lang w:eastAsia="bg-BG"/>
        </w:rPr>
        <w:t xml:space="preserve"> 4</w:t>
      </w:r>
      <w:r>
        <w:rPr>
          <w:rFonts w:ascii="Times New Roman" w:eastAsia="Times New Roman" w:hAnsi="Times New Roman" w:cs="Times New Roman"/>
          <w:sz w:val="24"/>
          <w:szCs w:val="24"/>
          <w:lang w:eastAsia="bg-BG"/>
        </w:rPr>
        <w:t>3</w:t>
      </w:r>
      <w:r w:rsidRPr="00710858">
        <w:rPr>
          <w:rFonts w:ascii="Times New Roman" w:eastAsia="Times New Roman" w:hAnsi="Times New Roman" w:cs="Times New Roman"/>
          <w:sz w:val="24"/>
          <w:szCs w:val="24"/>
          <w:lang w:eastAsia="bg-BG"/>
        </w:rPr>
        <w:t xml:space="preserve"> % </w:t>
      </w:r>
      <w:r w:rsidRPr="00710858">
        <w:rPr>
          <w:rFonts w:ascii="Times New Roman" w:eastAsia="Times New Roman" w:hAnsi="Times New Roman" w:cs="Times New Roman" w:hint="cs"/>
          <w:sz w:val="24"/>
          <w:szCs w:val="24"/>
          <w:lang w:eastAsia="bg-BG"/>
        </w:rPr>
        <w:t>и</w:t>
      </w:r>
      <w:r w:rsidRPr="00710858">
        <w:rPr>
          <w:rFonts w:ascii="Times New Roman" w:eastAsia="Times New Roman" w:hAnsi="Times New Roman" w:cs="Times New Roman"/>
          <w:sz w:val="24"/>
          <w:szCs w:val="24"/>
          <w:lang w:eastAsia="bg-BG"/>
        </w:rPr>
        <w:t xml:space="preserve"> </w:t>
      </w:r>
      <w:r w:rsidRPr="00710858">
        <w:rPr>
          <w:rFonts w:ascii="Times New Roman" w:eastAsia="Times New Roman" w:hAnsi="Times New Roman" w:cs="Times New Roman" w:hint="cs"/>
          <w:sz w:val="24"/>
          <w:szCs w:val="24"/>
          <w:lang w:eastAsia="bg-BG"/>
        </w:rPr>
        <w:t>Бургас</w:t>
      </w:r>
      <w:r w:rsidRPr="00710858">
        <w:rPr>
          <w:rFonts w:ascii="Times New Roman" w:eastAsia="Times New Roman" w:hAnsi="Times New Roman" w:cs="Times New Roman"/>
          <w:sz w:val="24"/>
          <w:szCs w:val="24"/>
          <w:lang w:eastAsia="bg-BG"/>
        </w:rPr>
        <w:t xml:space="preserve"> </w:t>
      </w:r>
      <w:r>
        <w:rPr>
          <w:rFonts w:ascii="Times New Roman" w:eastAsia="Times New Roman" w:hAnsi="Times New Roman" w:cs="Times New Roman"/>
          <w:sz w:val="24"/>
          <w:szCs w:val="24"/>
          <w:lang w:val="bg-BG" w:eastAsia="bg-BG"/>
        </w:rPr>
        <w:t>–</w:t>
      </w:r>
      <w:r w:rsidRPr="00710858">
        <w:rPr>
          <w:rFonts w:ascii="Times New Roman" w:eastAsia="Times New Roman" w:hAnsi="Times New Roman" w:cs="Times New Roman"/>
          <w:sz w:val="24"/>
          <w:szCs w:val="24"/>
          <w:lang w:val="bg-BG" w:eastAsia="bg-BG"/>
        </w:rPr>
        <w:t xml:space="preserve"> </w:t>
      </w:r>
      <w:r w:rsidRPr="00710858">
        <w:rPr>
          <w:rFonts w:ascii="Times New Roman" w:eastAsia="Times New Roman" w:hAnsi="Times New Roman" w:cs="Times New Roman"/>
          <w:sz w:val="24"/>
          <w:szCs w:val="24"/>
          <w:lang w:eastAsia="bg-BG"/>
        </w:rPr>
        <w:t>3</w:t>
      </w:r>
      <w:r>
        <w:rPr>
          <w:rFonts w:ascii="Times New Roman" w:eastAsia="Times New Roman" w:hAnsi="Times New Roman" w:cs="Times New Roman"/>
          <w:sz w:val="24"/>
          <w:szCs w:val="24"/>
          <w:lang w:eastAsia="bg-BG"/>
        </w:rPr>
        <w:t>8</w:t>
      </w:r>
      <w:r>
        <w:rPr>
          <w:rFonts w:ascii="Times New Roman" w:eastAsia="Times New Roman" w:hAnsi="Times New Roman" w:cs="Times New Roman"/>
          <w:sz w:val="24"/>
          <w:szCs w:val="24"/>
          <w:lang w:val="bg-BG" w:eastAsia="bg-BG"/>
        </w:rPr>
        <w:t>,5</w:t>
      </w:r>
      <w:r w:rsidRPr="00710858">
        <w:rPr>
          <w:rFonts w:ascii="Times New Roman" w:eastAsia="Times New Roman" w:hAnsi="Times New Roman" w:cs="Times New Roman"/>
          <w:sz w:val="24"/>
          <w:szCs w:val="24"/>
          <w:lang w:eastAsia="bg-BG"/>
        </w:rPr>
        <w:t xml:space="preserve"> %.</w:t>
      </w:r>
      <w:r w:rsidRPr="00710858">
        <w:rPr>
          <w:rFonts w:ascii="Times New Roman" w:eastAsia="Times New Roman" w:hAnsi="Times New Roman" w:cs="Times New Roman"/>
          <w:sz w:val="24"/>
          <w:szCs w:val="24"/>
          <w:lang w:val="bg-BG" w:eastAsia="bg-BG"/>
        </w:rPr>
        <w:t xml:space="preserve"> </w:t>
      </w:r>
      <w:r w:rsidRPr="00710858">
        <w:rPr>
          <w:rFonts w:ascii="Times New Roman" w:eastAsia="Times New Roman" w:hAnsi="Times New Roman" w:cs="Times New Roman" w:hint="cs"/>
          <w:sz w:val="24"/>
          <w:szCs w:val="24"/>
          <w:lang w:eastAsia="bg-BG"/>
        </w:rPr>
        <w:t>Област</w:t>
      </w:r>
      <w:r w:rsidRPr="00710858">
        <w:rPr>
          <w:rFonts w:ascii="Times New Roman" w:eastAsia="Times New Roman" w:hAnsi="Times New Roman" w:cs="Times New Roman"/>
          <w:sz w:val="24"/>
          <w:szCs w:val="24"/>
          <w:lang w:eastAsia="bg-BG"/>
        </w:rPr>
        <w:t xml:space="preserve"> </w:t>
      </w:r>
      <w:r w:rsidRPr="00710858">
        <w:rPr>
          <w:rFonts w:ascii="Times New Roman" w:eastAsia="Times New Roman" w:hAnsi="Times New Roman" w:cs="Times New Roman" w:hint="cs"/>
          <w:sz w:val="24"/>
          <w:szCs w:val="24"/>
          <w:lang w:eastAsia="bg-BG"/>
        </w:rPr>
        <w:t>Сливен</w:t>
      </w:r>
      <w:r w:rsidRPr="00710858">
        <w:rPr>
          <w:rFonts w:ascii="Times New Roman" w:eastAsia="Times New Roman" w:hAnsi="Times New Roman" w:cs="Times New Roman"/>
          <w:sz w:val="24"/>
          <w:szCs w:val="24"/>
          <w:lang w:eastAsia="bg-BG"/>
        </w:rPr>
        <w:t xml:space="preserve"> </w:t>
      </w:r>
      <w:r w:rsidRPr="00710858">
        <w:rPr>
          <w:rFonts w:ascii="Times New Roman" w:eastAsia="Times New Roman" w:hAnsi="Times New Roman" w:cs="Times New Roman" w:hint="cs"/>
          <w:sz w:val="24"/>
          <w:szCs w:val="24"/>
          <w:lang w:eastAsia="bg-BG"/>
        </w:rPr>
        <w:t>формира</w:t>
      </w:r>
      <w:r w:rsidRPr="00710858">
        <w:rPr>
          <w:rFonts w:ascii="Times New Roman" w:eastAsia="Times New Roman" w:hAnsi="Times New Roman" w:cs="Times New Roman"/>
          <w:sz w:val="24"/>
          <w:szCs w:val="24"/>
          <w:lang w:eastAsia="bg-BG"/>
        </w:rPr>
        <w:t xml:space="preserve"> 1</w:t>
      </w:r>
      <w:r>
        <w:rPr>
          <w:rFonts w:ascii="Times New Roman" w:eastAsia="Times New Roman" w:hAnsi="Times New Roman" w:cs="Times New Roman"/>
          <w:sz w:val="24"/>
          <w:szCs w:val="24"/>
          <w:lang w:val="bg-BG" w:eastAsia="bg-BG"/>
        </w:rPr>
        <w:t>0</w:t>
      </w:r>
      <w:r w:rsidRPr="00710858">
        <w:rPr>
          <w:rFonts w:ascii="Times New Roman" w:eastAsia="Times New Roman" w:hAnsi="Times New Roman" w:cs="Times New Roman"/>
          <w:sz w:val="24"/>
          <w:szCs w:val="24"/>
          <w:lang w:val="bg-BG" w:eastAsia="bg-BG"/>
        </w:rPr>
        <w:t xml:space="preserve"> </w:t>
      </w:r>
      <w:r w:rsidRPr="00710858">
        <w:rPr>
          <w:rFonts w:ascii="Times New Roman" w:eastAsia="Times New Roman" w:hAnsi="Times New Roman" w:cs="Times New Roman"/>
          <w:sz w:val="24"/>
          <w:szCs w:val="24"/>
          <w:lang w:eastAsia="bg-BG"/>
        </w:rPr>
        <w:t xml:space="preserve">% </w:t>
      </w:r>
      <w:r w:rsidRPr="00710858">
        <w:rPr>
          <w:rFonts w:ascii="Times New Roman" w:eastAsia="Times New Roman" w:hAnsi="Times New Roman" w:cs="Times New Roman" w:hint="cs"/>
          <w:sz w:val="24"/>
          <w:szCs w:val="24"/>
          <w:lang w:eastAsia="bg-BG"/>
        </w:rPr>
        <w:t>от</w:t>
      </w:r>
      <w:r w:rsidRPr="00710858">
        <w:rPr>
          <w:rFonts w:ascii="Times New Roman" w:eastAsia="Times New Roman" w:hAnsi="Times New Roman" w:cs="Times New Roman"/>
          <w:sz w:val="24"/>
          <w:szCs w:val="24"/>
          <w:lang w:eastAsia="bg-BG"/>
        </w:rPr>
        <w:t xml:space="preserve"> </w:t>
      </w:r>
      <w:r w:rsidRPr="00710858">
        <w:rPr>
          <w:rFonts w:ascii="Times New Roman" w:eastAsia="Times New Roman" w:hAnsi="Times New Roman" w:cs="Times New Roman" w:hint="cs"/>
          <w:sz w:val="24"/>
          <w:szCs w:val="24"/>
          <w:lang w:eastAsia="bg-BG"/>
        </w:rPr>
        <w:t>произведения</w:t>
      </w:r>
      <w:r w:rsidRPr="00710858">
        <w:rPr>
          <w:rFonts w:ascii="Times New Roman" w:eastAsia="Times New Roman" w:hAnsi="Times New Roman" w:cs="Times New Roman"/>
          <w:sz w:val="24"/>
          <w:szCs w:val="24"/>
          <w:lang w:eastAsia="bg-BG"/>
        </w:rPr>
        <w:t xml:space="preserve"> </w:t>
      </w:r>
      <w:r w:rsidRPr="00710858">
        <w:rPr>
          <w:rFonts w:ascii="Times New Roman" w:eastAsia="Times New Roman" w:hAnsi="Times New Roman" w:cs="Times New Roman" w:hint="cs"/>
          <w:sz w:val="24"/>
          <w:szCs w:val="24"/>
          <w:lang w:eastAsia="bg-BG"/>
        </w:rPr>
        <w:t>БВП</w:t>
      </w:r>
      <w:r w:rsidRPr="00710858">
        <w:rPr>
          <w:rFonts w:ascii="Times New Roman" w:eastAsia="Times New Roman" w:hAnsi="Times New Roman" w:cs="Times New Roman"/>
          <w:sz w:val="24"/>
          <w:szCs w:val="24"/>
          <w:lang w:eastAsia="bg-BG"/>
        </w:rPr>
        <w:t xml:space="preserve"> </w:t>
      </w:r>
      <w:r w:rsidRPr="00710858">
        <w:rPr>
          <w:rFonts w:ascii="Times New Roman" w:eastAsia="Times New Roman" w:hAnsi="Times New Roman" w:cs="Times New Roman" w:hint="cs"/>
          <w:sz w:val="24"/>
          <w:szCs w:val="24"/>
          <w:lang w:eastAsia="bg-BG"/>
        </w:rPr>
        <w:t>в</w:t>
      </w:r>
      <w:r w:rsidRPr="00710858">
        <w:rPr>
          <w:rFonts w:ascii="Times New Roman" w:eastAsia="Times New Roman" w:hAnsi="Times New Roman" w:cs="Times New Roman"/>
          <w:sz w:val="24"/>
          <w:szCs w:val="24"/>
          <w:lang w:eastAsia="bg-BG"/>
        </w:rPr>
        <w:t xml:space="preserve"> </w:t>
      </w:r>
      <w:r w:rsidRPr="00710858">
        <w:rPr>
          <w:rFonts w:ascii="Times New Roman" w:eastAsia="Times New Roman" w:hAnsi="Times New Roman" w:cs="Times New Roman" w:hint="cs"/>
          <w:sz w:val="24"/>
          <w:szCs w:val="24"/>
          <w:lang w:eastAsia="bg-BG"/>
        </w:rPr>
        <w:t>района</w:t>
      </w:r>
      <w:r w:rsidRPr="00710858">
        <w:rPr>
          <w:rFonts w:ascii="Times New Roman" w:eastAsia="Times New Roman" w:hAnsi="Times New Roman" w:cs="Times New Roman"/>
          <w:sz w:val="24"/>
          <w:szCs w:val="24"/>
          <w:lang w:eastAsia="bg-BG"/>
        </w:rPr>
        <w:t xml:space="preserve">, </w:t>
      </w:r>
      <w:r w:rsidRPr="00710858">
        <w:rPr>
          <w:rFonts w:ascii="Times New Roman" w:eastAsia="Times New Roman" w:hAnsi="Times New Roman" w:cs="Times New Roman" w:hint="cs"/>
          <w:sz w:val="24"/>
          <w:szCs w:val="24"/>
          <w:lang w:eastAsia="bg-BG"/>
        </w:rPr>
        <w:t>а</w:t>
      </w:r>
      <w:r w:rsidRPr="00710858">
        <w:rPr>
          <w:rFonts w:ascii="Times New Roman" w:eastAsia="Times New Roman" w:hAnsi="Times New Roman" w:cs="Times New Roman"/>
          <w:sz w:val="24"/>
          <w:szCs w:val="24"/>
          <w:lang w:eastAsia="bg-BG"/>
        </w:rPr>
        <w:t xml:space="preserve"> </w:t>
      </w:r>
      <w:r w:rsidRPr="00710858">
        <w:rPr>
          <w:rFonts w:ascii="Times New Roman" w:eastAsia="Times New Roman" w:hAnsi="Times New Roman" w:cs="Times New Roman" w:hint="cs"/>
          <w:sz w:val="24"/>
          <w:szCs w:val="24"/>
          <w:lang w:eastAsia="bg-BG"/>
        </w:rPr>
        <w:t>област</w:t>
      </w:r>
      <w:r w:rsidRPr="00710858">
        <w:rPr>
          <w:rFonts w:ascii="Times New Roman" w:eastAsia="Times New Roman" w:hAnsi="Times New Roman" w:cs="Times New Roman"/>
          <w:sz w:val="24"/>
          <w:szCs w:val="24"/>
          <w:lang w:eastAsia="bg-BG"/>
        </w:rPr>
        <w:t xml:space="preserve"> </w:t>
      </w:r>
      <w:r w:rsidRPr="00710858">
        <w:rPr>
          <w:rFonts w:ascii="Times New Roman" w:eastAsia="Times New Roman" w:hAnsi="Times New Roman" w:cs="Times New Roman" w:hint="cs"/>
          <w:sz w:val="24"/>
          <w:szCs w:val="24"/>
          <w:lang w:eastAsia="bg-BG"/>
        </w:rPr>
        <w:t>Ямбол</w:t>
      </w:r>
      <w:r w:rsidRPr="00710858">
        <w:rPr>
          <w:rFonts w:ascii="Times New Roman" w:eastAsia="Times New Roman" w:hAnsi="Times New Roman" w:cs="Times New Roman"/>
          <w:sz w:val="24"/>
          <w:szCs w:val="24"/>
          <w:lang w:eastAsia="bg-BG"/>
        </w:rPr>
        <w:t xml:space="preserve"> </w:t>
      </w:r>
      <w:r>
        <w:rPr>
          <w:rFonts w:ascii="Times New Roman" w:eastAsia="Times New Roman" w:hAnsi="Times New Roman" w:cs="Times New Roman"/>
          <w:sz w:val="24"/>
          <w:szCs w:val="24"/>
          <w:lang w:val="bg-BG" w:eastAsia="bg-BG"/>
        </w:rPr>
        <w:t>–</w:t>
      </w:r>
      <w:r w:rsidRPr="00710858">
        <w:rPr>
          <w:rFonts w:ascii="Times New Roman" w:eastAsia="Times New Roman" w:hAnsi="Times New Roman" w:cs="Times New Roman"/>
          <w:sz w:val="24"/>
          <w:szCs w:val="24"/>
          <w:lang w:val="bg-BG" w:eastAsia="bg-BG"/>
        </w:rPr>
        <w:t xml:space="preserve"> </w:t>
      </w:r>
      <w:r>
        <w:rPr>
          <w:rFonts w:ascii="Times New Roman" w:eastAsia="Times New Roman" w:hAnsi="Times New Roman" w:cs="Times New Roman"/>
          <w:sz w:val="24"/>
          <w:szCs w:val="24"/>
          <w:lang w:val="bg-BG" w:eastAsia="bg-BG"/>
        </w:rPr>
        <w:t>8,5</w:t>
      </w:r>
      <w:r w:rsidRPr="00710858">
        <w:rPr>
          <w:rFonts w:ascii="Times New Roman" w:eastAsia="Times New Roman" w:hAnsi="Times New Roman" w:cs="Times New Roman"/>
          <w:sz w:val="24"/>
          <w:szCs w:val="24"/>
          <w:lang w:eastAsia="bg-BG"/>
        </w:rPr>
        <w:t xml:space="preserve"> %.</w:t>
      </w:r>
    </w:p>
    <w:p w:rsidR="00043E90" w:rsidRPr="00A33514" w:rsidRDefault="00043E90" w:rsidP="00043E90">
      <w:pPr>
        <w:pStyle w:val="ListParagraph"/>
        <w:numPr>
          <w:ilvl w:val="0"/>
          <w:numId w:val="10"/>
        </w:numPr>
        <w:spacing w:after="0" w:line="360" w:lineRule="auto"/>
        <w:jc w:val="both"/>
        <w:rPr>
          <w:rFonts w:ascii="Times New Roman" w:eastAsia="Times New Roman" w:hAnsi="Times New Roman" w:cs="Times New Roman"/>
          <w:sz w:val="24"/>
          <w:szCs w:val="24"/>
          <w:lang w:val="bg-BG" w:eastAsia="bg-BG"/>
        </w:rPr>
      </w:pPr>
      <w:r w:rsidRPr="00A33514">
        <w:rPr>
          <w:rFonts w:ascii="Times New Roman" w:eastAsia="Times New Roman" w:hAnsi="Times New Roman" w:cs="Times New Roman"/>
          <w:b/>
          <w:bCs/>
          <w:i/>
          <w:sz w:val="24"/>
          <w:szCs w:val="24"/>
          <w:lang w:val="ru-RU" w:eastAsia="bg-BG"/>
        </w:rPr>
        <w:t xml:space="preserve">Брутен вътрешен продукт на </w:t>
      </w:r>
      <w:r w:rsidRPr="00A33514">
        <w:rPr>
          <w:rFonts w:ascii="Times New Roman" w:eastAsia="Times New Roman" w:hAnsi="Times New Roman" w:cs="Times New Roman"/>
          <w:b/>
          <w:i/>
          <w:sz w:val="24"/>
          <w:szCs w:val="24"/>
          <w:lang w:val="bg-BG" w:eastAsia="bg-BG"/>
        </w:rPr>
        <w:t>човек</w:t>
      </w:r>
      <w:r w:rsidRPr="00A33514">
        <w:rPr>
          <w:rFonts w:ascii="Times New Roman" w:eastAsia="Times New Roman" w:hAnsi="Times New Roman" w:cs="Times New Roman"/>
          <w:b/>
          <w:bCs/>
          <w:i/>
          <w:sz w:val="24"/>
          <w:szCs w:val="24"/>
          <w:lang w:val="ru-RU" w:eastAsia="bg-BG"/>
        </w:rPr>
        <w:t xml:space="preserve"> от населението</w:t>
      </w:r>
    </w:p>
    <w:p w:rsidR="00043E90" w:rsidRPr="00710858" w:rsidRDefault="00043E90" w:rsidP="00043E90">
      <w:pPr>
        <w:spacing w:after="0" w:line="360" w:lineRule="auto"/>
        <w:ind w:left="-142" w:firstLine="568"/>
        <w:jc w:val="both"/>
        <w:rPr>
          <w:rFonts w:ascii="Times New Roman" w:eastAsia="Times New Roman" w:hAnsi="Times New Roman" w:cs="Times New Roman"/>
          <w:sz w:val="24"/>
          <w:szCs w:val="24"/>
          <w:lang w:val="bg-BG" w:eastAsia="bg-BG"/>
        </w:rPr>
      </w:pPr>
      <w:r w:rsidRPr="00710858">
        <w:rPr>
          <w:rFonts w:ascii="Times New Roman" w:eastAsia="Times New Roman" w:hAnsi="Times New Roman" w:cs="Times New Roman"/>
          <w:sz w:val="24"/>
          <w:szCs w:val="24"/>
          <w:lang w:val="ru-RU" w:eastAsia="bg-BG"/>
        </w:rPr>
        <w:t xml:space="preserve">БВП на човек от населението в </w:t>
      </w:r>
      <w:r>
        <w:rPr>
          <w:rFonts w:ascii="Times New Roman" w:eastAsia="Times New Roman" w:hAnsi="Times New Roman" w:cs="Times New Roman"/>
          <w:sz w:val="24"/>
          <w:szCs w:val="24"/>
          <w:lang w:val="bg-BG" w:eastAsia="bg-BG"/>
        </w:rPr>
        <w:t xml:space="preserve"> Югоизточен район за 2016</w:t>
      </w:r>
      <w:r w:rsidRPr="00710858">
        <w:rPr>
          <w:rFonts w:ascii="Times New Roman" w:eastAsia="Times New Roman" w:hAnsi="Times New Roman" w:cs="Times New Roman"/>
          <w:sz w:val="24"/>
          <w:szCs w:val="24"/>
          <w:lang w:val="bg-BG" w:eastAsia="bg-BG"/>
        </w:rPr>
        <w:t xml:space="preserve"> г. е 1</w:t>
      </w:r>
      <w:r>
        <w:rPr>
          <w:rFonts w:ascii="Times New Roman" w:eastAsia="Times New Roman" w:hAnsi="Times New Roman" w:cs="Times New Roman"/>
          <w:sz w:val="24"/>
          <w:szCs w:val="24"/>
          <w:lang w:val="bg-BG" w:eastAsia="bg-BG"/>
        </w:rPr>
        <w:t>1 623</w:t>
      </w:r>
      <w:r w:rsidRPr="00710858">
        <w:rPr>
          <w:rFonts w:ascii="Times New Roman" w:eastAsia="Times New Roman" w:hAnsi="Times New Roman" w:cs="Times New Roman"/>
          <w:sz w:val="24"/>
          <w:szCs w:val="24"/>
          <w:lang w:val="bg-BG" w:eastAsia="bg-BG"/>
        </w:rPr>
        <w:t xml:space="preserve"> лв. при среде</w:t>
      </w:r>
      <w:r>
        <w:rPr>
          <w:rFonts w:ascii="Times New Roman" w:eastAsia="Times New Roman" w:hAnsi="Times New Roman" w:cs="Times New Roman"/>
          <w:sz w:val="24"/>
          <w:szCs w:val="24"/>
          <w:lang w:val="bg-BG" w:eastAsia="bg-BG"/>
        </w:rPr>
        <w:t>н показател за страната – 13 206</w:t>
      </w:r>
      <w:r w:rsidRPr="00710858">
        <w:rPr>
          <w:rFonts w:ascii="Times New Roman" w:eastAsia="Times New Roman" w:hAnsi="Times New Roman" w:cs="Times New Roman"/>
          <w:sz w:val="24"/>
          <w:szCs w:val="24"/>
          <w:lang w:val="bg-BG" w:eastAsia="bg-BG"/>
        </w:rPr>
        <w:t xml:space="preserve"> лв., с което районът се нарежда на второ място сред районите в страната, изпреварван единст</w:t>
      </w:r>
      <w:r>
        <w:rPr>
          <w:rFonts w:ascii="Times New Roman" w:eastAsia="Times New Roman" w:hAnsi="Times New Roman" w:cs="Times New Roman"/>
          <w:sz w:val="24"/>
          <w:szCs w:val="24"/>
          <w:lang w:val="bg-BG" w:eastAsia="bg-BG"/>
        </w:rPr>
        <w:t>вено от Югозападен район (21 293</w:t>
      </w:r>
      <w:r w:rsidRPr="00710858">
        <w:rPr>
          <w:rFonts w:ascii="Times New Roman" w:eastAsia="Times New Roman" w:hAnsi="Times New Roman" w:cs="Times New Roman"/>
          <w:sz w:val="24"/>
          <w:szCs w:val="24"/>
          <w:lang w:val="bg-BG" w:eastAsia="bg-BG"/>
        </w:rPr>
        <w:t xml:space="preserve"> лв.).</w:t>
      </w:r>
      <w:r w:rsidRPr="00710858">
        <w:rPr>
          <w:rFonts w:ascii="Times New Roman" w:eastAsia="Times New Roman" w:hAnsi="Times New Roman" w:cs="Times New Roman"/>
          <w:sz w:val="24"/>
          <w:szCs w:val="24"/>
          <w:lang w:eastAsia="bg-BG"/>
        </w:rPr>
        <w:t xml:space="preserve"> </w:t>
      </w:r>
    </w:p>
    <w:p w:rsidR="00043E90" w:rsidRPr="00710858" w:rsidRDefault="00043E90" w:rsidP="00043E90">
      <w:pPr>
        <w:spacing w:after="0" w:line="360" w:lineRule="auto"/>
        <w:ind w:left="-142" w:firstLine="568"/>
        <w:jc w:val="both"/>
        <w:rPr>
          <w:rFonts w:ascii="Times New Roman" w:eastAsia="Times New Roman" w:hAnsi="Times New Roman" w:cs="Times New Roman"/>
          <w:sz w:val="24"/>
          <w:szCs w:val="24"/>
          <w:lang w:val="bg-BG" w:eastAsia="bg-BG"/>
        </w:rPr>
      </w:pPr>
      <w:r w:rsidRPr="00710858">
        <w:rPr>
          <w:rFonts w:ascii="Times New Roman" w:eastAsia="Times New Roman" w:hAnsi="Times New Roman" w:cs="Times New Roman" w:hint="cs"/>
          <w:sz w:val="24"/>
          <w:szCs w:val="24"/>
          <w:lang w:val="bg-BG" w:eastAsia="bg-BG"/>
        </w:rPr>
        <w:t>На</w:t>
      </w:r>
      <w:r w:rsidRPr="00710858">
        <w:rPr>
          <w:rFonts w:ascii="Times New Roman" w:eastAsia="Times New Roman" w:hAnsi="Times New Roman" w:cs="Times New Roman"/>
          <w:sz w:val="24"/>
          <w:szCs w:val="24"/>
          <w:lang w:val="bg-BG" w:eastAsia="bg-BG"/>
        </w:rPr>
        <w:t xml:space="preserve"> </w:t>
      </w:r>
      <w:r w:rsidRPr="00710858">
        <w:rPr>
          <w:rFonts w:ascii="Times New Roman" w:eastAsia="Times New Roman" w:hAnsi="Times New Roman" w:cs="Times New Roman" w:hint="cs"/>
          <w:sz w:val="24"/>
          <w:szCs w:val="24"/>
          <w:lang w:val="bg-BG" w:eastAsia="bg-BG"/>
        </w:rPr>
        <w:t>областно</w:t>
      </w:r>
      <w:r w:rsidRPr="00710858">
        <w:rPr>
          <w:rFonts w:ascii="Times New Roman" w:eastAsia="Times New Roman" w:hAnsi="Times New Roman" w:cs="Times New Roman"/>
          <w:sz w:val="24"/>
          <w:szCs w:val="24"/>
          <w:lang w:val="bg-BG" w:eastAsia="bg-BG"/>
        </w:rPr>
        <w:t xml:space="preserve"> </w:t>
      </w:r>
      <w:r w:rsidRPr="00710858">
        <w:rPr>
          <w:rFonts w:ascii="Times New Roman" w:eastAsia="Times New Roman" w:hAnsi="Times New Roman" w:cs="Times New Roman" w:hint="cs"/>
          <w:sz w:val="24"/>
          <w:szCs w:val="24"/>
          <w:lang w:val="bg-BG" w:eastAsia="bg-BG"/>
        </w:rPr>
        <w:t>ниво</w:t>
      </w:r>
      <w:r w:rsidRPr="00710858">
        <w:rPr>
          <w:rFonts w:ascii="Times New Roman" w:eastAsia="Times New Roman" w:hAnsi="Times New Roman" w:cs="Times New Roman"/>
          <w:sz w:val="24"/>
          <w:szCs w:val="24"/>
          <w:lang w:val="bg-BG" w:eastAsia="bg-BG"/>
        </w:rPr>
        <w:t xml:space="preserve"> </w:t>
      </w:r>
      <w:r w:rsidRPr="00710858">
        <w:rPr>
          <w:rFonts w:ascii="Times New Roman" w:eastAsia="Times New Roman" w:hAnsi="Times New Roman" w:cs="Times New Roman" w:hint="cs"/>
          <w:sz w:val="24"/>
          <w:szCs w:val="24"/>
          <w:lang w:val="bg-BG" w:eastAsia="bg-BG"/>
        </w:rPr>
        <w:t>в</w:t>
      </w:r>
      <w:r w:rsidRPr="00710858">
        <w:rPr>
          <w:rFonts w:ascii="Times New Roman" w:eastAsia="Times New Roman" w:hAnsi="Times New Roman" w:cs="Times New Roman"/>
          <w:sz w:val="24"/>
          <w:szCs w:val="24"/>
          <w:lang w:val="bg-BG" w:eastAsia="bg-BG"/>
        </w:rPr>
        <w:t xml:space="preserve"> </w:t>
      </w:r>
      <w:r w:rsidRPr="00710858">
        <w:rPr>
          <w:rFonts w:ascii="Times New Roman" w:eastAsia="Times New Roman" w:hAnsi="Times New Roman" w:cs="Times New Roman" w:hint="cs"/>
          <w:sz w:val="24"/>
          <w:szCs w:val="24"/>
          <w:lang w:val="bg-BG" w:eastAsia="bg-BG"/>
        </w:rPr>
        <w:t>ЮИР</w:t>
      </w:r>
      <w:r w:rsidRPr="00710858">
        <w:rPr>
          <w:rFonts w:ascii="Times New Roman" w:eastAsia="Perpetua" w:hAnsi="Times New Roman" w:cs="Times New Roman"/>
          <w:szCs w:val="20"/>
        </w:rPr>
        <w:t xml:space="preserve"> </w:t>
      </w:r>
      <w:r w:rsidRPr="00710858">
        <w:rPr>
          <w:rFonts w:ascii="Times New Roman" w:eastAsia="Times New Roman" w:hAnsi="Times New Roman" w:cs="Times New Roman" w:hint="cs"/>
          <w:sz w:val="24"/>
          <w:szCs w:val="24"/>
          <w:lang w:val="bg-BG" w:eastAsia="bg-BG"/>
        </w:rPr>
        <w:t>най</w:t>
      </w:r>
      <w:r w:rsidRPr="00710858">
        <w:rPr>
          <w:rFonts w:ascii="Times New Roman" w:eastAsia="Times New Roman" w:hAnsi="Times New Roman" w:cs="Times New Roman"/>
          <w:sz w:val="24"/>
          <w:szCs w:val="24"/>
          <w:lang w:val="bg-BG" w:eastAsia="bg-BG"/>
        </w:rPr>
        <w:t>-</w:t>
      </w:r>
      <w:r w:rsidRPr="00710858">
        <w:rPr>
          <w:rFonts w:ascii="Times New Roman" w:eastAsia="Times New Roman" w:hAnsi="Times New Roman" w:cs="Times New Roman" w:hint="cs"/>
          <w:sz w:val="24"/>
          <w:szCs w:val="24"/>
          <w:lang w:val="bg-BG" w:eastAsia="bg-BG"/>
        </w:rPr>
        <w:t>висока</w:t>
      </w:r>
      <w:r w:rsidRPr="00710858">
        <w:rPr>
          <w:rFonts w:ascii="Times New Roman" w:eastAsia="Times New Roman" w:hAnsi="Times New Roman" w:cs="Times New Roman"/>
          <w:sz w:val="24"/>
          <w:szCs w:val="24"/>
          <w:lang w:val="bg-BG" w:eastAsia="bg-BG"/>
        </w:rPr>
        <w:t xml:space="preserve"> </w:t>
      </w:r>
      <w:r w:rsidRPr="00710858">
        <w:rPr>
          <w:rFonts w:ascii="Times New Roman" w:eastAsia="Times New Roman" w:hAnsi="Times New Roman" w:cs="Times New Roman" w:hint="cs"/>
          <w:sz w:val="24"/>
          <w:szCs w:val="24"/>
          <w:lang w:val="bg-BG" w:eastAsia="bg-BG"/>
        </w:rPr>
        <w:t>е</w:t>
      </w:r>
      <w:r w:rsidRPr="00710858">
        <w:rPr>
          <w:rFonts w:ascii="Times New Roman" w:eastAsia="Times New Roman" w:hAnsi="Times New Roman" w:cs="Times New Roman"/>
          <w:sz w:val="24"/>
          <w:szCs w:val="24"/>
          <w:lang w:val="bg-BG" w:eastAsia="bg-BG"/>
        </w:rPr>
        <w:t xml:space="preserve"> </w:t>
      </w:r>
      <w:r w:rsidRPr="00710858">
        <w:rPr>
          <w:rFonts w:ascii="Times New Roman" w:eastAsia="Times New Roman" w:hAnsi="Times New Roman" w:cs="Times New Roman" w:hint="cs"/>
          <w:sz w:val="24"/>
          <w:szCs w:val="24"/>
          <w:lang w:val="bg-BG" w:eastAsia="bg-BG"/>
        </w:rPr>
        <w:t>стойността</w:t>
      </w:r>
      <w:r w:rsidRPr="00710858">
        <w:rPr>
          <w:rFonts w:ascii="Times New Roman" w:eastAsia="Times New Roman" w:hAnsi="Times New Roman" w:cs="Times New Roman"/>
          <w:sz w:val="24"/>
          <w:szCs w:val="24"/>
          <w:lang w:val="bg-BG" w:eastAsia="bg-BG"/>
        </w:rPr>
        <w:t xml:space="preserve"> </w:t>
      </w:r>
      <w:r w:rsidRPr="00710858">
        <w:rPr>
          <w:rFonts w:ascii="Times New Roman" w:eastAsia="Times New Roman" w:hAnsi="Times New Roman" w:cs="Times New Roman" w:hint="cs"/>
          <w:sz w:val="24"/>
          <w:szCs w:val="24"/>
          <w:lang w:val="bg-BG" w:eastAsia="bg-BG"/>
        </w:rPr>
        <w:t>на</w:t>
      </w:r>
      <w:r w:rsidRPr="00710858">
        <w:rPr>
          <w:rFonts w:ascii="Times New Roman" w:eastAsia="Times New Roman" w:hAnsi="Times New Roman" w:cs="Times New Roman"/>
          <w:sz w:val="24"/>
          <w:szCs w:val="24"/>
          <w:lang w:val="bg-BG" w:eastAsia="bg-BG"/>
        </w:rPr>
        <w:t xml:space="preserve"> </w:t>
      </w:r>
      <w:r w:rsidRPr="00710858">
        <w:rPr>
          <w:rFonts w:ascii="Times New Roman" w:eastAsia="Times New Roman" w:hAnsi="Times New Roman" w:cs="Times New Roman" w:hint="cs"/>
          <w:sz w:val="24"/>
          <w:szCs w:val="24"/>
          <w:lang w:val="bg-BG" w:eastAsia="bg-BG"/>
        </w:rPr>
        <w:t>БВП</w:t>
      </w:r>
      <w:r w:rsidRPr="00710858">
        <w:rPr>
          <w:rFonts w:ascii="Times New Roman" w:eastAsia="Times New Roman" w:hAnsi="Times New Roman" w:cs="Times New Roman"/>
          <w:sz w:val="24"/>
          <w:szCs w:val="24"/>
          <w:lang w:val="bg-BG" w:eastAsia="bg-BG"/>
        </w:rPr>
        <w:t xml:space="preserve"> </w:t>
      </w:r>
      <w:r w:rsidRPr="00710858">
        <w:rPr>
          <w:rFonts w:ascii="Times New Roman" w:eastAsia="Times New Roman" w:hAnsi="Times New Roman" w:cs="Times New Roman" w:hint="cs"/>
          <w:sz w:val="24"/>
          <w:szCs w:val="24"/>
          <w:lang w:val="bg-BG" w:eastAsia="bg-BG"/>
        </w:rPr>
        <w:t>на</w:t>
      </w:r>
      <w:r w:rsidRPr="00710858">
        <w:rPr>
          <w:rFonts w:ascii="Times New Roman" w:eastAsia="Times New Roman" w:hAnsi="Times New Roman" w:cs="Times New Roman"/>
          <w:sz w:val="24"/>
          <w:szCs w:val="24"/>
          <w:lang w:val="bg-BG" w:eastAsia="bg-BG"/>
        </w:rPr>
        <w:t xml:space="preserve"> </w:t>
      </w:r>
      <w:r w:rsidRPr="00710858">
        <w:rPr>
          <w:rFonts w:ascii="Times New Roman" w:eastAsia="Times New Roman" w:hAnsi="Times New Roman" w:cs="Times New Roman" w:hint="cs"/>
          <w:sz w:val="24"/>
          <w:szCs w:val="24"/>
          <w:lang w:val="bg-BG" w:eastAsia="bg-BG"/>
        </w:rPr>
        <w:t>човек</w:t>
      </w:r>
      <w:r w:rsidRPr="00710858">
        <w:rPr>
          <w:rFonts w:ascii="Times New Roman" w:eastAsia="Times New Roman" w:hAnsi="Times New Roman" w:cs="Times New Roman"/>
          <w:sz w:val="24"/>
          <w:szCs w:val="24"/>
          <w:lang w:val="bg-BG" w:eastAsia="bg-BG"/>
        </w:rPr>
        <w:t xml:space="preserve"> </w:t>
      </w:r>
      <w:r w:rsidRPr="00710858">
        <w:rPr>
          <w:rFonts w:ascii="Times New Roman" w:eastAsia="Times New Roman" w:hAnsi="Times New Roman" w:cs="Times New Roman" w:hint="cs"/>
          <w:sz w:val="24"/>
          <w:szCs w:val="24"/>
          <w:lang w:val="bg-BG" w:eastAsia="bg-BG"/>
        </w:rPr>
        <w:t>от</w:t>
      </w:r>
      <w:r w:rsidRPr="00710858">
        <w:rPr>
          <w:rFonts w:ascii="Times New Roman" w:eastAsia="Times New Roman" w:hAnsi="Times New Roman" w:cs="Times New Roman"/>
          <w:sz w:val="24"/>
          <w:szCs w:val="24"/>
          <w:lang w:val="bg-BG" w:eastAsia="bg-BG"/>
        </w:rPr>
        <w:t xml:space="preserve"> </w:t>
      </w:r>
      <w:r w:rsidRPr="00710858">
        <w:rPr>
          <w:rFonts w:ascii="Times New Roman" w:eastAsia="Times New Roman" w:hAnsi="Times New Roman" w:cs="Times New Roman" w:hint="cs"/>
          <w:sz w:val="24"/>
          <w:szCs w:val="24"/>
          <w:lang w:val="bg-BG" w:eastAsia="bg-BG"/>
        </w:rPr>
        <w:t>населението</w:t>
      </w:r>
      <w:r w:rsidRPr="00710858">
        <w:rPr>
          <w:rFonts w:ascii="Times New Roman" w:eastAsia="Times New Roman" w:hAnsi="Times New Roman" w:cs="Times New Roman"/>
          <w:sz w:val="24"/>
          <w:szCs w:val="24"/>
          <w:lang w:val="bg-BG" w:eastAsia="bg-BG"/>
        </w:rPr>
        <w:t xml:space="preserve"> </w:t>
      </w:r>
      <w:r w:rsidRPr="00710858">
        <w:rPr>
          <w:rFonts w:ascii="Times New Roman" w:eastAsia="Times New Roman" w:hAnsi="Times New Roman" w:cs="Times New Roman" w:hint="cs"/>
          <w:sz w:val="24"/>
          <w:szCs w:val="24"/>
          <w:lang w:val="bg-BG" w:eastAsia="bg-BG"/>
        </w:rPr>
        <w:t>в</w:t>
      </w:r>
      <w:r w:rsidRPr="00710858">
        <w:rPr>
          <w:rFonts w:ascii="Times New Roman" w:eastAsia="Times New Roman" w:hAnsi="Times New Roman" w:cs="Times New Roman"/>
          <w:sz w:val="24"/>
          <w:szCs w:val="24"/>
          <w:lang w:val="bg-BG" w:eastAsia="bg-BG"/>
        </w:rPr>
        <w:t xml:space="preserve"> </w:t>
      </w:r>
      <w:r w:rsidRPr="00710858">
        <w:rPr>
          <w:rFonts w:ascii="Times New Roman" w:eastAsia="Times New Roman" w:hAnsi="Times New Roman" w:cs="Times New Roman" w:hint="cs"/>
          <w:sz w:val="24"/>
          <w:szCs w:val="24"/>
          <w:lang w:val="bg-BG" w:eastAsia="bg-BG"/>
        </w:rPr>
        <w:t>област</w:t>
      </w:r>
      <w:r w:rsidRPr="00710858">
        <w:rPr>
          <w:rFonts w:ascii="Times New Roman" w:eastAsia="Times New Roman" w:hAnsi="Times New Roman" w:cs="Times New Roman"/>
          <w:sz w:val="24"/>
          <w:szCs w:val="24"/>
          <w:lang w:val="bg-BG" w:eastAsia="bg-BG"/>
        </w:rPr>
        <w:t xml:space="preserve"> </w:t>
      </w:r>
      <w:r w:rsidRPr="00710858">
        <w:rPr>
          <w:rFonts w:ascii="Times New Roman" w:eastAsia="Times New Roman" w:hAnsi="Times New Roman" w:cs="Times New Roman" w:hint="cs"/>
          <w:sz w:val="24"/>
          <w:szCs w:val="24"/>
          <w:lang w:val="bg-BG" w:eastAsia="bg-BG"/>
        </w:rPr>
        <w:t>Стара</w:t>
      </w:r>
      <w:r w:rsidRPr="00710858">
        <w:rPr>
          <w:rFonts w:ascii="Times New Roman" w:eastAsia="Times New Roman" w:hAnsi="Times New Roman" w:cs="Times New Roman"/>
          <w:sz w:val="24"/>
          <w:szCs w:val="24"/>
          <w:lang w:val="bg-BG" w:eastAsia="bg-BG"/>
        </w:rPr>
        <w:t xml:space="preserve"> </w:t>
      </w:r>
      <w:r w:rsidRPr="00710858">
        <w:rPr>
          <w:rFonts w:ascii="Times New Roman" w:eastAsia="Times New Roman" w:hAnsi="Times New Roman" w:cs="Times New Roman" w:hint="cs"/>
          <w:sz w:val="24"/>
          <w:szCs w:val="24"/>
          <w:lang w:val="bg-BG" w:eastAsia="bg-BG"/>
        </w:rPr>
        <w:t>Загора</w:t>
      </w:r>
      <w:r>
        <w:rPr>
          <w:rFonts w:ascii="Times New Roman" w:eastAsia="Times New Roman" w:hAnsi="Times New Roman" w:cs="Times New Roman"/>
          <w:sz w:val="24"/>
          <w:szCs w:val="24"/>
          <w:lang w:val="bg-BG" w:eastAsia="bg-BG"/>
        </w:rPr>
        <w:t xml:space="preserve"> -16 248</w:t>
      </w:r>
      <w:r w:rsidRPr="00710858">
        <w:rPr>
          <w:rFonts w:ascii="Times New Roman" w:eastAsia="Times New Roman" w:hAnsi="Times New Roman" w:cs="Times New Roman"/>
          <w:sz w:val="24"/>
          <w:szCs w:val="24"/>
          <w:lang w:val="bg-BG" w:eastAsia="bg-BG"/>
        </w:rPr>
        <w:t xml:space="preserve"> </w:t>
      </w:r>
      <w:r w:rsidRPr="00710858">
        <w:rPr>
          <w:rFonts w:ascii="Times New Roman" w:eastAsia="Times New Roman" w:hAnsi="Times New Roman" w:cs="Times New Roman" w:hint="cs"/>
          <w:sz w:val="24"/>
          <w:szCs w:val="24"/>
          <w:lang w:val="bg-BG" w:eastAsia="bg-BG"/>
        </w:rPr>
        <w:t>лв</w:t>
      </w:r>
      <w:r w:rsidRPr="00710858">
        <w:rPr>
          <w:rFonts w:ascii="Times New Roman" w:eastAsia="Times New Roman" w:hAnsi="Times New Roman" w:cs="Times New Roman"/>
          <w:sz w:val="24"/>
          <w:szCs w:val="24"/>
          <w:lang w:val="bg-BG" w:eastAsia="bg-BG"/>
        </w:rPr>
        <w:t xml:space="preserve">., а в област Бургас стойността на  БВП на човек </w:t>
      </w:r>
      <w:r w:rsidRPr="00710858">
        <w:rPr>
          <w:rFonts w:ascii="Times New Roman" w:eastAsia="Times New Roman" w:hAnsi="Times New Roman" w:cs="Times New Roman" w:hint="cs"/>
          <w:sz w:val="24"/>
          <w:szCs w:val="24"/>
          <w:lang w:val="bg-BG" w:eastAsia="bg-BG"/>
        </w:rPr>
        <w:t>от</w:t>
      </w:r>
      <w:r w:rsidRPr="00710858">
        <w:rPr>
          <w:rFonts w:ascii="Times New Roman" w:eastAsia="Times New Roman" w:hAnsi="Times New Roman" w:cs="Times New Roman"/>
          <w:sz w:val="24"/>
          <w:szCs w:val="24"/>
          <w:lang w:val="bg-BG" w:eastAsia="bg-BG"/>
        </w:rPr>
        <w:t xml:space="preserve"> </w:t>
      </w:r>
      <w:r w:rsidRPr="00710858">
        <w:rPr>
          <w:rFonts w:ascii="Times New Roman" w:eastAsia="Times New Roman" w:hAnsi="Times New Roman" w:cs="Times New Roman" w:hint="cs"/>
          <w:sz w:val="24"/>
          <w:szCs w:val="24"/>
          <w:lang w:val="bg-BG" w:eastAsia="bg-BG"/>
        </w:rPr>
        <w:t>населението</w:t>
      </w:r>
      <w:r w:rsidRPr="00710858">
        <w:rPr>
          <w:rFonts w:ascii="Times New Roman" w:eastAsia="Times New Roman" w:hAnsi="Times New Roman" w:cs="Times New Roman"/>
          <w:sz w:val="24"/>
          <w:szCs w:val="24"/>
          <w:lang w:val="bg-BG" w:eastAsia="bg-BG"/>
        </w:rPr>
        <w:t xml:space="preserve"> е</w:t>
      </w:r>
      <w:r>
        <w:rPr>
          <w:rFonts w:ascii="Times New Roman" w:eastAsia="Times New Roman" w:hAnsi="Times New Roman" w:cs="Times New Roman"/>
          <w:sz w:val="24"/>
          <w:szCs w:val="24"/>
          <w:lang w:val="bg-BG" w:eastAsia="bg-BG"/>
        </w:rPr>
        <w:t xml:space="preserve"> 11 372</w:t>
      </w:r>
      <w:r w:rsidRPr="00710858">
        <w:rPr>
          <w:rFonts w:ascii="Times New Roman" w:eastAsia="Times New Roman" w:hAnsi="Times New Roman" w:cs="Times New Roman"/>
          <w:sz w:val="24"/>
          <w:szCs w:val="24"/>
          <w:lang w:val="bg-BG" w:eastAsia="bg-BG"/>
        </w:rPr>
        <w:t xml:space="preserve"> лв.</w:t>
      </w:r>
      <w:r w:rsidRPr="00710858">
        <w:rPr>
          <w:rFonts w:ascii="Times New Roman" w:eastAsia="Calibri" w:hAnsi="Times New Roman" w:cs="Times New Roman"/>
          <w:sz w:val="24"/>
          <w:szCs w:val="24"/>
          <w:lang w:val="bg-BG"/>
        </w:rPr>
        <w:t xml:space="preserve"> Стойностите на показателя  за областите Ямбол и Сливен  е съответно </w:t>
      </w:r>
      <w:r>
        <w:rPr>
          <w:rFonts w:ascii="Times New Roman" w:eastAsia="Times New Roman" w:hAnsi="Times New Roman" w:cs="Times New Roman"/>
          <w:sz w:val="24"/>
          <w:szCs w:val="24"/>
          <w:lang w:val="bg-BG" w:eastAsia="bg-BG"/>
        </w:rPr>
        <w:t>-  8 445</w:t>
      </w:r>
      <w:r w:rsidRPr="00710858">
        <w:rPr>
          <w:rFonts w:ascii="Times New Roman" w:eastAsia="Times New Roman" w:hAnsi="Times New Roman" w:cs="Times New Roman"/>
          <w:sz w:val="24"/>
          <w:szCs w:val="24"/>
          <w:lang w:val="bg-BG" w:eastAsia="bg-BG"/>
        </w:rPr>
        <w:t xml:space="preserve"> лв. и  </w:t>
      </w:r>
      <w:r>
        <w:rPr>
          <w:rFonts w:ascii="Times New Roman" w:eastAsia="Times New Roman" w:hAnsi="Times New Roman" w:cs="Times New Roman"/>
          <w:sz w:val="24"/>
          <w:szCs w:val="24"/>
          <w:lang w:val="bg-BG" w:eastAsia="bg-BG"/>
        </w:rPr>
        <w:t>6 392</w:t>
      </w:r>
      <w:r w:rsidRPr="00710858">
        <w:rPr>
          <w:rFonts w:ascii="Times New Roman" w:eastAsia="Times New Roman" w:hAnsi="Times New Roman" w:cs="Times New Roman"/>
          <w:sz w:val="24"/>
          <w:szCs w:val="24"/>
          <w:lang w:val="bg-BG" w:eastAsia="bg-BG"/>
        </w:rPr>
        <w:t xml:space="preserve"> лв.</w:t>
      </w:r>
    </w:p>
    <w:p w:rsidR="00043E90" w:rsidRPr="00710858" w:rsidRDefault="00043E90" w:rsidP="00043E90">
      <w:pPr>
        <w:numPr>
          <w:ilvl w:val="0"/>
          <w:numId w:val="9"/>
        </w:numPr>
        <w:spacing w:after="0" w:line="360" w:lineRule="auto"/>
        <w:ind w:left="-142" w:firstLine="491"/>
        <w:contextualSpacing/>
        <w:jc w:val="both"/>
        <w:rPr>
          <w:rFonts w:ascii="Times New Roman" w:eastAsia="Times New Roman" w:hAnsi="Times New Roman" w:cs="Times New Roman"/>
          <w:sz w:val="24"/>
          <w:szCs w:val="24"/>
          <w:lang w:eastAsia="bg-BG"/>
        </w:rPr>
      </w:pPr>
      <w:r w:rsidRPr="00710858">
        <w:rPr>
          <w:rFonts w:ascii="Times New Roman" w:eastAsia="Times New Roman" w:hAnsi="Times New Roman" w:cs="Times New Roman"/>
          <w:b/>
          <w:i/>
          <w:sz w:val="24"/>
          <w:szCs w:val="24"/>
          <w:lang w:val="bg-BG" w:eastAsia="bg-BG"/>
        </w:rPr>
        <w:t xml:space="preserve">Дял на БВП на човек от населението от средната стойност на ЕС.   </w:t>
      </w:r>
      <w:r w:rsidRPr="00710858">
        <w:rPr>
          <w:rFonts w:ascii="Times New Roman" w:eastAsia="Times New Roman" w:hAnsi="Times New Roman" w:cs="Times New Roman"/>
          <w:sz w:val="24"/>
          <w:szCs w:val="24"/>
          <w:lang w:val="bg-BG" w:eastAsia="bg-BG"/>
        </w:rPr>
        <w:t xml:space="preserve"> </w:t>
      </w:r>
    </w:p>
    <w:p w:rsidR="00043E90" w:rsidRDefault="00043E90" w:rsidP="00043E90">
      <w:pPr>
        <w:spacing w:after="160" w:line="360" w:lineRule="auto"/>
        <w:ind w:left="-142" w:firstLine="491"/>
        <w:jc w:val="both"/>
        <w:rPr>
          <w:rFonts w:ascii="Times New Roman" w:eastAsia="Perpetua" w:hAnsi="Times New Roman" w:cs="Times New Roman"/>
          <w:sz w:val="24"/>
          <w:szCs w:val="24"/>
          <w:lang w:val="bg-BG" w:eastAsia="bg-BG"/>
        </w:rPr>
      </w:pPr>
      <w:r w:rsidRPr="00710858">
        <w:rPr>
          <w:rFonts w:ascii="Times New Roman" w:eastAsia="Perpetua" w:hAnsi="Times New Roman" w:cs="Times New Roman"/>
          <w:sz w:val="24"/>
          <w:szCs w:val="24"/>
          <w:lang w:val="bg-BG" w:eastAsia="bg-BG"/>
        </w:rPr>
        <w:t>В  ЮИР делът на БВП  на човек от населението от средната стойнос</w:t>
      </w:r>
      <w:r>
        <w:rPr>
          <w:rFonts w:ascii="Times New Roman" w:eastAsia="Perpetua" w:hAnsi="Times New Roman" w:cs="Times New Roman"/>
          <w:sz w:val="24"/>
          <w:szCs w:val="24"/>
          <w:lang w:val="bg-BG" w:eastAsia="bg-BG"/>
        </w:rPr>
        <w:t xml:space="preserve">т на ЕС през 2016 г. е  нисък – 43 </w:t>
      </w:r>
      <w:r w:rsidRPr="00710858">
        <w:rPr>
          <w:rFonts w:ascii="Times New Roman" w:eastAsia="Perpetua" w:hAnsi="Times New Roman" w:cs="Times New Roman"/>
          <w:sz w:val="24"/>
          <w:szCs w:val="24"/>
          <w:lang w:val="bg-BG" w:eastAsia="bg-BG"/>
        </w:rPr>
        <w:t>%</w:t>
      </w:r>
      <w:r>
        <w:rPr>
          <w:rFonts w:ascii="Times New Roman" w:eastAsia="Perpetua" w:hAnsi="Times New Roman" w:cs="Times New Roman"/>
          <w:sz w:val="24"/>
          <w:szCs w:val="24"/>
          <w:lang w:val="bg-BG" w:eastAsia="bg-BG"/>
        </w:rPr>
        <w:t>. За сравнение в ЮЗР, делът е 78</w:t>
      </w:r>
      <w:r w:rsidRPr="00710858">
        <w:rPr>
          <w:rFonts w:ascii="Times New Roman" w:eastAsia="Perpetua" w:hAnsi="Times New Roman" w:cs="Times New Roman"/>
          <w:sz w:val="24"/>
          <w:szCs w:val="24"/>
          <w:lang w:val="bg-BG" w:eastAsia="bg-BG"/>
        </w:rPr>
        <w:t xml:space="preserve"> %, а с</w:t>
      </w:r>
      <w:r>
        <w:rPr>
          <w:rFonts w:ascii="Times New Roman" w:eastAsia="Perpetua" w:hAnsi="Times New Roman" w:cs="Times New Roman"/>
          <w:sz w:val="24"/>
          <w:szCs w:val="24"/>
          <w:lang w:val="bg-BG" w:eastAsia="bg-BG"/>
        </w:rPr>
        <w:t>редното равнище за страната е 49</w:t>
      </w:r>
      <w:r w:rsidRPr="00710858">
        <w:rPr>
          <w:rFonts w:ascii="Times New Roman" w:eastAsia="Perpetua" w:hAnsi="Times New Roman" w:cs="Times New Roman"/>
          <w:sz w:val="24"/>
          <w:szCs w:val="24"/>
          <w:lang w:val="bg-BG" w:eastAsia="bg-BG"/>
        </w:rPr>
        <w:t xml:space="preserve"> %.</w:t>
      </w:r>
    </w:p>
    <w:p w:rsidR="00043E90" w:rsidRPr="00C40F55" w:rsidRDefault="00043E90" w:rsidP="00043E90">
      <w:pPr>
        <w:pStyle w:val="ListParagraph"/>
        <w:numPr>
          <w:ilvl w:val="0"/>
          <w:numId w:val="9"/>
        </w:numPr>
        <w:spacing w:after="160" w:line="360" w:lineRule="auto"/>
        <w:ind w:left="709"/>
        <w:jc w:val="both"/>
        <w:rPr>
          <w:rFonts w:ascii="Times New Roman" w:eastAsia="Perpetua" w:hAnsi="Times New Roman" w:cs="Times New Roman"/>
          <w:sz w:val="24"/>
          <w:szCs w:val="24"/>
          <w:lang w:eastAsia="bg-BG"/>
        </w:rPr>
      </w:pPr>
      <w:r w:rsidRPr="00A33514">
        <w:rPr>
          <w:rFonts w:ascii="Times New Roman" w:eastAsia="Times New Roman" w:hAnsi="Times New Roman" w:cs="Times New Roman"/>
          <w:b/>
          <w:i/>
          <w:sz w:val="24"/>
          <w:szCs w:val="24"/>
          <w:lang w:val="ru-RU" w:eastAsia="bg-BG"/>
        </w:rPr>
        <w:t>Брутна добавена стойност</w:t>
      </w:r>
    </w:p>
    <w:p w:rsidR="00043E90" w:rsidRPr="00C40F55" w:rsidRDefault="00043E90" w:rsidP="00043E90">
      <w:pPr>
        <w:pStyle w:val="ListParagraph"/>
        <w:spacing w:after="160" w:line="360" w:lineRule="auto"/>
        <w:ind w:left="-142"/>
        <w:jc w:val="both"/>
        <w:rPr>
          <w:rFonts w:ascii="Times New Roman" w:eastAsia="Perpetua" w:hAnsi="Times New Roman" w:cs="Times New Roman"/>
          <w:sz w:val="24"/>
          <w:szCs w:val="24"/>
          <w:lang w:eastAsia="bg-BG"/>
        </w:rPr>
      </w:pPr>
      <w:r w:rsidRPr="00C40F55">
        <w:rPr>
          <w:rFonts w:ascii="Times New Roman" w:eastAsia="Times New Roman" w:hAnsi="Times New Roman" w:cs="Times New Roman"/>
          <w:sz w:val="24"/>
          <w:szCs w:val="24"/>
          <w:lang w:val="bg-BG" w:eastAsia="bg-BG"/>
        </w:rPr>
        <w:t>Бр</w:t>
      </w:r>
      <w:r>
        <w:rPr>
          <w:rFonts w:ascii="Times New Roman" w:eastAsia="Times New Roman" w:hAnsi="Times New Roman" w:cs="Times New Roman"/>
          <w:sz w:val="24"/>
          <w:szCs w:val="24"/>
          <w:lang w:val="bg-BG" w:eastAsia="bg-BG"/>
        </w:rPr>
        <w:t>утната добавена стойност за 2016 г. в ЮИР е 10 524</w:t>
      </w:r>
      <w:r w:rsidRPr="00C40F55">
        <w:rPr>
          <w:rFonts w:ascii="Times New Roman" w:eastAsia="Times New Roman" w:hAnsi="Times New Roman" w:cs="Times New Roman"/>
          <w:sz w:val="24"/>
          <w:szCs w:val="24"/>
          <w:lang w:val="bg-BG" w:eastAsia="bg-BG"/>
        </w:rPr>
        <w:t xml:space="preserve">  млн.лв., с което районът се нарежда на трето място сред районите в страната след ЮЗР </w:t>
      </w:r>
      <w:r>
        <w:rPr>
          <w:rFonts w:ascii="Times New Roman" w:eastAsia="Times New Roman" w:hAnsi="Times New Roman" w:cs="Times New Roman"/>
          <w:sz w:val="24"/>
          <w:szCs w:val="24"/>
          <w:lang w:eastAsia="bg-BG"/>
        </w:rPr>
        <w:t>–</w:t>
      </w:r>
      <w:r w:rsidRPr="00C40F55">
        <w:rPr>
          <w:rFonts w:ascii="Times New Roman" w:eastAsia="Times New Roman" w:hAnsi="Times New Roman" w:cs="Times New Roman"/>
          <w:sz w:val="24"/>
          <w:szCs w:val="24"/>
          <w:lang w:val="bg-BG" w:eastAsia="bg-BG"/>
        </w:rPr>
        <w:t xml:space="preserve"> 3</w:t>
      </w:r>
      <w:r>
        <w:rPr>
          <w:rFonts w:ascii="Times New Roman" w:eastAsia="Times New Roman" w:hAnsi="Times New Roman" w:cs="Times New Roman"/>
          <w:sz w:val="24"/>
          <w:szCs w:val="24"/>
          <w:lang w:val="bg-BG" w:eastAsia="bg-BG"/>
        </w:rPr>
        <w:t>8 916</w:t>
      </w:r>
      <w:r w:rsidRPr="00C40F55">
        <w:rPr>
          <w:rFonts w:ascii="Times New Roman" w:eastAsia="Times New Roman" w:hAnsi="Times New Roman" w:cs="Times New Roman"/>
          <w:sz w:val="24"/>
          <w:szCs w:val="24"/>
          <w:lang w:val="bg-BG" w:eastAsia="bg-BG"/>
        </w:rPr>
        <w:t xml:space="preserve"> млн.лв. и ЮЦР -1</w:t>
      </w:r>
      <w:r>
        <w:rPr>
          <w:rFonts w:ascii="Times New Roman" w:eastAsia="Times New Roman" w:hAnsi="Times New Roman" w:cs="Times New Roman"/>
          <w:sz w:val="24"/>
          <w:szCs w:val="24"/>
          <w:lang w:val="bg-BG" w:eastAsia="bg-BG"/>
        </w:rPr>
        <w:t>1 398</w:t>
      </w:r>
      <w:r w:rsidRPr="00C40F55">
        <w:rPr>
          <w:rFonts w:ascii="Times New Roman" w:eastAsia="Times New Roman" w:hAnsi="Times New Roman" w:cs="Times New Roman"/>
          <w:sz w:val="24"/>
          <w:szCs w:val="24"/>
          <w:lang w:val="bg-BG" w:eastAsia="bg-BG"/>
        </w:rPr>
        <w:t xml:space="preserve"> млн.лв. </w:t>
      </w:r>
      <w:r w:rsidRPr="00C40F55">
        <w:rPr>
          <w:rFonts w:ascii="Times New Roman" w:eastAsia="Times New Roman" w:hAnsi="Times New Roman" w:cs="Times New Roman" w:hint="cs"/>
          <w:sz w:val="24"/>
          <w:szCs w:val="24"/>
          <w:lang w:val="bg-BG" w:eastAsia="bg-BG"/>
        </w:rPr>
        <w:t>Структурата</w:t>
      </w:r>
      <w:r w:rsidRPr="00C40F55">
        <w:rPr>
          <w:rFonts w:ascii="Times New Roman" w:eastAsia="Times New Roman" w:hAnsi="Times New Roman" w:cs="Times New Roman"/>
          <w:sz w:val="24"/>
          <w:szCs w:val="24"/>
          <w:lang w:val="bg-BG" w:eastAsia="bg-BG"/>
        </w:rPr>
        <w:t xml:space="preserve"> </w:t>
      </w:r>
      <w:r w:rsidRPr="00C40F55">
        <w:rPr>
          <w:rFonts w:ascii="Times New Roman" w:eastAsia="Times New Roman" w:hAnsi="Times New Roman" w:cs="Times New Roman" w:hint="cs"/>
          <w:sz w:val="24"/>
          <w:szCs w:val="24"/>
          <w:lang w:val="bg-BG" w:eastAsia="bg-BG"/>
        </w:rPr>
        <w:t>на</w:t>
      </w:r>
      <w:r w:rsidRPr="00C40F55">
        <w:rPr>
          <w:rFonts w:ascii="Times New Roman" w:eastAsia="Times New Roman" w:hAnsi="Times New Roman" w:cs="Times New Roman"/>
          <w:sz w:val="24"/>
          <w:szCs w:val="24"/>
          <w:lang w:val="bg-BG" w:eastAsia="bg-BG"/>
        </w:rPr>
        <w:t xml:space="preserve"> </w:t>
      </w:r>
      <w:r w:rsidRPr="00C40F55">
        <w:rPr>
          <w:rFonts w:ascii="Times New Roman" w:eastAsia="Times New Roman" w:hAnsi="Times New Roman" w:cs="Times New Roman" w:hint="cs"/>
          <w:sz w:val="24"/>
          <w:szCs w:val="24"/>
          <w:lang w:val="bg-BG" w:eastAsia="bg-BG"/>
        </w:rPr>
        <w:t>БДС</w:t>
      </w:r>
      <w:r w:rsidRPr="00C40F55">
        <w:rPr>
          <w:rFonts w:ascii="Times New Roman" w:eastAsia="Times New Roman" w:hAnsi="Times New Roman" w:cs="Times New Roman"/>
          <w:sz w:val="24"/>
          <w:szCs w:val="24"/>
          <w:lang w:val="bg-BG" w:eastAsia="bg-BG"/>
        </w:rPr>
        <w:t xml:space="preserve"> </w:t>
      </w:r>
      <w:r w:rsidRPr="00C40F55">
        <w:rPr>
          <w:rFonts w:ascii="Times New Roman" w:eastAsia="Times New Roman" w:hAnsi="Times New Roman" w:cs="Times New Roman" w:hint="cs"/>
          <w:sz w:val="24"/>
          <w:szCs w:val="24"/>
          <w:lang w:val="bg-BG" w:eastAsia="bg-BG"/>
        </w:rPr>
        <w:t>в</w:t>
      </w:r>
      <w:r w:rsidRPr="00C40F55">
        <w:rPr>
          <w:rFonts w:ascii="Times New Roman" w:eastAsia="Times New Roman" w:hAnsi="Times New Roman" w:cs="Times New Roman"/>
          <w:sz w:val="24"/>
          <w:szCs w:val="24"/>
          <w:lang w:val="bg-BG" w:eastAsia="bg-BG"/>
        </w:rPr>
        <w:t xml:space="preserve"> </w:t>
      </w:r>
      <w:r w:rsidRPr="00C40F55">
        <w:rPr>
          <w:rFonts w:ascii="Times New Roman" w:eastAsia="Times New Roman" w:hAnsi="Times New Roman" w:cs="Times New Roman" w:hint="cs"/>
          <w:sz w:val="24"/>
          <w:szCs w:val="24"/>
          <w:lang w:val="bg-BG" w:eastAsia="bg-BG"/>
        </w:rPr>
        <w:t>Югоизточен</w:t>
      </w:r>
      <w:r w:rsidRPr="00C40F55">
        <w:rPr>
          <w:rFonts w:ascii="Times New Roman" w:eastAsia="Times New Roman" w:hAnsi="Times New Roman" w:cs="Times New Roman"/>
          <w:sz w:val="24"/>
          <w:szCs w:val="24"/>
          <w:lang w:val="bg-BG" w:eastAsia="bg-BG"/>
        </w:rPr>
        <w:t xml:space="preserve"> </w:t>
      </w:r>
      <w:r w:rsidRPr="00C40F55">
        <w:rPr>
          <w:rFonts w:ascii="Times New Roman" w:eastAsia="Times New Roman" w:hAnsi="Times New Roman" w:cs="Times New Roman" w:hint="cs"/>
          <w:sz w:val="24"/>
          <w:szCs w:val="24"/>
          <w:lang w:val="bg-BG" w:eastAsia="bg-BG"/>
        </w:rPr>
        <w:t>район</w:t>
      </w:r>
      <w:r w:rsidRPr="00C40F55">
        <w:rPr>
          <w:rFonts w:ascii="Times New Roman" w:eastAsia="Times New Roman" w:hAnsi="Times New Roman" w:cs="Times New Roman"/>
          <w:sz w:val="24"/>
          <w:szCs w:val="24"/>
          <w:lang w:val="bg-BG" w:eastAsia="bg-BG"/>
        </w:rPr>
        <w:t xml:space="preserve"> </w:t>
      </w:r>
      <w:r w:rsidRPr="00C40F55">
        <w:rPr>
          <w:rFonts w:ascii="Times New Roman" w:eastAsia="Times New Roman" w:hAnsi="Times New Roman" w:cs="Times New Roman" w:hint="cs"/>
          <w:sz w:val="24"/>
          <w:szCs w:val="24"/>
          <w:lang w:val="bg-BG" w:eastAsia="bg-BG"/>
        </w:rPr>
        <w:t>се</w:t>
      </w:r>
      <w:r w:rsidRPr="00C40F55">
        <w:rPr>
          <w:rFonts w:ascii="Times New Roman" w:eastAsia="Times New Roman" w:hAnsi="Times New Roman" w:cs="Times New Roman"/>
          <w:sz w:val="24"/>
          <w:szCs w:val="24"/>
          <w:lang w:val="bg-BG" w:eastAsia="bg-BG"/>
        </w:rPr>
        <w:t xml:space="preserve"> </w:t>
      </w:r>
      <w:r w:rsidRPr="00C40F55">
        <w:rPr>
          <w:rFonts w:ascii="Times New Roman" w:eastAsia="Times New Roman" w:hAnsi="Times New Roman" w:cs="Times New Roman" w:hint="cs"/>
          <w:sz w:val="24"/>
          <w:szCs w:val="24"/>
          <w:lang w:val="bg-BG" w:eastAsia="bg-BG"/>
        </w:rPr>
        <w:t>характеризира</w:t>
      </w:r>
      <w:r w:rsidRPr="00C40F55">
        <w:rPr>
          <w:rFonts w:ascii="Times New Roman" w:eastAsia="Times New Roman" w:hAnsi="Times New Roman" w:cs="Times New Roman"/>
          <w:sz w:val="24"/>
          <w:szCs w:val="24"/>
          <w:lang w:val="bg-BG" w:eastAsia="bg-BG"/>
        </w:rPr>
        <w:t xml:space="preserve"> </w:t>
      </w:r>
      <w:r w:rsidRPr="00C40F55">
        <w:rPr>
          <w:rFonts w:ascii="Times New Roman" w:eastAsia="Times New Roman" w:hAnsi="Times New Roman" w:cs="Times New Roman" w:hint="cs"/>
          <w:sz w:val="24"/>
          <w:szCs w:val="24"/>
          <w:lang w:val="bg-BG" w:eastAsia="bg-BG"/>
        </w:rPr>
        <w:t>с</w:t>
      </w:r>
      <w:r w:rsidRPr="00C40F55">
        <w:rPr>
          <w:rFonts w:ascii="Times New Roman" w:eastAsia="Times New Roman" w:hAnsi="Times New Roman" w:cs="Times New Roman"/>
          <w:sz w:val="24"/>
          <w:szCs w:val="24"/>
          <w:lang w:val="bg-BG" w:eastAsia="bg-BG"/>
        </w:rPr>
        <w:t xml:space="preserve"> </w:t>
      </w:r>
      <w:r w:rsidRPr="00C40F55">
        <w:rPr>
          <w:rFonts w:ascii="Times New Roman" w:eastAsia="Times New Roman" w:hAnsi="Times New Roman" w:cs="Times New Roman" w:hint="cs"/>
          <w:sz w:val="24"/>
          <w:szCs w:val="24"/>
          <w:lang w:val="bg-BG" w:eastAsia="bg-BG"/>
        </w:rPr>
        <w:t>превес</w:t>
      </w:r>
      <w:r w:rsidRPr="00C40F55">
        <w:rPr>
          <w:rFonts w:ascii="Times New Roman" w:eastAsia="Times New Roman" w:hAnsi="Times New Roman" w:cs="Times New Roman"/>
          <w:sz w:val="24"/>
          <w:szCs w:val="24"/>
          <w:lang w:val="bg-BG" w:eastAsia="bg-BG"/>
        </w:rPr>
        <w:t xml:space="preserve"> </w:t>
      </w:r>
      <w:r w:rsidRPr="00C40F55">
        <w:rPr>
          <w:rFonts w:ascii="Times New Roman" w:eastAsia="Times New Roman" w:hAnsi="Times New Roman" w:cs="Times New Roman" w:hint="cs"/>
          <w:sz w:val="24"/>
          <w:szCs w:val="24"/>
          <w:lang w:val="bg-BG" w:eastAsia="bg-BG"/>
        </w:rPr>
        <w:t>на</w:t>
      </w:r>
      <w:r w:rsidRPr="00C40F55">
        <w:rPr>
          <w:rFonts w:ascii="Times New Roman" w:eastAsia="Times New Roman" w:hAnsi="Times New Roman" w:cs="Times New Roman"/>
          <w:sz w:val="24"/>
          <w:szCs w:val="24"/>
          <w:lang w:val="bg-BG" w:eastAsia="bg-BG"/>
        </w:rPr>
        <w:t xml:space="preserve"> </w:t>
      </w:r>
      <w:r w:rsidRPr="00C40F55">
        <w:rPr>
          <w:rFonts w:ascii="Times New Roman" w:eastAsia="Times New Roman" w:hAnsi="Times New Roman" w:cs="Times New Roman" w:hint="cs"/>
          <w:sz w:val="24"/>
          <w:szCs w:val="24"/>
          <w:lang w:val="bg-BG" w:eastAsia="bg-BG"/>
        </w:rPr>
        <w:t>сектора</w:t>
      </w:r>
      <w:r w:rsidRPr="00C40F55">
        <w:rPr>
          <w:rFonts w:ascii="Times New Roman" w:eastAsia="Times New Roman" w:hAnsi="Times New Roman" w:cs="Times New Roman"/>
          <w:sz w:val="24"/>
          <w:szCs w:val="24"/>
          <w:lang w:val="bg-BG" w:eastAsia="bg-BG"/>
        </w:rPr>
        <w:t xml:space="preserve"> </w:t>
      </w:r>
      <w:r w:rsidRPr="00C40F55">
        <w:rPr>
          <w:rFonts w:ascii="Times New Roman" w:eastAsia="Times New Roman" w:hAnsi="Times New Roman" w:cs="Times New Roman" w:hint="cs"/>
          <w:sz w:val="24"/>
          <w:szCs w:val="24"/>
          <w:lang w:val="bg-BG" w:eastAsia="bg-BG"/>
        </w:rPr>
        <w:t>на</w:t>
      </w:r>
      <w:r w:rsidRPr="00C40F55">
        <w:rPr>
          <w:rFonts w:ascii="Times New Roman" w:eastAsia="Times New Roman" w:hAnsi="Times New Roman" w:cs="Times New Roman"/>
          <w:sz w:val="24"/>
          <w:szCs w:val="24"/>
          <w:lang w:val="bg-BG" w:eastAsia="bg-BG"/>
        </w:rPr>
        <w:t xml:space="preserve"> </w:t>
      </w:r>
      <w:r w:rsidRPr="00C40F55">
        <w:rPr>
          <w:rFonts w:ascii="Times New Roman" w:eastAsia="Times New Roman" w:hAnsi="Times New Roman" w:cs="Times New Roman" w:hint="cs"/>
          <w:sz w:val="24"/>
          <w:szCs w:val="24"/>
          <w:lang w:val="bg-BG" w:eastAsia="bg-BG"/>
        </w:rPr>
        <w:t>услугите</w:t>
      </w:r>
      <w:r w:rsidRPr="00C40F55">
        <w:rPr>
          <w:rFonts w:ascii="Times New Roman" w:eastAsia="Times New Roman" w:hAnsi="Times New Roman" w:cs="Times New Roman"/>
          <w:sz w:val="24"/>
          <w:szCs w:val="24"/>
          <w:lang w:val="bg-BG" w:eastAsia="bg-BG"/>
        </w:rPr>
        <w:t xml:space="preserve">, </w:t>
      </w:r>
      <w:r w:rsidRPr="00C40F55">
        <w:rPr>
          <w:rFonts w:ascii="Times New Roman" w:eastAsia="Times New Roman" w:hAnsi="Times New Roman" w:cs="Times New Roman" w:hint="cs"/>
          <w:sz w:val="24"/>
          <w:szCs w:val="24"/>
          <w:lang w:val="bg-BG" w:eastAsia="bg-BG"/>
        </w:rPr>
        <w:t>който</w:t>
      </w:r>
      <w:r w:rsidRPr="00C40F55">
        <w:rPr>
          <w:rFonts w:ascii="Times New Roman" w:eastAsia="Times New Roman" w:hAnsi="Times New Roman" w:cs="Times New Roman"/>
          <w:sz w:val="24"/>
          <w:szCs w:val="24"/>
          <w:lang w:val="bg-BG" w:eastAsia="bg-BG"/>
        </w:rPr>
        <w:t xml:space="preserve"> </w:t>
      </w:r>
      <w:r w:rsidRPr="00C40F55">
        <w:rPr>
          <w:rFonts w:ascii="Times New Roman" w:eastAsia="Times New Roman" w:hAnsi="Times New Roman" w:cs="Times New Roman" w:hint="cs"/>
          <w:sz w:val="24"/>
          <w:szCs w:val="24"/>
          <w:lang w:val="bg-BG" w:eastAsia="bg-BG"/>
        </w:rPr>
        <w:t>формира</w:t>
      </w:r>
      <w:r w:rsidRPr="00C40F55">
        <w:rPr>
          <w:rFonts w:ascii="Times New Roman" w:eastAsia="Times New Roman" w:hAnsi="Times New Roman" w:cs="Times New Roman"/>
          <w:sz w:val="24"/>
          <w:szCs w:val="24"/>
          <w:lang w:val="bg-BG" w:eastAsia="bg-BG"/>
        </w:rPr>
        <w:t xml:space="preserve"> </w:t>
      </w:r>
      <w:r>
        <w:rPr>
          <w:rFonts w:ascii="Times New Roman" w:eastAsia="Times New Roman" w:hAnsi="Times New Roman" w:cs="Times New Roman"/>
          <w:sz w:val="24"/>
          <w:szCs w:val="24"/>
          <w:lang w:val="bg-BG" w:eastAsia="bg-BG"/>
        </w:rPr>
        <w:t>48,2</w:t>
      </w:r>
      <w:r w:rsidRPr="00C40F55">
        <w:rPr>
          <w:rFonts w:ascii="Times New Roman" w:eastAsia="Times New Roman" w:hAnsi="Times New Roman" w:cs="Times New Roman"/>
          <w:sz w:val="24"/>
          <w:szCs w:val="24"/>
          <w:lang w:val="bg-BG" w:eastAsia="bg-BG"/>
        </w:rPr>
        <w:t xml:space="preserve"> % </w:t>
      </w:r>
      <w:r w:rsidRPr="00C40F55">
        <w:rPr>
          <w:rFonts w:ascii="Times New Roman" w:eastAsia="Times New Roman" w:hAnsi="Times New Roman" w:cs="Times New Roman" w:hint="cs"/>
          <w:sz w:val="24"/>
          <w:szCs w:val="24"/>
          <w:lang w:val="bg-BG" w:eastAsia="bg-BG"/>
        </w:rPr>
        <w:t>дял</w:t>
      </w:r>
      <w:r w:rsidRPr="00C40F55">
        <w:rPr>
          <w:rFonts w:ascii="Times New Roman" w:eastAsia="Times New Roman" w:hAnsi="Times New Roman" w:cs="Times New Roman"/>
          <w:sz w:val="24"/>
          <w:szCs w:val="24"/>
          <w:lang w:val="bg-BG" w:eastAsia="bg-BG"/>
        </w:rPr>
        <w:t xml:space="preserve"> </w:t>
      </w:r>
      <w:r w:rsidRPr="00C40F55">
        <w:rPr>
          <w:rFonts w:ascii="Times New Roman" w:eastAsia="Times New Roman" w:hAnsi="Times New Roman" w:cs="Times New Roman" w:hint="cs"/>
          <w:sz w:val="24"/>
          <w:szCs w:val="24"/>
          <w:lang w:val="bg-BG" w:eastAsia="bg-BG"/>
        </w:rPr>
        <w:t>от</w:t>
      </w:r>
      <w:r w:rsidRPr="00C40F55">
        <w:rPr>
          <w:rFonts w:ascii="Times New Roman" w:eastAsia="Times New Roman" w:hAnsi="Times New Roman" w:cs="Times New Roman"/>
          <w:sz w:val="24"/>
          <w:szCs w:val="24"/>
          <w:lang w:val="bg-BG" w:eastAsia="bg-BG"/>
        </w:rPr>
        <w:t xml:space="preserve"> </w:t>
      </w:r>
      <w:r w:rsidRPr="00C40F55">
        <w:rPr>
          <w:rFonts w:ascii="Times New Roman" w:eastAsia="Times New Roman" w:hAnsi="Times New Roman" w:cs="Times New Roman" w:hint="cs"/>
          <w:sz w:val="24"/>
          <w:szCs w:val="24"/>
          <w:lang w:val="bg-BG" w:eastAsia="bg-BG"/>
        </w:rPr>
        <w:t>съвкупната</w:t>
      </w:r>
      <w:r w:rsidRPr="00C40F55">
        <w:rPr>
          <w:rFonts w:ascii="Times New Roman" w:eastAsia="Times New Roman" w:hAnsi="Times New Roman" w:cs="Times New Roman"/>
          <w:sz w:val="24"/>
          <w:szCs w:val="24"/>
          <w:lang w:val="bg-BG" w:eastAsia="bg-BG"/>
        </w:rPr>
        <w:t xml:space="preserve"> </w:t>
      </w:r>
      <w:r w:rsidRPr="00C40F55">
        <w:rPr>
          <w:rFonts w:ascii="Times New Roman" w:eastAsia="Times New Roman" w:hAnsi="Times New Roman" w:cs="Times New Roman" w:hint="cs"/>
          <w:sz w:val="24"/>
          <w:szCs w:val="24"/>
          <w:lang w:val="bg-BG" w:eastAsia="bg-BG"/>
        </w:rPr>
        <w:t>добавена</w:t>
      </w:r>
      <w:r w:rsidRPr="00C40F55">
        <w:rPr>
          <w:rFonts w:ascii="Times New Roman" w:eastAsia="Times New Roman" w:hAnsi="Times New Roman" w:cs="Times New Roman"/>
          <w:sz w:val="24"/>
          <w:szCs w:val="24"/>
          <w:lang w:val="bg-BG" w:eastAsia="bg-BG"/>
        </w:rPr>
        <w:t xml:space="preserve"> </w:t>
      </w:r>
      <w:r w:rsidRPr="00C40F55">
        <w:rPr>
          <w:rFonts w:ascii="Times New Roman" w:eastAsia="Times New Roman" w:hAnsi="Times New Roman" w:cs="Times New Roman" w:hint="cs"/>
          <w:sz w:val="24"/>
          <w:szCs w:val="24"/>
          <w:lang w:val="bg-BG" w:eastAsia="bg-BG"/>
        </w:rPr>
        <w:t>стойност</w:t>
      </w:r>
      <w:r w:rsidRPr="00C40F55">
        <w:rPr>
          <w:rFonts w:ascii="Times New Roman" w:eastAsia="Times New Roman" w:hAnsi="Times New Roman" w:cs="Times New Roman"/>
          <w:sz w:val="24"/>
          <w:szCs w:val="24"/>
          <w:lang w:val="bg-BG" w:eastAsia="bg-BG"/>
        </w:rPr>
        <w:t xml:space="preserve"> </w:t>
      </w:r>
      <w:r w:rsidRPr="00C40F55">
        <w:rPr>
          <w:rFonts w:ascii="Times New Roman" w:eastAsia="Times New Roman" w:hAnsi="Times New Roman" w:cs="Times New Roman" w:hint="cs"/>
          <w:sz w:val="24"/>
          <w:szCs w:val="24"/>
          <w:lang w:val="bg-BG" w:eastAsia="bg-BG"/>
        </w:rPr>
        <w:t>в</w:t>
      </w:r>
      <w:r w:rsidRPr="00C40F55">
        <w:rPr>
          <w:rFonts w:ascii="Times New Roman" w:eastAsia="Times New Roman" w:hAnsi="Times New Roman" w:cs="Times New Roman"/>
          <w:sz w:val="24"/>
          <w:szCs w:val="24"/>
          <w:lang w:val="bg-BG" w:eastAsia="bg-BG"/>
        </w:rPr>
        <w:t xml:space="preserve"> </w:t>
      </w:r>
      <w:r w:rsidRPr="00C40F55">
        <w:rPr>
          <w:rFonts w:ascii="Times New Roman" w:eastAsia="Times New Roman" w:hAnsi="Times New Roman" w:cs="Times New Roman" w:hint="cs"/>
          <w:sz w:val="24"/>
          <w:szCs w:val="24"/>
          <w:lang w:val="bg-BG" w:eastAsia="bg-BG"/>
        </w:rPr>
        <w:t>района</w:t>
      </w:r>
      <w:r w:rsidRPr="00C40F55">
        <w:rPr>
          <w:rFonts w:ascii="Times New Roman" w:eastAsia="Times New Roman" w:hAnsi="Times New Roman" w:cs="Times New Roman"/>
          <w:sz w:val="24"/>
          <w:szCs w:val="24"/>
          <w:lang w:val="bg-BG" w:eastAsia="bg-BG"/>
        </w:rPr>
        <w:t xml:space="preserve"> </w:t>
      </w:r>
      <w:r w:rsidRPr="00C40F55">
        <w:rPr>
          <w:rFonts w:ascii="Times New Roman" w:eastAsia="Times New Roman" w:hAnsi="Times New Roman" w:cs="Times New Roman" w:hint="cs"/>
          <w:sz w:val="24"/>
          <w:szCs w:val="24"/>
          <w:lang w:val="bg-BG" w:eastAsia="bg-BG"/>
        </w:rPr>
        <w:t>през</w:t>
      </w:r>
      <w:r>
        <w:rPr>
          <w:rFonts w:ascii="Times New Roman" w:eastAsia="Times New Roman" w:hAnsi="Times New Roman" w:cs="Times New Roman"/>
          <w:sz w:val="24"/>
          <w:szCs w:val="24"/>
          <w:lang w:val="bg-BG" w:eastAsia="bg-BG"/>
        </w:rPr>
        <w:t xml:space="preserve"> 2016</w:t>
      </w:r>
      <w:r w:rsidRPr="00C40F55">
        <w:rPr>
          <w:rFonts w:ascii="Times New Roman" w:eastAsia="Times New Roman" w:hAnsi="Times New Roman" w:cs="Times New Roman" w:hint="cs"/>
          <w:sz w:val="24"/>
          <w:szCs w:val="24"/>
          <w:lang w:val="bg-BG" w:eastAsia="bg-BG"/>
        </w:rPr>
        <w:t>г</w:t>
      </w:r>
      <w:r w:rsidRPr="00C40F55">
        <w:rPr>
          <w:rFonts w:ascii="Times New Roman" w:eastAsia="Times New Roman" w:hAnsi="Times New Roman" w:cs="Times New Roman"/>
          <w:sz w:val="24"/>
          <w:szCs w:val="24"/>
          <w:lang w:val="bg-BG" w:eastAsia="bg-BG"/>
        </w:rPr>
        <w:t xml:space="preserve">. </w:t>
      </w:r>
      <w:r w:rsidRPr="00C40F55">
        <w:rPr>
          <w:rFonts w:ascii="Times New Roman" w:eastAsia="Times New Roman" w:hAnsi="Times New Roman" w:cs="Times New Roman" w:hint="cs"/>
          <w:sz w:val="24"/>
          <w:szCs w:val="24"/>
          <w:lang w:val="bg-BG" w:eastAsia="bg-BG"/>
        </w:rPr>
        <w:t>В</w:t>
      </w:r>
      <w:r w:rsidRPr="00C40F55">
        <w:rPr>
          <w:rFonts w:ascii="Times New Roman" w:eastAsia="Times New Roman" w:hAnsi="Times New Roman" w:cs="Times New Roman"/>
          <w:sz w:val="24"/>
          <w:szCs w:val="24"/>
          <w:lang w:val="bg-BG" w:eastAsia="bg-BG"/>
        </w:rPr>
        <w:t xml:space="preserve"> </w:t>
      </w:r>
      <w:r w:rsidRPr="00C40F55">
        <w:rPr>
          <w:rFonts w:ascii="Times New Roman" w:eastAsia="Times New Roman" w:hAnsi="Times New Roman" w:cs="Times New Roman" w:hint="cs"/>
          <w:sz w:val="24"/>
          <w:szCs w:val="24"/>
          <w:lang w:val="bg-BG" w:eastAsia="bg-BG"/>
        </w:rPr>
        <w:t>сектора</w:t>
      </w:r>
      <w:r w:rsidRPr="00C40F55">
        <w:rPr>
          <w:rFonts w:ascii="Times New Roman" w:eastAsia="Times New Roman" w:hAnsi="Times New Roman" w:cs="Times New Roman"/>
          <w:sz w:val="24"/>
          <w:szCs w:val="24"/>
          <w:lang w:val="bg-BG" w:eastAsia="bg-BG"/>
        </w:rPr>
        <w:t xml:space="preserve"> </w:t>
      </w:r>
      <w:r w:rsidRPr="00C40F55">
        <w:rPr>
          <w:rFonts w:ascii="Times New Roman" w:eastAsia="Times New Roman" w:hAnsi="Times New Roman" w:cs="Times New Roman" w:hint="cs"/>
          <w:sz w:val="24"/>
          <w:szCs w:val="24"/>
          <w:lang w:val="bg-BG" w:eastAsia="bg-BG"/>
        </w:rPr>
        <w:t>на</w:t>
      </w:r>
      <w:r w:rsidRPr="00C40F55">
        <w:rPr>
          <w:rFonts w:ascii="Times New Roman" w:eastAsia="Times New Roman" w:hAnsi="Times New Roman" w:cs="Times New Roman"/>
          <w:sz w:val="24"/>
          <w:szCs w:val="24"/>
          <w:lang w:val="bg-BG" w:eastAsia="bg-BG"/>
        </w:rPr>
        <w:t xml:space="preserve"> </w:t>
      </w:r>
      <w:r w:rsidRPr="00C40F55">
        <w:rPr>
          <w:rFonts w:ascii="Times New Roman" w:eastAsia="Times New Roman" w:hAnsi="Times New Roman" w:cs="Times New Roman" w:hint="cs"/>
          <w:sz w:val="24"/>
          <w:szCs w:val="24"/>
          <w:lang w:val="bg-BG" w:eastAsia="bg-BG"/>
        </w:rPr>
        <w:t>индустрията</w:t>
      </w:r>
      <w:r w:rsidRPr="00C40F55">
        <w:rPr>
          <w:rFonts w:ascii="Times New Roman" w:eastAsia="Times New Roman" w:hAnsi="Times New Roman" w:cs="Times New Roman"/>
          <w:sz w:val="24"/>
          <w:szCs w:val="24"/>
          <w:lang w:val="bg-BG" w:eastAsia="bg-BG"/>
        </w:rPr>
        <w:t xml:space="preserve"> </w:t>
      </w:r>
      <w:r w:rsidRPr="00C40F55">
        <w:rPr>
          <w:rFonts w:ascii="Times New Roman" w:eastAsia="Times New Roman" w:hAnsi="Times New Roman" w:cs="Times New Roman" w:hint="cs"/>
          <w:sz w:val="24"/>
          <w:szCs w:val="24"/>
          <w:lang w:val="bg-BG" w:eastAsia="bg-BG"/>
        </w:rPr>
        <w:t>се</w:t>
      </w:r>
      <w:r w:rsidRPr="00C40F55">
        <w:rPr>
          <w:rFonts w:ascii="Times New Roman" w:eastAsia="Times New Roman" w:hAnsi="Times New Roman" w:cs="Times New Roman"/>
          <w:sz w:val="24"/>
          <w:szCs w:val="24"/>
          <w:lang w:val="bg-BG" w:eastAsia="bg-BG"/>
        </w:rPr>
        <w:t xml:space="preserve"> </w:t>
      </w:r>
      <w:r w:rsidRPr="00C40F55">
        <w:rPr>
          <w:rFonts w:ascii="Times New Roman" w:eastAsia="Times New Roman" w:hAnsi="Times New Roman" w:cs="Times New Roman" w:hint="cs"/>
          <w:sz w:val="24"/>
          <w:szCs w:val="24"/>
          <w:lang w:val="bg-BG" w:eastAsia="bg-BG"/>
        </w:rPr>
        <w:t>произвеждат</w:t>
      </w:r>
      <w:r>
        <w:rPr>
          <w:rFonts w:ascii="Times New Roman" w:eastAsia="Times New Roman" w:hAnsi="Times New Roman" w:cs="Times New Roman"/>
          <w:sz w:val="24"/>
          <w:szCs w:val="24"/>
          <w:lang w:val="bg-BG" w:eastAsia="bg-BG"/>
        </w:rPr>
        <w:t xml:space="preserve"> 46,4 </w:t>
      </w:r>
      <w:r w:rsidRPr="00C40F55">
        <w:rPr>
          <w:rFonts w:ascii="Times New Roman" w:eastAsia="Times New Roman" w:hAnsi="Times New Roman" w:cs="Times New Roman"/>
          <w:sz w:val="24"/>
          <w:szCs w:val="24"/>
          <w:lang w:val="bg-BG" w:eastAsia="bg-BG"/>
        </w:rPr>
        <w:t xml:space="preserve">% </w:t>
      </w:r>
      <w:r w:rsidRPr="00C40F55">
        <w:rPr>
          <w:rFonts w:ascii="Times New Roman" w:eastAsia="Times New Roman" w:hAnsi="Times New Roman" w:cs="Times New Roman" w:hint="cs"/>
          <w:sz w:val="24"/>
          <w:szCs w:val="24"/>
          <w:lang w:val="bg-BG" w:eastAsia="bg-BG"/>
        </w:rPr>
        <w:t>от</w:t>
      </w:r>
      <w:r w:rsidRPr="00C40F55">
        <w:rPr>
          <w:rFonts w:ascii="Times New Roman" w:eastAsia="Times New Roman" w:hAnsi="Times New Roman" w:cs="Times New Roman"/>
          <w:sz w:val="24"/>
          <w:szCs w:val="24"/>
          <w:lang w:val="bg-BG" w:eastAsia="bg-BG"/>
        </w:rPr>
        <w:t xml:space="preserve"> </w:t>
      </w:r>
      <w:r w:rsidRPr="00C40F55">
        <w:rPr>
          <w:rFonts w:ascii="Times New Roman" w:eastAsia="Times New Roman" w:hAnsi="Times New Roman" w:cs="Times New Roman" w:hint="cs"/>
          <w:sz w:val="24"/>
          <w:szCs w:val="24"/>
          <w:lang w:val="bg-BG" w:eastAsia="bg-BG"/>
        </w:rPr>
        <w:t>регионалната</w:t>
      </w:r>
      <w:r w:rsidRPr="00C40F55">
        <w:rPr>
          <w:rFonts w:ascii="Times New Roman" w:eastAsia="Times New Roman" w:hAnsi="Times New Roman" w:cs="Times New Roman"/>
          <w:sz w:val="24"/>
          <w:szCs w:val="24"/>
          <w:lang w:val="bg-BG" w:eastAsia="bg-BG"/>
        </w:rPr>
        <w:t xml:space="preserve"> </w:t>
      </w:r>
      <w:r w:rsidRPr="00C40F55">
        <w:rPr>
          <w:rFonts w:ascii="Times New Roman" w:eastAsia="Times New Roman" w:hAnsi="Times New Roman" w:cs="Times New Roman" w:hint="cs"/>
          <w:sz w:val="24"/>
          <w:szCs w:val="24"/>
          <w:lang w:val="bg-BG" w:eastAsia="bg-BG"/>
        </w:rPr>
        <w:t>добавена</w:t>
      </w:r>
      <w:r w:rsidRPr="00C40F55">
        <w:rPr>
          <w:rFonts w:ascii="Times New Roman" w:eastAsia="Times New Roman" w:hAnsi="Times New Roman" w:cs="Times New Roman"/>
          <w:sz w:val="24"/>
          <w:szCs w:val="24"/>
          <w:lang w:val="bg-BG" w:eastAsia="bg-BG"/>
        </w:rPr>
        <w:t xml:space="preserve"> </w:t>
      </w:r>
      <w:r w:rsidRPr="00C40F55">
        <w:rPr>
          <w:rFonts w:ascii="Times New Roman" w:eastAsia="Times New Roman" w:hAnsi="Times New Roman" w:cs="Times New Roman" w:hint="cs"/>
          <w:sz w:val="24"/>
          <w:szCs w:val="24"/>
          <w:lang w:val="bg-BG" w:eastAsia="bg-BG"/>
        </w:rPr>
        <w:t>стойност</w:t>
      </w:r>
      <w:r w:rsidRPr="00C40F55">
        <w:rPr>
          <w:rFonts w:ascii="Times New Roman" w:eastAsia="Times New Roman" w:hAnsi="Times New Roman" w:cs="Times New Roman"/>
          <w:sz w:val="24"/>
          <w:szCs w:val="24"/>
          <w:lang w:val="bg-BG" w:eastAsia="bg-BG"/>
        </w:rPr>
        <w:t xml:space="preserve">, </w:t>
      </w:r>
      <w:r w:rsidRPr="00C40F55">
        <w:rPr>
          <w:rFonts w:ascii="Times New Roman" w:eastAsia="Times New Roman" w:hAnsi="Times New Roman" w:cs="Times New Roman" w:hint="cs"/>
          <w:sz w:val="24"/>
          <w:szCs w:val="24"/>
          <w:lang w:val="bg-BG" w:eastAsia="bg-BG"/>
        </w:rPr>
        <w:t>а</w:t>
      </w:r>
      <w:r w:rsidRPr="00C40F55">
        <w:rPr>
          <w:rFonts w:ascii="Times New Roman" w:eastAsia="Times New Roman" w:hAnsi="Times New Roman" w:cs="Times New Roman"/>
          <w:sz w:val="24"/>
          <w:szCs w:val="24"/>
          <w:lang w:val="bg-BG" w:eastAsia="bg-BG"/>
        </w:rPr>
        <w:t xml:space="preserve"> </w:t>
      </w:r>
      <w:r w:rsidRPr="00C40F55">
        <w:rPr>
          <w:rFonts w:ascii="Times New Roman" w:eastAsia="Times New Roman" w:hAnsi="Times New Roman" w:cs="Times New Roman" w:hint="cs"/>
          <w:sz w:val="24"/>
          <w:szCs w:val="24"/>
          <w:lang w:val="bg-BG" w:eastAsia="bg-BG"/>
        </w:rPr>
        <w:t>приносът</w:t>
      </w:r>
      <w:r w:rsidRPr="00C40F55">
        <w:rPr>
          <w:rFonts w:ascii="Times New Roman" w:eastAsia="Times New Roman" w:hAnsi="Times New Roman" w:cs="Times New Roman"/>
          <w:sz w:val="24"/>
          <w:szCs w:val="24"/>
          <w:lang w:val="bg-BG" w:eastAsia="bg-BG"/>
        </w:rPr>
        <w:t xml:space="preserve"> </w:t>
      </w:r>
      <w:r w:rsidRPr="00C40F55">
        <w:rPr>
          <w:rFonts w:ascii="Times New Roman" w:eastAsia="Times New Roman" w:hAnsi="Times New Roman" w:cs="Times New Roman" w:hint="cs"/>
          <w:sz w:val="24"/>
          <w:szCs w:val="24"/>
          <w:lang w:val="bg-BG" w:eastAsia="bg-BG"/>
        </w:rPr>
        <w:t>на</w:t>
      </w:r>
      <w:r w:rsidRPr="00C40F55">
        <w:rPr>
          <w:rFonts w:ascii="Times New Roman" w:eastAsia="Times New Roman" w:hAnsi="Times New Roman" w:cs="Times New Roman"/>
          <w:sz w:val="24"/>
          <w:szCs w:val="24"/>
          <w:lang w:val="bg-BG" w:eastAsia="bg-BG"/>
        </w:rPr>
        <w:t xml:space="preserve"> </w:t>
      </w:r>
      <w:r w:rsidRPr="00C40F55">
        <w:rPr>
          <w:rFonts w:ascii="Times New Roman" w:eastAsia="Times New Roman" w:hAnsi="Times New Roman" w:cs="Times New Roman" w:hint="cs"/>
          <w:sz w:val="24"/>
          <w:szCs w:val="24"/>
          <w:lang w:val="bg-BG" w:eastAsia="bg-BG"/>
        </w:rPr>
        <w:t>сектора</w:t>
      </w:r>
      <w:r w:rsidRPr="00C40F55">
        <w:rPr>
          <w:rFonts w:ascii="Times New Roman" w:eastAsia="Times New Roman" w:hAnsi="Times New Roman" w:cs="Times New Roman"/>
          <w:sz w:val="24"/>
          <w:szCs w:val="24"/>
          <w:lang w:val="bg-BG" w:eastAsia="bg-BG"/>
        </w:rPr>
        <w:t xml:space="preserve"> </w:t>
      </w:r>
      <w:r w:rsidRPr="00C40F55">
        <w:rPr>
          <w:rFonts w:ascii="Times New Roman" w:eastAsia="Times New Roman" w:hAnsi="Times New Roman" w:cs="Times New Roman" w:hint="cs"/>
          <w:sz w:val="24"/>
          <w:szCs w:val="24"/>
          <w:lang w:val="bg-BG" w:eastAsia="bg-BG"/>
        </w:rPr>
        <w:t>на</w:t>
      </w:r>
      <w:r w:rsidRPr="00C40F55">
        <w:rPr>
          <w:rFonts w:ascii="Times New Roman" w:eastAsia="Times New Roman" w:hAnsi="Times New Roman" w:cs="Times New Roman"/>
          <w:sz w:val="24"/>
          <w:szCs w:val="24"/>
          <w:lang w:val="bg-BG" w:eastAsia="bg-BG"/>
        </w:rPr>
        <w:t xml:space="preserve"> </w:t>
      </w:r>
      <w:r w:rsidRPr="00C40F55">
        <w:rPr>
          <w:rFonts w:ascii="Times New Roman" w:eastAsia="Times New Roman" w:hAnsi="Times New Roman" w:cs="Times New Roman" w:hint="cs"/>
          <w:sz w:val="24"/>
          <w:szCs w:val="24"/>
          <w:lang w:val="bg-BG" w:eastAsia="bg-BG"/>
        </w:rPr>
        <w:t>селското</w:t>
      </w:r>
      <w:r w:rsidRPr="00C40F55">
        <w:rPr>
          <w:rFonts w:ascii="Times New Roman" w:eastAsia="Times New Roman" w:hAnsi="Times New Roman" w:cs="Times New Roman"/>
          <w:sz w:val="24"/>
          <w:szCs w:val="24"/>
          <w:lang w:val="bg-BG" w:eastAsia="bg-BG"/>
        </w:rPr>
        <w:t xml:space="preserve"> </w:t>
      </w:r>
      <w:r w:rsidRPr="00C40F55">
        <w:rPr>
          <w:rFonts w:ascii="Times New Roman" w:eastAsia="Times New Roman" w:hAnsi="Times New Roman" w:cs="Times New Roman" w:hint="cs"/>
          <w:sz w:val="24"/>
          <w:szCs w:val="24"/>
          <w:lang w:val="bg-BG" w:eastAsia="bg-BG"/>
        </w:rPr>
        <w:t>и</w:t>
      </w:r>
      <w:r w:rsidRPr="00C40F55">
        <w:rPr>
          <w:rFonts w:ascii="Times New Roman" w:eastAsia="Times New Roman" w:hAnsi="Times New Roman" w:cs="Times New Roman"/>
          <w:sz w:val="24"/>
          <w:szCs w:val="24"/>
          <w:lang w:val="bg-BG" w:eastAsia="bg-BG"/>
        </w:rPr>
        <w:t xml:space="preserve"> </w:t>
      </w:r>
      <w:r w:rsidRPr="00C40F55">
        <w:rPr>
          <w:rFonts w:ascii="Times New Roman" w:eastAsia="Times New Roman" w:hAnsi="Times New Roman" w:cs="Times New Roman" w:hint="cs"/>
          <w:sz w:val="24"/>
          <w:szCs w:val="24"/>
          <w:lang w:val="bg-BG" w:eastAsia="bg-BG"/>
        </w:rPr>
        <w:t>горското</w:t>
      </w:r>
      <w:r w:rsidRPr="00C40F55">
        <w:rPr>
          <w:rFonts w:ascii="Times New Roman" w:eastAsia="Times New Roman" w:hAnsi="Times New Roman" w:cs="Times New Roman"/>
          <w:sz w:val="24"/>
          <w:szCs w:val="24"/>
          <w:lang w:val="bg-BG" w:eastAsia="bg-BG"/>
        </w:rPr>
        <w:t xml:space="preserve"> </w:t>
      </w:r>
      <w:r w:rsidRPr="00C40F55">
        <w:rPr>
          <w:rFonts w:ascii="Times New Roman" w:eastAsia="Times New Roman" w:hAnsi="Times New Roman" w:cs="Times New Roman" w:hint="cs"/>
          <w:sz w:val="24"/>
          <w:szCs w:val="24"/>
          <w:lang w:val="bg-BG" w:eastAsia="bg-BG"/>
        </w:rPr>
        <w:t>стопанство</w:t>
      </w:r>
      <w:r w:rsidRPr="00C40F55">
        <w:rPr>
          <w:rFonts w:ascii="Times New Roman" w:eastAsia="Times New Roman" w:hAnsi="Times New Roman" w:cs="Times New Roman"/>
          <w:sz w:val="24"/>
          <w:szCs w:val="24"/>
          <w:lang w:val="bg-BG" w:eastAsia="bg-BG"/>
        </w:rPr>
        <w:t xml:space="preserve"> </w:t>
      </w:r>
      <w:r w:rsidRPr="00C40F55">
        <w:rPr>
          <w:rFonts w:ascii="Times New Roman" w:eastAsia="Times New Roman" w:hAnsi="Times New Roman" w:cs="Times New Roman" w:hint="cs"/>
          <w:sz w:val="24"/>
          <w:szCs w:val="24"/>
          <w:lang w:val="bg-BG" w:eastAsia="bg-BG"/>
        </w:rPr>
        <w:t>е</w:t>
      </w:r>
      <w:r>
        <w:rPr>
          <w:rFonts w:ascii="Times New Roman" w:eastAsia="Times New Roman" w:hAnsi="Times New Roman" w:cs="Times New Roman"/>
          <w:sz w:val="24"/>
          <w:szCs w:val="24"/>
          <w:lang w:val="bg-BG" w:eastAsia="bg-BG"/>
        </w:rPr>
        <w:t xml:space="preserve"> около 5,4</w:t>
      </w:r>
      <w:r w:rsidRPr="00C40F55">
        <w:rPr>
          <w:rFonts w:ascii="Times New Roman" w:eastAsia="Times New Roman" w:hAnsi="Times New Roman" w:cs="Times New Roman"/>
          <w:sz w:val="24"/>
          <w:szCs w:val="24"/>
          <w:lang w:val="bg-BG" w:eastAsia="bg-BG"/>
        </w:rPr>
        <w:t>%.</w:t>
      </w:r>
      <w:r>
        <w:rPr>
          <w:rFonts w:ascii="Times New Roman" w:eastAsia="Times New Roman" w:hAnsi="Times New Roman" w:cs="Times New Roman"/>
          <w:sz w:val="24"/>
          <w:szCs w:val="24"/>
          <w:lang w:val="bg-BG" w:eastAsia="bg-BG"/>
        </w:rPr>
        <w:t xml:space="preserve"> Област Бургас допринася с 2 609 млн.лв.  от общо 5 079</w:t>
      </w:r>
      <w:r w:rsidRPr="00C40F55">
        <w:rPr>
          <w:rFonts w:ascii="Times New Roman" w:eastAsia="Times New Roman" w:hAnsi="Times New Roman" w:cs="Times New Roman"/>
          <w:sz w:val="24"/>
          <w:szCs w:val="24"/>
          <w:lang w:val="bg-BG" w:eastAsia="bg-BG"/>
        </w:rPr>
        <w:t xml:space="preserve"> млн.лв  БДС от услуги. Приносът на Стара Загора  в индустриалния сектор е най-голям сред о</w:t>
      </w:r>
      <w:r>
        <w:rPr>
          <w:rFonts w:ascii="Times New Roman" w:eastAsia="Times New Roman" w:hAnsi="Times New Roman" w:cs="Times New Roman"/>
          <w:sz w:val="24"/>
          <w:szCs w:val="24"/>
          <w:lang w:val="bg-BG" w:eastAsia="bg-BG"/>
        </w:rPr>
        <w:t>станалите области на ЮИР - 2 988 млн.лв. от 4 893</w:t>
      </w:r>
      <w:r w:rsidRPr="00C40F55">
        <w:rPr>
          <w:rFonts w:ascii="Times New Roman" w:eastAsia="Times New Roman" w:hAnsi="Times New Roman" w:cs="Times New Roman"/>
          <w:sz w:val="24"/>
          <w:szCs w:val="24"/>
          <w:lang w:val="bg-BG" w:eastAsia="bg-BG"/>
        </w:rPr>
        <w:t xml:space="preserve"> млн.лв за района. Сред 28 - те области на  страната област Стара Загора е на второ място след Софи</w:t>
      </w:r>
      <w:r>
        <w:rPr>
          <w:rFonts w:ascii="Times New Roman" w:eastAsia="Times New Roman" w:hAnsi="Times New Roman" w:cs="Times New Roman"/>
          <w:sz w:val="24"/>
          <w:szCs w:val="24"/>
          <w:lang w:val="bg-BG" w:eastAsia="bg-BG"/>
        </w:rPr>
        <w:t>я (столица) по принос в БДС от и</w:t>
      </w:r>
      <w:r w:rsidRPr="00C40F55">
        <w:rPr>
          <w:rFonts w:ascii="Times New Roman" w:eastAsia="Times New Roman" w:hAnsi="Times New Roman" w:cs="Times New Roman"/>
          <w:sz w:val="24"/>
          <w:szCs w:val="24"/>
          <w:lang w:val="bg-BG" w:eastAsia="bg-BG"/>
        </w:rPr>
        <w:t>ндустрия.</w:t>
      </w:r>
      <w:r w:rsidRPr="00C40F55">
        <w:rPr>
          <w:rFonts w:ascii="Times New Roman" w:eastAsia="Perpetua" w:hAnsi="Times New Roman" w:cs="Times New Roman"/>
          <w:szCs w:val="20"/>
        </w:rPr>
        <w:t xml:space="preserve"> </w:t>
      </w:r>
      <w:r w:rsidRPr="00C40F55">
        <w:rPr>
          <w:rFonts w:ascii="Times New Roman" w:eastAsia="Times New Roman" w:hAnsi="Times New Roman" w:cs="Times New Roman" w:hint="cs"/>
          <w:sz w:val="24"/>
          <w:szCs w:val="24"/>
          <w:lang w:val="bg-BG" w:eastAsia="bg-BG"/>
        </w:rPr>
        <w:t>Областите</w:t>
      </w:r>
      <w:r w:rsidRPr="00C40F55">
        <w:rPr>
          <w:rFonts w:ascii="Times New Roman" w:eastAsia="Times New Roman" w:hAnsi="Times New Roman" w:cs="Times New Roman"/>
          <w:sz w:val="24"/>
          <w:szCs w:val="24"/>
          <w:lang w:val="bg-BG" w:eastAsia="bg-BG"/>
        </w:rPr>
        <w:t xml:space="preserve"> </w:t>
      </w:r>
      <w:r w:rsidRPr="00C40F55">
        <w:rPr>
          <w:rFonts w:ascii="Times New Roman" w:eastAsia="Times New Roman" w:hAnsi="Times New Roman" w:cs="Times New Roman" w:hint="cs"/>
          <w:sz w:val="24"/>
          <w:szCs w:val="24"/>
          <w:lang w:val="bg-BG" w:eastAsia="bg-BG"/>
        </w:rPr>
        <w:t>Сливен</w:t>
      </w:r>
      <w:r w:rsidRPr="00C40F55">
        <w:rPr>
          <w:rFonts w:ascii="Times New Roman" w:eastAsia="Times New Roman" w:hAnsi="Times New Roman" w:cs="Times New Roman"/>
          <w:sz w:val="24"/>
          <w:szCs w:val="24"/>
          <w:lang w:val="bg-BG" w:eastAsia="bg-BG"/>
        </w:rPr>
        <w:t xml:space="preserve"> </w:t>
      </w:r>
      <w:r w:rsidRPr="00C40F55">
        <w:rPr>
          <w:rFonts w:ascii="Times New Roman" w:eastAsia="Times New Roman" w:hAnsi="Times New Roman" w:cs="Times New Roman" w:hint="cs"/>
          <w:sz w:val="24"/>
          <w:szCs w:val="24"/>
          <w:lang w:val="bg-BG" w:eastAsia="bg-BG"/>
        </w:rPr>
        <w:t>и</w:t>
      </w:r>
      <w:r w:rsidRPr="00C40F55">
        <w:rPr>
          <w:rFonts w:ascii="Times New Roman" w:eastAsia="Times New Roman" w:hAnsi="Times New Roman" w:cs="Times New Roman"/>
          <w:sz w:val="24"/>
          <w:szCs w:val="24"/>
          <w:lang w:val="bg-BG" w:eastAsia="bg-BG"/>
        </w:rPr>
        <w:t xml:space="preserve"> </w:t>
      </w:r>
      <w:r w:rsidRPr="00C40F55">
        <w:rPr>
          <w:rFonts w:ascii="Times New Roman" w:eastAsia="Times New Roman" w:hAnsi="Times New Roman" w:cs="Times New Roman" w:hint="cs"/>
          <w:sz w:val="24"/>
          <w:szCs w:val="24"/>
          <w:lang w:val="bg-BG" w:eastAsia="bg-BG"/>
        </w:rPr>
        <w:t>Ямбол</w:t>
      </w:r>
      <w:r w:rsidRPr="00C40F55">
        <w:rPr>
          <w:rFonts w:ascii="Times New Roman" w:eastAsia="Times New Roman" w:hAnsi="Times New Roman" w:cs="Times New Roman"/>
          <w:sz w:val="24"/>
          <w:szCs w:val="24"/>
          <w:lang w:val="bg-BG" w:eastAsia="bg-BG"/>
        </w:rPr>
        <w:t xml:space="preserve"> </w:t>
      </w:r>
      <w:r w:rsidRPr="00C40F55">
        <w:rPr>
          <w:rFonts w:ascii="Times New Roman" w:eastAsia="Times New Roman" w:hAnsi="Times New Roman" w:cs="Times New Roman" w:hint="cs"/>
          <w:sz w:val="24"/>
          <w:szCs w:val="24"/>
          <w:lang w:val="bg-BG" w:eastAsia="bg-BG"/>
        </w:rPr>
        <w:t>отбелязват</w:t>
      </w:r>
      <w:r w:rsidRPr="00C40F55">
        <w:rPr>
          <w:rFonts w:ascii="Times New Roman" w:eastAsia="Times New Roman" w:hAnsi="Times New Roman" w:cs="Times New Roman"/>
          <w:sz w:val="24"/>
          <w:szCs w:val="24"/>
          <w:lang w:val="bg-BG" w:eastAsia="bg-BG"/>
        </w:rPr>
        <w:t xml:space="preserve"> </w:t>
      </w:r>
      <w:r w:rsidRPr="00C40F55">
        <w:rPr>
          <w:rFonts w:ascii="Times New Roman" w:eastAsia="Times New Roman" w:hAnsi="Times New Roman" w:cs="Times New Roman" w:hint="cs"/>
          <w:sz w:val="24"/>
          <w:szCs w:val="24"/>
          <w:lang w:val="bg-BG" w:eastAsia="bg-BG"/>
        </w:rPr>
        <w:t>сравнително</w:t>
      </w:r>
      <w:r w:rsidRPr="00C40F55">
        <w:rPr>
          <w:rFonts w:ascii="Times New Roman" w:eastAsia="Times New Roman" w:hAnsi="Times New Roman" w:cs="Times New Roman"/>
          <w:sz w:val="24"/>
          <w:szCs w:val="24"/>
          <w:lang w:val="bg-BG" w:eastAsia="bg-BG"/>
        </w:rPr>
        <w:t xml:space="preserve"> </w:t>
      </w:r>
      <w:r w:rsidRPr="00C40F55">
        <w:rPr>
          <w:rFonts w:ascii="Times New Roman" w:eastAsia="Times New Roman" w:hAnsi="Times New Roman" w:cs="Times New Roman" w:hint="cs"/>
          <w:sz w:val="24"/>
          <w:szCs w:val="24"/>
          <w:lang w:val="bg-BG" w:eastAsia="bg-BG"/>
        </w:rPr>
        <w:t>по</w:t>
      </w:r>
      <w:r w:rsidRPr="00C40F55">
        <w:rPr>
          <w:rFonts w:ascii="Times New Roman" w:eastAsia="Times New Roman" w:hAnsi="Times New Roman" w:cs="Times New Roman"/>
          <w:sz w:val="24"/>
          <w:szCs w:val="24"/>
          <w:lang w:val="bg-BG" w:eastAsia="bg-BG"/>
        </w:rPr>
        <w:t>-</w:t>
      </w:r>
      <w:r w:rsidRPr="00C40F55">
        <w:rPr>
          <w:rFonts w:ascii="Times New Roman" w:eastAsia="Times New Roman" w:hAnsi="Times New Roman" w:cs="Times New Roman" w:hint="cs"/>
          <w:sz w:val="24"/>
          <w:szCs w:val="24"/>
          <w:lang w:val="bg-BG" w:eastAsia="bg-BG"/>
        </w:rPr>
        <w:t>ниски</w:t>
      </w:r>
      <w:r w:rsidRPr="00C40F55">
        <w:rPr>
          <w:rFonts w:ascii="Times New Roman" w:eastAsia="Times New Roman" w:hAnsi="Times New Roman" w:cs="Times New Roman"/>
          <w:sz w:val="24"/>
          <w:szCs w:val="24"/>
          <w:lang w:val="bg-BG" w:eastAsia="bg-BG"/>
        </w:rPr>
        <w:t xml:space="preserve"> </w:t>
      </w:r>
      <w:r w:rsidRPr="00C40F55">
        <w:rPr>
          <w:rFonts w:ascii="Times New Roman" w:eastAsia="Times New Roman" w:hAnsi="Times New Roman" w:cs="Times New Roman" w:hint="cs"/>
          <w:sz w:val="24"/>
          <w:szCs w:val="24"/>
          <w:lang w:val="bg-BG" w:eastAsia="bg-BG"/>
        </w:rPr>
        <w:t>стойности</w:t>
      </w:r>
      <w:r w:rsidRPr="00C40F55">
        <w:rPr>
          <w:rFonts w:ascii="Times New Roman" w:eastAsia="Times New Roman" w:hAnsi="Times New Roman" w:cs="Times New Roman"/>
          <w:sz w:val="24"/>
          <w:szCs w:val="24"/>
          <w:lang w:val="bg-BG" w:eastAsia="bg-BG"/>
        </w:rPr>
        <w:t xml:space="preserve"> </w:t>
      </w:r>
      <w:r w:rsidRPr="00C40F55">
        <w:rPr>
          <w:rFonts w:ascii="Times New Roman" w:eastAsia="Times New Roman" w:hAnsi="Times New Roman" w:cs="Times New Roman" w:hint="cs"/>
          <w:sz w:val="24"/>
          <w:szCs w:val="24"/>
          <w:lang w:val="bg-BG" w:eastAsia="bg-BG"/>
        </w:rPr>
        <w:t>в</w:t>
      </w:r>
      <w:r w:rsidRPr="00C40F55">
        <w:rPr>
          <w:rFonts w:ascii="Times New Roman" w:eastAsia="Times New Roman" w:hAnsi="Times New Roman" w:cs="Times New Roman"/>
          <w:sz w:val="24"/>
          <w:szCs w:val="24"/>
          <w:lang w:val="bg-BG" w:eastAsia="bg-BG"/>
        </w:rPr>
        <w:t xml:space="preserve"> </w:t>
      </w:r>
      <w:r w:rsidRPr="00C40F55">
        <w:rPr>
          <w:rFonts w:ascii="Times New Roman" w:eastAsia="Times New Roman" w:hAnsi="Times New Roman" w:cs="Times New Roman" w:hint="cs"/>
          <w:sz w:val="24"/>
          <w:szCs w:val="24"/>
          <w:lang w:val="bg-BG" w:eastAsia="bg-BG"/>
        </w:rPr>
        <w:t>индустриалния</w:t>
      </w:r>
      <w:r w:rsidRPr="00C40F55">
        <w:rPr>
          <w:rFonts w:ascii="Times New Roman" w:eastAsia="Times New Roman" w:hAnsi="Times New Roman" w:cs="Times New Roman"/>
          <w:sz w:val="24"/>
          <w:szCs w:val="24"/>
          <w:lang w:val="bg-BG" w:eastAsia="bg-BG"/>
        </w:rPr>
        <w:t xml:space="preserve"> </w:t>
      </w:r>
      <w:r w:rsidRPr="00C40F55">
        <w:rPr>
          <w:rFonts w:ascii="Times New Roman" w:eastAsia="Times New Roman" w:hAnsi="Times New Roman" w:cs="Times New Roman" w:hint="cs"/>
          <w:sz w:val="24"/>
          <w:szCs w:val="24"/>
          <w:lang w:val="bg-BG" w:eastAsia="bg-BG"/>
        </w:rPr>
        <w:t>сектор</w:t>
      </w:r>
      <w:r w:rsidRPr="00C40F55">
        <w:rPr>
          <w:rFonts w:ascii="Times New Roman" w:eastAsia="Times New Roman" w:hAnsi="Times New Roman" w:cs="Times New Roman"/>
          <w:sz w:val="24"/>
          <w:szCs w:val="24"/>
          <w:lang w:val="bg-BG" w:eastAsia="bg-BG"/>
        </w:rPr>
        <w:t xml:space="preserve"> </w:t>
      </w:r>
      <w:r w:rsidRPr="00C40F55">
        <w:rPr>
          <w:rFonts w:ascii="Times New Roman" w:eastAsia="Times New Roman" w:hAnsi="Times New Roman" w:cs="Times New Roman" w:hint="cs"/>
          <w:sz w:val="24"/>
          <w:szCs w:val="24"/>
          <w:lang w:val="bg-BG" w:eastAsia="bg-BG"/>
        </w:rPr>
        <w:t>и</w:t>
      </w:r>
      <w:r w:rsidRPr="00C40F55">
        <w:rPr>
          <w:rFonts w:ascii="Times New Roman" w:eastAsia="Times New Roman" w:hAnsi="Times New Roman" w:cs="Times New Roman"/>
          <w:sz w:val="24"/>
          <w:szCs w:val="24"/>
          <w:lang w:val="bg-BG" w:eastAsia="bg-BG"/>
        </w:rPr>
        <w:t xml:space="preserve"> </w:t>
      </w:r>
      <w:r w:rsidRPr="00C40F55">
        <w:rPr>
          <w:rFonts w:ascii="Times New Roman" w:eastAsia="Times New Roman" w:hAnsi="Times New Roman" w:cs="Times New Roman" w:hint="cs"/>
          <w:sz w:val="24"/>
          <w:szCs w:val="24"/>
          <w:lang w:val="bg-BG" w:eastAsia="bg-BG"/>
        </w:rPr>
        <w:t>в</w:t>
      </w:r>
      <w:r w:rsidRPr="00C40F55">
        <w:rPr>
          <w:rFonts w:ascii="Times New Roman" w:eastAsia="Times New Roman" w:hAnsi="Times New Roman" w:cs="Times New Roman"/>
          <w:sz w:val="24"/>
          <w:szCs w:val="24"/>
          <w:lang w:val="bg-BG" w:eastAsia="bg-BG"/>
        </w:rPr>
        <w:t xml:space="preserve"> </w:t>
      </w:r>
      <w:r w:rsidRPr="00C40F55">
        <w:rPr>
          <w:rFonts w:ascii="Times New Roman" w:eastAsia="Times New Roman" w:hAnsi="Times New Roman" w:cs="Times New Roman" w:hint="cs"/>
          <w:sz w:val="24"/>
          <w:szCs w:val="24"/>
          <w:lang w:val="bg-BG" w:eastAsia="bg-BG"/>
        </w:rPr>
        <w:t>сектора</w:t>
      </w:r>
      <w:r w:rsidRPr="00C40F55">
        <w:rPr>
          <w:rFonts w:ascii="Times New Roman" w:eastAsia="Times New Roman" w:hAnsi="Times New Roman" w:cs="Times New Roman"/>
          <w:sz w:val="24"/>
          <w:szCs w:val="24"/>
          <w:lang w:val="bg-BG" w:eastAsia="bg-BG"/>
        </w:rPr>
        <w:t xml:space="preserve"> </w:t>
      </w:r>
      <w:r w:rsidRPr="00C40F55">
        <w:rPr>
          <w:rFonts w:ascii="Times New Roman" w:eastAsia="Times New Roman" w:hAnsi="Times New Roman" w:cs="Times New Roman" w:hint="cs"/>
          <w:sz w:val="24"/>
          <w:szCs w:val="24"/>
          <w:lang w:val="bg-BG" w:eastAsia="bg-BG"/>
        </w:rPr>
        <w:t>на</w:t>
      </w:r>
      <w:r w:rsidRPr="00C40F55">
        <w:rPr>
          <w:rFonts w:ascii="Times New Roman" w:eastAsia="Times New Roman" w:hAnsi="Times New Roman" w:cs="Times New Roman"/>
          <w:sz w:val="24"/>
          <w:szCs w:val="24"/>
          <w:lang w:val="bg-BG" w:eastAsia="bg-BG"/>
        </w:rPr>
        <w:t xml:space="preserve"> </w:t>
      </w:r>
      <w:r w:rsidRPr="00C40F55">
        <w:rPr>
          <w:rFonts w:ascii="Times New Roman" w:eastAsia="Times New Roman" w:hAnsi="Times New Roman" w:cs="Times New Roman" w:hint="cs"/>
          <w:sz w:val="24"/>
          <w:szCs w:val="24"/>
          <w:lang w:val="bg-BG" w:eastAsia="bg-BG"/>
        </w:rPr>
        <w:t>услугите</w:t>
      </w:r>
      <w:r w:rsidRPr="00C40F55">
        <w:rPr>
          <w:rFonts w:ascii="Times New Roman" w:eastAsia="Times New Roman" w:hAnsi="Times New Roman" w:cs="Times New Roman"/>
          <w:sz w:val="24"/>
          <w:szCs w:val="24"/>
          <w:lang w:val="bg-BG" w:eastAsia="bg-BG"/>
        </w:rPr>
        <w:t xml:space="preserve"> </w:t>
      </w:r>
      <w:r w:rsidRPr="00C40F55">
        <w:rPr>
          <w:rFonts w:ascii="Times New Roman" w:eastAsia="Times New Roman" w:hAnsi="Times New Roman" w:cs="Times New Roman" w:hint="cs"/>
          <w:sz w:val="24"/>
          <w:szCs w:val="24"/>
          <w:lang w:val="bg-BG" w:eastAsia="bg-BG"/>
        </w:rPr>
        <w:t>спрямо</w:t>
      </w:r>
      <w:r w:rsidRPr="00C40F55">
        <w:rPr>
          <w:rFonts w:ascii="Times New Roman" w:eastAsia="Times New Roman" w:hAnsi="Times New Roman" w:cs="Times New Roman"/>
          <w:sz w:val="24"/>
          <w:szCs w:val="24"/>
          <w:lang w:val="bg-BG" w:eastAsia="bg-BG"/>
        </w:rPr>
        <w:t xml:space="preserve"> </w:t>
      </w:r>
      <w:r w:rsidRPr="00C40F55">
        <w:rPr>
          <w:rFonts w:ascii="Times New Roman" w:eastAsia="Times New Roman" w:hAnsi="Times New Roman" w:cs="Times New Roman" w:hint="cs"/>
          <w:sz w:val="24"/>
          <w:szCs w:val="24"/>
          <w:lang w:val="bg-BG" w:eastAsia="bg-BG"/>
        </w:rPr>
        <w:t>останалите</w:t>
      </w:r>
      <w:r w:rsidRPr="00C40F55">
        <w:rPr>
          <w:rFonts w:ascii="Times New Roman" w:eastAsia="Times New Roman" w:hAnsi="Times New Roman" w:cs="Times New Roman"/>
          <w:sz w:val="24"/>
          <w:szCs w:val="24"/>
          <w:lang w:val="bg-BG" w:eastAsia="bg-BG"/>
        </w:rPr>
        <w:t xml:space="preserve"> </w:t>
      </w:r>
      <w:r w:rsidRPr="00C40F55">
        <w:rPr>
          <w:rFonts w:ascii="Times New Roman" w:eastAsia="Times New Roman" w:hAnsi="Times New Roman" w:cs="Times New Roman" w:hint="cs"/>
          <w:sz w:val="24"/>
          <w:szCs w:val="24"/>
          <w:lang w:val="bg-BG" w:eastAsia="bg-BG"/>
        </w:rPr>
        <w:t>две</w:t>
      </w:r>
      <w:r w:rsidRPr="00C40F55">
        <w:rPr>
          <w:rFonts w:ascii="Times New Roman" w:eastAsia="Times New Roman" w:hAnsi="Times New Roman" w:cs="Times New Roman"/>
          <w:sz w:val="24"/>
          <w:szCs w:val="24"/>
          <w:lang w:val="bg-BG" w:eastAsia="bg-BG"/>
        </w:rPr>
        <w:t xml:space="preserve"> </w:t>
      </w:r>
      <w:r w:rsidRPr="00C40F55">
        <w:rPr>
          <w:rFonts w:ascii="Times New Roman" w:eastAsia="Times New Roman" w:hAnsi="Times New Roman" w:cs="Times New Roman" w:hint="cs"/>
          <w:sz w:val="24"/>
          <w:szCs w:val="24"/>
          <w:lang w:val="bg-BG" w:eastAsia="bg-BG"/>
        </w:rPr>
        <w:t>области</w:t>
      </w:r>
      <w:r w:rsidRPr="00C40F55">
        <w:rPr>
          <w:rFonts w:ascii="Times New Roman" w:eastAsia="Times New Roman" w:hAnsi="Times New Roman" w:cs="Times New Roman"/>
          <w:sz w:val="24"/>
          <w:szCs w:val="24"/>
          <w:lang w:val="bg-BG" w:eastAsia="bg-BG"/>
        </w:rPr>
        <w:t>. Стойността на БДС от аграрния сектор е сравнително постоянна през последните 4-5 години.</w:t>
      </w:r>
    </w:p>
    <w:p w:rsidR="00043E90" w:rsidRPr="00710858" w:rsidRDefault="00043E90" w:rsidP="00043E90">
      <w:pPr>
        <w:numPr>
          <w:ilvl w:val="0"/>
          <w:numId w:val="8"/>
        </w:numPr>
        <w:spacing w:after="0" w:line="360" w:lineRule="auto"/>
        <w:ind w:left="567" w:hanging="141"/>
        <w:contextualSpacing/>
        <w:jc w:val="both"/>
        <w:rPr>
          <w:rFonts w:ascii="Times New Roman" w:eastAsia="Times New Roman" w:hAnsi="Times New Roman" w:cs="Times New Roman"/>
          <w:sz w:val="24"/>
          <w:szCs w:val="24"/>
          <w:lang w:val="bg-BG" w:eastAsia="bg-BG"/>
        </w:rPr>
      </w:pPr>
      <w:r>
        <w:rPr>
          <w:rFonts w:ascii="Times New Roman" w:eastAsia="Times New Roman" w:hAnsi="Times New Roman" w:cs="Times New Roman"/>
          <w:b/>
          <w:i/>
          <w:sz w:val="24"/>
          <w:szCs w:val="24"/>
          <w:lang w:val="bg-BG" w:eastAsia="bg-BG"/>
        </w:rPr>
        <w:t xml:space="preserve">    </w:t>
      </w:r>
      <w:r w:rsidRPr="00710858">
        <w:rPr>
          <w:rFonts w:ascii="Times New Roman" w:eastAsia="Times New Roman" w:hAnsi="Times New Roman" w:cs="Times New Roman"/>
          <w:b/>
          <w:i/>
          <w:sz w:val="24"/>
          <w:szCs w:val="24"/>
          <w:lang w:val="bg-BG" w:eastAsia="bg-BG"/>
        </w:rPr>
        <w:t>Инвестиции в научноизследователска и развойна дейност - % от БВП</w:t>
      </w:r>
    </w:p>
    <w:p w:rsidR="00043E90" w:rsidRPr="00710858" w:rsidRDefault="00043E90" w:rsidP="00043E90">
      <w:pPr>
        <w:spacing w:before="20" w:after="20" w:line="360" w:lineRule="auto"/>
        <w:ind w:left="-142" w:firstLine="142"/>
        <w:jc w:val="both"/>
        <w:rPr>
          <w:rFonts w:ascii="Times New Roman" w:eastAsia="Calibri" w:hAnsi="Times New Roman" w:cs="Times New Roman"/>
          <w:bCs/>
          <w:sz w:val="24"/>
          <w:szCs w:val="24"/>
          <w:lang w:val="bg-BG" w:eastAsia="bg-BG"/>
        </w:rPr>
      </w:pPr>
      <w:r w:rsidRPr="00710858">
        <w:rPr>
          <w:rFonts w:ascii="Times New Roman" w:eastAsia="Calibri" w:hAnsi="Times New Roman" w:cs="Times New Roman"/>
          <w:bCs/>
          <w:sz w:val="24"/>
          <w:szCs w:val="24"/>
          <w:lang w:val="bg-BG" w:eastAsia="bg-BG"/>
        </w:rPr>
        <w:t xml:space="preserve">        </w:t>
      </w:r>
      <w:r w:rsidRPr="00710858">
        <w:rPr>
          <w:rFonts w:ascii="Times New Roman" w:eastAsia="Calibri" w:hAnsi="Times New Roman" w:cs="Times New Roman" w:hint="cs"/>
          <w:bCs/>
          <w:sz w:val="24"/>
          <w:szCs w:val="24"/>
          <w:lang w:val="bg-BG" w:eastAsia="bg-BG"/>
        </w:rPr>
        <w:t>Интензивността</w:t>
      </w:r>
      <w:r w:rsidRPr="00710858">
        <w:rPr>
          <w:rFonts w:ascii="Times New Roman" w:eastAsia="Calibri" w:hAnsi="Times New Roman" w:cs="Times New Roman"/>
          <w:bCs/>
          <w:sz w:val="24"/>
          <w:szCs w:val="24"/>
          <w:lang w:val="bg-BG" w:eastAsia="bg-BG"/>
        </w:rPr>
        <w:t xml:space="preserve"> </w:t>
      </w:r>
      <w:r w:rsidRPr="00710858">
        <w:rPr>
          <w:rFonts w:ascii="Times New Roman" w:eastAsia="Calibri" w:hAnsi="Times New Roman" w:cs="Times New Roman" w:hint="cs"/>
          <w:bCs/>
          <w:sz w:val="24"/>
          <w:szCs w:val="24"/>
          <w:lang w:val="bg-BG" w:eastAsia="bg-BG"/>
        </w:rPr>
        <w:t>на</w:t>
      </w:r>
      <w:r w:rsidRPr="00710858">
        <w:rPr>
          <w:rFonts w:ascii="Times New Roman" w:eastAsia="Calibri" w:hAnsi="Times New Roman" w:cs="Times New Roman"/>
          <w:bCs/>
          <w:sz w:val="24"/>
          <w:szCs w:val="24"/>
          <w:lang w:val="bg-BG" w:eastAsia="bg-BG"/>
        </w:rPr>
        <w:t xml:space="preserve"> </w:t>
      </w:r>
      <w:r w:rsidRPr="00710858">
        <w:rPr>
          <w:rFonts w:ascii="Times New Roman" w:eastAsia="Calibri" w:hAnsi="Times New Roman" w:cs="Times New Roman" w:hint="cs"/>
          <w:bCs/>
          <w:sz w:val="24"/>
          <w:szCs w:val="24"/>
          <w:lang w:val="bg-BG" w:eastAsia="bg-BG"/>
        </w:rPr>
        <w:t>НИРД</w:t>
      </w:r>
      <w:r w:rsidRPr="00710858">
        <w:rPr>
          <w:rFonts w:ascii="Times New Roman" w:eastAsia="Calibri" w:hAnsi="Times New Roman" w:cs="Times New Roman"/>
          <w:bCs/>
          <w:sz w:val="24"/>
          <w:szCs w:val="24"/>
          <w:lang w:val="bg-BG" w:eastAsia="bg-BG"/>
        </w:rPr>
        <w:t xml:space="preserve"> (</w:t>
      </w:r>
      <w:r w:rsidRPr="00710858">
        <w:rPr>
          <w:rFonts w:ascii="Times New Roman" w:eastAsia="Calibri" w:hAnsi="Times New Roman" w:cs="Times New Roman" w:hint="cs"/>
          <w:bCs/>
          <w:sz w:val="24"/>
          <w:szCs w:val="24"/>
          <w:lang w:val="bg-BG" w:eastAsia="bg-BG"/>
        </w:rPr>
        <w:t>измерена</w:t>
      </w:r>
      <w:r w:rsidRPr="00710858">
        <w:rPr>
          <w:rFonts w:ascii="Times New Roman" w:eastAsia="Calibri" w:hAnsi="Times New Roman" w:cs="Times New Roman"/>
          <w:bCs/>
          <w:sz w:val="24"/>
          <w:szCs w:val="24"/>
          <w:lang w:val="bg-BG" w:eastAsia="bg-BG"/>
        </w:rPr>
        <w:t xml:space="preserve"> </w:t>
      </w:r>
      <w:r w:rsidRPr="00710858">
        <w:rPr>
          <w:rFonts w:ascii="Times New Roman" w:eastAsia="Calibri" w:hAnsi="Times New Roman" w:cs="Times New Roman" w:hint="cs"/>
          <w:bCs/>
          <w:sz w:val="24"/>
          <w:szCs w:val="24"/>
          <w:lang w:val="bg-BG" w:eastAsia="bg-BG"/>
        </w:rPr>
        <w:t>като</w:t>
      </w:r>
      <w:r w:rsidRPr="00710858">
        <w:rPr>
          <w:rFonts w:ascii="Times New Roman" w:eastAsia="Calibri" w:hAnsi="Times New Roman" w:cs="Times New Roman"/>
          <w:bCs/>
          <w:sz w:val="24"/>
          <w:szCs w:val="24"/>
          <w:lang w:val="bg-BG" w:eastAsia="bg-BG"/>
        </w:rPr>
        <w:t xml:space="preserve"> </w:t>
      </w:r>
      <w:r w:rsidRPr="00710858">
        <w:rPr>
          <w:rFonts w:ascii="Times New Roman" w:eastAsia="Calibri" w:hAnsi="Times New Roman" w:cs="Times New Roman" w:hint="cs"/>
          <w:bCs/>
          <w:sz w:val="24"/>
          <w:szCs w:val="24"/>
          <w:lang w:val="bg-BG" w:eastAsia="bg-BG"/>
        </w:rPr>
        <w:t>процент</w:t>
      </w:r>
      <w:r w:rsidRPr="00710858">
        <w:rPr>
          <w:rFonts w:ascii="Times New Roman" w:eastAsia="Calibri" w:hAnsi="Times New Roman" w:cs="Times New Roman"/>
          <w:bCs/>
          <w:sz w:val="24"/>
          <w:szCs w:val="24"/>
          <w:lang w:val="bg-BG" w:eastAsia="bg-BG"/>
        </w:rPr>
        <w:t xml:space="preserve"> </w:t>
      </w:r>
      <w:r w:rsidRPr="00710858">
        <w:rPr>
          <w:rFonts w:ascii="Times New Roman" w:eastAsia="Calibri" w:hAnsi="Times New Roman" w:cs="Times New Roman" w:hint="cs"/>
          <w:bCs/>
          <w:sz w:val="24"/>
          <w:szCs w:val="24"/>
          <w:lang w:val="bg-BG" w:eastAsia="bg-BG"/>
        </w:rPr>
        <w:t>на</w:t>
      </w:r>
      <w:r w:rsidRPr="00710858">
        <w:rPr>
          <w:rFonts w:ascii="Times New Roman" w:eastAsia="Calibri" w:hAnsi="Times New Roman" w:cs="Times New Roman"/>
          <w:bCs/>
          <w:sz w:val="24"/>
          <w:szCs w:val="24"/>
          <w:lang w:val="bg-BG" w:eastAsia="bg-BG"/>
        </w:rPr>
        <w:t xml:space="preserve"> </w:t>
      </w:r>
      <w:r w:rsidRPr="00710858">
        <w:rPr>
          <w:rFonts w:ascii="Times New Roman" w:eastAsia="Calibri" w:hAnsi="Times New Roman" w:cs="Times New Roman" w:hint="cs"/>
          <w:bCs/>
          <w:sz w:val="24"/>
          <w:szCs w:val="24"/>
          <w:lang w:val="bg-BG" w:eastAsia="bg-BG"/>
        </w:rPr>
        <w:t>разходите</w:t>
      </w:r>
      <w:r w:rsidRPr="00710858">
        <w:rPr>
          <w:rFonts w:ascii="Times New Roman" w:eastAsia="Calibri" w:hAnsi="Times New Roman" w:cs="Times New Roman"/>
          <w:bCs/>
          <w:sz w:val="24"/>
          <w:szCs w:val="24"/>
          <w:lang w:val="bg-BG" w:eastAsia="bg-BG"/>
        </w:rPr>
        <w:t xml:space="preserve"> </w:t>
      </w:r>
      <w:r w:rsidRPr="00710858">
        <w:rPr>
          <w:rFonts w:ascii="Times New Roman" w:eastAsia="Calibri" w:hAnsi="Times New Roman" w:cs="Times New Roman" w:hint="cs"/>
          <w:bCs/>
          <w:sz w:val="24"/>
          <w:szCs w:val="24"/>
          <w:lang w:val="bg-BG" w:eastAsia="bg-BG"/>
        </w:rPr>
        <w:t>за</w:t>
      </w:r>
      <w:r w:rsidRPr="00710858">
        <w:rPr>
          <w:rFonts w:ascii="Times New Roman" w:eastAsia="Calibri" w:hAnsi="Times New Roman" w:cs="Times New Roman"/>
          <w:bCs/>
          <w:sz w:val="24"/>
          <w:szCs w:val="24"/>
          <w:lang w:val="bg-BG" w:eastAsia="bg-BG"/>
        </w:rPr>
        <w:t xml:space="preserve"> </w:t>
      </w:r>
      <w:r w:rsidRPr="00710858">
        <w:rPr>
          <w:rFonts w:ascii="Times New Roman" w:eastAsia="Calibri" w:hAnsi="Times New Roman" w:cs="Times New Roman" w:hint="cs"/>
          <w:bCs/>
          <w:sz w:val="24"/>
          <w:szCs w:val="24"/>
          <w:lang w:val="bg-BG" w:eastAsia="bg-BG"/>
        </w:rPr>
        <w:t>НИРД</w:t>
      </w:r>
      <w:r w:rsidRPr="00710858">
        <w:rPr>
          <w:rFonts w:ascii="Times New Roman" w:eastAsia="Calibri" w:hAnsi="Times New Roman" w:cs="Times New Roman"/>
          <w:bCs/>
          <w:sz w:val="24"/>
          <w:szCs w:val="24"/>
          <w:lang w:val="bg-BG" w:eastAsia="bg-BG"/>
        </w:rPr>
        <w:t xml:space="preserve"> </w:t>
      </w:r>
      <w:r w:rsidRPr="00710858">
        <w:rPr>
          <w:rFonts w:ascii="Times New Roman" w:eastAsia="Calibri" w:hAnsi="Times New Roman" w:cs="Times New Roman" w:hint="cs"/>
          <w:bCs/>
          <w:sz w:val="24"/>
          <w:szCs w:val="24"/>
          <w:lang w:val="bg-BG" w:eastAsia="bg-BG"/>
        </w:rPr>
        <w:t>от</w:t>
      </w:r>
      <w:r w:rsidRPr="00710858">
        <w:rPr>
          <w:rFonts w:ascii="Times New Roman" w:eastAsia="Calibri" w:hAnsi="Times New Roman" w:cs="Times New Roman"/>
          <w:bCs/>
          <w:sz w:val="24"/>
          <w:szCs w:val="24"/>
          <w:lang w:val="bg-BG" w:eastAsia="bg-BG"/>
        </w:rPr>
        <w:t xml:space="preserve"> </w:t>
      </w:r>
      <w:r w:rsidRPr="00710858">
        <w:rPr>
          <w:rFonts w:ascii="Times New Roman" w:eastAsia="Calibri" w:hAnsi="Times New Roman" w:cs="Times New Roman" w:hint="cs"/>
          <w:bCs/>
          <w:sz w:val="24"/>
          <w:szCs w:val="24"/>
          <w:lang w:val="bg-BG" w:eastAsia="bg-BG"/>
        </w:rPr>
        <w:t>БВП</w:t>
      </w:r>
      <w:r>
        <w:rPr>
          <w:rFonts w:ascii="Times New Roman" w:eastAsia="Calibri" w:hAnsi="Times New Roman" w:cs="Times New Roman"/>
          <w:bCs/>
          <w:sz w:val="24"/>
          <w:szCs w:val="24"/>
          <w:lang w:val="bg-BG" w:eastAsia="bg-BG"/>
        </w:rPr>
        <w:t xml:space="preserve">) достига стойност - 0,78% през 2016 </w:t>
      </w:r>
      <w:r w:rsidRPr="00710858">
        <w:rPr>
          <w:rFonts w:ascii="Times New Roman" w:eastAsia="Calibri" w:hAnsi="Times New Roman" w:cs="Times New Roman"/>
          <w:bCs/>
          <w:sz w:val="24"/>
          <w:szCs w:val="24"/>
          <w:lang w:val="bg-BG" w:eastAsia="bg-BG"/>
        </w:rPr>
        <w:t xml:space="preserve">г. -  при стойности на показателя </w:t>
      </w:r>
      <w:r>
        <w:rPr>
          <w:rFonts w:ascii="Times New Roman" w:eastAsia="Calibri" w:hAnsi="Times New Roman" w:cs="Times New Roman"/>
          <w:bCs/>
          <w:sz w:val="24"/>
          <w:szCs w:val="24"/>
          <w:lang w:val="bg-BG" w:eastAsia="bg-BG"/>
        </w:rPr>
        <w:t>за предходните две години - 0,96</w:t>
      </w:r>
      <w:r w:rsidRPr="00710858">
        <w:rPr>
          <w:rFonts w:ascii="Times New Roman" w:eastAsia="Calibri" w:hAnsi="Times New Roman" w:cs="Times New Roman"/>
          <w:bCs/>
          <w:sz w:val="24"/>
          <w:szCs w:val="24"/>
          <w:lang w:val="bg-BG" w:eastAsia="bg-BG"/>
        </w:rPr>
        <w:t xml:space="preserve">% </w:t>
      </w:r>
      <w:r w:rsidRPr="00710858">
        <w:rPr>
          <w:rFonts w:ascii="Times New Roman" w:eastAsia="Calibri" w:hAnsi="Times New Roman" w:cs="Times New Roman" w:hint="cs"/>
          <w:bCs/>
          <w:sz w:val="24"/>
          <w:szCs w:val="24"/>
          <w:lang w:val="bg-BG" w:eastAsia="bg-BG"/>
        </w:rPr>
        <w:t>през</w:t>
      </w:r>
      <w:r>
        <w:rPr>
          <w:rFonts w:ascii="Times New Roman" w:eastAsia="Calibri" w:hAnsi="Times New Roman" w:cs="Times New Roman"/>
          <w:bCs/>
          <w:sz w:val="24"/>
          <w:szCs w:val="24"/>
          <w:lang w:val="bg-BG" w:eastAsia="bg-BG"/>
        </w:rPr>
        <w:t xml:space="preserve"> 2015</w:t>
      </w:r>
      <w:r w:rsidRPr="00710858">
        <w:rPr>
          <w:rFonts w:ascii="Times New Roman" w:eastAsia="Calibri" w:hAnsi="Times New Roman" w:cs="Times New Roman"/>
          <w:bCs/>
          <w:sz w:val="24"/>
          <w:szCs w:val="24"/>
          <w:lang w:val="bg-BG" w:eastAsia="bg-BG"/>
        </w:rPr>
        <w:t xml:space="preserve"> </w:t>
      </w:r>
      <w:r w:rsidRPr="00710858">
        <w:rPr>
          <w:rFonts w:ascii="Times New Roman" w:eastAsia="Calibri" w:hAnsi="Times New Roman" w:cs="Times New Roman" w:hint="cs"/>
          <w:bCs/>
          <w:sz w:val="24"/>
          <w:szCs w:val="24"/>
          <w:lang w:val="bg-BG" w:eastAsia="bg-BG"/>
        </w:rPr>
        <w:t>г</w:t>
      </w:r>
      <w:r w:rsidRPr="00710858">
        <w:rPr>
          <w:rFonts w:ascii="Times New Roman" w:eastAsia="Calibri" w:hAnsi="Times New Roman" w:cs="Times New Roman"/>
          <w:bCs/>
          <w:sz w:val="24"/>
          <w:szCs w:val="24"/>
          <w:lang w:val="bg-BG" w:eastAsia="bg-BG"/>
        </w:rPr>
        <w:t xml:space="preserve">. и 0,79% </w:t>
      </w:r>
      <w:r w:rsidRPr="00710858">
        <w:rPr>
          <w:rFonts w:ascii="Times New Roman" w:eastAsia="Calibri" w:hAnsi="Times New Roman" w:cs="Times New Roman" w:hint="cs"/>
          <w:bCs/>
          <w:sz w:val="24"/>
          <w:szCs w:val="24"/>
          <w:lang w:val="bg-BG" w:eastAsia="bg-BG"/>
        </w:rPr>
        <w:t>през</w:t>
      </w:r>
      <w:r w:rsidRPr="00710858">
        <w:rPr>
          <w:rFonts w:ascii="Times New Roman" w:eastAsia="Calibri" w:hAnsi="Times New Roman" w:cs="Times New Roman"/>
          <w:bCs/>
          <w:sz w:val="24"/>
          <w:szCs w:val="24"/>
          <w:lang w:val="bg-BG" w:eastAsia="bg-BG"/>
        </w:rPr>
        <w:t xml:space="preserve"> 2014 </w:t>
      </w:r>
      <w:r w:rsidRPr="00710858">
        <w:rPr>
          <w:rFonts w:ascii="Times New Roman" w:eastAsia="Calibri" w:hAnsi="Times New Roman" w:cs="Times New Roman" w:hint="cs"/>
          <w:bCs/>
          <w:sz w:val="24"/>
          <w:szCs w:val="24"/>
          <w:lang w:val="bg-BG" w:eastAsia="bg-BG"/>
        </w:rPr>
        <w:t>година</w:t>
      </w:r>
      <w:r w:rsidRPr="00710858">
        <w:rPr>
          <w:rFonts w:ascii="Times New Roman" w:eastAsia="Calibri" w:hAnsi="Times New Roman" w:cs="Times New Roman"/>
          <w:bCs/>
          <w:sz w:val="24"/>
          <w:szCs w:val="24"/>
          <w:lang w:val="bg-BG" w:eastAsia="bg-BG"/>
        </w:rPr>
        <w:t>.</w:t>
      </w:r>
      <w:r>
        <w:rPr>
          <w:rFonts w:ascii="Times New Roman" w:eastAsia="Calibri" w:hAnsi="Times New Roman" w:cs="Times New Roman"/>
          <w:bCs/>
          <w:sz w:val="24"/>
          <w:szCs w:val="24"/>
          <w:lang w:val="bg-BG" w:eastAsia="bg-BG"/>
        </w:rPr>
        <w:t xml:space="preserve"> И</w:t>
      </w:r>
      <w:r w:rsidRPr="00710858">
        <w:rPr>
          <w:rFonts w:ascii="Times New Roman" w:eastAsia="Calibri" w:hAnsi="Times New Roman" w:cs="Times New Roman"/>
          <w:bCs/>
          <w:sz w:val="24"/>
          <w:szCs w:val="24"/>
          <w:lang w:val="bg-BG" w:eastAsia="bg-BG"/>
        </w:rPr>
        <w:t xml:space="preserve">нтензивността на НИРД  средно за  </w:t>
      </w:r>
      <w:r w:rsidRPr="00710858">
        <w:rPr>
          <w:rFonts w:ascii="Times New Roman" w:eastAsia="Calibri" w:hAnsi="Times New Roman" w:cs="Times New Roman" w:hint="cs"/>
          <w:bCs/>
          <w:sz w:val="24"/>
          <w:szCs w:val="24"/>
          <w:lang w:val="bg-BG" w:eastAsia="bg-BG"/>
        </w:rPr>
        <w:t>ЕС</w:t>
      </w:r>
      <w:r w:rsidRPr="00710858">
        <w:rPr>
          <w:rFonts w:ascii="Times New Roman" w:eastAsia="Calibri" w:hAnsi="Times New Roman" w:cs="Times New Roman"/>
          <w:bCs/>
          <w:sz w:val="24"/>
          <w:szCs w:val="24"/>
          <w:lang w:val="bg-BG" w:eastAsia="bg-BG"/>
        </w:rPr>
        <w:t xml:space="preserve"> (2,03%)  е  над 2 пъти по-висока от тази в България. </w:t>
      </w:r>
      <w:r w:rsidRPr="00710858">
        <w:rPr>
          <w:rFonts w:ascii="Times New Roman" w:eastAsia="Calibri" w:hAnsi="Times New Roman" w:cs="Times New Roman" w:hint="cs"/>
          <w:bCs/>
          <w:sz w:val="24"/>
          <w:szCs w:val="24"/>
          <w:lang w:val="bg-BG" w:eastAsia="bg-BG"/>
        </w:rPr>
        <w:t>Националната</w:t>
      </w:r>
      <w:r w:rsidRPr="00710858">
        <w:rPr>
          <w:rFonts w:ascii="Times New Roman" w:eastAsia="Calibri" w:hAnsi="Times New Roman" w:cs="Times New Roman"/>
          <w:bCs/>
          <w:sz w:val="24"/>
          <w:szCs w:val="24"/>
          <w:lang w:val="bg-BG" w:eastAsia="bg-BG"/>
        </w:rPr>
        <w:t xml:space="preserve"> </w:t>
      </w:r>
      <w:r w:rsidRPr="00710858">
        <w:rPr>
          <w:rFonts w:ascii="Times New Roman" w:eastAsia="Calibri" w:hAnsi="Times New Roman" w:cs="Times New Roman" w:hint="cs"/>
          <w:bCs/>
          <w:sz w:val="24"/>
          <w:szCs w:val="24"/>
          <w:lang w:val="bg-BG" w:eastAsia="bg-BG"/>
        </w:rPr>
        <w:t>цел</w:t>
      </w:r>
      <w:r w:rsidRPr="00710858">
        <w:rPr>
          <w:rFonts w:ascii="Times New Roman" w:eastAsia="Calibri" w:hAnsi="Times New Roman" w:cs="Times New Roman"/>
          <w:bCs/>
          <w:sz w:val="24"/>
          <w:szCs w:val="24"/>
          <w:lang w:val="bg-BG" w:eastAsia="bg-BG"/>
        </w:rPr>
        <w:t xml:space="preserve"> </w:t>
      </w:r>
      <w:r w:rsidRPr="00710858">
        <w:rPr>
          <w:rFonts w:ascii="Times New Roman" w:eastAsia="Calibri" w:hAnsi="Times New Roman" w:cs="Times New Roman" w:hint="cs"/>
          <w:bCs/>
          <w:sz w:val="24"/>
          <w:szCs w:val="24"/>
          <w:lang w:val="bg-BG" w:eastAsia="bg-BG"/>
        </w:rPr>
        <w:t>на</w:t>
      </w:r>
      <w:r w:rsidRPr="00710858">
        <w:rPr>
          <w:rFonts w:ascii="Times New Roman" w:eastAsia="Calibri" w:hAnsi="Times New Roman" w:cs="Times New Roman"/>
          <w:bCs/>
          <w:sz w:val="24"/>
          <w:szCs w:val="24"/>
          <w:lang w:val="bg-BG" w:eastAsia="bg-BG"/>
        </w:rPr>
        <w:t xml:space="preserve"> </w:t>
      </w:r>
      <w:r w:rsidRPr="00710858">
        <w:rPr>
          <w:rFonts w:ascii="Times New Roman" w:eastAsia="Calibri" w:hAnsi="Times New Roman" w:cs="Times New Roman" w:hint="cs"/>
          <w:bCs/>
          <w:sz w:val="24"/>
          <w:szCs w:val="24"/>
          <w:lang w:val="bg-BG" w:eastAsia="bg-BG"/>
        </w:rPr>
        <w:t>България</w:t>
      </w:r>
      <w:r w:rsidRPr="00710858">
        <w:rPr>
          <w:rFonts w:ascii="Times New Roman" w:eastAsia="Calibri" w:hAnsi="Times New Roman" w:cs="Times New Roman"/>
          <w:bCs/>
          <w:sz w:val="24"/>
          <w:szCs w:val="24"/>
          <w:lang w:val="bg-BG" w:eastAsia="bg-BG"/>
        </w:rPr>
        <w:t xml:space="preserve">, </w:t>
      </w:r>
      <w:r w:rsidRPr="00710858">
        <w:rPr>
          <w:rFonts w:ascii="Times New Roman" w:eastAsia="Calibri" w:hAnsi="Times New Roman" w:cs="Times New Roman" w:hint="cs"/>
          <w:bCs/>
          <w:sz w:val="24"/>
          <w:szCs w:val="24"/>
          <w:lang w:val="bg-BG" w:eastAsia="bg-BG"/>
        </w:rPr>
        <w:t>свързана</w:t>
      </w:r>
      <w:r w:rsidRPr="00710858">
        <w:rPr>
          <w:rFonts w:ascii="Times New Roman" w:eastAsia="Calibri" w:hAnsi="Times New Roman" w:cs="Times New Roman"/>
          <w:bCs/>
          <w:sz w:val="24"/>
          <w:szCs w:val="24"/>
          <w:lang w:val="bg-BG" w:eastAsia="bg-BG"/>
        </w:rPr>
        <w:t xml:space="preserve"> </w:t>
      </w:r>
      <w:r w:rsidRPr="00710858">
        <w:rPr>
          <w:rFonts w:ascii="Times New Roman" w:eastAsia="Calibri" w:hAnsi="Times New Roman" w:cs="Times New Roman" w:hint="cs"/>
          <w:bCs/>
          <w:sz w:val="24"/>
          <w:szCs w:val="24"/>
          <w:lang w:val="bg-BG" w:eastAsia="bg-BG"/>
        </w:rPr>
        <w:t>с</w:t>
      </w:r>
      <w:r w:rsidRPr="00710858">
        <w:rPr>
          <w:rFonts w:ascii="Times New Roman" w:eastAsia="Calibri" w:hAnsi="Times New Roman" w:cs="Times New Roman"/>
          <w:bCs/>
          <w:sz w:val="24"/>
          <w:szCs w:val="24"/>
          <w:lang w:val="bg-BG" w:eastAsia="bg-BG"/>
        </w:rPr>
        <w:t xml:space="preserve"> </w:t>
      </w:r>
      <w:r w:rsidRPr="00710858">
        <w:rPr>
          <w:rFonts w:ascii="Times New Roman" w:eastAsia="Calibri" w:hAnsi="Times New Roman" w:cs="Times New Roman" w:hint="cs"/>
          <w:bCs/>
          <w:sz w:val="24"/>
          <w:szCs w:val="24"/>
          <w:lang w:val="bg-BG" w:eastAsia="bg-BG"/>
        </w:rPr>
        <w:t>реализацията</w:t>
      </w:r>
      <w:r w:rsidRPr="00710858">
        <w:rPr>
          <w:rFonts w:ascii="Times New Roman" w:eastAsia="Calibri" w:hAnsi="Times New Roman" w:cs="Times New Roman"/>
          <w:bCs/>
          <w:sz w:val="24"/>
          <w:szCs w:val="24"/>
          <w:lang w:val="bg-BG" w:eastAsia="bg-BG"/>
        </w:rPr>
        <w:t xml:space="preserve"> </w:t>
      </w:r>
      <w:r w:rsidRPr="00710858">
        <w:rPr>
          <w:rFonts w:ascii="Times New Roman" w:eastAsia="Calibri" w:hAnsi="Times New Roman" w:cs="Times New Roman" w:hint="cs"/>
          <w:bCs/>
          <w:sz w:val="24"/>
          <w:szCs w:val="24"/>
          <w:lang w:val="bg-BG" w:eastAsia="bg-BG"/>
        </w:rPr>
        <w:t>на</w:t>
      </w:r>
      <w:r w:rsidRPr="00710858">
        <w:rPr>
          <w:rFonts w:ascii="Times New Roman" w:eastAsia="Calibri" w:hAnsi="Times New Roman" w:cs="Times New Roman"/>
          <w:bCs/>
          <w:sz w:val="24"/>
          <w:szCs w:val="24"/>
          <w:lang w:val="bg-BG" w:eastAsia="bg-BG"/>
        </w:rPr>
        <w:t xml:space="preserve"> </w:t>
      </w:r>
      <w:r w:rsidRPr="00710858">
        <w:rPr>
          <w:rFonts w:ascii="Times New Roman" w:eastAsia="Calibri" w:hAnsi="Times New Roman" w:cs="Times New Roman" w:hint="cs"/>
          <w:bCs/>
          <w:sz w:val="24"/>
          <w:szCs w:val="24"/>
          <w:lang w:val="bg-BG" w:eastAsia="bg-BG"/>
        </w:rPr>
        <w:t>стратегията</w:t>
      </w:r>
      <w:r w:rsidRPr="00710858">
        <w:rPr>
          <w:rFonts w:ascii="Times New Roman" w:eastAsia="Calibri" w:hAnsi="Times New Roman" w:cs="Times New Roman"/>
          <w:bCs/>
          <w:sz w:val="24"/>
          <w:szCs w:val="24"/>
          <w:lang w:val="bg-BG" w:eastAsia="bg-BG"/>
        </w:rPr>
        <w:t xml:space="preserve"> „</w:t>
      </w:r>
      <w:r w:rsidRPr="00710858">
        <w:rPr>
          <w:rFonts w:ascii="Times New Roman" w:eastAsia="Calibri" w:hAnsi="Times New Roman" w:cs="Times New Roman" w:hint="cs"/>
          <w:bCs/>
          <w:sz w:val="24"/>
          <w:szCs w:val="24"/>
          <w:lang w:val="bg-BG" w:eastAsia="bg-BG"/>
        </w:rPr>
        <w:t>Европа</w:t>
      </w:r>
      <w:r w:rsidRPr="00710858">
        <w:rPr>
          <w:rFonts w:ascii="Times New Roman" w:eastAsia="Calibri" w:hAnsi="Times New Roman" w:cs="Times New Roman"/>
          <w:bCs/>
          <w:sz w:val="24"/>
          <w:szCs w:val="24"/>
          <w:lang w:val="bg-BG" w:eastAsia="bg-BG"/>
        </w:rPr>
        <w:t xml:space="preserve"> 2020” </w:t>
      </w:r>
      <w:r w:rsidRPr="00710858">
        <w:rPr>
          <w:rFonts w:ascii="Times New Roman" w:eastAsia="Calibri" w:hAnsi="Times New Roman" w:cs="Times New Roman" w:hint="cs"/>
          <w:bCs/>
          <w:sz w:val="24"/>
          <w:szCs w:val="24"/>
          <w:lang w:val="bg-BG" w:eastAsia="bg-BG"/>
        </w:rPr>
        <w:t>е</w:t>
      </w:r>
      <w:r w:rsidRPr="00710858">
        <w:rPr>
          <w:rFonts w:ascii="Times New Roman" w:eastAsia="Calibri" w:hAnsi="Times New Roman" w:cs="Times New Roman"/>
          <w:bCs/>
          <w:sz w:val="24"/>
          <w:szCs w:val="24"/>
          <w:lang w:val="bg-BG" w:eastAsia="bg-BG"/>
        </w:rPr>
        <w:t xml:space="preserve"> </w:t>
      </w:r>
      <w:r w:rsidRPr="00710858">
        <w:rPr>
          <w:rFonts w:ascii="Times New Roman" w:eastAsia="Calibri" w:hAnsi="Times New Roman" w:cs="Times New Roman" w:hint="cs"/>
          <w:bCs/>
          <w:sz w:val="24"/>
          <w:szCs w:val="24"/>
          <w:lang w:val="bg-BG" w:eastAsia="bg-BG"/>
        </w:rPr>
        <w:t>достигане</w:t>
      </w:r>
      <w:r w:rsidRPr="00710858">
        <w:rPr>
          <w:rFonts w:ascii="Times New Roman" w:eastAsia="Calibri" w:hAnsi="Times New Roman" w:cs="Times New Roman"/>
          <w:bCs/>
          <w:sz w:val="24"/>
          <w:szCs w:val="24"/>
          <w:lang w:val="bg-BG" w:eastAsia="bg-BG"/>
        </w:rPr>
        <w:t xml:space="preserve"> </w:t>
      </w:r>
      <w:r w:rsidRPr="00710858">
        <w:rPr>
          <w:rFonts w:ascii="Times New Roman" w:eastAsia="Calibri" w:hAnsi="Times New Roman" w:cs="Times New Roman" w:hint="cs"/>
          <w:bCs/>
          <w:sz w:val="24"/>
          <w:szCs w:val="24"/>
          <w:lang w:val="bg-BG" w:eastAsia="bg-BG"/>
        </w:rPr>
        <w:t>на</w:t>
      </w:r>
      <w:r w:rsidRPr="00710858">
        <w:rPr>
          <w:rFonts w:ascii="Times New Roman" w:eastAsia="Calibri" w:hAnsi="Times New Roman" w:cs="Times New Roman"/>
          <w:bCs/>
          <w:sz w:val="24"/>
          <w:szCs w:val="24"/>
          <w:lang w:val="bg-BG" w:eastAsia="bg-BG"/>
        </w:rPr>
        <w:t xml:space="preserve"> 1,5% </w:t>
      </w:r>
      <w:r w:rsidRPr="00710858">
        <w:rPr>
          <w:rFonts w:ascii="Times New Roman" w:eastAsia="Calibri" w:hAnsi="Times New Roman" w:cs="Times New Roman" w:hint="cs"/>
          <w:bCs/>
          <w:sz w:val="24"/>
          <w:szCs w:val="24"/>
          <w:lang w:val="bg-BG" w:eastAsia="bg-BG"/>
        </w:rPr>
        <w:t>интензивност</w:t>
      </w:r>
      <w:r w:rsidRPr="00710858">
        <w:rPr>
          <w:rFonts w:ascii="Times New Roman" w:eastAsia="Calibri" w:hAnsi="Times New Roman" w:cs="Times New Roman"/>
          <w:bCs/>
          <w:sz w:val="24"/>
          <w:szCs w:val="24"/>
          <w:lang w:val="bg-BG" w:eastAsia="bg-BG"/>
        </w:rPr>
        <w:t xml:space="preserve"> </w:t>
      </w:r>
      <w:r w:rsidRPr="00710858">
        <w:rPr>
          <w:rFonts w:ascii="Times New Roman" w:eastAsia="Calibri" w:hAnsi="Times New Roman" w:cs="Times New Roman" w:hint="cs"/>
          <w:bCs/>
          <w:sz w:val="24"/>
          <w:szCs w:val="24"/>
          <w:lang w:val="bg-BG" w:eastAsia="bg-BG"/>
        </w:rPr>
        <w:t>на</w:t>
      </w:r>
      <w:r w:rsidRPr="00710858">
        <w:rPr>
          <w:rFonts w:ascii="Times New Roman" w:eastAsia="Calibri" w:hAnsi="Times New Roman" w:cs="Times New Roman"/>
          <w:bCs/>
          <w:sz w:val="24"/>
          <w:szCs w:val="24"/>
          <w:lang w:val="bg-BG" w:eastAsia="bg-BG"/>
        </w:rPr>
        <w:t xml:space="preserve"> </w:t>
      </w:r>
      <w:r w:rsidRPr="00710858">
        <w:rPr>
          <w:rFonts w:ascii="Times New Roman" w:eastAsia="Calibri" w:hAnsi="Times New Roman" w:cs="Times New Roman" w:hint="cs"/>
          <w:bCs/>
          <w:sz w:val="24"/>
          <w:szCs w:val="24"/>
          <w:lang w:val="bg-BG" w:eastAsia="bg-BG"/>
        </w:rPr>
        <w:t>НИРД</w:t>
      </w:r>
      <w:r w:rsidRPr="00710858">
        <w:rPr>
          <w:rFonts w:ascii="Times New Roman" w:eastAsia="Calibri" w:hAnsi="Times New Roman" w:cs="Times New Roman"/>
          <w:bCs/>
          <w:sz w:val="24"/>
          <w:szCs w:val="24"/>
          <w:lang w:val="bg-BG" w:eastAsia="bg-BG"/>
        </w:rPr>
        <w:t xml:space="preserve"> </w:t>
      </w:r>
      <w:r w:rsidRPr="00710858">
        <w:rPr>
          <w:rFonts w:ascii="Times New Roman" w:eastAsia="Calibri" w:hAnsi="Times New Roman" w:cs="Times New Roman" w:hint="cs"/>
          <w:bCs/>
          <w:sz w:val="24"/>
          <w:szCs w:val="24"/>
          <w:lang w:val="bg-BG" w:eastAsia="bg-BG"/>
        </w:rPr>
        <w:t>през</w:t>
      </w:r>
      <w:r w:rsidRPr="00710858">
        <w:rPr>
          <w:rFonts w:ascii="Times New Roman" w:eastAsia="Calibri" w:hAnsi="Times New Roman" w:cs="Times New Roman"/>
          <w:bCs/>
          <w:sz w:val="24"/>
          <w:szCs w:val="24"/>
          <w:lang w:val="bg-BG" w:eastAsia="bg-BG"/>
        </w:rPr>
        <w:t xml:space="preserve"> 2020 </w:t>
      </w:r>
      <w:r w:rsidRPr="00710858">
        <w:rPr>
          <w:rFonts w:ascii="Times New Roman" w:eastAsia="Calibri" w:hAnsi="Times New Roman" w:cs="Times New Roman" w:hint="cs"/>
          <w:bCs/>
          <w:sz w:val="24"/>
          <w:szCs w:val="24"/>
          <w:lang w:val="bg-BG" w:eastAsia="bg-BG"/>
        </w:rPr>
        <w:t>година</w:t>
      </w:r>
      <w:r w:rsidRPr="00710858">
        <w:rPr>
          <w:rFonts w:ascii="Times New Roman" w:eastAsia="Calibri" w:hAnsi="Times New Roman" w:cs="Times New Roman"/>
          <w:bCs/>
          <w:sz w:val="24"/>
          <w:szCs w:val="24"/>
          <w:lang w:val="bg-BG" w:eastAsia="bg-BG"/>
        </w:rPr>
        <w:t>.</w:t>
      </w:r>
    </w:p>
    <w:p w:rsidR="00043E90" w:rsidRDefault="00043E90" w:rsidP="00043E90">
      <w:pPr>
        <w:spacing w:after="0" w:line="360" w:lineRule="auto"/>
        <w:ind w:left="-142" w:firstLine="568"/>
        <w:jc w:val="both"/>
        <w:rPr>
          <w:rFonts w:ascii="Times New Roman" w:eastAsia="Times New Roman" w:hAnsi="Times New Roman" w:cs="Times New Roman"/>
          <w:i/>
          <w:sz w:val="24"/>
          <w:szCs w:val="24"/>
          <w:lang w:val="bg-BG" w:eastAsia="bg-BG"/>
        </w:rPr>
      </w:pPr>
      <w:r w:rsidRPr="00710858">
        <w:rPr>
          <w:rFonts w:ascii="Times New Roman" w:eastAsia="Times New Roman" w:hAnsi="Times New Roman" w:cs="Times New Roman"/>
          <w:sz w:val="24"/>
          <w:szCs w:val="24"/>
          <w:lang w:val="bg-BG" w:eastAsia="bg-BG"/>
        </w:rPr>
        <w:t xml:space="preserve">За изпълнение на </w:t>
      </w:r>
      <w:r w:rsidRPr="00710858">
        <w:rPr>
          <w:rFonts w:ascii="Times New Roman" w:eastAsia="Times New Roman" w:hAnsi="Times New Roman" w:cs="Times New Roman"/>
          <w:b/>
          <w:sz w:val="24"/>
          <w:szCs w:val="24"/>
          <w:lang w:val="bg-BG" w:eastAsia="bg-BG"/>
        </w:rPr>
        <w:t xml:space="preserve">Приоритет 1 на Стратегическа цел 1 </w:t>
      </w:r>
      <w:r w:rsidRPr="00710858">
        <w:rPr>
          <w:rFonts w:ascii="Times New Roman" w:eastAsia="Times New Roman" w:hAnsi="Times New Roman" w:cs="Times New Roman"/>
          <w:sz w:val="24"/>
          <w:szCs w:val="24"/>
          <w:lang w:val="bg-BG" w:eastAsia="bg-BG"/>
        </w:rPr>
        <w:t xml:space="preserve">се измерват </w:t>
      </w:r>
      <w:r w:rsidRPr="00710858">
        <w:rPr>
          <w:rFonts w:ascii="Times New Roman" w:eastAsia="Times New Roman" w:hAnsi="Times New Roman" w:cs="Times New Roman"/>
          <w:i/>
          <w:sz w:val="24"/>
          <w:szCs w:val="24"/>
          <w:lang w:val="bg-BG" w:eastAsia="bg-BG"/>
        </w:rPr>
        <w:t>Специфични  индикатори за наблюдение изпълнението на Регионалния план за развитие:</w:t>
      </w:r>
    </w:p>
    <w:p w:rsidR="00043E90" w:rsidRPr="00ED4B38" w:rsidRDefault="00043E90" w:rsidP="00043E90">
      <w:pPr>
        <w:pStyle w:val="ListParagraph"/>
        <w:numPr>
          <w:ilvl w:val="0"/>
          <w:numId w:val="8"/>
        </w:numPr>
        <w:tabs>
          <w:tab w:val="clear" w:pos="1353"/>
          <w:tab w:val="num" w:pos="851"/>
        </w:tabs>
        <w:spacing w:after="0" w:line="360" w:lineRule="auto"/>
        <w:ind w:left="709"/>
        <w:jc w:val="both"/>
        <w:rPr>
          <w:rFonts w:ascii="Times New Roman" w:eastAsia="Times New Roman" w:hAnsi="Times New Roman" w:cs="Times New Roman"/>
          <w:i/>
          <w:sz w:val="24"/>
          <w:szCs w:val="24"/>
          <w:lang w:val="bg-BG" w:eastAsia="bg-BG"/>
        </w:rPr>
      </w:pPr>
      <w:r w:rsidRPr="00041AFD">
        <w:rPr>
          <w:rFonts w:ascii="Times New Roman" w:eastAsia="Calibri" w:hAnsi="Times New Roman" w:cs="Times New Roman"/>
          <w:b/>
          <w:bCs/>
          <w:i/>
          <w:sz w:val="24"/>
          <w:szCs w:val="24"/>
          <w:lang w:val="bg-BG" w:eastAsia="bg-BG"/>
        </w:rPr>
        <w:t>Приходи от дейността</w:t>
      </w:r>
      <w:r w:rsidRPr="00ED4B38">
        <w:rPr>
          <w:rFonts w:ascii="Times New Roman" w:eastAsia="Calibri" w:hAnsi="Times New Roman" w:cs="Times New Roman"/>
          <w:b/>
          <w:bCs/>
          <w:i/>
          <w:sz w:val="24"/>
          <w:szCs w:val="24"/>
          <w:lang w:val="bg-BG" w:eastAsia="bg-BG"/>
        </w:rPr>
        <w:t xml:space="preserve"> на МСП, в млн.лв.</w:t>
      </w:r>
    </w:p>
    <w:p w:rsidR="004B101F" w:rsidRPr="004B101F" w:rsidRDefault="00043E90" w:rsidP="004B101F">
      <w:pPr>
        <w:spacing w:after="0" w:line="360" w:lineRule="auto"/>
        <w:ind w:left="-142" w:firstLine="850"/>
        <w:jc w:val="both"/>
        <w:rPr>
          <w:rFonts w:ascii="Times New Roman" w:eastAsia="Calibri" w:hAnsi="Times New Roman" w:cs="Times New Roman"/>
          <w:sz w:val="24"/>
          <w:szCs w:val="24"/>
          <w:lang w:val="bg-BG" w:eastAsia="bg-BG"/>
        </w:rPr>
      </w:pPr>
      <w:r w:rsidRPr="00710858">
        <w:rPr>
          <w:rFonts w:ascii="Times New Roman" w:eastAsia="Calibri" w:hAnsi="Times New Roman" w:cs="Times New Roman"/>
          <w:sz w:val="24"/>
          <w:szCs w:val="24"/>
          <w:lang w:val="bg-BG" w:eastAsia="bg-BG"/>
        </w:rPr>
        <w:t xml:space="preserve">Приходите от дейността на </w:t>
      </w:r>
      <w:r w:rsidRPr="00710858">
        <w:rPr>
          <w:rFonts w:ascii="Times New Roman" w:eastAsia="Calibri" w:hAnsi="Times New Roman" w:cs="Times New Roman"/>
          <w:sz w:val="24"/>
          <w:szCs w:val="24"/>
          <w:lang w:eastAsia="bg-BG"/>
        </w:rPr>
        <w:t xml:space="preserve"> </w:t>
      </w:r>
      <w:r w:rsidRPr="00710858">
        <w:rPr>
          <w:rFonts w:ascii="Times New Roman" w:eastAsia="Calibri" w:hAnsi="Times New Roman" w:cs="Times New Roman"/>
          <w:sz w:val="24"/>
          <w:szCs w:val="24"/>
          <w:lang w:val="bg-BG" w:eastAsia="bg-BG"/>
        </w:rPr>
        <w:t xml:space="preserve">нефинансовите </w:t>
      </w:r>
      <w:r w:rsidRPr="00710858">
        <w:rPr>
          <w:rFonts w:ascii="Times New Roman" w:eastAsia="Calibri" w:hAnsi="Times New Roman" w:cs="Times New Roman"/>
          <w:sz w:val="24"/>
          <w:szCs w:val="24"/>
          <w:lang w:eastAsia="bg-BG"/>
        </w:rPr>
        <w:t xml:space="preserve"> </w:t>
      </w:r>
      <w:r w:rsidRPr="00710858">
        <w:rPr>
          <w:rFonts w:ascii="Times New Roman" w:eastAsia="Calibri" w:hAnsi="Times New Roman" w:cs="Times New Roman"/>
          <w:sz w:val="24"/>
          <w:szCs w:val="24"/>
          <w:lang w:val="bg-BG" w:eastAsia="bg-BG"/>
        </w:rPr>
        <w:t xml:space="preserve">предприятия </w:t>
      </w:r>
      <w:r w:rsidRPr="00710858">
        <w:rPr>
          <w:rFonts w:ascii="Times New Roman" w:eastAsia="Calibri" w:hAnsi="Times New Roman" w:cs="Times New Roman"/>
          <w:sz w:val="24"/>
          <w:szCs w:val="24"/>
          <w:lang w:eastAsia="bg-BG"/>
        </w:rPr>
        <w:t xml:space="preserve"> </w:t>
      </w:r>
      <w:r w:rsidRPr="00710858">
        <w:rPr>
          <w:rFonts w:ascii="Times New Roman" w:eastAsia="Calibri" w:hAnsi="Times New Roman" w:cs="Times New Roman"/>
          <w:sz w:val="24"/>
          <w:szCs w:val="24"/>
          <w:lang w:val="bg-BG" w:eastAsia="bg-BG"/>
        </w:rPr>
        <w:t>за</w:t>
      </w:r>
      <w:r w:rsidRPr="00710858">
        <w:rPr>
          <w:rFonts w:ascii="Times New Roman" w:eastAsia="Calibri" w:hAnsi="Times New Roman" w:cs="Times New Roman"/>
          <w:sz w:val="24"/>
          <w:szCs w:val="24"/>
          <w:lang w:eastAsia="bg-BG"/>
        </w:rPr>
        <w:t xml:space="preserve"> </w:t>
      </w:r>
      <w:r w:rsidR="00041AFD">
        <w:rPr>
          <w:rFonts w:ascii="Times New Roman" w:eastAsia="Calibri" w:hAnsi="Times New Roman" w:cs="Times New Roman"/>
          <w:sz w:val="24"/>
          <w:szCs w:val="24"/>
          <w:lang w:val="bg-BG" w:eastAsia="bg-BG"/>
        </w:rPr>
        <w:t xml:space="preserve"> 2016</w:t>
      </w:r>
      <w:r w:rsidRPr="00710858">
        <w:rPr>
          <w:rFonts w:ascii="Times New Roman" w:eastAsia="Calibri" w:hAnsi="Times New Roman" w:cs="Times New Roman"/>
          <w:sz w:val="24"/>
          <w:szCs w:val="24"/>
          <w:lang w:val="bg-BG" w:eastAsia="bg-BG"/>
        </w:rPr>
        <w:t xml:space="preserve"> г. </w:t>
      </w:r>
      <w:r w:rsidRPr="00710858">
        <w:rPr>
          <w:rFonts w:ascii="Times New Roman" w:eastAsia="Calibri" w:hAnsi="Times New Roman" w:cs="Times New Roman"/>
          <w:sz w:val="24"/>
          <w:szCs w:val="24"/>
          <w:lang w:eastAsia="bg-BG"/>
        </w:rPr>
        <w:t xml:space="preserve"> </w:t>
      </w:r>
      <w:r w:rsidRPr="00710858">
        <w:rPr>
          <w:rFonts w:ascii="Times New Roman" w:eastAsia="Calibri" w:hAnsi="Times New Roman" w:cs="Times New Roman"/>
          <w:sz w:val="24"/>
          <w:szCs w:val="24"/>
          <w:lang w:val="bg-BG" w:eastAsia="bg-BG"/>
        </w:rPr>
        <w:t xml:space="preserve">в </w:t>
      </w:r>
      <w:r w:rsidRPr="00710858">
        <w:rPr>
          <w:rFonts w:ascii="Times New Roman" w:eastAsia="Calibri" w:hAnsi="Times New Roman" w:cs="Times New Roman"/>
          <w:sz w:val="24"/>
          <w:szCs w:val="24"/>
          <w:lang w:eastAsia="bg-BG"/>
        </w:rPr>
        <w:t xml:space="preserve"> </w:t>
      </w:r>
      <w:r w:rsidRPr="00710858">
        <w:rPr>
          <w:rFonts w:ascii="Times New Roman" w:eastAsia="Calibri" w:hAnsi="Times New Roman" w:cs="Times New Roman"/>
          <w:sz w:val="24"/>
          <w:szCs w:val="24"/>
          <w:lang w:val="bg-BG" w:eastAsia="bg-BG"/>
        </w:rPr>
        <w:t xml:space="preserve"> ЮИР</w:t>
      </w:r>
      <w:r w:rsidRPr="00710858">
        <w:rPr>
          <w:rFonts w:ascii="Times New Roman" w:eastAsia="Calibri" w:hAnsi="Times New Roman" w:cs="Times New Roman"/>
          <w:sz w:val="24"/>
          <w:szCs w:val="24"/>
          <w:lang w:eastAsia="bg-BG"/>
        </w:rPr>
        <w:t xml:space="preserve"> </w:t>
      </w:r>
      <w:r w:rsidRPr="00710858">
        <w:rPr>
          <w:rFonts w:ascii="Times New Roman" w:eastAsia="Calibri" w:hAnsi="Times New Roman" w:cs="Times New Roman"/>
          <w:sz w:val="24"/>
          <w:szCs w:val="24"/>
          <w:lang w:val="bg-BG" w:eastAsia="bg-BG"/>
        </w:rPr>
        <w:t xml:space="preserve"> са</w:t>
      </w:r>
      <w:r w:rsidRPr="00710858">
        <w:rPr>
          <w:rFonts w:ascii="Times New Roman" w:eastAsia="Calibri" w:hAnsi="Times New Roman" w:cs="Times New Roman"/>
          <w:sz w:val="24"/>
          <w:szCs w:val="24"/>
          <w:lang w:eastAsia="bg-BG"/>
        </w:rPr>
        <w:t xml:space="preserve"> </w:t>
      </w:r>
      <w:r w:rsidRPr="00710858">
        <w:rPr>
          <w:rFonts w:ascii="Times New Roman" w:eastAsia="Calibri" w:hAnsi="Times New Roman" w:cs="Times New Roman"/>
          <w:sz w:val="24"/>
          <w:szCs w:val="24"/>
          <w:lang w:val="bg-BG" w:eastAsia="bg-BG"/>
        </w:rPr>
        <w:t xml:space="preserve"> 3</w:t>
      </w:r>
      <w:r w:rsidR="00041AFD">
        <w:rPr>
          <w:rFonts w:ascii="Times New Roman" w:eastAsia="Calibri" w:hAnsi="Times New Roman" w:cs="Times New Roman"/>
          <w:sz w:val="24"/>
          <w:szCs w:val="24"/>
          <w:lang w:val="bg-BG" w:eastAsia="bg-BG"/>
        </w:rPr>
        <w:t>1 460 301 м</w:t>
      </w:r>
      <w:r w:rsidRPr="00710858">
        <w:rPr>
          <w:rFonts w:ascii="Times New Roman" w:eastAsia="Calibri" w:hAnsi="Times New Roman" w:cs="Times New Roman"/>
          <w:sz w:val="24"/>
          <w:szCs w:val="24"/>
          <w:lang w:val="bg-BG" w:eastAsia="bg-BG"/>
        </w:rPr>
        <w:t>лн.лв., 12 % от общите за страната (</w:t>
      </w:r>
      <w:r w:rsidR="00041AFD">
        <w:rPr>
          <w:rFonts w:ascii="Times New Roman" w:eastAsia="Calibri" w:hAnsi="Times New Roman" w:cs="Times New Roman"/>
          <w:bCs/>
          <w:sz w:val="24"/>
          <w:szCs w:val="24"/>
          <w:lang w:val="bg-BG" w:eastAsia="bg-BG"/>
        </w:rPr>
        <w:t>266 746 152 млн</w:t>
      </w:r>
      <w:r w:rsidRPr="00710858">
        <w:rPr>
          <w:rFonts w:ascii="Times New Roman" w:eastAsia="Calibri" w:hAnsi="Times New Roman" w:cs="Times New Roman"/>
          <w:bCs/>
          <w:sz w:val="24"/>
          <w:szCs w:val="24"/>
          <w:lang w:val="bg-BG" w:eastAsia="bg-BG"/>
        </w:rPr>
        <w:t>.лв.).</w:t>
      </w:r>
      <w:r w:rsidRPr="00710858">
        <w:rPr>
          <w:rFonts w:ascii="Times New Roman" w:eastAsia="Calibri" w:hAnsi="Times New Roman" w:cs="Times New Roman"/>
          <w:sz w:val="24"/>
          <w:szCs w:val="24"/>
          <w:lang w:val="bg-BG" w:eastAsia="bg-BG"/>
        </w:rPr>
        <w:t xml:space="preserve"> Приходите от дейността, реализирани от сектора на  микрофирмите  и МСП на територията на ЮИР  са 21</w:t>
      </w:r>
      <w:r w:rsidR="000C61FC">
        <w:rPr>
          <w:rFonts w:ascii="Times New Roman" w:eastAsia="Calibri" w:hAnsi="Times New Roman" w:cs="Times New Roman"/>
          <w:sz w:val="24"/>
          <w:szCs w:val="24"/>
          <w:lang w:val="bg-BG" w:eastAsia="bg-BG"/>
        </w:rPr>
        <w:t> </w:t>
      </w:r>
      <w:r w:rsidR="000C61FC">
        <w:rPr>
          <w:rFonts w:ascii="Times New Roman" w:eastAsia="Calibri" w:hAnsi="Times New Roman" w:cs="Times New Roman"/>
          <w:sz w:val="24"/>
          <w:szCs w:val="24"/>
          <w:lang w:eastAsia="bg-BG"/>
        </w:rPr>
        <w:t xml:space="preserve">020 550 </w:t>
      </w:r>
      <w:r w:rsidRPr="00710858">
        <w:rPr>
          <w:rFonts w:ascii="Times New Roman" w:eastAsia="Calibri" w:hAnsi="Times New Roman" w:cs="Times New Roman"/>
          <w:sz w:val="24"/>
          <w:szCs w:val="24"/>
          <w:lang w:val="bg-BG" w:eastAsia="bg-BG"/>
        </w:rPr>
        <w:t>млн.лв и съставляват - 67 %  от всички приходи в продуктивния сектор на икономиката на района. Големите предприятия, въпреки малкия си брой, формират -</w:t>
      </w:r>
      <w:r w:rsidR="000C61FC">
        <w:rPr>
          <w:rFonts w:ascii="Times New Roman" w:eastAsia="Calibri" w:hAnsi="Times New Roman" w:cs="Times New Roman"/>
          <w:sz w:val="24"/>
          <w:szCs w:val="24"/>
          <w:lang w:val="bg-BG" w:eastAsia="bg-BG"/>
        </w:rPr>
        <w:t xml:space="preserve"> 3</w:t>
      </w:r>
      <w:r w:rsidR="000C61FC">
        <w:rPr>
          <w:rFonts w:ascii="Times New Roman" w:eastAsia="Calibri" w:hAnsi="Times New Roman" w:cs="Times New Roman"/>
          <w:sz w:val="24"/>
          <w:szCs w:val="24"/>
          <w:lang w:eastAsia="bg-BG"/>
        </w:rPr>
        <w:t>3</w:t>
      </w:r>
      <w:r w:rsidRPr="00710858">
        <w:rPr>
          <w:rFonts w:ascii="Times New Roman" w:eastAsia="Calibri" w:hAnsi="Times New Roman" w:cs="Times New Roman"/>
          <w:sz w:val="24"/>
          <w:szCs w:val="24"/>
          <w:lang w:val="bg-BG" w:eastAsia="bg-BG"/>
        </w:rPr>
        <w:t xml:space="preserve"> % от всички приходи на предприятията в ЮИР.</w:t>
      </w:r>
    </w:p>
    <w:p w:rsidR="004B101F" w:rsidRPr="004B101F" w:rsidRDefault="00043E90" w:rsidP="004B101F">
      <w:pPr>
        <w:pStyle w:val="ListParagraph"/>
        <w:numPr>
          <w:ilvl w:val="0"/>
          <w:numId w:val="8"/>
        </w:numPr>
        <w:tabs>
          <w:tab w:val="clear" w:pos="1353"/>
        </w:tabs>
        <w:spacing w:after="0" w:line="360" w:lineRule="auto"/>
        <w:ind w:left="-142" w:firstLine="426"/>
        <w:jc w:val="both"/>
        <w:rPr>
          <w:rFonts w:ascii="Times New Roman" w:eastAsia="Calibri" w:hAnsi="Times New Roman" w:cs="Times New Roman"/>
          <w:b/>
          <w:bCs/>
          <w:i/>
          <w:sz w:val="24"/>
          <w:szCs w:val="24"/>
          <w:lang w:val="bg-BG" w:eastAsia="bg-BG"/>
        </w:rPr>
      </w:pPr>
      <w:r w:rsidRPr="005138F1">
        <w:rPr>
          <w:rFonts w:ascii="Times New Roman" w:eastAsia="Calibri" w:hAnsi="Times New Roman" w:cs="Times New Roman"/>
          <w:b/>
          <w:bCs/>
          <w:i/>
          <w:sz w:val="24"/>
          <w:szCs w:val="24"/>
          <w:lang w:val="bg-BG" w:eastAsia="bg-BG"/>
        </w:rPr>
        <w:t>Относителен дял на заетите</w:t>
      </w:r>
      <w:r w:rsidRPr="00D71C2E">
        <w:rPr>
          <w:rFonts w:ascii="Times New Roman" w:eastAsia="Calibri" w:hAnsi="Times New Roman" w:cs="Times New Roman"/>
          <w:b/>
          <w:bCs/>
          <w:i/>
          <w:sz w:val="24"/>
          <w:szCs w:val="24"/>
          <w:lang w:val="bg-BG" w:eastAsia="bg-BG"/>
        </w:rPr>
        <w:t xml:space="preserve"> лица в МСП спрямо общия им брой  в страната, в %</w:t>
      </w:r>
      <w:r>
        <w:rPr>
          <w:rFonts w:ascii="Times New Roman" w:eastAsia="Calibri" w:hAnsi="Times New Roman" w:cs="Times New Roman"/>
          <w:b/>
          <w:bCs/>
          <w:i/>
          <w:sz w:val="24"/>
          <w:szCs w:val="24"/>
          <w:lang w:val="bg-BG" w:eastAsia="bg-BG"/>
        </w:rPr>
        <w:t xml:space="preserve"> </w:t>
      </w:r>
      <w:r w:rsidRPr="00D71C2E">
        <w:rPr>
          <w:rFonts w:ascii="Times New Roman" w:eastAsia="Calibri" w:hAnsi="Times New Roman" w:cs="Times New Roman" w:hint="cs"/>
          <w:sz w:val="24"/>
          <w:szCs w:val="24"/>
          <w:lang w:val="bg-BG" w:eastAsia="bg-BG"/>
        </w:rPr>
        <w:t>Броят</w:t>
      </w:r>
      <w:r w:rsidRPr="00D71C2E">
        <w:rPr>
          <w:rFonts w:ascii="Times New Roman" w:eastAsia="Calibri" w:hAnsi="Times New Roman" w:cs="Times New Roman"/>
          <w:sz w:val="24"/>
          <w:szCs w:val="24"/>
          <w:lang w:val="bg-BG" w:eastAsia="bg-BG"/>
        </w:rPr>
        <w:t xml:space="preserve"> </w:t>
      </w:r>
      <w:r w:rsidRPr="00D71C2E">
        <w:rPr>
          <w:rFonts w:ascii="Times New Roman" w:eastAsia="Calibri" w:hAnsi="Times New Roman" w:cs="Times New Roman" w:hint="cs"/>
          <w:sz w:val="24"/>
          <w:szCs w:val="24"/>
          <w:lang w:val="bg-BG" w:eastAsia="bg-BG"/>
        </w:rPr>
        <w:t>на</w:t>
      </w:r>
      <w:r w:rsidRPr="00D71C2E">
        <w:rPr>
          <w:rFonts w:ascii="Times New Roman" w:eastAsia="Calibri" w:hAnsi="Times New Roman" w:cs="Times New Roman"/>
          <w:sz w:val="24"/>
          <w:szCs w:val="24"/>
          <w:lang w:val="bg-BG" w:eastAsia="bg-BG"/>
        </w:rPr>
        <w:t xml:space="preserve"> </w:t>
      </w:r>
      <w:r w:rsidRPr="00D71C2E">
        <w:rPr>
          <w:rFonts w:ascii="Times New Roman" w:eastAsia="Calibri" w:hAnsi="Times New Roman" w:cs="Times New Roman" w:hint="cs"/>
          <w:sz w:val="24"/>
          <w:szCs w:val="24"/>
          <w:lang w:val="bg-BG" w:eastAsia="bg-BG"/>
        </w:rPr>
        <w:t>заетите</w:t>
      </w:r>
      <w:r w:rsidRPr="00D71C2E">
        <w:rPr>
          <w:rFonts w:ascii="Times New Roman" w:eastAsia="Calibri" w:hAnsi="Times New Roman" w:cs="Times New Roman"/>
          <w:sz w:val="24"/>
          <w:szCs w:val="24"/>
          <w:lang w:val="bg-BG" w:eastAsia="bg-BG"/>
        </w:rPr>
        <w:t xml:space="preserve"> </w:t>
      </w:r>
      <w:r w:rsidRPr="00D71C2E">
        <w:rPr>
          <w:rFonts w:ascii="Times New Roman" w:eastAsia="Calibri" w:hAnsi="Times New Roman" w:cs="Times New Roman" w:hint="cs"/>
          <w:sz w:val="24"/>
          <w:szCs w:val="24"/>
          <w:lang w:val="bg-BG" w:eastAsia="bg-BG"/>
        </w:rPr>
        <w:t>лица</w:t>
      </w:r>
      <w:r w:rsidRPr="00D71C2E">
        <w:rPr>
          <w:rFonts w:ascii="Times New Roman" w:eastAsia="Calibri" w:hAnsi="Times New Roman" w:cs="Times New Roman"/>
          <w:sz w:val="24"/>
          <w:szCs w:val="24"/>
          <w:lang w:val="bg-BG" w:eastAsia="bg-BG"/>
        </w:rPr>
        <w:t xml:space="preserve"> в МСП  на територията на Югоизточен ра</w:t>
      </w:r>
      <w:r w:rsidR="005138F1">
        <w:rPr>
          <w:rFonts w:ascii="Times New Roman" w:eastAsia="Calibri" w:hAnsi="Times New Roman" w:cs="Times New Roman"/>
          <w:sz w:val="24"/>
          <w:szCs w:val="24"/>
          <w:lang w:val="bg-BG" w:eastAsia="bg-BG"/>
        </w:rPr>
        <w:t>йон за 201</w:t>
      </w:r>
      <w:r w:rsidR="005138F1">
        <w:rPr>
          <w:rFonts w:ascii="Times New Roman" w:eastAsia="Calibri" w:hAnsi="Times New Roman" w:cs="Times New Roman"/>
          <w:sz w:val="24"/>
          <w:szCs w:val="24"/>
          <w:lang w:eastAsia="bg-BG"/>
        </w:rPr>
        <w:t xml:space="preserve">6 </w:t>
      </w:r>
      <w:r w:rsidR="00146068">
        <w:rPr>
          <w:rFonts w:ascii="Times New Roman" w:eastAsia="Calibri" w:hAnsi="Times New Roman" w:cs="Times New Roman"/>
          <w:sz w:val="24"/>
          <w:szCs w:val="24"/>
          <w:lang w:val="bg-BG" w:eastAsia="bg-BG"/>
        </w:rPr>
        <w:t>г. възлиза на 11</w:t>
      </w:r>
      <w:r w:rsidR="00146068">
        <w:rPr>
          <w:rFonts w:ascii="Times New Roman" w:eastAsia="Calibri" w:hAnsi="Times New Roman" w:cs="Times New Roman"/>
          <w:sz w:val="24"/>
          <w:szCs w:val="24"/>
          <w:lang w:eastAsia="bg-BG"/>
        </w:rPr>
        <w:t>5 534</w:t>
      </w:r>
      <w:r w:rsidR="005138F1">
        <w:rPr>
          <w:rFonts w:ascii="Times New Roman" w:eastAsia="Calibri" w:hAnsi="Times New Roman" w:cs="Times New Roman"/>
          <w:sz w:val="24"/>
          <w:szCs w:val="24"/>
          <w:lang w:val="bg-BG" w:eastAsia="bg-BG"/>
        </w:rPr>
        <w:t xml:space="preserve"> души или 4</w:t>
      </w:r>
      <w:r w:rsidR="005138F1">
        <w:rPr>
          <w:rFonts w:ascii="Times New Roman" w:eastAsia="Calibri" w:hAnsi="Times New Roman" w:cs="Times New Roman"/>
          <w:sz w:val="24"/>
          <w:szCs w:val="24"/>
          <w:lang w:eastAsia="bg-BG"/>
        </w:rPr>
        <w:t xml:space="preserve">1 </w:t>
      </w:r>
      <w:r w:rsidRPr="00D71C2E">
        <w:rPr>
          <w:rFonts w:ascii="Times New Roman" w:eastAsia="Calibri" w:hAnsi="Times New Roman" w:cs="Times New Roman"/>
          <w:sz w:val="24"/>
          <w:szCs w:val="24"/>
          <w:lang w:val="bg-BG" w:eastAsia="bg-BG"/>
        </w:rPr>
        <w:t>% от заетите лица във</w:t>
      </w:r>
      <w:r w:rsidR="005138F1">
        <w:rPr>
          <w:rFonts w:ascii="Times New Roman" w:eastAsia="Calibri" w:hAnsi="Times New Roman" w:cs="Times New Roman"/>
          <w:sz w:val="24"/>
          <w:szCs w:val="24"/>
          <w:lang w:val="bg-BG" w:eastAsia="bg-BG"/>
        </w:rPr>
        <w:t xml:space="preserve"> всички нефинансови предприятия</w:t>
      </w:r>
      <w:r w:rsidR="005138F1">
        <w:rPr>
          <w:rFonts w:ascii="Times New Roman" w:eastAsia="Calibri" w:hAnsi="Times New Roman" w:cs="Times New Roman"/>
          <w:sz w:val="24"/>
          <w:szCs w:val="24"/>
          <w:lang w:eastAsia="bg-BG"/>
        </w:rPr>
        <w:t xml:space="preserve"> </w:t>
      </w:r>
      <w:r w:rsidR="005138F1">
        <w:rPr>
          <w:rFonts w:ascii="Times New Roman" w:eastAsia="Calibri" w:hAnsi="Times New Roman" w:cs="Times New Roman"/>
          <w:sz w:val="24"/>
          <w:szCs w:val="24"/>
          <w:lang w:val="bg-BG" w:eastAsia="bg-BG"/>
        </w:rPr>
        <w:t>в ЮИР.</w:t>
      </w:r>
      <w:r w:rsidRPr="00D71C2E">
        <w:rPr>
          <w:rFonts w:ascii="Times New Roman" w:eastAsia="Calibri" w:hAnsi="Times New Roman" w:cs="Times New Roman"/>
          <w:sz w:val="24"/>
          <w:szCs w:val="24"/>
          <w:lang w:val="bg-BG" w:eastAsia="bg-BG"/>
        </w:rPr>
        <w:t xml:space="preserve"> </w:t>
      </w:r>
    </w:p>
    <w:p w:rsidR="00043E90" w:rsidRPr="004B101F" w:rsidRDefault="00043E90" w:rsidP="004B101F">
      <w:pPr>
        <w:pStyle w:val="ListParagraph"/>
        <w:numPr>
          <w:ilvl w:val="0"/>
          <w:numId w:val="8"/>
        </w:numPr>
        <w:tabs>
          <w:tab w:val="clear" w:pos="1353"/>
        </w:tabs>
        <w:spacing w:after="0" w:line="360" w:lineRule="auto"/>
        <w:ind w:left="-142" w:firstLine="426"/>
        <w:jc w:val="both"/>
        <w:rPr>
          <w:rFonts w:ascii="Times New Roman" w:eastAsia="Calibri" w:hAnsi="Times New Roman" w:cs="Times New Roman"/>
          <w:b/>
          <w:bCs/>
          <w:i/>
          <w:sz w:val="24"/>
          <w:szCs w:val="24"/>
          <w:lang w:val="bg-BG" w:eastAsia="bg-BG"/>
        </w:rPr>
      </w:pPr>
      <w:r w:rsidRPr="004B101F">
        <w:rPr>
          <w:rFonts w:ascii="Times New Roman" w:eastAsia="Calibri" w:hAnsi="Times New Roman" w:cs="Times New Roman"/>
          <w:b/>
          <w:bCs/>
          <w:i/>
          <w:sz w:val="24"/>
          <w:szCs w:val="24"/>
          <w:lang w:val="bg-BG" w:eastAsia="bg-BG"/>
        </w:rPr>
        <w:t>Нарастване на преките чуждестранни инвестиции в нефинансовите предприятия, в %.</w:t>
      </w:r>
    </w:p>
    <w:p w:rsidR="00043E90" w:rsidRPr="005138F1" w:rsidRDefault="00043E90" w:rsidP="00043E90">
      <w:pPr>
        <w:tabs>
          <w:tab w:val="left" w:pos="555"/>
          <w:tab w:val="center" w:pos="1096"/>
        </w:tabs>
        <w:spacing w:after="120" w:line="360" w:lineRule="auto"/>
        <w:jc w:val="both"/>
        <w:rPr>
          <w:rFonts w:ascii="Times New Roman" w:eastAsia="Calibri" w:hAnsi="Times New Roman" w:cs="Times New Roman"/>
          <w:sz w:val="24"/>
          <w:szCs w:val="24"/>
        </w:rPr>
      </w:pPr>
      <w:r w:rsidRPr="00710858">
        <w:rPr>
          <w:rFonts w:ascii="Times New Roman" w:eastAsia="Calibri" w:hAnsi="Times New Roman" w:cs="Times New Roman"/>
          <w:sz w:val="24"/>
          <w:szCs w:val="24"/>
        </w:rPr>
        <w:tab/>
      </w:r>
      <w:r w:rsidRPr="00710858">
        <w:rPr>
          <w:rFonts w:ascii="Times New Roman" w:eastAsia="Calibri" w:hAnsi="Times New Roman" w:cs="Times New Roman"/>
          <w:sz w:val="24"/>
          <w:szCs w:val="24"/>
          <w:lang w:val="bg-BG"/>
        </w:rPr>
        <w:t>През 201</w:t>
      </w:r>
      <w:r>
        <w:rPr>
          <w:rFonts w:ascii="Times New Roman" w:eastAsia="Calibri" w:hAnsi="Times New Roman" w:cs="Times New Roman"/>
          <w:sz w:val="24"/>
          <w:szCs w:val="24"/>
          <w:lang w:val="bg-BG"/>
        </w:rPr>
        <w:t>6</w:t>
      </w:r>
      <w:r w:rsidR="00007064">
        <w:rPr>
          <w:rFonts w:ascii="Times New Roman" w:eastAsia="Calibri" w:hAnsi="Times New Roman" w:cs="Times New Roman"/>
          <w:sz w:val="24"/>
          <w:szCs w:val="24"/>
          <w:lang w:val="bg-BG"/>
        </w:rPr>
        <w:t xml:space="preserve"> </w:t>
      </w:r>
      <w:r w:rsidRPr="00710858">
        <w:rPr>
          <w:rFonts w:ascii="Times New Roman" w:eastAsia="Calibri" w:hAnsi="Times New Roman" w:cs="Times New Roman"/>
          <w:sz w:val="24"/>
          <w:szCs w:val="24"/>
          <w:lang w:val="bg-BG"/>
        </w:rPr>
        <w:t xml:space="preserve">г. в ЮИР размерът на  ПЧИ в нефинансовите предприятия е  </w:t>
      </w:r>
      <w:r w:rsidRPr="00710858">
        <w:rPr>
          <w:rFonts w:ascii="Times New Roman" w:eastAsia="Calibri" w:hAnsi="Times New Roman" w:cs="Times New Roman"/>
          <w:sz w:val="24"/>
          <w:szCs w:val="24"/>
        </w:rPr>
        <w:t>2</w:t>
      </w:r>
      <w:r>
        <w:rPr>
          <w:rFonts w:ascii="Times New Roman" w:eastAsia="Calibri" w:hAnsi="Times New Roman" w:cs="Times New Roman"/>
          <w:sz w:val="24"/>
          <w:szCs w:val="24"/>
          <w:lang w:val="bg-BG"/>
        </w:rPr>
        <w:t> </w:t>
      </w:r>
      <w:r>
        <w:rPr>
          <w:rFonts w:ascii="Times New Roman" w:eastAsia="Calibri" w:hAnsi="Times New Roman" w:cs="Times New Roman"/>
          <w:sz w:val="24"/>
          <w:szCs w:val="24"/>
        </w:rPr>
        <w:t>8</w:t>
      </w:r>
      <w:r>
        <w:rPr>
          <w:rFonts w:ascii="Times New Roman" w:eastAsia="Calibri" w:hAnsi="Times New Roman" w:cs="Times New Roman"/>
          <w:sz w:val="24"/>
          <w:szCs w:val="24"/>
          <w:lang w:val="bg-BG"/>
        </w:rPr>
        <w:t>47 712</w:t>
      </w:r>
      <w:r w:rsidRPr="00710858">
        <w:rPr>
          <w:rFonts w:ascii="Times New Roman" w:eastAsia="Calibri" w:hAnsi="Times New Roman" w:cs="Times New Roman"/>
          <w:sz w:val="24"/>
          <w:szCs w:val="24"/>
          <w:lang w:val="bg-BG"/>
        </w:rPr>
        <w:t xml:space="preserve"> хил.евро </w:t>
      </w:r>
      <w:r>
        <w:rPr>
          <w:rFonts w:ascii="Times New Roman" w:eastAsia="Calibri" w:hAnsi="Times New Roman" w:cs="Times New Roman"/>
          <w:sz w:val="24"/>
          <w:szCs w:val="24"/>
          <w:lang w:val="bg-BG"/>
        </w:rPr>
        <w:t>с 3,4</w:t>
      </w:r>
      <w:r w:rsidR="00007064">
        <w:rPr>
          <w:rFonts w:ascii="Times New Roman" w:eastAsia="Calibri" w:hAnsi="Times New Roman" w:cs="Times New Roman"/>
          <w:sz w:val="24"/>
          <w:szCs w:val="24"/>
          <w:lang w:val="bg-BG"/>
        </w:rPr>
        <w:t xml:space="preserve"> </w:t>
      </w:r>
      <w:r>
        <w:rPr>
          <w:rFonts w:ascii="Times New Roman" w:eastAsia="Calibri" w:hAnsi="Times New Roman" w:cs="Times New Roman"/>
          <w:sz w:val="24"/>
          <w:szCs w:val="24"/>
          <w:lang w:val="bg-BG"/>
        </w:rPr>
        <w:t>% по-малко в сравнение с 2011г. (2 947 249</w:t>
      </w:r>
      <w:r w:rsidRPr="00710858">
        <w:rPr>
          <w:rFonts w:ascii="Times New Roman" w:eastAsia="Calibri" w:hAnsi="Times New Roman" w:cs="Times New Roman"/>
          <w:sz w:val="24"/>
          <w:szCs w:val="24"/>
          <w:lang w:val="bg-BG"/>
        </w:rPr>
        <w:t xml:space="preserve"> хил.евро)</w:t>
      </w:r>
      <w:r w:rsidR="004B101F">
        <w:rPr>
          <w:rFonts w:ascii="Times New Roman" w:eastAsia="Calibri" w:hAnsi="Times New Roman" w:cs="Times New Roman"/>
          <w:sz w:val="24"/>
          <w:szCs w:val="24"/>
          <w:lang w:val="bg-BG"/>
        </w:rPr>
        <w:t>.</w:t>
      </w:r>
    </w:p>
    <w:p w:rsidR="00710858" w:rsidRPr="005952F1" w:rsidRDefault="00710858" w:rsidP="00CB2E27">
      <w:pPr>
        <w:pStyle w:val="ListParagraph"/>
        <w:numPr>
          <w:ilvl w:val="0"/>
          <w:numId w:val="33"/>
        </w:numPr>
        <w:tabs>
          <w:tab w:val="left" w:pos="6096"/>
        </w:tabs>
        <w:autoSpaceDE w:val="0"/>
        <w:autoSpaceDN w:val="0"/>
        <w:adjustRightInd w:val="0"/>
        <w:spacing w:after="0" w:line="276" w:lineRule="auto"/>
        <w:jc w:val="both"/>
        <w:rPr>
          <w:rFonts w:ascii="Times New Roman" w:eastAsia="Calibri" w:hAnsi="Times New Roman" w:cs="Times New Roman"/>
          <w:sz w:val="24"/>
          <w:szCs w:val="24"/>
          <w:lang w:val="bg-BG" w:eastAsia="bg-BG"/>
        </w:rPr>
      </w:pPr>
      <w:r w:rsidRPr="005952F1">
        <w:rPr>
          <w:rFonts w:ascii="Times New Roman" w:eastAsia="Calibri" w:hAnsi="Times New Roman" w:cs="Times New Roman"/>
          <w:b/>
          <w:bCs/>
          <w:i/>
          <w:sz w:val="24"/>
          <w:szCs w:val="24"/>
          <w:lang w:val="bg-BG" w:eastAsia="bg-BG"/>
        </w:rPr>
        <w:t xml:space="preserve">Изградени и/или обновени технопаркове, бизнесинкубатори  и индустриални </w:t>
      </w:r>
      <w:r w:rsidRPr="005952F1">
        <w:rPr>
          <w:rFonts w:ascii="Times New Roman" w:eastAsia="Calibri" w:hAnsi="Times New Roman" w:cs="Times New Roman"/>
          <w:b/>
          <w:bCs/>
          <w:i/>
          <w:sz w:val="24"/>
          <w:szCs w:val="24"/>
          <w:lang w:eastAsia="bg-BG"/>
        </w:rPr>
        <w:t xml:space="preserve"> </w:t>
      </w:r>
      <w:r w:rsidRPr="005952F1">
        <w:rPr>
          <w:rFonts w:ascii="Times New Roman" w:eastAsia="Calibri" w:hAnsi="Times New Roman" w:cs="Times New Roman"/>
          <w:b/>
          <w:bCs/>
          <w:i/>
          <w:sz w:val="24"/>
          <w:szCs w:val="24"/>
          <w:lang w:val="bg-BG" w:eastAsia="bg-BG"/>
        </w:rPr>
        <w:t>зони, в бр.</w:t>
      </w:r>
      <w:r w:rsidRPr="005952F1">
        <w:rPr>
          <w:rFonts w:ascii="Times New Roman" w:eastAsia="Calibri" w:hAnsi="Times New Roman" w:cs="Times New Roman"/>
          <w:sz w:val="24"/>
          <w:szCs w:val="24"/>
          <w:lang w:val="bg-BG" w:eastAsia="bg-BG"/>
        </w:rPr>
        <w:t xml:space="preserve"> </w:t>
      </w:r>
      <w:r w:rsidRPr="005952F1">
        <w:rPr>
          <w:rFonts w:ascii="Times New Roman" w:eastAsia="Calibri" w:hAnsi="Times New Roman" w:cs="Times New Roman"/>
          <w:sz w:val="24"/>
          <w:szCs w:val="24"/>
          <w:lang w:eastAsia="bg-BG"/>
        </w:rPr>
        <w:t xml:space="preserve">   </w:t>
      </w:r>
    </w:p>
    <w:p w:rsidR="00710858" w:rsidRPr="005952F1" w:rsidRDefault="00710858" w:rsidP="00973945">
      <w:pPr>
        <w:spacing w:after="160" w:line="360" w:lineRule="auto"/>
        <w:ind w:left="-142" w:firstLine="720"/>
        <w:jc w:val="both"/>
        <w:rPr>
          <w:rFonts w:ascii="Times New Roman" w:eastAsia="Calibri" w:hAnsi="Times New Roman" w:cs="Times New Roman"/>
          <w:bCs/>
          <w:sz w:val="24"/>
          <w:szCs w:val="24"/>
          <w:lang w:val="bg-BG" w:eastAsia="bg-BG"/>
        </w:rPr>
      </w:pPr>
      <w:r w:rsidRPr="005952F1">
        <w:rPr>
          <w:rFonts w:ascii="Times New Roman" w:eastAsia="Calibri" w:hAnsi="Times New Roman" w:cs="Times New Roman"/>
          <w:bCs/>
          <w:sz w:val="24"/>
          <w:szCs w:val="24"/>
          <w:lang w:val="bg-BG" w:eastAsia="bg-BG"/>
        </w:rPr>
        <w:t xml:space="preserve">Индустриален и логистичен парк  в Бургас е съвместен проект между Община Бургас и Национална компания „Индустриални зони“. Той </w:t>
      </w:r>
      <w:r w:rsidRPr="005952F1">
        <w:rPr>
          <w:rFonts w:ascii="Times New Roman" w:eastAsia="Calibri" w:hAnsi="Times New Roman" w:cs="Times New Roman" w:hint="cs"/>
          <w:bCs/>
          <w:sz w:val="24"/>
          <w:szCs w:val="24"/>
          <w:lang w:val="bg-BG" w:eastAsia="bg-BG"/>
        </w:rPr>
        <w:t>предлага</w:t>
      </w:r>
      <w:r w:rsidRPr="005952F1">
        <w:rPr>
          <w:rFonts w:ascii="Times New Roman" w:eastAsia="Calibri" w:hAnsi="Times New Roman" w:cs="Times New Roman"/>
          <w:bCs/>
          <w:sz w:val="24"/>
          <w:szCs w:val="24"/>
          <w:lang w:val="bg-BG" w:eastAsia="bg-BG"/>
        </w:rPr>
        <w:t xml:space="preserve"> </w:t>
      </w:r>
      <w:r w:rsidRPr="005952F1">
        <w:rPr>
          <w:rFonts w:ascii="Times New Roman" w:eastAsia="Calibri" w:hAnsi="Times New Roman" w:cs="Times New Roman" w:hint="cs"/>
          <w:bCs/>
          <w:sz w:val="24"/>
          <w:szCs w:val="24"/>
          <w:lang w:val="bg-BG" w:eastAsia="bg-BG"/>
        </w:rPr>
        <w:t>на</w:t>
      </w:r>
      <w:r w:rsidRPr="005952F1">
        <w:rPr>
          <w:rFonts w:ascii="Times New Roman" w:eastAsia="Calibri" w:hAnsi="Times New Roman" w:cs="Times New Roman"/>
          <w:bCs/>
          <w:sz w:val="24"/>
          <w:szCs w:val="24"/>
          <w:lang w:val="bg-BG" w:eastAsia="bg-BG"/>
        </w:rPr>
        <w:t xml:space="preserve"> </w:t>
      </w:r>
      <w:r w:rsidRPr="005952F1">
        <w:rPr>
          <w:rFonts w:ascii="Times New Roman" w:eastAsia="Calibri" w:hAnsi="Times New Roman" w:cs="Times New Roman" w:hint="cs"/>
          <w:bCs/>
          <w:sz w:val="24"/>
          <w:szCs w:val="24"/>
          <w:lang w:val="bg-BG" w:eastAsia="bg-BG"/>
        </w:rPr>
        <w:t>потенциалните</w:t>
      </w:r>
      <w:r w:rsidRPr="005952F1">
        <w:rPr>
          <w:rFonts w:ascii="Times New Roman" w:eastAsia="Calibri" w:hAnsi="Times New Roman" w:cs="Times New Roman"/>
          <w:bCs/>
          <w:sz w:val="24"/>
          <w:szCs w:val="24"/>
          <w:lang w:val="bg-BG" w:eastAsia="bg-BG"/>
        </w:rPr>
        <w:t xml:space="preserve"> </w:t>
      </w:r>
      <w:r w:rsidRPr="005952F1">
        <w:rPr>
          <w:rFonts w:ascii="Times New Roman" w:eastAsia="Calibri" w:hAnsi="Times New Roman" w:cs="Times New Roman" w:hint="cs"/>
          <w:bCs/>
          <w:sz w:val="24"/>
          <w:szCs w:val="24"/>
          <w:lang w:val="bg-BG" w:eastAsia="bg-BG"/>
        </w:rPr>
        <w:t>инвеститори</w:t>
      </w:r>
      <w:r w:rsidRPr="005952F1">
        <w:rPr>
          <w:rFonts w:ascii="Times New Roman" w:eastAsia="Calibri" w:hAnsi="Times New Roman" w:cs="Times New Roman"/>
          <w:bCs/>
          <w:sz w:val="24"/>
          <w:szCs w:val="24"/>
          <w:lang w:val="bg-BG" w:eastAsia="bg-BG"/>
        </w:rPr>
        <w:t xml:space="preserve"> </w:t>
      </w:r>
      <w:r w:rsidRPr="005952F1">
        <w:rPr>
          <w:rFonts w:ascii="Times New Roman" w:eastAsia="Calibri" w:hAnsi="Times New Roman" w:cs="Times New Roman" w:hint="cs"/>
          <w:bCs/>
          <w:sz w:val="24"/>
          <w:szCs w:val="24"/>
          <w:lang w:val="bg-BG" w:eastAsia="bg-BG"/>
        </w:rPr>
        <w:t>индустриални</w:t>
      </w:r>
      <w:r w:rsidRPr="005952F1">
        <w:rPr>
          <w:rFonts w:ascii="Times New Roman" w:eastAsia="Calibri" w:hAnsi="Times New Roman" w:cs="Times New Roman"/>
          <w:bCs/>
          <w:sz w:val="24"/>
          <w:szCs w:val="24"/>
          <w:lang w:val="bg-BG" w:eastAsia="bg-BG"/>
        </w:rPr>
        <w:t xml:space="preserve"> </w:t>
      </w:r>
      <w:r w:rsidRPr="005952F1">
        <w:rPr>
          <w:rFonts w:ascii="Times New Roman" w:eastAsia="Calibri" w:hAnsi="Times New Roman" w:cs="Times New Roman" w:hint="cs"/>
          <w:bCs/>
          <w:sz w:val="24"/>
          <w:szCs w:val="24"/>
          <w:lang w:val="bg-BG" w:eastAsia="bg-BG"/>
        </w:rPr>
        <w:t>терени</w:t>
      </w:r>
      <w:r w:rsidRPr="005952F1">
        <w:rPr>
          <w:rFonts w:ascii="Times New Roman" w:eastAsia="Calibri" w:hAnsi="Times New Roman" w:cs="Times New Roman"/>
          <w:bCs/>
          <w:sz w:val="24"/>
          <w:szCs w:val="24"/>
          <w:lang w:val="bg-BG" w:eastAsia="bg-BG"/>
        </w:rPr>
        <w:t xml:space="preserve"> </w:t>
      </w:r>
      <w:r w:rsidRPr="005952F1">
        <w:rPr>
          <w:rFonts w:ascii="Times New Roman" w:eastAsia="Calibri" w:hAnsi="Times New Roman" w:cs="Times New Roman" w:hint="cs"/>
          <w:bCs/>
          <w:sz w:val="24"/>
          <w:szCs w:val="24"/>
          <w:lang w:val="bg-BG" w:eastAsia="bg-BG"/>
        </w:rPr>
        <w:t>с</w:t>
      </w:r>
      <w:r w:rsidRPr="005952F1">
        <w:rPr>
          <w:rFonts w:ascii="Times New Roman" w:eastAsia="Calibri" w:hAnsi="Times New Roman" w:cs="Times New Roman"/>
          <w:bCs/>
          <w:sz w:val="24"/>
          <w:szCs w:val="24"/>
          <w:lang w:val="bg-BG" w:eastAsia="bg-BG"/>
        </w:rPr>
        <w:t xml:space="preserve"> </w:t>
      </w:r>
      <w:r w:rsidRPr="005952F1">
        <w:rPr>
          <w:rFonts w:ascii="Times New Roman" w:eastAsia="Calibri" w:hAnsi="Times New Roman" w:cs="Times New Roman" w:hint="cs"/>
          <w:bCs/>
          <w:sz w:val="24"/>
          <w:szCs w:val="24"/>
          <w:lang w:val="bg-BG" w:eastAsia="bg-BG"/>
        </w:rPr>
        <w:t>обща</w:t>
      </w:r>
      <w:r w:rsidRPr="005952F1">
        <w:rPr>
          <w:rFonts w:ascii="Times New Roman" w:eastAsia="Calibri" w:hAnsi="Times New Roman" w:cs="Times New Roman"/>
          <w:bCs/>
          <w:sz w:val="24"/>
          <w:szCs w:val="24"/>
          <w:lang w:val="bg-BG" w:eastAsia="bg-BG"/>
        </w:rPr>
        <w:t xml:space="preserve"> </w:t>
      </w:r>
      <w:r w:rsidRPr="005952F1">
        <w:rPr>
          <w:rFonts w:ascii="Times New Roman" w:eastAsia="Calibri" w:hAnsi="Times New Roman" w:cs="Times New Roman" w:hint="cs"/>
          <w:bCs/>
          <w:sz w:val="24"/>
          <w:szCs w:val="24"/>
          <w:lang w:val="bg-BG" w:eastAsia="bg-BG"/>
        </w:rPr>
        <w:t>площ</w:t>
      </w:r>
      <w:r w:rsidRPr="005952F1">
        <w:rPr>
          <w:rFonts w:ascii="Times New Roman" w:eastAsia="Calibri" w:hAnsi="Times New Roman" w:cs="Times New Roman"/>
          <w:bCs/>
          <w:sz w:val="24"/>
          <w:szCs w:val="24"/>
          <w:lang w:val="bg-BG" w:eastAsia="bg-BG"/>
        </w:rPr>
        <w:t xml:space="preserve"> </w:t>
      </w:r>
      <w:r w:rsidRPr="005952F1">
        <w:rPr>
          <w:rFonts w:ascii="Times New Roman" w:eastAsia="Calibri" w:hAnsi="Times New Roman" w:cs="Times New Roman" w:hint="cs"/>
          <w:bCs/>
          <w:sz w:val="24"/>
          <w:szCs w:val="24"/>
          <w:lang w:val="bg-BG" w:eastAsia="bg-BG"/>
        </w:rPr>
        <w:t>от</w:t>
      </w:r>
      <w:r w:rsidRPr="005952F1">
        <w:rPr>
          <w:rFonts w:ascii="Times New Roman" w:eastAsia="Calibri" w:hAnsi="Times New Roman" w:cs="Times New Roman"/>
          <w:bCs/>
          <w:sz w:val="24"/>
          <w:szCs w:val="24"/>
          <w:lang w:val="bg-BG" w:eastAsia="bg-BG"/>
        </w:rPr>
        <w:t xml:space="preserve"> </w:t>
      </w:r>
      <w:r w:rsidRPr="005952F1">
        <w:rPr>
          <w:rFonts w:ascii="Times New Roman" w:eastAsia="Calibri" w:hAnsi="Times New Roman" w:cs="Times New Roman" w:hint="cs"/>
          <w:bCs/>
          <w:sz w:val="24"/>
          <w:szCs w:val="24"/>
          <w:lang w:val="bg-BG" w:eastAsia="bg-BG"/>
        </w:rPr>
        <w:t>около</w:t>
      </w:r>
      <w:r w:rsidRPr="005952F1">
        <w:rPr>
          <w:rFonts w:ascii="Times New Roman" w:eastAsia="Calibri" w:hAnsi="Times New Roman" w:cs="Times New Roman"/>
          <w:bCs/>
          <w:sz w:val="24"/>
          <w:szCs w:val="24"/>
          <w:lang w:val="bg-BG" w:eastAsia="bg-BG"/>
        </w:rPr>
        <w:t xml:space="preserve"> 240 </w:t>
      </w:r>
      <w:r w:rsidRPr="005952F1">
        <w:rPr>
          <w:rFonts w:ascii="Times New Roman" w:eastAsia="Calibri" w:hAnsi="Times New Roman" w:cs="Times New Roman" w:hint="cs"/>
          <w:bCs/>
          <w:sz w:val="24"/>
          <w:szCs w:val="24"/>
          <w:lang w:val="bg-BG" w:eastAsia="bg-BG"/>
        </w:rPr>
        <w:t>дка</w:t>
      </w:r>
      <w:r w:rsidRPr="005952F1">
        <w:rPr>
          <w:rFonts w:ascii="Times New Roman" w:eastAsia="Calibri" w:hAnsi="Times New Roman" w:cs="Times New Roman"/>
          <w:bCs/>
          <w:sz w:val="24"/>
          <w:szCs w:val="24"/>
          <w:lang w:val="bg-BG" w:eastAsia="bg-BG"/>
        </w:rPr>
        <w:t>, разделен е на парцели с големина от 2 до 40 декара. Към този момент терени са закупили фирми, които развиват дейност в сферата на международните превози, автоуслугите, производството на метални конструкции, мебели и хранителни продукти. Проектите на тези инвеститори са на различен етап на реализация.</w:t>
      </w:r>
    </w:p>
    <w:p w:rsidR="00710858" w:rsidRPr="005952F1" w:rsidRDefault="00710858" w:rsidP="00973945">
      <w:pPr>
        <w:spacing w:after="160" w:line="360" w:lineRule="auto"/>
        <w:ind w:left="-142" w:firstLine="720"/>
        <w:jc w:val="both"/>
        <w:rPr>
          <w:rFonts w:ascii="Perpetua" w:eastAsia="Calibri" w:hAnsi="Perpetua" w:cs="Times New Roman"/>
          <w:bCs/>
          <w:sz w:val="24"/>
          <w:szCs w:val="24"/>
          <w:lang w:val="bg-BG" w:eastAsia="bg-BG"/>
        </w:rPr>
      </w:pPr>
      <w:r w:rsidRPr="005952F1">
        <w:rPr>
          <w:rFonts w:ascii="Perpetua" w:eastAsia="Calibri" w:hAnsi="Perpetua" w:cs="Times New Roman"/>
          <w:bCs/>
          <w:sz w:val="24"/>
          <w:szCs w:val="24"/>
          <w:lang w:val="bg-BG" w:eastAsia="bg-BG"/>
        </w:rPr>
        <w:t xml:space="preserve"> </w:t>
      </w:r>
      <w:r w:rsidRPr="005952F1">
        <w:rPr>
          <w:rFonts w:ascii="Times New Roman" w:eastAsia="Calibri" w:hAnsi="Times New Roman" w:cs="Times New Roman"/>
          <w:bCs/>
          <w:sz w:val="24"/>
          <w:szCs w:val="24"/>
          <w:lang w:val="bg-BG" w:eastAsia="bg-BG"/>
        </w:rPr>
        <w:t>Индустриалният</w:t>
      </w:r>
      <w:r w:rsidRPr="005952F1">
        <w:rPr>
          <w:rFonts w:ascii="Perpetua" w:eastAsia="Calibri" w:hAnsi="Perpetua" w:cs="Times New Roman"/>
          <w:bCs/>
          <w:sz w:val="24"/>
          <w:szCs w:val="24"/>
          <w:lang w:val="bg-BG" w:eastAsia="bg-BG"/>
        </w:rPr>
        <w:t xml:space="preserve"> </w:t>
      </w:r>
      <w:r w:rsidRPr="005952F1">
        <w:rPr>
          <w:rFonts w:ascii="Times New Roman" w:eastAsia="Calibri" w:hAnsi="Times New Roman" w:cs="Times New Roman"/>
          <w:bCs/>
          <w:sz w:val="24"/>
          <w:szCs w:val="24"/>
          <w:lang w:val="bg-BG" w:eastAsia="bg-BG"/>
        </w:rPr>
        <w:t>парк</w:t>
      </w:r>
      <w:r w:rsidRPr="005952F1">
        <w:rPr>
          <w:rFonts w:ascii="Perpetua" w:eastAsia="Calibri" w:hAnsi="Perpetua" w:cs="Times New Roman"/>
          <w:bCs/>
          <w:sz w:val="24"/>
          <w:szCs w:val="24"/>
          <w:lang w:val="bg-BG" w:eastAsia="bg-BG"/>
        </w:rPr>
        <w:t xml:space="preserve"> </w:t>
      </w:r>
      <w:r w:rsidRPr="005952F1">
        <w:rPr>
          <w:rFonts w:ascii="Times New Roman" w:eastAsia="Calibri" w:hAnsi="Times New Roman" w:cs="Times New Roman"/>
          <w:bCs/>
          <w:sz w:val="24"/>
          <w:szCs w:val="24"/>
          <w:lang w:val="bg-BG" w:eastAsia="bg-BG"/>
        </w:rPr>
        <w:t>привлича</w:t>
      </w:r>
      <w:r w:rsidRPr="005952F1">
        <w:rPr>
          <w:rFonts w:ascii="Perpetua" w:eastAsia="Calibri" w:hAnsi="Perpetua" w:cs="Times New Roman"/>
          <w:bCs/>
          <w:sz w:val="24"/>
          <w:szCs w:val="24"/>
          <w:lang w:val="bg-BG" w:eastAsia="bg-BG"/>
        </w:rPr>
        <w:t xml:space="preserve"> </w:t>
      </w:r>
      <w:r w:rsidRPr="005952F1">
        <w:rPr>
          <w:rFonts w:ascii="Times New Roman" w:eastAsia="Calibri" w:hAnsi="Times New Roman" w:cs="Times New Roman"/>
          <w:bCs/>
          <w:sz w:val="24"/>
          <w:szCs w:val="24"/>
          <w:lang w:val="bg-BG" w:eastAsia="bg-BG"/>
        </w:rPr>
        <w:t>вниманието</w:t>
      </w:r>
      <w:r w:rsidRPr="005952F1">
        <w:rPr>
          <w:rFonts w:ascii="Perpetua" w:eastAsia="Calibri" w:hAnsi="Perpetua" w:cs="Times New Roman"/>
          <w:bCs/>
          <w:sz w:val="24"/>
          <w:szCs w:val="24"/>
          <w:lang w:val="bg-BG" w:eastAsia="bg-BG"/>
        </w:rPr>
        <w:t xml:space="preserve">  </w:t>
      </w:r>
      <w:r w:rsidRPr="005952F1">
        <w:rPr>
          <w:rFonts w:ascii="Times New Roman" w:eastAsia="Calibri" w:hAnsi="Times New Roman" w:cs="Times New Roman"/>
          <w:bCs/>
          <w:sz w:val="24"/>
          <w:szCs w:val="24"/>
          <w:lang w:val="bg-BG" w:eastAsia="bg-BG"/>
        </w:rPr>
        <w:t>на</w:t>
      </w:r>
      <w:r w:rsidRPr="005952F1">
        <w:rPr>
          <w:rFonts w:ascii="Perpetua" w:eastAsia="Calibri" w:hAnsi="Perpetua" w:cs="Times New Roman"/>
          <w:bCs/>
          <w:sz w:val="24"/>
          <w:szCs w:val="24"/>
          <w:lang w:val="bg-BG" w:eastAsia="bg-BG"/>
        </w:rPr>
        <w:t xml:space="preserve"> </w:t>
      </w:r>
      <w:r w:rsidRPr="005952F1">
        <w:rPr>
          <w:rFonts w:ascii="Times New Roman" w:eastAsia="Calibri" w:hAnsi="Times New Roman" w:cs="Times New Roman"/>
          <w:bCs/>
          <w:sz w:val="24"/>
          <w:szCs w:val="24"/>
          <w:lang w:val="bg-BG" w:eastAsia="bg-BG"/>
        </w:rPr>
        <w:t>все</w:t>
      </w:r>
      <w:r w:rsidRPr="005952F1">
        <w:rPr>
          <w:rFonts w:ascii="Perpetua" w:eastAsia="Calibri" w:hAnsi="Perpetua" w:cs="Times New Roman"/>
          <w:bCs/>
          <w:sz w:val="24"/>
          <w:szCs w:val="24"/>
          <w:lang w:val="bg-BG" w:eastAsia="bg-BG"/>
        </w:rPr>
        <w:t xml:space="preserve"> </w:t>
      </w:r>
      <w:r w:rsidRPr="005952F1">
        <w:rPr>
          <w:rFonts w:ascii="Times New Roman" w:eastAsia="Calibri" w:hAnsi="Times New Roman" w:cs="Times New Roman"/>
          <w:bCs/>
          <w:sz w:val="24"/>
          <w:szCs w:val="24"/>
          <w:lang w:val="bg-BG" w:eastAsia="bg-BG"/>
        </w:rPr>
        <w:t>повече</w:t>
      </w:r>
      <w:r w:rsidRPr="005952F1">
        <w:rPr>
          <w:rFonts w:ascii="Perpetua" w:eastAsia="Calibri" w:hAnsi="Perpetua" w:cs="Times New Roman"/>
          <w:bCs/>
          <w:sz w:val="24"/>
          <w:szCs w:val="24"/>
          <w:lang w:val="bg-BG" w:eastAsia="bg-BG"/>
        </w:rPr>
        <w:t xml:space="preserve"> </w:t>
      </w:r>
      <w:r w:rsidRPr="005952F1">
        <w:rPr>
          <w:rFonts w:ascii="Times New Roman" w:eastAsia="Calibri" w:hAnsi="Times New Roman" w:cs="Times New Roman"/>
          <w:bCs/>
          <w:sz w:val="24"/>
          <w:szCs w:val="24"/>
          <w:lang w:val="bg-BG" w:eastAsia="bg-BG"/>
        </w:rPr>
        <w:t>чуждестранни</w:t>
      </w:r>
      <w:r w:rsidRPr="005952F1">
        <w:rPr>
          <w:rFonts w:ascii="Perpetua" w:eastAsia="Calibri" w:hAnsi="Perpetua" w:cs="Times New Roman"/>
          <w:bCs/>
          <w:sz w:val="24"/>
          <w:szCs w:val="24"/>
          <w:lang w:val="bg-BG" w:eastAsia="bg-BG"/>
        </w:rPr>
        <w:t xml:space="preserve"> </w:t>
      </w:r>
      <w:r w:rsidRPr="005952F1">
        <w:rPr>
          <w:rFonts w:ascii="Times New Roman" w:eastAsia="Calibri" w:hAnsi="Times New Roman" w:cs="Times New Roman"/>
          <w:bCs/>
          <w:sz w:val="24"/>
          <w:szCs w:val="24"/>
          <w:lang w:val="bg-BG" w:eastAsia="bg-BG"/>
        </w:rPr>
        <w:t>фирми</w:t>
      </w:r>
      <w:r w:rsidRPr="005952F1">
        <w:rPr>
          <w:rFonts w:ascii="Perpetua" w:eastAsia="Calibri" w:hAnsi="Perpetua" w:cs="Times New Roman"/>
          <w:bCs/>
          <w:sz w:val="24"/>
          <w:szCs w:val="24"/>
          <w:lang w:val="bg-BG" w:eastAsia="bg-BG"/>
        </w:rPr>
        <w:t xml:space="preserve">, </w:t>
      </w:r>
      <w:r w:rsidRPr="005952F1">
        <w:rPr>
          <w:rFonts w:ascii="Times New Roman" w:eastAsia="Calibri" w:hAnsi="Times New Roman" w:cs="Times New Roman"/>
          <w:bCs/>
          <w:sz w:val="24"/>
          <w:szCs w:val="24"/>
          <w:lang w:val="bg-BG" w:eastAsia="bg-BG"/>
        </w:rPr>
        <w:t>които</w:t>
      </w:r>
      <w:r w:rsidRPr="005952F1">
        <w:rPr>
          <w:rFonts w:ascii="Perpetua" w:eastAsia="Calibri" w:hAnsi="Perpetua" w:cs="Times New Roman"/>
          <w:bCs/>
          <w:sz w:val="24"/>
          <w:szCs w:val="24"/>
          <w:lang w:val="bg-BG" w:eastAsia="bg-BG"/>
        </w:rPr>
        <w:t xml:space="preserve"> </w:t>
      </w:r>
      <w:r w:rsidRPr="005952F1">
        <w:rPr>
          <w:rFonts w:ascii="Times New Roman" w:eastAsia="Calibri" w:hAnsi="Times New Roman" w:cs="Times New Roman"/>
          <w:bCs/>
          <w:sz w:val="24"/>
          <w:szCs w:val="24"/>
          <w:lang w:val="bg-BG" w:eastAsia="bg-BG"/>
        </w:rPr>
        <w:t>имат</w:t>
      </w:r>
      <w:r w:rsidRPr="005952F1">
        <w:rPr>
          <w:rFonts w:ascii="Perpetua" w:eastAsia="Calibri" w:hAnsi="Perpetua" w:cs="Times New Roman"/>
          <w:bCs/>
          <w:sz w:val="24"/>
          <w:szCs w:val="24"/>
          <w:lang w:val="bg-BG" w:eastAsia="bg-BG"/>
        </w:rPr>
        <w:t xml:space="preserve"> </w:t>
      </w:r>
      <w:r w:rsidRPr="005952F1">
        <w:rPr>
          <w:rFonts w:ascii="Times New Roman" w:eastAsia="Calibri" w:hAnsi="Times New Roman" w:cs="Times New Roman"/>
          <w:bCs/>
          <w:sz w:val="24"/>
          <w:szCs w:val="24"/>
          <w:lang w:val="bg-BG" w:eastAsia="bg-BG"/>
        </w:rPr>
        <w:t>намерение</w:t>
      </w:r>
      <w:r w:rsidRPr="005952F1">
        <w:rPr>
          <w:rFonts w:ascii="Perpetua" w:eastAsia="Calibri" w:hAnsi="Perpetua" w:cs="Times New Roman"/>
          <w:bCs/>
          <w:sz w:val="24"/>
          <w:szCs w:val="24"/>
          <w:lang w:val="bg-BG" w:eastAsia="bg-BG"/>
        </w:rPr>
        <w:t xml:space="preserve"> </w:t>
      </w:r>
      <w:r w:rsidRPr="005952F1">
        <w:rPr>
          <w:rFonts w:ascii="Times New Roman" w:eastAsia="Calibri" w:hAnsi="Times New Roman" w:cs="Times New Roman"/>
          <w:bCs/>
          <w:sz w:val="24"/>
          <w:szCs w:val="24"/>
          <w:lang w:val="bg-BG" w:eastAsia="bg-BG"/>
        </w:rPr>
        <w:t>да</w:t>
      </w:r>
      <w:r w:rsidRPr="005952F1">
        <w:rPr>
          <w:rFonts w:ascii="Perpetua" w:eastAsia="Calibri" w:hAnsi="Perpetua" w:cs="Times New Roman"/>
          <w:bCs/>
          <w:sz w:val="24"/>
          <w:szCs w:val="24"/>
          <w:lang w:val="bg-BG" w:eastAsia="bg-BG"/>
        </w:rPr>
        <w:t xml:space="preserve"> </w:t>
      </w:r>
      <w:r w:rsidRPr="005952F1">
        <w:rPr>
          <w:rFonts w:ascii="Times New Roman" w:eastAsia="Calibri" w:hAnsi="Times New Roman" w:cs="Times New Roman"/>
          <w:bCs/>
          <w:sz w:val="24"/>
          <w:szCs w:val="24"/>
          <w:lang w:val="bg-BG" w:eastAsia="bg-BG"/>
        </w:rPr>
        <w:t>разширят</w:t>
      </w:r>
      <w:r w:rsidRPr="005952F1">
        <w:rPr>
          <w:rFonts w:ascii="Perpetua" w:eastAsia="Calibri" w:hAnsi="Perpetua" w:cs="Times New Roman"/>
          <w:bCs/>
          <w:sz w:val="24"/>
          <w:szCs w:val="24"/>
          <w:lang w:val="bg-BG" w:eastAsia="bg-BG"/>
        </w:rPr>
        <w:t xml:space="preserve"> </w:t>
      </w:r>
      <w:r w:rsidRPr="005952F1">
        <w:rPr>
          <w:rFonts w:ascii="Times New Roman" w:eastAsia="Calibri" w:hAnsi="Times New Roman" w:cs="Times New Roman"/>
          <w:bCs/>
          <w:sz w:val="24"/>
          <w:szCs w:val="24"/>
          <w:lang w:val="bg-BG" w:eastAsia="bg-BG"/>
        </w:rPr>
        <w:t>своята</w:t>
      </w:r>
      <w:r w:rsidRPr="005952F1">
        <w:rPr>
          <w:rFonts w:ascii="Perpetua" w:eastAsia="Calibri" w:hAnsi="Perpetua" w:cs="Times New Roman"/>
          <w:bCs/>
          <w:sz w:val="24"/>
          <w:szCs w:val="24"/>
          <w:lang w:val="bg-BG" w:eastAsia="bg-BG"/>
        </w:rPr>
        <w:t xml:space="preserve"> </w:t>
      </w:r>
      <w:r w:rsidRPr="005952F1">
        <w:rPr>
          <w:rFonts w:ascii="Times New Roman" w:eastAsia="Calibri" w:hAnsi="Times New Roman" w:cs="Times New Roman"/>
          <w:bCs/>
          <w:sz w:val="24"/>
          <w:szCs w:val="24"/>
          <w:lang w:val="bg-BG" w:eastAsia="bg-BG"/>
        </w:rPr>
        <w:t>дейност</w:t>
      </w:r>
      <w:r w:rsidRPr="005952F1">
        <w:rPr>
          <w:rFonts w:ascii="Perpetua" w:eastAsia="Calibri" w:hAnsi="Perpetua" w:cs="Times New Roman"/>
          <w:bCs/>
          <w:sz w:val="24"/>
          <w:szCs w:val="24"/>
          <w:lang w:val="bg-BG" w:eastAsia="bg-BG"/>
        </w:rPr>
        <w:t xml:space="preserve">, </w:t>
      </w:r>
      <w:r w:rsidRPr="005952F1">
        <w:rPr>
          <w:rFonts w:ascii="Times New Roman" w:eastAsia="Calibri" w:hAnsi="Times New Roman" w:cs="Times New Roman"/>
          <w:bCs/>
          <w:sz w:val="24"/>
          <w:szCs w:val="24"/>
          <w:lang w:val="bg-BG" w:eastAsia="bg-BG"/>
        </w:rPr>
        <w:t>като</w:t>
      </w:r>
      <w:r w:rsidRPr="005952F1">
        <w:rPr>
          <w:rFonts w:ascii="Perpetua" w:eastAsia="Calibri" w:hAnsi="Perpetua" w:cs="Times New Roman"/>
          <w:bCs/>
          <w:sz w:val="24"/>
          <w:szCs w:val="24"/>
          <w:lang w:val="bg-BG" w:eastAsia="bg-BG"/>
        </w:rPr>
        <w:t xml:space="preserve"> </w:t>
      </w:r>
      <w:r w:rsidRPr="005952F1">
        <w:rPr>
          <w:rFonts w:ascii="Times New Roman" w:eastAsia="Calibri" w:hAnsi="Times New Roman" w:cs="Times New Roman"/>
          <w:bCs/>
          <w:sz w:val="24"/>
          <w:szCs w:val="24"/>
          <w:lang w:val="bg-BG" w:eastAsia="bg-BG"/>
        </w:rPr>
        <w:t>открият</w:t>
      </w:r>
      <w:r w:rsidRPr="005952F1">
        <w:rPr>
          <w:rFonts w:ascii="Perpetua" w:eastAsia="Calibri" w:hAnsi="Perpetua" w:cs="Times New Roman"/>
          <w:bCs/>
          <w:sz w:val="24"/>
          <w:szCs w:val="24"/>
          <w:lang w:val="bg-BG" w:eastAsia="bg-BG"/>
        </w:rPr>
        <w:t xml:space="preserve"> </w:t>
      </w:r>
      <w:r w:rsidRPr="005952F1">
        <w:rPr>
          <w:rFonts w:ascii="Times New Roman" w:eastAsia="Calibri" w:hAnsi="Times New Roman" w:cs="Times New Roman"/>
          <w:bCs/>
          <w:sz w:val="24"/>
          <w:szCs w:val="24"/>
          <w:lang w:val="bg-BG" w:eastAsia="bg-BG"/>
        </w:rPr>
        <w:t>свои</w:t>
      </w:r>
      <w:r w:rsidRPr="005952F1">
        <w:rPr>
          <w:rFonts w:ascii="Perpetua" w:eastAsia="Calibri" w:hAnsi="Perpetua" w:cs="Times New Roman"/>
          <w:bCs/>
          <w:sz w:val="24"/>
          <w:szCs w:val="24"/>
          <w:lang w:val="bg-BG" w:eastAsia="bg-BG"/>
        </w:rPr>
        <w:t xml:space="preserve"> </w:t>
      </w:r>
      <w:r w:rsidRPr="005952F1">
        <w:rPr>
          <w:rFonts w:ascii="Times New Roman" w:eastAsia="Calibri" w:hAnsi="Times New Roman" w:cs="Times New Roman"/>
          <w:bCs/>
          <w:sz w:val="24"/>
          <w:szCs w:val="24"/>
          <w:lang w:val="bg-BG" w:eastAsia="bg-BG"/>
        </w:rPr>
        <w:t>бази</w:t>
      </w:r>
      <w:r w:rsidRPr="005952F1">
        <w:rPr>
          <w:rFonts w:ascii="Perpetua" w:eastAsia="Calibri" w:hAnsi="Perpetua" w:cs="Times New Roman"/>
          <w:bCs/>
          <w:sz w:val="24"/>
          <w:szCs w:val="24"/>
          <w:lang w:val="bg-BG" w:eastAsia="bg-BG"/>
        </w:rPr>
        <w:t xml:space="preserve"> </w:t>
      </w:r>
      <w:r w:rsidRPr="005952F1">
        <w:rPr>
          <w:rFonts w:ascii="Times New Roman" w:eastAsia="Calibri" w:hAnsi="Times New Roman" w:cs="Times New Roman"/>
          <w:bCs/>
          <w:sz w:val="24"/>
          <w:szCs w:val="24"/>
          <w:lang w:val="bg-BG" w:eastAsia="bg-BG"/>
        </w:rPr>
        <w:t>в</w:t>
      </w:r>
      <w:r w:rsidRPr="005952F1">
        <w:rPr>
          <w:rFonts w:ascii="Perpetua" w:eastAsia="Calibri" w:hAnsi="Perpetua" w:cs="Times New Roman"/>
          <w:bCs/>
          <w:sz w:val="24"/>
          <w:szCs w:val="24"/>
          <w:lang w:val="bg-BG" w:eastAsia="bg-BG"/>
        </w:rPr>
        <w:t xml:space="preserve"> </w:t>
      </w:r>
      <w:r w:rsidRPr="005952F1">
        <w:rPr>
          <w:rFonts w:ascii="Times New Roman" w:eastAsia="Calibri" w:hAnsi="Times New Roman" w:cs="Times New Roman"/>
          <w:bCs/>
          <w:sz w:val="24"/>
          <w:szCs w:val="24"/>
          <w:lang w:val="bg-BG" w:eastAsia="bg-BG"/>
        </w:rPr>
        <w:t>Бургас</w:t>
      </w:r>
      <w:r w:rsidRPr="005952F1">
        <w:rPr>
          <w:rFonts w:ascii="Perpetua" w:eastAsia="Calibri" w:hAnsi="Perpetua" w:cs="Times New Roman"/>
          <w:bCs/>
          <w:sz w:val="24"/>
          <w:szCs w:val="24"/>
          <w:lang w:val="bg-BG" w:eastAsia="bg-BG"/>
        </w:rPr>
        <w:t xml:space="preserve">. </w:t>
      </w:r>
      <w:r w:rsidRPr="005952F1">
        <w:rPr>
          <w:rFonts w:ascii="Times New Roman" w:eastAsia="Calibri" w:hAnsi="Times New Roman" w:cs="Times New Roman"/>
          <w:bCs/>
          <w:sz w:val="24"/>
          <w:szCs w:val="24"/>
          <w:lang w:val="bg-BG" w:eastAsia="bg-BG"/>
        </w:rPr>
        <w:t>Очаква се след</w:t>
      </w:r>
      <w:r w:rsidRPr="005952F1">
        <w:rPr>
          <w:rFonts w:ascii="Perpetua" w:eastAsia="Calibri" w:hAnsi="Perpetua" w:cs="Times New Roman"/>
          <w:bCs/>
          <w:sz w:val="24"/>
          <w:szCs w:val="24"/>
          <w:lang w:val="bg-BG" w:eastAsia="bg-BG"/>
        </w:rPr>
        <w:t xml:space="preserve"> </w:t>
      </w:r>
      <w:r w:rsidRPr="005952F1">
        <w:rPr>
          <w:rFonts w:ascii="Times New Roman" w:eastAsia="Calibri" w:hAnsi="Times New Roman" w:cs="Times New Roman"/>
          <w:bCs/>
          <w:sz w:val="24"/>
          <w:szCs w:val="24"/>
          <w:lang w:val="bg-BG" w:eastAsia="bg-BG"/>
        </w:rPr>
        <w:t>завършването</w:t>
      </w:r>
      <w:r w:rsidRPr="005952F1">
        <w:rPr>
          <w:rFonts w:ascii="Perpetua" w:eastAsia="Calibri" w:hAnsi="Perpetua" w:cs="Times New Roman"/>
          <w:bCs/>
          <w:sz w:val="24"/>
          <w:szCs w:val="24"/>
          <w:lang w:val="bg-BG" w:eastAsia="bg-BG"/>
        </w:rPr>
        <w:t xml:space="preserve"> </w:t>
      </w:r>
      <w:r w:rsidRPr="005952F1">
        <w:rPr>
          <w:rFonts w:ascii="Times New Roman" w:eastAsia="Calibri" w:hAnsi="Times New Roman" w:cs="Times New Roman"/>
          <w:bCs/>
          <w:sz w:val="24"/>
          <w:szCs w:val="24"/>
          <w:lang w:val="bg-BG" w:eastAsia="bg-BG"/>
        </w:rPr>
        <w:t>на</w:t>
      </w:r>
      <w:r w:rsidRPr="005952F1">
        <w:rPr>
          <w:rFonts w:ascii="Perpetua" w:eastAsia="Calibri" w:hAnsi="Perpetua" w:cs="Times New Roman"/>
          <w:bCs/>
          <w:sz w:val="24"/>
          <w:szCs w:val="24"/>
          <w:lang w:val="bg-BG" w:eastAsia="bg-BG"/>
        </w:rPr>
        <w:t xml:space="preserve"> </w:t>
      </w:r>
      <w:r w:rsidRPr="005952F1">
        <w:rPr>
          <w:rFonts w:ascii="Times New Roman" w:eastAsia="Calibri" w:hAnsi="Times New Roman" w:cs="Times New Roman"/>
          <w:bCs/>
          <w:sz w:val="24"/>
          <w:szCs w:val="24"/>
          <w:lang w:val="bg-BG" w:eastAsia="bg-BG"/>
        </w:rPr>
        <w:t>пътен</w:t>
      </w:r>
      <w:r w:rsidRPr="005952F1">
        <w:rPr>
          <w:rFonts w:ascii="Perpetua" w:eastAsia="Calibri" w:hAnsi="Perpetua" w:cs="Times New Roman"/>
          <w:bCs/>
          <w:sz w:val="24"/>
          <w:szCs w:val="24"/>
          <w:lang w:val="bg-BG" w:eastAsia="bg-BG"/>
        </w:rPr>
        <w:t xml:space="preserve"> </w:t>
      </w:r>
      <w:r w:rsidRPr="005952F1">
        <w:rPr>
          <w:rFonts w:ascii="Times New Roman" w:eastAsia="Calibri" w:hAnsi="Times New Roman" w:cs="Times New Roman"/>
          <w:bCs/>
          <w:sz w:val="24"/>
          <w:szCs w:val="24"/>
          <w:lang w:val="bg-BG" w:eastAsia="bg-BG"/>
        </w:rPr>
        <w:t>възел</w:t>
      </w:r>
      <w:r w:rsidRPr="005952F1">
        <w:rPr>
          <w:rFonts w:ascii="Perpetua" w:eastAsia="Calibri" w:hAnsi="Perpetua" w:cs="Times New Roman"/>
          <w:bCs/>
          <w:sz w:val="24"/>
          <w:szCs w:val="24"/>
          <w:lang w:val="bg-BG" w:eastAsia="bg-BG"/>
        </w:rPr>
        <w:t xml:space="preserve"> </w:t>
      </w:r>
      <w:r w:rsidRPr="005952F1">
        <w:rPr>
          <w:rFonts w:ascii="Times New Roman" w:eastAsia="Calibri" w:hAnsi="Times New Roman" w:cs="Times New Roman"/>
          <w:bCs/>
          <w:sz w:val="24"/>
          <w:szCs w:val="24"/>
          <w:lang w:val="bg-BG" w:eastAsia="bg-BG"/>
        </w:rPr>
        <w:t>„Запад“ и</w:t>
      </w:r>
      <w:r w:rsidRPr="005952F1">
        <w:rPr>
          <w:rFonts w:ascii="Perpetua" w:eastAsia="Calibri" w:hAnsi="Perpetua" w:cs="Times New Roman"/>
          <w:bCs/>
          <w:sz w:val="24"/>
          <w:szCs w:val="24"/>
          <w:lang w:val="bg-BG" w:eastAsia="bg-BG"/>
        </w:rPr>
        <w:t xml:space="preserve"> </w:t>
      </w:r>
      <w:r w:rsidRPr="005952F1">
        <w:rPr>
          <w:rFonts w:ascii="Times New Roman" w:eastAsia="Calibri" w:hAnsi="Times New Roman" w:cs="Times New Roman"/>
          <w:bCs/>
          <w:sz w:val="24"/>
          <w:szCs w:val="24"/>
          <w:lang w:val="bg-BG" w:eastAsia="bg-BG"/>
        </w:rPr>
        <w:t>реконструкцията</w:t>
      </w:r>
      <w:r w:rsidRPr="005952F1">
        <w:rPr>
          <w:rFonts w:ascii="Perpetua" w:eastAsia="Calibri" w:hAnsi="Perpetua" w:cs="Times New Roman"/>
          <w:bCs/>
          <w:sz w:val="24"/>
          <w:szCs w:val="24"/>
          <w:lang w:val="bg-BG" w:eastAsia="bg-BG"/>
        </w:rPr>
        <w:t xml:space="preserve"> </w:t>
      </w:r>
      <w:r w:rsidRPr="005952F1">
        <w:rPr>
          <w:rFonts w:ascii="Times New Roman" w:eastAsia="Calibri" w:hAnsi="Times New Roman" w:cs="Times New Roman"/>
          <w:bCs/>
          <w:sz w:val="24"/>
          <w:szCs w:val="24"/>
          <w:lang w:val="bg-BG" w:eastAsia="bg-BG"/>
        </w:rPr>
        <w:t>на</w:t>
      </w:r>
      <w:r w:rsidRPr="005952F1">
        <w:rPr>
          <w:rFonts w:ascii="Perpetua" w:eastAsia="Calibri" w:hAnsi="Perpetua" w:cs="Times New Roman"/>
          <w:bCs/>
          <w:sz w:val="24"/>
          <w:szCs w:val="24"/>
          <w:lang w:val="bg-BG" w:eastAsia="bg-BG"/>
        </w:rPr>
        <w:t xml:space="preserve"> </w:t>
      </w:r>
      <w:r w:rsidRPr="005952F1">
        <w:rPr>
          <w:rFonts w:ascii="Times New Roman" w:eastAsia="Calibri" w:hAnsi="Times New Roman" w:cs="Times New Roman"/>
          <w:bCs/>
          <w:sz w:val="24"/>
          <w:szCs w:val="24"/>
          <w:lang w:val="bg-BG" w:eastAsia="bg-BG"/>
        </w:rPr>
        <w:t>ул</w:t>
      </w:r>
      <w:r w:rsidRPr="005952F1">
        <w:rPr>
          <w:rFonts w:ascii="Perpetua" w:eastAsia="Calibri" w:hAnsi="Perpetua" w:cs="Times New Roman"/>
          <w:bCs/>
          <w:sz w:val="24"/>
          <w:szCs w:val="24"/>
          <w:lang w:val="bg-BG" w:eastAsia="bg-BG"/>
        </w:rPr>
        <w:t xml:space="preserve">. </w:t>
      </w:r>
      <w:r w:rsidRPr="005952F1">
        <w:rPr>
          <w:rFonts w:ascii="Times New Roman" w:eastAsia="Calibri" w:hAnsi="Times New Roman" w:cs="Times New Roman"/>
          <w:bCs/>
          <w:sz w:val="24"/>
          <w:szCs w:val="24"/>
          <w:lang w:val="bg-BG" w:eastAsia="bg-BG"/>
        </w:rPr>
        <w:t>„Крайезерна“</w:t>
      </w:r>
      <w:r w:rsidRPr="005952F1">
        <w:rPr>
          <w:rFonts w:ascii="Perpetua" w:eastAsia="Calibri" w:hAnsi="Perpetua" w:cs="Times New Roman"/>
          <w:bCs/>
          <w:sz w:val="24"/>
          <w:szCs w:val="24"/>
          <w:lang w:val="bg-BG" w:eastAsia="bg-BG"/>
        </w:rPr>
        <w:t xml:space="preserve"> </w:t>
      </w:r>
      <w:r w:rsidRPr="005952F1">
        <w:rPr>
          <w:rFonts w:ascii="Times New Roman" w:eastAsia="Calibri" w:hAnsi="Times New Roman" w:cs="Times New Roman"/>
          <w:bCs/>
          <w:sz w:val="24"/>
          <w:szCs w:val="24"/>
          <w:lang w:val="bg-BG" w:eastAsia="bg-BG"/>
        </w:rPr>
        <w:t>интересът</w:t>
      </w:r>
      <w:r w:rsidRPr="005952F1">
        <w:rPr>
          <w:rFonts w:ascii="Perpetua" w:eastAsia="Calibri" w:hAnsi="Perpetua" w:cs="Times New Roman"/>
          <w:bCs/>
          <w:sz w:val="24"/>
          <w:szCs w:val="24"/>
          <w:lang w:val="bg-BG" w:eastAsia="bg-BG"/>
        </w:rPr>
        <w:t xml:space="preserve"> </w:t>
      </w:r>
      <w:r w:rsidRPr="005952F1">
        <w:rPr>
          <w:rFonts w:ascii="Times New Roman" w:eastAsia="Calibri" w:hAnsi="Times New Roman" w:cs="Times New Roman"/>
          <w:bCs/>
          <w:sz w:val="24"/>
          <w:szCs w:val="24"/>
          <w:lang w:val="bg-BG" w:eastAsia="bg-BG"/>
        </w:rPr>
        <w:t>към</w:t>
      </w:r>
      <w:r w:rsidRPr="005952F1">
        <w:rPr>
          <w:rFonts w:ascii="Perpetua" w:eastAsia="Calibri" w:hAnsi="Perpetua" w:cs="Times New Roman"/>
          <w:bCs/>
          <w:sz w:val="24"/>
          <w:szCs w:val="24"/>
          <w:lang w:val="bg-BG" w:eastAsia="bg-BG"/>
        </w:rPr>
        <w:t xml:space="preserve"> </w:t>
      </w:r>
      <w:r w:rsidRPr="005952F1">
        <w:rPr>
          <w:rFonts w:ascii="Times New Roman" w:eastAsia="Calibri" w:hAnsi="Times New Roman" w:cs="Times New Roman"/>
          <w:bCs/>
          <w:sz w:val="24"/>
          <w:szCs w:val="24"/>
          <w:lang w:val="bg-BG" w:eastAsia="bg-BG"/>
        </w:rPr>
        <w:t>промишлената</w:t>
      </w:r>
      <w:r w:rsidRPr="005952F1">
        <w:rPr>
          <w:rFonts w:ascii="Perpetua" w:eastAsia="Calibri" w:hAnsi="Perpetua" w:cs="Times New Roman"/>
          <w:bCs/>
          <w:sz w:val="24"/>
          <w:szCs w:val="24"/>
          <w:lang w:val="bg-BG" w:eastAsia="bg-BG"/>
        </w:rPr>
        <w:t xml:space="preserve"> </w:t>
      </w:r>
      <w:r w:rsidRPr="005952F1">
        <w:rPr>
          <w:rFonts w:ascii="Times New Roman" w:eastAsia="Calibri" w:hAnsi="Times New Roman" w:cs="Times New Roman"/>
          <w:bCs/>
          <w:sz w:val="24"/>
          <w:szCs w:val="24"/>
          <w:lang w:val="bg-BG" w:eastAsia="bg-BG"/>
        </w:rPr>
        <w:t>зона</w:t>
      </w:r>
      <w:r w:rsidRPr="005952F1">
        <w:rPr>
          <w:rFonts w:ascii="Perpetua" w:eastAsia="Calibri" w:hAnsi="Perpetua" w:cs="Times New Roman"/>
          <w:bCs/>
          <w:sz w:val="24"/>
          <w:szCs w:val="24"/>
          <w:lang w:val="bg-BG" w:eastAsia="bg-BG"/>
        </w:rPr>
        <w:t xml:space="preserve"> </w:t>
      </w:r>
      <w:r w:rsidRPr="005952F1">
        <w:rPr>
          <w:rFonts w:ascii="Times New Roman" w:eastAsia="Calibri" w:hAnsi="Times New Roman" w:cs="Times New Roman"/>
          <w:bCs/>
          <w:sz w:val="24"/>
          <w:szCs w:val="24"/>
          <w:lang w:val="bg-BG" w:eastAsia="bg-BG"/>
        </w:rPr>
        <w:t>да</w:t>
      </w:r>
      <w:r w:rsidRPr="005952F1">
        <w:rPr>
          <w:rFonts w:ascii="Perpetua" w:eastAsia="Calibri" w:hAnsi="Perpetua" w:cs="Times New Roman"/>
          <w:bCs/>
          <w:sz w:val="24"/>
          <w:szCs w:val="24"/>
          <w:lang w:val="bg-BG" w:eastAsia="bg-BG"/>
        </w:rPr>
        <w:t xml:space="preserve"> </w:t>
      </w:r>
      <w:r w:rsidRPr="005952F1">
        <w:rPr>
          <w:rFonts w:ascii="Times New Roman" w:eastAsia="Calibri" w:hAnsi="Times New Roman" w:cs="Times New Roman"/>
          <w:bCs/>
          <w:sz w:val="24"/>
          <w:szCs w:val="24"/>
          <w:lang w:val="bg-BG" w:eastAsia="bg-BG"/>
        </w:rPr>
        <w:t>се</w:t>
      </w:r>
      <w:r w:rsidRPr="005952F1">
        <w:rPr>
          <w:rFonts w:ascii="Perpetua" w:eastAsia="Calibri" w:hAnsi="Perpetua" w:cs="Times New Roman"/>
          <w:bCs/>
          <w:sz w:val="24"/>
          <w:szCs w:val="24"/>
          <w:lang w:val="bg-BG" w:eastAsia="bg-BG"/>
        </w:rPr>
        <w:t xml:space="preserve"> </w:t>
      </w:r>
      <w:r w:rsidRPr="005952F1">
        <w:rPr>
          <w:rFonts w:ascii="Times New Roman" w:eastAsia="Calibri" w:hAnsi="Times New Roman" w:cs="Times New Roman"/>
          <w:bCs/>
          <w:sz w:val="24"/>
          <w:szCs w:val="24"/>
          <w:lang w:val="bg-BG" w:eastAsia="bg-BG"/>
        </w:rPr>
        <w:t>засили</w:t>
      </w:r>
      <w:r w:rsidRPr="005952F1">
        <w:rPr>
          <w:rFonts w:ascii="Perpetua" w:eastAsia="Calibri" w:hAnsi="Perpetua" w:cs="Times New Roman"/>
          <w:bCs/>
          <w:sz w:val="24"/>
          <w:szCs w:val="24"/>
          <w:lang w:val="bg-BG" w:eastAsia="bg-BG"/>
        </w:rPr>
        <w:t xml:space="preserve"> </w:t>
      </w:r>
      <w:r w:rsidRPr="005952F1">
        <w:rPr>
          <w:rFonts w:ascii="Times New Roman" w:eastAsia="Calibri" w:hAnsi="Times New Roman" w:cs="Times New Roman"/>
          <w:bCs/>
          <w:sz w:val="24"/>
          <w:szCs w:val="24"/>
          <w:lang w:val="bg-BG" w:eastAsia="bg-BG"/>
        </w:rPr>
        <w:t>чувствително</w:t>
      </w:r>
      <w:r w:rsidRPr="005952F1">
        <w:rPr>
          <w:rFonts w:ascii="Perpetua" w:eastAsia="Calibri" w:hAnsi="Perpetua" w:cs="Times New Roman"/>
          <w:bCs/>
          <w:sz w:val="24"/>
          <w:szCs w:val="24"/>
          <w:lang w:val="bg-BG" w:eastAsia="bg-BG"/>
        </w:rPr>
        <w:t xml:space="preserve">. </w:t>
      </w:r>
      <w:r w:rsidRPr="005952F1">
        <w:rPr>
          <w:rFonts w:ascii="Times New Roman" w:eastAsia="Calibri" w:hAnsi="Times New Roman" w:cs="Times New Roman"/>
          <w:bCs/>
          <w:sz w:val="24"/>
          <w:szCs w:val="24"/>
          <w:lang w:val="bg-BG" w:eastAsia="bg-BG"/>
        </w:rPr>
        <w:t>Индустриалният</w:t>
      </w:r>
      <w:r w:rsidRPr="005952F1">
        <w:rPr>
          <w:rFonts w:ascii="Perpetua" w:eastAsia="Calibri" w:hAnsi="Perpetua" w:cs="Times New Roman"/>
          <w:bCs/>
          <w:sz w:val="24"/>
          <w:szCs w:val="24"/>
          <w:lang w:val="bg-BG" w:eastAsia="bg-BG"/>
        </w:rPr>
        <w:t xml:space="preserve"> </w:t>
      </w:r>
      <w:r w:rsidRPr="005952F1">
        <w:rPr>
          <w:rFonts w:ascii="Times New Roman" w:eastAsia="Calibri" w:hAnsi="Times New Roman" w:cs="Times New Roman"/>
          <w:bCs/>
          <w:sz w:val="24"/>
          <w:szCs w:val="24"/>
          <w:lang w:val="bg-BG" w:eastAsia="bg-BG"/>
        </w:rPr>
        <w:t>парк</w:t>
      </w:r>
      <w:r w:rsidRPr="005952F1">
        <w:rPr>
          <w:rFonts w:ascii="Perpetua" w:eastAsia="Calibri" w:hAnsi="Perpetua" w:cs="Times New Roman"/>
          <w:bCs/>
          <w:sz w:val="24"/>
          <w:szCs w:val="24"/>
          <w:lang w:val="bg-BG" w:eastAsia="bg-BG"/>
        </w:rPr>
        <w:t xml:space="preserve">, </w:t>
      </w:r>
      <w:r w:rsidRPr="005952F1">
        <w:rPr>
          <w:rFonts w:ascii="Times New Roman" w:eastAsia="Calibri" w:hAnsi="Times New Roman" w:cs="Times New Roman"/>
          <w:bCs/>
          <w:sz w:val="24"/>
          <w:szCs w:val="24"/>
          <w:lang w:val="bg-BG" w:eastAsia="bg-BG"/>
        </w:rPr>
        <w:t>както</w:t>
      </w:r>
      <w:r w:rsidRPr="005952F1">
        <w:rPr>
          <w:rFonts w:ascii="Perpetua" w:eastAsia="Calibri" w:hAnsi="Perpetua" w:cs="Times New Roman"/>
          <w:bCs/>
          <w:sz w:val="24"/>
          <w:szCs w:val="24"/>
          <w:lang w:val="bg-BG" w:eastAsia="bg-BG"/>
        </w:rPr>
        <w:t xml:space="preserve"> </w:t>
      </w:r>
      <w:r w:rsidRPr="005952F1">
        <w:rPr>
          <w:rFonts w:ascii="Times New Roman" w:eastAsia="Calibri" w:hAnsi="Times New Roman" w:cs="Times New Roman"/>
          <w:bCs/>
          <w:sz w:val="24"/>
          <w:szCs w:val="24"/>
          <w:lang w:val="bg-BG" w:eastAsia="bg-BG"/>
        </w:rPr>
        <w:t>и</w:t>
      </w:r>
      <w:r w:rsidRPr="005952F1">
        <w:rPr>
          <w:rFonts w:ascii="Perpetua" w:eastAsia="Calibri" w:hAnsi="Perpetua" w:cs="Times New Roman"/>
          <w:bCs/>
          <w:sz w:val="24"/>
          <w:szCs w:val="24"/>
          <w:lang w:val="bg-BG" w:eastAsia="bg-BG"/>
        </w:rPr>
        <w:t xml:space="preserve"> </w:t>
      </w:r>
      <w:r w:rsidRPr="005952F1">
        <w:rPr>
          <w:rFonts w:ascii="Times New Roman" w:eastAsia="Calibri" w:hAnsi="Times New Roman" w:cs="Times New Roman"/>
          <w:bCs/>
          <w:sz w:val="24"/>
          <w:szCs w:val="24"/>
          <w:lang w:val="bg-BG" w:eastAsia="bg-BG"/>
        </w:rPr>
        <w:t>новоизграждащата</w:t>
      </w:r>
      <w:r w:rsidRPr="005952F1">
        <w:rPr>
          <w:rFonts w:ascii="Perpetua" w:eastAsia="Calibri" w:hAnsi="Perpetua" w:cs="Times New Roman"/>
          <w:bCs/>
          <w:sz w:val="24"/>
          <w:szCs w:val="24"/>
          <w:lang w:val="bg-BG" w:eastAsia="bg-BG"/>
        </w:rPr>
        <w:t xml:space="preserve"> </w:t>
      </w:r>
      <w:r w:rsidRPr="005952F1">
        <w:rPr>
          <w:rFonts w:ascii="Times New Roman" w:eastAsia="Calibri" w:hAnsi="Times New Roman" w:cs="Times New Roman"/>
          <w:bCs/>
          <w:sz w:val="24"/>
          <w:szCs w:val="24"/>
          <w:lang w:val="bg-BG" w:eastAsia="bg-BG"/>
        </w:rPr>
        <w:t>се</w:t>
      </w:r>
      <w:r w:rsidRPr="005952F1">
        <w:rPr>
          <w:rFonts w:ascii="Perpetua" w:eastAsia="Calibri" w:hAnsi="Perpetua" w:cs="Times New Roman"/>
          <w:bCs/>
          <w:sz w:val="24"/>
          <w:szCs w:val="24"/>
          <w:lang w:val="bg-BG" w:eastAsia="bg-BG"/>
        </w:rPr>
        <w:t xml:space="preserve"> </w:t>
      </w:r>
      <w:r w:rsidRPr="005952F1">
        <w:rPr>
          <w:rFonts w:ascii="Times New Roman" w:eastAsia="Calibri" w:hAnsi="Times New Roman" w:cs="Times New Roman"/>
          <w:bCs/>
          <w:sz w:val="24"/>
          <w:szCs w:val="24"/>
          <w:lang w:val="bg-BG" w:eastAsia="bg-BG"/>
        </w:rPr>
        <w:t>зона</w:t>
      </w:r>
      <w:r w:rsidRPr="005952F1">
        <w:rPr>
          <w:rFonts w:ascii="Perpetua" w:eastAsia="Calibri" w:hAnsi="Perpetua" w:cs="Times New Roman"/>
          <w:bCs/>
          <w:sz w:val="24"/>
          <w:szCs w:val="24"/>
          <w:lang w:val="bg-BG" w:eastAsia="bg-BG"/>
        </w:rPr>
        <w:t xml:space="preserve"> </w:t>
      </w:r>
      <w:r w:rsidRPr="005952F1">
        <w:rPr>
          <w:rFonts w:ascii="Times New Roman" w:eastAsia="Calibri" w:hAnsi="Times New Roman" w:cs="Times New Roman"/>
          <w:bCs/>
          <w:sz w:val="24"/>
          <w:szCs w:val="24"/>
          <w:lang w:val="bg-BG" w:eastAsia="bg-BG"/>
        </w:rPr>
        <w:t>в</w:t>
      </w:r>
      <w:r w:rsidRPr="005952F1">
        <w:rPr>
          <w:rFonts w:ascii="Perpetua" w:eastAsia="Calibri" w:hAnsi="Perpetua" w:cs="Times New Roman"/>
          <w:bCs/>
          <w:sz w:val="24"/>
          <w:szCs w:val="24"/>
          <w:lang w:val="bg-BG" w:eastAsia="bg-BG"/>
        </w:rPr>
        <w:t xml:space="preserve"> </w:t>
      </w:r>
      <w:r w:rsidRPr="005952F1">
        <w:rPr>
          <w:rFonts w:ascii="Times New Roman" w:eastAsia="Calibri" w:hAnsi="Times New Roman" w:cs="Times New Roman"/>
          <w:bCs/>
          <w:sz w:val="24"/>
          <w:szCs w:val="24"/>
          <w:lang w:val="bg-BG" w:eastAsia="bg-BG"/>
        </w:rPr>
        <w:t>Българово</w:t>
      </w:r>
      <w:r w:rsidRPr="005952F1">
        <w:rPr>
          <w:rFonts w:ascii="Perpetua" w:eastAsia="Calibri" w:hAnsi="Perpetua" w:cs="Times New Roman"/>
          <w:bCs/>
          <w:sz w:val="24"/>
          <w:szCs w:val="24"/>
          <w:lang w:val="bg-BG" w:eastAsia="bg-BG"/>
        </w:rPr>
        <w:t xml:space="preserve"> </w:t>
      </w:r>
      <w:r w:rsidRPr="005952F1">
        <w:rPr>
          <w:rFonts w:ascii="Times New Roman" w:eastAsia="Calibri" w:hAnsi="Times New Roman" w:cs="Times New Roman"/>
          <w:bCs/>
          <w:sz w:val="24"/>
          <w:szCs w:val="24"/>
          <w:lang w:val="bg-BG" w:eastAsia="bg-BG"/>
        </w:rPr>
        <w:t>са</w:t>
      </w:r>
      <w:r w:rsidRPr="005952F1">
        <w:rPr>
          <w:rFonts w:ascii="Perpetua" w:eastAsia="Calibri" w:hAnsi="Perpetua" w:cs="Times New Roman"/>
          <w:bCs/>
          <w:sz w:val="24"/>
          <w:szCs w:val="24"/>
          <w:lang w:val="bg-BG" w:eastAsia="bg-BG"/>
        </w:rPr>
        <w:t xml:space="preserve"> </w:t>
      </w:r>
      <w:r w:rsidRPr="005952F1">
        <w:rPr>
          <w:rFonts w:ascii="Times New Roman" w:eastAsia="Calibri" w:hAnsi="Times New Roman" w:cs="Times New Roman"/>
          <w:bCs/>
          <w:sz w:val="24"/>
          <w:szCs w:val="24"/>
          <w:lang w:val="bg-BG" w:eastAsia="bg-BG"/>
        </w:rPr>
        <w:t>насочени</w:t>
      </w:r>
      <w:r w:rsidRPr="005952F1">
        <w:rPr>
          <w:rFonts w:ascii="Perpetua" w:eastAsia="Calibri" w:hAnsi="Perpetua" w:cs="Times New Roman"/>
          <w:bCs/>
          <w:sz w:val="24"/>
          <w:szCs w:val="24"/>
          <w:lang w:val="bg-BG" w:eastAsia="bg-BG"/>
        </w:rPr>
        <w:t xml:space="preserve"> </w:t>
      </w:r>
      <w:r w:rsidRPr="005952F1">
        <w:rPr>
          <w:rFonts w:ascii="Times New Roman" w:eastAsia="Calibri" w:hAnsi="Times New Roman" w:cs="Times New Roman"/>
          <w:bCs/>
          <w:sz w:val="24"/>
          <w:szCs w:val="24"/>
          <w:lang w:val="bg-BG" w:eastAsia="bg-BG"/>
        </w:rPr>
        <w:t>основно</w:t>
      </w:r>
      <w:r w:rsidRPr="005952F1">
        <w:rPr>
          <w:rFonts w:ascii="Perpetua" w:eastAsia="Calibri" w:hAnsi="Perpetua" w:cs="Times New Roman"/>
          <w:bCs/>
          <w:sz w:val="24"/>
          <w:szCs w:val="24"/>
          <w:lang w:val="bg-BG" w:eastAsia="bg-BG"/>
        </w:rPr>
        <w:t xml:space="preserve"> </w:t>
      </w:r>
      <w:r w:rsidRPr="005952F1">
        <w:rPr>
          <w:rFonts w:ascii="Times New Roman" w:eastAsia="Calibri" w:hAnsi="Times New Roman" w:cs="Times New Roman"/>
          <w:bCs/>
          <w:sz w:val="24"/>
          <w:szCs w:val="24"/>
          <w:lang w:val="bg-BG" w:eastAsia="bg-BG"/>
        </w:rPr>
        <w:t>към</w:t>
      </w:r>
      <w:r w:rsidRPr="005952F1">
        <w:rPr>
          <w:rFonts w:ascii="Perpetua" w:eastAsia="Calibri" w:hAnsi="Perpetua" w:cs="Times New Roman"/>
          <w:bCs/>
          <w:sz w:val="24"/>
          <w:szCs w:val="24"/>
          <w:lang w:val="bg-BG" w:eastAsia="bg-BG"/>
        </w:rPr>
        <w:t xml:space="preserve"> </w:t>
      </w:r>
      <w:r w:rsidRPr="005952F1">
        <w:rPr>
          <w:rFonts w:ascii="Times New Roman" w:eastAsia="Calibri" w:hAnsi="Times New Roman" w:cs="Times New Roman"/>
          <w:bCs/>
          <w:sz w:val="24"/>
          <w:szCs w:val="24"/>
          <w:lang w:val="bg-BG" w:eastAsia="bg-BG"/>
        </w:rPr>
        <w:t>нуждите</w:t>
      </w:r>
      <w:r w:rsidRPr="005952F1">
        <w:rPr>
          <w:rFonts w:ascii="Perpetua" w:eastAsia="Calibri" w:hAnsi="Perpetua" w:cs="Times New Roman"/>
          <w:bCs/>
          <w:sz w:val="24"/>
          <w:szCs w:val="24"/>
          <w:lang w:val="bg-BG" w:eastAsia="bg-BG"/>
        </w:rPr>
        <w:t xml:space="preserve"> </w:t>
      </w:r>
      <w:r w:rsidRPr="005952F1">
        <w:rPr>
          <w:rFonts w:ascii="Times New Roman" w:eastAsia="Calibri" w:hAnsi="Times New Roman" w:cs="Times New Roman"/>
          <w:bCs/>
          <w:sz w:val="24"/>
          <w:szCs w:val="24"/>
          <w:lang w:val="bg-BG" w:eastAsia="bg-BG"/>
        </w:rPr>
        <w:t>на</w:t>
      </w:r>
      <w:r w:rsidRPr="005952F1">
        <w:rPr>
          <w:rFonts w:ascii="Perpetua" w:eastAsia="Calibri" w:hAnsi="Perpetua" w:cs="Times New Roman"/>
          <w:bCs/>
          <w:sz w:val="24"/>
          <w:szCs w:val="24"/>
          <w:lang w:val="bg-BG" w:eastAsia="bg-BG"/>
        </w:rPr>
        <w:t xml:space="preserve"> </w:t>
      </w:r>
      <w:r w:rsidRPr="005952F1">
        <w:rPr>
          <w:rFonts w:ascii="Times New Roman" w:eastAsia="Calibri" w:hAnsi="Times New Roman" w:cs="Times New Roman"/>
          <w:bCs/>
          <w:sz w:val="24"/>
          <w:szCs w:val="24"/>
          <w:lang w:val="bg-BG" w:eastAsia="bg-BG"/>
        </w:rPr>
        <w:t>дребния</w:t>
      </w:r>
      <w:r w:rsidRPr="005952F1">
        <w:rPr>
          <w:rFonts w:ascii="Perpetua" w:eastAsia="Calibri" w:hAnsi="Perpetua" w:cs="Times New Roman"/>
          <w:bCs/>
          <w:sz w:val="24"/>
          <w:szCs w:val="24"/>
          <w:lang w:val="bg-BG" w:eastAsia="bg-BG"/>
        </w:rPr>
        <w:t xml:space="preserve"> </w:t>
      </w:r>
      <w:r w:rsidRPr="005952F1">
        <w:rPr>
          <w:rFonts w:ascii="Times New Roman" w:eastAsia="Calibri" w:hAnsi="Times New Roman" w:cs="Times New Roman"/>
          <w:bCs/>
          <w:sz w:val="24"/>
          <w:szCs w:val="24"/>
          <w:lang w:val="bg-BG" w:eastAsia="bg-BG"/>
        </w:rPr>
        <w:t>и</w:t>
      </w:r>
      <w:r w:rsidRPr="005952F1">
        <w:rPr>
          <w:rFonts w:ascii="Perpetua" w:eastAsia="Calibri" w:hAnsi="Perpetua" w:cs="Times New Roman"/>
          <w:bCs/>
          <w:sz w:val="24"/>
          <w:szCs w:val="24"/>
          <w:lang w:val="bg-BG" w:eastAsia="bg-BG"/>
        </w:rPr>
        <w:t xml:space="preserve"> </w:t>
      </w:r>
      <w:r w:rsidRPr="005952F1">
        <w:rPr>
          <w:rFonts w:ascii="Times New Roman" w:eastAsia="Calibri" w:hAnsi="Times New Roman" w:cs="Times New Roman"/>
          <w:bCs/>
          <w:sz w:val="24"/>
          <w:szCs w:val="24"/>
          <w:lang w:val="bg-BG" w:eastAsia="bg-BG"/>
        </w:rPr>
        <w:t>средния</w:t>
      </w:r>
      <w:r w:rsidRPr="005952F1">
        <w:rPr>
          <w:rFonts w:ascii="Perpetua" w:eastAsia="Calibri" w:hAnsi="Perpetua" w:cs="Times New Roman"/>
          <w:bCs/>
          <w:sz w:val="24"/>
          <w:szCs w:val="24"/>
          <w:lang w:val="bg-BG" w:eastAsia="bg-BG"/>
        </w:rPr>
        <w:t xml:space="preserve"> </w:t>
      </w:r>
      <w:r w:rsidRPr="005952F1">
        <w:rPr>
          <w:rFonts w:ascii="Times New Roman" w:eastAsia="Calibri" w:hAnsi="Times New Roman" w:cs="Times New Roman"/>
          <w:bCs/>
          <w:sz w:val="24"/>
          <w:szCs w:val="24"/>
          <w:lang w:val="bg-BG" w:eastAsia="bg-BG"/>
        </w:rPr>
        <w:t>бизнес</w:t>
      </w:r>
      <w:r w:rsidRPr="005952F1">
        <w:rPr>
          <w:rFonts w:ascii="Perpetua" w:eastAsia="Calibri" w:hAnsi="Perpetua" w:cs="Times New Roman"/>
          <w:bCs/>
          <w:sz w:val="24"/>
          <w:szCs w:val="24"/>
          <w:lang w:val="bg-BG" w:eastAsia="bg-BG"/>
        </w:rPr>
        <w:t xml:space="preserve">. </w:t>
      </w:r>
      <w:r w:rsidRPr="005952F1">
        <w:rPr>
          <w:rFonts w:ascii="Times New Roman" w:eastAsia="Calibri" w:hAnsi="Times New Roman" w:cs="Times New Roman"/>
          <w:bCs/>
          <w:sz w:val="24"/>
          <w:szCs w:val="24"/>
          <w:lang w:val="bg-BG" w:eastAsia="bg-BG"/>
        </w:rPr>
        <w:t>За</w:t>
      </w:r>
      <w:r w:rsidRPr="005952F1">
        <w:rPr>
          <w:rFonts w:ascii="Perpetua" w:eastAsia="Calibri" w:hAnsi="Perpetua" w:cs="Times New Roman"/>
          <w:bCs/>
          <w:sz w:val="24"/>
          <w:szCs w:val="24"/>
          <w:lang w:val="bg-BG" w:eastAsia="bg-BG"/>
        </w:rPr>
        <w:t xml:space="preserve"> </w:t>
      </w:r>
      <w:r w:rsidRPr="005952F1">
        <w:rPr>
          <w:rFonts w:ascii="Times New Roman" w:eastAsia="Calibri" w:hAnsi="Times New Roman" w:cs="Times New Roman"/>
          <w:bCs/>
          <w:sz w:val="24"/>
          <w:szCs w:val="24"/>
          <w:lang w:val="bg-BG" w:eastAsia="bg-BG"/>
        </w:rPr>
        <w:t>привличането</w:t>
      </w:r>
      <w:r w:rsidRPr="005952F1">
        <w:rPr>
          <w:rFonts w:ascii="Perpetua" w:eastAsia="Calibri" w:hAnsi="Perpetua" w:cs="Times New Roman"/>
          <w:bCs/>
          <w:sz w:val="24"/>
          <w:szCs w:val="24"/>
          <w:lang w:val="bg-BG" w:eastAsia="bg-BG"/>
        </w:rPr>
        <w:t xml:space="preserve"> </w:t>
      </w:r>
      <w:r w:rsidRPr="005952F1">
        <w:rPr>
          <w:rFonts w:ascii="Times New Roman" w:eastAsia="Calibri" w:hAnsi="Times New Roman" w:cs="Times New Roman"/>
          <w:bCs/>
          <w:sz w:val="24"/>
          <w:szCs w:val="24"/>
          <w:lang w:val="bg-BG" w:eastAsia="bg-BG"/>
        </w:rPr>
        <w:t>на</w:t>
      </w:r>
      <w:r w:rsidRPr="005952F1">
        <w:rPr>
          <w:rFonts w:ascii="Perpetua" w:eastAsia="Calibri" w:hAnsi="Perpetua" w:cs="Times New Roman"/>
          <w:bCs/>
          <w:sz w:val="24"/>
          <w:szCs w:val="24"/>
          <w:lang w:val="bg-BG" w:eastAsia="bg-BG"/>
        </w:rPr>
        <w:t xml:space="preserve"> </w:t>
      </w:r>
      <w:r w:rsidRPr="005952F1">
        <w:rPr>
          <w:rFonts w:ascii="Times New Roman" w:eastAsia="Calibri" w:hAnsi="Times New Roman" w:cs="Times New Roman"/>
          <w:bCs/>
          <w:sz w:val="24"/>
          <w:szCs w:val="24"/>
          <w:lang w:val="bg-BG" w:eastAsia="bg-BG"/>
        </w:rPr>
        <w:t>големи</w:t>
      </w:r>
      <w:r w:rsidRPr="005952F1">
        <w:rPr>
          <w:rFonts w:ascii="Perpetua" w:eastAsia="Calibri" w:hAnsi="Perpetua" w:cs="Times New Roman"/>
          <w:bCs/>
          <w:sz w:val="24"/>
          <w:szCs w:val="24"/>
          <w:lang w:val="bg-BG" w:eastAsia="bg-BG"/>
        </w:rPr>
        <w:t xml:space="preserve"> </w:t>
      </w:r>
      <w:r w:rsidRPr="005952F1">
        <w:rPr>
          <w:rFonts w:ascii="Times New Roman" w:eastAsia="Calibri" w:hAnsi="Times New Roman" w:cs="Times New Roman"/>
          <w:bCs/>
          <w:sz w:val="24"/>
          <w:szCs w:val="24"/>
          <w:lang w:val="bg-BG" w:eastAsia="bg-BG"/>
        </w:rPr>
        <w:t>инвеститори</w:t>
      </w:r>
      <w:r w:rsidRPr="005952F1">
        <w:rPr>
          <w:rFonts w:ascii="Perpetua" w:eastAsia="Calibri" w:hAnsi="Perpetua" w:cs="Times New Roman"/>
          <w:bCs/>
          <w:sz w:val="24"/>
          <w:szCs w:val="24"/>
          <w:lang w:val="bg-BG" w:eastAsia="bg-BG"/>
        </w:rPr>
        <w:t xml:space="preserve"> </w:t>
      </w:r>
      <w:r w:rsidRPr="005952F1">
        <w:rPr>
          <w:rFonts w:ascii="Times New Roman" w:eastAsia="Calibri" w:hAnsi="Times New Roman" w:cs="Times New Roman"/>
          <w:bCs/>
          <w:sz w:val="24"/>
          <w:szCs w:val="24"/>
          <w:lang w:val="bg-BG" w:eastAsia="bg-BG"/>
        </w:rPr>
        <w:t>и</w:t>
      </w:r>
      <w:r w:rsidRPr="005952F1">
        <w:rPr>
          <w:rFonts w:ascii="Perpetua" w:eastAsia="Calibri" w:hAnsi="Perpetua" w:cs="Times New Roman"/>
          <w:bCs/>
          <w:sz w:val="24"/>
          <w:szCs w:val="24"/>
          <w:lang w:val="bg-BG" w:eastAsia="bg-BG"/>
        </w:rPr>
        <w:t xml:space="preserve"> </w:t>
      </w:r>
      <w:r w:rsidRPr="005952F1">
        <w:rPr>
          <w:rFonts w:ascii="Times New Roman" w:eastAsia="Calibri" w:hAnsi="Times New Roman" w:cs="Times New Roman"/>
          <w:bCs/>
          <w:sz w:val="24"/>
          <w:szCs w:val="24"/>
          <w:lang w:val="bg-BG" w:eastAsia="bg-BG"/>
        </w:rPr>
        <w:t>изграждането</w:t>
      </w:r>
      <w:r w:rsidRPr="005952F1">
        <w:rPr>
          <w:rFonts w:ascii="Perpetua" w:eastAsia="Calibri" w:hAnsi="Perpetua" w:cs="Times New Roman"/>
          <w:bCs/>
          <w:sz w:val="24"/>
          <w:szCs w:val="24"/>
          <w:lang w:val="bg-BG" w:eastAsia="bg-BG"/>
        </w:rPr>
        <w:t xml:space="preserve"> </w:t>
      </w:r>
      <w:r w:rsidRPr="005952F1">
        <w:rPr>
          <w:rFonts w:ascii="Times New Roman" w:eastAsia="Calibri" w:hAnsi="Times New Roman" w:cs="Times New Roman"/>
          <w:bCs/>
          <w:sz w:val="24"/>
          <w:szCs w:val="24"/>
          <w:lang w:val="bg-BG" w:eastAsia="bg-BG"/>
        </w:rPr>
        <w:t>на</w:t>
      </w:r>
      <w:r w:rsidRPr="005952F1">
        <w:rPr>
          <w:rFonts w:ascii="Perpetua" w:eastAsia="Calibri" w:hAnsi="Perpetua" w:cs="Times New Roman"/>
          <w:bCs/>
          <w:sz w:val="24"/>
          <w:szCs w:val="24"/>
          <w:lang w:val="bg-BG" w:eastAsia="bg-BG"/>
        </w:rPr>
        <w:t xml:space="preserve"> </w:t>
      </w:r>
      <w:r w:rsidRPr="005952F1">
        <w:rPr>
          <w:rFonts w:ascii="Times New Roman" w:eastAsia="Calibri" w:hAnsi="Times New Roman" w:cs="Times New Roman"/>
          <w:bCs/>
          <w:sz w:val="24"/>
          <w:szCs w:val="24"/>
          <w:lang w:val="bg-BG" w:eastAsia="bg-BG"/>
        </w:rPr>
        <w:t>стратегически</w:t>
      </w:r>
      <w:r w:rsidRPr="005952F1">
        <w:rPr>
          <w:rFonts w:ascii="Perpetua" w:eastAsia="Calibri" w:hAnsi="Perpetua" w:cs="Times New Roman"/>
          <w:bCs/>
          <w:sz w:val="24"/>
          <w:szCs w:val="24"/>
          <w:lang w:val="bg-BG" w:eastAsia="bg-BG"/>
        </w:rPr>
        <w:t xml:space="preserve"> </w:t>
      </w:r>
      <w:r w:rsidRPr="005952F1">
        <w:rPr>
          <w:rFonts w:ascii="Times New Roman" w:eastAsia="Calibri" w:hAnsi="Times New Roman" w:cs="Times New Roman"/>
          <w:bCs/>
          <w:sz w:val="24"/>
          <w:szCs w:val="24"/>
          <w:lang w:val="bg-BG" w:eastAsia="bg-BG"/>
        </w:rPr>
        <w:t>производствени</w:t>
      </w:r>
      <w:r w:rsidRPr="005952F1">
        <w:rPr>
          <w:rFonts w:ascii="Perpetua" w:eastAsia="Calibri" w:hAnsi="Perpetua" w:cs="Times New Roman"/>
          <w:bCs/>
          <w:sz w:val="24"/>
          <w:szCs w:val="24"/>
          <w:lang w:val="bg-BG" w:eastAsia="bg-BG"/>
        </w:rPr>
        <w:t xml:space="preserve"> </w:t>
      </w:r>
      <w:r w:rsidRPr="005952F1">
        <w:rPr>
          <w:rFonts w:ascii="Times New Roman" w:eastAsia="Calibri" w:hAnsi="Times New Roman" w:cs="Times New Roman"/>
          <w:bCs/>
          <w:sz w:val="24"/>
          <w:szCs w:val="24"/>
          <w:lang w:val="bg-BG" w:eastAsia="bg-BG"/>
        </w:rPr>
        <w:t>комплекси</w:t>
      </w:r>
      <w:r w:rsidR="00074B0A" w:rsidRPr="005952F1">
        <w:rPr>
          <w:rFonts w:eastAsia="Calibri" w:cs="Times New Roman"/>
          <w:bCs/>
          <w:sz w:val="24"/>
          <w:szCs w:val="24"/>
          <w:lang w:val="bg-BG" w:eastAsia="bg-BG"/>
        </w:rPr>
        <w:t>.</w:t>
      </w:r>
      <w:r w:rsidRPr="005952F1">
        <w:rPr>
          <w:rFonts w:ascii="Perpetua" w:eastAsia="Calibri" w:hAnsi="Perpetua" w:cs="Times New Roman"/>
          <w:bCs/>
          <w:sz w:val="24"/>
          <w:szCs w:val="24"/>
          <w:lang w:val="bg-BG" w:eastAsia="bg-BG"/>
        </w:rPr>
        <w:t xml:space="preserve"> </w:t>
      </w:r>
      <w:r w:rsidRPr="005952F1">
        <w:rPr>
          <w:rFonts w:ascii="Times New Roman" w:eastAsia="Calibri" w:hAnsi="Times New Roman" w:cs="Times New Roman"/>
          <w:bCs/>
          <w:sz w:val="24"/>
          <w:szCs w:val="24"/>
          <w:lang w:val="bg-BG" w:eastAsia="bg-BG"/>
        </w:rPr>
        <w:t>Община</w:t>
      </w:r>
      <w:r w:rsidRPr="005952F1">
        <w:rPr>
          <w:rFonts w:ascii="Perpetua" w:eastAsia="Calibri" w:hAnsi="Perpetua" w:cs="Times New Roman"/>
          <w:bCs/>
          <w:sz w:val="24"/>
          <w:szCs w:val="24"/>
          <w:lang w:val="bg-BG" w:eastAsia="bg-BG"/>
        </w:rPr>
        <w:t xml:space="preserve"> </w:t>
      </w:r>
      <w:r w:rsidRPr="005952F1">
        <w:rPr>
          <w:rFonts w:ascii="Times New Roman" w:eastAsia="Calibri" w:hAnsi="Times New Roman" w:cs="Times New Roman"/>
          <w:bCs/>
          <w:sz w:val="24"/>
          <w:szCs w:val="24"/>
          <w:lang w:val="bg-BG" w:eastAsia="bg-BG"/>
        </w:rPr>
        <w:t>Бургас</w:t>
      </w:r>
      <w:r w:rsidRPr="005952F1">
        <w:rPr>
          <w:rFonts w:ascii="Perpetua" w:eastAsia="Calibri" w:hAnsi="Perpetua" w:cs="Times New Roman"/>
          <w:bCs/>
          <w:sz w:val="24"/>
          <w:szCs w:val="24"/>
          <w:lang w:val="bg-BG" w:eastAsia="bg-BG"/>
        </w:rPr>
        <w:t xml:space="preserve"> </w:t>
      </w:r>
      <w:r w:rsidRPr="005952F1">
        <w:rPr>
          <w:rFonts w:ascii="Times New Roman" w:eastAsia="Calibri" w:hAnsi="Times New Roman" w:cs="Times New Roman"/>
          <w:bCs/>
          <w:sz w:val="24"/>
          <w:szCs w:val="24"/>
          <w:lang w:val="bg-BG" w:eastAsia="bg-BG"/>
        </w:rPr>
        <w:t>разработва</w:t>
      </w:r>
      <w:r w:rsidRPr="005952F1">
        <w:rPr>
          <w:rFonts w:ascii="Perpetua" w:eastAsia="Calibri" w:hAnsi="Perpetua" w:cs="Times New Roman"/>
          <w:bCs/>
          <w:sz w:val="24"/>
          <w:szCs w:val="24"/>
          <w:lang w:val="bg-BG" w:eastAsia="bg-BG"/>
        </w:rPr>
        <w:t xml:space="preserve"> </w:t>
      </w:r>
      <w:r w:rsidRPr="005952F1">
        <w:rPr>
          <w:rFonts w:ascii="Times New Roman" w:eastAsia="Calibri" w:hAnsi="Times New Roman" w:cs="Times New Roman"/>
          <w:bCs/>
          <w:sz w:val="24"/>
          <w:szCs w:val="24"/>
          <w:lang w:val="bg-BG" w:eastAsia="bg-BG"/>
        </w:rPr>
        <w:t>нова</w:t>
      </w:r>
      <w:r w:rsidRPr="005952F1">
        <w:rPr>
          <w:rFonts w:ascii="Perpetua" w:eastAsia="Calibri" w:hAnsi="Perpetua" w:cs="Times New Roman"/>
          <w:bCs/>
          <w:sz w:val="24"/>
          <w:szCs w:val="24"/>
          <w:lang w:val="bg-BG" w:eastAsia="bg-BG"/>
        </w:rPr>
        <w:t xml:space="preserve"> </w:t>
      </w:r>
      <w:r w:rsidRPr="005952F1">
        <w:rPr>
          <w:rFonts w:ascii="Times New Roman" w:eastAsia="Calibri" w:hAnsi="Times New Roman" w:cs="Times New Roman"/>
          <w:bCs/>
          <w:sz w:val="24"/>
          <w:szCs w:val="24"/>
          <w:lang w:val="bg-BG" w:eastAsia="bg-BG"/>
        </w:rPr>
        <w:t>зона</w:t>
      </w:r>
      <w:r w:rsidRPr="005952F1">
        <w:rPr>
          <w:rFonts w:ascii="Perpetua" w:eastAsia="Calibri" w:hAnsi="Perpetua" w:cs="Times New Roman"/>
          <w:bCs/>
          <w:sz w:val="24"/>
          <w:szCs w:val="24"/>
          <w:lang w:val="bg-BG" w:eastAsia="bg-BG"/>
        </w:rPr>
        <w:t xml:space="preserve"> </w:t>
      </w:r>
      <w:r w:rsidRPr="005952F1">
        <w:rPr>
          <w:rFonts w:ascii="Times New Roman" w:eastAsia="Calibri" w:hAnsi="Times New Roman" w:cs="Times New Roman"/>
          <w:bCs/>
          <w:sz w:val="24"/>
          <w:szCs w:val="24"/>
          <w:lang w:val="bg-BG" w:eastAsia="bg-BG"/>
        </w:rPr>
        <w:t>край</w:t>
      </w:r>
      <w:r w:rsidRPr="005952F1">
        <w:rPr>
          <w:rFonts w:ascii="Perpetua" w:eastAsia="Calibri" w:hAnsi="Perpetua" w:cs="Times New Roman"/>
          <w:bCs/>
          <w:sz w:val="24"/>
          <w:szCs w:val="24"/>
          <w:lang w:val="bg-BG" w:eastAsia="bg-BG"/>
        </w:rPr>
        <w:t xml:space="preserve"> </w:t>
      </w:r>
      <w:r w:rsidRPr="005952F1">
        <w:rPr>
          <w:rFonts w:ascii="Times New Roman" w:eastAsia="Calibri" w:hAnsi="Times New Roman" w:cs="Times New Roman"/>
          <w:bCs/>
          <w:sz w:val="24"/>
          <w:szCs w:val="24"/>
          <w:lang w:val="bg-BG" w:eastAsia="bg-BG"/>
        </w:rPr>
        <w:t>село</w:t>
      </w:r>
      <w:r w:rsidRPr="005952F1">
        <w:rPr>
          <w:rFonts w:ascii="Perpetua" w:eastAsia="Calibri" w:hAnsi="Perpetua" w:cs="Times New Roman"/>
          <w:bCs/>
          <w:sz w:val="24"/>
          <w:szCs w:val="24"/>
          <w:lang w:val="bg-BG" w:eastAsia="bg-BG"/>
        </w:rPr>
        <w:t xml:space="preserve"> </w:t>
      </w:r>
      <w:r w:rsidRPr="005952F1">
        <w:rPr>
          <w:rFonts w:ascii="Times New Roman" w:eastAsia="Calibri" w:hAnsi="Times New Roman" w:cs="Times New Roman"/>
          <w:bCs/>
          <w:sz w:val="24"/>
          <w:szCs w:val="24"/>
          <w:lang w:val="bg-BG" w:eastAsia="bg-BG"/>
        </w:rPr>
        <w:t>Равнец</w:t>
      </w:r>
      <w:r w:rsidRPr="005952F1">
        <w:rPr>
          <w:rFonts w:ascii="Perpetua" w:eastAsia="Calibri" w:hAnsi="Perpetua" w:cs="Times New Roman"/>
          <w:bCs/>
          <w:sz w:val="24"/>
          <w:szCs w:val="24"/>
          <w:lang w:val="bg-BG" w:eastAsia="bg-BG"/>
        </w:rPr>
        <w:t xml:space="preserve"> - </w:t>
      </w:r>
      <w:r w:rsidRPr="005952F1">
        <w:rPr>
          <w:rFonts w:ascii="Times New Roman" w:eastAsia="Calibri" w:hAnsi="Times New Roman" w:cs="Times New Roman"/>
          <w:bCs/>
          <w:sz w:val="24"/>
          <w:szCs w:val="24"/>
          <w:lang w:val="bg-BG" w:eastAsia="bg-BG"/>
        </w:rPr>
        <w:t>теренът</w:t>
      </w:r>
      <w:r w:rsidRPr="005952F1">
        <w:rPr>
          <w:rFonts w:ascii="Perpetua" w:eastAsia="Calibri" w:hAnsi="Perpetua" w:cs="Times New Roman"/>
          <w:bCs/>
          <w:sz w:val="24"/>
          <w:szCs w:val="24"/>
          <w:lang w:val="bg-BG" w:eastAsia="bg-BG"/>
        </w:rPr>
        <w:t xml:space="preserve"> </w:t>
      </w:r>
      <w:r w:rsidRPr="005952F1">
        <w:rPr>
          <w:rFonts w:ascii="Times New Roman" w:eastAsia="Calibri" w:hAnsi="Times New Roman" w:cs="Times New Roman"/>
          <w:bCs/>
          <w:sz w:val="24"/>
          <w:szCs w:val="24"/>
          <w:lang w:val="bg-BG" w:eastAsia="bg-BG"/>
        </w:rPr>
        <w:t>на</w:t>
      </w:r>
      <w:r w:rsidRPr="005952F1">
        <w:rPr>
          <w:rFonts w:ascii="Perpetua" w:eastAsia="Calibri" w:hAnsi="Perpetua" w:cs="Times New Roman"/>
          <w:bCs/>
          <w:sz w:val="24"/>
          <w:szCs w:val="24"/>
          <w:lang w:val="bg-BG" w:eastAsia="bg-BG"/>
        </w:rPr>
        <w:t xml:space="preserve"> </w:t>
      </w:r>
      <w:r w:rsidRPr="005952F1">
        <w:rPr>
          <w:rFonts w:ascii="Times New Roman" w:eastAsia="Calibri" w:hAnsi="Times New Roman" w:cs="Times New Roman"/>
          <w:bCs/>
          <w:sz w:val="24"/>
          <w:szCs w:val="24"/>
          <w:lang w:val="bg-BG" w:eastAsia="bg-BG"/>
        </w:rPr>
        <w:t>бившето</w:t>
      </w:r>
      <w:r w:rsidRPr="005952F1">
        <w:rPr>
          <w:rFonts w:ascii="Perpetua" w:eastAsia="Calibri" w:hAnsi="Perpetua" w:cs="Times New Roman"/>
          <w:bCs/>
          <w:sz w:val="24"/>
          <w:szCs w:val="24"/>
          <w:lang w:val="bg-BG" w:eastAsia="bg-BG"/>
        </w:rPr>
        <w:t xml:space="preserve"> </w:t>
      </w:r>
      <w:r w:rsidRPr="005952F1">
        <w:rPr>
          <w:rFonts w:ascii="Times New Roman" w:eastAsia="Calibri" w:hAnsi="Times New Roman" w:cs="Times New Roman"/>
          <w:bCs/>
          <w:sz w:val="24"/>
          <w:szCs w:val="24"/>
          <w:lang w:val="bg-BG" w:eastAsia="bg-BG"/>
        </w:rPr>
        <w:t>военновъздушно</w:t>
      </w:r>
      <w:r w:rsidRPr="005952F1">
        <w:rPr>
          <w:rFonts w:ascii="Perpetua" w:eastAsia="Calibri" w:hAnsi="Perpetua" w:cs="Times New Roman"/>
          <w:bCs/>
          <w:sz w:val="24"/>
          <w:szCs w:val="24"/>
          <w:lang w:val="bg-BG" w:eastAsia="bg-BG"/>
        </w:rPr>
        <w:t xml:space="preserve"> </w:t>
      </w:r>
      <w:r w:rsidRPr="005952F1">
        <w:rPr>
          <w:rFonts w:ascii="Times New Roman" w:eastAsia="Calibri" w:hAnsi="Times New Roman" w:cs="Times New Roman"/>
          <w:bCs/>
          <w:sz w:val="24"/>
          <w:szCs w:val="24"/>
          <w:lang w:val="bg-BG" w:eastAsia="bg-BG"/>
        </w:rPr>
        <w:t>поделение</w:t>
      </w:r>
      <w:r w:rsidRPr="005952F1">
        <w:rPr>
          <w:rFonts w:ascii="Perpetua" w:eastAsia="Calibri" w:hAnsi="Perpetua" w:cs="Times New Roman"/>
          <w:bCs/>
          <w:sz w:val="24"/>
          <w:szCs w:val="24"/>
          <w:lang w:val="bg-BG" w:eastAsia="bg-BG"/>
        </w:rPr>
        <w:t>.</w:t>
      </w:r>
      <w:r w:rsidRPr="005952F1">
        <w:rPr>
          <w:rFonts w:ascii="Cambria" w:eastAsia="Calibri" w:hAnsi="Cambria" w:cs="Times New Roman"/>
          <w:bCs/>
          <w:sz w:val="24"/>
          <w:szCs w:val="24"/>
          <w:lang w:val="bg-BG" w:eastAsia="bg-BG"/>
        </w:rPr>
        <w:t xml:space="preserve"> </w:t>
      </w:r>
      <w:r w:rsidRPr="005952F1">
        <w:rPr>
          <w:rFonts w:ascii="Times New Roman" w:eastAsia="Calibri" w:hAnsi="Times New Roman" w:cs="Times New Roman"/>
          <w:bCs/>
          <w:sz w:val="24"/>
          <w:szCs w:val="24"/>
          <w:lang w:val="bg-BG" w:eastAsia="bg-BG"/>
        </w:rPr>
        <w:t>Земята</w:t>
      </w:r>
      <w:r w:rsidRPr="005952F1">
        <w:rPr>
          <w:rFonts w:ascii="Perpetua" w:eastAsia="Calibri" w:hAnsi="Perpetua" w:cs="Times New Roman"/>
          <w:bCs/>
          <w:sz w:val="24"/>
          <w:szCs w:val="24"/>
          <w:lang w:val="bg-BG" w:eastAsia="bg-BG"/>
        </w:rPr>
        <w:t xml:space="preserve"> </w:t>
      </w:r>
      <w:r w:rsidRPr="005952F1">
        <w:rPr>
          <w:rFonts w:ascii="Times New Roman" w:eastAsia="Calibri" w:hAnsi="Times New Roman" w:cs="Times New Roman"/>
          <w:bCs/>
          <w:sz w:val="24"/>
          <w:szCs w:val="24"/>
          <w:lang w:val="bg-BG" w:eastAsia="bg-BG"/>
        </w:rPr>
        <w:t>в</w:t>
      </w:r>
      <w:r w:rsidRPr="005952F1">
        <w:rPr>
          <w:rFonts w:ascii="Perpetua" w:eastAsia="Calibri" w:hAnsi="Perpetua" w:cs="Times New Roman"/>
          <w:bCs/>
          <w:sz w:val="24"/>
          <w:szCs w:val="24"/>
          <w:lang w:val="bg-BG" w:eastAsia="bg-BG"/>
        </w:rPr>
        <w:t xml:space="preserve"> </w:t>
      </w:r>
      <w:r w:rsidRPr="005952F1">
        <w:rPr>
          <w:rFonts w:ascii="Times New Roman" w:eastAsia="Calibri" w:hAnsi="Times New Roman" w:cs="Times New Roman"/>
          <w:bCs/>
          <w:sz w:val="24"/>
          <w:szCs w:val="24"/>
          <w:lang w:val="bg-BG" w:eastAsia="bg-BG"/>
        </w:rPr>
        <w:t>новата</w:t>
      </w:r>
      <w:r w:rsidRPr="005952F1">
        <w:rPr>
          <w:rFonts w:ascii="Perpetua" w:eastAsia="Calibri" w:hAnsi="Perpetua" w:cs="Times New Roman"/>
          <w:bCs/>
          <w:sz w:val="24"/>
          <w:szCs w:val="24"/>
          <w:lang w:val="bg-BG" w:eastAsia="bg-BG"/>
        </w:rPr>
        <w:t xml:space="preserve"> </w:t>
      </w:r>
      <w:r w:rsidRPr="005952F1">
        <w:rPr>
          <w:rFonts w:ascii="Times New Roman" w:eastAsia="Calibri" w:hAnsi="Times New Roman" w:cs="Times New Roman"/>
          <w:bCs/>
          <w:sz w:val="24"/>
          <w:szCs w:val="24"/>
          <w:lang w:val="bg-BG" w:eastAsia="bg-BG"/>
        </w:rPr>
        <w:t>индустриална</w:t>
      </w:r>
      <w:r w:rsidRPr="005952F1">
        <w:rPr>
          <w:rFonts w:ascii="Perpetua" w:eastAsia="Calibri" w:hAnsi="Perpetua" w:cs="Times New Roman"/>
          <w:bCs/>
          <w:sz w:val="24"/>
          <w:szCs w:val="24"/>
          <w:lang w:val="bg-BG" w:eastAsia="bg-BG"/>
        </w:rPr>
        <w:t xml:space="preserve"> </w:t>
      </w:r>
      <w:r w:rsidRPr="005952F1">
        <w:rPr>
          <w:rFonts w:ascii="Times New Roman" w:eastAsia="Calibri" w:hAnsi="Times New Roman" w:cs="Times New Roman"/>
          <w:bCs/>
          <w:sz w:val="24"/>
          <w:szCs w:val="24"/>
          <w:lang w:val="bg-BG" w:eastAsia="bg-BG"/>
        </w:rPr>
        <w:t>зона</w:t>
      </w:r>
      <w:r w:rsidRPr="005952F1">
        <w:rPr>
          <w:rFonts w:ascii="Perpetua" w:eastAsia="Calibri" w:hAnsi="Perpetua" w:cs="Times New Roman"/>
          <w:bCs/>
          <w:sz w:val="24"/>
          <w:szCs w:val="24"/>
          <w:lang w:val="bg-BG" w:eastAsia="bg-BG"/>
        </w:rPr>
        <w:t xml:space="preserve"> </w:t>
      </w:r>
      <w:r w:rsidRPr="005952F1">
        <w:rPr>
          <w:rFonts w:ascii="Times New Roman" w:eastAsia="Calibri" w:hAnsi="Times New Roman" w:cs="Times New Roman"/>
          <w:bCs/>
          <w:sz w:val="24"/>
          <w:szCs w:val="24"/>
          <w:lang w:val="bg-BG" w:eastAsia="bg-BG"/>
        </w:rPr>
        <w:t>ще</w:t>
      </w:r>
      <w:r w:rsidRPr="005952F1">
        <w:rPr>
          <w:rFonts w:ascii="Perpetua" w:eastAsia="Calibri" w:hAnsi="Perpetua" w:cs="Times New Roman"/>
          <w:bCs/>
          <w:sz w:val="24"/>
          <w:szCs w:val="24"/>
          <w:lang w:val="bg-BG" w:eastAsia="bg-BG"/>
        </w:rPr>
        <w:t xml:space="preserve"> </w:t>
      </w:r>
      <w:r w:rsidRPr="005952F1">
        <w:rPr>
          <w:rFonts w:ascii="Times New Roman" w:eastAsia="Calibri" w:hAnsi="Times New Roman" w:cs="Times New Roman"/>
          <w:bCs/>
          <w:sz w:val="24"/>
          <w:szCs w:val="24"/>
          <w:lang w:val="bg-BG" w:eastAsia="bg-BG"/>
        </w:rPr>
        <w:t>се</w:t>
      </w:r>
      <w:r w:rsidRPr="005952F1">
        <w:rPr>
          <w:rFonts w:ascii="Perpetua" w:eastAsia="Calibri" w:hAnsi="Perpetua" w:cs="Times New Roman"/>
          <w:bCs/>
          <w:sz w:val="24"/>
          <w:szCs w:val="24"/>
          <w:lang w:val="bg-BG" w:eastAsia="bg-BG"/>
        </w:rPr>
        <w:t xml:space="preserve"> </w:t>
      </w:r>
      <w:r w:rsidRPr="005952F1">
        <w:rPr>
          <w:rFonts w:ascii="Times New Roman" w:eastAsia="Calibri" w:hAnsi="Times New Roman" w:cs="Times New Roman"/>
          <w:bCs/>
          <w:sz w:val="24"/>
          <w:szCs w:val="24"/>
          <w:lang w:val="bg-BG" w:eastAsia="bg-BG"/>
        </w:rPr>
        <w:t>дава</w:t>
      </w:r>
      <w:r w:rsidRPr="005952F1">
        <w:rPr>
          <w:rFonts w:ascii="Perpetua" w:eastAsia="Calibri" w:hAnsi="Perpetua" w:cs="Times New Roman"/>
          <w:bCs/>
          <w:sz w:val="24"/>
          <w:szCs w:val="24"/>
          <w:lang w:val="bg-BG" w:eastAsia="bg-BG"/>
        </w:rPr>
        <w:t xml:space="preserve"> </w:t>
      </w:r>
      <w:r w:rsidRPr="005952F1">
        <w:rPr>
          <w:rFonts w:ascii="Times New Roman" w:eastAsia="Calibri" w:hAnsi="Times New Roman" w:cs="Times New Roman"/>
          <w:bCs/>
          <w:sz w:val="24"/>
          <w:szCs w:val="24"/>
          <w:lang w:val="bg-BG" w:eastAsia="bg-BG"/>
        </w:rPr>
        <w:t>както</w:t>
      </w:r>
      <w:r w:rsidRPr="005952F1">
        <w:rPr>
          <w:rFonts w:ascii="Perpetua" w:eastAsia="Calibri" w:hAnsi="Perpetua" w:cs="Times New Roman"/>
          <w:bCs/>
          <w:sz w:val="24"/>
          <w:szCs w:val="24"/>
          <w:lang w:val="bg-BG" w:eastAsia="bg-BG"/>
        </w:rPr>
        <w:t xml:space="preserve"> </w:t>
      </w:r>
      <w:r w:rsidRPr="005952F1">
        <w:rPr>
          <w:rFonts w:ascii="Times New Roman" w:eastAsia="Calibri" w:hAnsi="Times New Roman" w:cs="Times New Roman"/>
          <w:bCs/>
          <w:sz w:val="24"/>
          <w:szCs w:val="24"/>
          <w:lang w:val="bg-BG" w:eastAsia="bg-BG"/>
        </w:rPr>
        <w:t>под</w:t>
      </w:r>
      <w:r w:rsidRPr="005952F1">
        <w:rPr>
          <w:rFonts w:ascii="Perpetua" w:eastAsia="Calibri" w:hAnsi="Perpetua" w:cs="Times New Roman"/>
          <w:bCs/>
          <w:sz w:val="24"/>
          <w:szCs w:val="24"/>
          <w:lang w:val="bg-BG" w:eastAsia="bg-BG"/>
        </w:rPr>
        <w:t xml:space="preserve"> </w:t>
      </w:r>
      <w:r w:rsidRPr="005952F1">
        <w:rPr>
          <w:rFonts w:ascii="Times New Roman" w:eastAsia="Calibri" w:hAnsi="Times New Roman" w:cs="Times New Roman"/>
          <w:bCs/>
          <w:sz w:val="24"/>
          <w:szCs w:val="24"/>
          <w:lang w:val="bg-BG" w:eastAsia="bg-BG"/>
        </w:rPr>
        <w:t>наем</w:t>
      </w:r>
      <w:r w:rsidRPr="005952F1">
        <w:rPr>
          <w:rFonts w:ascii="Perpetua" w:eastAsia="Calibri" w:hAnsi="Perpetua" w:cs="Times New Roman"/>
          <w:bCs/>
          <w:sz w:val="24"/>
          <w:szCs w:val="24"/>
          <w:lang w:val="bg-BG" w:eastAsia="bg-BG"/>
        </w:rPr>
        <w:t xml:space="preserve">, </w:t>
      </w:r>
      <w:r w:rsidRPr="005952F1">
        <w:rPr>
          <w:rFonts w:ascii="Times New Roman" w:eastAsia="Calibri" w:hAnsi="Times New Roman" w:cs="Times New Roman"/>
          <w:bCs/>
          <w:sz w:val="24"/>
          <w:szCs w:val="24"/>
          <w:lang w:val="bg-BG" w:eastAsia="bg-BG"/>
        </w:rPr>
        <w:t>така</w:t>
      </w:r>
      <w:r w:rsidRPr="005952F1">
        <w:rPr>
          <w:rFonts w:ascii="Perpetua" w:eastAsia="Calibri" w:hAnsi="Perpetua" w:cs="Times New Roman"/>
          <w:bCs/>
          <w:sz w:val="24"/>
          <w:szCs w:val="24"/>
          <w:lang w:val="bg-BG" w:eastAsia="bg-BG"/>
        </w:rPr>
        <w:t xml:space="preserve"> </w:t>
      </w:r>
      <w:r w:rsidRPr="005952F1">
        <w:rPr>
          <w:rFonts w:ascii="Times New Roman" w:eastAsia="Calibri" w:hAnsi="Times New Roman" w:cs="Times New Roman"/>
          <w:bCs/>
          <w:sz w:val="24"/>
          <w:szCs w:val="24"/>
          <w:lang w:val="bg-BG" w:eastAsia="bg-BG"/>
        </w:rPr>
        <w:t>и ще</w:t>
      </w:r>
      <w:r w:rsidRPr="005952F1">
        <w:rPr>
          <w:rFonts w:ascii="Perpetua" w:eastAsia="Calibri" w:hAnsi="Perpetua" w:cs="Times New Roman"/>
          <w:bCs/>
          <w:sz w:val="24"/>
          <w:szCs w:val="24"/>
          <w:lang w:val="bg-BG" w:eastAsia="bg-BG"/>
        </w:rPr>
        <w:t xml:space="preserve"> </w:t>
      </w:r>
      <w:r w:rsidRPr="005952F1">
        <w:rPr>
          <w:rFonts w:ascii="Times New Roman" w:eastAsia="Calibri" w:hAnsi="Times New Roman" w:cs="Times New Roman"/>
          <w:bCs/>
          <w:sz w:val="24"/>
          <w:szCs w:val="24"/>
          <w:lang w:val="bg-BG" w:eastAsia="bg-BG"/>
        </w:rPr>
        <w:t>има</w:t>
      </w:r>
      <w:r w:rsidRPr="005952F1">
        <w:rPr>
          <w:rFonts w:ascii="Perpetua" w:eastAsia="Calibri" w:hAnsi="Perpetua" w:cs="Times New Roman"/>
          <w:bCs/>
          <w:sz w:val="24"/>
          <w:szCs w:val="24"/>
          <w:lang w:val="bg-BG" w:eastAsia="bg-BG"/>
        </w:rPr>
        <w:t xml:space="preserve"> </w:t>
      </w:r>
      <w:r w:rsidRPr="005952F1">
        <w:rPr>
          <w:rFonts w:ascii="Times New Roman" w:eastAsia="Calibri" w:hAnsi="Times New Roman" w:cs="Times New Roman"/>
          <w:bCs/>
          <w:sz w:val="24"/>
          <w:szCs w:val="24"/>
          <w:lang w:val="bg-BG" w:eastAsia="bg-BG"/>
        </w:rPr>
        <w:t>възможност</w:t>
      </w:r>
      <w:r w:rsidRPr="005952F1">
        <w:rPr>
          <w:rFonts w:ascii="Perpetua" w:eastAsia="Calibri" w:hAnsi="Perpetua" w:cs="Times New Roman"/>
          <w:bCs/>
          <w:sz w:val="24"/>
          <w:szCs w:val="24"/>
          <w:lang w:val="bg-BG" w:eastAsia="bg-BG"/>
        </w:rPr>
        <w:t xml:space="preserve"> </w:t>
      </w:r>
      <w:r w:rsidRPr="005952F1">
        <w:rPr>
          <w:rFonts w:ascii="Times New Roman" w:eastAsia="Calibri" w:hAnsi="Times New Roman" w:cs="Times New Roman"/>
          <w:bCs/>
          <w:sz w:val="24"/>
          <w:szCs w:val="24"/>
          <w:lang w:val="bg-BG" w:eastAsia="bg-BG"/>
        </w:rPr>
        <w:t>да</w:t>
      </w:r>
      <w:r w:rsidRPr="005952F1">
        <w:rPr>
          <w:rFonts w:ascii="Perpetua" w:eastAsia="Calibri" w:hAnsi="Perpetua" w:cs="Times New Roman"/>
          <w:bCs/>
          <w:sz w:val="24"/>
          <w:szCs w:val="24"/>
          <w:lang w:val="bg-BG" w:eastAsia="bg-BG"/>
        </w:rPr>
        <w:t xml:space="preserve"> </w:t>
      </w:r>
      <w:r w:rsidRPr="005952F1">
        <w:rPr>
          <w:rFonts w:ascii="Times New Roman" w:eastAsia="Calibri" w:hAnsi="Times New Roman" w:cs="Times New Roman"/>
          <w:bCs/>
          <w:sz w:val="24"/>
          <w:szCs w:val="24"/>
          <w:lang w:val="bg-BG" w:eastAsia="bg-BG"/>
        </w:rPr>
        <w:t>бъдат</w:t>
      </w:r>
      <w:r w:rsidRPr="005952F1">
        <w:rPr>
          <w:rFonts w:ascii="Perpetua" w:eastAsia="Calibri" w:hAnsi="Perpetua" w:cs="Times New Roman"/>
          <w:bCs/>
          <w:sz w:val="24"/>
          <w:szCs w:val="24"/>
          <w:lang w:val="bg-BG" w:eastAsia="bg-BG"/>
        </w:rPr>
        <w:t xml:space="preserve"> </w:t>
      </w:r>
      <w:r w:rsidRPr="005952F1">
        <w:rPr>
          <w:rFonts w:ascii="Times New Roman" w:eastAsia="Calibri" w:hAnsi="Times New Roman" w:cs="Times New Roman"/>
          <w:bCs/>
          <w:sz w:val="24"/>
          <w:szCs w:val="24"/>
          <w:lang w:val="bg-BG" w:eastAsia="bg-BG"/>
        </w:rPr>
        <w:t>закупувани</w:t>
      </w:r>
      <w:r w:rsidRPr="005952F1">
        <w:rPr>
          <w:rFonts w:ascii="Perpetua" w:eastAsia="Calibri" w:hAnsi="Perpetua" w:cs="Times New Roman"/>
          <w:bCs/>
          <w:sz w:val="24"/>
          <w:szCs w:val="24"/>
          <w:lang w:val="bg-BG" w:eastAsia="bg-BG"/>
        </w:rPr>
        <w:t xml:space="preserve"> </w:t>
      </w:r>
      <w:r w:rsidRPr="005952F1">
        <w:rPr>
          <w:rFonts w:ascii="Times New Roman" w:eastAsia="Calibri" w:hAnsi="Times New Roman" w:cs="Times New Roman"/>
          <w:bCs/>
          <w:sz w:val="24"/>
          <w:szCs w:val="24"/>
          <w:lang w:val="bg-BG" w:eastAsia="bg-BG"/>
        </w:rPr>
        <w:t>цели</w:t>
      </w:r>
      <w:r w:rsidRPr="005952F1">
        <w:rPr>
          <w:rFonts w:ascii="Perpetua" w:eastAsia="Calibri" w:hAnsi="Perpetua" w:cs="Times New Roman"/>
          <w:bCs/>
          <w:sz w:val="24"/>
          <w:szCs w:val="24"/>
          <w:lang w:val="bg-BG" w:eastAsia="bg-BG"/>
        </w:rPr>
        <w:t xml:space="preserve"> </w:t>
      </w:r>
      <w:r w:rsidRPr="005952F1">
        <w:rPr>
          <w:rFonts w:ascii="Times New Roman" w:eastAsia="Calibri" w:hAnsi="Times New Roman" w:cs="Times New Roman"/>
          <w:bCs/>
          <w:sz w:val="24"/>
          <w:szCs w:val="24"/>
          <w:lang w:val="bg-BG" w:eastAsia="bg-BG"/>
        </w:rPr>
        <w:t>парцели, като ще бъде изградена цялата необходима инфраструктура към зоната. Това значително ще улесни всеки, желаещ да стартира максимално бързо своя инвестиционен проект.</w:t>
      </w:r>
      <w:r w:rsidRPr="005952F1">
        <w:rPr>
          <w:rFonts w:ascii="Times New Roman" w:eastAsia="Perpetua" w:hAnsi="Times New Roman" w:cs="Times New Roman"/>
          <w:szCs w:val="20"/>
        </w:rPr>
        <w:t xml:space="preserve"> </w:t>
      </w:r>
      <w:r w:rsidRPr="005952F1">
        <w:rPr>
          <w:rFonts w:ascii="Times New Roman" w:eastAsia="Calibri" w:hAnsi="Times New Roman" w:cs="Times New Roman"/>
          <w:bCs/>
          <w:sz w:val="24"/>
          <w:szCs w:val="24"/>
          <w:lang w:val="bg-BG" w:eastAsia="bg-BG"/>
        </w:rPr>
        <w:t>Идеята за новата</w:t>
      </w:r>
      <w:r w:rsidRPr="005952F1">
        <w:rPr>
          <w:rFonts w:ascii="Perpetua" w:eastAsia="Calibri" w:hAnsi="Perpetua" w:cs="Times New Roman"/>
          <w:bCs/>
          <w:sz w:val="24"/>
          <w:szCs w:val="24"/>
          <w:lang w:val="bg-BG" w:eastAsia="bg-BG"/>
        </w:rPr>
        <w:t xml:space="preserve"> </w:t>
      </w:r>
      <w:r w:rsidRPr="005952F1">
        <w:rPr>
          <w:rFonts w:ascii="Times New Roman" w:eastAsia="Calibri" w:hAnsi="Times New Roman" w:cs="Times New Roman"/>
          <w:bCs/>
          <w:sz w:val="24"/>
          <w:szCs w:val="24"/>
          <w:lang w:val="bg-BG" w:eastAsia="bg-BG"/>
        </w:rPr>
        <w:t>индустриална</w:t>
      </w:r>
      <w:r w:rsidRPr="005952F1">
        <w:rPr>
          <w:rFonts w:ascii="Perpetua" w:eastAsia="Calibri" w:hAnsi="Perpetua" w:cs="Times New Roman"/>
          <w:bCs/>
          <w:sz w:val="24"/>
          <w:szCs w:val="24"/>
          <w:lang w:val="bg-BG" w:eastAsia="bg-BG"/>
        </w:rPr>
        <w:t xml:space="preserve"> </w:t>
      </w:r>
      <w:r w:rsidRPr="005952F1">
        <w:rPr>
          <w:rFonts w:ascii="Times New Roman" w:eastAsia="Calibri" w:hAnsi="Times New Roman" w:cs="Times New Roman"/>
          <w:bCs/>
          <w:sz w:val="24"/>
          <w:szCs w:val="24"/>
          <w:lang w:val="bg-BG" w:eastAsia="bg-BG"/>
        </w:rPr>
        <w:t>зона</w:t>
      </w:r>
      <w:r w:rsidRPr="005952F1">
        <w:rPr>
          <w:rFonts w:ascii="Perpetua" w:eastAsia="Calibri" w:hAnsi="Perpetua" w:cs="Times New Roman"/>
          <w:bCs/>
          <w:sz w:val="24"/>
          <w:szCs w:val="24"/>
          <w:lang w:val="bg-BG" w:eastAsia="bg-BG"/>
        </w:rPr>
        <w:t xml:space="preserve"> </w:t>
      </w:r>
      <w:r w:rsidRPr="005952F1">
        <w:rPr>
          <w:rFonts w:ascii="Times New Roman" w:eastAsia="Calibri" w:hAnsi="Times New Roman" w:cs="Times New Roman"/>
          <w:bCs/>
          <w:sz w:val="24"/>
          <w:szCs w:val="24"/>
          <w:lang w:val="bg-BG" w:eastAsia="bg-BG"/>
        </w:rPr>
        <w:t>идва</w:t>
      </w:r>
      <w:r w:rsidRPr="005952F1">
        <w:rPr>
          <w:rFonts w:ascii="Perpetua" w:eastAsia="Calibri" w:hAnsi="Perpetua" w:cs="Times New Roman"/>
          <w:bCs/>
          <w:sz w:val="24"/>
          <w:szCs w:val="24"/>
          <w:lang w:val="bg-BG" w:eastAsia="bg-BG"/>
        </w:rPr>
        <w:t xml:space="preserve"> </w:t>
      </w:r>
      <w:r w:rsidRPr="005952F1">
        <w:rPr>
          <w:rFonts w:ascii="Times New Roman" w:eastAsia="Calibri" w:hAnsi="Times New Roman" w:cs="Times New Roman"/>
          <w:bCs/>
          <w:sz w:val="24"/>
          <w:szCs w:val="24"/>
          <w:lang w:val="bg-BG" w:eastAsia="bg-BG"/>
        </w:rPr>
        <w:t>след</w:t>
      </w:r>
      <w:r w:rsidRPr="005952F1">
        <w:rPr>
          <w:rFonts w:ascii="Perpetua" w:eastAsia="Calibri" w:hAnsi="Perpetua" w:cs="Times New Roman"/>
          <w:bCs/>
          <w:sz w:val="24"/>
          <w:szCs w:val="24"/>
          <w:lang w:val="bg-BG" w:eastAsia="bg-BG"/>
        </w:rPr>
        <w:t xml:space="preserve"> </w:t>
      </w:r>
      <w:r w:rsidRPr="005952F1">
        <w:rPr>
          <w:rFonts w:ascii="Times New Roman" w:eastAsia="Calibri" w:hAnsi="Times New Roman" w:cs="Times New Roman"/>
          <w:bCs/>
          <w:sz w:val="24"/>
          <w:szCs w:val="24"/>
          <w:lang w:val="bg-BG" w:eastAsia="bg-BG"/>
        </w:rPr>
        <w:t>успеха</w:t>
      </w:r>
      <w:r w:rsidRPr="005952F1">
        <w:rPr>
          <w:rFonts w:ascii="Perpetua" w:eastAsia="Calibri" w:hAnsi="Perpetua" w:cs="Times New Roman"/>
          <w:bCs/>
          <w:sz w:val="24"/>
          <w:szCs w:val="24"/>
          <w:lang w:val="bg-BG" w:eastAsia="bg-BG"/>
        </w:rPr>
        <w:t xml:space="preserve"> </w:t>
      </w:r>
      <w:r w:rsidRPr="005952F1">
        <w:rPr>
          <w:rFonts w:ascii="Times New Roman" w:eastAsia="Calibri" w:hAnsi="Times New Roman" w:cs="Times New Roman"/>
          <w:bCs/>
          <w:sz w:val="24"/>
          <w:szCs w:val="24"/>
          <w:lang w:val="bg-BG" w:eastAsia="bg-BG"/>
        </w:rPr>
        <w:t>на</w:t>
      </w:r>
      <w:r w:rsidRPr="005952F1">
        <w:rPr>
          <w:rFonts w:ascii="Perpetua" w:eastAsia="Calibri" w:hAnsi="Perpetua" w:cs="Times New Roman"/>
          <w:bCs/>
          <w:sz w:val="24"/>
          <w:szCs w:val="24"/>
          <w:lang w:val="bg-BG" w:eastAsia="bg-BG"/>
        </w:rPr>
        <w:t xml:space="preserve"> </w:t>
      </w:r>
      <w:r w:rsidRPr="005952F1">
        <w:rPr>
          <w:rFonts w:ascii="Times New Roman" w:eastAsia="Calibri" w:hAnsi="Times New Roman" w:cs="Times New Roman"/>
          <w:bCs/>
          <w:sz w:val="24"/>
          <w:szCs w:val="24"/>
          <w:lang w:val="bg-BG" w:eastAsia="bg-BG"/>
        </w:rPr>
        <w:t>досегашните</w:t>
      </w:r>
      <w:r w:rsidRPr="005952F1">
        <w:rPr>
          <w:rFonts w:ascii="Perpetua" w:eastAsia="Calibri" w:hAnsi="Perpetua" w:cs="Times New Roman"/>
          <w:bCs/>
          <w:sz w:val="24"/>
          <w:szCs w:val="24"/>
          <w:lang w:val="bg-BG" w:eastAsia="bg-BG"/>
        </w:rPr>
        <w:t xml:space="preserve"> </w:t>
      </w:r>
      <w:r w:rsidRPr="005952F1">
        <w:rPr>
          <w:rFonts w:ascii="Times New Roman" w:eastAsia="Calibri" w:hAnsi="Times New Roman" w:cs="Times New Roman"/>
          <w:bCs/>
          <w:sz w:val="24"/>
          <w:szCs w:val="24"/>
          <w:lang w:val="bg-BG" w:eastAsia="bg-BG"/>
        </w:rPr>
        <w:t>индустриални</w:t>
      </w:r>
      <w:r w:rsidRPr="005952F1">
        <w:rPr>
          <w:rFonts w:ascii="Perpetua" w:eastAsia="Calibri" w:hAnsi="Perpetua" w:cs="Times New Roman"/>
          <w:bCs/>
          <w:sz w:val="24"/>
          <w:szCs w:val="24"/>
          <w:lang w:val="bg-BG" w:eastAsia="bg-BG"/>
        </w:rPr>
        <w:t xml:space="preserve"> </w:t>
      </w:r>
      <w:r w:rsidRPr="005952F1">
        <w:rPr>
          <w:rFonts w:ascii="Times New Roman" w:eastAsia="Calibri" w:hAnsi="Times New Roman" w:cs="Times New Roman"/>
          <w:bCs/>
          <w:sz w:val="24"/>
          <w:szCs w:val="24"/>
          <w:lang w:val="bg-BG" w:eastAsia="bg-BG"/>
        </w:rPr>
        <w:t>зони</w:t>
      </w:r>
      <w:r w:rsidRPr="005952F1">
        <w:rPr>
          <w:rFonts w:ascii="Perpetua" w:eastAsia="Calibri" w:hAnsi="Perpetua" w:cs="Times New Roman"/>
          <w:bCs/>
          <w:sz w:val="24"/>
          <w:szCs w:val="24"/>
          <w:lang w:val="bg-BG" w:eastAsia="bg-BG"/>
        </w:rPr>
        <w:t xml:space="preserve"> </w:t>
      </w:r>
      <w:r w:rsidRPr="005952F1">
        <w:rPr>
          <w:rFonts w:ascii="Times New Roman" w:eastAsia="Calibri" w:hAnsi="Times New Roman" w:cs="Times New Roman"/>
          <w:bCs/>
          <w:sz w:val="24"/>
          <w:szCs w:val="24"/>
          <w:lang w:val="bg-BG" w:eastAsia="bg-BG"/>
        </w:rPr>
        <w:t>в</w:t>
      </w:r>
      <w:r w:rsidRPr="005952F1">
        <w:rPr>
          <w:rFonts w:ascii="Perpetua" w:eastAsia="Calibri" w:hAnsi="Perpetua" w:cs="Times New Roman"/>
          <w:bCs/>
          <w:sz w:val="24"/>
          <w:szCs w:val="24"/>
          <w:lang w:val="bg-BG" w:eastAsia="bg-BG"/>
        </w:rPr>
        <w:t xml:space="preserve"> </w:t>
      </w:r>
      <w:r w:rsidRPr="005952F1">
        <w:rPr>
          <w:rFonts w:ascii="Times New Roman" w:eastAsia="Calibri" w:hAnsi="Times New Roman" w:cs="Times New Roman"/>
          <w:bCs/>
          <w:sz w:val="24"/>
          <w:szCs w:val="24"/>
          <w:lang w:val="bg-BG" w:eastAsia="bg-BG"/>
        </w:rPr>
        <w:t>Бургас</w:t>
      </w:r>
      <w:r w:rsidRPr="005952F1">
        <w:rPr>
          <w:rFonts w:ascii="Perpetua" w:eastAsia="Calibri" w:hAnsi="Perpetua" w:cs="Times New Roman"/>
          <w:bCs/>
          <w:sz w:val="24"/>
          <w:szCs w:val="24"/>
          <w:lang w:val="bg-BG" w:eastAsia="bg-BG"/>
        </w:rPr>
        <w:t xml:space="preserve">, </w:t>
      </w:r>
      <w:r w:rsidRPr="005952F1">
        <w:rPr>
          <w:rFonts w:ascii="Times New Roman" w:eastAsia="Calibri" w:hAnsi="Times New Roman" w:cs="Times New Roman"/>
          <w:bCs/>
          <w:sz w:val="24"/>
          <w:szCs w:val="24"/>
          <w:lang w:val="bg-BG" w:eastAsia="bg-BG"/>
        </w:rPr>
        <w:t>които</w:t>
      </w:r>
      <w:r w:rsidRPr="005952F1">
        <w:rPr>
          <w:rFonts w:ascii="Perpetua" w:eastAsia="Calibri" w:hAnsi="Perpetua" w:cs="Times New Roman"/>
          <w:bCs/>
          <w:sz w:val="24"/>
          <w:szCs w:val="24"/>
          <w:lang w:val="bg-BG" w:eastAsia="bg-BG"/>
        </w:rPr>
        <w:t xml:space="preserve"> </w:t>
      </w:r>
      <w:r w:rsidRPr="005952F1">
        <w:rPr>
          <w:rFonts w:ascii="Times New Roman" w:eastAsia="Calibri" w:hAnsi="Times New Roman" w:cs="Times New Roman"/>
          <w:bCs/>
          <w:sz w:val="24"/>
          <w:szCs w:val="24"/>
          <w:lang w:val="bg-BG" w:eastAsia="bg-BG"/>
        </w:rPr>
        <w:t>привлякоха</w:t>
      </w:r>
      <w:r w:rsidRPr="005952F1">
        <w:rPr>
          <w:rFonts w:ascii="Perpetua" w:eastAsia="Calibri" w:hAnsi="Perpetua" w:cs="Times New Roman"/>
          <w:bCs/>
          <w:sz w:val="24"/>
          <w:szCs w:val="24"/>
          <w:lang w:val="bg-BG" w:eastAsia="bg-BG"/>
        </w:rPr>
        <w:t xml:space="preserve"> </w:t>
      </w:r>
      <w:r w:rsidRPr="005952F1">
        <w:rPr>
          <w:rFonts w:ascii="Times New Roman" w:eastAsia="Calibri" w:hAnsi="Times New Roman" w:cs="Times New Roman"/>
          <w:bCs/>
          <w:sz w:val="24"/>
          <w:szCs w:val="24"/>
          <w:lang w:val="bg-BG" w:eastAsia="bg-BG"/>
        </w:rPr>
        <w:t>много</w:t>
      </w:r>
      <w:r w:rsidRPr="005952F1">
        <w:rPr>
          <w:rFonts w:ascii="Perpetua" w:eastAsia="Calibri" w:hAnsi="Perpetua" w:cs="Times New Roman"/>
          <w:bCs/>
          <w:sz w:val="24"/>
          <w:szCs w:val="24"/>
          <w:lang w:val="bg-BG" w:eastAsia="bg-BG"/>
        </w:rPr>
        <w:t xml:space="preserve"> </w:t>
      </w:r>
      <w:r w:rsidRPr="005952F1">
        <w:rPr>
          <w:rFonts w:ascii="Times New Roman" w:eastAsia="Calibri" w:hAnsi="Times New Roman" w:cs="Times New Roman"/>
          <w:bCs/>
          <w:sz w:val="24"/>
          <w:szCs w:val="24"/>
          <w:lang w:val="bg-BG" w:eastAsia="bg-BG"/>
        </w:rPr>
        <w:t>чуждестранни</w:t>
      </w:r>
      <w:r w:rsidRPr="005952F1">
        <w:rPr>
          <w:rFonts w:ascii="Perpetua" w:eastAsia="Calibri" w:hAnsi="Perpetua" w:cs="Times New Roman"/>
          <w:bCs/>
          <w:sz w:val="24"/>
          <w:szCs w:val="24"/>
          <w:lang w:val="bg-BG" w:eastAsia="bg-BG"/>
        </w:rPr>
        <w:t xml:space="preserve"> </w:t>
      </w:r>
      <w:r w:rsidRPr="005952F1">
        <w:rPr>
          <w:rFonts w:ascii="Times New Roman" w:eastAsia="Calibri" w:hAnsi="Times New Roman" w:cs="Times New Roman"/>
          <w:bCs/>
          <w:sz w:val="24"/>
          <w:szCs w:val="24"/>
          <w:lang w:val="bg-BG" w:eastAsia="bg-BG"/>
        </w:rPr>
        <w:t>инвеститори</w:t>
      </w:r>
      <w:r w:rsidRPr="005952F1">
        <w:rPr>
          <w:rFonts w:ascii="Perpetua" w:eastAsia="Calibri" w:hAnsi="Perpetua" w:cs="Times New Roman"/>
          <w:bCs/>
          <w:sz w:val="24"/>
          <w:szCs w:val="24"/>
          <w:lang w:val="bg-BG" w:eastAsia="bg-BG"/>
        </w:rPr>
        <w:t xml:space="preserve"> </w:t>
      </w:r>
      <w:r w:rsidRPr="005952F1">
        <w:rPr>
          <w:rFonts w:ascii="Times New Roman" w:eastAsia="Calibri" w:hAnsi="Times New Roman" w:cs="Times New Roman"/>
          <w:bCs/>
          <w:sz w:val="24"/>
          <w:szCs w:val="24"/>
          <w:lang w:val="bg-BG" w:eastAsia="bg-BG"/>
        </w:rPr>
        <w:t>от</w:t>
      </w:r>
      <w:r w:rsidRPr="005952F1">
        <w:rPr>
          <w:rFonts w:ascii="Perpetua" w:eastAsia="Calibri" w:hAnsi="Perpetua" w:cs="Times New Roman"/>
          <w:bCs/>
          <w:sz w:val="24"/>
          <w:szCs w:val="24"/>
          <w:lang w:val="bg-BG" w:eastAsia="bg-BG"/>
        </w:rPr>
        <w:t xml:space="preserve"> </w:t>
      </w:r>
      <w:r w:rsidRPr="005952F1">
        <w:rPr>
          <w:rFonts w:ascii="Times New Roman" w:eastAsia="Calibri" w:hAnsi="Times New Roman" w:cs="Times New Roman"/>
          <w:bCs/>
          <w:sz w:val="24"/>
          <w:szCs w:val="24"/>
          <w:lang w:val="bg-BG" w:eastAsia="bg-BG"/>
        </w:rPr>
        <w:t>Европа</w:t>
      </w:r>
      <w:r w:rsidRPr="005952F1">
        <w:rPr>
          <w:rFonts w:ascii="Perpetua" w:eastAsia="Calibri" w:hAnsi="Perpetua" w:cs="Times New Roman"/>
          <w:bCs/>
          <w:sz w:val="24"/>
          <w:szCs w:val="24"/>
          <w:lang w:val="bg-BG" w:eastAsia="bg-BG"/>
        </w:rPr>
        <w:t xml:space="preserve"> </w:t>
      </w:r>
      <w:r w:rsidRPr="005952F1">
        <w:rPr>
          <w:rFonts w:ascii="Times New Roman" w:eastAsia="Calibri" w:hAnsi="Times New Roman" w:cs="Times New Roman"/>
          <w:bCs/>
          <w:sz w:val="24"/>
          <w:szCs w:val="24"/>
          <w:lang w:val="bg-BG" w:eastAsia="bg-BG"/>
        </w:rPr>
        <w:t>и</w:t>
      </w:r>
      <w:r w:rsidRPr="005952F1">
        <w:rPr>
          <w:rFonts w:ascii="Perpetua" w:eastAsia="Calibri" w:hAnsi="Perpetua" w:cs="Times New Roman"/>
          <w:bCs/>
          <w:sz w:val="24"/>
          <w:szCs w:val="24"/>
          <w:lang w:val="bg-BG" w:eastAsia="bg-BG"/>
        </w:rPr>
        <w:t xml:space="preserve"> </w:t>
      </w:r>
      <w:r w:rsidRPr="005952F1">
        <w:rPr>
          <w:rFonts w:ascii="Times New Roman" w:eastAsia="Calibri" w:hAnsi="Times New Roman" w:cs="Times New Roman"/>
          <w:bCs/>
          <w:sz w:val="24"/>
          <w:szCs w:val="24"/>
          <w:lang w:val="bg-BG" w:eastAsia="bg-BG"/>
        </w:rPr>
        <w:t>Азия.</w:t>
      </w:r>
      <w:r w:rsidRPr="005952F1">
        <w:rPr>
          <w:rFonts w:ascii="Times New Roman" w:eastAsia="Perpetua" w:hAnsi="Times New Roman" w:cs="Times New Roman"/>
          <w:szCs w:val="20"/>
        </w:rPr>
        <w:t xml:space="preserve"> </w:t>
      </w:r>
    </w:p>
    <w:p w:rsidR="00973945" w:rsidRPr="00192003" w:rsidRDefault="00710858" w:rsidP="00192003">
      <w:pPr>
        <w:spacing w:after="160" w:line="360" w:lineRule="auto"/>
        <w:ind w:left="-142" w:firstLine="720"/>
        <w:jc w:val="both"/>
        <w:rPr>
          <w:rFonts w:ascii="Times New Roman" w:eastAsia="Perpetua" w:hAnsi="Times New Roman" w:cs="Times New Roman"/>
          <w:sz w:val="24"/>
          <w:szCs w:val="24"/>
          <w:lang w:val="bg-BG"/>
        </w:rPr>
      </w:pPr>
      <w:r w:rsidRPr="005952F1">
        <w:rPr>
          <w:rFonts w:ascii="Times New Roman" w:eastAsia="Perpetua" w:hAnsi="Times New Roman" w:cs="Times New Roman"/>
          <w:sz w:val="24"/>
          <w:szCs w:val="24"/>
          <w:lang w:val="bg-BG"/>
        </w:rPr>
        <w:t>Най-успешната частна икономическа зона - Тракия се разширява към Хасково и Бургас. Подписан е меморандум за сътрудничество за развитие на икономически проекти на територията на община Бургас, като по този начин общината се включва към обхвата на „Тракия икономическа зона“. Добрата локация, инфраструктурна изграденост, ефективно управление и качествени услуги, са основни предпо</w:t>
      </w:r>
      <w:r w:rsidR="00842465" w:rsidRPr="005952F1">
        <w:rPr>
          <w:rFonts w:ascii="Times New Roman" w:eastAsia="Perpetua" w:hAnsi="Times New Roman" w:cs="Times New Roman"/>
          <w:sz w:val="24"/>
          <w:szCs w:val="24"/>
          <w:lang w:val="bg-BG"/>
        </w:rPr>
        <w:t>ставки за ускорено развитие на и</w:t>
      </w:r>
      <w:r w:rsidRPr="005952F1">
        <w:rPr>
          <w:rFonts w:ascii="Times New Roman" w:eastAsia="Perpetua" w:hAnsi="Times New Roman" w:cs="Times New Roman"/>
          <w:sz w:val="24"/>
          <w:szCs w:val="24"/>
          <w:lang w:val="bg-BG"/>
        </w:rPr>
        <w:t>ндустриалните зони като притегателен център за привличане на високотехнологични производства и логистични оператори.</w:t>
      </w:r>
    </w:p>
    <w:p w:rsidR="00710858" w:rsidRPr="00710858" w:rsidRDefault="00710858" w:rsidP="00257497">
      <w:pPr>
        <w:numPr>
          <w:ilvl w:val="0"/>
          <w:numId w:val="11"/>
        </w:numPr>
        <w:spacing w:after="0" w:line="360" w:lineRule="auto"/>
        <w:contextualSpacing/>
        <w:jc w:val="both"/>
        <w:rPr>
          <w:rFonts w:ascii="Times New Roman" w:eastAsia="Calibri" w:hAnsi="Times New Roman" w:cs="Times New Roman"/>
          <w:bCs/>
          <w:sz w:val="24"/>
          <w:szCs w:val="24"/>
          <w:lang w:val="bg-BG" w:eastAsia="bg-BG"/>
        </w:rPr>
      </w:pPr>
      <w:r w:rsidRPr="00710858">
        <w:rPr>
          <w:rFonts w:ascii="Times New Roman" w:eastAsia="Calibri" w:hAnsi="Times New Roman" w:cs="Times New Roman"/>
          <w:b/>
          <w:i/>
          <w:sz w:val="24"/>
          <w:szCs w:val="24"/>
          <w:lang w:val="bg-BG" w:eastAsia="bg-BG"/>
        </w:rPr>
        <w:t>Персонал, зает с НИРД, в бр</w:t>
      </w:r>
    </w:p>
    <w:p w:rsidR="00710858" w:rsidRPr="00710858" w:rsidRDefault="001943F0" w:rsidP="00710858">
      <w:pPr>
        <w:spacing w:after="160" w:line="360" w:lineRule="auto"/>
        <w:ind w:left="-142" w:firstLine="862"/>
        <w:jc w:val="both"/>
        <w:rPr>
          <w:rFonts w:ascii="Times New Roman" w:eastAsia="Perpetua" w:hAnsi="Times New Roman" w:cs="Times New Roman"/>
          <w:szCs w:val="20"/>
          <w:lang w:val="bg-BG"/>
        </w:rPr>
      </w:pPr>
      <w:r>
        <w:rPr>
          <w:rFonts w:ascii="Times New Roman" w:eastAsia="Calibri" w:hAnsi="Times New Roman" w:cs="Times New Roman"/>
          <w:sz w:val="24"/>
          <w:szCs w:val="24"/>
          <w:lang w:val="bg-BG" w:eastAsia="bg-BG"/>
        </w:rPr>
        <w:t xml:space="preserve">През 2016 </w:t>
      </w:r>
      <w:r w:rsidR="00710858" w:rsidRPr="00710858">
        <w:rPr>
          <w:rFonts w:ascii="Times New Roman" w:eastAsia="Calibri" w:hAnsi="Times New Roman" w:cs="Times New Roman"/>
          <w:sz w:val="24"/>
          <w:szCs w:val="24"/>
          <w:lang w:val="bg-BG" w:eastAsia="bg-BG"/>
        </w:rPr>
        <w:t>г. броят на заетите с НИРД в ЮИР</w:t>
      </w:r>
      <w:r w:rsidR="00710858" w:rsidRPr="00710858">
        <w:rPr>
          <w:rFonts w:ascii="Times New Roman" w:eastAsia="Calibri" w:hAnsi="Times New Roman" w:cs="Times New Roman"/>
          <w:sz w:val="24"/>
          <w:szCs w:val="24"/>
          <w:lang w:eastAsia="bg-BG"/>
        </w:rPr>
        <w:t xml:space="preserve"> e </w:t>
      </w:r>
      <w:r>
        <w:rPr>
          <w:rFonts w:ascii="Times New Roman" w:eastAsia="Calibri" w:hAnsi="Times New Roman" w:cs="Times New Roman"/>
          <w:sz w:val="24"/>
          <w:szCs w:val="24"/>
          <w:lang w:val="bg-BG" w:eastAsia="bg-BG"/>
        </w:rPr>
        <w:t>2 256</w:t>
      </w:r>
      <w:r w:rsidR="00B8679A">
        <w:rPr>
          <w:rFonts w:ascii="Times New Roman" w:eastAsia="Calibri" w:hAnsi="Times New Roman" w:cs="Times New Roman"/>
          <w:sz w:val="24"/>
          <w:szCs w:val="24"/>
          <w:lang w:val="bg-BG" w:eastAsia="bg-BG"/>
        </w:rPr>
        <w:t xml:space="preserve"> бр.. Р</w:t>
      </w:r>
      <w:r w:rsidR="00710858" w:rsidRPr="00710858">
        <w:rPr>
          <w:rFonts w:ascii="Times New Roman" w:eastAsia="Calibri" w:hAnsi="Times New Roman" w:cs="Times New Roman" w:hint="cs"/>
          <w:sz w:val="24"/>
          <w:szCs w:val="24"/>
          <w:lang w:val="bg-BG" w:eastAsia="bg-BG"/>
        </w:rPr>
        <w:t>айонът</w:t>
      </w:r>
      <w:r w:rsidR="00710858" w:rsidRPr="00710858">
        <w:rPr>
          <w:rFonts w:ascii="Times New Roman" w:eastAsia="Calibri" w:hAnsi="Times New Roman" w:cs="Times New Roman"/>
          <w:sz w:val="24"/>
          <w:szCs w:val="24"/>
          <w:lang w:val="bg-BG" w:eastAsia="bg-BG"/>
        </w:rPr>
        <w:t xml:space="preserve"> </w:t>
      </w:r>
      <w:r w:rsidR="00710858" w:rsidRPr="00710858">
        <w:rPr>
          <w:rFonts w:ascii="Times New Roman" w:eastAsia="Calibri" w:hAnsi="Times New Roman" w:cs="Times New Roman" w:hint="cs"/>
          <w:sz w:val="24"/>
          <w:szCs w:val="24"/>
          <w:lang w:val="bg-BG" w:eastAsia="bg-BG"/>
        </w:rPr>
        <w:t>изостава</w:t>
      </w:r>
      <w:r w:rsidR="00710858" w:rsidRPr="00710858">
        <w:rPr>
          <w:rFonts w:ascii="Times New Roman" w:eastAsia="Calibri" w:hAnsi="Times New Roman" w:cs="Times New Roman"/>
          <w:sz w:val="24"/>
          <w:szCs w:val="24"/>
          <w:lang w:val="bg-BG" w:eastAsia="bg-BG"/>
        </w:rPr>
        <w:t xml:space="preserve"> </w:t>
      </w:r>
      <w:r w:rsidR="00710858" w:rsidRPr="00710858">
        <w:rPr>
          <w:rFonts w:ascii="Times New Roman" w:eastAsia="Calibri" w:hAnsi="Times New Roman" w:cs="Times New Roman" w:hint="cs"/>
          <w:sz w:val="24"/>
          <w:szCs w:val="24"/>
          <w:lang w:val="bg-BG" w:eastAsia="bg-BG"/>
        </w:rPr>
        <w:t>по</w:t>
      </w:r>
      <w:r w:rsidR="00710858" w:rsidRPr="00710858">
        <w:rPr>
          <w:rFonts w:ascii="Times New Roman" w:eastAsia="Calibri" w:hAnsi="Times New Roman" w:cs="Times New Roman"/>
          <w:sz w:val="24"/>
          <w:szCs w:val="24"/>
          <w:lang w:val="bg-BG" w:eastAsia="bg-BG"/>
        </w:rPr>
        <w:t xml:space="preserve"> </w:t>
      </w:r>
      <w:r w:rsidR="00710858" w:rsidRPr="00710858">
        <w:rPr>
          <w:rFonts w:ascii="Times New Roman" w:eastAsia="Calibri" w:hAnsi="Times New Roman" w:cs="Times New Roman" w:hint="cs"/>
          <w:sz w:val="24"/>
          <w:szCs w:val="24"/>
          <w:lang w:val="bg-BG" w:eastAsia="bg-BG"/>
        </w:rPr>
        <w:t>този</w:t>
      </w:r>
      <w:r w:rsidR="00710858" w:rsidRPr="00710858">
        <w:rPr>
          <w:rFonts w:ascii="Times New Roman" w:eastAsia="Calibri" w:hAnsi="Times New Roman" w:cs="Times New Roman"/>
          <w:sz w:val="24"/>
          <w:szCs w:val="24"/>
          <w:lang w:val="bg-BG" w:eastAsia="bg-BG"/>
        </w:rPr>
        <w:t xml:space="preserve"> </w:t>
      </w:r>
      <w:r w:rsidR="00710858" w:rsidRPr="00710858">
        <w:rPr>
          <w:rFonts w:ascii="Times New Roman" w:eastAsia="Calibri" w:hAnsi="Times New Roman" w:cs="Times New Roman" w:hint="cs"/>
          <w:sz w:val="24"/>
          <w:szCs w:val="24"/>
          <w:lang w:val="bg-BG" w:eastAsia="bg-BG"/>
        </w:rPr>
        <w:t>показател</w:t>
      </w:r>
      <w:r w:rsidR="00710858" w:rsidRPr="00710858">
        <w:rPr>
          <w:rFonts w:ascii="Times New Roman" w:eastAsia="Calibri" w:hAnsi="Times New Roman" w:cs="Times New Roman"/>
          <w:sz w:val="24"/>
          <w:szCs w:val="24"/>
          <w:lang w:val="bg-BG" w:eastAsia="bg-BG"/>
        </w:rPr>
        <w:t xml:space="preserve">  в сравнение с </w:t>
      </w:r>
      <w:r w:rsidR="00B8679A">
        <w:rPr>
          <w:rFonts w:ascii="Times New Roman" w:eastAsia="Calibri" w:hAnsi="Times New Roman" w:cs="Times New Roman"/>
          <w:sz w:val="24"/>
          <w:szCs w:val="24"/>
          <w:lang w:val="bg-BG" w:eastAsia="bg-BG"/>
        </w:rPr>
        <w:t>другите</w:t>
      </w:r>
      <w:r w:rsidR="00710858" w:rsidRPr="00710858">
        <w:rPr>
          <w:rFonts w:ascii="Times New Roman" w:eastAsia="Calibri" w:hAnsi="Times New Roman" w:cs="Times New Roman"/>
          <w:sz w:val="24"/>
          <w:szCs w:val="24"/>
          <w:lang w:val="bg-BG" w:eastAsia="bg-BG"/>
        </w:rPr>
        <w:t xml:space="preserve"> </w:t>
      </w:r>
      <w:r w:rsidR="00710858" w:rsidRPr="00710858">
        <w:rPr>
          <w:rFonts w:ascii="Times New Roman" w:eastAsia="Calibri" w:hAnsi="Times New Roman" w:cs="Times New Roman" w:hint="cs"/>
          <w:sz w:val="24"/>
          <w:szCs w:val="24"/>
          <w:lang w:val="bg-BG" w:eastAsia="bg-BG"/>
        </w:rPr>
        <w:t>райони</w:t>
      </w:r>
      <w:r w:rsidR="00710858" w:rsidRPr="00710858">
        <w:rPr>
          <w:rFonts w:ascii="Times New Roman" w:eastAsia="Calibri" w:hAnsi="Times New Roman" w:cs="Times New Roman"/>
          <w:sz w:val="24"/>
          <w:szCs w:val="24"/>
          <w:lang w:val="bg-BG" w:eastAsia="bg-BG"/>
        </w:rPr>
        <w:t xml:space="preserve">  и  дел</w:t>
      </w:r>
      <w:r w:rsidR="00B8679A">
        <w:rPr>
          <w:rFonts w:ascii="Times New Roman" w:eastAsia="Calibri" w:hAnsi="Times New Roman" w:cs="Times New Roman"/>
          <w:sz w:val="24"/>
          <w:szCs w:val="24"/>
          <w:lang w:val="bg-BG" w:eastAsia="bg-BG"/>
        </w:rPr>
        <w:t xml:space="preserve">ът му спрямо страната е едва 7 %, ( ЮЗР – 62,1% , </w:t>
      </w:r>
      <w:r w:rsidR="00710858" w:rsidRPr="00710858">
        <w:rPr>
          <w:rFonts w:ascii="Times New Roman" w:eastAsia="Perpetua" w:hAnsi="Times New Roman" w:cs="Times New Roman"/>
          <w:szCs w:val="20"/>
        </w:rPr>
        <w:t xml:space="preserve"> </w:t>
      </w:r>
      <w:r w:rsidR="00710858" w:rsidRPr="00710858">
        <w:rPr>
          <w:rFonts w:ascii="Times New Roman" w:eastAsia="Calibri" w:hAnsi="Times New Roman" w:cs="Times New Roman" w:hint="cs"/>
          <w:sz w:val="24"/>
          <w:szCs w:val="24"/>
          <w:lang w:val="bg-BG" w:eastAsia="bg-BG"/>
        </w:rPr>
        <w:t>ЮЦР</w:t>
      </w:r>
      <w:r w:rsidR="00B8679A">
        <w:rPr>
          <w:rFonts w:ascii="Times New Roman" w:eastAsia="Calibri" w:hAnsi="Times New Roman" w:cs="Times New Roman"/>
          <w:sz w:val="24"/>
          <w:szCs w:val="24"/>
          <w:lang w:val="bg-BG" w:eastAsia="bg-BG"/>
        </w:rPr>
        <w:t xml:space="preserve"> - 10,5 </w:t>
      </w:r>
      <w:r w:rsidR="00710858" w:rsidRPr="00710858">
        <w:rPr>
          <w:rFonts w:ascii="Times New Roman" w:eastAsia="Calibri" w:hAnsi="Times New Roman" w:cs="Times New Roman"/>
          <w:sz w:val="24"/>
          <w:szCs w:val="24"/>
          <w:lang w:val="bg-BG" w:eastAsia="bg-BG"/>
        </w:rPr>
        <w:t>%</w:t>
      </w:r>
      <w:r w:rsidR="00B8679A">
        <w:rPr>
          <w:rFonts w:ascii="Times New Roman" w:eastAsia="Calibri" w:hAnsi="Times New Roman" w:cs="Times New Roman"/>
          <w:sz w:val="24"/>
          <w:szCs w:val="24"/>
          <w:lang w:val="bg-BG" w:eastAsia="bg-BG"/>
        </w:rPr>
        <w:t xml:space="preserve"> и СИР – 9,9%</w:t>
      </w:r>
      <w:r w:rsidR="00710858" w:rsidRPr="00710858">
        <w:rPr>
          <w:rFonts w:ascii="Times New Roman" w:eastAsia="Calibri" w:hAnsi="Times New Roman" w:cs="Times New Roman"/>
          <w:sz w:val="24"/>
          <w:szCs w:val="24"/>
          <w:lang w:val="bg-BG" w:eastAsia="bg-BG"/>
        </w:rPr>
        <w:t>).</w:t>
      </w:r>
      <w:r w:rsidR="00710858" w:rsidRPr="00710858">
        <w:rPr>
          <w:rFonts w:ascii="Times New Roman" w:eastAsia="Perpetua" w:hAnsi="Times New Roman" w:cs="Times New Roman"/>
          <w:szCs w:val="20"/>
        </w:rPr>
        <w:t xml:space="preserve"> </w:t>
      </w:r>
    </w:p>
    <w:p w:rsidR="00710858" w:rsidRPr="00ED0749" w:rsidRDefault="00710858" w:rsidP="00257497">
      <w:pPr>
        <w:numPr>
          <w:ilvl w:val="0"/>
          <w:numId w:val="11"/>
        </w:numPr>
        <w:spacing w:after="120" w:line="360" w:lineRule="auto"/>
        <w:contextualSpacing/>
        <w:jc w:val="both"/>
        <w:rPr>
          <w:rFonts w:ascii="Times New Roman" w:eastAsia="Calibri" w:hAnsi="Times New Roman" w:cs="Times New Roman"/>
          <w:b/>
          <w:i/>
          <w:sz w:val="24"/>
          <w:szCs w:val="24"/>
          <w:lang w:val="bg-BG" w:eastAsia="bg-BG"/>
        </w:rPr>
      </w:pPr>
      <w:r w:rsidRPr="00ED0749">
        <w:rPr>
          <w:rFonts w:ascii="Times New Roman" w:eastAsia="Calibri" w:hAnsi="Times New Roman" w:cs="Times New Roman"/>
          <w:b/>
          <w:i/>
          <w:sz w:val="24"/>
          <w:szCs w:val="24"/>
          <w:lang w:val="bg-BG" w:eastAsia="bg-BG"/>
        </w:rPr>
        <w:t>Количество произведена  електроенергия от ВЕИ, в GWh</w:t>
      </w:r>
    </w:p>
    <w:p w:rsidR="00710858" w:rsidRPr="00ED0749" w:rsidRDefault="00710858" w:rsidP="00710858">
      <w:pPr>
        <w:autoSpaceDE w:val="0"/>
        <w:autoSpaceDN w:val="0"/>
        <w:adjustRightInd w:val="0"/>
        <w:spacing w:after="0" w:line="360" w:lineRule="auto"/>
        <w:ind w:left="-142" w:firstLine="862"/>
        <w:jc w:val="both"/>
        <w:rPr>
          <w:rFonts w:ascii="Times New Roman" w:eastAsia="Times New Roman" w:hAnsi="Times New Roman" w:cs="Times New Roman"/>
          <w:sz w:val="24"/>
          <w:szCs w:val="24"/>
          <w:lang w:val="bg-BG" w:eastAsia="bg-BG"/>
        </w:rPr>
      </w:pPr>
      <w:r w:rsidRPr="00ED0749">
        <w:rPr>
          <w:rFonts w:ascii="Times New Roman" w:eastAsia="Times New Roman" w:hAnsi="Times New Roman" w:cs="Times New Roman" w:hint="cs"/>
          <w:sz w:val="24"/>
          <w:szCs w:val="24"/>
          <w:lang w:val="bg-BG" w:eastAsia="bg-BG"/>
        </w:rPr>
        <w:t>Електрическата</w:t>
      </w:r>
      <w:r w:rsidRPr="00ED0749">
        <w:rPr>
          <w:rFonts w:ascii="Times New Roman" w:eastAsia="Times New Roman" w:hAnsi="Times New Roman" w:cs="Times New Roman"/>
          <w:sz w:val="24"/>
          <w:szCs w:val="24"/>
          <w:lang w:val="bg-BG" w:eastAsia="bg-BG"/>
        </w:rPr>
        <w:t xml:space="preserve"> </w:t>
      </w:r>
      <w:r w:rsidRPr="00ED0749">
        <w:rPr>
          <w:rFonts w:ascii="Times New Roman" w:eastAsia="Times New Roman" w:hAnsi="Times New Roman" w:cs="Times New Roman" w:hint="cs"/>
          <w:sz w:val="24"/>
          <w:szCs w:val="24"/>
          <w:lang w:val="bg-BG" w:eastAsia="bg-BG"/>
        </w:rPr>
        <w:t>енергия</w:t>
      </w:r>
      <w:r w:rsidRPr="00ED0749">
        <w:rPr>
          <w:rFonts w:ascii="Times New Roman" w:eastAsia="Times New Roman" w:hAnsi="Times New Roman" w:cs="Times New Roman"/>
          <w:sz w:val="24"/>
          <w:szCs w:val="24"/>
          <w:lang w:val="bg-BG" w:eastAsia="bg-BG"/>
        </w:rPr>
        <w:t xml:space="preserve">, </w:t>
      </w:r>
      <w:r w:rsidRPr="00ED0749">
        <w:rPr>
          <w:rFonts w:ascii="Times New Roman" w:eastAsia="Times New Roman" w:hAnsi="Times New Roman" w:cs="Times New Roman" w:hint="cs"/>
          <w:sz w:val="24"/>
          <w:szCs w:val="24"/>
          <w:lang w:val="bg-BG" w:eastAsia="bg-BG"/>
        </w:rPr>
        <w:t>произведена</w:t>
      </w:r>
      <w:r w:rsidRPr="00ED0749">
        <w:rPr>
          <w:rFonts w:ascii="Times New Roman" w:eastAsia="Times New Roman" w:hAnsi="Times New Roman" w:cs="Times New Roman"/>
          <w:sz w:val="24"/>
          <w:szCs w:val="24"/>
          <w:lang w:val="bg-BG" w:eastAsia="bg-BG"/>
        </w:rPr>
        <w:t xml:space="preserve"> </w:t>
      </w:r>
      <w:r w:rsidRPr="00ED0749">
        <w:rPr>
          <w:rFonts w:ascii="Times New Roman" w:eastAsia="Times New Roman" w:hAnsi="Times New Roman" w:cs="Times New Roman" w:hint="cs"/>
          <w:sz w:val="24"/>
          <w:szCs w:val="24"/>
          <w:lang w:val="bg-BG" w:eastAsia="bg-BG"/>
        </w:rPr>
        <w:t>от</w:t>
      </w:r>
      <w:r w:rsidRPr="00ED0749">
        <w:rPr>
          <w:rFonts w:ascii="Times New Roman" w:eastAsia="Times New Roman" w:hAnsi="Times New Roman" w:cs="Times New Roman"/>
          <w:sz w:val="24"/>
          <w:szCs w:val="24"/>
          <w:lang w:val="bg-BG" w:eastAsia="bg-BG"/>
        </w:rPr>
        <w:t xml:space="preserve"> </w:t>
      </w:r>
      <w:r w:rsidRPr="00ED0749">
        <w:rPr>
          <w:rFonts w:ascii="Times New Roman" w:eastAsia="Times New Roman" w:hAnsi="Times New Roman" w:cs="Times New Roman" w:hint="cs"/>
          <w:sz w:val="24"/>
          <w:szCs w:val="24"/>
          <w:lang w:val="bg-BG" w:eastAsia="bg-BG"/>
        </w:rPr>
        <w:t>възобновяеми</w:t>
      </w:r>
      <w:r w:rsidRPr="00ED0749">
        <w:rPr>
          <w:rFonts w:ascii="Times New Roman" w:eastAsia="Times New Roman" w:hAnsi="Times New Roman" w:cs="Times New Roman"/>
          <w:sz w:val="24"/>
          <w:szCs w:val="24"/>
          <w:lang w:val="bg-BG" w:eastAsia="bg-BG"/>
        </w:rPr>
        <w:t xml:space="preserve"> </w:t>
      </w:r>
      <w:r w:rsidRPr="00ED0749">
        <w:rPr>
          <w:rFonts w:ascii="Times New Roman" w:eastAsia="Times New Roman" w:hAnsi="Times New Roman" w:cs="Times New Roman" w:hint="cs"/>
          <w:sz w:val="24"/>
          <w:szCs w:val="24"/>
          <w:lang w:val="bg-BG" w:eastAsia="bg-BG"/>
        </w:rPr>
        <w:t>източници</w:t>
      </w:r>
      <w:r w:rsidRPr="00ED0749">
        <w:rPr>
          <w:rFonts w:ascii="Times New Roman" w:eastAsia="Times New Roman" w:hAnsi="Times New Roman" w:cs="Times New Roman"/>
          <w:sz w:val="24"/>
          <w:szCs w:val="24"/>
          <w:lang w:val="bg-BG" w:eastAsia="bg-BG"/>
        </w:rPr>
        <w:t xml:space="preserve"> </w:t>
      </w:r>
      <w:r w:rsidRPr="00ED0749">
        <w:rPr>
          <w:rFonts w:ascii="Times New Roman" w:eastAsia="Times New Roman" w:hAnsi="Times New Roman" w:cs="Times New Roman" w:hint="cs"/>
          <w:sz w:val="24"/>
          <w:szCs w:val="24"/>
          <w:lang w:val="bg-BG" w:eastAsia="bg-BG"/>
        </w:rPr>
        <w:t>през</w:t>
      </w:r>
      <w:r w:rsidRPr="00ED0749">
        <w:rPr>
          <w:rFonts w:ascii="Times New Roman" w:eastAsia="Times New Roman" w:hAnsi="Times New Roman" w:cs="Times New Roman"/>
          <w:sz w:val="24"/>
          <w:szCs w:val="24"/>
          <w:lang w:val="bg-BG" w:eastAsia="bg-BG"/>
        </w:rPr>
        <w:t xml:space="preserve"> 2016 </w:t>
      </w:r>
      <w:r w:rsidRPr="00ED0749">
        <w:rPr>
          <w:rFonts w:ascii="Times New Roman" w:eastAsia="Times New Roman" w:hAnsi="Times New Roman" w:cs="Times New Roman" w:hint="cs"/>
          <w:sz w:val="24"/>
          <w:szCs w:val="24"/>
          <w:lang w:val="bg-BG" w:eastAsia="bg-BG"/>
        </w:rPr>
        <w:t>г</w:t>
      </w:r>
      <w:r w:rsidRPr="00ED0749">
        <w:rPr>
          <w:rFonts w:ascii="Times New Roman" w:eastAsia="Times New Roman" w:hAnsi="Times New Roman" w:cs="Times New Roman"/>
          <w:sz w:val="24"/>
          <w:szCs w:val="24"/>
          <w:lang w:val="bg-BG" w:eastAsia="bg-BG"/>
        </w:rPr>
        <w:t xml:space="preserve">. </w:t>
      </w:r>
      <w:r w:rsidRPr="00ED0749">
        <w:rPr>
          <w:rFonts w:ascii="Times New Roman" w:eastAsia="Times New Roman" w:hAnsi="Times New Roman" w:cs="Times New Roman" w:hint="cs"/>
          <w:sz w:val="24"/>
          <w:szCs w:val="24"/>
          <w:lang w:val="bg-BG" w:eastAsia="bg-BG"/>
        </w:rPr>
        <w:t>в</w:t>
      </w:r>
      <w:r w:rsidRPr="00ED0749">
        <w:rPr>
          <w:rFonts w:ascii="Times New Roman" w:eastAsia="Times New Roman" w:hAnsi="Times New Roman" w:cs="Times New Roman"/>
          <w:sz w:val="24"/>
          <w:szCs w:val="24"/>
          <w:lang w:val="bg-BG" w:eastAsia="bg-BG"/>
        </w:rPr>
        <w:t xml:space="preserve"> </w:t>
      </w:r>
      <w:r w:rsidRPr="00ED0749">
        <w:rPr>
          <w:rFonts w:ascii="Times New Roman" w:eastAsia="Times New Roman" w:hAnsi="Times New Roman" w:cs="Times New Roman" w:hint="cs"/>
          <w:sz w:val="24"/>
          <w:szCs w:val="24"/>
          <w:lang w:val="bg-BG" w:eastAsia="bg-BG"/>
        </w:rPr>
        <w:t>ЮИР</w:t>
      </w:r>
      <w:r w:rsidRPr="00ED0749">
        <w:rPr>
          <w:rFonts w:ascii="Times New Roman" w:eastAsia="Times New Roman" w:hAnsi="Times New Roman" w:cs="Times New Roman"/>
          <w:sz w:val="24"/>
          <w:szCs w:val="24"/>
          <w:lang w:val="bg-BG" w:eastAsia="bg-BG"/>
        </w:rPr>
        <w:t xml:space="preserve"> </w:t>
      </w:r>
      <w:r w:rsidRPr="00ED0749">
        <w:rPr>
          <w:rFonts w:ascii="Times New Roman" w:eastAsia="Times New Roman" w:hAnsi="Times New Roman" w:cs="Times New Roman" w:hint="cs"/>
          <w:sz w:val="24"/>
          <w:szCs w:val="24"/>
          <w:lang w:val="bg-BG" w:eastAsia="bg-BG"/>
        </w:rPr>
        <w:t>по</w:t>
      </w:r>
      <w:r w:rsidRPr="00ED0749">
        <w:rPr>
          <w:rFonts w:ascii="Times New Roman" w:eastAsia="Times New Roman" w:hAnsi="Times New Roman" w:cs="Times New Roman"/>
          <w:sz w:val="24"/>
          <w:szCs w:val="24"/>
          <w:lang w:val="bg-BG" w:eastAsia="bg-BG"/>
        </w:rPr>
        <w:t xml:space="preserve"> </w:t>
      </w:r>
      <w:r w:rsidRPr="00ED0749">
        <w:rPr>
          <w:rFonts w:ascii="Times New Roman" w:eastAsia="Times New Roman" w:hAnsi="Times New Roman" w:cs="Times New Roman" w:hint="cs"/>
          <w:sz w:val="24"/>
          <w:szCs w:val="24"/>
          <w:lang w:val="bg-BG" w:eastAsia="bg-BG"/>
        </w:rPr>
        <w:t>данни</w:t>
      </w:r>
      <w:r w:rsidRPr="00ED0749">
        <w:rPr>
          <w:rFonts w:ascii="Times New Roman" w:eastAsia="Times New Roman" w:hAnsi="Times New Roman" w:cs="Times New Roman"/>
          <w:sz w:val="24"/>
          <w:szCs w:val="24"/>
          <w:lang w:val="bg-BG" w:eastAsia="bg-BG"/>
        </w:rPr>
        <w:t xml:space="preserve"> </w:t>
      </w:r>
      <w:r w:rsidRPr="00ED0749">
        <w:rPr>
          <w:rFonts w:ascii="Times New Roman" w:eastAsia="Times New Roman" w:hAnsi="Times New Roman" w:cs="Times New Roman" w:hint="cs"/>
          <w:sz w:val="24"/>
          <w:szCs w:val="24"/>
          <w:lang w:val="bg-BG" w:eastAsia="bg-BG"/>
        </w:rPr>
        <w:t>на</w:t>
      </w:r>
      <w:r w:rsidRPr="00ED0749">
        <w:rPr>
          <w:rFonts w:ascii="Times New Roman" w:eastAsia="Times New Roman" w:hAnsi="Times New Roman" w:cs="Times New Roman"/>
          <w:sz w:val="24"/>
          <w:szCs w:val="24"/>
          <w:lang w:val="bg-BG" w:eastAsia="bg-BG"/>
        </w:rPr>
        <w:t xml:space="preserve"> </w:t>
      </w:r>
      <w:r w:rsidRPr="00ED0749">
        <w:rPr>
          <w:rFonts w:ascii="Times New Roman" w:eastAsia="Times New Roman" w:hAnsi="Times New Roman" w:cs="Times New Roman" w:hint="cs"/>
          <w:sz w:val="24"/>
          <w:szCs w:val="24"/>
          <w:lang w:val="bg-BG" w:eastAsia="bg-BG"/>
        </w:rPr>
        <w:t>АУЕР</w:t>
      </w:r>
      <w:r w:rsidRPr="00ED0749">
        <w:rPr>
          <w:rFonts w:ascii="Times New Roman" w:eastAsia="Times New Roman" w:hAnsi="Times New Roman" w:cs="Times New Roman"/>
          <w:sz w:val="24"/>
          <w:szCs w:val="24"/>
          <w:lang w:val="bg-BG" w:eastAsia="bg-BG"/>
        </w:rPr>
        <w:t xml:space="preserve"> </w:t>
      </w:r>
      <w:r w:rsidRPr="00ED0749">
        <w:rPr>
          <w:rFonts w:ascii="Times New Roman" w:eastAsia="Times New Roman" w:hAnsi="Times New Roman" w:cs="Times New Roman" w:hint="cs"/>
          <w:sz w:val="24"/>
          <w:szCs w:val="24"/>
          <w:lang w:val="bg-BG" w:eastAsia="bg-BG"/>
        </w:rPr>
        <w:t>е</w:t>
      </w:r>
      <w:r w:rsidRPr="00ED0749">
        <w:rPr>
          <w:rFonts w:ascii="Times New Roman" w:eastAsia="Times New Roman" w:hAnsi="Times New Roman" w:cs="Times New Roman"/>
          <w:sz w:val="24"/>
          <w:szCs w:val="24"/>
          <w:lang w:val="bg-BG" w:eastAsia="bg-BG"/>
        </w:rPr>
        <w:t xml:space="preserve"> 895 905,115 MWh. </w:t>
      </w:r>
      <w:r w:rsidRPr="00ED0749">
        <w:rPr>
          <w:rFonts w:ascii="Times New Roman" w:eastAsia="Times New Roman" w:hAnsi="Times New Roman" w:cs="Times New Roman" w:hint="cs"/>
          <w:sz w:val="24"/>
          <w:szCs w:val="24"/>
          <w:lang w:val="bg-BG" w:eastAsia="bg-BG"/>
        </w:rPr>
        <w:t>Разпределението</w:t>
      </w:r>
      <w:r w:rsidRPr="00ED0749">
        <w:rPr>
          <w:rFonts w:ascii="Times New Roman" w:eastAsia="Times New Roman" w:hAnsi="Times New Roman" w:cs="Times New Roman"/>
          <w:sz w:val="24"/>
          <w:szCs w:val="24"/>
          <w:lang w:val="bg-BG" w:eastAsia="bg-BG"/>
        </w:rPr>
        <w:t xml:space="preserve"> </w:t>
      </w:r>
      <w:r w:rsidRPr="00ED0749">
        <w:rPr>
          <w:rFonts w:ascii="Times New Roman" w:eastAsia="Times New Roman" w:hAnsi="Times New Roman" w:cs="Times New Roman" w:hint="cs"/>
          <w:sz w:val="24"/>
          <w:szCs w:val="24"/>
          <w:lang w:val="bg-BG" w:eastAsia="bg-BG"/>
        </w:rPr>
        <w:t>по</w:t>
      </w:r>
      <w:r w:rsidRPr="00ED0749">
        <w:rPr>
          <w:rFonts w:ascii="Times New Roman" w:eastAsia="Times New Roman" w:hAnsi="Times New Roman" w:cs="Times New Roman"/>
          <w:sz w:val="24"/>
          <w:szCs w:val="24"/>
          <w:lang w:val="bg-BG" w:eastAsia="bg-BG"/>
        </w:rPr>
        <w:t xml:space="preserve"> </w:t>
      </w:r>
      <w:r w:rsidRPr="00ED0749">
        <w:rPr>
          <w:rFonts w:ascii="Times New Roman" w:eastAsia="Times New Roman" w:hAnsi="Times New Roman" w:cs="Times New Roman" w:hint="cs"/>
          <w:sz w:val="24"/>
          <w:szCs w:val="24"/>
          <w:lang w:val="bg-BG" w:eastAsia="bg-BG"/>
        </w:rPr>
        <w:t>области</w:t>
      </w:r>
      <w:r w:rsidRPr="00ED0749">
        <w:rPr>
          <w:rFonts w:ascii="Times New Roman" w:eastAsia="Times New Roman" w:hAnsi="Times New Roman" w:cs="Times New Roman"/>
          <w:sz w:val="24"/>
          <w:szCs w:val="24"/>
          <w:lang w:val="bg-BG" w:eastAsia="bg-BG"/>
        </w:rPr>
        <w:t xml:space="preserve"> </w:t>
      </w:r>
      <w:r w:rsidRPr="00ED0749">
        <w:rPr>
          <w:rFonts w:ascii="Times New Roman" w:eastAsia="Times New Roman" w:hAnsi="Times New Roman" w:cs="Times New Roman" w:hint="cs"/>
          <w:sz w:val="24"/>
          <w:szCs w:val="24"/>
          <w:lang w:val="bg-BG" w:eastAsia="bg-BG"/>
        </w:rPr>
        <w:t>е</w:t>
      </w:r>
      <w:r w:rsidRPr="00ED0749">
        <w:rPr>
          <w:rFonts w:ascii="Times New Roman" w:eastAsia="Times New Roman" w:hAnsi="Times New Roman" w:cs="Times New Roman"/>
          <w:sz w:val="24"/>
          <w:szCs w:val="24"/>
          <w:lang w:val="bg-BG" w:eastAsia="bg-BG"/>
        </w:rPr>
        <w:t xml:space="preserve"> </w:t>
      </w:r>
      <w:r w:rsidRPr="00ED0749">
        <w:rPr>
          <w:rFonts w:ascii="Times New Roman" w:eastAsia="Times New Roman" w:hAnsi="Times New Roman" w:cs="Times New Roman" w:hint="cs"/>
          <w:sz w:val="24"/>
          <w:szCs w:val="24"/>
          <w:lang w:val="bg-BG" w:eastAsia="bg-BG"/>
        </w:rPr>
        <w:t>както</w:t>
      </w:r>
      <w:r w:rsidRPr="00ED0749">
        <w:rPr>
          <w:rFonts w:ascii="Times New Roman" w:eastAsia="Times New Roman" w:hAnsi="Times New Roman" w:cs="Times New Roman"/>
          <w:sz w:val="24"/>
          <w:szCs w:val="24"/>
          <w:lang w:val="bg-BG" w:eastAsia="bg-BG"/>
        </w:rPr>
        <w:t xml:space="preserve"> </w:t>
      </w:r>
      <w:r w:rsidRPr="00ED0749">
        <w:rPr>
          <w:rFonts w:ascii="Times New Roman" w:eastAsia="Times New Roman" w:hAnsi="Times New Roman" w:cs="Times New Roman" w:hint="cs"/>
          <w:sz w:val="24"/>
          <w:szCs w:val="24"/>
          <w:lang w:val="bg-BG" w:eastAsia="bg-BG"/>
        </w:rPr>
        <w:t>следва</w:t>
      </w:r>
      <w:r w:rsidRPr="00ED0749">
        <w:rPr>
          <w:rFonts w:ascii="Times New Roman" w:eastAsia="Times New Roman" w:hAnsi="Times New Roman" w:cs="Times New Roman"/>
          <w:sz w:val="24"/>
          <w:szCs w:val="24"/>
          <w:lang w:val="bg-BG" w:eastAsia="bg-BG"/>
        </w:rPr>
        <w:t xml:space="preserve"> </w:t>
      </w:r>
      <w:r w:rsidRPr="00ED0749">
        <w:rPr>
          <w:rFonts w:ascii="Times New Roman" w:eastAsia="Times New Roman" w:hAnsi="Times New Roman" w:cs="Times New Roman" w:hint="cs"/>
          <w:sz w:val="24"/>
          <w:szCs w:val="24"/>
          <w:lang w:val="bg-BG" w:eastAsia="bg-BG"/>
        </w:rPr>
        <w:t>Бургас</w:t>
      </w:r>
      <w:r w:rsidRPr="00ED0749">
        <w:rPr>
          <w:rFonts w:ascii="Times New Roman" w:eastAsia="Times New Roman" w:hAnsi="Times New Roman" w:cs="Times New Roman"/>
          <w:sz w:val="24"/>
          <w:szCs w:val="24"/>
          <w:lang w:val="bg-BG" w:eastAsia="bg-BG"/>
        </w:rPr>
        <w:t xml:space="preserve"> -132 068,246 MWh., </w:t>
      </w:r>
      <w:r w:rsidRPr="00ED0749">
        <w:rPr>
          <w:rFonts w:ascii="Times New Roman" w:eastAsia="Times New Roman" w:hAnsi="Times New Roman" w:cs="Times New Roman" w:hint="cs"/>
          <w:sz w:val="24"/>
          <w:szCs w:val="24"/>
          <w:lang w:val="bg-BG" w:eastAsia="bg-BG"/>
        </w:rPr>
        <w:t>Стара</w:t>
      </w:r>
      <w:r w:rsidRPr="00ED0749">
        <w:rPr>
          <w:rFonts w:ascii="Times New Roman" w:eastAsia="Times New Roman" w:hAnsi="Times New Roman" w:cs="Times New Roman"/>
          <w:sz w:val="24"/>
          <w:szCs w:val="24"/>
          <w:lang w:val="bg-BG" w:eastAsia="bg-BG"/>
        </w:rPr>
        <w:t xml:space="preserve"> </w:t>
      </w:r>
      <w:r w:rsidRPr="00ED0749">
        <w:rPr>
          <w:rFonts w:ascii="Times New Roman" w:eastAsia="Times New Roman" w:hAnsi="Times New Roman" w:cs="Times New Roman" w:hint="cs"/>
          <w:sz w:val="24"/>
          <w:szCs w:val="24"/>
          <w:lang w:val="bg-BG" w:eastAsia="bg-BG"/>
        </w:rPr>
        <w:t>Загора</w:t>
      </w:r>
      <w:r w:rsidRPr="00ED0749">
        <w:rPr>
          <w:rFonts w:ascii="Times New Roman" w:eastAsia="Times New Roman" w:hAnsi="Times New Roman" w:cs="Times New Roman"/>
          <w:sz w:val="24"/>
          <w:szCs w:val="24"/>
          <w:lang w:val="bg-BG" w:eastAsia="bg-BG"/>
        </w:rPr>
        <w:t xml:space="preserve"> - 406 093,053 MWh, </w:t>
      </w:r>
      <w:r w:rsidRPr="00ED0749">
        <w:rPr>
          <w:rFonts w:ascii="Times New Roman" w:eastAsia="Times New Roman" w:hAnsi="Times New Roman" w:cs="Times New Roman" w:hint="cs"/>
          <w:sz w:val="24"/>
          <w:szCs w:val="24"/>
          <w:lang w:val="bg-BG" w:eastAsia="bg-BG"/>
        </w:rPr>
        <w:t>Сливен</w:t>
      </w:r>
      <w:r w:rsidRPr="00ED0749">
        <w:rPr>
          <w:rFonts w:ascii="Times New Roman" w:eastAsia="Times New Roman" w:hAnsi="Times New Roman" w:cs="Times New Roman"/>
          <w:sz w:val="24"/>
          <w:szCs w:val="24"/>
          <w:lang w:val="bg-BG" w:eastAsia="bg-BG"/>
        </w:rPr>
        <w:t xml:space="preserve"> - 185 639,575 MWh, </w:t>
      </w:r>
      <w:r w:rsidRPr="00ED0749">
        <w:rPr>
          <w:rFonts w:ascii="Times New Roman" w:eastAsia="Times New Roman" w:hAnsi="Times New Roman" w:cs="Times New Roman" w:hint="cs"/>
          <w:sz w:val="24"/>
          <w:szCs w:val="24"/>
          <w:lang w:val="bg-BG" w:eastAsia="bg-BG"/>
        </w:rPr>
        <w:t>Ямбол</w:t>
      </w:r>
      <w:r w:rsidRPr="00ED0749">
        <w:rPr>
          <w:rFonts w:ascii="Times New Roman" w:eastAsia="Times New Roman" w:hAnsi="Times New Roman" w:cs="Times New Roman"/>
          <w:sz w:val="24"/>
          <w:szCs w:val="24"/>
          <w:lang w:val="bg-BG" w:eastAsia="bg-BG"/>
        </w:rPr>
        <w:t xml:space="preserve"> - 172 104,241 MWh. </w:t>
      </w:r>
    </w:p>
    <w:p w:rsidR="00710858" w:rsidRPr="004051CD" w:rsidRDefault="00710858" w:rsidP="00710858">
      <w:pPr>
        <w:autoSpaceDE w:val="0"/>
        <w:autoSpaceDN w:val="0"/>
        <w:adjustRightInd w:val="0"/>
        <w:spacing w:after="0" w:line="360" w:lineRule="auto"/>
        <w:ind w:left="-142" w:firstLine="862"/>
        <w:jc w:val="both"/>
        <w:rPr>
          <w:rFonts w:ascii="Perpetua" w:eastAsia="Times New Roman" w:hAnsi="Perpetua" w:cs="Times New Roman"/>
          <w:sz w:val="24"/>
          <w:szCs w:val="24"/>
          <w:lang w:val="bg-BG" w:eastAsia="bg-BG"/>
        </w:rPr>
      </w:pPr>
      <w:r w:rsidRPr="00ED0749">
        <w:rPr>
          <w:rFonts w:ascii="Times New Roman" w:eastAsia="Times New Roman" w:hAnsi="Times New Roman" w:cs="Times New Roman"/>
          <w:sz w:val="24"/>
          <w:szCs w:val="24"/>
          <w:lang w:val="bg-BG" w:eastAsia="bg-BG"/>
        </w:rPr>
        <w:t>Електрическата</w:t>
      </w:r>
      <w:r w:rsidRPr="00ED0749">
        <w:rPr>
          <w:rFonts w:ascii="Perpetua" w:eastAsia="Times New Roman" w:hAnsi="Perpetua" w:cs="Times New Roman"/>
          <w:sz w:val="24"/>
          <w:szCs w:val="24"/>
          <w:lang w:val="bg-BG" w:eastAsia="bg-BG"/>
        </w:rPr>
        <w:t xml:space="preserve"> </w:t>
      </w:r>
      <w:r w:rsidRPr="00ED0749">
        <w:rPr>
          <w:rFonts w:ascii="Times New Roman" w:eastAsia="Times New Roman" w:hAnsi="Times New Roman" w:cs="Times New Roman"/>
          <w:sz w:val="24"/>
          <w:szCs w:val="24"/>
          <w:lang w:val="bg-BG" w:eastAsia="bg-BG"/>
        </w:rPr>
        <w:t>енергия</w:t>
      </w:r>
      <w:r w:rsidRPr="00ED0749">
        <w:rPr>
          <w:rFonts w:ascii="Perpetua" w:eastAsia="Times New Roman" w:hAnsi="Perpetua" w:cs="Times New Roman"/>
          <w:sz w:val="24"/>
          <w:szCs w:val="24"/>
          <w:lang w:val="bg-BG" w:eastAsia="bg-BG"/>
        </w:rPr>
        <w:t xml:space="preserve">, </w:t>
      </w:r>
      <w:r w:rsidRPr="00ED0749">
        <w:rPr>
          <w:rFonts w:ascii="Times New Roman" w:eastAsia="Times New Roman" w:hAnsi="Times New Roman" w:cs="Times New Roman"/>
          <w:sz w:val="24"/>
          <w:szCs w:val="24"/>
          <w:lang w:val="bg-BG" w:eastAsia="bg-BG"/>
        </w:rPr>
        <w:t>произведена</w:t>
      </w:r>
      <w:r w:rsidRPr="00ED0749">
        <w:rPr>
          <w:rFonts w:ascii="Perpetua" w:eastAsia="Times New Roman" w:hAnsi="Perpetua" w:cs="Times New Roman"/>
          <w:sz w:val="24"/>
          <w:szCs w:val="24"/>
          <w:lang w:val="bg-BG" w:eastAsia="bg-BG"/>
        </w:rPr>
        <w:t xml:space="preserve"> </w:t>
      </w:r>
      <w:r w:rsidRPr="00ED0749">
        <w:rPr>
          <w:rFonts w:ascii="Times New Roman" w:eastAsia="Times New Roman" w:hAnsi="Times New Roman" w:cs="Times New Roman"/>
          <w:sz w:val="24"/>
          <w:szCs w:val="24"/>
          <w:lang w:val="bg-BG" w:eastAsia="bg-BG"/>
        </w:rPr>
        <w:t>от</w:t>
      </w:r>
      <w:r w:rsidRPr="00ED0749">
        <w:rPr>
          <w:rFonts w:ascii="Perpetua" w:eastAsia="Times New Roman" w:hAnsi="Perpetua" w:cs="Times New Roman"/>
          <w:sz w:val="24"/>
          <w:szCs w:val="24"/>
          <w:lang w:val="bg-BG" w:eastAsia="bg-BG"/>
        </w:rPr>
        <w:t xml:space="preserve"> </w:t>
      </w:r>
      <w:r w:rsidRPr="00ED0749">
        <w:rPr>
          <w:rFonts w:ascii="Times New Roman" w:eastAsia="Times New Roman" w:hAnsi="Times New Roman" w:cs="Times New Roman"/>
          <w:sz w:val="24"/>
          <w:szCs w:val="24"/>
          <w:lang w:val="bg-BG" w:eastAsia="bg-BG"/>
        </w:rPr>
        <w:t>възобновяеми</w:t>
      </w:r>
      <w:r w:rsidRPr="00ED0749">
        <w:rPr>
          <w:rFonts w:ascii="Perpetua" w:eastAsia="Times New Roman" w:hAnsi="Perpetua" w:cs="Times New Roman"/>
          <w:sz w:val="24"/>
          <w:szCs w:val="24"/>
          <w:lang w:val="bg-BG" w:eastAsia="bg-BG"/>
        </w:rPr>
        <w:t xml:space="preserve"> </w:t>
      </w:r>
      <w:r w:rsidRPr="00ED0749">
        <w:rPr>
          <w:rFonts w:ascii="Times New Roman" w:eastAsia="Times New Roman" w:hAnsi="Times New Roman" w:cs="Times New Roman"/>
          <w:sz w:val="24"/>
          <w:szCs w:val="24"/>
          <w:lang w:val="bg-BG" w:eastAsia="bg-BG"/>
        </w:rPr>
        <w:t xml:space="preserve">източници </w:t>
      </w:r>
      <w:r w:rsidRPr="00ED0749">
        <w:rPr>
          <w:rFonts w:ascii="Times New Roman" w:eastAsia="Times New Roman" w:hAnsi="Times New Roman" w:cs="Times New Roman" w:hint="cs"/>
          <w:sz w:val="24"/>
          <w:szCs w:val="24"/>
          <w:lang w:val="bg-BG" w:eastAsia="bg-BG"/>
        </w:rPr>
        <w:t>за</w:t>
      </w:r>
      <w:r w:rsidRPr="00ED0749">
        <w:rPr>
          <w:rFonts w:ascii="Times New Roman" w:eastAsia="Times New Roman" w:hAnsi="Times New Roman" w:cs="Times New Roman"/>
          <w:sz w:val="24"/>
          <w:szCs w:val="24"/>
          <w:lang w:val="bg-BG" w:eastAsia="bg-BG"/>
        </w:rPr>
        <w:t xml:space="preserve"> 2015</w:t>
      </w:r>
      <w:r w:rsidRPr="00ED0749">
        <w:rPr>
          <w:rFonts w:ascii="Times New Roman" w:eastAsia="Times New Roman" w:hAnsi="Times New Roman" w:cs="Times New Roman" w:hint="cs"/>
          <w:sz w:val="24"/>
          <w:szCs w:val="24"/>
          <w:lang w:val="bg-BG" w:eastAsia="bg-BG"/>
        </w:rPr>
        <w:t>г</w:t>
      </w:r>
      <w:r w:rsidRPr="00ED0749">
        <w:rPr>
          <w:rFonts w:ascii="Times New Roman" w:eastAsia="Times New Roman" w:hAnsi="Times New Roman" w:cs="Times New Roman"/>
          <w:sz w:val="24"/>
          <w:szCs w:val="24"/>
          <w:lang w:val="bg-BG" w:eastAsia="bg-BG"/>
        </w:rPr>
        <w:t xml:space="preserve">. </w:t>
      </w:r>
      <w:r w:rsidRPr="00ED0749">
        <w:rPr>
          <w:rFonts w:ascii="Times New Roman" w:eastAsia="Times New Roman" w:hAnsi="Times New Roman" w:cs="Times New Roman" w:hint="cs"/>
          <w:sz w:val="24"/>
          <w:szCs w:val="24"/>
          <w:lang w:val="bg-BG" w:eastAsia="bg-BG"/>
        </w:rPr>
        <w:t>е</w:t>
      </w:r>
      <w:r w:rsidRPr="00ED0749">
        <w:rPr>
          <w:rFonts w:ascii="Times New Roman" w:eastAsia="Times New Roman" w:hAnsi="Times New Roman" w:cs="Times New Roman"/>
          <w:sz w:val="24"/>
          <w:szCs w:val="24"/>
          <w:lang w:val="bg-BG" w:eastAsia="bg-BG"/>
        </w:rPr>
        <w:t xml:space="preserve"> 19,1%  от</w:t>
      </w:r>
      <w:r w:rsidRPr="00ED0749">
        <w:rPr>
          <w:rFonts w:ascii="Perpetua" w:eastAsia="Times New Roman" w:hAnsi="Perpetua" w:cs="Times New Roman"/>
          <w:sz w:val="24"/>
          <w:szCs w:val="24"/>
          <w:lang w:val="bg-BG" w:eastAsia="bg-BG"/>
        </w:rPr>
        <w:t xml:space="preserve"> </w:t>
      </w:r>
      <w:r w:rsidRPr="00ED0749">
        <w:rPr>
          <w:rFonts w:ascii="Times New Roman" w:eastAsia="Times New Roman" w:hAnsi="Times New Roman" w:cs="Times New Roman"/>
          <w:sz w:val="24"/>
          <w:szCs w:val="24"/>
          <w:lang w:val="bg-BG" w:eastAsia="bg-BG"/>
        </w:rPr>
        <w:t>брутното</w:t>
      </w:r>
      <w:r w:rsidRPr="00ED0749">
        <w:rPr>
          <w:rFonts w:ascii="Perpetua" w:eastAsia="Times New Roman" w:hAnsi="Perpetua" w:cs="Times New Roman"/>
          <w:sz w:val="24"/>
          <w:szCs w:val="24"/>
          <w:lang w:val="bg-BG" w:eastAsia="bg-BG"/>
        </w:rPr>
        <w:t xml:space="preserve"> </w:t>
      </w:r>
      <w:r w:rsidRPr="00ED0749">
        <w:rPr>
          <w:rFonts w:ascii="Times New Roman" w:eastAsia="Times New Roman" w:hAnsi="Times New Roman" w:cs="Times New Roman"/>
          <w:sz w:val="24"/>
          <w:szCs w:val="24"/>
          <w:lang w:val="bg-BG" w:eastAsia="bg-BG"/>
        </w:rPr>
        <w:t>потребление</w:t>
      </w:r>
      <w:r w:rsidRPr="00ED0749">
        <w:rPr>
          <w:rFonts w:ascii="Perpetua" w:eastAsia="Times New Roman" w:hAnsi="Perpetua" w:cs="Times New Roman"/>
          <w:sz w:val="24"/>
          <w:szCs w:val="24"/>
          <w:lang w:val="bg-BG" w:eastAsia="bg-BG"/>
        </w:rPr>
        <w:t xml:space="preserve"> </w:t>
      </w:r>
      <w:r w:rsidRPr="00ED0749">
        <w:rPr>
          <w:rFonts w:ascii="Times New Roman" w:eastAsia="Times New Roman" w:hAnsi="Times New Roman" w:cs="Times New Roman"/>
          <w:sz w:val="24"/>
          <w:szCs w:val="24"/>
          <w:lang w:val="bg-BG" w:eastAsia="bg-BG"/>
        </w:rPr>
        <w:t>на</w:t>
      </w:r>
      <w:r w:rsidRPr="00ED0749">
        <w:rPr>
          <w:rFonts w:ascii="Perpetua" w:eastAsia="Times New Roman" w:hAnsi="Perpetua" w:cs="Times New Roman"/>
          <w:sz w:val="24"/>
          <w:szCs w:val="24"/>
          <w:lang w:val="bg-BG" w:eastAsia="bg-BG"/>
        </w:rPr>
        <w:t xml:space="preserve"> </w:t>
      </w:r>
      <w:r w:rsidRPr="00ED0749">
        <w:rPr>
          <w:rFonts w:ascii="Times New Roman" w:eastAsia="Times New Roman" w:hAnsi="Times New Roman" w:cs="Times New Roman"/>
          <w:sz w:val="24"/>
          <w:szCs w:val="24"/>
          <w:lang w:val="bg-BG" w:eastAsia="bg-BG"/>
        </w:rPr>
        <w:t>електрическа</w:t>
      </w:r>
      <w:r w:rsidRPr="00ED0749">
        <w:rPr>
          <w:rFonts w:ascii="Perpetua" w:eastAsia="Times New Roman" w:hAnsi="Perpetua" w:cs="Times New Roman"/>
          <w:sz w:val="24"/>
          <w:szCs w:val="24"/>
          <w:lang w:val="bg-BG" w:eastAsia="bg-BG"/>
        </w:rPr>
        <w:t xml:space="preserve"> </w:t>
      </w:r>
      <w:r w:rsidRPr="00ED0749">
        <w:rPr>
          <w:rFonts w:ascii="Times New Roman" w:eastAsia="Times New Roman" w:hAnsi="Times New Roman" w:cs="Times New Roman"/>
          <w:sz w:val="24"/>
          <w:szCs w:val="24"/>
          <w:lang w:val="bg-BG" w:eastAsia="bg-BG"/>
        </w:rPr>
        <w:t xml:space="preserve">енергия в страната. </w:t>
      </w:r>
      <w:r w:rsidRPr="00ED0749">
        <w:rPr>
          <w:rFonts w:ascii="Perpetua" w:eastAsia="Times New Roman" w:hAnsi="Perpetua" w:cs="Times New Roman"/>
          <w:sz w:val="24"/>
          <w:szCs w:val="24"/>
          <w:lang w:val="bg-BG" w:eastAsia="bg-BG"/>
        </w:rPr>
        <w:t xml:space="preserve"> </w:t>
      </w:r>
      <w:r w:rsidRPr="00ED0749">
        <w:rPr>
          <w:rFonts w:ascii="Times New Roman" w:eastAsia="Times New Roman" w:hAnsi="Times New Roman" w:cs="Times New Roman"/>
          <w:sz w:val="24"/>
          <w:szCs w:val="24"/>
          <w:lang w:val="bg-BG" w:eastAsia="bg-BG"/>
        </w:rPr>
        <w:t>Делът</w:t>
      </w:r>
      <w:r w:rsidRPr="00ED0749">
        <w:rPr>
          <w:rFonts w:ascii="Perpetua" w:eastAsia="Times New Roman" w:hAnsi="Perpetua" w:cs="Times New Roman"/>
          <w:sz w:val="24"/>
          <w:szCs w:val="24"/>
          <w:lang w:val="bg-BG" w:eastAsia="bg-BG"/>
        </w:rPr>
        <w:t xml:space="preserve"> </w:t>
      </w:r>
      <w:r w:rsidRPr="00ED0749">
        <w:rPr>
          <w:rFonts w:ascii="Times New Roman" w:eastAsia="Times New Roman" w:hAnsi="Times New Roman" w:cs="Times New Roman"/>
          <w:sz w:val="24"/>
          <w:szCs w:val="24"/>
          <w:lang w:val="bg-BG" w:eastAsia="bg-BG"/>
        </w:rPr>
        <w:t>на</w:t>
      </w:r>
      <w:r w:rsidRPr="00ED0749">
        <w:rPr>
          <w:rFonts w:ascii="Perpetua" w:eastAsia="Times New Roman" w:hAnsi="Perpetua" w:cs="Times New Roman"/>
          <w:sz w:val="24"/>
          <w:szCs w:val="24"/>
          <w:lang w:val="bg-BG" w:eastAsia="bg-BG"/>
        </w:rPr>
        <w:t xml:space="preserve"> </w:t>
      </w:r>
      <w:r w:rsidRPr="00ED0749">
        <w:rPr>
          <w:rFonts w:ascii="Times New Roman" w:eastAsia="Times New Roman" w:hAnsi="Times New Roman" w:cs="Times New Roman"/>
          <w:sz w:val="24"/>
          <w:szCs w:val="24"/>
          <w:lang w:val="bg-BG" w:eastAsia="bg-BG"/>
        </w:rPr>
        <w:t>електрическата</w:t>
      </w:r>
      <w:r w:rsidRPr="00ED0749">
        <w:rPr>
          <w:rFonts w:ascii="Perpetua" w:eastAsia="Times New Roman" w:hAnsi="Perpetua" w:cs="Times New Roman"/>
          <w:sz w:val="24"/>
          <w:szCs w:val="24"/>
          <w:lang w:val="bg-BG" w:eastAsia="bg-BG"/>
        </w:rPr>
        <w:t xml:space="preserve"> </w:t>
      </w:r>
      <w:r w:rsidRPr="00ED0749">
        <w:rPr>
          <w:rFonts w:ascii="Times New Roman" w:eastAsia="Times New Roman" w:hAnsi="Times New Roman" w:cs="Times New Roman"/>
          <w:sz w:val="24"/>
          <w:szCs w:val="24"/>
          <w:lang w:val="bg-BG" w:eastAsia="bg-BG"/>
        </w:rPr>
        <w:t>енергия</w:t>
      </w:r>
      <w:r w:rsidRPr="00ED0749">
        <w:rPr>
          <w:rFonts w:ascii="Perpetua" w:eastAsia="Times New Roman" w:hAnsi="Perpetua" w:cs="Times New Roman"/>
          <w:sz w:val="24"/>
          <w:szCs w:val="24"/>
          <w:lang w:val="bg-BG" w:eastAsia="bg-BG"/>
        </w:rPr>
        <w:t xml:space="preserve">, </w:t>
      </w:r>
      <w:r w:rsidRPr="00ED0749">
        <w:rPr>
          <w:rFonts w:ascii="Times New Roman" w:eastAsia="Times New Roman" w:hAnsi="Times New Roman" w:cs="Times New Roman"/>
          <w:sz w:val="24"/>
          <w:szCs w:val="24"/>
          <w:lang w:val="bg-BG" w:eastAsia="bg-BG"/>
        </w:rPr>
        <w:t>произведена</w:t>
      </w:r>
      <w:r w:rsidRPr="00ED0749">
        <w:rPr>
          <w:rFonts w:ascii="Perpetua" w:eastAsia="Times New Roman" w:hAnsi="Perpetua" w:cs="Times New Roman"/>
          <w:sz w:val="24"/>
          <w:szCs w:val="24"/>
          <w:lang w:val="bg-BG" w:eastAsia="bg-BG"/>
        </w:rPr>
        <w:t xml:space="preserve"> </w:t>
      </w:r>
      <w:r w:rsidRPr="00ED0749">
        <w:rPr>
          <w:rFonts w:ascii="Times New Roman" w:eastAsia="Times New Roman" w:hAnsi="Times New Roman" w:cs="Times New Roman"/>
          <w:sz w:val="24"/>
          <w:szCs w:val="24"/>
          <w:lang w:val="bg-BG" w:eastAsia="bg-BG"/>
        </w:rPr>
        <w:t>от</w:t>
      </w:r>
      <w:r w:rsidRPr="00ED0749">
        <w:rPr>
          <w:rFonts w:ascii="Perpetua" w:eastAsia="Times New Roman" w:hAnsi="Perpetua" w:cs="Times New Roman"/>
          <w:sz w:val="24"/>
          <w:szCs w:val="24"/>
          <w:lang w:val="bg-BG" w:eastAsia="bg-BG"/>
        </w:rPr>
        <w:t xml:space="preserve"> </w:t>
      </w:r>
      <w:r w:rsidRPr="00ED0749">
        <w:rPr>
          <w:rFonts w:ascii="Times New Roman" w:eastAsia="Times New Roman" w:hAnsi="Times New Roman" w:cs="Times New Roman"/>
          <w:sz w:val="24"/>
          <w:szCs w:val="24"/>
          <w:lang w:val="bg-BG" w:eastAsia="bg-BG"/>
        </w:rPr>
        <w:t>ВЕИ се</w:t>
      </w:r>
      <w:r w:rsidRPr="00ED0749">
        <w:rPr>
          <w:rFonts w:ascii="Perpetua" w:eastAsia="Times New Roman" w:hAnsi="Perpetua" w:cs="Times New Roman"/>
          <w:sz w:val="24"/>
          <w:szCs w:val="24"/>
          <w:lang w:val="bg-BG" w:eastAsia="bg-BG"/>
        </w:rPr>
        <w:t xml:space="preserve"> </w:t>
      </w:r>
      <w:r w:rsidRPr="00ED0749">
        <w:rPr>
          <w:rFonts w:ascii="Times New Roman" w:eastAsia="Times New Roman" w:hAnsi="Times New Roman" w:cs="Times New Roman"/>
          <w:sz w:val="24"/>
          <w:szCs w:val="24"/>
          <w:lang w:val="bg-BG" w:eastAsia="bg-BG"/>
        </w:rPr>
        <w:t>определя</w:t>
      </w:r>
      <w:r w:rsidRPr="00ED0749">
        <w:rPr>
          <w:rFonts w:ascii="Perpetua" w:eastAsia="Times New Roman" w:hAnsi="Perpetua" w:cs="Times New Roman"/>
          <w:sz w:val="24"/>
          <w:szCs w:val="24"/>
          <w:lang w:val="bg-BG" w:eastAsia="bg-BG"/>
        </w:rPr>
        <w:t xml:space="preserve"> </w:t>
      </w:r>
      <w:r w:rsidRPr="00ED0749">
        <w:rPr>
          <w:rFonts w:ascii="Times New Roman" w:eastAsia="Times New Roman" w:hAnsi="Times New Roman" w:cs="Times New Roman"/>
          <w:sz w:val="24"/>
          <w:szCs w:val="24"/>
          <w:lang w:val="bg-BG" w:eastAsia="bg-BG"/>
        </w:rPr>
        <w:t>в</w:t>
      </w:r>
      <w:r w:rsidRPr="00ED0749">
        <w:rPr>
          <w:rFonts w:ascii="Perpetua" w:eastAsia="Times New Roman" w:hAnsi="Perpetua" w:cs="Times New Roman"/>
          <w:sz w:val="24"/>
          <w:szCs w:val="24"/>
          <w:lang w:val="bg-BG" w:eastAsia="bg-BG"/>
        </w:rPr>
        <w:t xml:space="preserve"> </w:t>
      </w:r>
      <w:r w:rsidRPr="00ED0749">
        <w:rPr>
          <w:rFonts w:ascii="Times New Roman" w:eastAsia="Times New Roman" w:hAnsi="Times New Roman" w:cs="Times New Roman"/>
          <w:sz w:val="24"/>
          <w:szCs w:val="24"/>
          <w:lang w:val="bg-BG" w:eastAsia="bg-BG"/>
        </w:rPr>
        <w:t>най</w:t>
      </w:r>
      <w:r w:rsidRPr="00ED0749">
        <w:rPr>
          <w:rFonts w:ascii="Perpetua" w:eastAsia="Times New Roman" w:hAnsi="Perpetua" w:cs="Times New Roman"/>
          <w:sz w:val="24"/>
          <w:szCs w:val="24"/>
          <w:lang w:val="bg-BG" w:eastAsia="bg-BG"/>
        </w:rPr>
        <w:t>-</w:t>
      </w:r>
      <w:r w:rsidRPr="00ED0749">
        <w:rPr>
          <w:rFonts w:ascii="Times New Roman" w:eastAsia="Times New Roman" w:hAnsi="Times New Roman" w:cs="Times New Roman"/>
          <w:sz w:val="24"/>
          <w:szCs w:val="24"/>
          <w:lang w:val="bg-BG" w:eastAsia="bg-BG"/>
        </w:rPr>
        <w:t>голяма</w:t>
      </w:r>
      <w:r w:rsidRPr="00ED0749">
        <w:rPr>
          <w:rFonts w:ascii="Perpetua" w:eastAsia="Times New Roman" w:hAnsi="Perpetua" w:cs="Times New Roman"/>
          <w:sz w:val="24"/>
          <w:szCs w:val="24"/>
          <w:lang w:val="bg-BG" w:eastAsia="bg-BG"/>
        </w:rPr>
        <w:t xml:space="preserve"> </w:t>
      </w:r>
      <w:r w:rsidRPr="00ED0749">
        <w:rPr>
          <w:rFonts w:ascii="Times New Roman" w:eastAsia="Times New Roman" w:hAnsi="Times New Roman" w:cs="Times New Roman"/>
          <w:sz w:val="24"/>
          <w:szCs w:val="24"/>
          <w:lang w:val="bg-BG" w:eastAsia="bg-BG"/>
        </w:rPr>
        <w:t>степен</w:t>
      </w:r>
      <w:r w:rsidRPr="00ED0749">
        <w:rPr>
          <w:rFonts w:ascii="Perpetua" w:eastAsia="Times New Roman" w:hAnsi="Perpetua" w:cs="Times New Roman"/>
          <w:sz w:val="24"/>
          <w:szCs w:val="24"/>
          <w:lang w:val="bg-BG" w:eastAsia="bg-BG"/>
        </w:rPr>
        <w:t xml:space="preserve"> </w:t>
      </w:r>
      <w:r w:rsidRPr="00ED0749">
        <w:rPr>
          <w:rFonts w:ascii="Times New Roman" w:eastAsia="Times New Roman" w:hAnsi="Times New Roman" w:cs="Times New Roman"/>
          <w:sz w:val="24"/>
          <w:szCs w:val="24"/>
          <w:lang w:val="bg-BG" w:eastAsia="bg-BG"/>
        </w:rPr>
        <w:t>от</w:t>
      </w:r>
      <w:r w:rsidRPr="00ED0749">
        <w:rPr>
          <w:rFonts w:ascii="Perpetua" w:eastAsia="Times New Roman" w:hAnsi="Perpetua" w:cs="Times New Roman"/>
          <w:sz w:val="24"/>
          <w:szCs w:val="24"/>
          <w:lang w:val="bg-BG" w:eastAsia="bg-BG"/>
        </w:rPr>
        <w:t xml:space="preserve"> </w:t>
      </w:r>
      <w:r w:rsidRPr="00ED0749">
        <w:rPr>
          <w:rFonts w:ascii="Times New Roman" w:eastAsia="Times New Roman" w:hAnsi="Times New Roman" w:cs="Times New Roman"/>
          <w:sz w:val="24"/>
          <w:szCs w:val="24"/>
          <w:lang w:val="bg-BG" w:eastAsia="bg-BG"/>
        </w:rPr>
        <w:t>произведената</w:t>
      </w:r>
      <w:r w:rsidRPr="00ED0749">
        <w:rPr>
          <w:rFonts w:ascii="Perpetua" w:eastAsia="Times New Roman" w:hAnsi="Perpetua" w:cs="Times New Roman"/>
          <w:sz w:val="24"/>
          <w:szCs w:val="24"/>
          <w:lang w:val="bg-BG" w:eastAsia="bg-BG"/>
        </w:rPr>
        <w:t xml:space="preserve"> </w:t>
      </w:r>
      <w:r w:rsidRPr="00ED0749">
        <w:rPr>
          <w:rFonts w:ascii="Times New Roman" w:eastAsia="Times New Roman" w:hAnsi="Times New Roman" w:cs="Times New Roman"/>
          <w:sz w:val="24"/>
          <w:szCs w:val="24"/>
          <w:lang w:val="bg-BG" w:eastAsia="bg-BG"/>
        </w:rPr>
        <w:t>електроенергия</w:t>
      </w:r>
      <w:r w:rsidRPr="00ED0749">
        <w:rPr>
          <w:rFonts w:ascii="Perpetua" w:eastAsia="Times New Roman" w:hAnsi="Perpetua" w:cs="Times New Roman"/>
          <w:sz w:val="24"/>
          <w:szCs w:val="24"/>
          <w:lang w:val="bg-BG" w:eastAsia="bg-BG"/>
        </w:rPr>
        <w:t xml:space="preserve"> </w:t>
      </w:r>
      <w:r w:rsidRPr="00ED0749">
        <w:rPr>
          <w:rFonts w:ascii="Times New Roman" w:eastAsia="Times New Roman" w:hAnsi="Times New Roman" w:cs="Times New Roman"/>
          <w:sz w:val="24"/>
          <w:szCs w:val="24"/>
          <w:lang w:val="bg-BG" w:eastAsia="bg-BG"/>
        </w:rPr>
        <w:t>от</w:t>
      </w:r>
      <w:r w:rsidRPr="00ED0749">
        <w:rPr>
          <w:rFonts w:ascii="Perpetua" w:eastAsia="Times New Roman" w:hAnsi="Perpetua" w:cs="Times New Roman"/>
          <w:sz w:val="24"/>
          <w:szCs w:val="24"/>
          <w:lang w:val="bg-BG" w:eastAsia="bg-BG"/>
        </w:rPr>
        <w:t xml:space="preserve"> </w:t>
      </w:r>
      <w:r w:rsidRPr="00ED0749">
        <w:rPr>
          <w:rFonts w:ascii="Times New Roman" w:eastAsia="Times New Roman" w:hAnsi="Times New Roman" w:cs="Times New Roman"/>
          <w:sz w:val="24"/>
          <w:szCs w:val="24"/>
          <w:lang w:val="bg-BG" w:eastAsia="bg-BG"/>
        </w:rPr>
        <w:t>ВЕЦ</w:t>
      </w:r>
      <w:r w:rsidRPr="00ED0749">
        <w:rPr>
          <w:rFonts w:ascii="Perpetua" w:eastAsia="Times New Roman" w:hAnsi="Perpetua" w:cs="Times New Roman"/>
          <w:sz w:val="24"/>
          <w:szCs w:val="24"/>
          <w:lang w:val="bg-BG" w:eastAsia="bg-BG"/>
        </w:rPr>
        <w:t xml:space="preserve">. </w:t>
      </w:r>
      <w:r w:rsidRPr="004051CD">
        <w:rPr>
          <w:rFonts w:ascii="Times New Roman" w:eastAsia="Times New Roman" w:hAnsi="Times New Roman" w:cs="Times New Roman"/>
          <w:sz w:val="24"/>
          <w:szCs w:val="24"/>
          <w:lang w:val="bg-BG" w:eastAsia="bg-BG"/>
        </w:rPr>
        <w:t>Тенденцията</w:t>
      </w:r>
      <w:r w:rsidRPr="004051CD">
        <w:rPr>
          <w:rFonts w:ascii="Perpetua" w:eastAsia="Times New Roman" w:hAnsi="Perpetua" w:cs="Times New Roman"/>
          <w:sz w:val="24"/>
          <w:szCs w:val="24"/>
          <w:lang w:val="bg-BG" w:eastAsia="bg-BG"/>
        </w:rPr>
        <w:t xml:space="preserve"> </w:t>
      </w:r>
      <w:r w:rsidRPr="004051CD">
        <w:rPr>
          <w:rFonts w:ascii="Times New Roman" w:eastAsia="Times New Roman" w:hAnsi="Times New Roman" w:cs="Times New Roman"/>
          <w:sz w:val="24"/>
          <w:szCs w:val="24"/>
          <w:lang w:val="bg-BG" w:eastAsia="bg-BG"/>
        </w:rPr>
        <w:t>на</w:t>
      </w:r>
      <w:r w:rsidRPr="004051CD">
        <w:rPr>
          <w:rFonts w:ascii="Perpetua" w:eastAsia="Times New Roman" w:hAnsi="Perpetua" w:cs="Times New Roman"/>
          <w:sz w:val="24"/>
          <w:szCs w:val="24"/>
          <w:lang w:val="bg-BG" w:eastAsia="bg-BG"/>
        </w:rPr>
        <w:t xml:space="preserve"> </w:t>
      </w:r>
      <w:r w:rsidRPr="004051CD">
        <w:rPr>
          <w:rFonts w:ascii="Times New Roman" w:eastAsia="Times New Roman" w:hAnsi="Times New Roman" w:cs="Times New Roman"/>
          <w:sz w:val="24"/>
          <w:szCs w:val="24"/>
          <w:lang w:val="bg-BG" w:eastAsia="bg-BG"/>
        </w:rPr>
        <w:t>изменение</w:t>
      </w:r>
      <w:r w:rsidRPr="004051CD">
        <w:rPr>
          <w:rFonts w:ascii="Perpetua" w:eastAsia="Times New Roman" w:hAnsi="Perpetua" w:cs="Times New Roman"/>
          <w:sz w:val="24"/>
          <w:szCs w:val="24"/>
          <w:lang w:val="bg-BG" w:eastAsia="bg-BG"/>
        </w:rPr>
        <w:t xml:space="preserve"> </w:t>
      </w:r>
      <w:r w:rsidRPr="004051CD">
        <w:rPr>
          <w:rFonts w:ascii="Times New Roman" w:eastAsia="Times New Roman" w:hAnsi="Times New Roman" w:cs="Times New Roman"/>
          <w:sz w:val="24"/>
          <w:szCs w:val="24"/>
          <w:lang w:val="bg-BG" w:eastAsia="bg-BG"/>
        </w:rPr>
        <w:t>е</w:t>
      </w:r>
      <w:r w:rsidRPr="004051CD">
        <w:rPr>
          <w:rFonts w:ascii="Perpetua" w:eastAsia="Times New Roman" w:hAnsi="Perpetua" w:cs="Times New Roman"/>
          <w:sz w:val="24"/>
          <w:szCs w:val="24"/>
          <w:lang w:val="bg-BG" w:eastAsia="bg-BG"/>
        </w:rPr>
        <w:t xml:space="preserve"> </w:t>
      </w:r>
      <w:r w:rsidRPr="004051CD">
        <w:rPr>
          <w:rFonts w:ascii="Times New Roman" w:eastAsia="Times New Roman" w:hAnsi="Times New Roman" w:cs="Times New Roman"/>
          <w:sz w:val="24"/>
          <w:szCs w:val="24"/>
          <w:lang w:val="bg-BG" w:eastAsia="bg-BG"/>
        </w:rPr>
        <w:t>зависима</w:t>
      </w:r>
      <w:r w:rsidRPr="004051CD">
        <w:rPr>
          <w:rFonts w:ascii="Perpetua" w:eastAsia="Times New Roman" w:hAnsi="Perpetua" w:cs="Times New Roman"/>
          <w:sz w:val="24"/>
          <w:szCs w:val="24"/>
          <w:lang w:val="bg-BG" w:eastAsia="bg-BG"/>
        </w:rPr>
        <w:t xml:space="preserve"> </w:t>
      </w:r>
      <w:r w:rsidRPr="004051CD">
        <w:rPr>
          <w:rFonts w:ascii="Times New Roman" w:eastAsia="Times New Roman" w:hAnsi="Times New Roman" w:cs="Times New Roman"/>
          <w:sz w:val="24"/>
          <w:szCs w:val="24"/>
          <w:lang w:val="bg-BG" w:eastAsia="bg-BG"/>
        </w:rPr>
        <w:t>от</w:t>
      </w:r>
      <w:r w:rsidRPr="004051CD">
        <w:rPr>
          <w:rFonts w:ascii="Perpetua" w:eastAsia="Times New Roman" w:hAnsi="Perpetua" w:cs="Times New Roman"/>
          <w:sz w:val="24"/>
          <w:szCs w:val="24"/>
          <w:lang w:val="bg-BG" w:eastAsia="bg-BG"/>
        </w:rPr>
        <w:t xml:space="preserve"> </w:t>
      </w:r>
      <w:r w:rsidRPr="004051CD">
        <w:rPr>
          <w:rFonts w:ascii="Times New Roman" w:eastAsia="Times New Roman" w:hAnsi="Times New Roman" w:cs="Times New Roman"/>
          <w:sz w:val="24"/>
          <w:szCs w:val="24"/>
          <w:lang w:val="bg-BG" w:eastAsia="bg-BG"/>
        </w:rPr>
        <w:t>климатичните</w:t>
      </w:r>
      <w:r w:rsidRPr="004051CD">
        <w:rPr>
          <w:rFonts w:ascii="Perpetua" w:eastAsia="Times New Roman" w:hAnsi="Perpetua" w:cs="Times New Roman"/>
          <w:sz w:val="24"/>
          <w:szCs w:val="24"/>
          <w:lang w:val="bg-BG" w:eastAsia="bg-BG"/>
        </w:rPr>
        <w:t xml:space="preserve"> </w:t>
      </w:r>
      <w:r w:rsidRPr="004051CD">
        <w:rPr>
          <w:rFonts w:ascii="Times New Roman" w:eastAsia="Times New Roman" w:hAnsi="Times New Roman" w:cs="Times New Roman"/>
          <w:sz w:val="24"/>
          <w:szCs w:val="24"/>
          <w:lang w:val="bg-BG" w:eastAsia="bg-BG"/>
        </w:rPr>
        <w:t>условия</w:t>
      </w:r>
      <w:r w:rsidRPr="004051CD">
        <w:rPr>
          <w:rFonts w:ascii="Perpetua" w:eastAsia="Times New Roman" w:hAnsi="Perpetua" w:cs="Times New Roman"/>
          <w:sz w:val="24"/>
          <w:szCs w:val="24"/>
          <w:lang w:val="bg-BG" w:eastAsia="bg-BG"/>
        </w:rPr>
        <w:t xml:space="preserve">. </w:t>
      </w:r>
    </w:p>
    <w:p w:rsidR="00710858" w:rsidRPr="00ED0749" w:rsidRDefault="00710858" w:rsidP="00710858">
      <w:pPr>
        <w:autoSpaceDE w:val="0"/>
        <w:autoSpaceDN w:val="0"/>
        <w:adjustRightInd w:val="0"/>
        <w:spacing w:after="0" w:line="360" w:lineRule="auto"/>
        <w:ind w:left="-142" w:firstLine="862"/>
        <w:jc w:val="both"/>
        <w:rPr>
          <w:rFonts w:ascii="Times New Roman" w:eastAsia="Times New Roman" w:hAnsi="Times New Roman" w:cs="Times New Roman"/>
          <w:sz w:val="24"/>
          <w:szCs w:val="24"/>
          <w:lang w:val="bg-BG" w:eastAsia="bg-BG"/>
        </w:rPr>
      </w:pPr>
      <w:r w:rsidRPr="004051CD">
        <w:rPr>
          <w:rFonts w:ascii="Times New Roman" w:eastAsia="Times New Roman" w:hAnsi="Times New Roman" w:cs="Times New Roman"/>
          <w:sz w:val="24"/>
          <w:szCs w:val="24"/>
          <w:lang w:val="bg-BG" w:eastAsia="bg-BG"/>
        </w:rPr>
        <w:t xml:space="preserve">През отчетната година в ЮИР са предприети мерки за </w:t>
      </w:r>
      <w:r w:rsidRPr="004051CD">
        <w:rPr>
          <w:rFonts w:ascii="Times New Roman" w:eastAsia="Times New Roman" w:hAnsi="Times New Roman" w:cs="Times New Roman"/>
          <w:b/>
          <w:sz w:val="24"/>
          <w:szCs w:val="24"/>
          <w:lang w:val="bg-BG" w:eastAsia="bg-BG"/>
        </w:rPr>
        <w:t xml:space="preserve">повишаване ефективността на предприятията и развитие на благоприятна бизнес среда </w:t>
      </w:r>
      <w:r w:rsidRPr="004051CD">
        <w:rPr>
          <w:rFonts w:ascii="Times New Roman" w:eastAsia="Times New Roman" w:hAnsi="Times New Roman" w:cs="Times New Roman"/>
          <w:sz w:val="24"/>
          <w:szCs w:val="24"/>
          <w:lang w:val="bg-BG" w:eastAsia="bg-BG"/>
        </w:rPr>
        <w:t>за модернизация на производствено оборудване, снижаване на енергоемкостта на производството</w:t>
      </w:r>
      <w:r w:rsidRPr="00ED0749">
        <w:rPr>
          <w:rFonts w:ascii="Times New Roman" w:eastAsia="Times New Roman" w:hAnsi="Times New Roman" w:cs="Times New Roman"/>
          <w:sz w:val="24"/>
          <w:szCs w:val="24"/>
          <w:lang w:val="bg-BG" w:eastAsia="bg-BG"/>
        </w:rPr>
        <w:t>, насърчаване на бизнес-кооперирането.</w:t>
      </w:r>
    </w:p>
    <w:p w:rsidR="00710858" w:rsidRPr="00710858" w:rsidRDefault="00710858" w:rsidP="00710858">
      <w:pPr>
        <w:autoSpaceDE w:val="0"/>
        <w:autoSpaceDN w:val="0"/>
        <w:adjustRightInd w:val="0"/>
        <w:spacing w:after="0" w:line="360" w:lineRule="auto"/>
        <w:ind w:left="-142" w:firstLine="862"/>
        <w:jc w:val="both"/>
        <w:rPr>
          <w:rFonts w:ascii="Times New Roman" w:eastAsia="Times New Roman" w:hAnsi="Times New Roman" w:cs="Times New Roman"/>
          <w:bCs/>
          <w:sz w:val="24"/>
          <w:szCs w:val="24"/>
          <w:lang w:val="ru-RU" w:eastAsia="bg-BG"/>
        </w:rPr>
      </w:pPr>
      <w:r w:rsidRPr="00ED0749">
        <w:rPr>
          <w:rFonts w:ascii="Times New Roman" w:eastAsia="Times New Roman" w:hAnsi="Times New Roman" w:cs="Times New Roman"/>
          <w:sz w:val="24"/>
          <w:szCs w:val="24"/>
          <w:lang w:val="bg-BG" w:eastAsia="bg-BG"/>
        </w:rPr>
        <w:t xml:space="preserve">Подкрепа за изпълнението на Приоритет 1 осигурява </w:t>
      </w:r>
      <w:r w:rsidRPr="00ED0749">
        <w:rPr>
          <w:rFonts w:ascii="Times New Roman" w:eastAsia="Times New Roman" w:hAnsi="Times New Roman" w:cs="Times New Roman"/>
          <w:b/>
          <w:bCs/>
          <w:i/>
          <w:sz w:val="24"/>
          <w:szCs w:val="24"/>
          <w:lang w:val="ru-RU" w:eastAsia="bg-BG"/>
        </w:rPr>
        <w:t>Приоритетна ос 2</w:t>
      </w:r>
      <w:r w:rsidRPr="00ED0749">
        <w:rPr>
          <w:rFonts w:ascii="Times New Roman" w:eastAsia="Times New Roman" w:hAnsi="Times New Roman" w:cs="Times New Roman"/>
          <w:b/>
          <w:bCs/>
          <w:i/>
          <w:sz w:val="24"/>
          <w:szCs w:val="24"/>
          <w:lang w:val="ru-RU" w:eastAsia="bg-BG"/>
        </w:rPr>
        <w:br/>
        <w:t>„Предприемачество и капацитет за растеж на МСП</w:t>
      </w:r>
      <w:r w:rsidRPr="00ED0749">
        <w:rPr>
          <w:rFonts w:ascii="Times New Roman" w:eastAsia="Times New Roman" w:hAnsi="Times New Roman" w:cs="Times New Roman"/>
          <w:b/>
          <w:sz w:val="24"/>
          <w:szCs w:val="24"/>
          <w:lang w:val="bg-BG" w:eastAsia="bg-BG"/>
        </w:rPr>
        <w:t>“</w:t>
      </w:r>
      <w:r w:rsidRPr="00ED0749">
        <w:rPr>
          <w:rFonts w:ascii="Times New Roman" w:eastAsia="Times New Roman" w:hAnsi="Times New Roman" w:cs="Times New Roman"/>
          <w:bCs/>
          <w:i/>
          <w:sz w:val="24"/>
          <w:szCs w:val="24"/>
          <w:lang w:val="ru-RU" w:eastAsia="bg-BG"/>
        </w:rPr>
        <w:t xml:space="preserve"> </w:t>
      </w:r>
      <w:r w:rsidRPr="00ED0749">
        <w:rPr>
          <w:rFonts w:ascii="Times New Roman" w:eastAsia="Times New Roman" w:hAnsi="Times New Roman" w:cs="Times New Roman"/>
          <w:bCs/>
          <w:sz w:val="24"/>
          <w:szCs w:val="24"/>
          <w:lang w:val="ru-RU" w:eastAsia="bg-BG"/>
        </w:rPr>
        <w:t>на</w:t>
      </w:r>
      <w:r w:rsidRPr="00ED0749">
        <w:rPr>
          <w:rFonts w:ascii="Times New Roman" w:eastAsia="Times New Roman" w:hAnsi="Times New Roman" w:cs="Times New Roman"/>
          <w:bCs/>
          <w:i/>
          <w:sz w:val="24"/>
          <w:szCs w:val="24"/>
          <w:lang w:val="ru-RU" w:eastAsia="bg-BG"/>
        </w:rPr>
        <w:t xml:space="preserve"> </w:t>
      </w:r>
      <w:r w:rsidRPr="00ED0749">
        <w:rPr>
          <w:rFonts w:ascii="Times New Roman" w:eastAsia="Times New Roman" w:hAnsi="Times New Roman" w:cs="Times New Roman"/>
          <w:bCs/>
          <w:sz w:val="24"/>
          <w:szCs w:val="24"/>
          <w:lang w:val="ru-RU" w:eastAsia="bg-BG"/>
        </w:rPr>
        <w:t xml:space="preserve">ОП „Иновации и конкурентоспособност” 2014-2020г. Сключените договори на територията на Югоизточен район  по данни на ИСУН  са общо 99 бр. на стойност - </w:t>
      </w:r>
      <w:r w:rsidRPr="00ED0749">
        <w:rPr>
          <w:rFonts w:ascii="Times New Roman" w:eastAsia="Calibri" w:hAnsi="Times New Roman" w:cs="Times New Roman"/>
          <w:sz w:val="24"/>
          <w:szCs w:val="24"/>
          <w:lang w:eastAsia="bg-BG"/>
        </w:rPr>
        <w:t>76 259 836</w:t>
      </w:r>
      <w:r w:rsidRPr="00ED0749">
        <w:rPr>
          <w:rFonts w:ascii="Times New Roman" w:eastAsia="Calibri" w:hAnsi="Times New Roman" w:cs="Times New Roman"/>
          <w:sz w:val="24"/>
          <w:szCs w:val="24"/>
          <w:lang w:val="bg-BG" w:eastAsia="bg-BG"/>
        </w:rPr>
        <w:t xml:space="preserve"> лева</w:t>
      </w:r>
      <w:r w:rsidRPr="00ED0749">
        <w:rPr>
          <w:rFonts w:ascii="Times New Roman" w:eastAsia="Calibri" w:hAnsi="Times New Roman" w:cs="Times New Roman"/>
          <w:sz w:val="24"/>
          <w:szCs w:val="24"/>
          <w:lang w:eastAsia="bg-BG"/>
        </w:rPr>
        <w:t>.</w:t>
      </w:r>
      <w:r w:rsidRPr="00710858">
        <w:rPr>
          <w:rFonts w:ascii="Times New Roman" w:eastAsia="Calibri" w:hAnsi="Times New Roman" w:cs="Times New Roman"/>
          <w:sz w:val="24"/>
          <w:szCs w:val="24"/>
          <w:lang w:eastAsia="bg-BG"/>
        </w:rPr>
        <w:t xml:space="preserve"> </w:t>
      </w:r>
      <w:r w:rsidRPr="00710858">
        <w:rPr>
          <w:rFonts w:ascii="Times New Roman" w:eastAsia="Calibri" w:hAnsi="Times New Roman" w:cs="Times New Roman" w:hint="cs"/>
          <w:sz w:val="24"/>
          <w:szCs w:val="24"/>
          <w:lang w:val="bg-BG" w:eastAsia="bg-BG"/>
        </w:rPr>
        <w:t>Реално</w:t>
      </w:r>
      <w:r w:rsidRPr="00710858">
        <w:rPr>
          <w:rFonts w:ascii="Times New Roman" w:eastAsia="Calibri" w:hAnsi="Times New Roman" w:cs="Times New Roman"/>
          <w:sz w:val="24"/>
          <w:szCs w:val="24"/>
          <w:lang w:val="bg-BG" w:eastAsia="bg-BG"/>
        </w:rPr>
        <w:t xml:space="preserve"> </w:t>
      </w:r>
      <w:r w:rsidRPr="00710858">
        <w:rPr>
          <w:rFonts w:ascii="Times New Roman" w:eastAsia="Calibri" w:hAnsi="Times New Roman" w:cs="Times New Roman" w:hint="cs"/>
          <w:sz w:val="24"/>
          <w:szCs w:val="24"/>
          <w:lang w:val="bg-BG" w:eastAsia="bg-BG"/>
        </w:rPr>
        <w:t>изплатените</w:t>
      </w:r>
      <w:r w:rsidRPr="00710858">
        <w:rPr>
          <w:rFonts w:ascii="Times New Roman" w:eastAsia="Calibri" w:hAnsi="Times New Roman" w:cs="Times New Roman"/>
          <w:sz w:val="24"/>
          <w:szCs w:val="24"/>
          <w:lang w:val="bg-BG" w:eastAsia="bg-BG"/>
        </w:rPr>
        <w:t xml:space="preserve"> </w:t>
      </w:r>
      <w:r w:rsidRPr="00710858">
        <w:rPr>
          <w:rFonts w:ascii="Times New Roman" w:eastAsia="Calibri" w:hAnsi="Times New Roman" w:cs="Times New Roman" w:hint="cs"/>
          <w:sz w:val="24"/>
          <w:szCs w:val="24"/>
          <w:lang w:val="bg-BG" w:eastAsia="bg-BG"/>
        </w:rPr>
        <w:t>суми</w:t>
      </w:r>
      <w:r w:rsidRPr="00710858">
        <w:rPr>
          <w:rFonts w:ascii="Times New Roman" w:eastAsia="Calibri" w:hAnsi="Times New Roman" w:cs="Times New Roman"/>
          <w:sz w:val="24"/>
          <w:szCs w:val="24"/>
          <w:lang w:val="bg-BG" w:eastAsia="bg-BG"/>
        </w:rPr>
        <w:t xml:space="preserve"> </w:t>
      </w:r>
      <w:r w:rsidRPr="00710858">
        <w:rPr>
          <w:rFonts w:ascii="Times New Roman" w:eastAsia="Calibri" w:hAnsi="Times New Roman" w:cs="Times New Roman" w:hint="cs"/>
          <w:sz w:val="24"/>
          <w:szCs w:val="24"/>
          <w:lang w:val="bg-BG" w:eastAsia="bg-BG"/>
        </w:rPr>
        <w:t>към</w:t>
      </w:r>
      <w:r w:rsidRPr="00710858">
        <w:rPr>
          <w:rFonts w:ascii="Times New Roman" w:eastAsia="Calibri" w:hAnsi="Times New Roman" w:cs="Times New Roman"/>
          <w:sz w:val="24"/>
          <w:szCs w:val="24"/>
          <w:lang w:val="bg-BG" w:eastAsia="bg-BG"/>
        </w:rPr>
        <w:t xml:space="preserve"> 31.12.201</w:t>
      </w:r>
      <w:r w:rsidRPr="00710858">
        <w:rPr>
          <w:rFonts w:ascii="Times New Roman" w:eastAsia="Calibri" w:hAnsi="Times New Roman" w:cs="Times New Roman"/>
          <w:sz w:val="24"/>
          <w:szCs w:val="24"/>
          <w:lang w:eastAsia="bg-BG"/>
        </w:rPr>
        <w:t>6</w:t>
      </w:r>
      <w:r w:rsidRPr="00710858">
        <w:rPr>
          <w:rFonts w:ascii="Times New Roman" w:eastAsia="Calibri" w:hAnsi="Times New Roman" w:cs="Times New Roman"/>
          <w:sz w:val="24"/>
          <w:szCs w:val="24"/>
          <w:lang w:val="bg-BG" w:eastAsia="bg-BG"/>
        </w:rPr>
        <w:t xml:space="preserve"> </w:t>
      </w:r>
      <w:r w:rsidRPr="00710858">
        <w:rPr>
          <w:rFonts w:ascii="Times New Roman" w:eastAsia="Calibri" w:hAnsi="Times New Roman" w:cs="Times New Roman" w:hint="cs"/>
          <w:sz w:val="24"/>
          <w:szCs w:val="24"/>
          <w:lang w:val="bg-BG" w:eastAsia="bg-BG"/>
        </w:rPr>
        <w:t>г</w:t>
      </w:r>
      <w:r w:rsidRPr="00710858">
        <w:rPr>
          <w:rFonts w:ascii="Times New Roman" w:eastAsia="Calibri" w:hAnsi="Times New Roman" w:cs="Times New Roman"/>
          <w:sz w:val="24"/>
          <w:szCs w:val="24"/>
          <w:lang w:val="bg-BG" w:eastAsia="bg-BG"/>
        </w:rPr>
        <w:t xml:space="preserve">. </w:t>
      </w:r>
      <w:r w:rsidRPr="00710858">
        <w:rPr>
          <w:rFonts w:ascii="Times New Roman" w:eastAsia="Calibri" w:hAnsi="Times New Roman" w:cs="Times New Roman" w:hint="cs"/>
          <w:sz w:val="24"/>
          <w:szCs w:val="24"/>
          <w:lang w:val="bg-BG" w:eastAsia="bg-BG"/>
        </w:rPr>
        <w:t>са</w:t>
      </w:r>
      <w:r w:rsidRPr="00710858">
        <w:rPr>
          <w:rFonts w:ascii="Times New Roman" w:eastAsia="Calibri" w:hAnsi="Times New Roman" w:cs="Times New Roman"/>
          <w:sz w:val="24"/>
          <w:szCs w:val="24"/>
          <w:lang w:val="bg-BG" w:eastAsia="bg-BG"/>
        </w:rPr>
        <w:t xml:space="preserve"> </w:t>
      </w:r>
      <w:r w:rsidRPr="00710858">
        <w:rPr>
          <w:rFonts w:ascii="Times New Roman" w:eastAsia="Calibri" w:hAnsi="Times New Roman" w:cs="Times New Roman" w:hint="cs"/>
          <w:sz w:val="24"/>
          <w:szCs w:val="24"/>
          <w:lang w:val="bg-BG" w:eastAsia="bg-BG"/>
        </w:rPr>
        <w:t>в</w:t>
      </w:r>
      <w:r w:rsidRPr="00710858">
        <w:rPr>
          <w:rFonts w:ascii="Times New Roman" w:eastAsia="Calibri" w:hAnsi="Times New Roman" w:cs="Times New Roman"/>
          <w:sz w:val="24"/>
          <w:szCs w:val="24"/>
          <w:lang w:val="bg-BG" w:eastAsia="bg-BG"/>
        </w:rPr>
        <w:t xml:space="preserve"> </w:t>
      </w:r>
      <w:r w:rsidRPr="00710858">
        <w:rPr>
          <w:rFonts w:ascii="Times New Roman" w:eastAsia="Calibri" w:hAnsi="Times New Roman" w:cs="Times New Roman" w:hint="cs"/>
          <w:sz w:val="24"/>
          <w:szCs w:val="24"/>
          <w:lang w:val="bg-BG" w:eastAsia="bg-BG"/>
        </w:rPr>
        <w:t>размер</w:t>
      </w:r>
      <w:r w:rsidRPr="00710858">
        <w:rPr>
          <w:rFonts w:ascii="Times New Roman" w:eastAsia="Calibri" w:hAnsi="Times New Roman" w:cs="Times New Roman"/>
          <w:sz w:val="24"/>
          <w:szCs w:val="24"/>
          <w:lang w:val="bg-BG" w:eastAsia="bg-BG"/>
        </w:rPr>
        <w:t xml:space="preserve"> </w:t>
      </w:r>
      <w:r w:rsidRPr="00710858">
        <w:rPr>
          <w:rFonts w:ascii="Times New Roman" w:eastAsia="Calibri" w:hAnsi="Times New Roman" w:cs="Times New Roman" w:hint="cs"/>
          <w:sz w:val="24"/>
          <w:szCs w:val="24"/>
          <w:lang w:val="bg-BG" w:eastAsia="bg-BG"/>
        </w:rPr>
        <w:t>на</w:t>
      </w:r>
      <w:r w:rsidRPr="00710858">
        <w:rPr>
          <w:rFonts w:ascii="Times New Roman" w:eastAsia="Calibri" w:hAnsi="Times New Roman" w:cs="Times New Roman"/>
          <w:sz w:val="24"/>
          <w:szCs w:val="24"/>
          <w:lang w:val="bg-BG" w:eastAsia="bg-BG"/>
        </w:rPr>
        <w:t xml:space="preserve"> 25 721 44</w:t>
      </w:r>
      <w:r w:rsidRPr="00710858">
        <w:rPr>
          <w:rFonts w:ascii="Times New Roman" w:eastAsia="Calibri" w:hAnsi="Times New Roman" w:cs="Times New Roman"/>
          <w:sz w:val="24"/>
          <w:szCs w:val="24"/>
          <w:lang w:eastAsia="bg-BG"/>
        </w:rPr>
        <w:t xml:space="preserve">8 </w:t>
      </w:r>
      <w:r w:rsidRPr="00710858">
        <w:rPr>
          <w:rFonts w:ascii="Times New Roman" w:eastAsia="Calibri" w:hAnsi="Times New Roman" w:cs="Times New Roman" w:hint="cs"/>
          <w:sz w:val="24"/>
          <w:szCs w:val="24"/>
          <w:lang w:val="bg-BG" w:eastAsia="bg-BG"/>
        </w:rPr>
        <w:t>лв</w:t>
      </w:r>
      <w:r w:rsidRPr="00710858">
        <w:rPr>
          <w:rFonts w:ascii="Times New Roman" w:eastAsia="Calibri" w:hAnsi="Times New Roman" w:cs="Times New Roman"/>
          <w:sz w:val="24"/>
          <w:szCs w:val="24"/>
          <w:lang w:val="bg-BG" w:eastAsia="bg-BG"/>
        </w:rPr>
        <w:t>.</w:t>
      </w:r>
      <w:r w:rsidRPr="00710858">
        <w:rPr>
          <w:rFonts w:ascii="Times New Roman" w:eastAsia="Times New Roman" w:hAnsi="Times New Roman" w:cs="Times New Roman"/>
          <w:bCs/>
          <w:sz w:val="24"/>
          <w:szCs w:val="24"/>
          <w:lang w:val="ru-RU" w:eastAsia="bg-BG"/>
        </w:rPr>
        <w:t xml:space="preserve"> Най-много проекти са договорени на територията на област Стара Загора -</w:t>
      </w:r>
      <w:r w:rsidRPr="00710858">
        <w:rPr>
          <w:rFonts w:ascii="Times New Roman" w:eastAsia="Times New Roman" w:hAnsi="Times New Roman" w:cs="Times New Roman"/>
          <w:bCs/>
          <w:sz w:val="24"/>
          <w:szCs w:val="24"/>
          <w:lang w:eastAsia="bg-BG"/>
        </w:rPr>
        <w:t xml:space="preserve"> </w:t>
      </w:r>
      <w:r w:rsidRPr="00710858">
        <w:rPr>
          <w:rFonts w:ascii="Times New Roman" w:eastAsia="Times New Roman" w:hAnsi="Times New Roman" w:cs="Times New Roman"/>
          <w:bCs/>
          <w:sz w:val="24"/>
          <w:szCs w:val="24"/>
          <w:lang w:val="ru-RU" w:eastAsia="bg-BG"/>
        </w:rPr>
        <w:t>50 бр.,</w:t>
      </w:r>
      <w:r w:rsidRPr="00710858">
        <w:rPr>
          <w:rFonts w:ascii="Times New Roman" w:eastAsia="Times New Roman" w:hAnsi="Times New Roman" w:cs="Times New Roman"/>
          <w:bCs/>
          <w:sz w:val="24"/>
          <w:szCs w:val="24"/>
          <w:lang w:eastAsia="bg-BG"/>
        </w:rPr>
        <w:t xml:space="preserve"> </w:t>
      </w:r>
      <w:r w:rsidRPr="00710858">
        <w:rPr>
          <w:rFonts w:ascii="Times New Roman" w:eastAsia="Times New Roman" w:hAnsi="Times New Roman" w:cs="Times New Roman"/>
          <w:bCs/>
          <w:sz w:val="24"/>
          <w:szCs w:val="24"/>
          <w:lang w:val="ru-RU" w:eastAsia="bg-BG"/>
        </w:rPr>
        <w:t>следва област</w:t>
      </w:r>
      <w:r w:rsidRPr="00710858">
        <w:rPr>
          <w:rFonts w:ascii="Times New Roman" w:eastAsia="Times New Roman" w:hAnsi="Times New Roman" w:cs="Times New Roman"/>
          <w:bCs/>
          <w:sz w:val="24"/>
          <w:szCs w:val="24"/>
          <w:lang w:eastAsia="bg-BG"/>
        </w:rPr>
        <w:t xml:space="preserve"> </w:t>
      </w:r>
      <w:r w:rsidRPr="00710858">
        <w:rPr>
          <w:rFonts w:ascii="Times New Roman" w:eastAsia="Times New Roman" w:hAnsi="Times New Roman" w:cs="Times New Roman"/>
          <w:bCs/>
          <w:sz w:val="24"/>
          <w:szCs w:val="24"/>
          <w:lang w:val="ru-RU" w:eastAsia="bg-BG"/>
        </w:rPr>
        <w:t>- Бургас -</w:t>
      </w:r>
      <w:r w:rsidRPr="00710858">
        <w:rPr>
          <w:rFonts w:ascii="Times New Roman" w:eastAsia="Times New Roman" w:hAnsi="Times New Roman" w:cs="Times New Roman"/>
          <w:bCs/>
          <w:sz w:val="24"/>
          <w:szCs w:val="24"/>
          <w:lang w:eastAsia="bg-BG"/>
        </w:rPr>
        <w:t xml:space="preserve"> </w:t>
      </w:r>
      <w:r w:rsidRPr="00710858">
        <w:rPr>
          <w:rFonts w:ascii="Times New Roman" w:eastAsia="Times New Roman" w:hAnsi="Times New Roman" w:cs="Times New Roman"/>
          <w:bCs/>
          <w:sz w:val="24"/>
          <w:szCs w:val="24"/>
          <w:lang w:val="ru-RU" w:eastAsia="bg-BG"/>
        </w:rPr>
        <w:t xml:space="preserve">23 бр. и за областите Сливен и Ямбол, съответно 15 бр. и 11 бр. </w:t>
      </w:r>
      <w:r w:rsidRPr="00710858">
        <w:rPr>
          <w:rFonts w:ascii="Times New Roman" w:eastAsia="Times New Roman" w:hAnsi="Times New Roman" w:cs="Times New Roman" w:hint="cs"/>
          <w:bCs/>
          <w:sz w:val="24"/>
          <w:szCs w:val="24"/>
          <w:lang w:val="ru-RU" w:eastAsia="bg-BG"/>
        </w:rPr>
        <w:t>Основната</w:t>
      </w:r>
      <w:r w:rsidRPr="00710858">
        <w:rPr>
          <w:rFonts w:ascii="Times New Roman" w:eastAsia="Times New Roman" w:hAnsi="Times New Roman" w:cs="Times New Roman"/>
          <w:bCs/>
          <w:sz w:val="24"/>
          <w:szCs w:val="24"/>
          <w:lang w:val="ru-RU" w:eastAsia="bg-BG"/>
        </w:rPr>
        <w:t xml:space="preserve"> </w:t>
      </w:r>
      <w:r w:rsidRPr="00710858">
        <w:rPr>
          <w:rFonts w:ascii="Times New Roman" w:eastAsia="Times New Roman" w:hAnsi="Times New Roman" w:cs="Times New Roman" w:hint="cs"/>
          <w:bCs/>
          <w:sz w:val="24"/>
          <w:szCs w:val="24"/>
          <w:lang w:val="ru-RU" w:eastAsia="bg-BG"/>
        </w:rPr>
        <w:t>цел</w:t>
      </w:r>
      <w:r w:rsidRPr="00710858">
        <w:rPr>
          <w:rFonts w:ascii="Times New Roman" w:eastAsia="Times New Roman" w:hAnsi="Times New Roman" w:cs="Times New Roman"/>
          <w:bCs/>
          <w:sz w:val="24"/>
          <w:szCs w:val="24"/>
          <w:lang w:val="ru-RU" w:eastAsia="bg-BG"/>
        </w:rPr>
        <w:t xml:space="preserve"> </w:t>
      </w:r>
      <w:r w:rsidRPr="00710858">
        <w:rPr>
          <w:rFonts w:ascii="Times New Roman" w:eastAsia="Times New Roman" w:hAnsi="Times New Roman" w:cs="Times New Roman" w:hint="cs"/>
          <w:bCs/>
          <w:sz w:val="24"/>
          <w:szCs w:val="24"/>
          <w:lang w:val="ru-RU" w:eastAsia="bg-BG"/>
        </w:rPr>
        <w:t>на</w:t>
      </w:r>
      <w:r w:rsidRPr="00710858">
        <w:rPr>
          <w:rFonts w:ascii="Times New Roman" w:eastAsia="Times New Roman" w:hAnsi="Times New Roman" w:cs="Times New Roman"/>
          <w:bCs/>
          <w:sz w:val="24"/>
          <w:szCs w:val="24"/>
          <w:lang w:val="ru-RU" w:eastAsia="bg-BG"/>
        </w:rPr>
        <w:t xml:space="preserve"> </w:t>
      </w:r>
      <w:r w:rsidRPr="00710858">
        <w:rPr>
          <w:rFonts w:ascii="Times New Roman" w:eastAsia="Times New Roman" w:hAnsi="Times New Roman" w:cs="Times New Roman" w:hint="cs"/>
          <w:bCs/>
          <w:sz w:val="24"/>
          <w:szCs w:val="24"/>
          <w:lang w:val="ru-RU" w:eastAsia="bg-BG"/>
        </w:rPr>
        <w:t>процедурата</w:t>
      </w:r>
      <w:r w:rsidRPr="00710858">
        <w:rPr>
          <w:rFonts w:ascii="Times New Roman" w:eastAsia="Times New Roman" w:hAnsi="Times New Roman" w:cs="Times New Roman"/>
          <w:bCs/>
          <w:sz w:val="24"/>
          <w:szCs w:val="24"/>
          <w:lang w:val="ru-RU" w:eastAsia="bg-BG"/>
        </w:rPr>
        <w:t xml:space="preserve"> по тази ос  </w:t>
      </w:r>
      <w:r w:rsidRPr="00710858">
        <w:rPr>
          <w:rFonts w:ascii="Times New Roman" w:eastAsia="Times New Roman" w:hAnsi="Times New Roman" w:cs="Times New Roman" w:hint="cs"/>
          <w:bCs/>
          <w:sz w:val="24"/>
          <w:szCs w:val="24"/>
          <w:lang w:val="ru-RU" w:eastAsia="bg-BG"/>
        </w:rPr>
        <w:t>е</w:t>
      </w:r>
      <w:r w:rsidRPr="00710858">
        <w:rPr>
          <w:rFonts w:ascii="Times New Roman" w:eastAsia="Times New Roman" w:hAnsi="Times New Roman" w:cs="Times New Roman"/>
          <w:bCs/>
          <w:sz w:val="24"/>
          <w:szCs w:val="24"/>
          <w:lang w:val="ru-RU" w:eastAsia="bg-BG"/>
        </w:rPr>
        <w:t xml:space="preserve"> </w:t>
      </w:r>
      <w:r w:rsidRPr="00710858">
        <w:rPr>
          <w:rFonts w:ascii="Times New Roman" w:eastAsia="Times New Roman" w:hAnsi="Times New Roman" w:cs="Times New Roman" w:hint="cs"/>
          <w:bCs/>
          <w:sz w:val="24"/>
          <w:szCs w:val="24"/>
          <w:lang w:val="ru-RU" w:eastAsia="bg-BG"/>
        </w:rPr>
        <w:t>да</w:t>
      </w:r>
      <w:r w:rsidRPr="00710858">
        <w:rPr>
          <w:rFonts w:ascii="Times New Roman" w:eastAsia="Times New Roman" w:hAnsi="Times New Roman" w:cs="Times New Roman"/>
          <w:bCs/>
          <w:sz w:val="24"/>
          <w:szCs w:val="24"/>
          <w:lang w:val="ru-RU" w:eastAsia="bg-BG"/>
        </w:rPr>
        <w:t xml:space="preserve"> </w:t>
      </w:r>
      <w:r w:rsidRPr="00710858">
        <w:rPr>
          <w:rFonts w:ascii="Times New Roman" w:eastAsia="Times New Roman" w:hAnsi="Times New Roman" w:cs="Times New Roman" w:hint="cs"/>
          <w:bCs/>
          <w:sz w:val="24"/>
          <w:szCs w:val="24"/>
          <w:lang w:val="ru-RU" w:eastAsia="bg-BG"/>
        </w:rPr>
        <w:t>се</w:t>
      </w:r>
      <w:r w:rsidRPr="00710858">
        <w:rPr>
          <w:rFonts w:ascii="Times New Roman" w:eastAsia="Times New Roman" w:hAnsi="Times New Roman" w:cs="Times New Roman"/>
          <w:bCs/>
          <w:sz w:val="24"/>
          <w:szCs w:val="24"/>
          <w:lang w:val="ru-RU" w:eastAsia="bg-BG"/>
        </w:rPr>
        <w:t xml:space="preserve"> </w:t>
      </w:r>
      <w:r w:rsidRPr="00710858">
        <w:rPr>
          <w:rFonts w:ascii="Times New Roman" w:eastAsia="Times New Roman" w:hAnsi="Times New Roman" w:cs="Times New Roman" w:hint="cs"/>
          <w:bCs/>
          <w:sz w:val="24"/>
          <w:szCs w:val="24"/>
          <w:lang w:val="ru-RU" w:eastAsia="bg-BG"/>
        </w:rPr>
        <w:t>повиши</w:t>
      </w:r>
      <w:r w:rsidRPr="00710858">
        <w:rPr>
          <w:rFonts w:ascii="Times New Roman" w:eastAsia="Times New Roman" w:hAnsi="Times New Roman" w:cs="Times New Roman"/>
          <w:bCs/>
          <w:sz w:val="24"/>
          <w:szCs w:val="24"/>
          <w:lang w:val="ru-RU" w:eastAsia="bg-BG"/>
        </w:rPr>
        <w:t xml:space="preserve"> </w:t>
      </w:r>
      <w:r w:rsidRPr="00710858">
        <w:rPr>
          <w:rFonts w:ascii="Times New Roman" w:eastAsia="Times New Roman" w:hAnsi="Times New Roman" w:cs="Times New Roman" w:hint="cs"/>
          <w:bCs/>
          <w:sz w:val="24"/>
          <w:szCs w:val="24"/>
          <w:lang w:val="ru-RU" w:eastAsia="bg-BG"/>
        </w:rPr>
        <w:t>качеството</w:t>
      </w:r>
      <w:r w:rsidRPr="00710858">
        <w:rPr>
          <w:rFonts w:ascii="Times New Roman" w:eastAsia="Times New Roman" w:hAnsi="Times New Roman" w:cs="Times New Roman"/>
          <w:bCs/>
          <w:sz w:val="24"/>
          <w:szCs w:val="24"/>
          <w:lang w:val="ru-RU" w:eastAsia="bg-BG"/>
        </w:rPr>
        <w:t xml:space="preserve"> </w:t>
      </w:r>
      <w:r w:rsidRPr="00710858">
        <w:rPr>
          <w:rFonts w:ascii="Times New Roman" w:eastAsia="Times New Roman" w:hAnsi="Times New Roman" w:cs="Times New Roman" w:hint="cs"/>
          <w:bCs/>
          <w:sz w:val="24"/>
          <w:szCs w:val="24"/>
          <w:lang w:val="ru-RU" w:eastAsia="bg-BG"/>
        </w:rPr>
        <w:t>и</w:t>
      </w:r>
      <w:r w:rsidRPr="00710858">
        <w:rPr>
          <w:rFonts w:ascii="Times New Roman" w:eastAsia="Times New Roman" w:hAnsi="Times New Roman" w:cs="Times New Roman"/>
          <w:bCs/>
          <w:sz w:val="24"/>
          <w:szCs w:val="24"/>
          <w:lang w:val="ru-RU" w:eastAsia="bg-BG"/>
        </w:rPr>
        <w:t xml:space="preserve"> </w:t>
      </w:r>
      <w:r w:rsidRPr="00710858">
        <w:rPr>
          <w:rFonts w:ascii="Times New Roman" w:eastAsia="Times New Roman" w:hAnsi="Times New Roman" w:cs="Times New Roman" w:hint="cs"/>
          <w:bCs/>
          <w:sz w:val="24"/>
          <w:szCs w:val="24"/>
          <w:lang w:val="ru-RU" w:eastAsia="bg-BG"/>
        </w:rPr>
        <w:t>количеството</w:t>
      </w:r>
      <w:r w:rsidRPr="00710858">
        <w:rPr>
          <w:rFonts w:ascii="Times New Roman" w:eastAsia="Times New Roman" w:hAnsi="Times New Roman" w:cs="Times New Roman"/>
          <w:bCs/>
          <w:sz w:val="24"/>
          <w:szCs w:val="24"/>
          <w:lang w:val="ru-RU" w:eastAsia="bg-BG"/>
        </w:rPr>
        <w:t xml:space="preserve"> </w:t>
      </w:r>
      <w:r w:rsidRPr="00710858">
        <w:rPr>
          <w:rFonts w:ascii="Times New Roman" w:eastAsia="Times New Roman" w:hAnsi="Times New Roman" w:cs="Times New Roman" w:hint="cs"/>
          <w:bCs/>
          <w:sz w:val="24"/>
          <w:szCs w:val="24"/>
          <w:lang w:val="ru-RU" w:eastAsia="bg-BG"/>
        </w:rPr>
        <w:t>на</w:t>
      </w:r>
      <w:r w:rsidRPr="00710858">
        <w:rPr>
          <w:rFonts w:ascii="Times New Roman" w:eastAsia="Times New Roman" w:hAnsi="Times New Roman" w:cs="Times New Roman"/>
          <w:bCs/>
          <w:sz w:val="24"/>
          <w:szCs w:val="24"/>
          <w:lang w:val="ru-RU" w:eastAsia="bg-BG"/>
        </w:rPr>
        <w:t xml:space="preserve"> </w:t>
      </w:r>
      <w:r w:rsidRPr="00710858">
        <w:rPr>
          <w:rFonts w:ascii="Times New Roman" w:eastAsia="Times New Roman" w:hAnsi="Times New Roman" w:cs="Times New Roman" w:hint="cs"/>
          <w:bCs/>
          <w:sz w:val="24"/>
          <w:szCs w:val="24"/>
          <w:lang w:val="ru-RU" w:eastAsia="bg-BG"/>
        </w:rPr>
        <w:t>услугите</w:t>
      </w:r>
      <w:r w:rsidRPr="00710858">
        <w:rPr>
          <w:rFonts w:ascii="Times New Roman" w:eastAsia="Times New Roman" w:hAnsi="Times New Roman" w:cs="Times New Roman"/>
          <w:bCs/>
          <w:sz w:val="24"/>
          <w:szCs w:val="24"/>
          <w:lang w:val="ru-RU" w:eastAsia="bg-BG"/>
        </w:rPr>
        <w:t xml:space="preserve">, </w:t>
      </w:r>
      <w:r w:rsidRPr="00710858">
        <w:rPr>
          <w:rFonts w:ascii="Times New Roman" w:eastAsia="Times New Roman" w:hAnsi="Times New Roman" w:cs="Times New Roman" w:hint="cs"/>
          <w:bCs/>
          <w:sz w:val="24"/>
          <w:szCs w:val="24"/>
          <w:lang w:val="ru-RU" w:eastAsia="bg-BG"/>
        </w:rPr>
        <w:t>предоставяни</w:t>
      </w:r>
      <w:r w:rsidRPr="00710858">
        <w:rPr>
          <w:rFonts w:ascii="Times New Roman" w:eastAsia="Times New Roman" w:hAnsi="Times New Roman" w:cs="Times New Roman"/>
          <w:bCs/>
          <w:sz w:val="24"/>
          <w:szCs w:val="24"/>
          <w:lang w:val="ru-RU" w:eastAsia="bg-BG"/>
        </w:rPr>
        <w:t xml:space="preserve"> </w:t>
      </w:r>
      <w:r w:rsidRPr="00710858">
        <w:rPr>
          <w:rFonts w:ascii="Times New Roman" w:eastAsia="Times New Roman" w:hAnsi="Times New Roman" w:cs="Times New Roman" w:hint="cs"/>
          <w:bCs/>
          <w:sz w:val="24"/>
          <w:szCs w:val="24"/>
          <w:lang w:val="ru-RU" w:eastAsia="bg-BG"/>
        </w:rPr>
        <w:t>на</w:t>
      </w:r>
      <w:r w:rsidRPr="00710858">
        <w:rPr>
          <w:rFonts w:ascii="Times New Roman" w:eastAsia="Times New Roman" w:hAnsi="Times New Roman" w:cs="Times New Roman"/>
          <w:bCs/>
          <w:sz w:val="24"/>
          <w:szCs w:val="24"/>
          <w:lang w:val="ru-RU" w:eastAsia="bg-BG"/>
        </w:rPr>
        <w:t xml:space="preserve"> </w:t>
      </w:r>
      <w:r w:rsidRPr="00710858">
        <w:rPr>
          <w:rFonts w:ascii="Times New Roman" w:eastAsia="Times New Roman" w:hAnsi="Times New Roman" w:cs="Times New Roman" w:hint="cs"/>
          <w:bCs/>
          <w:sz w:val="24"/>
          <w:szCs w:val="24"/>
          <w:lang w:val="ru-RU" w:eastAsia="bg-BG"/>
        </w:rPr>
        <w:t>българските</w:t>
      </w:r>
      <w:r w:rsidRPr="00710858">
        <w:rPr>
          <w:rFonts w:ascii="Times New Roman" w:eastAsia="Times New Roman" w:hAnsi="Times New Roman" w:cs="Times New Roman"/>
          <w:bCs/>
          <w:sz w:val="24"/>
          <w:szCs w:val="24"/>
          <w:lang w:val="ru-RU" w:eastAsia="bg-BG"/>
        </w:rPr>
        <w:t xml:space="preserve"> </w:t>
      </w:r>
      <w:r w:rsidRPr="00710858">
        <w:rPr>
          <w:rFonts w:ascii="Times New Roman" w:eastAsia="Times New Roman" w:hAnsi="Times New Roman" w:cs="Times New Roman" w:hint="cs"/>
          <w:bCs/>
          <w:sz w:val="24"/>
          <w:szCs w:val="24"/>
          <w:lang w:val="ru-RU" w:eastAsia="bg-BG"/>
        </w:rPr>
        <w:t>предприятия</w:t>
      </w:r>
      <w:r w:rsidRPr="00710858">
        <w:rPr>
          <w:rFonts w:ascii="Times New Roman" w:eastAsia="Times New Roman" w:hAnsi="Times New Roman" w:cs="Times New Roman"/>
          <w:bCs/>
          <w:sz w:val="24"/>
          <w:szCs w:val="24"/>
          <w:lang w:val="ru-RU" w:eastAsia="bg-BG"/>
        </w:rPr>
        <w:t xml:space="preserve">, </w:t>
      </w:r>
      <w:r w:rsidRPr="00710858">
        <w:rPr>
          <w:rFonts w:ascii="Times New Roman" w:eastAsia="Times New Roman" w:hAnsi="Times New Roman" w:cs="Times New Roman" w:hint="cs"/>
          <w:bCs/>
          <w:sz w:val="24"/>
          <w:szCs w:val="24"/>
          <w:lang w:val="ru-RU" w:eastAsia="bg-BG"/>
        </w:rPr>
        <w:t>чрез</w:t>
      </w:r>
      <w:r w:rsidRPr="00710858">
        <w:rPr>
          <w:rFonts w:ascii="Times New Roman" w:eastAsia="Times New Roman" w:hAnsi="Times New Roman" w:cs="Times New Roman"/>
          <w:bCs/>
          <w:sz w:val="24"/>
          <w:szCs w:val="24"/>
          <w:lang w:val="ru-RU" w:eastAsia="bg-BG"/>
        </w:rPr>
        <w:t xml:space="preserve"> </w:t>
      </w:r>
      <w:r w:rsidRPr="00710858">
        <w:rPr>
          <w:rFonts w:ascii="Times New Roman" w:eastAsia="Times New Roman" w:hAnsi="Times New Roman" w:cs="Times New Roman" w:hint="cs"/>
          <w:bCs/>
          <w:sz w:val="24"/>
          <w:szCs w:val="24"/>
          <w:lang w:val="ru-RU" w:eastAsia="bg-BG"/>
        </w:rPr>
        <w:t>осигуряване</w:t>
      </w:r>
      <w:r w:rsidRPr="00710858">
        <w:rPr>
          <w:rFonts w:ascii="Times New Roman" w:eastAsia="Times New Roman" w:hAnsi="Times New Roman" w:cs="Times New Roman"/>
          <w:bCs/>
          <w:sz w:val="24"/>
          <w:szCs w:val="24"/>
          <w:lang w:val="ru-RU" w:eastAsia="bg-BG"/>
        </w:rPr>
        <w:t xml:space="preserve"> </w:t>
      </w:r>
      <w:r w:rsidRPr="00710858">
        <w:rPr>
          <w:rFonts w:ascii="Times New Roman" w:eastAsia="Times New Roman" w:hAnsi="Times New Roman" w:cs="Times New Roman" w:hint="cs"/>
          <w:bCs/>
          <w:sz w:val="24"/>
          <w:szCs w:val="24"/>
          <w:lang w:val="ru-RU" w:eastAsia="bg-BG"/>
        </w:rPr>
        <w:t>на</w:t>
      </w:r>
      <w:r w:rsidRPr="00710858">
        <w:rPr>
          <w:rFonts w:ascii="Times New Roman" w:eastAsia="Times New Roman" w:hAnsi="Times New Roman" w:cs="Times New Roman"/>
          <w:bCs/>
          <w:sz w:val="24"/>
          <w:szCs w:val="24"/>
          <w:lang w:val="ru-RU" w:eastAsia="bg-BG"/>
        </w:rPr>
        <w:t xml:space="preserve"> </w:t>
      </w:r>
      <w:r w:rsidRPr="00710858">
        <w:rPr>
          <w:rFonts w:ascii="Times New Roman" w:eastAsia="Times New Roman" w:hAnsi="Times New Roman" w:cs="Times New Roman" w:hint="cs"/>
          <w:bCs/>
          <w:sz w:val="24"/>
          <w:szCs w:val="24"/>
          <w:lang w:val="ru-RU" w:eastAsia="bg-BG"/>
        </w:rPr>
        <w:t>институционална</w:t>
      </w:r>
      <w:r w:rsidRPr="00710858">
        <w:rPr>
          <w:rFonts w:ascii="Times New Roman" w:eastAsia="Times New Roman" w:hAnsi="Times New Roman" w:cs="Times New Roman"/>
          <w:bCs/>
          <w:sz w:val="24"/>
          <w:szCs w:val="24"/>
          <w:lang w:val="ru-RU" w:eastAsia="bg-BG"/>
        </w:rPr>
        <w:t xml:space="preserve"> </w:t>
      </w:r>
      <w:r w:rsidRPr="00710858">
        <w:rPr>
          <w:rFonts w:ascii="Times New Roman" w:eastAsia="Times New Roman" w:hAnsi="Times New Roman" w:cs="Times New Roman" w:hint="cs"/>
          <w:bCs/>
          <w:sz w:val="24"/>
          <w:szCs w:val="24"/>
          <w:lang w:val="ru-RU" w:eastAsia="bg-BG"/>
        </w:rPr>
        <w:t>подкрепа</w:t>
      </w:r>
      <w:r w:rsidRPr="00710858">
        <w:rPr>
          <w:rFonts w:ascii="Times New Roman" w:eastAsia="Times New Roman" w:hAnsi="Times New Roman" w:cs="Times New Roman"/>
          <w:bCs/>
          <w:sz w:val="24"/>
          <w:szCs w:val="24"/>
          <w:lang w:val="ru-RU" w:eastAsia="bg-BG"/>
        </w:rPr>
        <w:t xml:space="preserve"> </w:t>
      </w:r>
      <w:r w:rsidRPr="00710858">
        <w:rPr>
          <w:rFonts w:ascii="Times New Roman" w:eastAsia="Times New Roman" w:hAnsi="Times New Roman" w:cs="Times New Roman" w:hint="cs"/>
          <w:bCs/>
          <w:sz w:val="24"/>
          <w:szCs w:val="24"/>
          <w:lang w:val="ru-RU" w:eastAsia="bg-BG"/>
        </w:rPr>
        <w:t>за</w:t>
      </w:r>
      <w:r w:rsidRPr="00710858">
        <w:rPr>
          <w:rFonts w:ascii="Times New Roman" w:eastAsia="Times New Roman" w:hAnsi="Times New Roman" w:cs="Times New Roman"/>
          <w:bCs/>
          <w:sz w:val="24"/>
          <w:szCs w:val="24"/>
          <w:lang w:val="ru-RU" w:eastAsia="bg-BG"/>
        </w:rPr>
        <w:t xml:space="preserve"> </w:t>
      </w:r>
      <w:r w:rsidRPr="00710858">
        <w:rPr>
          <w:rFonts w:ascii="Times New Roman" w:eastAsia="Times New Roman" w:hAnsi="Times New Roman" w:cs="Times New Roman" w:hint="cs"/>
          <w:bCs/>
          <w:sz w:val="24"/>
          <w:szCs w:val="24"/>
          <w:lang w:val="ru-RU" w:eastAsia="bg-BG"/>
        </w:rPr>
        <w:t>подобряване</w:t>
      </w:r>
      <w:r w:rsidRPr="00710858">
        <w:rPr>
          <w:rFonts w:ascii="Times New Roman" w:eastAsia="Times New Roman" w:hAnsi="Times New Roman" w:cs="Times New Roman"/>
          <w:bCs/>
          <w:sz w:val="24"/>
          <w:szCs w:val="24"/>
          <w:lang w:val="ru-RU" w:eastAsia="bg-BG"/>
        </w:rPr>
        <w:t xml:space="preserve"> </w:t>
      </w:r>
      <w:r w:rsidRPr="00710858">
        <w:rPr>
          <w:rFonts w:ascii="Times New Roman" w:eastAsia="Times New Roman" w:hAnsi="Times New Roman" w:cs="Times New Roman" w:hint="cs"/>
          <w:bCs/>
          <w:sz w:val="24"/>
          <w:szCs w:val="24"/>
          <w:lang w:val="ru-RU" w:eastAsia="bg-BG"/>
        </w:rPr>
        <w:t>на</w:t>
      </w:r>
      <w:r w:rsidRPr="00710858">
        <w:rPr>
          <w:rFonts w:ascii="Times New Roman" w:eastAsia="Times New Roman" w:hAnsi="Times New Roman" w:cs="Times New Roman"/>
          <w:bCs/>
          <w:sz w:val="24"/>
          <w:szCs w:val="24"/>
          <w:lang w:val="ru-RU" w:eastAsia="bg-BG"/>
        </w:rPr>
        <w:t xml:space="preserve"> </w:t>
      </w:r>
      <w:r w:rsidRPr="00710858">
        <w:rPr>
          <w:rFonts w:ascii="Times New Roman" w:eastAsia="Times New Roman" w:hAnsi="Times New Roman" w:cs="Times New Roman" w:hint="cs"/>
          <w:bCs/>
          <w:sz w:val="24"/>
          <w:szCs w:val="24"/>
          <w:lang w:val="ru-RU" w:eastAsia="bg-BG"/>
        </w:rPr>
        <w:t>бизнес</w:t>
      </w:r>
      <w:r w:rsidRPr="00710858">
        <w:rPr>
          <w:rFonts w:ascii="Times New Roman" w:eastAsia="Times New Roman" w:hAnsi="Times New Roman" w:cs="Times New Roman"/>
          <w:bCs/>
          <w:sz w:val="24"/>
          <w:szCs w:val="24"/>
          <w:lang w:val="ru-RU" w:eastAsia="bg-BG"/>
        </w:rPr>
        <w:t xml:space="preserve"> </w:t>
      </w:r>
      <w:r w:rsidRPr="00710858">
        <w:rPr>
          <w:rFonts w:ascii="Times New Roman" w:eastAsia="Times New Roman" w:hAnsi="Times New Roman" w:cs="Times New Roman" w:hint="cs"/>
          <w:bCs/>
          <w:sz w:val="24"/>
          <w:szCs w:val="24"/>
          <w:lang w:val="ru-RU" w:eastAsia="bg-BG"/>
        </w:rPr>
        <w:t>средата</w:t>
      </w:r>
      <w:r w:rsidRPr="00710858">
        <w:rPr>
          <w:rFonts w:ascii="Times New Roman" w:eastAsia="Times New Roman" w:hAnsi="Times New Roman" w:cs="Times New Roman"/>
          <w:bCs/>
          <w:sz w:val="24"/>
          <w:szCs w:val="24"/>
          <w:lang w:val="ru-RU" w:eastAsia="bg-BG"/>
        </w:rPr>
        <w:t xml:space="preserve">, </w:t>
      </w:r>
      <w:r w:rsidRPr="00710858">
        <w:rPr>
          <w:rFonts w:ascii="Times New Roman" w:eastAsia="Times New Roman" w:hAnsi="Times New Roman" w:cs="Times New Roman" w:hint="cs"/>
          <w:bCs/>
          <w:sz w:val="24"/>
          <w:szCs w:val="24"/>
          <w:lang w:val="ru-RU" w:eastAsia="bg-BG"/>
        </w:rPr>
        <w:t>увеличаване</w:t>
      </w:r>
      <w:r w:rsidRPr="00710858">
        <w:rPr>
          <w:rFonts w:ascii="Times New Roman" w:eastAsia="Times New Roman" w:hAnsi="Times New Roman" w:cs="Times New Roman"/>
          <w:bCs/>
          <w:sz w:val="24"/>
          <w:szCs w:val="24"/>
          <w:lang w:val="ru-RU" w:eastAsia="bg-BG"/>
        </w:rPr>
        <w:t xml:space="preserve"> </w:t>
      </w:r>
      <w:r w:rsidRPr="00710858">
        <w:rPr>
          <w:rFonts w:ascii="Times New Roman" w:eastAsia="Times New Roman" w:hAnsi="Times New Roman" w:cs="Times New Roman" w:hint="cs"/>
          <w:bCs/>
          <w:sz w:val="24"/>
          <w:szCs w:val="24"/>
          <w:lang w:val="ru-RU" w:eastAsia="bg-BG"/>
        </w:rPr>
        <w:t>дела</w:t>
      </w:r>
      <w:r w:rsidRPr="00710858">
        <w:rPr>
          <w:rFonts w:ascii="Times New Roman" w:eastAsia="Times New Roman" w:hAnsi="Times New Roman" w:cs="Times New Roman"/>
          <w:bCs/>
          <w:sz w:val="24"/>
          <w:szCs w:val="24"/>
          <w:lang w:val="ru-RU" w:eastAsia="bg-BG"/>
        </w:rPr>
        <w:t xml:space="preserve"> </w:t>
      </w:r>
      <w:r w:rsidRPr="00710858">
        <w:rPr>
          <w:rFonts w:ascii="Times New Roman" w:eastAsia="Times New Roman" w:hAnsi="Times New Roman" w:cs="Times New Roman" w:hint="cs"/>
          <w:bCs/>
          <w:sz w:val="24"/>
          <w:szCs w:val="24"/>
          <w:lang w:val="ru-RU" w:eastAsia="bg-BG"/>
        </w:rPr>
        <w:t>на</w:t>
      </w:r>
      <w:r w:rsidRPr="00710858">
        <w:rPr>
          <w:rFonts w:ascii="Times New Roman" w:eastAsia="Times New Roman" w:hAnsi="Times New Roman" w:cs="Times New Roman"/>
          <w:bCs/>
          <w:sz w:val="24"/>
          <w:szCs w:val="24"/>
          <w:lang w:val="ru-RU" w:eastAsia="bg-BG"/>
        </w:rPr>
        <w:t xml:space="preserve"> </w:t>
      </w:r>
      <w:r w:rsidRPr="00710858">
        <w:rPr>
          <w:rFonts w:ascii="Times New Roman" w:eastAsia="Times New Roman" w:hAnsi="Times New Roman" w:cs="Times New Roman" w:hint="cs"/>
          <w:bCs/>
          <w:sz w:val="24"/>
          <w:szCs w:val="24"/>
          <w:lang w:val="ru-RU" w:eastAsia="bg-BG"/>
        </w:rPr>
        <w:t>експортно</w:t>
      </w:r>
      <w:r w:rsidRPr="00710858">
        <w:rPr>
          <w:rFonts w:ascii="Times New Roman" w:eastAsia="Times New Roman" w:hAnsi="Times New Roman" w:cs="Times New Roman"/>
          <w:bCs/>
          <w:sz w:val="24"/>
          <w:szCs w:val="24"/>
          <w:lang w:val="ru-RU" w:eastAsia="bg-BG"/>
        </w:rPr>
        <w:t>-</w:t>
      </w:r>
      <w:r w:rsidRPr="00710858">
        <w:rPr>
          <w:rFonts w:ascii="Times New Roman" w:eastAsia="Times New Roman" w:hAnsi="Times New Roman" w:cs="Times New Roman" w:hint="cs"/>
          <w:bCs/>
          <w:sz w:val="24"/>
          <w:szCs w:val="24"/>
          <w:lang w:val="ru-RU" w:eastAsia="bg-BG"/>
        </w:rPr>
        <w:t>ориентираните</w:t>
      </w:r>
      <w:r w:rsidRPr="00710858">
        <w:rPr>
          <w:rFonts w:ascii="Times New Roman" w:eastAsia="Times New Roman" w:hAnsi="Times New Roman" w:cs="Times New Roman"/>
          <w:bCs/>
          <w:sz w:val="24"/>
          <w:szCs w:val="24"/>
          <w:lang w:val="ru-RU" w:eastAsia="bg-BG"/>
        </w:rPr>
        <w:t xml:space="preserve"> </w:t>
      </w:r>
      <w:r w:rsidRPr="00710858">
        <w:rPr>
          <w:rFonts w:ascii="Times New Roman" w:eastAsia="Times New Roman" w:hAnsi="Times New Roman" w:cs="Times New Roman" w:hint="cs"/>
          <w:bCs/>
          <w:sz w:val="24"/>
          <w:szCs w:val="24"/>
          <w:lang w:val="ru-RU" w:eastAsia="bg-BG"/>
        </w:rPr>
        <w:t>МСП</w:t>
      </w:r>
      <w:r w:rsidRPr="00710858">
        <w:rPr>
          <w:rFonts w:ascii="Times New Roman" w:eastAsia="Times New Roman" w:hAnsi="Times New Roman" w:cs="Times New Roman"/>
          <w:bCs/>
          <w:sz w:val="24"/>
          <w:szCs w:val="24"/>
          <w:lang w:val="ru-RU" w:eastAsia="bg-BG"/>
        </w:rPr>
        <w:t xml:space="preserve"> </w:t>
      </w:r>
      <w:r w:rsidRPr="00710858">
        <w:rPr>
          <w:rFonts w:ascii="Times New Roman" w:eastAsia="Times New Roman" w:hAnsi="Times New Roman" w:cs="Times New Roman" w:hint="cs"/>
          <w:bCs/>
          <w:sz w:val="24"/>
          <w:szCs w:val="24"/>
          <w:lang w:val="ru-RU" w:eastAsia="bg-BG"/>
        </w:rPr>
        <w:t>и</w:t>
      </w:r>
      <w:r w:rsidRPr="00710858">
        <w:rPr>
          <w:rFonts w:ascii="Times New Roman" w:eastAsia="Times New Roman" w:hAnsi="Times New Roman" w:cs="Times New Roman"/>
          <w:bCs/>
          <w:sz w:val="24"/>
          <w:szCs w:val="24"/>
          <w:lang w:val="ru-RU" w:eastAsia="bg-BG"/>
        </w:rPr>
        <w:t xml:space="preserve"> </w:t>
      </w:r>
      <w:r w:rsidRPr="00710858">
        <w:rPr>
          <w:rFonts w:ascii="Times New Roman" w:eastAsia="Times New Roman" w:hAnsi="Times New Roman" w:cs="Times New Roman" w:hint="cs"/>
          <w:bCs/>
          <w:sz w:val="24"/>
          <w:szCs w:val="24"/>
          <w:lang w:val="ru-RU" w:eastAsia="bg-BG"/>
        </w:rPr>
        <w:t>стимулиране</w:t>
      </w:r>
      <w:r w:rsidRPr="00710858">
        <w:rPr>
          <w:rFonts w:ascii="Times New Roman" w:eastAsia="Times New Roman" w:hAnsi="Times New Roman" w:cs="Times New Roman"/>
          <w:bCs/>
          <w:sz w:val="24"/>
          <w:szCs w:val="24"/>
          <w:lang w:val="ru-RU" w:eastAsia="bg-BG"/>
        </w:rPr>
        <w:t xml:space="preserve"> </w:t>
      </w:r>
      <w:r w:rsidRPr="00710858">
        <w:rPr>
          <w:rFonts w:ascii="Times New Roman" w:eastAsia="Times New Roman" w:hAnsi="Times New Roman" w:cs="Times New Roman" w:hint="cs"/>
          <w:bCs/>
          <w:sz w:val="24"/>
          <w:szCs w:val="24"/>
          <w:lang w:val="ru-RU" w:eastAsia="bg-BG"/>
        </w:rPr>
        <w:t>на</w:t>
      </w:r>
      <w:r w:rsidRPr="00710858">
        <w:rPr>
          <w:rFonts w:ascii="Times New Roman" w:eastAsia="Times New Roman" w:hAnsi="Times New Roman" w:cs="Times New Roman"/>
          <w:bCs/>
          <w:sz w:val="24"/>
          <w:szCs w:val="24"/>
          <w:lang w:val="ru-RU" w:eastAsia="bg-BG"/>
        </w:rPr>
        <w:t xml:space="preserve"> </w:t>
      </w:r>
      <w:r w:rsidRPr="00710858">
        <w:rPr>
          <w:rFonts w:ascii="Times New Roman" w:eastAsia="Times New Roman" w:hAnsi="Times New Roman" w:cs="Times New Roman" w:hint="cs"/>
          <w:bCs/>
          <w:sz w:val="24"/>
          <w:szCs w:val="24"/>
          <w:lang w:val="ru-RU" w:eastAsia="bg-BG"/>
        </w:rPr>
        <w:t>инвестициите</w:t>
      </w:r>
      <w:r w:rsidRPr="00710858">
        <w:rPr>
          <w:rFonts w:ascii="Times New Roman" w:eastAsia="Times New Roman" w:hAnsi="Times New Roman" w:cs="Times New Roman"/>
          <w:bCs/>
          <w:sz w:val="24"/>
          <w:szCs w:val="24"/>
          <w:lang w:val="ru-RU" w:eastAsia="bg-BG"/>
        </w:rPr>
        <w:t xml:space="preserve"> </w:t>
      </w:r>
      <w:r w:rsidRPr="00710858">
        <w:rPr>
          <w:rFonts w:ascii="Times New Roman" w:eastAsia="Times New Roman" w:hAnsi="Times New Roman" w:cs="Times New Roman" w:hint="cs"/>
          <w:bCs/>
          <w:sz w:val="24"/>
          <w:szCs w:val="24"/>
          <w:lang w:val="ru-RU" w:eastAsia="bg-BG"/>
        </w:rPr>
        <w:t>в</w:t>
      </w:r>
      <w:r w:rsidRPr="00710858">
        <w:rPr>
          <w:rFonts w:ascii="Times New Roman" w:eastAsia="Times New Roman" w:hAnsi="Times New Roman" w:cs="Times New Roman"/>
          <w:bCs/>
          <w:sz w:val="24"/>
          <w:szCs w:val="24"/>
          <w:lang w:val="ru-RU" w:eastAsia="bg-BG"/>
        </w:rPr>
        <w:t xml:space="preserve"> </w:t>
      </w:r>
      <w:r w:rsidRPr="00710858">
        <w:rPr>
          <w:rFonts w:ascii="Times New Roman" w:eastAsia="Times New Roman" w:hAnsi="Times New Roman" w:cs="Times New Roman" w:hint="cs"/>
          <w:bCs/>
          <w:sz w:val="24"/>
          <w:szCs w:val="24"/>
          <w:lang w:val="ru-RU" w:eastAsia="bg-BG"/>
        </w:rPr>
        <w:t>технологични</w:t>
      </w:r>
      <w:r w:rsidRPr="00710858">
        <w:rPr>
          <w:rFonts w:ascii="Times New Roman" w:eastAsia="Times New Roman" w:hAnsi="Times New Roman" w:cs="Times New Roman"/>
          <w:bCs/>
          <w:sz w:val="24"/>
          <w:szCs w:val="24"/>
          <w:lang w:val="ru-RU" w:eastAsia="bg-BG"/>
        </w:rPr>
        <w:t xml:space="preserve"> </w:t>
      </w:r>
      <w:r w:rsidRPr="00710858">
        <w:rPr>
          <w:rFonts w:ascii="Times New Roman" w:eastAsia="Times New Roman" w:hAnsi="Times New Roman" w:cs="Times New Roman" w:hint="cs"/>
          <w:bCs/>
          <w:sz w:val="24"/>
          <w:szCs w:val="24"/>
          <w:lang w:val="ru-RU" w:eastAsia="bg-BG"/>
        </w:rPr>
        <w:t>и</w:t>
      </w:r>
      <w:r w:rsidRPr="00710858">
        <w:rPr>
          <w:rFonts w:ascii="Times New Roman" w:eastAsia="Times New Roman" w:hAnsi="Times New Roman" w:cs="Times New Roman"/>
          <w:bCs/>
          <w:sz w:val="24"/>
          <w:szCs w:val="24"/>
          <w:lang w:val="ru-RU" w:eastAsia="bg-BG"/>
        </w:rPr>
        <w:t xml:space="preserve"> </w:t>
      </w:r>
      <w:r w:rsidRPr="00710858">
        <w:rPr>
          <w:rFonts w:ascii="Times New Roman" w:eastAsia="Times New Roman" w:hAnsi="Times New Roman" w:cs="Times New Roman" w:hint="cs"/>
          <w:bCs/>
          <w:sz w:val="24"/>
          <w:szCs w:val="24"/>
          <w:lang w:val="ru-RU" w:eastAsia="bg-BG"/>
        </w:rPr>
        <w:t>иновативни</w:t>
      </w:r>
      <w:r w:rsidRPr="00710858">
        <w:rPr>
          <w:rFonts w:ascii="Times New Roman" w:eastAsia="Times New Roman" w:hAnsi="Times New Roman" w:cs="Times New Roman"/>
          <w:bCs/>
          <w:sz w:val="24"/>
          <w:szCs w:val="24"/>
          <w:lang w:val="ru-RU" w:eastAsia="bg-BG"/>
        </w:rPr>
        <w:t xml:space="preserve"> </w:t>
      </w:r>
      <w:r w:rsidRPr="00710858">
        <w:rPr>
          <w:rFonts w:ascii="Times New Roman" w:eastAsia="Times New Roman" w:hAnsi="Times New Roman" w:cs="Times New Roman" w:hint="cs"/>
          <w:bCs/>
          <w:sz w:val="24"/>
          <w:szCs w:val="24"/>
          <w:lang w:val="ru-RU" w:eastAsia="bg-BG"/>
        </w:rPr>
        <w:t>производства</w:t>
      </w:r>
      <w:r w:rsidRPr="00710858">
        <w:rPr>
          <w:rFonts w:ascii="Times New Roman" w:eastAsia="Times New Roman" w:hAnsi="Times New Roman" w:cs="Times New Roman"/>
          <w:bCs/>
          <w:sz w:val="24"/>
          <w:szCs w:val="24"/>
          <w:lang w:val="ru-RU" w:eastAsia="bg-BG"/>
        </w:rPr>
        <w:t>.</w:t>
      </w:r>
    </w:p>
    <w:p w:rsidR="00710858" w:rsidRDefault="00710858" w:rsidP="00710858">
      <w:pPr>
        <w:autoSpaceDE w:val="0"/>
        <w:autoSpaceDN w:val="0"/>
        <w:adjustRightInd w:val="0"/>
        <w:spacing w:after="0" w:line="360" w:lineRule="auto"/>
        <w:ind w:left="-142" w:firstLine="862"/>
        <w:jc w:val="both"/>
        <w:rPr>
          <w:rFonts w:ascii="Times New Roman" w:eastAsia="Times New Roman" w:hAnsi="Times New Roman" w:cs="Times New Roman"/>
          <w:sz w:val="24"/>
          <w:szCs w:val="24"/>
          <w:lang w:val="bg-BG" w:eastAsia="bg-BG"/>
        </w:rPr>
      </w:pPr>
      <w:r w:rsidRPr="00710858">
        <w:rPr>
          <w:rFonts w:ascii="Times New Roman" w:eastAsia="Times New Roman" w:hAnsi="Times New Roman" w:cs="Times New Roman"/>
          <w:sz w:val="24"/>
          <w:szCs w:val="24"/>
          <w:lang w:val="bg-BG" w:eastAsia="bg-BG"/>
        </w:rPr>
        <w:t xml:space="preserve">За изпълнение на приоритета от съществено значение е развитието на изследователската дейност и използване на иновации и нови технологии в предприятията от ЮИР. Съществуват значителни  възможности  за  подобряване  и  разширяване  на действащите  в момента  инструменти  за  финансиране  на  предприемачеството  и иновациите, като ОПИК </w:t>
      </w:r>
      <w:r w:rsidRPr="00710858">
        <w:rPr>
          <w:rFonts w:ascii="Times New Roman" w:eastAsia="Times New Roman" w:hAnsi="Times New Roman" w:cs="Times New Roman"/>
          <w:sz w:val="24"/>
          <w:szCs w:val="24"/>
          <w:lang w:val="bg-BG" w:eastAsia="bg-BG" w:bidi="my-MM"/>
        </w:rPr>
        <w:t xml:space="preserve"> 2014-</w:t>
      </w:r>
      <w:r w:rsidRPr="00710858">
        <w:rPr>
          <w:rFonts w:ascii="Times New Roman" w:eastAsia="Times New Roman" w:hAnsi="Times New Roman" w:cs="Times New Roman"/>
          <w:sz w:val="24"/>
          <w:szCs w:val="24"/>
          <w:lang w:val="bg-BG" w:eastAsia="bg-BG"/>
        </w:rPr>
        <w:t>2020 г. ще се концентрира върху прилагането на работещи  такива,  които  да  адресират  пазарните  нужди  от</w:t>
      </w:r>
      <w:r w:rsidRPr="00710858">
        <w:rPr>
          <w:rFonts w:ascii="Times New Roman" w:eastAsia="Times New Roman" w:hAnsi="Times New Roman" w:cs="Times New Roman"/>
          <w:sz w:val="24"/>
          <w:szCs w:val="24"/>
          <w:lang w:val="bg-BG" w:eastAsia="bg-BG" w:bidi="my-MM"/>
        </w:rPr>
        <w:t xml:space="preserve"> </w:t>
      </w:r>
      <w:r w:rsidRPr="00710858">
        <w:rPr>
          <w:rFonts w:ascii="Times New Roman" w:eastAsia="Times New Roman" w:hAnsi="Times New Roman" w:cs="Times New Roman"/>
          <w:sz w:val="24"/>
          <w:szCs w:val="24"/>
          <w:lang w:val="bg-BG" w:eastAsia="bg-BG"/>
        </w:rPr>
        <w:t xml:space="preserve">развитие  на предприемачи  за  внедряването  на  иновации  и  комерсиализацията  на  НИРД разработки с доказано пазарно търсене. В частния сектор по-голяма част от предприятията, особено микро и малките предприятия, не разполагат със собствени технологии и възможности за разработване на иновации с решаващо значение за отделни отрасли или група отрасли. МСП срещат редица затруднения, свързани с липсата на персонал с подходяща квалификация за иновационна дейност, с достъпа до приложни изследвания и финансирането за такива. Във връзка с това, стратегията на ОПИК 2014-2020 г. ще допринася за увеличаване на инвестициите (публични и частни) в НИРД и иновации, особено в производствения сектор и в сектора на услугите. Ще се търсят възможности за насърчаване на партньорствата бизнес-бизнес и бизнес-академичен сектор, включително в международен план. </w:t>
      </w:r>
    </w:p>
    <w:p w:rsidR="00C905F2" w:rsidRPr="00710858" w:rsidRDefault="00C905F2" w:rsidP="00710858">
      <w:pPr>
        <w:autoSpaceDE w:val="0"/>
        <w:autoSpaceDN w:val="0"/>
        <w:adjustRightInd w:val="0"/>
        <w:spacing w:after="0" w:line="360" w:lineRule="auto"/>
        <w:ind w:left="-142" w:firstLine="862"/>
        <w:jc w:val="both"/>
        <w:rPr>
          <w:rFonts w:ascii="Times New Roman" w:eastAsia="Times New Roman" w:hAnsi="Times New Roman" w:cs="Times New Roman"/>
          <w:sz w:val="24"/>
          <w:szCs w:val="24"/>
          <w:lang w:val="bg-BG" w:eastAsia="bg-BG"/>
        </w:rPr>
      </w:pPr>
    </w:p>
    <w:p w:rsidR="003240C2" w:rsidRPr="00157B6F" w:rsidRDefault="00710858" w:rsidP="000B3419">
      <w:pPr>
        <w:shd w:val="clear" w:color="auto" w:fill="D9D9D9" w:themeFill="background1" w:themeFillShade="D9"/>
        <w:spacing w:afterLines="200" w:after="480" w:line="360" w:lineRule="auto"/>
        <w:ind w:left="-142" w:firstLine="862"/>
        <w:contextualSpacing/>
        <w:jc w:val="both"/>
        <w:rPr>
          <w:rFonts w:ascii="Times New Roman" w:eastAsia="Times New Roman" w:hAnsi="Times New Roman" w:cs="Times New Roman"/>
          <w:i/>
          <w:sz w:val="24"/>
          <w:szCs w:val="24"/>
          <w:lang w:val="bg-BG"/>
        </w:rPr>
      </w:pPr>
      <w:r w:rsidRPr="00710858">
        <w:rPr>
          <w:rFonts w:ascii="Times New Roman" w:eastAsia="Times New Roman" w:hAnsi="Times New Roman" w:cs="Times New Roman"/>
          <w:b/>
          <w:iCs/>
          <w:sz w:val="24"/>
          <w:szCs w:val="24"/>
          <w:lang w:val="bg-BG" w:eastAsia="bg-BG"/>
        </w:rPr>
        <w:t>Извод:</w:t>
      </w:r>
      <w:r w:rsidRPr="00C905F2">
        <w:rPr>
          <w:rFonts w:ascii="Times New Roman" w:eastAsia="Times New Roman" w:hAnsi="Times New Roman" w:cs="Times New Roman"/>
          <w:i/>
          <w:iCs/>
          <w:sz w:val="24"/>
          <w:szCs w:val="24"/>
          <w:lang w:val="bg-BG" w:eastAsia="bg-BG"/>
        </w:rPr>
        <w:t xml:space="preserve"> </w:t>
      </w:r>
      <w:r w:rsidR="00157B6F" w:rsidRPr="00C905F2">
        <w:rPr>
          <w:rFonts w:ascii="Times New Roman" w:eastAsia="Times New Roman" w:hAnsi="Times New Roman" w:cs="Times New Roman"/>
          <w:i/>
          <w:iCs/>
          <w:sz w:val="24"/>
          <w:szCs w:val="24"/>
          <w:lang w:val="bg-BG" w:eastAsia="bg-BG"/>
        </w:rPr>
        <w:t>За</w:t>
      </w:r>
      <w:r w:rsidR="00157B6F">
        <w:rPr>
          <w:rFonts w:ascii="Times New Roman" w:eastAsia="Times New Roman" w:hAnsi="Times New Roman" w:cs="Times New Roman"/>
          <w:i/>
          <w:iCs/>
          <w:sz w:val="24"/>
          <w:szCs w:val="24"/>
          <w:lang w:val="bg-BG" w:eastAsia="bg-BG"/>
        </w:rPr>
        <w:t xml:space="preserve"> отчетната година, районът запазва третото си място по БВП по текущи цени. БВП на човек от населението </w:t>
      </w:r>
      <w:r w:rsidR="00C905F2">
        <w:rPr>
          <w:rFonts w:ascii="Times New Roman" w:eastAsia="Times New Roman" w:hAnsi="Times New Roman" w:cs="Times New Roman"/>
          <w:i/>
          <w:iCs/>
          <w:sz w:val="24"/>
          <w:szCs w:val="24"/>
          <w:lang w:val="bg-BG" w:eastAsia="bg-BG"/>
        </w:rPr>
        <w:t xml:space="preserve">нарежда ЮИР на второ място сред районите в страната. По тези показатели районът е на много добро ниво. Инвестициите в НИРД спрямо предходния отчетен период намаляват. Приходите от МСП съставят 67%  от всички приходи в продуктовия сектор на икономикатана района. </w:t>
      </w:r>
      <w:r w:rsidR="00157B6F">
        <w:rPr>
          <w:rFonts w:ascii="Times New Roman" w:eastAsia="Times New Roman" w:hAnsi="Times New Roman" w:cs="Times New Roman"/>
          <w:i/>
          <w:iCs/>
          <w:sz w:val="24"/>
          <w:szCs w:val="24"/>
          <w:lang w:val="bg-BG" w:eastAsia="bg-BG"/>
        </w:rPr>
        <w:t xml:space="preserve"> </w:t>
      </w:r>
    </w:p>
    <w:p w:rsidR="00182F8F" w:rsidRDefault="00182F8F" w:rsidP="003240C2">
      <w:pPr>
        <w:spacing w:afterLines="200" w:after="480" w:line="360" w:lineRule="auto"/>
        <w:ind w:left="-142"/>
        <w:contextualSpacing/>
        <w:jc w:val="both"/>
        <w:rPr>
          <w:rFonts w:ascii="Times New Roman" w:eastAsia="Times New Roman" w:hAnsi="Times New Roman" w:cs="Times New Roman"/>
          <w:b/>
          <w:sz w:val="24"/>
          <w:szCs w:val="24"/>
          <w:lang w:val="bg-BG" w:eastAsia="bg-BG"/>
        </w:rPr>
      </w:pPr>
    </w:p>
    <w:p w:rsidR="007A7D15" w:rsidRDefault="007A7D15" w:rsidP="003240C2">
      <w:pPr>
        <w:spacing w:afterLines="200" w:after="480" w:line="360" w:lineRule="auto"/>
        <w:ind w:left="-142"/>
        <w:contextualSpacing/>
        <w:jc w:val="both"/>
        <w:rPr>
          <w:rFonts w:ascii="Times New Roman" w:eastAsia="Times New Roman" w:hAnsi="Times New Roman" w:cs="Times New Roman"/>
          <w:b/>
          <w:sz w:val="24"/>
          <w:szCs w:val="24"/>
          <w:lang w:val="bg-BG" w:eastAsia="bg-BG"/>
        </w:rPr>
      </w:pPr>
    </w:p>
    <w:p w:rsidR="00710858" w:rsidRPr="00710858" w:rsidRDefault="00710858" w:rsidP="00E80A3F">
      <w:pPr>
        <w:spacing w:afterLines="200" w:after="480" w:line="360" w:lineRule="auto"/>
        <w:ind w:left="-142" w:firstLine="851"/>
        <w:contextualSpacing/>
        <w:jc w:val="both"/>
        <w:rPr>
          <w:rFonts w:ascii="Times New Roman" w:eastAsia="Times New Roman" w:hAnsi="Times New Roman" w:cs="Times New Roman"/>
          <w:b/>
          <w:sz w:val="24"/>
          <w:szCs w:val="24"/>
          <w:lang w:val="bg-BG" w:eastAsia="bg-BG"/>
        </w:rPr>
      </w:pPr>
      <w:r w:rsidRPr="003240C2">
        <w:rPr>
          <w:rFonts w:ascii="Times New Roman" w:eastAsia="Times New Roman" w:hAnsi="Times New Roman" w:cs="Times New Roman"/>
          <w:b/>
          <w:sz w:val="24"/>
          <w:szCs w:val="24"/>
          <w:lang w:val="bg-BG" w:eastAsia="bg-BG"/>
        </w:rPr>
        <w:t>Приоритет 2</w:t>
      </w:r>
      <w:r w:rsidRPr="00710858">
        <w:rPr>
          <w:rFonts w:ascii="Times New Roman" w:eastAsia="Times New Roman" w:hAnsi="Times New Roman" w:cs="Times New Roman"/>
          <w:b/>
          <w:i/>
          <w:sz w:val="24"/>
          <w:szCs w:val="24"/>
          <w:lang w:val="bg-BG" w:eastAsia="bg-BG"/>
        </w:rPr>
        <w:t>.</w:t>
      </w:r>
      <w:r w:rsidR="003240C2">
        <w:rPr>
          <w:rFonts w:ascii="Times New Roman" w:eastAsia="Times New Roman" w:hAnsi="Times New Roman" w:cs="Times New Roman"/>
          <w:b/>
          <w:i/>
          <w:sz w:val="24"/>
          <w:szCs w:val="24"/>
          <w:lang w:val="bg-BG" w:eastAsia="bg-BG"/>
        </w:rPr>
        <w:t xml:space="preserve"> </w:t>
      </w:r>
      <w:r w:rsidRPr="00710858">
        <w:rPr>
          <w:rFonts w:ascii="Times New Roman" w:eastAsia="Times New Roman" w:hAnsi="Times New Roman" w:cs="Times New Roman"/>
          <w:b/>
          <w:sz w:val="24"/>
          <w:szCs w:val="24"/>
          <w:lang w:val="bg-BG" w:eastAsia="bg-BG"/>
        </w:rPr>
        <w:t xml:space="preserve"> Развитие на устойчиви форми на туризъм и на културните и творческите индустрии в Югоизточен район.</w:t>
      </w:r>
    </w:p>
    <w:p w:rsidR="00710858" w:rsidRPr="00710858" w:rsidRDefault="00710858" w:rsidP="00710858">
      <w:pPr>
        <w:spacing w:afterLines="200" w:after="480" w:line="360" w:lineRule="auto"/>
        <w:ind w:left="-142" w:firstLine="862"/>
        <w:contextualSpacing/>
        <w:jc w:val="both"/>
        <w:rPr>
          <w:rFonts w:ascii="Times New Roman" w:eastAsia="Times New Roman" w:hAnsi="Times New Roman" w:cs="Times New Roman"/>
          <w:sz w:val="24"/>
          <w:szCs w:val="24"/>
          <w:lang w:val="bg-BG" w:eastAsia="bg-BG"/>
        </w:rPr>
      </w:pPr>
      <w:r w:rsidRPr="00710858">
        <w:rPr>
          <w:rFonts w:ascii="Times New Roman" w:eastAsia="Times New Roman" w:hAnsi="Times New Roman" w:cs="Times New Roman"/>
          <w:sz w:val="24"/>
          <w:szCs w:val="24"/>
          <w:lang w:val="bg-BG" w:eastAsia="bg-BG"/>
        </w:rPr>
        <w:t xml:space="preserve">За измерване степента на изпълнение  на </w:t>
      </w:r>
      <w:r w:rsidRPr="00710858">
        <w:rPr>
          <w:rFonts w:ascii="Times New Roman" w:eastAsia="Times New Roman" w:hAnsi="Times New Roman" w:cs="Times New Roman"/>
          <w:b/>
          <w:sz w:val="24"/>
          <w:szCs w:val="24"/>
          <w:lang w:val="bg-BG" w:eastAsia="bg-BG"/>
        </w:rPr>
        <w:t xml:space="preserve">приоритет 2 </w:t>
      </w:r>
      <w:r w:rsidRPr="00710858">
        <w:rPr>
          <w:rFonts w:ascii="Times New Roman" w:eastAsia="Times New Roman" w:hAnsi="Times New Roman" w:cs="Times New Roman"/>
          <w:sz w:val="24"/>
          <w:szCs w:val="24"/>
          <w:lang w:val="bg-BG" w:eastAsia="bg-BG"/>
        </w:rPr>
        <w:t>към</w:t>
      </w:r>
      <w:r w:rsidRPr="00710858">
        <w:rPr>
          <w:rFonts w:ascii="Times New Roman" w:eastAsia="Times New Roman" w:hAnsi="Times New Roman" w:cs="Times New Roman"/>
          <w:b/>
          <w:sz w:val="24"/>
          <w:szCs w:val="24"/>
          <w:lang w:val="bg-BG" w:eastAsia="bg-BG"/>
        </w:rPr>
        <w:t xml:space="preserve"> Стратегическа цел 1 </w:t>
      </w:r>
      <w:r w:rsidRPr="00710858">
        <w:rPr>
          <w:rFonts w:ascii="Times New Roman" w:eastAsia="Times New Roman" w:hAnsi="Times New Roman" w:cs="Times New Roman"/>
          <w:sz w:val="24"/>
          <w:szCs w:val="24"/>
          <w:lang w:val="bg-BG" w:eastAsia="bg-BG"/>
        </w:rPr>
        <w:t xml:space="preserve">  е определен набор от  специфични индикатори за наблюдение:</w:t>
      </w:r>
    </w:p>
    <w:p w:rsidR="00710858" w:rsidRPr="00710858" w:rsidRDefault="00710858" w:rsidP="00257497">
      <w:pPr>
        <w:numPr>
          <w:ilvl w:val="0"/>
          <w:numId w:val="11"/>
        </w:numPr>
        <w:autoSpaceDE w:val="0"/>
        <w:autoSpaceDN w:val="0"/>
        <w:adjustRightInd w:val="0"/>
        <w:spacing w:after="0" w:line="360" w:lineRule="auto"/>
        <w:ind w:left="142" w:firstLine="142"/>
        <w:contextualSpacing/>
        <w:jc w:val="both"/>
        <w:rPr>
          <w:rFonts w:ascii="Times New Roman" w:eastAsia="Times New Roman" w:hAnsi="Times New Roman" w:cs="Times New Roman"/>
          <w:b/>
          <w:i/>
          <w:sz w:val="24"/>
          <w:szCs w:val="24"/>
          <w:lang w:val="bg-BG" w:eastAsia="bg-BG"/>
        </w:rPr>
      </w:pPr>
      <w:r w:rsidRPr="00710858">
        <w:rPr>
          <w:rFonts w:ascii="Times New Roman" w:eastAsia="Calibri" w:hAnsi="Times New Roman" w:cs="Times New Roman"/>
          <w:b/>
          <w:i/>
          <w:sz w:val="24"/>
          <w:szCs w:val="24"/>
          <w:lang w:val="bg-BG" w:eastAsia="bg-BG"/>
        </w:rPr>
        <w:t>Реализирани приходи от нощувки в средствата за подслон и местата за настаняване, в млн. лв.</w:t>
      </w:r>
    </w:p>
    <w:p w:rsidR="00710858" w:rsidRPr="00710858" w:rsidRDefault="00710858" w:rsidP="00321EE6">
      <w:pPr>
        <w:autoSpaceDE w:val="0"/>
        <w:autoSpaceDN w:val="0"/>
        <w:adjustRightInd w:val="0"/>
        <w:spacing w:after="0" w:line="360" w:lineRule="auto"/>
        <w:ind w:left="-142" w:firstLine="502"/>
        <w:jc w:val="both"/>
        <w:rPr>
          <w:rFonts w:ascii="Times New Roman" w:eastAsia="Times New Roman" w:hAnsi="Times New Roman" w:cs="Times New Roman"/>
          <w:bCs/>
          <w:iCs/>
          <w:sz w:val="24"/>
          <w:szCs w:val="24"/>
          <w:lang w:val="ru-RU" w:eastAsia="bg-BG"/>
        </w:rPr>
      </w:pPr>
      <w:r w:rsidRPr="00710858">
        <w:rPr>
          <w:rFonts w:ascii="Times New Roman" w:eastAsia="Times New Roman" w:hAnsi="Times New Roman" w:cs="Times New Roman"/>
          <w:bCs/>
          <w:iCs/>
          <w:sz w:val="24"/>
          <w:szCs w:val="24"/>
          <w:lang w:val="ru-RU" w:eastAsia="bg-BG"/>
        </w:rPr>
        <w:t xml:space="preserve">       Реализираните пр</w:t>
      </w:r>
      <w:r w:rsidR="00035D07">
        <w:rPr>
          <w:rFonts w:ascii="Times New Roman" w:eastAsia="Times New Roman" w:hAnsi="Times New Roman" w:cs="Times New Roman"/>
          <w:bCs/>
          <w:iCs/>
          <w:sz w:val="24"/>
          <w:szCs w:val="24"/>
          <w:lang w:val="ru-RU" w:eastAsia="bg-BG"/>
        </w:rPr>
        <w:t>иходи от нощувки в ЮИР през 2017</w:t>
      </w:r>
      <w:r w:rsidRPr="00710858">
        <w:rPr>
          <w:rFonts w:ascii="Times New Roman" w:eastAsia="Times New Roman" w:hAnsi="Times New Roman" w:cs="Times New Roman"/>
          <w:bCs/>
          <w:iCs/>
          <w:sz w:val="24"/>
          <w:szCs w:val="24"/>
          <w:lang w:val="ru-RU" w:eastAsia="bg-BG"/>
        </w:rPr>
        <w:t xml:space="preserve"> г. са в размер на </w:t>
      </w:r>
      <w:r w:rsidR="00035D07">
        <w:rPr>
          <w:rFonts w:ascii="Times New Roman" w:eastAsia="Times New Roman" w:hAnsi="Times New Roman" w:cs="Times New Roman"/>
          <w:b/>
          <w:bCs/>
          <w:iCs/>
          <w:sz w:val="24"/>
          <w:szCs w:val="24"/>
          <w:lang w:val="ru-RU" w:eastAsia="bg-BG"/>
        </w:rPr>
        <w:t>494 098 252</w:t>
      </w:r>
      <w:r w:rsidRPr="00710858">
        <w:rPr>
          <w:rFonts w:ascii="Times New Roman" w:eastAsia="Times New Roman" w:hAnsi="Times New Roman" w:cs="Times New Roman"/>
          <w:bCs/>
          <w:iCs/>
          <w:sz w:val="24"/>
          <w:szCs w:val="24"/>
          <w:lang w:val="ru-RU" w:eastAsia="bg-BG"/>
        </w:rPr>
        <w:t xml:space="preserve"> </w:t>
      </w:r>
      <w:r w:rsidRPr="00710858">
        <w:rPr>
          <w:rFonts w:ascii="Times New Roman" w:eastAsia="Times New Roman" w:hAnsi="Times New Roman" w:cs="Times New Roman"/>
          <w:b/>
          <w:bCs/>
          <w:iCs/>
          <w:sz w:val="24"/>
          <w:szCs w:val="24"/>
          <w:lang w:val="ru-RU" w:eastAsia="bg-BG"/>
        </w:rPr>
        <w:t>лв.</w:t>
      </w:r>
      <w:r w:rsidR="00035D07">
        <w:rPr>
          <w:rFonts w:ascii="Times New Roman" w:eastAsia="Times New Roman" w:hAnsi="Times New Roman" w:cs="Times New Roman"/>
          <w:bCs/>
          <w:iCs/>
          <w:sz w:val="24"/>
          <w:szCs w:val="24"/>
          <w:lang w:val="ru-RU" w:eastAsia="bg-BG"/>
        </w:rPr>
        <w:t xml:space="preserve"> с 85</w:t>
      </w:r>
      <w:r w:rsidRPr="00710858">
        <w:rPr>
          <w:rFonts w:ascii="Times New Roman" w:eastAsia="Times New Roman" w:hAnsi="Times New Roman" w:cs="Times New Roman"/>
          <w:bCs/>
          <w:iCs/>
          <w:sz w:val="24"/>
          <w:szCs w:val="24"/>
          <w:lang w:val="ru-RU" w:eastAsia="bg-BG"/>
        </w:rPr>
        <w:t xml:space="preserve"> % повече  спрямо приходите реализирани през базовата 2011г. (266 263 822 лв.).</w:t>
      </w:r>
      <w:r w:rsidR="00035D07">
        <w:rPr>
          <w:rFonts w:ascii="Times New Roman" w:eastAsia="Times New Roman" w:hAnsi="Times New Roman" w:cs="Times New Roman"/>
          <w:bCs/>
          <w:iCs/>
          <w:sz w:val="24"/>
          <w:szCs w:val="24"/>
          <w:lang w:val="ru-RU" w:eastAsia="bg-BG"/>
        </w:rPr>
        <w:t xml:space="preserve"> </w:t>
      </w:r>
      <w:r w:rsidRPr="00710858">
        <w:rPr>
          <w:rFonts w:ascii="Times New Roman" w:eastAsia="Times New Roman" w:hAnsi="Times New Roman" w:cs="Times New Roman"/>
          <w:bCs/>
          <w:iCs/>
          <w:sz w:val="24"/>
          <w:szCs w:val="24"/>
          <w:lang w:val="ru-RU" w:eastAsia="bg-BG"/>
        </w:rPr>
        <w:t xml:space="preserve">По този показател районът е достигнал и надхвърлил </w:t>
      </w:r>
      <w:r w:rsidRPr="00211084">
        <w:rPr>
          <w:rFonts w:ascii="Times New Roman" w:eastAsia="Times New Roman" w:hAnsi="Times New Roman" w:cs="Times New Roman"/>
          <w:bCs/>
          <w:iCs/>
          <w:sz w:val="24"/>
          <w:szCs w:val="24"/>
          <w:lang w:val="ru-RU" w:eastAsia="bg-BG"/>
        </w:rPr>
        <w:t>заложена цел</w:t>
      </w:r>
      <w:r w:rsidRPr="00710858">
        <w:rPr>
          <w:rFonts w:ascii="Times New Roman" w:eastAsia="Times New Roman" w:hAnsi="Times New Roman" w:cs="Times New Roman"/>
          <w:bCs/>
          <w:iCs/>
          <w:sz w:val="24"/>
          <w:szCs w:val="24"/>
          <w:lang w:val="ru-RU" w:eastAsia="bg-BG"/>
        </w:rPr>
        <w:t xml:space="preserve"> от 293 млн. лв. </w:t>
      </w:r>
      <w:r w:rsidRPr="00710858">
        <w:rPr>
          <w:rFonts w:ascii="Times New Roman" w:eastAsia="Times New Roman" w:hAnsi="Times New Roman" w:cs="Times New Roman" w:hint="cs"/>
          <w:bCs/>
          <w:iCs/>
          <w:sz w:val="24"/>
          <w:szCs w:val="24"/>
          <w:lang w:val="ru-RU" w:eastAsia="bg-BG"/>
        </w:rPr>
        <w:t>Основната</w:t>
      </w:r>
      <w:r w:rsidRPr="00710858">
        <w:rPr>
          <w:rFonts w:ascii="Times New Roman" w:eastAsia="Times New Roman" w:hAnsi="Times New Roman" w:cs="Times New Roman"/>
          <w:bCs/>
          <w:iCs/>
          <w:sz w:val="24"/>
          <w:szCs w:val="24"/>
          <w:lang w:val="ru-RU" w:eastAsia="bg-BG"/>
        </w:rPr>
        <w:t xml:space="preserve"> </w:t>
      </w:r>
      <w:r w:rsidRPr="00710858">
        <w:rPr>
          <w:rFonts w:ascii="Times New Roman" w:eastAsia="Times New Roman" w:hAnsi="Times New Roman" w:cs="Times New Roman" w:hint="cs"/>
          <w:bCs/>
          <w:iCs/>
          <w:sz w:val="24"/>
          <w:szCs w:val="24"/>
          <w:lang w:val="ru-RU" w:eastAsia="bg-BG"/>
        </w:rPr>
        <w:t>причина</w:t>
      </w:r>
      <w:r w:rsidRPr="00710858">
        <w:rPr>
          <w:rFonts w:ascii="Times New Roman" w:eastAsia="Times New Roman" w:hAnsi="Times New Roman" w:cs="Times New Roman"/>
          <w:bCs/>
          <w:iCs/>
          <w:sz w:val="24"/>
          <w:szCs w:val="24"/>
          <w:lang w:val="ru-RU" w:eastAsia="bg-BG"/>
        </w:rPr>
        <w:t xml:space="preserve"> </w:t>
      </w:r>
      <w:r w:rsidRPr="00710858">
        <w:rPr>
          <w:rFonts w:ascii="Times New Roman" w:eastAsia="Times New Roman" w:hAnsi="Times New Roman" w:cs="Times New Roman" w:hint="cs"/>
          <w:bCs/>
          <w:iCs/>
          <w:sz w:val="24"/>
          <w:szCs w:val="24"/>
          <w:lang w:val="ru-RU" w:eastAsia="bg-BG"/>
        </w:rPr>
        <w:t>за</w:t>
      </w:r>
      <w:r w:rsidRPr="00710858">
        <w:rPr>
          <w:rFonts w:ascii="Times New Roman" w:eastAsia="Times New Roman" w:hAnsi="Times New Roman" w:cs="Times New Roman"/>
          <w:bCs/>
          <w:iCs/>
          <w:sz w:val="24"/>
          <w:szCs w:val="24"/>
          <w:lang w:val="ru-RU" w:eastAsia="bg-BG"/>
        </w:rPr>
        <w:t xml:space="preserve"> </w:t>
      </w:r>
      <w:r w:rsidRPr="00710858">
        <w:rPr>
          <w:rFonts w:ascii="Times New Roman" w:eastAsia="Times New Roman" w:hAnsi="Times New Roman" w:cs="Times New Roman" w:hint="cs"/>
          <w:bCs/>
          <w:iCs/>
          <w:sz w:val="24"/>
          <w:szCs w:val="24"/>
          <w:lang w:val="ru-RU" w:eastAsia="bg-BG"/>
        </w:rPr>
        <w:t>повишението</w:t>
      </w:r>
      <w:r w:rsidRPr="00710858">
        <w:rPr>
          <w:rFonts w:ascii="Times New Roman" w:eastAsia="Times New Roman" w:hAnsi="Times New Roman" w:cs="Times New Roman"/>
          <w:bCs/>
          <w:iCs/>
          <w:sz w:val="24"/>
          <w:szCs w:val="24"/>
          <w:lang w:val="ru-RU" w:eastAsia="bg-BG"/>
        </w:rPr>
        <w:t xml:space="preserve"> </w:t>
      </w:r>
      <w:r w:rsidRPr="00710858">
        <w:rPr>
          <w:rFonts w:ascii="Times New Roman" w:eastAsia="Times New Roman" w:hAnsi="Times New Roman" w:cs="Times New Roman" w:hint="cs"/>
          <w:bCs/>
          <w:iCs/>
          <w:sz w:val="24"/>
          <w:szCs w:val="24"/>
          <w:lang w:val="ru-RU" w:eastAsia="bg-BG"/>
        </w:rPr>
        <w:t>на</w:t>
      </w:r>
      <w:r w:rsidRPr="00710858">
        <w:rPr>
          <w:rFonts w:ascii="Times New Roman" w:eastAsia="Times New Roman" w:hAnsi="Times New Roman" w:cs="Times New Roman"/>
          <w:bCs/>
          <w:iCs/>
          <w:sz w:val="24"/>
          <w:szCs w:val="24"/>
          <w:lang w:val="ru-RU" w:eastAsia="bg-BG"/>
        </w:rPr>
        <w:t xml:space="preserve"> </w:t>
      </w:r>
      <w:r w:rsidRPr="00710858">
        <w:rPr>
          <w:rFonts w:ascii="Times New Roman" w:eastAsia="Times New Roman" w:hAnsi="Times New Roman" w:cs="Times New Roman" w:hint="cs"/>
          <w:bCs/>
          <w:iCs/>
          <w:sz w:val="24"/>
          <w:szCs w:val="24"/>
          <w:lang w:val="ru-RU" w:eastAsia="bg-BG"/>
        </w:rPr>
        <w:t>приходите</w:t>
      </w:r>
      <w:r w:rsidRPr="00710858">
        <w:rPr>
          <w:rFonts w:ascii="Times New Roman" w:eastAsia="Times New Roman" w:hAnsi="Times New Roman" w:cs="Times New Roman"/>
          <w:bCs/>
          <w:iCs/>
          <w:sz w:val="24"/>
          <w:szCs w:val="24"/>
          <w:lang w:val="ru-RU" w:eastAsia="bg-BG"/>
        </w:rPr>
        <w:t xml:space="preserve"> е </w:t>
      </w:r>
      <w:r w:rsidRPr="00710858">
        <w:rPr>
          <w:rFonts w:ascii="Times New Roman" w:eastAsia="Times New Roman" w:hAnsi="Times New Roman" w:cs="Times New Roman" w:hint="cs"/>
          <w:bCs/>
          <w:iCs/>
          <w:sz w:val="24"/>
          <w:szCs w:val="24"/>
          <w:lang w:val="ru-RU" w:eastAsia="bg-BG"/>
        </w:rPr>
        <w:t>по</w:t>
      </w:r>
      <w:r w:rsidRPr="00710858">
        <w:rPr>
          <w:rFonts w:ascii="Times New Roman" w:eastAsia="Times New Roman" w:hAnsi="Times New Roman" w:cs="Times New Roman"/>
          <w:bCs/>
          <w:iCs/>
          <w:sz w:val="24"/>
          <w:szCs w:val="24"/>
          <w:lang w:val="ru-RU" w:eastAsia="bg-BG"/>
        </w:rPr>
        <w:t>-</w:t>
      </w:r>
      <w:r w:rsidRPr="00710858">
        <w:rPr>
          <w:rFonts w:ascii="Times New Roman" w:eastAsia="Times New Roman" w:hAnsi="Times New Roman" w:cs="Times New Roman" w:hint="cs"/>
          <w:bCs/>
          <w:iCs/>
          <w:sz w:val="24"/>
          <w:szCs w:val="24"/>
          <w:lang w:val="ru-RU" w:eastAsia="bg-BG"/>
        </w:rPr>
        <w:t>големия</w:t>
      </w:r>
      <w:r w:rsidRPr="00710858">
        <w:rPr>
          <w:rFonts w:ascii="Times New Roman" w:eastAsia="Times New Roman" w:hAnsi="Times New Roman" w:cs="Times New Roman"/>
          <w:bCs/>
          <w:iCs/>
          <w:sz w:val="24"/>
          <w:szCs w:val="24"/>
          <w:lang w:val="ru-RU" w:eastAsia="bg-BG"/>
        </w:rPr>
        <w:t xml:space="preserve"> </w:t>
      </w:r>
      <w:r w:rsidRPr="00710858">
        <w:rPr>
          <w:rFonts w:ascii="Times New Roman" w:eastAsia="Times New Roman" w:hAnsi="Times New Roman" w:cs="Times New Roman" w:hint="cs"/>
          <w:bCs/>
          <w:iCs/>
          <w:sz w:val="24"/>
          <w:szCs w:val="24"/>
          <w:lang w:val="ru-RU" w:eastAsia="bg-BG"/>
        </w:rPr>
        <w:t>брой</w:t>
      </w:r>
      <w:r w:rsidRPr="00710858">
        <w:rPr>
          <w:rFonts w:ascii="Times New Roman" w:eastAsia="Times New Roman" w:hAnsi="Times New Roman" w:cs="Times New Roman"/>
          <w:bCs/>
          <w:iCs/>
          <w:sz w:val="24"/>
          <w:szCs w:val="24"/>
          <w:lang w:val="ru-RU" w:eastAsia="bg-BG"/>
        </w:rPr>
        <w:t xml:space="preserve"> </w:t>
      </w:r>
      <w:r w:rsidRPr="00710858">
        <w:rPr>
          <w:rFonts w:ascii="Times New Roman" w:eastAsia="Times New Roman" w:hAnsi="Times New Roman" w:cs="Times New Roman" w:hint="cs"/>
          <w:bCs/>
          <w:iCs/>
          <w:sz w:val="24"/>
          <w:szCs w:val="24"/>
          <w:lang w:val="ru-RU" w:eastAsia="bg-BG"/>
        </w:rPr>
        <w:t>нощувки</w:t>
      </w:r>
      <w:r w:rsidRPr="00710858">
        <w:rPr>
          <w:rFonts w:ascii="Times New Roman" w:eastAsia="Times New Roman" w:hAnsi="Times New Roman" w:cs="Times New Roman"/>
          <w:bCs/>
          <w:iCs/>
          <w:sz w:val="24"/>
          <w:szCs w:val="24"/>
          <w:lang w:val="ru-RU" w:eastAsia="bg-BG"/>
        </w:rPr>
        <w:t xml:space="preserve"> </w:t>
      </w:r>
      <w:r w:rsidRPr="00710858">
        <w:rPr>
          <w:rFonts w:ascii="Times New Roman" w:eastAsia="Times New Roman" w:hAnsi="Times New Roman" w:cs="Times New Roman" w:hint="cs"/>
          <w:bCs/>
          <w:iCs/>
          <w:sz w:val="24"/>
          <w:szCs w:val="24"/>
          <w:lang w:val="ru-RU" w:eastAsia="bg-BG"/>
        </w:rPr>
        <w:t>в</w:t>
      </w:r>
      <w:r w:rsidRPr="00710858">
        <w:rPr>
          <w:rFonts w:ascii="Times New Roman" w:eastAsia="Times New Roman" w:hAnsi="Times New Roman" w:cs="Times New Roman"/>
          <w:bCs/>
          <w:iCs/>
          <w:sz w:val="24"/>
          <w:szCs w:val="24"/>
          <w:lang w:val="ru-RU" w:eastAsia="bg-BG"/>
        </w:rPr>
        <w:t xml:space="preserve"> 4 </w:t>
      </w:r>
      <w:r w:rsidRPr="00710858">
        <w:rPr>
          <w:rFonts w:ascii="Times New Roman" w:eastAsia="Times New Roman" w:hAnsi="Times New Roman" w:cs="Times New Roman" w:hint="cs"/>
          <w:bCs/>
          <w:iCs/>
          <w:sz w:val="24"/>
          <w:szCs w:val="24"/>
          <w:lang w:val="ru-RU" w:eastAsia="bg-BG"/>
        </w:rPr>
        <w:t>и</w:t>
      </w:r>
      <w:r w:rsidRPr="00710858">
        <w:rPr>
          <w:rFonts w:ascii="Times New Roman" w:eastAsia="Times New Roman" w:hAnsi="Times New Roman" w:cs="Times New Roman"/>
          <w:bCs/>
          <w:iCs/>
          <w:sz w:val="24"/>
          <w:szCs w:val="24"/>
          <w:lang w:val="ru-RU" w:eastAsia="bg-BG"/>
        </w:rPr>
        <w:t xml:space="preserve"> 5-</w:t>
      </w:r>
      <w:r w:rsidRPr="00710858">
        <w:rPr>
          <w:rFonts w:ascii="Times New Roman" w:eastAsia="Times New Roman" w:hAnsi="Times New Roman" w:cs="Times New Roman" w:hint="cs"/>
          <w:bCs/>
          <w:iCs/>
          <w:sz w:val="24"/>
          <w:szCs w:val="24"/>
          <w:lang w:val="ru-RU" w:eastAsia="bg-BG"/>
        </w:rPr>
        <w:t>звездни</w:t>
      </w:r>
      <w:r w:rsidRPr="00710858">
        <w:rPr>
          <w:rFonts w:ascii="Times New Roman" w:eastAsia="Times New Roman" w:hAnsi="Times New Roman" w:cs="Times New Roman"/>
          <w:bCs/>
          <w:iCs/>
          <w:sz w:val="24"/>
          <w:szCs w:val="24"/>
          <w:lang w:val="ru-RU" w:eastAsia="bg-BG"/>
        </w:rPr>
        <w:t xml:space="preserve"> </w:t>
      </w:r>
      <w:r w:rsidRPr="00710858">
        <w:rPr>
          <w:rFonts w:ascii="Times New Roman" w:eastAsia="Times New Roman" w:hAnsi="Times New Roman" w:cs="Times New Roman" w:hint="cs"/>
          <w:bCs/>
          <w:iCs/>
          <w:sz w:val="24"/>
          <w:szCs w:val="24"/>
          <w:lang w:val="ru-RU" w:eastAsia="bg-BG"/>
        </w:rPr>
        <w:t>хотели</w:t>
      </w:r>
      <w:r w:rsidRPr="00710858">
        <w:rPr>
          <w:rFonts w:ascii="Times New Roman" w:eastAsia="Times New Roman" w:hAnsi="Times New Roman" w:cs="Times New Roman"/>
          <w:bCs/>
          <w:iCs/>
          <w:sz w:val="24"/>
          <w:szCs w:val="24"/>
          <w:lang w:val="ru-RU" w:eastAsia="bg-BG"/>
        </w:rPr>
        <w:t xml:space="preserve">.                 </w:t>
      </w:r>
    </w:p>
    <w:p w:rsidR="00710858" w:rsidRPr="00211084" w:rsidRDefault="00710858" w:rsidP="00257497">
      <w:pPr>
        <w:numPr>
          <w:ilvl w:val="0"/>
          <w:numId w:val="11"/>
        </w:numPr>
        <w:autoSpaceDE w:val="0"/>
        <w:autoSpaceDN w:val="0"/>
        <w:adjustRightInd w:val="0"/>
        <w:spacing w:after="0" w:line="360" w:lineRule="auto"/>
        <w:contextualSpacing/>
        <w:jc w:val="both"/>
        <w:rPr>
          <w:rFonts w:ascii="Times New Roman" w:eastAsia="Times New Roman" w:hAnsi="Times New Roman" w:cs="Times New Roman"/>
          <w:bCs/>
          <w:iCs/>
          <w:sz w:val="24"/>
          <w:szCs w:val="24"/>
          <w:lang w:val="ru-RU" w:eastAsia="bg-BG"/>
        </w:rPr>
      </w:pPr>
      <w:r w:rsidRPr="00211084">
        <w:rPr>
          <w:rFonts w:ascii="Times New Roman" w:eastAsia="Calibri" w:hAnsi="Times New Roman" w:cs="Times New Roman"/>
          <w:b/>
          <w:i/>
          <w:sz w:val="24"/>
          <w:szCs w:val="24"/>
          <w:lang w:val="bg-BG" w:eastAsia="bg-BG"/>
        </w:rPr>
        <w:t>Създадени/подобрени туристически атракции, в бр</w:t>
      </w:r>
      <w:r w:rsidRPr="00211084">
        <w:rPr>
          <w:rFonts w:ascii="Times New Roman" w:eastAsia="Calibri" w:hAnsi="Times New Roman" w:cs="Times New Roman"/>
          <w:b/>
          <w:i/>
          <w:sz w:val="20"/>
          <w:szCs w:val="24"/>
          <w:lang w:val="bg-BG" w:eastAsia="bg-BG"/>
        </w:rPr>
        <w:t>.</w:t>
      </w:r>
    </w:p>
    <w:p w:rsidR="00710858" w:rsidRPr="00710858" w:rsidRDefault="00710858" w:rsidP="00321EE6">
      <w:pPr>
        <w:autoSpaceDE w:val="0"/>
        <w:autoSpaceDN w:val="0"/>
        <w:adjustRightInd w:val="0"/>
        <w:spacing w:after="160" w:line="360" w:lineRule="auto"/>
        <w:ind w:left="-142" w:firstLine="862"/>
        <w:jc w:val="both"/>
        <w:rPr>
          <w:rFonts w:ascii="Times New Roman" w:eastAsia="Calibri" w:hAnsi="Times New Roman" w:cs="Times New Roman"/>
          <w:sz w:val="24"/>
          <w:szCs w:val="24"/>
          <w:lang w:val="bg-BG" w:eastAsia="bg-BG"/>
        </w:rPr>
      </w:pPr>
      <w:r w:rsidRPr="00710858">
        <w:rPr>
          <w:rFonts w:ascii="Times New Roman" w:eastAsia="Calibri" w:hAnsi="Times New Roman" w:cs="Times New Roman"/>
          <w:sz w:val="24"/>
          <w:szCs w:val="24"/>
          <w:lang w:val="bg-BG" w:eastAsia="bg-BG"/>
        </w:rPr>
        <w:t xml:space="preserve">По информация на Министерството на туризма през 2015г. е създаден регистър на туристическите атракции, </w:t>
      </w:r>
      <w:r w:rsidR="006F43FE">
        <w:rPr>
          <w:rFonts w:ascii="Times New Roman" w:eastAsia="Calibri" w:hAnsi="Times New Roman" w:cs="Times New Roman"/>
          <w:sz w:val="24"/>
          <w:szCs w:val="24"/>
          <w:lang w:val="bg-BG" w:eastAsia="bg-BG"/>
        </w:rPr>
        <w:t>но</w:t>
      </w:r>
      <w:r w:rsidRPr="00710858">
        <w:rPr>
          <w:rFonts w:ascii="Times New Roman" w:eastAsia="Calibri" w:hAnsi="Times New Roman" w:cs="Times New Roman"/>
          <w:sz w:val="24"/>
          <w:szCs w:val="24"/>
          <w:lang w:val="bg-BG" w:eastAsia="bg-BG"/>
        </w:rPr>
        <w:t xml:space="preserve"> в него липсват данни </w:t>
      </w:r>
      <w:r w:rsidR="006F43FE">
        <w:rPr>
          <w:rFonts w:ascii="Times New Roman" w:eastAsia="Calibri" w:hAnsi="Times New Roman" w:cs="Times New Roman"/>
          <w:sz w:val="24"/>
          <w:szCs w:val="24"/>
          <w:lang w:val="bg-BG" w:eastAsia="bg-BG"/>
        </w:rPr>
        <w:t xml:space="preserve">относно периода на създаването им. </w:t>
      </w:r>
      <w:r w:rsidRPr="00710858">
        <w:rPr>
          <w:rFonts w:ascii="Times New Roman" w:eastAsia="Calibri" w:hAnsi="Times New Roman" w:cs="Times New Roman"/>
          <w:sz w:val="24"/>
          <w:szCs w:val="24"/>
          <w:lang w:val="bg-BG" w:eastAsia="bg-BG"/>
        </w:rPr>
        <w:t>По</w:t>
      </w:r>
      <w:r w:rsidRPr="00710858">
        <w:rPr>
          <w:rFonts w:ascii="Perpetua" w:eastAsia="Calibri" w:hAnsi="Perpetua" w:cs="Times New Roman"/>
          <w:sz w:val="24"/>
          <w:szCs w:val="24"/>
          <w:lang w:val="bg-BG" w:eastAsia="bg-BG"/>
        </w:rPr>
        <w:t xml:space="preserve"> </w:t>
      </w:r>
      <w:r w:rsidRPr="00710858">
        <w:rPr>
          <w:rFonts w:ascii="Times New Roman" w:eastAsia="Calibri" w:hAnsi="Times New Roman" w:cs="Times New Roman"/>
          <w:sz w:val="24"/>
          <w:szCs w:val="24"/>
          <w:lang w:val="bg-BG" w:eastAsia="bg-BG"/>
        </w:rPr>
        <w:t>подадена</w:t>
      </w:r>
      <w:r w:rsidRPr="00710858">
        <w:rPr>
          <w:rFonts w:ascii="Perpetua" w:eastAsia="Calibri" w:hAnsi="Perpetua" w:cs="Times New Roman"/>
          <w:sz w:val="24"/>
          <w:szCs w:val="24"/>
          <w:lang w:val="bg-BG" w:eastAsia="bg-BG"/>
        </w:rPr>
        <w:t xml:space="preserve"> </w:t>
      </w:r>
      <w:r w:rsidRPr="00710858">
        <w:rPr>
          <w:rFonts w:ascii="Times New Roman" w:eastAsia="Calibri" w:hAnsi="Times New Roman" w:cs="Times New Roman"/>
          <w:sz w:val="24"/>
          <w:szCs w:val="24"/>
          <w:lang w:val="bg-BG" w:eastAsia="bg-BG"/>
        </w:rPr>
        <w:t>информация</w:t>
      </w:r>
      <w:r w:rsidRPr="00710858">
        <w:rPr>
          <w:rFonts w:ascii="Perpetua" w:eastAsia="Calibri" w:hAnsi="Perpetua" w:cs="Times New Roman"/>
          <w:sz w:val="24"/>
          <w:szCs w:val="24"/>
          <w:lang w:val="bg-BG" w:eastAsia="bg-BG"/>
        </w:rPr>
        <w:t xml:space="preserve"> </w:t>
      </w:r>
      <w:r w:rsidRPr="00710858">
        <w:rPr>
          <w:rFonts w:ascii="Times New Roman" w:eastAsia="Calibri" w:hAnsi="Times New Roman" w:cs="Times New Roman"/>
          <w:sz w:val="24"/>
          <w:szCs w:val="24"/>
          <w:lang w:val="bg-BG" w:eastAsia="bg-BG"/>
        </w:rPr>
        <w:t>от</w:t>
      </w:r>
      <w:r w:rsidRPr="00710858">
        <w:rPr>
          <w:rFonts w:ascii="Perpetua" w:eastAsia="Calibri" w:hAnsi="Perpetua" w:cs="Times New Roman"/>
          <w:sz w:val="24"/>
          <w:szCs w:val="24"/>
          <w:lang w:val="bg-BG" w:eastAsia="bg-BG"/>
        </w:rPr>
        <w:t xml:space="preserve"> </w:t>
      </w:r>
      <w:r w:rsidRPr="00710858">
        <w:rPr>
          <w:rFonts w:ascii="Times New Roman" w:eastAsia="Calibri" w:hAnsi="Times New Roman" w:cs="Times New Roman"/>
          <w:sz w:val="24"/>
          <w:szCs w:val="24"/>
          <w:lang w:val="bg-BG" w:eastAsia="bg-BG"/>
        </w:rPr>
        <w:t>общините</w:t>
      </w:r>
      <w:r w:rsidRPr="00710858">
        <w:rPr>
          <w:rFonts w:ascii="Perpetua" w:eastAsia="Calibri" w:hAnsi="Perpetua" w:cs="Times New Roman"/>
          <w:sz w:val="24"/>
          <w:szCs w:val="24"/>
          <w:lang w:val="bg-BG" w:eastAsia="bg-BG"/>
        </w:rPr>
        <w:t xml:space="preserve"> </w:t>
      </w:r>
      <w:r w:rsidRPr="00710858">
        <w:rPr>
          <w:rFonts w:ascii="Times New Roman" w:eastAsia="Calibri" w:hAnsi="Times New Roman" w:cs="Times New Roman"/>
          <w:sz w:val="24"/>
          <w:szCs w:val="24"/>
          <w:lang w:val="bg-BG" w:eastAsia="bg-BG"/>
        </w:rPr>
        <w:t>в</w:t>
      </w:r>
      <w:r w:rsidRPr="00710858">
        <w:rPr>
          <w:rFonts w:ascii="Perpetua" w:eastAsia="Calibri" w:hAnsi="Perpetua" w:cs="Times New Roman"/>
          <w:sz w:val="24"/>
          <w:szCs w:val="24"/>
          <w:lang w:val="bg-BG" w:eastAsia="bg-BG"/>
        </w:rPr>
        <w:t xml:space="preserve"> </w:t>
      </w:r>
      <w:r w:rsidRPr="00710858">
        <w:rPr>
          <w:rFonts w:ascii="Times New Roman" w:eastAsia="Calibri" w:hAnsi="Times New Roman" w:cs="Times New Roman"/>
          <w:sz w:val="24"/>
          <w:szCs w:val="24"/>
          <w:lang w:val="bg-BG" w:eastAsia="bg-BG"/>
        </w:rPr>
        <w:t>ЮИР</w:t>
      </w:r>
      <w:r w:rsidRPr="00710858">
        <w:rPr>
          <w:rFonts w:ascii="Perpetua" w:eastAsia="Calibri" w:hAnsi="Perpetua" w:cs="Times New Roman"/>
          <w:sz w:val="24"/>
          <w:szCs w:val="24"/>
          <w:lang w:val="bg-BG" w:eastAsia="bg-BG"/>
        </w:rPr>
        <w:t xml:space="preserve"> </w:t>
      </w:r>
      <w:r w:rsidRPr="00710858">
        <w:rPr>
          <w:rFonts w:ascii="Times New Roman" w:eastAsia="Calibri" w:hAnsi="Times New Roman" w:cs="Times New Roman"/>
          <w:sz w:val="24"/>
          <w:szCs w:val="24"/>
          <w:lang w:val="bg-BG" w:eastAsia="bg-BG"/>
        </w:rPr>
        <w:t>създадените</w:t>
      </w:r>
      <w:r w:rsidRPr="00710858">
        <w:rPr>
          <w:rFonts w:ascii="Perpetua" w:eastAsia="Calibri" w:hAnsi="Perpetua" w:cs="Times New Roman"/>
          <w:sz w:val="24"/>
          <w:szCs w:val="24"/>
          <w:lang w:val="bg-BG" w:eastAsia="bg-BG"/>
        </w:rPr>
        <w:t>/</w:t>
      </w:r>
      <w:r w:rsidRPr="00710858">
        <w:rPr>
          <w:rFonts w:ascii="Times New Roman" w:eastAsia="Calibri" w:hAnsi="Times New Roman" w:cs="Times New Roman"/>
          <w:sz w:val="24"/>
          <w:szCs w:val="24"/>
          <w:lang w:val="bg-BG" w:eastAsia="bg-BG"/>
        </w:rPr>
        <w:t>подобрени</w:t>
      </w:r>
      <w:r w:rsidRPr="00710858">
        <w:rPr>
          <w:rFonts w:ascii="Perpetua" w:eastAsia="Calibri" w:hAnsi="Perpetua" w:cs="Times New Roman"/>
          <w:sz w:val="24"/>
          <w:szCs w:val="24"/>
          <w:lang w:val="bg-BG" w:eastAsia="bg-BG"/>
        </w:rPr>
        <w:t xml:space="preserve"> </w:t>
      </w:r>
      <w:r w:rsidRPr="00710858">
        <w:rPr>
          <w:rFonts w:ascii="Times New Roman" w:eastAsia="Calibri" w:hAnsi="Times New Roman" w:cs="Times New Roman"/>
          <w:sz w:val="24"/>
          <w:szCs w:val="24"/>
          <w:lang w:val="bg-BG" w:eastAsia="bg-BG"/>
        </w:rPr>
        <w:t>туристически</w:t>
      </w:r>
      <w:r w:rsidRPr="00710858">
        <w:rPr>
          <w:rFonts w:ascii="Perpetua" w:eastAsia="Calibri" w:hAnsi="Perpetua" w:cs="Times New Roman"/>
          <w:sz w:val="24"/>
          <w:szCs w:val="24"/>
          <w:lang w:val="bg-BG" w:eastAsia="bg-BG"/>
        </w:rPr>
        <w:t xml:space="preserve"> </w:t>
      </w:r>
      <w:r w:rsidRPr="00710858">
        <w:rPr>
          <w:rFonts w:ascii="Times New Roman" w:eastAsia="Calibri" w:hAnsi="Times New Roman" w:cs="Times New Roman"/>
          <w:sz w:val="24"/>
          <w:szCs w:val="24"/>
          <w:lang w:val="bg-BG" w:eastAsia="bg-BG"/>
        </w:rPr>
        <w:t>атракции</w:t>
      </w:r>
      <w:r w:rsidRPr="00710858">
        <w:rPr>
          <w:rFonts w:ascii="Perpetua" w:eastAsia="Calibri" w:hAnsi="Perpetua" w:cs="Times New Roman"/>
          <w:sz w:val="24"/>
          <w:szCs w:val="24"/>
          <w:lang w:val="bg-BG" w:eastAsia="bg-BG"/>
        </w:rPr>
        <w:t xml:space="preserve"> </w:t>
      </w:r>
      <w:r w:rsidRPr="00710858">
        <w:rPr>
          <w:rFonts w:ascii="Times New Roman" w:eastAsia="Calibri" w:hAnsi="Times New Roman" w:cs="Times New Roman"/>
          <w:sz w:val="24"/>
          <w:szCs w:val="24"/>
          <w:lang w:val="bg-BG" w:eastAsia="bg-BG"/>
        </w:rPr>
        <w:t>са</w:t>
      </w:r>
      <w:r w:rsidRPr="00710858">
        <w:rPr>
          <w:rFonts w:ascii="Cambria" w:eastAsia="Calibri" w:hAnsi="Cambria" w:cs="Times New Roman"/>
          <w:sz w:val="24"/>
          <w:szCs w:val="24"/>
          <w:lang w:val="bg-BG" w:eastAsia="bg-BG"/>
        </w:rPr>
        <w:t xml:space="preserve"> </w:t>
      </w:r>
      <w:r w:rsidRPr="00710858">
        <w:rPr>
          <w:rFonts w:ascii="Times New Roman" w:eastAsia="Calibri" w:hAnsi="Times New Roman" w:cs="Times New Roman"/>
          <w:sz w:val="24"/>
          <w:szCs w:val="24"/>
          <w:lang w:val="bg-BG" w:eastAsia="bg-BG"/>
        </w:rPr>
        <w:t>5</w:t>
      </w:r>
      <w:r w:rsidRPr="00710858">
        <w:rPr>
          <w:rFonts w:ascii="Cambria" w:eastAsia="Calibri" w:hAnsi="Cambria" w:cs="Times New Roman"/>
          <w:sz w:val="24"/>
          <w:szCs w:val="24"/>
          <w:lang w:val="bg-BG" w:eastAsia="bg-BG"/>
        </w:rPr>
        <w:t xml:space="preserve"> </w:t>
      </w:r>
      <w:r w:rsidRPr="00710858">
        <w:rPr>
          <w:rFonts w:ascii="Times New Roman" w:eastAsia="Calibri" w:hAnsi="Times New Roman" w:cs="Times New Roman"/>
          <w:sz w:val="24"/>
          <w:szCs w:val="24"/>
          <w:lang w:val="bg-BG" w:eastAsia="bg-BG"/>
        </w:rPr>
        <w:t>както</w:t>
      </w:r>
      <w:r w:rsidRPr="00710858">
        <w:rPr>
          <w:rFonts w:ascii="Perpetua" w:eastAsia="Calibri" w:hAnsi="Perpetua" w:cs="Times New Roman"/>
          <w:sz w:val="24"/>
          <w:szCs w:val="24"/>
          <w:lang w:val="bg-BG" w:eastAsia="bg-BG"/>
        </w:rPr>
        <w:t xml:space="preserve"> </w:t>
      </w:r>
      <w:r w:rsidRPr="003A01C7">
        <w:rPr>
          <w:rFonts w:ascii="Times New Roman" w:eastAsia="Calibri" w:hAnsi="Times New Roman" w:cs="Times New Roman"/>
          <w:sz w:val="24"/>
          <w:szCs w:val="24"/>
          <w:lang w:val="bg-BG" w:eastAsia="bg-BG"/>
        </w:rPr>
        <w:t xml:space="preserve">следва </w:t>
      </w:r>
      <w:r w:rsidR="00D71C2E" w:rsidRPr="003A01C7">
        <w:rPr>
          <w:rFonts w:ascii="Times New Roman" w:eastAsia="Calibri" w:hAnsi="Times New Roman" w:cs="Times New Roman"/>
          <w:sz w:val="24"/>
          <w:szCs w:val="24"/>
          <w:lang w:val="bg-BG" w:eastAsia="bg-BG"/>
        </w:rPr>
        <w:t>:</w:t>
      </w:r>
      <w:r w:rsidR="00337E2A" w:rsidRPr="003A01C7">
        <w:rPr>
          <w:rFonts w:eastAsia="Calibri" w:cs="Times New Roman"/>
          <w:sz w:val="24"/>
          <w:szCs w:val="24"/>
          <w:lang w:val="bg-BG" w:eastAsia="bg-BG"/>
        </w:rPr>
        <w:t xml:space="preserve"> </w:t>
      </w:r>
      <w:r w:rsidRPr="003A01C7">
        <w:rPr>
          <w:rFonts w:ascii="Times New Roman" w:eastAsia="Calibri" w:hAnsi="Times New Roman" w:cs="Times New Roman"/>
          <w:sz w:val="24"/>
          <w:szCs w:val="24"/>
          <w:lang w:val="bg-BG" w:eastAsia="bg-BG"/>
        </w:rPr>
        <w:t>Казанлък - 4 бр.</w:t>
      </w:r>
      <w:r w:rsidRPr="003A01C7">
        <w:rPr>
          <w:rFonts w:ascii="Times New Roman" w:eastAsia="Calibri" w:hAnsi="Times New Roman" w:cs="Times New Roman"/>
          <w:sz w:val="24"/>
          <w:szCs w:val="24"/>
          <w:lang w:eastAsia="bg-BG"/>
        </w:rPr>
        <w:t xml:space="preserve">, </w:t>
      </w:r>
      <w:r w:rsidRPr="003A01C7">
        <w:rPr>
          <w:rFonts w:ascii="Times New Roman" w:eastAsia="Calibri" w:hAnsi="Times New Roman" w:cs="Times New Roman"/>
          <w:sz w:val="24"/>
          <w:szCs w:val="24"/>
          <w:lang w:val="bg-BG" w:eastAsia="bg-BG"/>
        </w:rPr>
        <w:t xml:space="preserve"> Котел</w:t>
      </w:r>
      <w:r w:rsidR="00337E2A" w:rsidRPr="003A01C7">
        <w:rPr>
          <w:rFonts w:ascii="Times New Roman" w:eastAsia="Calibri" w:hAnsi="Times New Roman" w:cs="Times New Roman"/>
          <w:sz w:val="24"/>
          <w:szCs w:val="24"/>
          <w:lang w:val="bg-BG" w:eastAsia="bg-BG"/>
        </w:rPr>
        <w:t xml:space="preserve"> </w:t>
      </w:r>
      <w:r w:rsidR="00D71C2E" w:rsidRPr="003A01C7">
        <w:rPr>
          <w:rFonts w:ascii="Times New Roman" w:eastAsia="Calibri" w:hAnsi="Times New Roman" w:cs="Times New Roman"/>
          <w:sz w:val="24"/>
          <w:szCs w:val="24"/>
          <w:lang w:val="bg-BG" w:eastAsia="bg-BG"/>
        </w:rPr>
        <w:t>-</w:t>
      </w:r>
      <w:r w:rsidRPr="003A01C7">
        <w:rPr>
          <w:rFonts w:ascii="Times New Roman" w:eastAsia="Calibri" w:hAnsi="Times New Roman" w:cs="Times New Roman"/>
          <w:sz w:val="24"/>
          <w:szCs w:val="24"/>
          <w:lang w:val="bg-BG" w:eastAsia="bg-BG"/>
        </w:rPr>
        <w:t>1бр.</w:t>
      </w:r>
    </w:p>
    <w:p w:rsidR="00710858" w:rsidRPr="00211084" w:rsidRDefault="00710858" w:rsidP="00257497">
      <w:pPr>
        <w:numPr>
          <w:ilvl w:val="0"/>
          <w:numId w:val="11"/>
        </w:numPr>
        <w:autoSpaceDE w:val="0"/>
        <w:autoSpaceDN w:val="0"/>
        <w:adjustRightInd w:val="0"/>
        <w:spacing w:after="0" w:line="360" w:lineRule="auto"/>
        <w:ind w:left="-142" w:firstLine="502"/>
        <w:contextualSpacing/>
        <w:jc w:val="both"/>
        <w:rPr>
          <w:rFonts w:ascii="Times New Roman" w:eastAsia="Calibri" w:hAnsi="Times New Roman" w:cs="Times New Roman"/>
          <w:sz w:val="24"/>
          <w:szCs w:val="24"/>
          <w:lang w:val="bg-BG" w:eastAsia="bg-BG"/>
        </w:rPr>
      </w:pPr>
      <w:r w:rsidRPr="00211084">
        <w:rPr>
          <w:rFonts w:ascii="Times New Roman" w:eastAsia="Calibri" w:hAnsi="Times New Roman" w:cs="Times New Roman"/>
          <w:b/>
          <w:i/>
          <w:sz w:val="24"/>
          <w:szCs w:val="24"/>
          <w:lang w:val="bg-BG" w:eastAsia="bg-BG"/>
        </w:rPr>
        <w:t>Създадени туристически дестинации на база културно-историческо наследство, в бр.</w:t>
      </w:r>
    </w:p>
    <w:p w:rsidR="00710858" w:rsidRPr="00211084" w:rsidRDefault="00710858" w:rsidP="00321EE6">
      <w:pPr>
        <w:spacing w:after="120" w:line="360" w:lineRule="auto"/>
        <w:ind w:left="-142" w:firstLine="720"/>
        <w:jc w:val="both"/>
        <w:rPr>
          <w:rFonts w:ascii="Times New Roman" w:eastAsia="Calibri" w:hAnsi="Times New Roman" w:cs="Times New Roman"/>
          <w:sz w:val="24"/>
          <w:szCs w:val="24"/>
          <w:lang w:val="bg-BG" w:eastAsia="bg-BG"/>
        </w:rPr>
      </w:pPr>
      <w:r w:rsidRPr="00211084">
        <w:rPr>
          <w:rFonts w:ascii="Times New Roman" w:eastAsia="Calibri" w:hAnsi="Times New Roman" w:cs="Times New Roman"/>
          <w:sz w:val="24"/>
          <w:szCs w:val="24"/>
          <w:lang w:val="bg-BG" w:eastAsia="bg-BG"/>
        </w:rPr>
        <w:t xml:space="preserve">По подадена информация от общините в  ЮИР създадените туристически дестинации на база културно-историческо наследство са 7 бр.  както следва: </w:t>
      </w:r>
      <w:r w:rsidRPr="00211084">
        <w:rPr>
          <w:rFonts w:ascii="Times New Roman" w:eastAsia="Calibri" w:hAnsi="Times New Roman" w:cs="Times New Roman" w:hint="cs"/>
          <w:sz w:val="24"/>
          <w:szCs w:val="24"/>
          <w:lang w:val="bg-BG" w:eastAsia="bg-BG"/>
        </w:rPr>
        <w:t>К</w:t>
      </w:r>
      <w:r w:rsidR="003A01C7" w:rsidRPr="00211084">
        <w:rPr>
          <w:rFonts w:ascii="Times New Roman" w:eastAsia="Calibri" w:hAnsi="Times New Roman" w:cs="Times New Roman"/>
          <w:sz w:val="24"/>
          <w:szCs w:val="24"/>
          <w:lang w:val="bg-BG" w:eastAsia="bg-BG"/>
        </w:rPr>
        <w:t xml:space="preserve">отел - </w:t>
      </w:r>
      <w:r w:rsidRPr="00211084">
        <w:rPr>
          <w:rFonts w:ascii="Times New Roman" w:eastAsia="Calibri" w:hAnsi="Times New Roman" w:cs="Times New Roman"/>
          <w:sz w:val="24"/>
          <w:szCs w:val="24"/>
          <w:lang w:val="bg-BG" w:eastAsia="bg-BG"/>
        </w:rPr>
        <w:t xml:space="preserve">2 </w:t>
      </w:r>
      <w:r w:rsidRPr="00211084">
        <w:rPr>
          <w:rFonts w:ascii="Times New Roman" w:eastAsia="Calibri" w:hAnsi="Times New Roman" w:cs="Times New Roman" w:hint="cs"/>
          <w:sz w:val="24"/>
          <w:szCs w:val="24"/>
          <w:lang w:val="bg-BG" w:eastAsia="bg-BG"/>
        </w:rPr>
        <w:t>бр</w:t>
      </w:r>
      <w:r w:rsidR="003A01C7" w:rsidRPr="00211084">
        <w:rPr>
          <w:rFonts w:ascii="Times New Roman" w:eastAsia="Calibri" w:hAnsi="Times New Roman" w:cs="Times New Roman"/>
          <w:sz w:val="24"/>
          <w:szCs w:val="24"/>
          <w:lang w:val="bg-BG" w:eastAsia="bg-BG"/>
        </w:rPr>
        <w:t xml:space="preserve">., </w:t>
      </w:r>
      <w:r w:rsidRPr="00211084">
        <w:rPr>
          <w:rFonts w:ascii="Times New Roman" w:eastAsia="Calibri" w:hAnsi="Times New Roman" w:cs="Times New Roman" w:hint="cs"/>
          <w:sz w:val="24"/>
          <w:szCs w:val="24"/>
          <w:lang w:val="bg-BG" w:eastAsia="bg-BG"/>
        </w:rPr>
        <w:t>Поморие</w:t>
      </w:r>
      <w:r w:rsidR="003A01C7" w:rsidRPr="00211084">
        <w:rPr>
          <w:rFonts w:ascii="Times New Roman" w:eastAsia="Calibri" w:hAnsi="Times New Roman" w:cs="Times New Roman"/>
          <w:sz w:val="24"/>
          <w:szCs w:val="24"/>
          <w:lang w:val="bg-BG" w:eastAsia="bg-BG"/>
        </w:rPr>
        <w:t xml:space="preserve"> -</w:t>
      </w:r>
      <w:r w:rsidRPr="00211084">
        <w:rPr>
          <w:rFonts w:ascii="Times New Roman" w:eastAsia="Calibri" w:hAnsi="Times New Roman" w:cs="Times New Roman"/>
          <w:sz w:val="24"/>
          <w:szCs w:val="24"/>
          <w:lang w:val="bg-BG" w:eastAsia="bg-BG"/>
        </w:rPr>
        <w:t xml:space="preserve">1 </w:t>
      </w:r>
      <w:r w:rsidRPr="00211084">
        <w:rPr>
          <w:rFonts w:ascii="Times New Roman" w:eastAsia="Calibri" w:hAnsi="Times New Roman" w:cs="Times New Roman" w:hint="cs"/>
          <w:sz w:val="24"/>
          <w:szCs w:val="24"/>
          <w:lang w:val="bg-BG" w:eastAsia="bg-BG"/>
        </w:rPr>
        <w:t>бр</w:t>
      </w:r>
      <w:r w:rsidRPr="00211084">
        <w:rPr>
          <w:rFonts w:ascii="Times New Roman" w:eastAsia="Calibri" w:hAnsi="Times New Roman" w:cs="Times New Roman"/>
          <w:sz w:val="24"/>
          <w:szCs w:val="24"/>
          <w:lang w:val="bg-BG" w:eastAsia="bg-BG"/>
        </w:rPr>
        <w:t>.</w:t>
      </w:r>
      <w:r w:rsidRPr="00211084">
        <w:rPr>
          <w:rFonts w:ascii="Times New Roman" w:eastAsia="Calibri" w:hAnsi="Times New Roman" w:cs="Times New Roman"/>
          <w:sz w:val="24"/>
          <w:szCs w:val="24"/>
          <w:lang w:eastAsia="bg-BG"/>
        </w:rPr>
        <w:t>,</w:t>
      </w:r>
      <w:r w:rsidRPr="00211084">
        <w:rPr>
          <w:rFonts w:ascii="Times New Roman" w:eastAsia="Calibri" w:hAnsi="Times New Roman" w:cs="Times New Roman"/>
          <w:sz w:val="24"/>
          <w:szCs w:val="24"/>
          <w:lang w:val="bg-BG" w:eastAsia="bg-BG"/>
        </w:rPr>
        <w:t xml:space="preserve">Сливен - 4 </w:t>
      </w:r>
      <w:r w:rsidRPr="00211084">
        <w:rPr>
          <w:rFonts w:ascii="Times New Roman" w:eastAsia="Calibri" w:hAnsi="Times New Roman" w:cs="Times New Roman" w:hint="cs"/>
          <w:sz w:val="24"/>
          <w:szCs w:val="24"/>
          <w:lang w:val="bg-BG" w:eastAsia="bg-BG"/>
        </w:rPr>
        <w:t>бр</w:t>
      </w:r>
      <w:r w:rsidRPr="00211084">
        <w:rPr>
          <w:rFonts w:ascii="Times New Roman" w:eastAsia="Calibri" w:hAnsi="Times New Roman" w:cs="Times New Roman"/>
          <w:sz w:val="24"/>
          <w:szCs w:val="24"/>
          <w:lang w:val="bg-BG" w:eastAsia="bg-BG"/>
        </w:rPr>
        <w:t>.</w:t>
      </w:r>
    </w:p>
    <w:p w:rsidR="00710858" w:rsidRPr="00211084" w:rsidRDefault="00710858" w:rsidP="00257497">
      <w:pPr>
        <w:numPr>
          <w:ilvl w:val="0"/>
          <w:numId w:val="11"/>
        </w:numPr>
        <w:spacing w:after="120" w:line="360" w:lineRule="auto"/>
        <w:contextualSpacing/>
        <w:jc w:val="both"/>
        <w:rPr>
          <w:rFonts w:ascii="Times New Roman" w:eastAsia="Calibri" w:hAnsi="Times New Roman" w:cs="Times New Roman"/>
          <w:b/>
          <w:i/>
          <w:sz w:val="24"/>
          <w:szCs w:val="24"/>
          <w:lang w:val="bg-BG" w:eastAsia="bg-BG"/>
        </w:rPr>
      </w:pPr>
      <w:r w:rsidRPr="00211084">
        <w:rPr>
          <w:rFonts w:ascii="Times New Roman" w:eastAsia="Calibri" w:hAnsi="Times New Roman" w:cs="Times New Roman"/>
          <w:b/>
          <w:i/>
          <w:sz w:val="24"/>
          <w:szCs w:val="24"/>
          <w:lang w:val="bg-BG" w:eastAsia="bg-BG"/>
        </w:rPr>
        <w:t>Създадени и/или подновени/ремонтирани средства за подслон, в %.</w:t>
      </w:r>
      <w:r w:rsidRPr="00211084">
        <w:rPr>
          <w:rFonts w:ascii="Times New Roman" w:eastAsia="Calibri" w:hAnsi="Times New Roman" w:cs="Times New Roman"/>
          <w:sz w:val="24"/>
          <w:szCs w:val="24"/>
          <w:lang w:val="bg-BG" w:eastAsia="bg-BG"/>
        </w:rPr>
        <w:t xml:space="preserve"> </w:t>
      </w:r>
    </w:p>
    <w:p w:rsidR="00710858" w:rsidRPr="00710858" w:rsidRDefault="00710858" w:rsidP="00321EE6">
      <w:pPr>
        <w:spacing w:after="120" w:line="360" w:lineRule="auto"/>
        <w:ind w:left="-142" w:firstLine="862"/>
        <w:jc w:val="both"/>
        <w:rPr>
          <w:rFonts w:ascii="Times New Roman" w:eastAsia="Calibri" w:hAnsi="Times New Roman" w:cs="Times New Roman"/>
          <w:sz w:val="24"/>
          <w:szCs w:val="24"/>
          <w:lang w:val="bg-BG" w:eastAsia="bg-BG"/>
        </w:rPr>
      </w:pPr>
      <w:r w:rsidRPr="00211084">
        <w:rPr>
          <w:rFonts w:ascii="Times New Roman" w:eastAsia="Calibri" w:hAnsi="Times New Roman" w:cs="Times New Roman"/>
          <w:sz w:val="24"/>
          <w:szCs w:val="24"/>
          <w:lang w:val="bg-BG" w:eastAsia="bg-BG"/>
        </w:rPr>
        <w:t>По подадена информация от общините в  ЮИР</w:t>
      </w:r>
      <w:r w:rsidRPr="00211084">
        <w:rPr>
          <w:rFonts w:ascii="Times New Roman" w:eastAsia="Calibri" w:hAnsi="Times New Roman" w:cs="Times New Roman"/>
          <w:b/>
          <w:i/>
          <w:sz w:val="24"/>
          <w:szCs w:val="24"/>
          <w:lang w:val="bg-BG" w:eastAsia="bg-BG"/>
        </w:rPr>
        <w:t xml:space="preserve"> </w:t>
      </w:r>
      <w:r w:rsidRPr="00211084">
        <w:rPr>
          <w:rFonts w:ascii="Times New Roman" w:eastAsia="Calibri" w:hAnsi="Times New Roman" w:cs="Times New Roman"/>
          <w:sz w:val="24"/>
          <w:szCs w:val="24"/>
          <w:lang w:val="bg-BG" w:eastAsia="bg-BG"/>
        </w:rPr>
        <w:t xml:space="preserve">създадените и/или подновени/ремонтирани средства за подслон са 101 бр. както следва:  В община </w:t>
      </w:r>
      <w:r w:rsidRPr="00211084">
        <w:rPr>
          <w:rFonts w:ascii="Times New Roman" w:eastAsia="Calibri" w:hAnsi="Times New Roman" w:cs="Times New Roman" w:hint="cs"/>
          <w:sz w:val="24"/>
          <w:szCs w:val="24"/>
          <w:lang w:val="bg-BG" w:eastAsia="bg-BG"/>
        </w:rPr>
        <w:t>Казанлък</w:t>
      </w:r>
      <w:r w:rsidRPr="003A01C7">
        <w:rPr>
          <w:rFonts w:ascii="Times New Roman" w:eastAsia="Calibri" w:hAnsi="Times New Roman" w:cs="Times New Roman"/>
          <w:sz w:val="24"/>
          <w:szCs w:val="24"/>
          <w:lang w:val="bg-BG" w:eastAsia="bg-BG"/>
        </w:rPr>
        <w:t xml:space="preserve"> п</w:t>
      </w:r>
      <w:r w:rsidRPr="003A01C7">
        <w:rPr>
          <w:rFonts w:ascii="Times New Roman" w:eastAsia="Calibri" w:hAnsi="Times New Roman" w:cs="Times New Roman" w:hint="cs"/>
          <w:sz w:val="24"/>
          <w:szCs w:val="24"/>
          <w:lang w:val="bg-BG" w:eastAsia="bg-BG"/>
        </w:rPr>
        <w:t>рез</w:t>
      </w:r>
      <w:r w:rsidRPr="00710858">
        <w:rPr>
          <w:rFonts w:ascii="Times New Roman" w:eastAsia="Calibri" w:hAnsi="Times New Roman" w:cs="Times New Roman"/>
          <w:sz w:val="24"/>
          <w:szCs w:val="24"/>
          <w:lang w:val="bg-BG" w:eastAsia="bg-BG"/>
        </w:rPr>
        <w:t xml:space="preserve"> 2015 </w:t>
      </w:r>
      <w:r w:rsidRPr="00710858">
        <w:rPr>
          <w:rFonts w:ascii="Times New Roman" w:eastAsia="Calibri" w:hAnsi="Times New Roman" w:cs="Times New Roman" w:hint="cs"/>
          <w:sz w:val="24"/>
          <w:szCs w:val="24"/>
          <w:lang w:val="bg-BG" w:eastAsia="bg-BG"/>
        </w:rPr>
        <w:t>г</w:t>
      </w:r>
      <w:r w:rsidRPr="00710858">
        <w:rPr>
          <w:rFonts w:ascii="Times New Roman" w:eastAsia="Calibri" w:hAnsi="Times New Roman" w:cs="Times New Roman"/>
          <w:sz w:val="24"/>
          <w:szCs w:val="24"/>
          <w:lang w:val="bg-BG" w:eastAsia="bg-BG"/>
        </w:rPr>
        <w:t xml:space="preserve">. </w:t>
      </w:r>
      <w:r w:rsidRPr="00710858">
        <w:rPr>
          <w:rFonts w:ascii="Times New Roman" w:eastAsia="Calibri" w:hAnsi="Times New Roman" w:cs="Times New Roman" w:hint="cs"/>
          <w:sz w:val="24"/>
          <w:szCs w:val="24"/>
          <w:lang w:val="bg-BG" w:eastAsia="bg-BG"/>
        </w:rPr>
        <w:t>местата</w:t>
      </w:r>
      <w:r w:rsidRPr="00710858">
        <w:rPr>
          <w:rFonts w:ascii="Times New Roman" w:eastAsia="Calibri" w:hAnsi="Times New Roman" w:cs="Times New Roman"/>
          <w:sz w:val="24"/>
          <w:szCs w:val="24"/>
          <w:lang w:val="bg-BG" w:eastAsia="bg-BG"/>
        </w:rPr>
        <w:t xml:space="preserve"> </w:t>
      </w:r>
      <w:r w:rsidRPr="00710858">
        <w:rPr>
          <w:rFonts w:ascii="Times New Roman" w:eastAsia="Calibri" w:hAnsi="Times New Roman" w:cs="Times New Roman" w:hint="cs"/>
          <w:sz w:val="24"/>
          <w:szCs w:val="24"/>
          <w:lang w:val="bg-BG" w:eastAsia="bg-BG"/>
        </w:rPr>
        <w:t>за</w:t>
      </w:r>
      <w:r w:rsidRPr="00710858">
        <w:rPr>
          <w:rFonts w:ascii="Times New Roman" w:eastAsia="Calibri" w:hAnsi="Times New Roman" w:cs="Times New Roman"/>
          <w:sz w:val="24"/>
          <w:szCs w:val="24"/>
          <w:lang w:val="bg-BG" w:eastAsia="bg-BG"/>
        </w:rPr>
        <w:t xml:space="preserve"> </w:t>
      </w:r>
      <w:r w:rsidRPr="00710858">
        <w:rPr>
          <w:rFonts w:ascii="Times New Roman" w:eastAsia="Calibri" w:hAnsi="Times New Roman" w:cs="Times New Roman" w:hint="cs"/>
          <w:sz w:val="24"/>
          <w:szCs w:val="24"/>
          <w:lang w:val="bg-BG" w:eastAsia="bg-BG"/>
        </w:rPr>
        <w:t>подслон</w:t>
      </w:r>
      <w:r w:rsidRPr="00710858">
        <w:rPr>
          <w:rFonts w:ascii="Times New Roman" w:eastAsia="Calibri" w:hAnsi="Times New Roman" w:cs="Times New Roman"/>
          <w:sz w:val="24"/>
          <w:szCs w:val="24"/>
          <w:lang w:val="bg-BG" w:eastAsia="bg-BG"/>
        </w:rPr>
        <w:t xml:space="preserve"> </w:t>
      </w:r>
      <w:r w:rsidRPr="00710858">
        <w:rPr>
          <w:rFonts w:ascii="Times New Roman" w:eastAsia="Calibri" w:hAnsi="Times New Roman" w:cs="Times New Roman" w:hint="cs"/>
          <w:sz w:val="24"/>
          <w:szCs w:val="24"/>
          <w:lang w:val="bg-BG" w:eastAsia="bg-BG"/>
        </w:rPr>
        <w:t>са</w:t>
      </w:r>
      <w:r w:rsidRPr="00710858">
        <w:rPr>
          <w:rFonts w:ascii="Times New Roman" w:eastAsia="Calibri" w:hAnsi="Times New Roman" w:cs="Times New Roman"/>
          <w:sz w:val="24"/>
          <w:szCs w:val="24"/>
          <w:lang w:val="bg-BG" w:eastAsia="bg-BG"/>
        </w:rPr>
        <w:t xml:space="preserve"> 45 </w:t>
      </w:r>
      <w:r w:rsidRPr="00710858">
        <w:rPr>
          <w:rFonts w:ascii="Times New Roman" w:eastAsia="Calibri" w:hAnsi="Times New Roman" w:cs="Times New Roman" w:hint="cs"/>
          <w:sz w:val="24"/>
          <w:szCs w:val="24"/>
          <w:lang w:val="bg-BG" w:eastAsia="bg-BG"/>
        </w:rPr>
        <w:t>бр</w:t>
      </w:r>
      <w:r w:rsidRPr="00710858">
        <w:rPr>
          <w:rFonts w:ascii="Times New Roman" w:eastAsia="Calibri" w:hAnsi="Times New Roman" w:cs="Times New Roman"/>
          <w:sz w:val="24"/>
          <w:szCs w:val="24"/>
          <w:lang w:val="bg-BG" w:eastAsia="bg-BG"/>
        </w:rPr>
        <w:t xml:space="preserve">.,  а </w:t>
      </w:r>
      <w:r w:rsidRPr="00710858">
        <w:rPr>
          <w:rFonts w:ascii="Times New Roman" w:eastAsia="Calibri" w:hAnsi="Times New Roman" w:cs="Times New Roman" w:hint="cs"/>
          <w:sz w:val="24"/>
          <w:szCs w:val="24"/>
          <w:lang w:val="bg-BG" w:eastAsia="bg-BG"/>
        </w:rPr>
        <w:t>през</w:t>
      </w:r>
      <w:r w:rsidRPr="00710858">
        <w:rPr>
          <w:rFonts w:ascii="Times New Roman" w:eastAsia="Calibri" w:hAnsi="Times New Roman" w:cs="Times New Roman"/>
          <w:sz w:val="24"/>
          <w:szCs w:val="24"/>
          <w:lang w:val="bg-BG" w:eastAsia="bg-BG"/>
        </w:rPr>
        <w:t xml:space="preserve"> 2016 </w:t>
      </w:r>
      <w:r w:rsidRPr="00710858">
        <w:rPr>
          <w:rFonts w:ascii="Times New Roman" w:eastAsia="Calibri" w:hAnsi="Times New Roman" w:cs="Times New Roman" w:hint="cs"/>
          <w:sz w:val="24"/>
          <w:szCs w:val="24"/>
          <w:lang w:val="bg-BG" w:eastAsia="bg-BG"/>
        </w:rPr>
        <w:t>г</w:t>
      </w:r>
      <w:r w:rsidRPr="00710858">
        <w:rPr>
          <w:rFonts w:ascii="Times New Roman" w:eastAsia="Calibri" w:hAnsi="Times New Roman" w:cs="Times New Roman"/>
          <w:sz w:val="24"/>
          <w:szCs w:val="24"/>
          <w:lang w:val="bg-BG" w:eastAsia="bg-BG"/>
        </w:rPr>
        <w:t xml:space="preserve">. техният брой е 46 </w:t>
      </w:r>
      <w:r w:rsidRPr="00710858">
        <w:rPr>
          <w:rFonts w:ascii="Times New Roman" w:eastAsia="Calibri" w:hAnsi="Times New Roman" w:cs="Times New Roman" w:hint="cs"/>
          <w:sz w:val="24"/>
          <w:szCs w:val="24"/>
          <w:lang w:val="bg-BG" w:eastAsia="bg-BG"/>
        </w:rPr>
        <w:t>бр</w:t>
      </w:r>
      <w:r w:rsidRPr="00710858">
        <w:rPr>
          <w:rFonts w:ascii="Times New Roman" w:eastAsia="Calibri" w:hAnsi="Times New Roman" w:cs="Times New Roman"/>
          <w:sz w:val="24"/>
          <w:szCs w:val="24"/>
          <w:lang w:val="bg-BG" w:eastAsia="bg-BG"/>
        </w:rPr>
        <w:t xml:space="preserve">. </w:t>
      </w:r>
      <w:r w:rsidRPr="00710858">
        <w:rPr>
          <w:rFonts w:ascii="Times New Roman" w:eastAsia="Calibri" w:hAnsi="Times New Roman" w:cs="Times New Roman" w:hint="cs"/>
          <w:sz w:val="24"/>
          <w:szCs w:val="24"/>
          <w:lang w:val="bg-BG" w:eastAsia="bg-BG"/>
        </w:rPr>
        <w:t>Спрямо</w:t>
      </w:r>
      <w:r w:rsidRPr="00710858">
        <w:rPr>
          <w:rFonts w:ascii="Times New Roman" w:eastAsia="Calibri" w:hAnsi="Times New Roman" w:cs="Times New Roman"/>
          <w:sz w:val="24"/>
          <w:szCs w:val="24"/>
          <w:lang w:val="bg-BG" w:eastAsia="bg-BG"/>
        </w:rPr>
        <w:t xml:space="preserve"> </w:t>
      </w:r>
      <w:r w:rsidRPr="00710858">
        <w:rPr>
          <w:rFonts w:ascii="Times New Roman" w:eastAsia="Calibri" w:hAnsi="Times New Roman" w:cs="Times New Roman" w:hint="cs"/>
          <w:sz w:val="24"/>
          <w:szCs w:val="24"/>
          <w:lang w:val="bg-BG" w:eastAsia="bg-BG"/>
        </w:rPr>
        <w:t>общия</w:t>
      </w:r>
      <w:r w:rsidRPr="00710858">
        <w:rPr>
          <w:rFonts w:ascii="Times New Roman" w:eastAsia="Calibri" w:hAnsi="Times New Roman" w:cs="Times New Roman"/>
          <w:sz w:val="24"/>
          <w:szCs w:val="24"/>
          <w:lang w:val="bg-BG" w:eastAsia="bg-BG"/>
        </w:rPr>
        <w:t xml:space="preserve"> </w:t>
      </w:r>
      <w:r w:rsidRPr="00710858">
        <w:rPr>
          <w:rFonts w:ascii="Times New Roman" w:eastAsia="Calibri" w:hAnsi="Times New Roman" w:cs="Times New Roman" w:hint="cs"/>
          <w:sz w:val="24"/>
          <w:szCs w:val="24"/>
          <w:lang w:val="bg-BG" w:eastAsia="bg-BG"/>
        </w:rPr>
        <w:t>брой</w:t>
      </w:r>
      <w:r w:rsidRPr="00710858">
        <w:rPr>
          <w:rFonts w:ascii="Times New Roman" w:eastAsia="Calibri" w:hAnsi="Times New Roman" w:cs="Times New Roman"/>
          <w:sz w:val="24"/>
          <w:szCs w:val="24"/>
          <w:lang w:val="bg-BG" w:eastAsia="bg-BG"/>
        </w:rPr>
        <w:t xml:space="preserve"> </w:t>
      </w:r>
      <w:r w:rsidRPr="00710858">
        <w:rPr>
          <w:rFonts w:ascii="Times New Roman" w:eastAsia="Calibri" w:hAnsi="Times New Roman" w:cs="Times New Roman" w:hint="cs"/>
          <w:sz w:val="24"/>
          <w:szCs w:val="24"/>
          <w:lang w:val="bg-BG" w:eastAsia="bg-BG"/>
        </w:rPr>
        <w:t>има</w:t>
      </w:r>
      <w:r w:rsidRPr="00710858">
        <w:rPr>
          <w:rFonts w:ascii="Times New Roman" w:eastAsia="Calibri" w:hAnsi="Times New Roman" w:cs="Times New Roman"/>
          <w:sz w:val="24"/>
          <w:szCs w:val="24"/>
          <w:lang w:val="bg-BG" w:eastAsia="bg-BG"/>
        </w:rPr>
        <w:t xml:space="preserve"> </w:t>
      </w:r>
      <w:r w:rsidRPr="00710858">
        <w:rPr>
          <w:rFonts w:ascii="Times New Roman" w:eastAsia="Calibri" w:hAnsi="Times New Roman" w:cs="Times New Roman" w:hint="cs"/>
          <w:sz w:val="24"/>
          <w:szCs w:val="24"/>
          <w:lang w:val="bg-BG" w:eastAsia="bg-BG"/>
        </w:rPr>
        <w:t>нарастване</w:t>
      </w:r>
      <w:r w:rsidRPr="00710858">
        <w:rPr>
          <w:rFonts w:ascii="Times New Roman" w:eastAsia="Calibri" w:hAnsi="Times New Roman" w:cs="Times New Roman"/>
          <w:sz w:val="24"/>
          <w:szCs w:val="24"/>
          <w:lang w:val="bg-BG" w:eastAsia="bg-BG"/>
        </w:rPr>
        <w:t xml:space="preserve"> </w:t>
      </w:r>
      <w:r w:rsidRPr="00710858">
        <w:rPr>
          <w:rFonts w:ascii="Times New Roman" w:eastAsia="Calibri" w:hAnsi="Times New Roman" w:cs="Times New Roman" w:hint="cs"/>
          <w:sz w:val="24"/>
          <w:szCs w:val="24"/>
          <w:lang w:val="bg-BG" w:eastAsia="bg-BG"/>
        </w:rPr>
        <w:t>от</w:t>
      </w:r>
      <w:r w:rsidRPr="00710858">
        <w:rPr>
          <w:rFonts w:ascii="Times New Roman" w:eastAsia="Calibri" w:hAnsi="Times New Roman" w:cs="Times New Roman"/>
          <w:sz w:val="24"/>
          <w:szCs w:val="24"/>
          <w:lang w:val="bg-BG" w:eastAsia="bg-BG"/>
        </w:rPr>
        <w:t xml:space="preserve"> 2,1% </w:t>
      </w:r>
      <w:r w:rsidRPr="00710858">
        <w:rPr>
          <w:rFonts w:ascii="Times New Roman" w:eastAsia="Calibri" w:hAnsi="Times New Roman" w:cs="Times New Roman" w:hint="cs"/>
          <w:sz w:val="24"/>
          <w:szCs w:val="24"/>
          <w:lang w:val="bg-BG" w:eastAsia="bg-BG"/>
        </w:rPr>
        <w:t>за</w:t>
      </w:r>
      <w:r w:rsidRPr="00710858">
        <w:rPr>
          <w:rFonts w:ascii="Times New Roman" w:eastAsia="Calibri" w:hAnsi="Times New Roman" w:cs="Times New Roman"/>
          <w:sz w:val="24"/>
          <w:szCs w:val="24"/>
          <w:lang w:val="bg-BG" w:eastAsia="bg-BG"/>
        </w:rPr>
        <w:t xml:space="preserve"> 2016 </w:t>
      </w:r>
      <w:r w:rsidRPr="00710858">
        <w:rPr>
          <w:rFonts w:ascii="Times New Roman" w:eastAsia="Calibri" w:hAnsi="Times New Roman" w:cs="Times New Roman" w:hint="cs"/>
          <w:sz w:val="24"/>
          <w:szCs w:val="24"/>
          <w:lang w:val="bg-BG" w:eastAsia="bg-BG"/>
        </w:rPr>
        <w:t>г</w:t>
      </w:r>
      <w:r w:rsidRPr="00710858">
        <w:rPr>
          <w:rFonts w:ascii="Times New Roman" w:eastAsia="Calibri" w:hAnsi="Times New Roman" w:cs="Times New Roman"/>
          <w:sz w:val="24"/>
          <w:szCs w:val="24"/>
          <w:lang w:val="bg-BG" w:eastAsia="bg-BG"/>
        </w:rPr>
        <w:t xml:space="preserve">., </w:t>
      </w:r>
      <w:r w:rsidRPr="00710858">
        <w:rPr>
          <w:rFonts w:ascii="Times New Roman" w:eastAsia="Calibri" w:hAnsi="Times New Roman" w:cs="Times New Roman"/>
          <w:b/>
          <w:sz w:val="24"/>
          <w:szCs w:val="24"/>
          <w:lang w:val="bg-BG" w:eastAsia="bg-BG"/>
        </w:rPr>
        <w:t xml:space="preserve"> </w:t>
      </w:r>
      <w:r w:rsidRPr="00710858">
        <w:rPr>
          <w:rFonts w:ascii="Times New Roman" w:eastAsia="Times New Roman" w:hAnsi="Times New Roman" w:cs="Times New Roman"/>
          <w:sz w:val="24"/>
          <w:szCs w:val="24"/>
          <w:lang w:val="bg-BG" w:eastAsia="bg-BG"/>
        </w:rPr>
        <w:t>община Бургас</w:t>
      </w:r>
      <w:r w:rsidRPr="00710858">
        <w:rPr>
          <w:rFonts w:ascii="Times New Roman" w:eastAsia="Times New Roman" w:hAnsi="Times New Roman" w:cs="Times New Roman"/>
          <w:b/>
          <w:sz w:val="24"/>
          <w:szCs w:val="24"/>
          <w:lang w:val="bg-BG" w:eastAsia="bg-BG"/>
        </w:rPr>
        <w:t xml:space="preserve"> - </w:t>
      </w:r>
      <w:r w:rsidRPr="00710858">
        <w:rPr>
          <w:rFonts w:ascii="Times New Roman" w:eastAsia="Times New Roman" w:hAnsi="Times New Roman" w:cs="Times New Roman"/>
          <w:sz w:val="24"/>
          <w:szCs w:val="24"/>
          <w:lang w:val="bg-BG" w:eastAsia="bg-BG"/>
        </w:rPr>
        <w:t>2 бр. ремонтирани  и</w:t>
      </w:r>
      <w:r w:rsidRPr="00710858">
        <w:rPr>
          <w:rFonts w:ascii="Times New Roman" w:eastAsia="Times New Roman" w:hAnsi="Times New Roman" w:cs="Times New Roman"/>
          <w:b/>
          <w:sz w:val="24"/>
          <w:szCs w:val="24"/>
          <w:lang w:val="bg-BG" w:eastAsia="bg-BG"/>
        </w:rPr>
        <w:t xml:space="preserve"> </w:t>
      </w:r>
      <w:r w:rsidRPr="00710858">
        <w:rPr>
          <w:rFonts w:ascii="Times New Roman" w:eastAsia="Times New Roman" w:hAnsi="Times New Roman" w:cs="Times New Roman"/>
          <w:sz w:val="24"/>
          <w:szCs w:val="24"/>
          <w:lang w:val="bg-BG" w:eastAsia="bg-BG"/>
        </w:rPr>
        <w:t>66 бр. нови  и 23бр.</w:t>
      </w:r>
      <w:r w:rsidRPr="00710858">
        <w:rPr>
          <w:rFonts w:ascii="Times New Roman" w:eastAsia="Times New Roman" w:hAnsi="Times New Roman" w:cs="Times New Roman"/>
          <w:b/>
          <w:sz w:val="24"/>
          <w:szCs w:val="24"/>
          <w:lang w:val="bg-BG" w:eastAsia="bg-BG"/>
        </w:rPr>
        <w:t xml:space="preserve"> </w:t>
      </w:r>
      <w:r w:rsidRPr="00710858">
        <w:rPr>
          <w:rFonts w:ascii="Times New Roman" w:eastAsia="Times New Roman" w:hAnsi="Times New Roman" w:cs="Times New Roman"/>
          <w:sz w:val="24"/>
          <w:szCs w:val="24"/>
          <w:lang w:val="bg-BG" w:eastAsia="bg-BG"/>
        </w:rPr>
        <w:t>подновени  средства за подслон, извършени от частни инвеститори</w:t>
      </w:r>
      <w:r w:rsidRPr="00710858">
        <w:rPr>
          <w:rFonts w:ascii="Times New Roman" w:eastAsia="Calibri" w:hAnsi="Times New Roman" w:cs="Times New Roman"/>
          <w:sz w:val="24"/>
          <w:szCs w:val="24"/>
          <w:lang w:val="bg-BG" w:eastAsia="bg-BG"/>
        </w:rPr>
        <w:t>. В община Павел баня са подадени 9 бр. средства за подслон подновени или ремонтирани от частни инициатори.</w:t>
      </w:r>
    </w:p>
    <w:p w:rsidR="00710858" w:rsidRPr="004E5D33" w:rsidRDefault="00710858" w:rsidP="00257497">
      <w:pPr>
        <w:numPr>
          <w:ilvl w:val="0"/>
          <w:numId w:val="11"/>
        </w:numPr>
        <w:spacing w:after="120" w:line="360" w:lineRule="auto"/>
        <w:contextualSpacing/>
        <w:jc w:val="both"/>
        <w:rPr>
          <w:rFonts w:ascii="Times New Roman" w:eastAsia="Calibri" w:hAnsi="Times New Roman" w:cs="Times New Roman"/>
          <w:sz w:val="24"/>
          <w:szCs w:val="24"/>
          <w:lang w:val="bg-BG" w:eastAsia="bg-BG"/>
        </w:rPr>
      </w:pPr>
      <w:r w:rsidRPr="004E5D33">
        <w:rPr>
          <w:rFonts w:ascii="Times New Roman" w:eastAsia="Calibri" w:hAnsi="Times New Roman" w:cs="Times New Roman"/>
          <w:b/>
          <w:i/>
          <w:sz w:val="24"/>
          <w:szCs w:val="24"/>
          <w:lang w:val="bg-BG" w:eastAsia="bg-BG"/>
        </w:rPr>
        <w:t>Увеличаване броя на заетите в сектора на туризма, в %.</w:t>
      </w:r>
    </w:p>
    <w:p w:rsidR="00710858" w:rsidRPr="00211084" w:rsidRDefault="00710858" w:rsidP="00321EE6">
      <w:pPr>
        <w:spacing w:after="120" w:line="360" w:lineRule="auto"/>
        <w:ind w:left="-142" w:firstLine="360"/>
        <w:jc w:val="both"/>
        <w:rPr>
          <w:rFonts w:ascii="Perpetua" w:eastAsia="Times New Roman" w:hAnsi="Perpetua" w:cs="Times New Roman"/>
          <w:sz w:val="24"/>
          <w:szCs w:val="24"/>
          <w:lang w:val="bg-BG" w:eastAsia="bg-BG"/>
        </w:rPr>
      </w:pPr>
      <w:r w:rsidRPr="00710858">
        <w:rPr>
          <w:rFonts w:ascii="Times New Roman" w:eastAsia="Times New Roman" w:hAnsi="Times New Roman" w:cs="Times New Roman"/>
          <w:sz w:val="24"/>
          <w:szCs w:val="24"/>
          <w:lang w:val="bg-BG" w:eastAsia="bg-BG"/>
        </w:rPr>
        <w:t xml:space="preserve">     Съгласно информация на </w:t>
      </w:r>
      <w:r w:rsidRPr="00710858">
        <w:rPr>
          <w:rFonts w:ascii="Times New Roman" w:eastAsia="Times New Roman" w:hAnsi="Times New Roman" w:cs="Times New Roman"/>
          <w:sz w:val="24"/>
          <w:szCs w:val="24"/>
          <w:lang w:eastAsia="bg-BG"/>
        </w:rPr>
        <w:t>World travel tourism council (</w:t>
      </w:r>
      <w:r w:rsidRPr="00710858">
        <w:rPr>
          <w:rFonts w:ascii="Times New Roman" w:eastAsia="Times New Roman" w:hAnsi="Times New Roman" w:cs="Times New Roman"/>
          <w:sz w:val="24"/>
          <w:szCs w:val="24"/>
          <w:lang w:val="bg-BG" w:eastAsia="bg-BG"/>
        </w:rPr>
        <w:t>Световния съвет за туризъм и пътувания</w:t>
      </w:r>
      <w:r w:rsidRPr="00710858">
        <w:rPr>
          <w:rFonts w:ascii="Times New Roman" w:eastAsia="Times New Roman" w:hAnsi="Times New Roman" w:cs="Times New Roman"/>
          <w:sz w:val="24"/>
          <w:szCs w:val="24"/>
          <w:lang w:eastAsia="bg-BG"/>
        </w:rPr>
        <w:t>)</w:t>
      </w:r>
      <w:r w:rsidRPr="00710858">
        <w:rPr>
          <w:rFonts w:ascii="Times New Roman" w:eastAsia="Times New Roman" w:hAnsi="Times New Roman" w:cs="Times New Roman"/>
          <w:sz w:val="24"/>
          <w:szCs w:val="24"/>
          <w:lang w:val="bg-BG" w:eastAsia="bg-BG"/>
        </w:rPr>
        <w:t xml:space="preserve">, туризмът е осигурил  пряко </w:t>
      </w:r>
      <w:r w:rsidRPr="00710858">
        <w:rPr>
          <w:rFonts w:ascii="Times New Roman" w:eastAsia="Times New Roman" w:hAnsi="Times New Roman" w:cs="Times New Roman"/>
          <w:sz w:val="24"/>
          <w:szCs w:val="24"/>
          <w:lang w:eastAsia="bg-BG"/>
        </w:rPr>
        <w:t xml:space="preserve"> 98 000 </w:t>
      </w:r>
      <w:r w:rsidRPr="00710858">
        <w:rPr>
          <w:rFonts w:ascii="Times New Roman" w:eastAsia="Times New Roman" w:hAnsi="Times New Roman" w:cs="Times New Roman"/>
          <w:sz w:val="24"/>
          <w:szCs w:val="24"/>
          <w:lang w:val="bg-BG" w:eastAsia="bg-BG"/>
        </w:rPr>
        <w:t>работни места в</w:t>
      </w:r>
      <w:r w:rsidRPr="00710858">
        <w:rPr>
          <w:rFonts w:ascii="Times New Roman" w:eastAsia="Times New Roman" w:hAnsi="Times New Roman" w:cs="Times New Roman"/>
          <w:sz w:val="24"/>
          <w:szCs w:val="24"/>
          <w:lang w:eastAsia="bg-BG"/>
        </w:rPr>
        <w:t xml:space="preserve"> </w:t>
      </w:r>
      <w:r w:rsidRPr="00710858">
        <w:rPr>
          <w:rFonts w:ascii="Times New Roman" w:eastAsia="Times New Roman" w:hAnsi="Times New Roman" w:cs="Times New Roman"/>
          <w:sz w:val="24"/>
          <w:szCs w:val="24"/>
          <w:lang w:val="bg-BG" w:eastAsia="bg-BG"/>
        </w:rPr>
        <w:t xml:space="preserve">България, което е с 5,9 повече спрямо 2015 г. ( 92 500 души) и 3,2% от общата заетост. </w:t>
      </w:r>
      <w:r w:rsidR="00211084">
        <w:rPr>
          <w:rFonts w:ascii="Times New Roman" w:eastAsia="Times New Roman" w:hAnsi="Times New Roman" w:cs="Times New Roman"/>
          <w:sz w:val="24"/>
          <w:szCs w:val="24"/>
          <w:lang w:val="bg-BG" w:eastAsia="bg-BG"/>
        </w:rPr>
        <w:t>През</w:t>
      </w:r>
      <w:r w:rsidRPr="00710858">
        <w:rPr>
          <w:rFonts w:ascii="Times New Roman" w:eastAsia="Times New Roman" w:hAnsi="Times New Roman" w:cs="Times New Roman"/>
          <w:sz w:val="24"/>
          <w:szCs w:val="24"/>
          <w:lang w:val="bg-BG" w:eastAsia="bg-BG"/>
        </w:rPr>
        <w:t xml:space="preserve"> 2017г. е </w:t>
      </w:r>
      <w:r w:rsidR="00211084">
        <w:rPr>
          <w:rFonts w:ascii="Times New Roman" w:eastAsia="Times New Roman" w:hAnsi="Times New Roman" w:cs="Times New Roman"/>
          <w:sz w:val="24"/>
          <w:szCs w:val="24"/>
          <w:lang w:val="bg-BG" w:eastAsia="bg-BG"/>
        </w:rPr>
        <w:t>има нарстване</w:t>
      </w:r>
      <w:r w:rsidRPr="00710858">
        <w:rPr>
          <w:rFonts w:ascii="Times New Roman" w:eastAsia="Times New Roman" w:hAnsi="Times New Roman" w:cs="Times New Roman"/>
          <w:sz w:val="24"/>
          <w:szCs w:val="24"/>
          <w:lang w:val="bg-BG" w:eastAsia="bg-BG"/>
        </w:rPr>
        <w:t xml:space="preserve"> до 104 000 заети и 3,4% от общата заетост.  Към броя на заетите в туризма се отнасят работещите в хотели, туристически агенции, авиокомпании и други пътнически транспортни услуги, ресторанти и развлекателни индустрии. Броят на директно и индиректно заетите в туристическата индустрия в България през 2016 г. е бил  363 000 души (11,9</w:t>
      </w:r>
      <w:r w:rsidRPr="00710858">
        <w:rPr>
          <w:rFonts w:ascii="Perpetua" w:eastAsia="Perpetua" w:hAnsi="Perpetua" w:cs="Times New Roman"/>
          <w:szCs w:val="20"/>
        </w:rPr>
        <w:t xml:space="preserve"> </w:t>
      </w:r>
      <w:r w:rsidRPr="00710858">
        <w:rPr>
          <w:rFonts w:ascii="Times New Roman" w:eastAsia="Times New Roman" w:hAnsi="Times New Roman" w:cs="Times New Roman"/>
          <w:sz w:val="24"/>
          <w:szCs w:val="24"/>
          <w:lang w:val="bg-BG" w:eastAsia="bg-BG"/>
        </w:rPr>
        <w:t xml:space="preserve">% </w:t>
      </w:r>
      <w:r w:rsidRPr="00710858">
        <w:rPr>
          <w:rFonts w:ascii="Times New Roman" w:eastAsia="Times New Roman" w:hAnsi="Times New Roman" w:cs="Times New Roman" w:hint="cs"/>
          <w:sz w:val="24"/>
          <w:szCs w:val="24"/>
          <w:lang w:val="bg-BG" w:eastAsia="bg-BG"/>
        </w:rPr>
        <w:t>от</w:t>
      </w:r>
      <w:r w:rsidRPr="00710858">
        <w:rPr>
          <w:rFonts w:ascii="Times New Roman" w:eastAsia="Times New Roman" w:hAnsi="Times New Roman" w:cs="Times New Roman"/>
          <w:sz w:val="24"/>
          <w:szCs w:val="24"/>
          <w:lang w:val="bg-BG" w:eastAsia="bg-BG"/>
        </w:rPr>
        <w:t xml:space="preserve"> </w:t>
      </w:r>
      <w:r w:rsidRPr="00710858">
        <w:rPr>
          <w:rFonts w:ascii="Times New Roman" w:eastAsia="Times New Roman" w:hAnsi="Times New Roman" w:cs="Times New Roman" w:hint="cs"/>
          <w:sz w:val="24"/>
          <w:szCs w:val="24"/>
          <w:lang w:val="bg-BG" w:eastAsia="bg-BG"/>
        </w:rPr>
        <w:t>общата</w:t>
      </w:r>
      <w:r w:rsidRPr="00710858">
        <w:rPr>
          <w:rFonts w:ascii="Times New Roman" w:eastAsia="Times New Roman" w:hAnsi="Times New Roman" w:cs="Times New Roman"/>
          <w:sz w:val="24"/>
          <w:szCs w:val="24"/>
          <w:lang w:val="bg-BG" w:eastAsia="bg-BG"/>
        </w:rPr>
        <w:t xml:space="preserve"> </w:t>
      </w:r>
      <w:r w:rsidRPr="00710858">
        <w:rPr>
          <w:rFonts w:ascii="Times New Roman" w:eastAsia="Times New Roman" w:hAnsi="Times New Roman" w:cs="Times New Roman" w:hint="cs"/>
          <w:sz w:val="24"/>
          <w:szCs w:val="24"/>
          <w:lang w:val="bg-BG" w:eastAsia="bg-BG"/>
        </w:rPr>
        <w:t>заетост</w:t>
      </w:r>
      <w:r w:rsidRPr="00710858">
        <w:rPr>
          <w:rFonts w:ascii="Times New Roman" w:eastAsia="Times New Roman" w:hAnsi="Times New Roman" w:cs="Times New Roman"/>
          <w:sz w:val="24"/>
          <w:szCs w:val="24"/>
          <w:lang w:val="bg-BG" w:eastAsia="bg-BG"/>
        </w:rPr>
        <w:t xml:space="preserve">) с прогноза </w:t>
      </w:r>
      <w:r w:rsidRPr="00710858">
        <w:rPr>
          <w:rFonts w:ascii="Times New Roman" w:eastAsia="Times New Roman" w:hAnsi="Times New Roman" w:cs="Times New Roman" w:hint="cs"/>
          <w:sz w:val="24"/>
          <w:szCs w:val="24"/>
          <w:lang w:val="bg-BG" w:eastAsia="bg-BG"/>
        </w:rPr>
        <w:t>за</w:t>
      </w:r>
      <w:r w:rsidRPr="00710858">
        <w:rPr>
          <w:rFonts w:ascii="Times New Roman" w:eastAsia="Times New Roman" w:hAnsi="Times New Roman" w:cs="Times New Roman"/>
          <w:sz w:val="24"/>
          <w:szCs w:val="24"/>
          <w:lang w:val="bg-BG" w:eastAsia="bg-BG"/>
        </w:rPr>
        <w:t xml:space="preserve"> </w:t>
      </w:r>
      <w:r w:rsidRPr="00710858">
        <w:rPr>
          <w:rFonts w:ascii="Times New Roman" w:eastAsia="Times New Roman" w:hAnsi="Times New Roman" w:cs="Times New Roman" w:hint="cs"/>
          <w:sz w:val="24"/>
          <w:szCs w:val="24"/>
          <w:lang w:val="bg-BG" w:eastAsia="bg-BG"/>
        </w:rPr>
        <w:t>растеж</w:t>
      </w:r>
      <w:r w:rsidRPr="00710858">
        <w:rPr>
          <w:rFonts w:ascii="Times New Roman" w:eastAsia="Times New Roman" w:hAnsi="Times New Roman" w:cs="Times New Roman"/>
          <w:sz w:val="24"/>
          <w:szCs w:val="24"/>
          <w:lang w:val="bg-BG" w:eastAsia="bg-BG"/>
        </w:rPr>
        <w:t xml:space="preserve"> до 382 500 души </w:t>
      </w:r>
      <w:r w:rsidRPr="00211084">
        <w:rPr>
          <w:rFonts w:ascii="Times New Roman" w:eastAsia="Times New Roman" w:hAnsi="Times New Roman" w:cs="Times New Roman" w:hint="cs"/>
          <w:sz w:val="24"/>
          <w:szCs w:val="24"/>
          <w:lang w:val="bg-BG" w:eastAsia="bg-BG"/>
        </w:rPr>
        <w:t>през</w:t>
      </w:r>
      <w:r w:rsidRPr="00211084">
        <w:rPr>
          <w:rFonts w:ascii="Times New Roman" w:eastAsia="Times New Roman" w:hAnsi="Times New Roman" w:cs="Times New Roman"/>
          <w:sz w:val="24"/>
          <w:szCs w:val="24"/>
          <w:lang w:val="bg-BG" w:eastAsia="bg-BG"/>
        </w:rPr>
        <w:t xml:space="preserve"> 2017</w:t>
      </w:r>
      <w:r w:rsidRPr="00211084">
        <w:rPr>
          <w:rFonts w:ascii="Times New Roman" w:eastAsia="Times New Roman" w:hAnsi="Times New Roman" w:cs="Times New Roman" w:hint="cs"/>
          <w:sz w:val="24"/>
          <w:szCs w:val="24"/>
          <w:lang w:val="bg-BG" w:eastAsia="bg-BG"/>
        </w:rPr>
        <w:t>г</w:t>
      </w:r>
      <w:r w:rsidRPr="00211084">
        <w:rPr>
          <w:rFonts w:ascii="Times New Roman" w:eastAsia="Times New Roman" w:hAnsi="Times New Roman" w:cs="Times New Roman"/>
          <w:sz w:val="24"/>
          <w:szCs w:val="24"/>
          <w:lang w:val="bg-BG" w:eastAsia="bg-BG"/>
        </w:rPr>
        <w:t xml:space="preserve">. </w:t>
      </w:r>
      <w:r w:rsidRPr="00211084">
        <w:rPr>
          <w:rFonts w:ascii="Times New Roman" w:eastAsia="Times New Roman" w:hAnsi="Times New Roman" w:cs="Times New Roman"/>
          <w:sz w:val="40"/>
          <w:szCs w:val="40"/>
          <w:lang w:val="bg-BG" w:eastAsia="bg-BG"/>
        </w:rPr>
        <w:t xml:space="preserve"> </w:t>
      </w:r>
    </w:p>
    <w:p w:rsidR="00710858" w:rsidRPr="00211084" w:rsidRDefault="00710858" w:rsidP="00257497">
      <w:pPr>
        <w:numPr>
          <w:ilvl w:val="0"/>
          <w:numId w:val="11"/>
        </w:numPr>
        <w:spacing w:after="120" w:line="360" w:lineRule="auto"/>
        <w:contextualSpacing/>
        <w:jc w:val="both"/>
        <w:rPr>
          <w:rFonts w:ascii="Times New Roman" w:eastAsia="Times New Roman" w:hAnsi="Times New Roman" w:cs="Times New Roman"/>
          <w:sz w:val="24"/>
          <w:szCs w:val="24"/>
          <w:lang w:val="bg-BG" w:eastAsia="bg-BG"/>
        </w:rPr>
      </w:pPr>
      <w:r w:rsidRPr="00211084">
        <w:rPr>
          <w:rFonts w:ascii="Times New Roman" w:eastAsia="Calibri" w:hAnsi="Times New Roman" w:cs="Times New Roman"/>
          <w:b/>
          <w:i/>
          <w:sz w:val="24"/>
          <w:szCs w:val="24"/>
          <w:lang w:val="bg-BG" w:eastAsia="bg-BG"/>
        </w:rPr>
        <w:t>Брой заети в  хотелиерство и ресторантьорство, в хил.</w:t>
      </w:r>
    </w:p>
    <w:p w:rsidR="00710858" w:rsidRPr="00211084" w:rsidRDefault="00710858" w:rsidP="00321EE6">
      <w:pPr>
        <w:spacing w:after="120" w:line="360" w:lineRule="auto"/>
        <w:ind w:left="-142"/>
        <w:jc w:val="both"/>
        <w:rPr>
          <w:rFonts w:ascii="Times New Roman" w:eastAsia="Times New Roman" w:hAnsi="Times New Roman" w:cs="Times New Roman"/>
          <w:sz w:val="24"/>
          <w:szCs w:val="24"/>
          <w:lang w:val="bg-BG" w:eastAsia="bg-BG"/>
        </w:rPr>
      </w:pPr>
      <w:r w:rsidRPr="00211084">
        <w:rPr>
          <w:rFonts w:ascii="Times New Roman" w:eastAsia="Times New Roman" w:hAnsi="Times New Roman" w:cs="Times New Roman"/>
          <w:sz w:val="24"/>
          <w:szCs w:val="24"/>
          <w:lang w:val="bg-BG" w:eastAsia="bg-BG"/>
        </w:rPr>
        <w:t xml:space="preserve">            Броят на заетите лица в сектор „Хотелиерство и ресторантьорство” са налични  за  2015г. По данни на НСИ  броят на  заетите лица в сектора за</w:t>
      </w:r>
      <w:r w:rsidRPr="00211084">
        <w:rPr>
          <w:rFonts w:ascii="Times New Roman" w:eastAsia="Perpetua" w:hAnsi="Times New Roman" w:cs="Times New Roman"/>
          <w:szCs w:val="20"/>
        </w:rPr>
        <w:t xml:space="preserve"> </w:t>
      </w:r>
      <w:r w:rsidRPr="00211084">
        <w:rPr>
          <w:rFonts w:ascii="Times New Roman" w:eastAsia="Times New Roman" w:hAnsi="Times New Roman" w:cs="Times New Roman" w:hint="cs"/>
          <w:sz w:val="24"/>
          <w:szCs w:val="24"/>
          <w:lang w:val="bg-BG" w:eastAsia="bg-BG"/>
        </w:rPr>
        <w:t>ЮИР</w:t>
      </w:r>
      <w:r w:rsidRPr="00211084">
        <w:rPr>
          <w:rFonts w:ascii="Times New Roman" w:eastAsia="Times New Roman" w:hAnsi="Times New Roman" w:cs="Times New Roman"/>
          <w:sz w:val="24"/>
          <w:szCs w:val="24"/>
          <w:lang w:val="bg-BG" w:eastAsia="bg-BG"/>
        </w:rPr>
        <w:t xml:space="preserve">  е 26 343 бр. от 138 445бр. за страната. Данните за останалите райони са следните:  ЮЗР - 49 163 бр., ЮЦР - 23 195 бр., СИР - 21 789 бр., СЦР - 9 840 бр., СЗР - 8 115 бр.</w:t>
      </w:r>
    </w:p>
    <w:p w:rsidR="00710858" w:rsidRPr="00211084" w:rsidRDefault="00710858" w:rsidP="00257497">
      <w:pPr>
        <w:numPr>
          <w:ilvl w:val="0"/>
          <w:numId w:val="11"/>
        </w:numPr>
        <w:spacing w:after="120" w:line="360" w:lineRule="auto"/>
        <w:contextualSpacing/>
        <w:jc w:val="both"/>
        <w:rPr>
          <w:rFonts w:ascii="Times New Roman" w:eastAsia="Times New Roman" w:hAnsi="Times New Roman" w:cs="Times New Roman"/>
          <w:sz w:val="24"/>
          <w:szCs w:val="24"/>
          <w:lang w:val="bg-BG" w:eastAsia="bg-BG"/>
        </w:rPr>
      </w:pPr>
      <w:r w:rsidRPr="00211084">
        <w:rPr>
          <w:rFonts w:ascii="Times New Roman" w:eastAsia="Calibri" w:hAnsi="Times New Roman" w:cs="Times New Roman"/>
          <w:b/>
          <w:i/>
          <w:sz w:val="24"/>
          <w:szCs w:val="24"/>
          <w:lang w:val="bg-BG" w:eastAsia="bg-BG"/>
        </w:rPr>
        <w:t>Нарастване на реализираните приходи от посещения на музеи.</w:t>
      </w:r>
    </w:p>
    <w:p w:rsidR="00710858" w:rsidRPr="00710858" w:rsidRDefault="00710858" w:rsidP="00321EE6">
      <w:pPr>
        <w:spacing w:after="120" w:line="360" w:lineRule="auto"/>
        <w:ind w:left="-142" w:firstLine="360"/>
        <w:jc w:val="both"/>
        <w:rPr>
          <w:rFonts w:ascii="Times New Roman" w:eastAsia="Perpetua" w:hAnsi="Times New Roman" w:cs="Times New Roman"/>
          <w:sz w:val="24"/>
          <w:szCs w:val="24"/>
          <w:lang w:val="bg-BG" w:eastAsia="bg-BG"/>
        </w:rPr>
      </w:pPr>
      <w:r w:rsidRPr="00211084">
        <w:rPr>
          <w:rFonts w:ascii="Times New Roman" w:eastAsia="Perpetua" w:hAnsi="Times New Roman" w:cs="Times New Roman"/>
          <w:sz w:val="24"/>
          <w:szCs w:val="24"/>
          <w:lang w:val="bg-BG" w:eastAsia="bg-BG"/>
        </w:rPr>
        <w:t xml:space="preserve">     По данни на</w:t>
      </w:r>
      <w:r w:rsidRPr="00710858">
        <w:rPr>
          <w:rFonts w:ascii="Times New Roman" w:eastAsia="Perpetua" w:hAnsi="Times New Roman" w:cs="Times New Roman"/>
          <w:sz w:val="24"/>
          <w:szCs w:val="24"/>
          <w:lang w:val="bg-BG" w:eastAsia="bg-BG"/>
        </w:rPr>
        <w:t xml:space="preserve"> НСИ  приходите (</w:t>
      </w:r>
      <w:r w:rsidRPr="00710858">
        <w:rPr>
          <w:rFonts w:ascii="Times New Roman" w:eastAsia="Perpetua" w:hAnsi="Times New Roman" w:cs="Times New Roman" w:hint="cs"/>
          <w:sz w:val="24"/>
          <w:szCs w:val="24"/>
          <w:lang w:val="bg-BG" w:eastAsia="bg-BG"/>
        </w:rPr>
        <w:t>в</w:t>
      </w:r>
      <w:r w:rsidRPr="00710858">
        <w:rPr>
          <w:rFonts w:ascii="Times New Roman" w:eastAsia="Perpetua" w:hAnsi="Times New Roman" w:cs="Times New Roman"/>
          <w:sz w:val="24"/>
          <w:szCs w:val="24"/>
          <w:lang w:val="bg-BG" w:eastAsia="bg-BG"/>
        </w:rPr>
        <w:t xml:space="preserve"> </w:t>
      </w:r>
      <w:r w:rsidRPr="00710858">
        <w:rPr>
          <w:rFonts w:ascii="Times New Roman" w:eastAsia="Perpetua" w:hAnsi="Times New Roman" w:cs="Times New Roman" w:hint="cs"/>
          <w:sz w:val="24"/>
          <w:szCs w:val="24"/>
          <w:lang w:val="bg-BG" w:eastAsia="bg-BG"/>
        </w:rPr>
        <w:t>това</w:t>
      </w:r>
      <w:r w:rsidRPr="00710858">
        <w:rPr>
          <w:rFonts w:ascii="Times New Roman" w:eastAsia="Perpetua" w:hAnsi="Times New Roman" w:cs="Times New Roman"/>
          <w:sz w:val="24"/>
          <w:szCs w:val="24"/>
          <w:lang w:val="bg-BG" w:eastAsia="bg-BG"/>
        </w:rPr>
        <w:t xml:space="preserve"> </w:t>
      </w:r>
      <w:r w:rsidRPr="00710858">
        <w:rPr>
          <w:rFonts w:ascii="Times New Roman" w:eastAsia="Perpetua" w:hAnsi="Times New Roman" w:cs="Times New Roman" w:hint="cs"/>
          <w:sz w:val="24"/>
          <w:szCs w:val="24"/>
          <w:lang w:val="bg-BG" w:eastAsia="bg-BG"/>
        </w:rPr>
        <w:t>число</w:t>
      </w:r>
      <w:r w:rsidRPr="00710858">
        <w:rPr>
          <w:rFonts w:ascii="Times New Roman" w:eastAsia="Perpetua" w:hAnsi="Times New Roman" w:cs="Times New Roman"/>
          <w:sz w:val="24"/>
          <w:szCs w:val="24"/>
          <w:lang w:val="bg-BG" w:eastAsia="bg-BG"/>
        </w:rPr>
        <w:t xml:space="preserve">: </w:t>
      </w:r>
      <w:r w:rsidRPr="00710858">
        <w:rPr>
          <w:rFonts w:ascii="Times New Roman" w:eastAsia="Perpetua" w:hAnsi="Times New Roman" w:cs="Times New Roman" w:hint="cs"/>
          <w:sz w:val="24"/>
          <w:szCs w:val="24"/>
          <w:lang w:val="bg-BG" w:eastAsia="bg-BG"/>
        </w:rPr>
        <w:t>от</w:t>
      </w:r>
      <w:r w:rsidRPr="00710858">
        <w:rPr>
          <w:rFonts w:ascii="Times New Roman" w:eastAsia="Perpetua" w:hAnsi="Times New Roman" w:cs="Times New Roman"/>
          <w:sz w:val="24"/>
          <w:szCs w:val="24"/>
          <w:lang w:val="bg-BG" w:eastAsia="bg-BG"/>
        </w:rPr>
        <w:t xml:space="preserve"> </w:t>
      </w:r>
      <w:r w:rsidRPr="00710858">
        <w:rPr>
          <w:rFonts w:ascii="Times New Roman" w:eastAsia="Perpetua" w:hAnsi="Times New Roman" w:cs="Times New Roman" w:hint="cs"/>
          <w:sz w:val="24"/>
          <w:szCs w:val="24"/>
          <w:lang w:val="bg-BG" w:eastAsia="bg-BG"/>
        </w:rPr>
        <w:t>европейски</w:t>
      </w:r>
      <w:r w:rsidRPr="00710858">
        <w:rPr>
          <w:rFonts w:ascii="Times New Roman" w:eastAsia="Perpetua" w:hAnsi="Times New Roman" w:cs="Times New Roman"/>
          <w:sz w:val="24"/>
          <w:szCs w:val="24"/>
          <w:lang w:val="bg-BG" w:eastAsia="bg-BG"/>
        </w:rPr>
        <w:t xml:space="preserve"> </w:t>
      </w:r>
      <w:r w:rsidRPr="00710858">
        <w:rPr>
          <w:rFonts w:ascii="Times New Roman" w:eastAsia="Perpetua" w:hAnsi="Times New Roman" w:cs="Times New Roman" w:hint="cs"/>
          <w:sz w:val="24"/>
          <w:szCs w:val="24"/>
          <w:lang w:val="bg-BG" w:eastAsia="bg-BG"/>
        </w:rPr>
        <w:t>проекти</w:t>
      </w:r>
      <w:r w:rsidRPr="00710858">
        <w:rPr>
          <w:rFonts w:ascii="Times New Roman" w:eastAsia="Perpetua" w:hAnsi="Times New Roman" w:cs="Times New Roman"/>
          <w:sz w:val="24"/>
          <w:szCs w:val="24"/>
          <w:lang w:val="bg-BG" w:eastAsia="bg-BG"/>
        </w:rPr>
        <w:t xml:space="preserve"> </w:t>
      </w:r>
      <w:r w:rsidRPr="00710858">
        <w:rPr>
          <w:rFonts w:ascii="Times New Roman" w:eastAsia="Perpetua" w:hAnsi="Times New Roman" w:cs="Times New Roman" w:hint="cs"/>
          <w:sz w:val="24"/>
          <w:szCs w:val="24"/>
          <w:lang w:val="bg-BG" w:eastAsia="bg-BG"/>
        </w:rPr>
        <w:t>и</w:t>
      </w:r>
      <w:r w:rsidRPr="00710858">
        <w:rPr>
          <w:rFonts w:ascii="Times New Roman" w:eastAsia="Perpetua" w:hAnsi="Times New Roman" w:cs="Times New Roman"/>
          <w:sz w:val="24"/>
          <w:szCs w:val="24"/>
          <w:lang w:val="bg-BG" w:eastAsia="bg-BG"/>
        </w:rPr>
        <w:t xml:space="preserve"> </w:t>
      </w:r>
      <w:r w:rsidRPr="00710858">
        <w:rPr>
          <w:rFonts w:ascii="Times New Roman" w:eastAsia="Perpetua" w:hAnsi="Times New Roman" w:cs="Times New Roman" w:hint="cs"/>
          <w:sz w:val="24"/>
          <w:szCs w:val="24"/>
          <w:lang w:val="bg-BG" w:eastAsia="bg-BG"/>
        </w:rPr>
        <w:t>праграми</w:t>
      </w:r>
      <w:r w:rsidRPr="00710858">
        <w:rPr>
          <w:rFonts w:ascii="Times New Roman" w:eastAsia="Perpetua" w:hAnsi="Times New Roman" w:cs="Times New Roman"/>
          <w:sz w:val="24"/>
          <w:szCs w:val="24"/>
          <w:lang w:val="bg-BG" w:eastAsia="bg-BG"/>
        </w:rPr>
        <w:t>) на  музеите от Югоизточен район  през 2016 г. са в размер на 7 907 хил. лв., с 9,5 % повече в сравнение с предходната  година - 7 219</w:t>
      </w:r>
      <w:r w:rsidRPr="00710858">
        <w:rPr>
          <w:rFonts w:ascii="Times New Roman" w:eastAsia="Perpetua" w:hAnsi="Times New Roman" w:cs="Times New Roman"/>
          <w:szCs w:val="20"/>
        </w:rPr>
        <w:t xml:space="preserve"> </w:t>
      </w:r>
      <w:r w:rsidRPr="00710858">
        <w:rPr>
          <w:rFonts w:ascii="Times New Roman" w:eastAsia="Perpetua" w:hAnsi="Times New Roman" w:cs="Times New Roman" w:hint="cs"/>
          <w:sz w:val="24"/>
          <w:szCs w:val="24"/>
          <w:lang w:val="bg-BG" w:eastAsia="bg-BG"/>
        </w:rPr>
        <w:t>хил</w:t>
      </w:r>
      <w:r w:rsidRPr="00710858">
        <w:rPr>
          <w:rFonts w:ascii="Times New Roman" w:eastAsia="Perpetua" w:hAnsi="Times New Roman" w:cs="Times New Roman"/>
          <w:sz w:val="24"/>
          <w:szCs w:val="24"/>
          <w:lang w:val="bg-BG" w:eastAsia="bg-BG"/>
        </w:rPr>
        <w:t xml:space="preserve">. </w:t>
      </w:r>
      <w:r w:rsidRPr="00710858">
        <w:rPr>
          <w:rFonts w:ascii="Times New Roman" w:eastAsia="Perpetua" w:hAnsi="Times New Roman" w:cs="Times New Roman" w:hint="cs"/>
          <w:sz w:val="24"/>
          <w:szCs w:val="24"/>
          <w:lang w:val="bg-BG" w:eastAsia="bg-BG"/>
        </w:rPr>
        <w:t>лв</w:t>
      </w:r>
      <w:r w:rsidRPr="00710858">
        <w:rPr>
          <w:rFonts w:ascii="Times New Roman" w:eastAsia="Perpetua" w:hAnsi="Times New Roman" w:cs="Times New Roman"/>
          <w:sz w:val="24"/>
          <w:szCs w:val="24"/>
          <w:lang w:val="bg-BG" w:eastAsia="bg-BG"/>
        </w:rPr>
        <w:t xml:space="preserve">. </w:t>
      </w:r>
    </w:p>
    <w:p w:rsidR="00D71C2E" w:rsidRPr="00321EE6" w:rsidRDefault="00710858" w:rsidP="00211084">
      <w:pPr>
        <w:spacing w:after="120" w:line="360" w:lineRule="auto"/>
        <w:ind w:left="-142" w:firstLine="862"/>
        <w:jc w:val="both"/>
        <w:rPr>
          <w:rFonts w:ascii="Cambria" w:eastAsia="Perpetua" w:hAnsi="Cambria" w:cs="Times New Roman"/>
          <w:bCs/>
          <w:szCs w:val="20"/>
          <w:lang w:val="bg-BG"/>
        </w:rPr>
      </w:pPr>
      <w:r w:rsidRPr="00710858">
        <w:rPr>
          <w:rFonts w:ascii="Times New Roman" w:eastAsia="Perpetua" w:hAnsi="Times New Roman" w:cs="Times New Roman"/>
          <w:sz w:val="24"/>
          <w:szCs w:val="24"/>
          <w:lang w:val="bg-BG" w:eastAsia="bg-BG"/>
        </w:rPr>
        <w:t>По  предоставени данни на някои от общините в ЮИР,</w:t>
      </w:r>
      <w:r w:rsidRPr="00710858">
        <w:rPr>
          <w:rFonts w:ascii="Times New Roman" w:eastAsia="Perpetua" w:hAnsi="Times New Roman" w:cs="Times New Roman"/>
          <w:szCs w:val="20"/>
        </w:rPr>
        <w:t xml:space="preserve"> </w:t>
      </w:r>
      <w:r w:rsidRPr="00710858">
        <w:rPr>
          <w:rFonts w:ascii="Times New Roman" w:eastAsia="Perpetua" w:hAnsi="Times New Roman" w:cs="Times New Roman" w:hint="cs"/>
          <w:sz w:val="24"/>
          <w:szCs w:val="24"/>
          <w:lang w:val="bg-BG" w:eastAsia="bg-BG"/>
        </w:rPr>
        <w:t>реализираните</w:t>
      </w:r>
      <w:r w:rsidRPr="00710858">
        <w:rPr>
          <w:rFonts w:ascii="Times New Roman" w:eastAsia="Perpetua" w:hAnsi="Times New Roman" w:cs="Times New Roman"/>
          <w:sz w:val="24"/>
          <w:szCs w:val="24"/>
          <w:lang w:val="bg-BG" w:eastAsia="bg-BG"/>
        </w:rPr>
        <w:t xml:space="preserve"> </w:t>
      </w:r>
      <w:r w:rsidRPr="00710858">
        <w:rPr>
          <w:rFonts w:ascii="Times New Roman" w:eastAsia="Perpetua" w:hAnsi="Times New Roman" w:cs="Times New Roman" w:hint="cs"/>
          <w:sz w:val="24"/>
          <w:szCs w:val="24"/>
          <w:lang w:val="bg-BG" w:eastAsia="bg-BG"/>
        </w:rPr>
        <w:t>приходи</w:t>
      </w:r>
      <w:r w:rsidRPr="00710858">
        <w:rPr>
          <w:rFonts w:ascii="Times New Roman" w:eastAsia="Perpetua" w:hAnsi="Times New Roman" w:cs="Times New Roman"/>
          <w:sz w:val="24"/>
          <w:szCs w:val="24"/>
          <w:lang w:val="bg-BG" w:eastAsia="bg-BG"/>
        </w:rPr>
        <w:t xml:space="preserve"> </w:t>
      </w:r>
      <w:r w:rsidRPr="00710858">
        <w:rPr>
          <w:rFonts w:ascii="Times New Roman" w:eastAsia="Perpetua" w:hAnsi="Times New Roman" w:cs="Times New Roman" w:hint="cs"/>
          <w:sz w:val="24"/>
          <w:szCs w:val="24"/>
          <w:lang w:val="bg-BG" w:eastAsia="bg-BG"/>
        </w:rPr>
        <w:t>от</w:t>
      </w:r>
      <w:r w:rsidRPr="00710858">
        <w:rPr>
          <w:rFonts w:ascii="Times New Roman" w:eastAsia="Perpetua" w:hAnsi="Times New Roman" w:cs="Times New Roman"/>
          <w:sz w:val="24"/>
          <w:szCs w:val="24"/>
          <w:lang w:val="bg-BG" w:eastAsia="bg-BG"/>
        </w:rPr>
        <w:t xml:space="preserve"> </w:t>
      </w:r>
      <w:r w:rsidRPr="00710858">
        <w:rPr>
          <w:rFonts w:ascii="Times New Roman" w:eastAsia="Perpetua" w:hAnsi="Times New Roman" w:cs="Times New Roman" w:hint="cs"/>
          <w:sz w:val="24"/>
          <w:szCs w:val="24"/>
          <w:lang w:val="bg-BG" w:eastAsia="bg-BG"/>
        </w:rPr>
        <w:t>посещения</w:t>
      </w:r>
      <w:r w:rsidRPr="00710858">
        <w:rPr>
          <w:rFonts w:ascii="Times New Roman" w:eastAsia="Perpetua" w:hAnsi="Times New Roman" w:cs="Times New Roman"/>
          <w:sz w:val="24"/>
          <w:szCs w:val="24"/>
          <w:lang w:val="bg-BG" w:eastAsia="bg-BG"/>
        </w:rPr>
        <w:t xml:space="preserve"> </w:t>
      </w:r>
      <w:r w:rsidRPr="00710858">
        <w:rPr>
          <w:rFonts w:ascii="Times New Roman" w:eastAsia="Perpetua" w:hAnsi="Times New Roman" w:cs="Times New Roman" w:hint="cs"/>
          <w:sz w:val="24"/>
          <w:szCs w:val="24"/>
          <w:lang w:val="bg-BG" w:eastAsia="bg-BG"/>
        </w:rPr>
        <w:t>на</w:t>
      </w:r>
      <w:r w:rsidRPr="00710858">
        <w:rPr>
          <w:rFonts w:ascii="Times New Roman" w:eastAsia="Perpetua" w:hAnsi="Times New Roman" w:cs="Times New Roman"/>
          <w:sz w:val="24"/>
          <w:szCs w:val="24"/>
          <w:lang w:val="bg-BG" w:eastAsia="bg-BG"/>
        </w:rPr>
        <w:t xml:space="preserve"> </w:t>
      </w:r>
      <w:r w:rsidRPr="00710858">
        <w:rPr>
          <w:rFonts w:ascii="Times New Roman" w:eastAsia="Perpetua" w:hAnsi="Times New Roman" w:cs="Times New Roman" w:hint="cs"/>
          <w:sz w:val="24"/>
          <w:szCs w:val="24"/>
          <w:lang w:val="bg-BG" w:eastAsia="bg-BG"/>
        </w:rPr>
        <w:t>музеи</w:t>
      </w:r>
      <w:r w:rsidRPr="00710858">
        <w:rPr>
          <w:rFonts w:ascii="Times New Roman" w:eastAsia="Perpetua" w:hAnsi="Times New Roman" w:cs="Times New Roman"/>
          <w:sz w:val="24"/>
          <w:szCs w:val="24"/>
          <w:lang w:val="bg-BG" w:eastAsia="bg-BG"/>
        </w:rPr>
        <w:t xml:space="preserve"> </w:t>
      </w:r>
      <w:r w:rsidRPr="00710858">
        <w:rPr>
          <w:rFonts w:ascii="Times New Roman" w:eastAsia="Perpetua" w:hAnsi="Times New Roman" w:cs="Times New Roman" w:hint="cs"/>
          <w:sz w:val="24"/>
          <w:szCs w:val="24"/>
          <w:lang w:val="bg-BG" w:eastAsia="bg-BG"/>
        </w:rPr>
        <w:t>са</w:t>
      </w:r>
      <w:r w:rsidRPr="00710858">
        <w:rPr>
          <w:rFonts w:ascii="Times New Roman" w:eastAsia="Perpetua" w:hAnsi="Times New Roman" w:cs="Times New Roman"/>
          <w:sz w:val="24"/>
          <w:szCs w:val="24"/>
          <w:lang w:val="bg-BG" w:eastAsia="bg-BG"/>
        </w:rPr>
        <w:t xml:space="preserve"> както следва: </w:t>
      </w:r>
      <w:r w:rsidRPr="00541CAD">
        <w:rPr>
          <w:rFonts w:ascii="Times New Roman" w:eastAsia="Perpetua" w:hAnsi="Times New Roman" w:cs="Times New Roman"/>
          <w:sz w:val="24"/>
          <w:szCs w:val="24"/>
          <w:lang w:val="bg-BG" w:eastAsia="bg-BG"/>
        </w:rPr>
        <w:t xml:space="preserve">в община Казанлък приходите са  </w:t>
      </w:r>
      <w:r w:rsidRPr="00541CAD">
        <w:rPr>
          <w:rFonts w:ascii="Times New Roman" w:eastAsia="Perpetua" w:hAnsi="Times New Roman" w:cs="Times New Roman" w:hint="cs"/>
          <w:sz w:val="24"/>
          <w:szCs w:val="24"/>
          <w:lang w:val="bg-BG" w:eastAsia="bg-BG"/>
        </w:rPr>
        <w:t>нараснали</w:t>
      </w:r>
      <w:r w:rsidRPr="00541CAD">
        <w:rPr>
          <w:rFonts w:ascii="Times New Roman" w:eastAsia="Perpetua" w:hAnsi="Times New Roman" w:cs="Times New Roman"/>
          <w:sz w:val="24"/>
          <w:szCs w:val="24"/>
          <w:lang w:val="bg-BG" w:eastAsia="bg-BG"/>
        </w:rPr>
        <w:t xml:space="preserve"> </w:t>
      </w:r>
      <w:r w:rsidRPr="00541CAD">
        <w:rPr>
          <w:rFonts w:ascii="Times New Roman" w:eastAsia="Perpetua" w:hAnsi="Times New Roman" w:cs="Times New Roman" w:hint="cs"/>
          <w:sz w:val="24"/>
          <w:szCs w:val="24"/>
          <w:lang w:val="bg-BG" w:eastAsia="bg-BG"/>
        </w:rPr>
        <w:t>с</w:t>
      </w:r>
      <w:r w:rsidRPr="00541CAD">
        <w:rPr>
          <w:rFonts w:ascii="Times New Roman" w:eastAsia="Perpetua" w:hAnsi="Times New Roman" w:cs="Times New Roman"/>
          <w:sz w:val="24"/>
          <w:szCs w:val="24"/>
          <w:lang w:val="bg-BG" w:eastAsia="bg-BG"/>
        </w:rPr>
        <w:t xml:space="preserve"> 1,33%, </w:t>
      </w:r>
      <w:r w:rsidRPr="00541CAD">
        <w:rPr>
          <w:rFonts w:ascii="Times New Roman" w:eastAsia="Perpetua" w:hAnsi="Times New Roman" w:cs="Times New Roman" w:hint="cs"/>
          <w:sz w:val="24"/>
          <w:szCs w:val="24"/>
          <w:lang w:val="bg-BG" w:eastAsia="bg-BG"/>
        </w:rPr>
        <w:t>спрямо</w:t>
      </w:r>
      <w:r w:rsidRPr="00541CAD">
        <w:rPr>
          <w:rFonts w:ascii="Times New Roman" w:eastAsia="Perpetua" w:hAnsi="Times New Roman" w:cs="Times New Roman"/>
          <w:sz w:val="24"/>
          <w:szCs w:val="24"/>
          <w:lang w:val="bg-BG" w:eastAsia="bg-BG"/>
        </w:rPr>
        <w:t xml:space="preserve"> </w:t>
      </w:r>
      <w:r w:rsidRPr="00541CAD">
        <w:rPr>
          <w:rFonts w:ascii="Times New Roman" w:eastAsia="Perpetua" w:hAnsi="Times New Roman" w:cs="Times New Roman" w:hint="cs"/>
          <w:sz w:val="24"/>
          <w:szCs w:val="24"/>
          <w:lang w:val="bg-BG" w:eastAsia="bg-BG"/>
        </w:rPr>
        <w:t>предходната</w:t>
      </w:r>
      <w:r w:rsidRPr="00541CAD">
        <w:rPr>
          <w:rFonts w:ascii="Times New Roman" w:eastAsia="Perpetua" w:hAnsi="Times New Roman" w:cs="Times New Roman"/>
          <w:sz w:val="24"/>
          <w:szCs w:val="24"/>
          <w:lang w:val="bg-BG" w:eastAsia="bg-BG"/>
        </w:rPr>
        <w:t xml:space="preserve"> </w:t>
      </w:r>
      <w:r w:rsidRPr="00541CAD">
        <w:rPr>
          <w:rFonts w:ascii="Times New Roman" w:eastAsia="Perpetua" w:hAnsi="Times New Roman" w:cs="Times New Roman" w:hint="cs"/>
          <w:sz w:val="24"/>
          <w:szCs w:val="24"/>
          <w:lang w:val="bg-BG" w:eastAsia="bg-BG"/>
        </w:rPr>
        <w:t>година</w:t>
      </w:r>
      <w:r w:rsidRPr="00541CAD">
        <w:rPr>
          <w:rFonts w:ascii="Times New Roman" w:eastAsia="Perpetua" w:hAnsi="Times New Roman" w:cs="Times New Roman"/>
          <w:sz w:val="24"/>
          <w:szCs w:val="24"/>
          <w:lang w:val="bg-BG" w:eastAsia="bg-BG"/>
        </w:rPr>
        <w:t xml:space="preserve"> </w:t>
      </w:r>
      <w:r w:rsidRPr="00541CAD">
        <w:rPr>
          <w:rFonts w:ascii="Times New Roman" w:eastAsia="Perpetua" w:hAnsi="Times New Roman" w:cs="Times New Roman" w:hint="cs"/>
          <w:sz w:val="24"/>
          <w:szCs w:val="24"/>
          <w:lang w:val="bg-BG" w:eastAsia="bg-BG"/>
        </w:rPr>
        <w:t>или</w:t>
      </w:r>
      <w:r w:rsidRPr="00541CAD">
        <w:rPr>
          <w:rFonts w:ascii="Times New Roman" w:eastAsia="Perpetua" w:hAnsi="Times New Roman" w:cs="Times New Roman"/>
          <w:sz w:val="24"/>
          <w:szCs w:val="24"/>
          <w:lang w:val="bg-BG" w:eastAsia="bg-BG"/>
        </w:rPr>
        <w:t xml:space="preserve"> </w:t>
      </w:r>
      <w:r w:rsidRPr="00541CAD">
        <w:rPr>
          <w:rFonts w:ascii="Times New Roman" w:eastAsia="Perpetua" w:hAnsi="Times New Roman" w:cs="Times New Roman" w:hint="cs"/>
          <w:sz w:val="24"/>
          <w:szCs w:val="24"/>
          <w:lang w:val="bg-BG" w:eastAsia="bg-BG"/>
        </w:rPr>
        <w:t>със</w:t>
      </w:r>
      <w:r w:rsidRPr="00541CAD">
        <w:rPr>
          <w:rFonts w:ascii="Times New Roman" w:eastAsia="Perpetua" w:hAnsi="Times New Roman" w:cs="Times New Roman"/>
          <w:sz w:val="24"/>
          <w:szCs w:val="24"/>
          <w:lang w:val="bg-BG" w:eastAsia="bg-BG"/>
        </w:rPr>
        <w:t xml:space="preserve"> 115 334,18 </w:t>
      </w:r>
      <w:r w:rsidRPr="00541CAD">
        <w:rPr>
          <w:rFonts w:ascii="Times New Roman" w:eastAsia="Perpetua" w:hAnsi="Times New Roman" w:cs="Times New Roman" w:hint="cs"/>
          <w:sz w:val="24"/>
          <w:szCs w:val="24"/>
          <w:lang w:val="bg-BG" w:eastAsia="bg-BG"/>
        </w:rPr>
        <w:t>лв</w:t>
      </w:r>
      <w:r w:rsidRPr="00541CAD">
        <w:rPr>
          <w:rFonts w:ascii="Times New Roman" w:eastAsia="Perpetua" w:hAnsi="Times New Roman" w:cs="Times New Roman"/>
          <w:sz w:val="24"/>
          <w:szCs w:val="24"/>
          <w:lang w:val="bg-BG" w:eastAsia="bg-BG"/>
        </w:rPr>
        <w:t xml:space="preserve">. В община Павел Баня  са събрани 15% повече приходи. Посещаеми от туристи са </w:t>
      </w:r>
      <w:r w:rsidRPr="00541CAD">
        <w:rPr>
          <w:rFonts w:ascii="Times New Roman" w:eastAsia="Perpetua" w:hAnsi="Times New Roman" w:cs="Times New Roman" w:hint="cs"/>
          <w:sz w:val="24"/>
          <w:szCs w:val="24"/>
          <w:lang w:val="bg-BG" w:eastAsia="bg-BG"/>
        </w:rPr>
        <w:t>Къща</w:t>
      </w:r>
      <w:r w:rsidRPr="00541CAD">
        <w:rPr>
          <w:rFonts w:ascii="Times New Roman" w:eastAsia="Perpetua" w:hAnsi="Times New Roman" w:cs="Times New Roman"/>
          <w:sz w:val="24"/>
          <w:szCs w:val="24"/>
          <w:lang w:val="bg-BG" w:eastAsia="bg-BG"/>
        </w:rPr>
        <w:t>-</w:t>
      </w:r>
      <w:r w:rsidRPr="00541CAD">
        <w:rPr>
          <w:rFonts w:ascii="Times New Roman" w:eastAsia="Perpetua" w:hAnsi="Times New Roman" w:cs="Times New Roman" w:hint="cs"/>
          <w:sz w:val="24"/>
          <w:szCs w:val="24"/>
          <w:lang w:val="bg-BG" w:eastAsia="bg-BG"/>
        </w:rPr>
        <w:t>музей</w:t>
      </w:r>
      <w:r w:rsidRPr="00541CAD">
        <w:rPr>
          <w:rFonts w:ascii="Times New Roman" w:eastAsia="Perpetua" w:hAnsi="Times New Roman" w:cs="Times New Roman"/>
          <w:sz w:val="24"/>
          <w:szCs w:val="24"/>
          <w:lang w:val="bg-BG" w:eastAsia="bg-BG"/>
        </w:rPr>
        <w:t xml:space="preserve"> „Ч</w:t>
      </w:r>
      <w:r w:rsidRPr="00541CAD">
        <w:rPr>
          <w:rFonts w:ascii="Times New Roman" w:eastAsia="Perpetua" w:hAnsi="Times New Roman" w:cs="Times New Roman" w:hint="cs"/>
          <w:sz w:val="24"/>
          <w:szCs w:val="24"/>
          <w:lang w:val="bg-BG" w:eastAsia="bg-BG"/>
        </w:rPr>
        <w:t>удомир</w:t>
      </w:r>
      <w:r w:rsidRPr="00541CAD">
        <w:rPr>
          <w:rFonts w:ascii="Times New Roman" w:eastAsia="Perpetua" w:hAnsi="Times New Roman" w:cs="Times New Roman"/>
          <w:sz w:val="24"/>
          <w:szCs w:val="24"/>
          <w:lang w:val="bg-BG" w:eastAsia="bg-BG"/>
        </w:rPr>
        <w:t xml:space="preserve">“,  </w:t>
      </w:r>
      <w:r w:rsidRPr="00541CAD">
        <w:rPr>
          <w:rFonts w:ascii="Times New Roman" w:eastAsia="Perpetua" w:hAnsi="Times New Roman" w:cs="Times New Roman" w:hint="cs"/>
          <w:sz w:val="24"/>
          <w:szCs w:val="24"/>
          <w:lang w:val="bg-BG" w:eastAsia="bg-BG"/>
        </w:rPr>
        <w:t>музей</w:t>
      </w:r>
      <w:r w:rsidRPr="00541CAD">
        <w:rPr>
          <w:rFonts w:ascii="Times New Roman" w:eastAsia="Perpetua" w:hAnsi="Times New Roman" w:cs="Times New Roman"/>
          <w:sz w:val="24"/>
          <w:szCs w:val="24"/>
          <w:lang w:val="bg-BG" w:eastAsia="bg-BG"/>
        </w:rPr>
        <w:t xml:space="preserve"> на  </w:t>
      </w:r>
      <w:r w:rsidRPr="00541CAD">
        <w:rPr>
          <w:rFonts w:ascii="Times New Roman" w:eastAsia="Perpetua" w:hAnsi="Times New Roman" w:cs="Times New Roman" w:hint="cs"/>
          <w:sz w:val="24"/>
          <w:szCs w:val="24"/>
          <w:lang w:val="bg-BG" w:eastAsia="bg-BG"/>
        </w:rPr>
        <w:t>В</w:t>
      </w:r>
      <w:r w:rsidRPr="00541CAD">
        <w:rPr>
          <w:rFonts w:ascii="Times New Roman" w:eastAsia="Perpetua" w:hAnsi="Times New Roman" w:cs="Times New Roman"/>
          <w:sz w:val="24"/>
          <w:szCs w:val="24"/>
          <w:lang w:val="bg-BG" w:eastAsia="bg-BG"/>
        </w:rPr>
        <w:t xml:space="preserve">. </w:t>
      </w:r>
      <w:r w:rsidRPr="00541CAD">
        <w:rPr>
          <w:rFonts w:ascii="Times New Roman" w:eastAsia="Perpetua" w:hAnsi="Times New Roman" w:cs="Times New Roman" w:hint="cs"/>
          <w:sz w:val="24"/>
          <w:szCs w:val="24"/>
          <w:lang w:val="bg-BG" w:eastAsia="bg-BG"/>
        </w:rPr>
        <w:t>Левски</w:t>
      </w:r>
      <w:r w:rsidRPr="00541CAD">
        <w:rPr>
          <w:rFonts w:ascii="Times New Roman" w:eastAsia="Perpetua" w:hAnsi="Times New Roman" w:cs="Times New Roman"/>
          <w:sz w:val="24"/>
          <w:szCs w:val="24"/>
          <w:lang w:val="bg-BG" w:eastAsia="bg-BG"/>
        </w:rPr>
        <w:t xml:space="preserve">  „</w:t>
      </w:r>
      <w:r w:rsidRPr="00541CAD">
        <w:rPr>
          <w:rFonts w:ascii="Times New Roman" w:eastAsia="Perpetua" w:hAnsi="Times New Roman" w:cs="Times New Roman" w:hint="cs"/>
          <w:sz w:val="24"/>
          <w:szCs w:val="24"/>
          <w:lang w:val="bg-BG" w:eastAsia="bg-BG"/>
        </w:rPr>
        <w:t>Джананова</w:t>
      </w:r>
      <w:r w:rsidRPr="00541CAD">
        <w:rPr>
          <w:rFonts w:ascii="Times New Roman" w:eastAsia="Perpetua" w:hAnsi="Times New Roman" w:cs="Times New Roman"/>
          <w:sz w:val="24"/>
          <w:szCs w:val="24"/>
          <w:lang w:val="bg-BG" w:eastAsia="bg-BG"/>
        </w:rPr>
        <w:t xml:space="preserve"> </w:t>
      </w:r>
      <w:r w:rsidRPr="00541CAD">
        <w:rPr>
          <w:rFonts w:ascii="Times New Roman" w:eastAsia="Perpetua" w:hAnsi="Times New Roman" w:cs="Times New Roman" w:hint="cs"/>
          <w:sz w:val="24"/>
          <w:szCs w:val="24"/>
          <w:lang w:val="bg-BG" w:eastAsia="bg-BG"/>
        </w:rPr>
        <w:t>къща</w:t>
      </w:r>
      <w:r w:rsidRPr="00541CAD">
        <w:rPr>
          <w:rFonts w:ascii="Times New Roman" w:eastAsia="Perpetua" w:hAnsi="Times New Roman" w:cs="Times New Roman"/>
          <w:sz w:val="24"/>
          <w:szCs w:val="24"/>
          <w:lang w:val="bg-BG" w:eastAsia="bg-BG"/>
        </w:rPr>
        <w:t xml:space="preserve">“ </w:t>
      </w:r>
      <w:r w:rsidRPr="00541CAD">
        <w:rPr>
          <w:rFonts w:ascii="Times New Roman" w:eastAsia="Perpetua" w:hAnsi="Times New Roman" w:cs="Times New Roman" w:hint="cs"/>
          <w:sz w:val="24"/>
          <w:szCs w:val="24"/>
          <w:lang w:val="bg-BG" w:eastAsia="bg-BG"/>
        </w:rPr>
        <w:t>с</w:t>
      </w:r>
      <w:r w:rsidRPr="00541CAD">
        <w:rPr>
          <w:rFonts w:ascii="Times New Roman" w:eastAsia="Perpetua" w:hAnsi="Times New Roman" w:cs="Times New Roman"/>
          <w:sz w:val="24"/>
          <w:szCs w:val="24"/>
          <w:lang w:val="bg-BG" w:eastAsia="bg-BG"/>
        </w:rPr>
        <w:t xml:space="preserve">. </w:t>
      </w:r>
      <w:r w:rsidRPr="00541CAD">
        <w:rPr>
          <w:rFonts w:ascii="Times New Roman" w:eastAsia="Perpetua" w:hAnsi="Times New Roman" w:cs="Times New Roman" w:hint="cs"/>
          <w:sz w:val="24"/>
          <w:szCs w:val="24"/>
          <w:lang w:val="bg-BG" w:eastAsia="bg-BG"/>
        </w:rPr>
        <w:t>Габарево</w:t>
      </w:r>
      <w:r w:rsidRPr="00541CAD">
        <w:rPr>
          <w:rFonts w:ascii="Times New Roman" w:eastAsia="Perpetua" w:hAnsi="Times New Roman" w:cs="Times New Roman"/>
          <w:sz w:val="24"/>
          <w:szCs w:val="24"/>
          <w:lang w:val="bg-BG" w:eastAsia="bg-BG"/>
        </w:rPr>
        <w:t xml:space="preserve">. Приходите </w:t>
      </w:r>
      <w:r w:rsidRPr="00541CAD">
        <w:rPr>
          <w:rFonts w:ascii="Times New Roman" w:eastAsia="Perpetua" w:hAnsi="Times New Roman" w:cs="Times New Roman" w:hint="cs"/>
          <w:sz w:val="24"/>
          <w:szCs w:val="24"/>
          <w:lang w:val="bg-BG" w:eastAsia="bg-BG"/>
        </w:rPr>
        <w:t>от</w:t>
      </w:r>
      <w:r w:rsidRPr="00541CAD">
        <w:rPr>
          <w:rFonts w:ascii="Times New Roman" w:eastAsia="Perpetua" w:hAnsi="Times New Roman" w:cs="Times New Roman"/>
          <w:sz w:val="24"/>
          <w:szCs w:val="24"/>
          <w:lang w:val="bg-BG" w:eastAsia="bg-BG"/>
        </w:rPr>
        <w:t xml:space="preserve"> </w:t>
      </w:r>
      <w:r w:rsidRPr="00541CAD">
        <w:rPr>
          <w:rFonts w:ascii="Times New Roman" w:eastAsia="Perpetua" w:hAnsi="Times New Roman" w:cs="Times New Roman" w:hint="cs"/>
          <w:sz w:val="24"/>
          <w:szCs w:val="24"/>
          <w:lang w:val="bg-BG" w:eastAsia="bg-BG"/>
        </w:rPr>
        <w:t>посещения</w:t>
      </w:r>
      <w:r w:rsidRPr="00541CAD">
        <w:rPr>
          <w:rFonts w:ascii="Times New Roman" w:eastAsia="Perpetua" w:hAnsi="Times New Roman" w:cs="Times New Roman"/>
          <w:sz w:val="24"/>
          <w:szCs w:val="24"/>
          <w:lang w:val="bg-BG" w:eastAsia="bg-BG"/>
        </w:rPr>
        <w:t xml:space="preserve"> </w:t>
      </w:r>
      <w:r w:rsidRPr="00541CAD">
        <w:rPr>
          <w:rFonts w:ascii="Times New Roman" w:eastAsia="Perpetua" w:hAnsi="Times New Roman" w:cs="Times New Roman" w:hint="cs"/>
          <w:sz w:val="24"/>
          <w:szCs w:val="24"/>
          <w:lang w:val="bg-BG" w:eastAsia="bg-BG"/>
        </w:rPr>
        <w:t>на</w:t>
      </w:r>
      <w:r w:rsidRPr="00541CAD">
        <w:rPr>
          <w:rFonts w:ascii="Times New Roman" w:eastAsia="Perpetua" w:hAnsi="Times New Roman" w:cs="Times New Roman"/>
          <w:sz w:val="24"/>
          <w:szCs w:val="24"/>
          <w:lang w:val="bg-BG" w:eastAsia="bg-BG"/>
        </w:rPr>
        <w:t xml:space="preserve"> </w:t>
      </w:r>
      <w:r w:rsidRPr="00541CAD">
        <w:rPr>
          <w:rFonts w:ascii="Times New Roman" w:eastAsia="Perpetua" w:hAnsi="Times New Roman" w:cs="Times New Roman" w:hint="cs"/>
          <w:sz w:val="24"/>
          <w:szCs w:val="24"/>
          <w:lang w:val="bg-BG" w:eastAsia="bg-BG"/>
        </w:rPr>
        <w:t>музеи</w:t>
      </w:r>
      <w:r w:rsidRPr="00541CAD">
        <w:rPr>
          <w:rFonts w:ascii="Times New Roman" w:eastAsia="Perpetua" w:hAnsi="Times New Roman" w:cs="Times New Roman"/>
          <w:sz w:val="24"/>
          <w:szCs w:val="24"/>
          <w:lang w:val="bg-BG" w:eastAsia="bg-BG"/>
        </w:rPr>
        <w:t xml:space="preserve"> в община Стралджа  нарастват с 13%.</w:t>
      </w:r>
      <w:r w:rsidRPr="00541CAD">
        <w:rPr>
          <w:rFonts w:ascii="Times New Roman" w:eastAsia="Perpetua" w:hAnsi="Times New Roman" w:cs="Times New Roman"/>
          <w:szCs w:val="20"/>
        </w:rPr>
        <w:t xml:space="preserve"> </w:t>
      </w:r>
      <w:r w:rsidRPr="00541CAD">
        <w:rPr>
          <w:rFonts w:ascii="Times New Roman" w:eastAsia="Perpetua" w:hAnsi="Times New Roman" w:cs="Times New Roman" w:hint="cs"/>
          <w:sz w:val="24"/>
          <w:szCs w:val="24"/>
          <w:lang w:val="bg-BG" w:eastAsia="bg-BG"/>
        </w:rPr>
        <w:t>По</w:t>
      </w:r>
      <w:r w:rsidRPr="00541CAD">
        <w:rPr>
          <w:rFonts w:ascii="Times New Roman" w:eastAsia="Perpetua" w:hAnsi="Times New Roman" w:cs="Times New Roman"/>
          <w:sz w:val="24"/>
          <w:szCs w:val="24"/>
          <w:lang w:val="bg-BG" w:eastAsia="bg-BG"/>
        </w:rPr>
        <w:t xml:space="preserve"> </w:t>
      </w:r>
      <w:r w:rsidRPr="00541CAD">
        <w:rPr>
          <w:rFonts w:ascii="Times New Roman" w:eastAsia="Perpetua" w:hAnsi="Times New Roman" w:cs="Times New Roman" w:hint="cs"/>
          <w:sz w:val="24"/>
          <w:szCs w:val="24"/>
          <w:lang w:val="bg-BG" w:eastAsia="bg-BG"/>
        </w:rPr>
        <w:t>данни</w:t>
      </w:r>
      <w:r w:rsidRPr="00541CAD">
        <w:rPr>
          <w:rFonts w:ascii="Times New Roman" w:eastAsia="Perpetua" w:hAnsi="Times New Roman" w:cs="Times New Roman"/>
          <w:sz w:val="24"/>
          <w:szCs w:val="24"/>
          <w:lang w:val="bg-BG" w:eastAsia="bg-BG"/>
        </w:rPr>
        <w:t xml:space="preserve"> </w:t>
      </w:r>
      <w:r w:rsidRPr="00541CAD">
        <w:rPr>
          <w:rFonts w:ascii="Times New Roman" w:eastAsia="Perpetua" w:hAnsi="Times New Roman" w:cs="Times New Roman" w:hint="cs"/>
          <w:sz w:val="24"/>
          <w:szCs w:val="24"/>
          <w:lang w:val="bg-BG" w:eastAsia="bg-BG"/>
        </w:rPr>
        <w:t>на</w:t>
      </w:r>
      <w:r w:rsidRPr="00541CAD">
        <w:rPr>
          <w:rFonts w:ascii="Times New Roman" w:eastAsia="Perpetua" w:hAnsi="Times New Roman" w:cs="Times New Roman"/>
          <w:sz w:val="24"/>
          <w:szCs w:val="24"/>
          <w:lang w:val="bg-BG" w:eastAsia="bg-BG"/>
        </w:rPr>
        <w:t xml:space="preserve"> </w:t>
      </w:r>
      <w:r w:rsidRPr="00541CAD">
        <w:rPr>
          <w:rFonts w:ascii="Times New Roman" w:eastAsia="Perpetua" w:hAnsi="Times New Roman" w:cs="Times New Roman" w:hint="cs"/>
          <w:sz w:val="24"/>
          <w:szCs w:val="24"/>
          <w:lang w:val="bg-BG" w:eastAsia="bg-BG"/>
        </w:rPr>
        <w:t>община</w:t>
      </w:r>
      <w:r w:rsidRPr="00541CAD">
        <w:rPr>
          <w:rFonts w:ascii="Times New Roman" w:eastAsia="Perpetua" w:hAnsi="Times New Roman" w:cs="Times New Roman"/>
          <w:sz w:val="24"/>
          <w:szCs w:val="24"/>
          <w:lang w:val="bg-BG" w:eastAsia="bg-BG"/>
        </w:rPr>
        <w:t xml:space="preserve"> </w:t>
      </w:r>
      <w:r w:rsidRPr="00541CAD">
        <w:rPr>
          <w:rFonts w:ascii="Times New Roman" w:eastAsia="Perpetua" w:hAnsi="Times New Roman" w:cs="Times New Roman" w:hint="cs"/>
          <w:sz w:val="24"/>
          <w:szCs w:val="24"/>
          <w:lang w:val="bg-BG" w:eastAsia="bg-BG"/>
        </w:rPr>
        <w:t>Сливен</w:t>
      </w:r>
      <w:r w:rsidRPr="00541CAD">
        <w:rPr>
          <w:rFonts w:ascii="Times New Roman" w:eastAsia="Perpetua" w:hAnsi="Times New Roman" w:cs="Times New Roman"/>
          <w:sz w:val="24"/>
          <w:szCs w:val="24"/>
          <w:lang w:val="bg-BG" w:eastAsia="bg-BG"/>
        </w:rPr>
        <w:t xml:space="preserve"> </w:t>
      </w:r>
      <w:r w:rsidRPr="00541CAD">
        <w:rPr>
          <w:rFonts w:ascii="Times New Roman" w:eastAsia="Perpetua" w:hAnsi="Times New Roman" w:cs="Times New Roman" w:hint="cs"/>
          <w:sz w:val="24"/>
          <w:szCs w:val="24"/>
          <w:lang w:val="bg-BG" w:eastAsia="bg-BG"/>
        </w:rPr>
        <w:t>се</w:t>
      </w:r>
      <w:r w:rsidRPr="00541CAD">
        <w:rPr>
          <w:rFonts w:ascii="Times New Roman" w:eastAsia="Perpetua" w:hAnsi="Times New Roman" w:cs="Times New Roman"/>
          <w:sz w:val="24"/>
          <w:szCs w:val="24"/>
          <w:lang w:val="bg-BG" w:eastAsia="bg-BG"/>
        </w:rPr>
        <w:t xml:space="preserve"> </w:t>
      </w:r>
      <w:r w:rsidRPr="00541CAD">
        <w:rPr>
          <w:rFonts w:ascii="Times New Roman" w:eastAsia="Perpetua" w:hAnsi="Times New Roman" w:cs="Times New Roman" w:hint="cs"/>
          <w:sz w:val="24"/>
          <w:szCs w:val="24"/>
          <w:lang w:val="bg-BG" w:eastAsia="bg-BG"/>
        </w:rPr>
        <w:t>регистрира</w:t>
      </w:r>
      <w:r w:rsidRPr="00541CAD">
        <w:rPr>
          <w:rFonts w:ascii="Times New Roman" w:eastAsia="Perpetua" w:hAnsi="Times New Roman" w:cs="Times New Roman"/>
          <w:sz w:val="24"/>
          <w:szCs w:val="24"/>
          <w:lang w:val="bg-BG" w:eastAsia="bg-BG"/>
        </w:rPr>
        <w:t xml:space="preserve"> </w:t>
      </w:r>
      <w:r w:rsidRPr="00541CAD">
        <w:rPr>
          <w:rFonts w:ascii="Times New Roman" w:eastAsia="Perpetua" w:hAnsi="Times New Roman" w:cs="Times New Roman" w:hint="cs"/>
          <w:sz w:val="24"/>
          <w:szCs w:val="24"/>
          <w:lang w:val="bg-BG" w:eastAsia="bg-BG"/>
        </w:rPr>
        <w:t>на</w:t>
      </w:r>
      <w:r w:rsidRPr="00541CAD">
        <w:rPr>
          <w:rFonts w:ascii="Times New Roman" w:eastAsia="Perpetua" w:hAnsi="Times New Roman" w:cs="Times New Roman"/>
          <w:sz w:val="24"/>
          <w:szCs w:val="24"/>
          <w:lang w:val="bg-BG" w:eastAsia="bg-BG"/>
        </w:rPr>
        <w:t xml:space="preserve">маление </w:t>
      </w:r>
      <w:r w:rsidRPr="00541CAD">
        <w:rPr>
          <w:rFonts w:ascii="Times New Roman" w:eastAsia="Perpetua" w:hAnsi="Times New Roman" w:cs="Times New Roman" w:hint="cs"/>
          <w:sz w:val="24"/>
          <w:szCs w:val="24"/>
          <w:lang w:val="bg-BG" w:eastAsia="bg-BG"/>
        </w:rPr>
        <w:t>на</w:t>
      </w:r>
      <w:r w:rsidRPr="00541CAD">
        <w:rPr>
          <w:rFonts w:ascii="Times New Roman" w:eastAsia="Perpetua" w:hAnsi="Times New Roman" w:cs="Times New Roman"/>
          <w:sz w:val="24"/>
          <w:szCs w:val="24"/>
          <w:lang w:val="bg-BG" w:eastAsia="bg-BG"/>
        </w:rPr>
        <w:t xml:space="preserve"> </w:t>
      </w:r>
      <w:r w:rsidRPr="00541CAD">
        <w:rPr>
          <w:rFonts w:ascii="Times New Roman" w:eastAsia="Perpetua" w:hAnsi="Times New Roman" w:cs="Times New Roman" w:hint="cs"/>
          <w:sz w:val="24"/>
          <w:szCs w:val="24"/>
          <w:lang w:val="bg-BG" w:eastAsia="bg-BG"/>
        </w:rPr>
        <w:t>приходите</w:t>
      </w:r>
      <w:r w:rsidRPr="00541CAD">
        <w:rPr>
          <w:rFonts w:ascii="Times New Roman" w:eastAsia="Perpetua" w:hAnsi="Times New Roman" w:cs="Times New Roman"/>
          <w:sz w:val="24"/>
          <w:szCs w:val="24"/>
          <w:lang w:val="bg-BG" w:eastAsia="bg-BG"/>
        </w:rPr>
        <w:t xml:space="preserve"> </w:t>
      </w:r>
      <w:r w:rsidRPr="00541CAD">
        <w:rPr>
          <w:rFonts w:ascii="Times New Roman" w:eastAsia="Perpetua" w:hAnsi="Times New Roman" w:cs="Times New Roman" w:hint="cs"/>
          <w:sz w:val="24"/>
          <w:szCs w:val="24"/>
          <w:lang w:val="bg-BG" w:eastAsia="bg-BG"/>
        </w:rPr>
        <w:t>в</w:t>
      </w:r>
      <w:r w:rsidRPr="00541CAD">
        <w:rPr>
          <w:rFonts w:ascii="Times New Roman" w:eastAsia="Perpetua" w:hAnsi="Times New Roman" w:cs="Times New Roman"/>
          <w:sz w:val="24"/>
          <w:szCs w:val="24"/>
          <w:lang w:val="bg-BG" w:eastAsia="bg-BG"/>
        </w:rPr>
        <w:t xml:space="preserve"> </w:t>
      </w:r>
      <w:r w:rsidRPr="00541CAD">
        <w:rPr>
          <w:rFonts w:ascii="Times New Roman" w:eastAsia="Perpetua" w:hAnsi="Times New Roman" w:cs="Times New Roman" w:hint="cs"/>
          <w:sz w:val="24"/>
          <w:szCs w:val="24"/>
          <w:lang w:val="bg-BG" w:eastAsia="bg-BG"/>
        </w:rPr>
        <w:t>размер</w:t>
      </w:r>
      <w:r w:rsidRPr="00541CAD">
        <w:rPr>
          <w:rFonts w:ascii="Times New Roman" w:eastAsia="Perpetua" w:hAnsi="Times New Roman" w:cs="Times New Roman"/>
          <w:sz w:val="24"/>
          <w:szCs w:val="24"/>
          <w:lang w:val="bg-BG" w:eastAsia="bg-BG"/>
        </w:rPr>
        <w:t xml:space="preserve"> </w:t>
      </w:r>
      <w:r w:rsidRPr="00541CAD">
        <w:rPr>
          <w:rFonts w:ascii="Times New Roman" w:eastAsia="Perpetua" w:hAnsi="Times New Roman" w:cs="Times New Roman" w:hint="cs"/>
          <w:sz w:val="24"/>
          <w:szCs w:val="24"/>
          <w:lang w:val="bg-BG" w:eastAsia="bg-BG"/>
        </w:rPr>
        <w:t>на</w:t>
      </w:r>
      <w:r w:rsidRPr="00541CAD">
        <w:rPr>
          <w:rFonts w:ascii="Times New Roman" w:eastAsia="Perpetua" w:hAnsi="Times New Roman" w:cs="Times New Roman"/>
          <w:sz w:val="24"/>
          <w:szCs w:val="24"/>
          <w:lang w:val="bg-BG" w:eastAsia="bg-BG"/>
        </w:rPr>
        <w:t xml:space="preserve"> 46 %. От община Средец са подали нарастване на реализираните приходи от музеи</w:t>
      </w:r>
      <w:r w:rsidRPr="00710858">
        <w:rPr>
          <w:rFonts w:ascii="Times New Roman" w:eastAsia="Perpetua" w:hAnsi="Times New Roman" w:cs="Times New Roman"/>
          <w:sz w:val="24"/>
          <w:szCs w:val="24"/>
          <w:lang w:val="bg-BG" w:eastAsia="bg-BG"/>
        </w:rPr>
        <w:t xml:space="preserve"> в размер на 125%</w:t>
      </w:r>
      <w:r w:rsidR="00E96245">
        <w:rPr>
          <w:rFonts w:ascii="Times New Roman" w:eastAsia="Perpetua" w:hAnsi="Times New Roman" w:cs="Times New Roman"/>
          <w:sz w:val="24"/>
          <w:szCs w:val="24"/>
          <w:lang w:val="bg-BG" w:eastAsia="bg-BG"/>
        </w:rPr>
        <w:t>, дължащо се на Археологическа база „Деултум“ с. Дебелт.</w:t>
      </w:r>
    </w:p>
    <w:p w:rsidR="00710858" w:rsidRPr="00040A5C" w:rsidRDefault="00710858" w:rsidP="00E80A3F">
      <w:pPr>
        <w:shd w:val="clear" w:color="auto" w:fill="D9D9D9" w:themeFill="background1" w:themeFillShade="D9"/>
        <w:spacing w:after="0" w:line="360" w:lineRule="auto"/>
        <w:ind w:left="-142" w:firstLine="709"/>
        <w:jc w:val="both"/>
        <w:rPr>
          <w:rFonts w:ascii="Times New Roman" w:eastAsia="Times New Roman" w:hAnsi="Times New Roman" w:cs="Times New Roman"/>
          <w:i/>
          <w:color w:val="000000" w:themeColor="text1"/>
          <w:sz w:val="24"/>
          <w:szCs w:val="24"/>
          <w:lang w:val="bg-BG" w:eastAsia="bg-BG"/>
        </w:rPr>
      </w:pPr>
      <w:r w:rsidRPr="00321EE6">
        <w:rPr>
          <w:rFonts w:ascii="Times New Roman" w:eastAsia="Times New Roman" w:hAnsi="Times New Roman" w:cs="Times New Roman"/>
          <w:b/>
          <w:i/>
          <w:color w:val="000000" w:themeColor="text1"/>
          <w:sz w:val="24"/>
          <w:szCs w:val="24"/>
          <w:lang w:val="bg-BG" w:eastAsia="bg-BG"/>
        </w:rPr>
        <w:t>Извод:</w:t>
      </w:r>
      <w:r w:rsidRPr="00040A5C">
        <w:rPr>
          <w:rFonts w:ascii="Times New Roman" w:eastAsia="Times New Roman" w:hAnsi="Times New Roman" w:cs="Times New Roman"/>
          <w:color w:val="000000" w:themeColor="text1"/>
          <w:sz w:val="24"/>
          <w:szCs w:val="24"/>
          <w:lang w:val="bg-BG" w:eastAsia="bg-BG"/>
        </w:rPr>
        <w:t xml:space="preserve"> </w:t>
      </w:r>
      <w:r w:rsidRPr="00040A5C">
        <w:rPr>
          <w:rFonts w:ascii="Times New Roman" w:eastAsia="Times New Roman" w:hAnsi="Times New Roman" w:cs="Times New Roman"/>
          <w:i/>
          <w:color w:val="000000" w:themeColor="text1"/>
          <w:sz w:val="24"/>
          <w:szCs w:val="24"/>
          <w:lang w:val="bg-BG" w:eastAsia="bg-BG"/>
        </w:rPr>
        <w:t xml:space="preserve">През отчетната </w:t>
      </w:r>
      <w:r w:rsidR="00E000DF">
        <w:rPr>
          <w:rFonts w:ascii="Times New Roman" w:eastAsia="Times New Roman" w:hAnsi="Times New Roman" w:cs="Times New Roman"/>
          <w:i/>
          <w:color w:val="000000" w:themeColor="text1"/>
          <w:sz w:val="24"/>
          <w:szCs w:val="24"/>
          <w:lang w:val="bg-BG" w:eastAsia="bg-BG"/>
        </w:rPr>
        <w:t xml:space="preserve">2017 </w:t>
      </w:r>
      <w:r w:rsidRPr="00040A5C">
        <w:rPr>
          <w:rFonts w:ascii="Times New Roman" w:eastAsia="Times New Roman" w:hAnsi="Times New Roman" w:cs="Times New Roman"/>
          <w:i/>
          <w:color w:val="000000" w:themeColor="text1"/>
          <w:sz w:val="24"/>
          <w:szCs w:val="24"/>
          <w:lang w:val="bg-BG" w:eastAsia="bg-BG"/>
        </w:rPr>
        <w:t>година се наблюдава</w:t>
      </w:r>
      <w:r w:rsidRPr="00040A5C">
        <w:rPr>
          <w:rFonts w:ascii="Times New Roman" w:eastAsia="Perpetua" w:hAnsi="Times New Roman" w:cs="Times New Roman"/>
          <w:color w:val="000000" w:themeColor="text1"/>
          <w:szCs w:val="20"/>
        </w:rPr>
        <w:t xml:space="preserve"> </w:t>
      </w:r>
      <w:r w:rsidRPr="00040A5C">
        <w:rPr>
          <w:rFonts w:ascii="Times New Roman" w:eastAsia="Times New Roman" w:hAnsi="Times New Roman" w:cs="Times New Roman"/>
          <w:i/>
          <w:color w:val="000000" w:themeColor="text1"/>
          <w:sz w:val="24"/>
          <w:szCs w:val="24"/>
          <w:lang w:val="bg-BG" w:eastAsia="bg-BG"/>
        </w:rPr>
        <w:t>у</w:t>
      </w:r>
      <w:r w:rsidRPr="00040A5C">
        <w:rPr>
          <w:rFonts w:ascii="Times New Roman" w:eastAsia="Times New Roman" w:hAnsi="Times New Roman" w:cs="Times New Roman" w:hint="cs"/>
          <w:i/>
          <w:color w:val="000000" w:themeColor="text1"/>
          <w:sz w:val="24"/>
          <w:szCs w:val="24"/>
          <w:lang w:val="bg-BG" w:eastAsia="bg-BG"/>
        </w:rPr>
        <w:t>величение</w:t>
      </w:r>
      <w:r w:rsidRPr="00040A5C">
        <w:rPr>
          <w:rFonts w:ascii="Times New Roman" w:eastAsia="Times New Roman" w:hAnsi="Times New Roman" w:cs="Times New Roman"/>
          <w:i/>
          <w:color w:val="000000" w:themeColor="text1"/>
          <w:sz w:val="24"/>
          <w:szCs w:val="24"/>
          <w:lang w:val="bg-BG" w:eastAsia="bg-BG"/>
        </w:rPr>
        <w:t xml:space="preserve"> </w:t>
      </w:r>
      <w:r w:rsidRPr="00040A5C">
        <w:rPr>
          <w:rFonts w:ascii="Times New Roman" w:eastAsia="Times New Roman" w:hAnsi="Times New Roman" w:cs="Times New Roman" w:hint="cs"/>
          <w:i/>
          <w:color w:val="000000" w:themeColor="text1"/>
          <w:sz w:val="24"/>
          <w:szCs w:val="24"/>
          <w:lang w:val="bg-BG" w:eastAsia="bg-BG"/>
        </w:rPr>
        <w:t>на</w:t>
      </w:r>
      <w:r w:rsidRPr="00040A5C">
        <w:rPr>
          <w:rFonts w:ascii="Times New Roman" w:eastAsia="Times New Roman" w:hAnsi="Times New Roman" w:cs="Times New Roman"/>
          <w:i/>
          <w:color w:val="000000" w:themeColor="text1"/>
          <w:sz w:val="24"/>
          <w:szCs w:val="24"/>
          <w:lang w:val="bg-BG" w:eastAsia="bg-BG"/>
        </w:rPr>
        <w:t xml:space="preserve"> </w:t>
      </w:r>
      <w:r w:rsidRPr="00040A5C">
        <w:rPr>
          <w:rFonts w:ascii="Times New Roman" w:eastAsia="Times New Roman" w:hAnsi="Times New Roman" w:cs="Times New Roman" w:hint="cs"/>
          <w:i/>
          <w:color w:val="000000" w:themeColor="text1"/>
          <w:sz w:val="24"/>
          <w:szCs w:val="24"/>
          <w:lang w:val="bg-BG" w:eastAsia="bg-BG"/>
        </w:rPr>
        <w:t>туристите</w:t>
      </w:r>
      <w:r w:rsidRPr="00040A5C">
        <w:rPr>
          <w:rFonts w:ascii="Times New Roman" w:eastAsia="Times New Roman" w:hAnsi="Times New Roman" w:cs="Times New Roman"/>
          <w:i/>
          <w:color w:val="000000" w:themeColor="text1"/>
          <w:sz w:val="24"/>
          <w:szCs w:val="24"/>
          <w:lang w:val="bg-BG" w:eastAsia="bg-BG"/>
        </w:rPr>
        <w:t xml:space="preserve"> </w:t>
      </w:r>
      <w:r w:rsidRPr="00040A5C">
        <w:rPr>
          <w:rFonts w:ascii="Times New Roman" w:eastAsia="Times New Roman" w:hAnsi="Times New Roman" w:cs="Times New Roman" w:hint="cs"/>
          <w:i/>
          <w:color w:val="000000" w:themeColor="text1"/>
          <w:sz w:val="24"/>
          <w:szCs w:val="24"/>
          <w:lang w:val="bg-BG" w:eastAsia="bg-BG"/>
        </w:rPr>
        <w:t>към</w:t>
      </w:r>
      <w:r w:rsidRPr="00040A5C">
        <w:rPr>
          <w:rFonts w:ascii="Times New Roman" w:eastAsia="Times New Roman" w:hAnsi="Times New Roman" w:cs="Times New Roman"/>
          <w:i/>
          <w:color w:val="000000" w:themeColor="text1"/>
          <w:sz w:val="24"/>
          <w:szCs w:val="24"/>
          <w:lang w:val="bg-BG" w:eastAsia="bg-BG"/>
        </w:rPr>
        <w:t xml:space="preserve"> </w:t>
      </w:r>
      <w:r w:rsidRPr="00040A5C">
        <w:rPr>
          <w:rFonts w:ascii="Times New Roman" w:eastAsia="Times New Roman" w:hAnsi="Times New Roman" w:cs="Times New Roman" w:hint="cs"/>
          <w:i/>
          <w:color w:val="000000" w:themeColor="text1"/>
          <w:sz w:val="24"/>
          <w:szCs w:val="24"/>
          <w:lang w:val="bg-BG" w:eastAsia="bg-BG"/>
        </w:rPr>
        <w:t>страната</w:t>
      </w:r>
      <w:r w:rsidRPr="00040A5C">
        <w:rPr>
          <w:rFonts w:ascii="Times New Roman" w:eastAsia="Times New Roman" w:hAnsi="Times New Roman" w:cs="Times New Roman"/>
          <w:i/>
          <w:color w:val="000000" w:themeColor="text1"/>
          <w:sz w:val="24"/>
          <w:szCs w:val="24"/>
          <w:lang w:val="bg-BG" w:eastAsia="bg-BG"/>
        </w:rPr>
        <w:t xml:space="preserve">  </w:t>
      </w:r>
      <w:r w:rsidRPr="00040A5C">
        <w:rPr>
          <w:rFonts w:ascii="Times New Roman" w:eastAsia="Times New Roman" w:hAnsi="Times New Roman" w:cs="Times New Roman" w:hint="cs"/>
          <w:i/>
          <w:color w:val="000000" w:themeColor="text1"/>
          <w:sz w:val="24"/>
          <w:szCs w:val="24"/>
          <w:lang w:val="bg-BG" w:eastAsia="bg-BG"/>
        </w:rPr>
        <w:t>ни</w:t>
      </w:r>
      <w:r w:rsidRPr="00040A5C">
        <w:rPr>
          <w:rFonts w:ascii="Times New Roman" w:eastAsia="Times New Roman" w:hAnsi="Times New Roman" w:cs="Times New Roman"/>
          <w:i/>
          <w:color w:val="000000" w:themeColor="text1"/>
          <w:sz w:val="24"/>
          <w:szCs w:val="24"/>
          <w:lang w:val="bg-BG" w:eastAsia="bg-BG"/>
        </w:rPr>
        <w:t xml:space="preserve"> </w:t>
      </w:r>
      <w:r w:rsidRPr="00040A5C">
        <w:rPr>
          <w:rFonts w:ascii="Times New Roman" w:eastAsia="Times New Roman" w:hAnsi="Times New Roman" w:cs="Times New Roman" w:hint="cs"/>
          <w:i/>
          <w:color w:val="000000" w:themeColor="text1"/>
          <w:sz w:val="24"/>
          <w:szCs w:val="24"/>
          <w:lang w:val="bg-BG" w:eastAsia="bg-BG"/>
        </w:rPr>
        <w:t>с</w:t>
      </w:r>
      <w:r w:rsidR="00E000DF">
        <w:rPr>
          <w:rFonts w:ascii="Times New Roman" w:eastAsia="Times New Roman" w:hAnsi="Times New Roman" w:cs="Times New Roman"/>
          <w:i/>
          <w:color w:val="000000" w:themeColor="text1"/>
          <w:sz w:val="24"/>
          <w:szCs w:val="24"/>
          <w:lang w:val="bg-BG" w:eastAsia="bg-BG"/>
        </w:rPr>
        <w:t xml:space="preserve"> 6,5</w:t>
      </w:r>
      <w:r w:rsidRPr="00040A5C">
        <w:rPr>
          <w:rFonts w:ascii="Times New Roman" w:eastAsia="Times New Roman" w:hAnsi="Times New Roman" w:cs="Times New Roman"/>
          <w:i/>
          <w:color w:val="000000" w:themeColor="text1"/>
          <w:sz w:val="24"/>
          <w:szCs w:val="24"/>
          <w:lang w:val="bg-BG" w:eastAsia="bg-BG"/>
        </w:rPr>
        <w:t xml:space="preserve">% </w:t>
      </w:r>
      <w:r w:rsidRPr="00040A5C">
        <w:rPr>
          <w:rFonts w:ascii="Times New Roman" w:eastAsia="Times New Roman" w:hAnsi="Times New Roman" w:cs="Times New Roman" w:hint="cs"/>
          <w:i/>
          <w:color w:val="000000" w:themeColor="text1"/>
          <w:sz w:val="24"/>
          <w:szCs w:val="24"/>
          <w:lang w:val="bg-BG" w:eastAsia="bg-BG"/>
        </w:rPr>
        <w:t>спрямо</w:t>
      </w:r>
      <w:r w:rsidR="00E000DF">
        <w:rPr>
          <w:rFonts w:ascii="Times New Roman" w:eastAsia="Times New Roman" w:hAnsi="Times New Roman" w:cs="Times New Roman"/>
          <w:i/>
          <w:color w:val="000000" w:themeColor="text1"/>
          <w:sz w:val="24"/>
          <w:szCs w:val="24"/>
          <w:lang w:val="bg-BG" w:eastAsia="bg-BG"/>
        </w:rPr>
        <w:t xml:space="preserve"> 2016</w:t>
      </w:r>
      <w:r w:rsidRPr="00040A5C">
        <w:rPr>
          <w:rFonts w:ascii="Times New Roman" w:eastAsia="Times New Roman" w:hAnsi="Times New Roman" w:cs="Times New Roman"/>
          <w:i/>
          <w:color w:val="000000" w:themeColor="text1"/>
          <w:sz w:val="24"/>
          <w:szCs w:val="24"/>
          <w:lang w:val="bg-BG" w:eastAsia="bg-BG"/>
        </w:rPr>
        <w:t xml:space="preserve"> </w:t>
      </w:r>
      <w:r w:rsidRPr="00040A5C">
        <w:rPr>
          <w:rFonts w:ascii="Times New Roman" w:eastAsia="Times New Roman" w:hAnsi="Times New Roman" w:cs="Times New Roman" w:hint="cs"/>
          <w:i/>
          <w:color w:val="000000" w:themeColor="text1"/>
          <w:sz w:val="24"/>
          <w:szCs w:val="24"/>
          <w:lang w:val="bg-BG" w:eastAsia="bg-BG"/>
        </w:rPr>
        <w:t>г</w:t>
      </w:r>
      <w:r w:rsidRPr="00040A5C">
        <w:rPr>
          <w:rFonts w:ascii="Times New Roman" w:eastAsia="Times New Roman" w:hAnsi="Times New Roman" w:cs="Times New Roman"/>
          <w:i/>
          <w:color w:val="000000" w:themeColor="text1"/>
          <w:sz w:val="24"/>
          <w:szCs w:val="24"/>
          <w:lang w:val="bg-BG" w:eastAsia="bg-BG"/>
        </w:rPr>
        <w:t xml:space="preserve">., </w:t>
      </w:r>
      <w:r w:rsidRPr="00040A5C">
        <w:rPr>
          <w:rFonts w:ascii="Times New Roman" w:eastAsia="Times New Roman" w:hAnsi="Times New Roman" w:cs="Times New Roman" w:hint="cs"/>
          <w:i/>
          <w:color w:val="000000" w:themeColor="text1"/>
          <w:sz w:val="24"/>
          <w:szCs w:val="24"/>
          <w:lang w:val="bg-BG" w:eastAsia="bg-BG"/>
        </w:rPr>
        <w:t>според</w:t>
      </w:r>
      <w:r w:rsidRPr="00040A5C">
        <w:rPr>
          <w:rFonts w:ascii="Times New Roman" w:eastAsia="Times New Roman" w:hAnsi="Times New Roman" w:cs="Times New Roman"/>
          <w:i/>
          <w:color w:val="000000" w:themeColor="text1"/>
          <w:sz w:val="24"/>
          <w:szCs w:val="24"/>
          <w:lang w:val="bg-BG" w:eastAsia="bg-BG"/>
        </w:rPr>
        <w:t xml:space="preserve"> </w:t>
      </w:r>
      <w:r w:rsidRPr="00040A5C">
        <w:rPr>
          <w:rFonts w:ascii="Times New Roman" w:eastAsia="Times New Roman" w:hAnsi="Times New Roman" w:cs="Times New Roman" w:hint="cs"/>
          <w:i/>
          <w:color w:val="000000" w:themeColor="text1"/>
          <w:sz w:val="24"/>
          <w:szCs w:val="24"/>
          <w:lang w:val="bg-BG" w:eastAsia="bg-BG"/>
        </w:rPr>
        <w:t>статистиката</w:t>
      </w:r>
      <w:r w:rsidRPr="00040A5C">
        <w:rPr>
          <w:rFonts w:ascii="Times New Roman" w:eastAsia="Times New Roman" w:hAnsi="Times New Roman" w:cs="Times New Roman"/>
          <w:i/>
          <w:color w:val="000000" w:themeColor="text1"/>
          <w:sz w:val="24"/>
          <w:szCs w:val="24"/>
          <w:lang w:val="bg-BG" w:eastAsia="bg-BG"/>
        </w:rPr>
        <w:t xml:space="preserve"> </w:t>
      </w:r>
      <w:r w:rsidRPr="00040A5C">
        <w:rPr>
          <w:rFonts w:ascii="Times New Roman" w:eastAsia="Times New Roman" w:hAnsi="Times New Roman" w:cs="Times New Roman" w:hint="cs"/>
          <w:i/>
          <w:color w:val="000000" w:themeColor="text1"/>
          <w:sz w:val="24"/>
          <w:szCs w:val="24"/>
          <w:lang w:val="bg-BG" w:eastAsia="bg-BG"/>
        </w:rPr>
        <w:t>на</w:t>
      </w:r>
      <w:r w:rsidRPr="00040A5C">
        <w:rPr>
          <w:rFonts w:ascii="Times New Roman" w:eastAsia="Times New Roman" w:hAnsi="Times New Roman" w:cs="Times New Roman"/>
          <w:i/>
          <w:color w:val="000000" w:themeColor="text1"/>
          <w:sz w:val="24"/>
          <w:szCs w:val="24"/>
          <w:lang w:val="bg-BG" w:eastAsia="bg-BG"/>
        </w:rPr>
        <w:t xml:space="preserve"> </w:t>
      </w:r>
      <w:r w:rsidRPr="00040A5C">
        <w:rPr>
          <w:rFonts w:ascii="Times New Roman" w:eastAsia="Times New Roman" w:hAnsi="Times New Roman" w:cs="Times New Roman" w:hint="cs"/>
          <w:i/>
          <w:color w:val="000000" w:themeColor="text1"/>
          <w:sz w:val="24"/>
          <w:szCs w:val="24"/>
          <w:lang w:val="bg-BG" w:eastAsia="bg-BG"/>
        </w:rPr>
        <w:t>НСИ</w:t>
      </w:r>
      <w:r w:rsidRPr="00040A5C">
        <w:rPr>
          <w:rFonts w:ascii="Times New Roman" w:eastAsia="Times New Roman" w:hAnsi="Times New Roman" w:cs="Times New Roman"/>
          <w:i/>
          <w:color w:val="000000" w:themeColor="text1"/>
          <w:sz w:val="24"/>
          <w:szCs w:val="24"/>
          <w:lang w:val="bg-BG" w:eastAsia="bg-BG"/>
        </w:rPr>
        <w:t xml:space="preserve">. </w:t>
      </w:r>
      <w:r w:rsidRPr="00040A5C">
        <w:rPr>
          <w:rFonts w:ascii="Times New Roman" w:eastAsia="Times New Roman" w:hAnsi="Times New Roman" w:cs="Times New Roman" w:hint="cs"/>
          <w:i/>
          <w:color w:val="000000" w:themeColor="text1"/>
          <w:sz w:val="24"/>
          <w:szCs w:val="24"/>
          <w:lang w:val="bg-BG" w:eastAsia="bg-BG"/>
        </w:rPr>
        <w:t>Успоредно</w:t>
      </w:r>
      <w:r w:rsidRPr="00040A5C">
        <w:rPr>
          <w:rFonts w:ascii="Times New Roman" w:eastAsia="Times New Roman" w:hAnsi="Times New Roman" w:cs="Times New Roman"/>
          <w:i/>
          <w:color w:val="000000" w:themeColor="text1"/>
          <w:sz w:val="24"/>
          <w:szCs w:val="24"/>
          <w:lang w:val="bg-BG" w:eastAsia="bg-BG"/>
        </w:rPr>
        <w:t xml:space="preserve"> </w:t>
      </w:r>
      <w:r w:rsidRPr="00040A5C">
        <w:rPr>
          <w:rFonts w:ascii="Times New Roman" w:eastAsia="Times New Roman" w:hAnsi="Times New Roman" w:cs="Times New Roman" w:hint="cs"/>
          <w:i/>
          <w:color w:val="000000" w:themeColor="text1"/>
          <w:sz w:val="24"/>
          <w:szCs w:val="24"/>
          <w:lang w:val="bg-BG" w:eastAsia="bg-BG"/>
        </w:rPr>
        <w:t>с</w:t>
      </w:r>
      <w:r w:rsidRPr="00040A5C">
        <w:rPr>
          <w:rFonts w:ascii="Times New Roman" w:eastAsia="Times New Roman" w:hAnsi="Times New Roman" w:cs="Times New Roman"/>
          <w:i/>
          <w:color w:val="000000" w:themeColor="text1"/>
          <w:sz w:val="24"/>
          <w:szCs w:val="24"/>
          <w:lang w:val="bg-BG" w:eastAsia="bg-BG"/>
        </w:rPr>
        <w:t xml:space="preserve"> </w:t>
      </w:r>
      <w:r w:rsidRPr="00040A5C">
        <w:rPr>
          <w:rFonts w:ascii="Times New Roman" w:eastAsia="Times New Roman" w:hAnsi="Times New Roman" w:cs="Times New Roman" w:hint="cs"/>
          <w:i/>
          <w:color w:val="000000" w:themeColor="text1"/>
          <w:sz w:val="24"/>
          <w:szCs w:val="24"/>
          <w:lang w:val="bg-BG" w:eastAsia="bg-BG"/>
        </w:rPr>
        <w:t>по</w:t>
      </w:r>
      <w:r w:rsidRPr="00040A5C">
        <w:rPr>
          <w:rFonts w:ascii="Times New Roman" w:eastAsia="Times New Roman" w:hAnsi="Times New Roman" w:cs="Times New Roman"/>
          <w:i/>
          <w:color w:val="000000" w:themeColor="text1"/>
          <w:sz w:val="24"/>
          <w:szCs w:val="24"/>
          <w:lang w:val="bg-BG" w:eastAsia="bg-BG"/>
        </w:rPr>
        <w:t>-</w:t>
      </w:r>
      <w:r w:rsidRPr="00040A5C">
        <w:rPr>
          <w:rFonts w:ascii="Times New Roman" w:eastAsia="Times New Roman" w:hAnsi="Times New Roman" w:cs="Times New Roman" w:hint="cs"/>
          <w:i/>
          <w:color w:val="000000" w:themeColor="text1"/>
          <w:sz w:val="24"/>
          <w:szCs w:val="24"/>
          <w:lang w:val="bg-BG" w:eastAsia="bg-BG"/>
        </w:rPr>
        <w:t>големия</w:t>
      </w:r>
      <w:r w:rsidRPr="00040A5C">
        <w:rPr>
          <w:rFonts w:ascii="Times New Roman" w:eastAsia="Times New Roman" w:hAnsi="Times New Roman" w:cs="Times New Roman"/>
          <w:i/>
          <w:color w:val="000000" w:themeColor="text1"/>
          <w:sz w:val="24"/>
          <w:szCs w:val="24"/>
          <w:lang w:val="bg-BG" w:eastAsia="bg-BG"/>
        </w:rPr>
        <w:t xml:space="preserve"> </w:t>
      </w:r>
      <w:r w:rsidRPr="00040A5C">
        <w:rPr>
          <w:rFonts w:ascii="Times New Roman" w:eastAsia="Times New Roman" w:hAnsi="Times New Roman" w:cs="Times New Roman" w:hint="cs"/>
          <w:i/>
          <w:color w:val="000000" w:themeColor="text1"/>
          <w:sz w:val="24"/>
          <w:szCs w:val="24"/>
          <w:lang w:val="bg-BG" w:eastAsia="bg-BG"/>
        </w:rPr>
        <w:t>брой</w:t>
      </w:r>
      <w:r w:rsidRPr="00040A5C">
        <w:rPr>
          <w:rFonts w:ascii="Times New Roman" w:eastAsia="Times New Roman" w:hAnsi="Times New Roman" w:cs="Times New Roman"/>
          <w:i/>
          <w:color w:val="000000" w:themeColor="text1"/>
          <w:sz w:val="24"/>
          <w:szCs w:val="24"/>
          <w:lang w:val="bg-BG" w:eastAsia="bg-BG"/>
        </w:rPr>
        <w:t xml:space="preserve"> </w:t>
      </w:r>
      <w:r w:rsidRPr="00040A5C">
        <w:rPr>
          <w:rFonts w:ascii="Times New Roman" w:eastAsia="Times New Roman" w:hAnsi="Times New Roman" w:cs="Times New Roman" w:hint="cs"/>
          <w:i/>
          <w:color w:val="000000" w:themeColor="text1"/>
          <w:sz w:val="24"/>
          <w:szCs w:val="24"/>
          <w:lang w:val="bg-BG" w:eastAsia="bg-BG"/>
        </w:rPr>
        <w:t>туристи</w:t>
      </w:r>
      <w:r w:rsidRPr="00040A5C">
        <w:rPr>
          <w:rFonts w:ascii="Times New Roman" w:eastAsia="Times New Roman" w:hAnsi="Times New Roman" w:cs="Times New Roman"/>
          <w:i/>
          <w:color w:val="000000" w:themeColor="text1"/>
          <w:sz w:val="24"/>
          <w:szCs w:val="24"/>
          <w:lang w:val="bg-BG" w:eastAsia="bg-BG"/>
        </w:rPr>
        <w:t xml:space="preserve"> </w:t>
      </w:r>
      <w:r w:rsidRPr="00040A5C">
        <w:rPr>
          <w:rFonts w:ascii="Times New Roman" w:eastAsia="Times New Roman" w:hAnsi="Times New Roman" w:cs="Times New Roman" w:hint="cs"/>
          <w:i/>
          <w:color w:val="000000" w:themeColor="text1"/>
          <w:sz w:val="24"/>
          <w:szCs w:val="24"/>
          <w:lang w:val="bg-BG" w:eastAsia="bg-BG"/>
        </w:rPr>
        <w:t>се</w:t>
      </w:r>
      <w:r w:rsidRPr="00040A5C">
        <w:rPr>
          <w:rFonts w:ascii="Times New Roman" w:eastAsia="Times New Roman" w:hAnsi="Times New Roman" w:cs="Times New Roman"/>
          <w:i/>
          <w:color w:val="000000" w:themeColor="text1"/>
          <w:sz w:val="24"/>
          <w:szCs w:val="24"/>
          <w:lang w:val="bg-BG" w:eastAsia="bg-BG"/>
        </w:rPr>
        <w:t xml:space="preserve"> </w:t>
      </w:r>
      <w:r w:rsidRPr="00040A5C">
        <w:rPr>
          <w:rFonts w:ascii="Times New Roman" w:eastAsia="Times New Roman" w:hAnsi="Times New Roman" w:cs="Times New Roman" w:hint="cs"/>
          <w:i/>
          <w:color w:val="000000" w:themeColor="text1"/>
          <w:sz w:val="24"/>
          <w:szCs w:val="24"/>
          <w:lang w:val="bg-BG" w:eastAsia="bg-BG"/>
        </w:rPr>
        <w:t>повишават</w:t>
      </w:r>
      <w:r w:rsidRPr="00040A5C">
        <w:rPr>
          <w:rFonts w:ascii="Times New Roman" w:eastAsia="Times New Roman" w:hAnsi="Times New Roman" w:cs="Times New Roman"/>
          <w:i/>
          <w:color w:val="000000" w:themeColor="text1"/>
          <w:sz w:val="24"/>
          <w:szCs w:val="24"/>
          <w:lang w:val="bg-BG" w:eastAsia="bg-BG"/>
        </w:rPr>
        <w:t xml:space="preserve"> </w:t>
      </w:r>
      <w:r w:rsidRPr="00040A5C">
        <w:rPr>
          <w:rFonts w:ascii="Times New Roman" w:eastAsia="Times New Roman" w:hAnsi="Times New Roman" w:cs="Times New Roman" w:hint="cs"/>
          <w:i/>
          <w:color w:val="000000" w:themeColor="text1"/>
          <w:sz w:val="24"/>
          <w:szCs w:val="24"/>
          <w:lang w:val="bg-BG" w:eastAsia="bg-BG"/>
        </w:rPr>
        <w:t>и</w:t>
      </w:r>
      <w:r w:rsidRPr="00040A5C">
        <w:rPr>
          <w:rFonts w:ascii="Times New Roman" w:eastAsia="Times New Roman" w:hAnsi="Times New Roman" w:cs="Times New Roman"/>
          <w:i/>
          <w:color w:val="000000" w:themeColor="text1"/>
          <w:sz w:val="24"/>
          <w:szCs w:val="24"/>
          <w:lang w:val="bg-BG" w:eastAsia="bg-BG"/>
        </w:rPr>
        <w:t xml:space="preserve"> </w:t>
      </w:r>
      <w:r w:rsidRPr="00040A5C">
        <w:rPr>
          <w:rFonts w:ascii="Times New Roman" w:eastAsia="Times New Roman" w:hAnsi="Times New Roman" w:cs="Times New Roman" w:hint="cs"/>
          <w:i/>
          <w:color w:val="000000" w:themeColor="text1"/>
          <w:sz w:val="24"/>
          <w:szCs w:val="24"/>
          <w:lang w:val="bg-BG" w:eastAsia="bg-BG"/>
        </w:rPr>
        <w:t>приходите</w:t>
      </w:r>
      <w:r w:rsidRPr="00040A5C">
        <w:rPr>
          <w:rFonts w:ascii="Times New Roman" w:eastAsia="Times New Roman" w:hAnsi="Times New Roman" w:cs="Times New Roman"/>
          <w:i/>
          <w:color w:val="000000" w:themeColor="text1"/>
          <w:sz w:val="24"/>
          <w:szCs w:val="24"/>
          <w:lang w:val="bg-BG" w:eastAsia="bg-BG"/>
        </w:rPr>
        <w:t xml:space="preserve"> </w:t>
      </w:r>
      <w:r w:rsidRPr="00040A5C">
        <w:rPr>
          <w:rFonts w:ascii="Times New Roman" w:eastAsia="Times New Roman" w:hAnsi="Times New Roman" w:cs="Times New Roman" w:hint="cs"/>
          <w:i/>
          <w:color w:val="000000" w:themeColor="text1"/>
          <w:sz w:val="24"/>
          <w:szCs w:val="24"/>
          <w:lang w:val="bg-BG" w:eastAsia="bg-BG"/>
        </w:rPr>
        <w:t>от</w:t>
      </w:r>
      <w:r w:rsidRPr="00040A5C">
        <w:rPr>
          <w:rFonts w:ascii="Times New Roman" w:eastAsia="Times New Roman" w:hAnsi="Times New Roman" w:cs="Times New Roman"/>
          <w:i/>
          <w:color w:val="000000" w:themeColor="text1"/>
          <w:sz w:val="24"/>
          <w:szCs w:val="24"/>
          <w:lang w:val="bg-BG" w:eastAsia="bg-BG"/>
        </w:rPr>
        <w:t xml:space="preserve"> </w:t>
      </w:r>
      <w:r w:rsidRPr="00040A5C">
        <w:rPr>
          <w:rFonts w:ascii="Times New Roman" w:eastAsia="Times New Roman" w:hAnsi="Times New Roman" w:cs="Times New Roman" w:hint="cs"/>
          <w:i/>
          <w:color w:val="000000" w:themeColor="text1"/>
          <w:sz w:val="24"/>
          <w:szCs w:val="24"/>
          <w:lang w:val="bg-BG" w:eastAsia="bg-BG"/>
        </w:rPr>
        <w:t>нощувки</w:t>
      </w:r>
      <w:r w:rsidRPr="00040A5C">
        <w:rPr>
          <w:rFonts w:ascii="Times New Roman" w:eastAsia="Times New Roman" w:hAnsi="Times New Roman" w:cs="Times New Roman"/>
          <w:i/>
          <w:color w:val="000000" w:themeColor="text1"/>
          <w:sz w:val="24"/>
          <w:szCs w:val="24"/>
          <w:lang w:val="bg-BG" w:eastAsia="bg-BG"/>
        </w:rPr>
        <w:t xml:space="preserve"> </w:t>
      </w:r>
      <w:r w:rsidRPr="00040A5C">
        <w:rPr>
          <w:rFonts w:ascii="Times New Roman" w:eastAsia="Times New Roman" w:hAnsi="Times New Roman" w:cs="Times New Roman" w:hint="cs"/>
          <w:i/>
          <w:color w:val="000000" w:themeColor="text1"/>
          <w:sz w:val="24"/>
          <w:szCs w:val="24"/>
          <w:lang w:val="bg-BG" w:eastAsia="bg-BG"/>
        </w:rPr>
        <w:t>на</w:t>
      </w:r>
      <w:r w:rsidRPr="00040A5C">
        <w:rPr>
          <w:rFonts w:ascii="Times New Roman" w:eastAsia="Times New Roman" w:hAnsi="Times New Roman" w:cs="Times New Roman"/>
          <w:i/>
          <w:color w:val="000000" w:themeColor="text1"/>
          <w:sz w:val="24"/>
          <w:szCs w:val="24"/>
          <w:lang w:val="bg-BG" w:eastAsia="bg-BG"/>
        </w:rPr>
        <w:t xml:space="preserve"> </w:t>
      </w:r>
      <w:r w:rsidRPr="00040A5C">
        <w:rPr>
          <w:rFonts w:ascii="Times New Roman" w:eastAsia="Times New Roman" w:hAnsi="Times New Roman" w:cs="Times New Roman" w:hint="cs"/>
          <w:i/>
          <w:color w:val="000000" w:themeColor="text1"/>
          <w:sz w:val="24"/>
          <w:szCs w:val="24"/>
          <w:lang w:val="bg-BG" w:eastAsia="bg-BG"/>
        </w:rPr>
        <w:t>чужди</w:t>
      </w:r>
      <w:r w:rsidRPr="00040A5C">
        <w:rPr>
          <w:rFonts w:ascii="Times New Roman" w:eastAsia="Times New Roman" w:hAnsi="Times New Roman" w:cs="Times New Roman"/>
          <w:i/>
          <w:color w:val="000000" w:themeColor="text1"/>
          <w:sz w:val="24"/>
          <w:szCs w:val="24"/>
          <w:lang w:val="bg-BG" w:eastAsia="bg-BG"/>
        </w:rPr>
        <w:t xml:space="preserve"> </w:t>
      </w:r>
      <w:r w:rsidRPr="00040A5C">
        <w:rPr>
          <w:rFonts w:ascii="Times New Roman" w:eastAsia="Times New Roman" w:hAnsi="Times New Roman" w:cs="Times New Roman" w:hint="cs"/>
          <w:i/>
          <w:color w:val="000000" w:themeColor="text1"/>
          <w:sz w:val="24"/>
          <w:szCs w:val="24"/>
          <w:lang w:val="bg-BG" w:eastAsia="bg-BG"/>
        </w:rPr>
        <w:t>граждани</w:t>
      </w:r>
      <w:r w:rsidRPr="00040A5C">
        <w:rPr>
          <w:rFonts w:ascii="Times New Roman" w:eastAsia="Times New Roman" w:hAnsi="Times New Roman" w:cs="Times New Roman"/>
          <w:i/>
          <w:color w:val="000000" w:themeColor="text1"/>
          <w:sz w:val="24"/>
          <w:szCs w:val="24"/>
          <w:lang w:val="bg-BG" w:eastAsia="bg-BG"/>
        </w:rPr>
        <w:t>.</w:t>
      </w:r>
    </w:p>
    <w:p w:rsidR="003240C2" w:rsidRPr="004722AE" w:rsidRDefault="00710858" w:rsidP="00E80A3F">
      <w:pPr>
        <w:shd w:val="clear" w:color="auto" w:fill="D9D9D9" w:themeFill="background1" w:themeFillShade="D9"/>
        <w:spacing w:after="0" w:line="360" w:lineRule="auto"/>
        <w:ind w:left="-142" w:firstLine="709"/>
        <w:jc w:val="both"/>
        <w:rPr>
          <w:rFonts w:eastAsia="Times New Roman" w:cs="Times New Roman"/>
          <w:i/>
          <w:color w:val="FF0000"/>
          <w:sz w:val="24"/>
          <w:szCs w:val="24"/>
          <w:lang w:val="bg-BG" w:eastAsia="bg-BG"/>
        </w:rPr>
      </w:pPr>
      <w:r w:rsidRPr="00040A5C">
        <w:rPr>
          <w:rFonts w:ascii="Times New Roman" w:eastAsia="Times New Roman" w:hAnsi="Times New Roman" w:cs="Times New Roman"/>
          <w:i/>
          <w:color w:val="000000" w:themeColor="text1"/>
          <w:sz w:val="24"/>
          <w:szCs w:val="24"/>
          <w:lang w:val="bg-BG" w:eastAsia="bg-BG"/>
        </w:rPr>
        <w:t xml:space="preserve">На  територията на Югоизточен район продължава изпълнението на мерки и дейности, насочени към подобряване достъпа и съхранение на природните и антропогенни туристически ресурси, създаване на инфраструктура до обектите на природното и културно наследство и подобряване на регионалния туристически продукт. </w:t>
      </w:r>
    </w:p>
    <w:p w:rsidR="004722AE" w:rsidRDefault="004722AE" w:rsidP="003700CA">
      <w:pPr>
        <w:autoSpaceDE w:val="0"/>
        <w:autoSpaceDN w:val="0"/>
        <w:adjustRightInd w:val="0"/>
        <w:spacing w:after="0" w:line="360" w:lineRule="auto"/>
        <w:ind w:left="-142"/>
        <w:jc w:val="both"/>
        <w:rPr>
          <w:rFonts w:ascii="Times New Roman" w:eastAsia="Times New Roman" w:hAnsi="Times New Roman" w:cs="Times New Roman"/>
          <w:b/>
          <w:color w:val="000000" w:themeColor="text1"/>
          <w:sz w:val="24"/>
          <w:szCs w:val="24"/>
          <w:lang w:val="bg-BG" w:eastAsia="bg-BG"/>
        </w:rPr>
      </w:pPr>
    </w:p>
    <w:p w:rsidR="00D74A9E" w:rsidRDefault="00D74A9E" w:rsidP="003700CA">
      <w:pPr>
        <w:autoSpaceDE w:val="0"/>
        <w:autoSpaceDN w:val="0"/>
        <w:adjustRightInd w:val="0"/>
        <w:spacing w:after="0" w:line="360" w:lineRule="auto"/>
        <w:ind w:left="-142"/>
        <w:jc w:val="both"/>
        <w:rPr>
          <w:rFonts w:ascii="Times New Roman" w:eastAsia="Times New Roman" w:hAnsi="Times New Roman" w:cs="Times New Roman"/>
          <w:b/>
          <w:color w:val="000000" w:themeColor="text1"/>
          <w:sz w:val="24"/>
          <w:szCs w:val="24"/>
          <w:lang w:val="bg-BG" w:eastAsia="bg-BG"/>
        </w:rPr>
      </w:pPr>
    </w:p>
    <w:p w:rsidR="00040A5C" w:rsidRPr="00040A5C" w:rsidRDefault="00040A5C" w:rsidP="00E80A3F">
      <w:pPr>
        <w:autoSpaceDE w:val="0"/>
        <w:autoSpaceDN w:val="0"/>
        <w:adjustRightInd w:val="0"/>
        <w:spacing w:after="0" w:line="360" w:lineRule="auto"/>
        <w:ind w:left="-142" w:firstLine="709"/>
        <w:jc w:val="both"/>
        <w:rPr>
          <w:rFonts w:ascii="Times New Roman" w:eastAsia="Times New Roman" w:hAnsi="Times New Roman" w:cs="Times New Roman"/>
          <w:b/>
          <w:bCs/>
          <w:color w:val="000000" w:themeColor="text1"/>
          <w:sz w:val="24"/>
          <w:szCs w:val="24"/>
          <w:lang w:val="bg-BG" w:eastAsia="bg-BG"/>
        </w:rPr>
      </w:pPr>
      <w:r w:rsidRPr="00040A5C">
        <w:rPr>
          <w:rFonts w:ascii="Times New Roman" w:eastAsia="Times New Roman" w:hAnsi="Times New Roman" w:cs="Times New Roman"/>
          <w:b/>
          <w:color w:val="000000" w:themeColor="text1"/>
          <w:sz w:val="24"/>
          <w:szCs w:val="24"/>
          <w:lang w:val="bg-BG" w:eastAsia="bg-BG"/>
        </w:rPr>
        <w:t xml:space="preserve">Приоритет </w:t>
      </w:r>
      <w:r w:rsidRPr="00040A5C">
        <w:rPr>
          <w:rFonts w:ascii="Times New Roman" w:eastAsia="Times New Roman" w:hAnsi="Times New Roman" w:cs="Times New Roman"/>
          <w:b/>
          <w:bCs/>
          <w:color w:val="000000" w:themeColor="text1"/>
          <w:sz w:val="24"/>
          <w:szCs w:val="24"/>
          <w:lang w:val="bg-BG" w:eastAsia="bg-BG"/>
        </w:rPr>
        <w:t>3. Развитие на инфраструктурата за опазване на околната среда в Югоизточен район.</w:t>
      </w:r>
    </w:p>
    <w:p w:rsidR="00040A5C" w:rsidRPr="00040A5C" w:rsidRDefault="00040A5C" w:rsidP="000404DD">
      <w:pPr>
        <w:spacing w:after="0" w:line="360" w:lineRule="auto"/>
        <w:ind w:left="-142" w:firstLine="568"/>
        <w:jc w:val="both"/>
        <w:rPr>
          <w:rFonts w:ascii="Times New Roman" w:eastAsia="Times New Roman" w:hAnsi="Times New Roman" w:cs="Times New Roman"/>
          <w:color w:val="000000" w:themeColor="text1"/>
          <w:sz w:val="24"/>
          <w:szCs w:val="24"/>
          <w:lang w:val="bg-BG" w:eastAsia="bg-BG"/>
        </w:rPr>
      </w:pPr>
      <w:r w:rsidRPr="00040A5C">
        <w:rPr>
          <w:rFonts w:ascii="Times New Roman" w:eastAsia="Times New Roman" w:hAnsi="Times New Roman" w:cs="Times New Roman"/>
          <w:color w:val="000000" w:themeColor="text1"/>
          <w:sz w:val="24"/>
          <w:szCs w:val="24"/>
          <w:lang w:val="bg-BG" w:eastAsia="bg-BG"/>
        </w:rPr>
        <w:t>По този приоритет основен фокус е подобряване, запазване и възстановяване на естествената околна среда и развитие</w:t>
      </w:r>
      <w:r w:rsidR="00A046CD">
        <w:rPr>
          <w:rFonts w:ascii="Times New Roman" w:eastAsia="Times New Roman" w:hAnsi="Times New Roman" w:cs="Times New Roman"/>
          <w:color w:val="000000" w:themeColor="text1"/>
          <w:sz w:val="24"/>
          <w:szCs w:val="24"/>
          <w:lang w:val="bg-BG" w:eastAsia="bg-BG"/>
        </w:rPr>
        <w:t>то</w:t>
      </w:r>
      <w:r w:rsidRPr="00040A5C">
        <w:rPr>
          <w:rFonts w:ascii="Times New Roman" w:eastAsia="Times New Roman" w:hAnsi="Times New Roman" w:cs="Times New Roman"/>
          <w:color w:val="000000" w:themeColor="text1"/>
          <w:sz w:val="24"/>
          <w:szCs w:val="24"/>
          <w:lang w:val="bg-BG" w:eastAsia="bg-BG"/>
        </w:rPr>
        <w:t xml:space="preserve"> на екологичната инфраструктура. </w:t>
      </w:r>
      <w:r w:rsidR="00687AF6" w:rsidRPr="00687AF6">
        <w:rPr>
          <w:rFonts w:ascii="Times New Roman" w:eastAsia="Times New Roman" w:hAnsi="Times New Roman" w:cs="Times New Roman"/>
          <w:color w:val="000000" w:themeColor="text1"/>
          <w:sz w:val="24"/>
          <w:szCs w:val="24"/>
          <w:lang w:val="bg-BG" w:eastAsia="bg-BG"/>
        </w:rPr>
        <w:t xml:space="preserve">По </w:t>
      </w:r>
      <w:r w:rsidR="00687AF6">
        <w:rPr>
          <w:rFonts w:ascii="Times New Roman" w:eastAsia="Times New Roman" w:hAnsi="Times New Roman" w:cs="Times New Roman"/>
          <w:color w:val="000000" w:themeColor="text1"/>
          <w:sz w:val="24"/>
          <w:szCs w:val="24"/>
          <w:lang w:val="bg-BG" w:eastAsia="bg-BG"/>
        </w:rPr>
        <w:t xml:space="preserve">отношение отчитане напредъка </w:t>
      </w:r>
      <w:r w:rsidR="00687AF6" w:rsidRPr="00687AF6">
        <w:rPr>
          <w:rFonts w:ascii="Times New Roman" w:eastAsia="Times New Roman" w:hAnsi="Times New Roman" w:cs="Times New Roman"/>
          <w:color w:val="000000" w:themeColor="text1"/>
          <w:sz w:val="24"/>
          <w:szCs w:val="24"/>
          <w:lang w:val="bg-BG" w:eastAsia="bg-BG"/>
        </w:rPr>
        <w:t xml:space="preserve">на Приоритет 3, </w:t>
      </w:r>
      <w:r w:rsidR="00687AF6">
        <w:rPr>
          <w:rFonts w:ascii="Times New Roman" w:eastAsia="Times New Roman" w:hAnsi="Times New Roman" w:cs="Times New Roman"/>
          <w:color w:val="000000" w:themeColor="text1"/>
          <w:sz w:val="24"/>
          <w:szCs w:val="24"/>
          <w:lang w:val="bg-BG" w:eastAsia="bg-BG"/>
        </w:rPr>
        <w:t xml:space="preserve">изпълнението на </w:t>
      </w:r>
      <w:r w:rsidR="00687AF6" w:rsidRPr="00687AF6">
        <w:rPr>
          <w:rFonts w:ascii="Times New Roman" w:eastAsia="Times New Roman" w:hAnsi="Times New Roman" w:cs="Times New Roman"/>
          <w:color w:val="000000" w:themeColor="text1"/>
          <w:sz w:val="24"/>
          <w:szCs w:val="24"/>
          <w:lang w:val="bg-BG" w:eastAsia="bg-BG"/>
        </w:rPr>
        <w:t>заложен</w:t>
      </w:r>
      <w:r w:rsidR="00687AF6">
        <w:rPr>
          <w:rFonts w:ascii="Times New Roman" w:eastAsia="Times New Roman" w:hAnsi="Times New Roman" w:cs="Times New Roman"/>
          <w:color w:val="000000" w:themeColor="text1"/>
          <w:sz w:val="24"/>
          <w:szCs w:val="24"/>
          <w:lang w:val="bg-BG" w:eastAsia="bg-BG"/>
        </w:rPr>
        <w:t xml:space="preserve">ите </w:t>
      </w:r>
      <w:r w:rsidR="00687AF6" w:rsidRPr="00687AF6">
        <w:rPr>
          <w:rFonts w:ascii="Times New Roman" w:eastAsia="Times New Roman" w:hAnsi="Times New Roman" w:cs="Times New Roman"/>
          <w:color w:val="000000" w:themeColor="text1"/>
          <w:sz w:val="24"/>
          <w:szCs w:val="24"/>
          <w:lang w:val="bg-BG" w:eastAsia="bg-BG"/>
        </w:rPr>
        <w:t xml:space="preserve"> индикатор</w:t>
      </w:r>
      <w:r w:rsidR="00687AF6">
        <w:rPr>
          <w:rFonts w:ascii="Times New Roman" w:eastAsia="Times New Roman" w:hAnsi="Times New Roman" w:cs="Times New Roman"/>
          <w:color w:val="000000" w:themeColor="text1"/>
          <w:sz w:val="24"/>
          <w:szCs w:val="24"/>
          <w:lang w:val="bg-BG" w:eastAsia="bg-BG"/>
        </w:rPr>
        <w:t xml:space="preserve">и </w:t>
      </w:r>
      <w:r w:rsidR="00687AF6" w:rsidRPr="00687AF6">
        <w:rPr>
          <w:rFonts w:ascii="Times New Roman" w:eastAsia="Times New Roman" w:hAnsi="Times New Roman" w:cs="Times New Roman"/>
          <w:color w:val="000000" w:themeColor="text1"/>
          <w:sz w:val="24"/>
          <w:szCs w:val="24"/>
          <w:lang w:val="bg-BG" w:eastAsia="bg-BG"/>
        </w:rPr>
        <w:t xml:space="preserve"> е</w:t>
      </w:r>
      <w:r w:rsidRPr="00040A5C">
        <w:rPr>
          <w:rFonts w:ascii="Times New Roman" w:eastAsia="Times New Roman" w:hAnsi="Times New Roman" w:cs="Times New Roman"/>
          <w:color w:val="000000" w:themeColor="text1"/>
          <w:sz w:val="24"/>
          <w:szCs w:val="24"/>
          <w:lang w:val="bg-BG" w:eastAsia="bg-BG"/>
        </w:rPr>
        <w:t xml:space="preserve"> </w:t>
      </w:r>
      <w:r w:rsidR="00687AF6">
        <w:rPr>
          <w:rFonts w:ascii="Times New Roman" w:eastAsia="Times New Roman" w:hAnsi="Times New Roman" w:cs="Times New Roman"/>
          <w:color w:val="000000" w:themeColor="text1"/>
          <w:sz w:val="24"/>
          <w:szCs w:val="24"/>
          <w:lang w:val="bg-BG" w:eastAsia="bg-BG"/>
        </w:rPr>
        <w:t>следното:</w:t>
      </w:r>
    </w:p>
    <w:p w:rsidR="00321EE6" w:rsidRPr="00321EE6" w:rsidRDefault="00040A5C" w:rsidP="00CB2E27">
      <w:pPr>
        <w:numPr>
          <w:ilvl w:val="0"/>
          <w:numId w:val="20"/>
        </w:numPr>
        <w:autoSpaceDE w:val="0"/>
        <w:autoSpaceDN w:val="0"/>
        <w:adjustRightInd w:val="0"/>
        <w:spacing w:after="0" w:line="360" w:lineRule="auto"/>
        <w:contextualSpacing/>
        <w:jc w:val="both"/>
        <w:rPr>
          <w:rFonts w:ascii="Times New Roman" w:eastAsia="Times New Roman" w:hAnsi="Times New Roman" w:cs="Times New Roman"/>
          <w:b/>
          <w:color w:val="000000" w:themeColor="text1"/>
          <w:sz w:val="24"/>
          <w:szCs w:val="24"/>
          <w:lang w:val="bg-BG" w:eastAsia="bg-BG"/>
        </w:rPr>
      </w:pPr>
      <w:r w:rsidRPr="00040A5C">
        <w:rPr>
          <w:rFonts w:ascii="Times New Roman" w:eastAsia="Times New Roman" w:hAnsi="Times New Roman" w:cs="Times New Roman"/>
          <w:b/>
          <w:bCs/>
          <w:i/>
          <w:color w:val="000000" w:themeColor="text1"/>
          <w:sz w:val="24"/>
          <w:szCs w:val="24"/>
          <w:lang w:val="bg-BG" w:eastAsia="bg-BG"/>
        </w:rPr>
        <w:t xml:space="preserve">Относителен дял на населението, обслужвано от селищни пречиствателни </w:t>
      </w:r>
    </w:p>
    <w:p w:rsidR="00040A5C" w:rsidRPr="00321EE6" w:rsidRDefault="00040A5C" w:rsidP="000404DD">
      <w:pPr>
        <w:autoSpaceDE w:val="0"/>
        <w:autoSpaceDN w:val="0"/>
        <w:adjustRightInd w:val="0"/>
        <w:spacing w:after="0" w:line="360" w:lineRule="auto"/>
        <w:ind w:left="-142"/>
        <w:contextualSpacing/>
        <w:jc w:val="both"/>
        <w:rPr>
          <w:rFonts w:ascii="Times New Roman" w:eastAsia="Times New Roman" w:hAnsi="Times New Roman" w:cs="Times New Roman"/>
          <w:b/>
          <w:color w:val="000000" w:themeColor="text1"/>
          <w:sz w:val="24"/>
          <w:szCs w:val="24"/>
          <w:lang w:val="bg-BG" w:eastAsia="bg-BG"/>
        </w:rPr>
      </w:pPr>
      <w:r w:rsidRPr="00321EE6">
        <w:rPr>
          <w:rFonts w:ascii="Times New Roman" w:eastAsia="Times New Roman" w:hAnsi="Times New Roman" w:cs="Times New Roman"/>
          <w:b/>
          <w:bCs/>
          <w:i/>
          <w:color w:val="000000" w:themeColor="text1"/>
          <w:sz w:val="24"/>
          <w:szCs w:val="24"/>
          <w:lang w:val="bg-BG" w:eastAsia="bg-BG"/>
        </w:rPr>
        <w:t xml:space="preserve">станции за отпадъчни </w:t>
      </w:r>
      <w:r w:rsidRPr="00687AF6">
        <w:rPr>
          <w:rFonts w:ascii="Times New Roman" w:eastAsia="Times New Roman" w:hAnsi="Times New Roman" w:cs="Times New Roman"/>
          <w:b/>
          <w:bCs/>
          <w:i/>
          <w:color w:val="000000" w:themeColor="text1"/>
          <w:sz w:val="24"/>
          <w:szCs w:val="24"/>
          <w:lang w:val="bg-BG" w:eastAsia="bg-BG"/>
        </w:rPr>
        <w:t>води</w:t>
      </w:r>
      <w:r w:rsidR="00687AF6" w:rsidRPr="00687AF6">
        <w:rPr>
          <w:rFonts w:ascii="Times New Roman" w:eastAsia="Times New Roman" w:hAnsi="Times New Roman" w:cs="Times New Roman"/>
          <w:b/>
          <w:bCs/>
          <w:i/>
          <w:color w:val="000000" w:themeColor="text1"/>
          <w:sz w:val="24"/>
          <w:szCs w:val="24"/>
          <w:lang w:val="bg-BG" w:eastAsia="bg-BG"/>
        </w:rPr>
        <w:t>,</w:t>
      </w:r>
      <w:r w:rsidR="00687AF6" w:rsidRPr="00687AF6">
        <w:rPr>
          <w:rFonts w:ascii="Times New Roman" w:hAnsi="Times New Roman" w:cs="Times New Roman"/>
          <w:b/>
        </w:rPr>
        <w:t xml:space="preserve"> </w:t>
      </w:r>
      <w:r w:rsidR="00687AF6" w:rsidRPr="00687AF6">
        <w:rPr>
          <w:rFonts w:ascii="Times New Roman" w:hAnsi="Times New Roman" w:cs="Times New Roman"/>
          <w:b/>
          <w:i/>
          <w:lang w:val="bg-BG"/>
        </w:rPr>
        <w:t>(</w:t>
      </w:r>
      <w:r w:rsidR="00687AF6" w:rsidRPr="00687AF6">
        <w:rPr>
          <w:rFonts w:ascii="Times New Roman" w:eastAsia="Times New Roman" w:hAnsi="Times New Roman" w:cs="Times New Roman"/>
          <w:b/>
          <w:bCs/>
          <w:i/>
          <w:color w:val="000000" w:themeColor="text1"/>
          <w:sz w:val="24"/>
          <w:szCs w:val="24"/>
          <w:lang w:val="bg-BG" w:eastAsia="bg-BG"/>
        </w:rPr>
        <w:t>% ,бр.)</w:t>
      </w:r>
    </w:p>
    <w:p w:rsidR="00040A5C" w:rsidRPr="00796886" w:rsidRDefault="00040A5C" w:rsidP="000404DD">
      <w:pPr>
        <w:autoSpaceDE w:val="0"/>
        <w:autoSpaceDN w:val="0"/>
        <w:adjustRightInd w:val="0"/>
        <w:spacing w:after="0" w:line="360" w:lineRule="auto"/>
        <w:ind w:left="-142" w:firstLine="708"/>
        <w:jc w:val="both"/>
        <w:rPr>
          <w:rFonts w:ascii="Times New Roman" w:eastAsia="Times New Roman" w:hAnsi="Times New Roman" w:cs="Times New Roman"/>
          <w:bCs/>
          <w:sz w:val="24"/>
          <w:szCs w:val="24"/>
          <w:lang w:val="bg-BG" w:eastAsia="bg-BG"/>
        </w:rPr>
      </w:pPr>
      <w:r w:rsidRPr="00040A5C">
        <w:rPr>
          <w:rFonts w:ascii="Times New Roman" w:eastAsia="Times New Roman" w:hAnsi="Times New Roman" w:cs="Times New Roman"/>
          <w:color w:val="000000" w:themeColor="text1"/>
          <w:sz w:val="24"/>
          <w:szCs w:val="24"/>
          <w:lang w:val="bg-BG" w:eastAsia="bg-BG"/>
        </w:rPr>
        <w:t>По данни на НСИ,</w:t>
      </w:r>
      <w:r w:rsidRPr="00040A5C">
        <w:rPr>
          <w:rFonts w:ascii="Times New Roman" w:eastAsia="Times New Roman" w:hAnsi="Times New Roman" w:cs="Times New Roman"/>
          <w:i/>
          <w:color w:val="000000" w:themeColor="text1"/>
          <w:sz w:val="24"/>
          <w:szCs w:val="24"/>
          <w:lang w:val="bg-BG" w:eastAsia="bg-BG"/>
        </w:rPr>
        <w:t xml:space="preserve"> </w:t>
      </w:r>
      <w:r w:rsidR="00582296">
        <w:rPr>
          <w:rFonts w:ascii="Times New Roman" w:eastAsia="Times New Roman" w:hAnsi="Times New Roman" w:cs="Times New Roman"/>
          <w:color w:val="000000" w:themeColor="text1"/>
          <w:sz w:val="24"/>
          <w:szCs w:val="24"/>
          <w:lang w:val="bg-BG" w:eastAsia="bg-BG"/>
        </w:rPr>
        <w:t>о</w:t>
      </w:r>
      <w:r w:rsidRPr="00040A5C">
        <w:rPr>
          <w:rFonts w:ascii="Times New Roman" w:eastAsia="Times New Roman" w:hAnsi="Times New Roman" w:cs="Times New Roman"/>
          <w:color w:val="000000" w:themeColor="text1"/>
          <w:sz w:val="24"/>
          <w:szCs w:val="24"/>
          <w:lang w:val="bg-BG" w:eastAsia="bg-BG"/>
        </w:rPr>
        <w:t>тносителният дял на населе</w:t>
      </w:r>
      <w:r w:rsidR="00C558B4">
        <w:rPr>
          <w:rFonts w:ascii="Times New Roman" w:eastAsia="Times New Roman" w:hAnsi="Times New Roman" w:cs="Times New Roman"/>
          <w:color w:val="000000" w:themeColor="text1"/>
          <w:sz w:val="24"/>
          <w:szCs w:val="24"/>
          <w:lang w:val="bg-BG" w:eastAsia="bg-BG"/>
        </w:rPr>
        <w:t>нието, обслужено от ПСОВ за 201</w:t>
      </w:r>
      <w:r w:rsidR="00C558B4">
        <w:rPr>
          <w:rFonts w:ascii="Times New Roman" w:eastAsia="Times New Roman" w:hAnsi="Times New Roman" w:cs="Times New Roman"/>
          <w:color w:val="000000" w:themeColor="text1"/>
          <w:sz w:val="24"/>
          <w:szCs w:val="24"/>
          <w:lang w:eastAsia="bg-BG"/>
        </w:rPr>
        <w:t>6</w:t>
      </w:r>
      <w:r w:rsidRPr="00040A5C">
        <w:rPr>
          <w:rFonts w:ascii="Times New Roman" w:eastAsia="Times New Roman" w:hAnsi="Times New Roman" w:cs="Times New Roman"/>
          <w:color w:val="000000" w:themeColor="text1"/>
          <w:sz w:val="24"/>
          <w:szCs w:val="24"/>
          <w:lang w:val="bg-BG" w:eastAsia="bg-BG"/>
        </w:rPr>
        <w:t xml:space="preserve"> г. в Югоизточен район е  </w:t>
      </w:r>
      <w:r w:rsidR="00C558B4">
        <w:rPr>
          <w:rFonts w:ascii="Times New Roman" w:eastAsia="Times New Roman" w:hAnsi="Times New Roman" w:cs="Times New Roman"/>
          <w:b/>
          <w:color w:val="000000" w:themeColor="text1"/>
          <w:sz w:val="24"/>
          <w:szCs w:val="24"/>
          <w:lang w:val="bg-BG" w:eastAsia="bg-BG"/>
        </w:rPr>
        <w:t>55,</w:t>
      </w:r>
      <w:r w:rsidR="00C558B4">
        <w:rPr>
          <w:rFonts w:ascii="Times New Roman" w:eastAsia="Times New Roman" w:hAnsi="Times New Roman" w:cs="Times New Roman"/>
          <w:b/>
          <w:color w:val="000000" w:themeColor="text1"/>
          <w:sz w:val="24"/>
          <w:szCs w:val="24"/>
          <w:lang w:eastAsia="bg-BG"/>
        </w:rPr>
        <w:t>5</w:t>
      </w:r>
      <w:r w:rsidR="00E17488">
        <w:rPr>
          <w:rFonts w:ascii="Times New Roman" w:eastAsia="Times New Roman" w:hAnsi="Times New Roman" w:cs="Times New Roman"/>
          <w:b/>
          <w:color w:val="000000" w:themeColor="text1"/>
          <w:sz w:val="24"/>
          <w:szCs w:val="24"/>
          <w:lang w:val="bg-BG" w:eastAsia="bg-BG"/>
        </w:rPr>
        <w:t xml:space="preserve"> %</w:t>
      </w:r>
      <w:r w:rsidRPr="00040A5C">
        <w:rPr>
          <w:rFonts w:ascii="Times New Roman" w:eastAsia="Times New Roman" w:hAnsi="Times New Roman" w:cs="Times New Roman"/>
          <w:color w:val="000000" w:themeColor="text1"/>
          <w:sz w:val="24"/>
          <w:szCs w:val="24"/>
          <w:lang w:val="bg-BG" w:eastAsia="bg-BG"/>
        </w:rPr>
        <w:t xml:space="preserve">, което бележи сравнителен напредък спрямо 2010 г., когато </w:t>
      </w:r>
      <w:r w:rsidRPr="00040A5C">
        <w:rPr>
          <w:rFonts w:ascii="Times New Roman" w:eastAsia="Times New Roman" w:hAnsi="Times New Roman" w:cs="Times New Roman"/>
          <w:bCs/>
          <w:color w:val="000000" w:themeColor="text1"/>
          <w:sz w:val="24"/>
          <w:szCs w:val="24"/>
          <w:lang w:val="bg-BG" w:eastAsia="bg-BG"/>
        </w:rPr>
        <w:t>изходната стойност</w:t>
      </w:r>
      <w:r w:rsidRPr="00040A5C">
        <w:rPr>
          <w:rFonts w:ascii="Times New Roman" w:eastAsia="Times New Roman" w:hAnsi="Times New Roman" w:cs="Times New Roman"/>
          <w:color w:val="000000" w:themeColor="text1"/>
          <w:sz w:val="24"/>
          <w:szCs w:val="24"/>
          <w:lang w:val="bg-BG" w:eastAsia="bg-BG"/>
        </w:rPr>
        <w:t xml:space="preserve">  на индикатора е 39 % </w:t>
      </w:r>
      <w:r w:rsidRPr="00040A5C">
        <w:rPr>
          <w:rFonts w:ascii="Times New Roman" w:eastAsia="Times New Roman" w:hAnsi="Times New Roman" w:cs="Times New Roman"/>
          <w:color w:val="000000" w:themeColor="text1"/>
          <w:sz w:val="24"/>
          <w:szCs w:val="24"/>
          <w:lang w:eastAsia="bg-BG"/>
        </w:rPr>
        <w:t>(</w:t>
      </w:r>
      <w:r w:rsidRPr="00040A5C">
        <w:rPr>
          <w:rFonts w:ascii="Times New Roman" w:eastAsia="Times New Roman" w:hAnsi="Times New Roman" w:cs="Times New Roman"/>
          <w:color w:val="000000" w:themeColor="text1"/>
          <w:sz w:val="24"/>
          <w:szCs w:val="24"/>
          <w:lang w:val="bg-BG" w:eastAsia="bg-BG"/>
        </w:rPr>
        <w:t xml:space="preserve"> 16,3 %  над заложеното през 2010 и 3,3% над междинната заложена стойност за 2015г.</w:t>
      </w:r>
      <w:r w:rsidRPr="00040A5C">
        <w:rPr>
          <w:rFonts w:ascii="Times New Roman" w:eastAsia="Times New Roman" w:hAnsi="Times New Roman" w:cs="Times New Roman"/>
          <w:color w:val="000000" w:themeColor="text1"/>
          <w:sz w:val="24"/>
          <w:szCs w:val="24"/>
          <w:lang w:eastAsia="bg-BG"/>
        </w:rPr>
        <w:t>)</w:t>
      </w:r>
      <w:r w:rsidR="00E17488">
        <w:rPr>
          <w:rFonts w:ascii="Times New Roman" w:eastAsia="Times New Roman" w:hAnsi="Times New Roman" w:cs="Times New Roman"/>
          <w:color w:val="000000" w:themeColor="text1"/>
          <w:sz w:val="24"/>
          <w:szCs w:val="24"/>
          <w:lang w:val="bg-BG" w:eastAsia="bg-BG"/>
        </w:rPr>
        <w:t>.  За периода 2010</w:t>
      </w:r>
      <w:r w:rsidR="00C558B4">
        <w:rPr>
          <w:rFonts w:ascii="Times New Roman" w:eastAsia="Times New Roman" w:hAnsi="Times New Roman" w:cs="Times New Roman"/>
          <w:color w:val="000000" w:themeColor="text1"/>
          <w:sz w:val="24"/>
          <w:szCs w:val="24"/>
          <w:lang w:val="bg-BG" w:eastAsia="bg-BG"/>
        </w:rPr>
        <w:t xml:space="preserve"> - 201</w:t>
      </w:r>
      <w:r w:rsidR="00C558B4">
        <w:rPr>
          <w:rFonts w:ascii="Times New Roman" w:eastAsia="Times New Roman" w:hAnsi="Times New Roman" w:cs="Times New Roman"/>
          <w:color w:val="000000" w:themeColor="text1"/>
          <w:sz w:val="24"/>
          <w:szCs w:val="24"/>
          <w:lang w:eastAsia="bg-BG"/>
        </w:rPr>
        <w:t>6</w:t>
      </w:r>
      <w:r w:rsidRPr="00040A5C">
        <w:rPr>
          <w:rFonts w:ascii="Times New Roman" w:eastAsia="Times New Roman" w:hAnsi="Times New Roman" w:cs="Times New Roman"/>
          <w:color w:val="000000" w:themeColor="text1"/>
          <w:sz w:val="24"/>
          <w:szCs w:val="24"/>
          <w:lang w:val="bg-BG" w:eastAsia="bg-BG"/>
        </w:rPr>
        <w:t xml:space="preserve"> г. броят на действащите СПСОВ в  ЮИР се увеличава с 8</w:t>
      </w:r>
      <w:r w:rsidR="00E943E8">
        <w:rPr>
          <w:rFonts w:ascii="Times New Roman" w:eastAsia="Times New Roman" w:hAnsi="Times New Roman" w:cs="Times New Roman"/>
          <w:color w:val="000000" w:themeColor="text1"/>
          <w:sz w:val="24"/>
          <w:szCs w:val="24"/>
          <w:lang w:val="bg-BG" w:eastAsia="bg-BG"/>
        </w:rPr>
        <w:t xml:space="preserve"> бр.</w:t>
      </w:r>
      <w:r w:rsidR="00C558B4">
        <w:rPr>
          <w:rFonts w:ascii="Times New Roman" w:eastAsia="Times New Roman" w:hAnsi="Times New Roman" w:cs="Times New Roman"/>
          <w:color w:val="000000" w:themeColor="text1"/>
          <w:sz w:val="24"/>
          <w:szCs w:val="24"/>
          <w:lang w:val="bg-BG" w:eastAsia="bg-BG"/>
        </w:rPr>
        <w:t xml:space="preserve"> и през 201</w:t>
      </w:r>
      <w:r w:rsidR="00C558B4">
        <w:rPr>
          <w:rFonts w:ascii="Times New Roman" w:eastAsia="Times New Roman" w:hAnsi="Times New Roman" w:cs="Times New Roman"/>
          <w:color w:val="000000" w:themeColor="text1"/>
          <w:sz w:val="24"/>
          <w:szCs w:val="24"/>
          <w:lang w:eastAsia="bg-BG"/>
        </w:rPr>
        <w:t>6</w:t>
      </w:r>
      <w:r w:rsidRPr="00040A5C">
        <w:rPr>
          <w:rFonts w:ascii="Times New Roman" w:eastAsia="Times New Roman" w:hAnsi="Times New Roman" w:cs="Times New Roman"/>
          <w:color w:val="000000" w:themeColor="text1"/>
          <w:sz w:val="24"/>
          <w:szCs w:val="24"/>
          <w:lang w:val="bg-BG" w:eastAsia="bg-BG"/>
        </w:rPr>
        <w:t xml:space="preserve"> г. са 27 бр, при общо за  страната 163 бр. По този </w:t>
      </w:r>
      <w:r w:rsidRPr="00796886">
        <w:rPr>
          <w:rFonts w:ascii="Times New Roman" w:eastAsia="Times New Roman" w:hAnsi="Times New Roman" w:cs="Times New Roman"/>
          <w:sz w:val="24"/>
          <w:szCs w:val="24"/>
          <w:lang w:val="bg-BG" w:eastAsia="bg-BG"/>
        </w:rPr>
        <w:t xml:space="preserve">показател  районът заема </w:t>
      </w:r>
      <w:r w:rsidRPr="00796886">
        <w:rPr>
          <w:rFonts w:ascii="Times New Roman" w:eastAsia="Times New Roman" w:hAnsi="Times New Roman" w:cs="Times New Roman"/>
          <w:b/>
          <w:sz w:val="24"/>
          <w:szCs w:val="24"/>
          <w:lang w:val="bg-BG" w:eastAsia="bg-BG"/>
        </w:rPr>
        <w:t>трето място</w:t>
      </w:r>
      <w:r w:rsidRPr="00796886">
        <w:rPr>
          <w:rFonts w:ascii="Times New Roman" w:eastAsia="Times New Roman" w:hAnsi="Times New Roman" w:cs="Times New Roman"/>
          <w:sz w:val="24"/>
          <w:szCs w:val="24"/>
          <w:lang w:val="bg-BG" w:eastAsia="bg-BG"/>
        </w:rPr>
        <w:t xml:space="preserve">, след ЮЦР - 43 бр. и  ЮЗР - 33 бр. Следва да се отбележи, че се </w:t>
      </w:r>
      <w:r w:rsidRPr="00796886">
        <w:rPr>
          <w:rFonts w:ascii="Times New Roman" w:eastAsia="Times New Roman" w:hAnsi="Times New Roman" w:cs="Times New Roman"/>
          <w:bCs/>
          <w:sz w:val="24"/>
          <w:szCs w:val="24"/>
          <w:lang w:val="bg-BG" w:eastAsia="bg-BG"/>
        </w:rPr>
        <w:t xml:space="preserve">наблюдава добър напредък на индикатора. </w:t>
      </w:r>
    </w:p>
    <w:p w:rsidR="00040A5C" w:rsidRPr="00796886" w:rsidRDefault="00040A5C" w:rsidP="00CB2E27">
      <w:pPr>
        <w:numPr>
          <w:ilvl w:val="0"/>
          <w:numId w:val="20"/>
        </w:numPr>
        <w:autoSpaceDE w:val="0"/>
        <w:autoSpaceDN w:val="0"/>
        <w:adjustRightInd w:val="0"/>
        <w:spacing w:after="0" w:line="360" w:lineRule="auto"/>
        <w:contextualSpacing/>
        <w:jc w:val="both"/>
        <w:rPr>
          <w:rFonts w:ascii="Times New Roman" w:eastAsia="Times New Roman" w:hAnsi="Times New Roman" w:cs="Times New Roman"/>
          <w:sz w:val="24"/>
          <w:szCs w:val="24"/>
          <w:lang w:val="bg-BG" w:eastAsia="bg-BG"/>
        </w:rPr>
      </w:pPr>
      <w:r w:rsidRPr="00796886">
        <w:rPr>
          <w:rFonts w:ascii="Times New Roman" w:eastAsia="Times New Roman" w:hAnsi="Times New Roman" w:cs="Times New Roman"/>
          <w:b/>
          <w:i/>
          <w:sz w:val="24"/>
          <w:szCs w:val="24"/>
          <w:lang w:val="bg-BG" w:eastAsia="bg-BG"/>
        </w:rPr>
        <w:t xml:space="preserve"> </w:t>
      </w:r>
      <w:r w:rsidR="00493A0A" w:rsidRPr="00796886">
        <w:rPr>
          <w:rFonts w:ascii="Times New Roman" w:eastAsia="Times New Roman" w:hAnsi="Times New Roman" w:cs="Times New Roman"/>
          <w:b/>
          <w:i/>
          <w:sz w:val="24"/>
          <w:szCs w:val="24"/>
          <w:lang w:val="bg-BG" w:eastAsia="bg-BG"/>
        </w:rPr>
        <w:t>Р</w:t>
      </w:r>
      <w:r w:rsidR="00493A0A" w:rsidRPr="00796886">
        <w:rPr>
          <w:rFonts w:ascii="Times New Roman" w:eastAsia="Times New Roman" w:hAnsi="Times New Roman" w:cs="Times New Roman"/>
          <w:b/>
          <w:i/>
          <w:sz w:val="24"/>
          <w:szCs w:val="24"/>
          <w:lang w:val="bg-BG" w:eastAsia="bg-BG" w:bidi="bg-BG"/>
        </w:rPr>
        <w:t xml:space="preserve">азширена, </w:t>
      </w:r>
      <w:r w:rsidRPr="00796886">
        <w:rPr>
          <w:rFonts w:ascii="Times New Roman" w:eastAsia="Times New Roman" w:hAnsi="Times New Roman" w:cs="Times New Roman"/>
          <w:b/>
          <w:i/>
          <w:sz w:val="24"/>
          <w:szCs w:val="24"/>
          <w:lang w:val="bg-BG" w:eastAsia="bg-BG" w:bidi="bg-BG"/>
        </w:rPr>
        <w:t xml:space="preserve">подменена </w:t>
      </w:r>
      <w:r w:rsidR="00D02BA1" w:rsidRPr="00796886">
        <w:rPr>
          <w:rFonts w:ascii="Times New Roman" w:eastAsia="Times New Roman" w:hAnsi="Times New Roman" w:cs="Times New Roman"/>
          <w:b/>
          <w:i/>
          <w:sz w:val="24"/>
          <w:szCs w:val="24"/>
          <w:lang w:val="bg-BG" w:eastAsia="bg-BG"/>
        </w:rPr>
        <w:t>и реконструирана В</w:t>
      </w:r>
      <w:r w:rsidR="00E67F38" w:rsidRPr="00796886">
        <w:rPr>
          <w:rFonts w:ascii="Times New Roman" w:eastAsia="Times New Roman" w:hAnsi="Times New Roman" w:cs="Times New Roman"/>
          <w:b/>
          <w:i/>
          <w:sz w:val="24"/>
          <w:szCs w:val="24"/>
          <w:lang w:val="bg-BG" w:eastAsia="bg-BG"/>
        </w:rPr>
        <w:t xml:space="preserve"> </w:t>
      </w:r>
      <w:r w:rsidR="00D02BA1" w:rsidRPr="00796886">
        <w:rPr>
          <w:rFonts w:ascii="Times New Roman" w:eastAsia="Times New Roman" w:hAnsi="Times New Roman" w:cs="Times New Roman"/>
          <w:b/>
          <w:i/>
          <w:sz w:val="24"/>
          <w:szCs w:val="24"/>
          <w:lang w:val="bg-BG" w:eastAsia="bg-BG"/>
        </w:rPr>
        <w:t>и</w:t>
      </w:r>
      <w:r w:rsidR="00E67F38" w:rsidRPr="00796886">
        <w:rPr>
          <w:rFonts w:ascii="Times New Roman" w:eastAsia="Times New Roman" w:hAnsi="Times New Roman" w:cs="Times New Roman"/>
          <w:b/>
          <w:i/>
          <w:sz w:val="24"/>
          <w:szCs w:val="24"/>
          <w:lang w:val="bg-BG" w:eastAsia="bg-BG"/>
        </w:rPr>
        <w:t xml:space="preserve"> </w:t>
      </w:r>
      <w:r w:rsidRPr="00796886">
        <w:rPr>
          <w:rFonts w:ascii="Times New Roman" w:eastAsia="Times New Roman" w:hAnsi="Times New Roman" w:cs="Times New Roman"/>
          <w:b/>
          <w:i/>
          <w:sz w:val="24"/>
          <w:szCs w:val="24"/>
          <w:lang w:val="bg-BG" w:eastAsia="bg-BG"/>
        </w:rPr>
        <w:t>К мрежа</w:t>
      </w:r>
      <w:r w:rsidR="005D1875" w:rsidRPr="00796886">
        <w:rPr>
          <w:rFonts w:ascii="Times New Roman" w:eastAsia="Times New Roman" w:hAnsi="Times New Roman" w:cs="Times New Roman"/>
          <w:b/>
          <w:i/>
          <w:sz w:val="24"/>
          <w:szCs w:val="24"/>
          <w:lang w:val="bg-BG" w:eastAsia="bg-BG"/>
        </w:rPr>
        <w:t>, км.</w:t>
      </w:r>
      <w:r w:rsidRPr="00796886">
        <w:rPr>
          <w:rFonts w:ascii="Times New Roman" w:eastAsia="Times New Roman" w:hAnsi="Times New Roman" w:cs="Times New Roman"/>
          <w:sz w:val="24"/>
          <w:szCs w:val="24"/>
          <w:lang w:val="bg-BG" w:eastAsia="bg-BG"/>
        </w:rPr>
        <w:t xml:space="preserve"> </w:t>
      </w:r>
    </w:p>
    <w:p w:rsidR="005D1875" w:rsidRPr="00796886" w:rsidRDefault="00F317B4" w:rsidP="000404DD">
      <w:pPr>
        <w:autoSpaceDE w:val="0"/>
        <w:autoSpaceDN w:val="0"/>
        <w:adjustRightInd w:val="0"/>
        <w:spacing w:after="0" w:line="360" w:lineRule="auto"/>
        <w:ind w:left="-142" w:firstLine="708"/>
        <w:jc w:val="both"/>
        <w:rPr>
          <w:rFonts w:ascii="Times New Roman" w:eastAsia="Times New Roman" w:hAnsi="Times New Roman" w:cs="Times New Roman"/>
          <w:sz w:val="24"/>
          <w:szCs w:val="24"/>
          <w:lang w:val="bg-BG" w:eastAsia="bg-BG"/>
        </w:rPr>
      </w:pPr>
      <w:r w:rsidRPr="00796886">
        <w:rPr>
          <w:rFonts w:ascii="Times New Roman" w:eastAsia="Times New Roman" w:hAnsi="Times New Roman" w:cs="Times New Roman"/>
          <w:sz w:val="24"/>
          <w:szCs w:val="24"/>
          <w:lang w:val="bg-BG" w:eastAsia="bg-BG"/>
        </w:rPr>
        <w:t xml:space="preserve"> </w:t>
      </w:r>
      <w:r w:rsidR="00040A5C" w:rsidRPr="00796886">
        <w:rPr>
          <w:rFonts w:ascii="Times New Roman" w:eastAsia="Times New Roman" w:hAnsi="Times New Roman" w:cs="Times New Roman"/>
          <w:sz w:val="24"/>
          <w:szCs w:val="24"/>
          <w:lang w:val="bg-BG" w:eastAsia="bg-BG"/>
        </w:rPr>
        <w:t>Обобщената информация за 201</w:t>
      </w:r>
      <w:r w:rsidR="00040A5C" w:rsidRPr="00796886">
        <w:rPr>
          <w:rFonts w:ascii="Times New Roman" w:eastAsia="Times New Roman" w:hAnsi="Times New Roman" w:cs="Times New Roman"/>
          <w:sz w:val="24"/>
          <w:szCs w:val="24"/>
          <w:lang w:eastAsia="bg-BG"/>
        </w:rPr>
        <w:t>6</w:t>
      </w:r>
      <w:r w:rsidR="00040A5C" w:rsidRPr="00796886">
        <w:rPr>
          <w:rFonts w:ascii="Times New Roman" w:eastAsia="Times New Roman" w:hAnsi="Times New Roman" w:cs="Times New Roman"/>
          <w:sz w:val="24"/>
          <w:szCs w:val="24"/>
          <w:lang w:val="bg-BG" w:eastAsia="bg-BG"/>
        </w:rPr>
        <w:t xml:space="preserve"> г. относно състоянието на поддържаната мрежа от  В и К дружествата е следната:</w:t>
      </w:r>
    </w:p>
    <w:p w:rsidR="00040A5C" w:rsidRPr="00796886" w:rsidRDefault="005D1875" w:rsidP="005D1875">
      <w:pPr>
        <w:autoSpaceDE w:val="0"/>
        <w:autoSpaceDN w:val="0"/>
        <w:adjustRightInd w:val="0"/>
        <w:spacing w:after="0" w:line="360" w:lineRule="auto"/>
        <w:ind w:left="-142" w:firstLine="708"/>
        <w:jc w:val="both"/>
        <w:rPr>
          <w:rFonts w:ascii="Times New Roman" w:eastAsia="Times New Roman" w:hAnsi="Times New Roman" w:cs="Times New Roman"/>
          <w:i/>
          <w:sz w:val="24"/>
          <w:szCs w:val="24"/>
          <w:lang w:val="bg-BG" w:eastAsia="bg-BG"/>
        </w:rPr>
      </w:pPr>
      <w:r w:rsidRPr="00796886">
        <w:rPr>
          <w:rFonts w:ascii="Times New Roman" w:eastAsia="Times New Roman" w:hAnsi="Times New Roman" w:cs="Times New Roman"/>
          <w:sz w:val="24"/>
          <w:szCs w:val="24"/>
          <w:lang w:val="bg-BG" w:eastAsia="bg-BG"/>
        </w:rPr>
        <w:t xml:space="preserve">  Общата  дължина на В и К мрежата в Югоизточен район към  2016 г. е 13 356,4 км </w:t>
      </w:r>
      <w:r w:rsidRPr="00796886">
        <w:rPr>
          <w:rFonts w:ascii="Times New Roman" w:eastAsia="Times New Roman" w:hAnsi="Times New Roman" w:cs="Times New Roman"/>
          <w:sz w:val="24"/>
          <w:szCs w:val="24"/>
          <w:lang w:eastAsia="bg-BG"/>
        </w:rPr>
        <w:t>(</w:t>
      </w:r>
      <w:r w:rsidRPr="00796886">
        <w:rPr>
          <w:rFonts w:ascii="Times New Roman" w:eastAsia="Times New Roman" w:hAnsi="Times New Roman" w:cs="Times New Roman"/>
          <w:sz w:val="24"/>
          <w:szCs w:val="24"/>
          <w:lang w:val="bg-BG" w:eastAsia="bg-BG"/>
        </w:rPr>
        <w:t>11 626,7 км  - водопроводна мрежа и 1 729,7 км -</w:t>
      </w:r>
      <w:r w:rsidRPr="00796886">
        <w:rPr>
          <w:rFonts w:ascii="Times New Roman" w:eastAsia="Times New Roman" w:hAnsi="Times New Roman" w:cs="Times New Roman"/>
          <w:b/>
          <w:sz w:val="24"/>
          <w:szCs w:val="24"/>
          <w:lang w:val="bg-BG" w:eastAsia="bg-BG"/>
        </w:rPr>
        <w:t xml:space="preserve"> </w:t>
      </w:r>
      <w:r w:rsidRPr="00796886">
        <w:rPr>
          <w:rFonts w:ascii="Times New Roman" w:eastAsia="Times New Roman" w:hAnsi="Times New Roman" w:cs="Times New Roman"/>
          <w:sz w:val="24"/>
          <w:szCs w:val="24"/>
          <w:lang w:val="bg-BG" w:eastAsia="bg-BG"/>
        </w:rPr>
        <w:t xml:space="preserve"> канализационна мрежа</w:t>
      </w:r>
      <w:r w:rsidRPr="00796886">
        <w:rPr>
          <w:rFonts w:ascii="Times New Roman" w:eastAsia="Times New Roman" w:hAnsi="Times New Roman" w:cs="Times New Roman"/>
          <w:sz w:val="24"/>
          <w:szCs w:val="24"/>
          <w:lang w:eastAsia="bg-BG"/>
        </w:rPr>
        <w:t>)</w:t>
      </w:r>
      <w:r w:rsidRPr="00796886">
        <w:rPr>
          <w:rFonts w:ascii="Times New Roman" w:eastAsia="Times New Roman" w:hAnsi="Times New Roman" w:cs="Times New Roman"/>
          <w:sz w:val="24"/>
          <w:szCs w:val="24"/>
          <w:lang w:val="bg-BG" w:eastAsia="bg-BG"/>
        </w:rPr>
        <w:t>,</w:t>
      </w:r>
      <w:r w:rsidRPr="00796886">
        <w:rPr>
          <w:rFonts w:ascii="Times New Roman" w:eastAsia="Times New Roman" w:hAnsi="Times New Roman" w:cs="Times New Roman"/>
          <w:b/>
          <w:sz w:val="24"/>
          <w:szCs w:val="24"/>
          <w:lang w:val="bg-BG" w:eastAsia="bg-BG"/>
        </w:rPr>
        <w:t xml:space="preserve"> </w:t>
      </w:r>
      <w:r w:rsidRPr="00796886">
        <w:rPr>
          <w:rFonts w:ascii="Times New Roman" w:eastAsia="Times New Roman" w:hAnsi="Times New Roman" w:cs="Times New Roman"/>
          <w:sz w:val="24"/>
          <w:szCs w:val="24"/>
          <w:lang w:val="bg-BG" w:eastAsia="bg-BG"/>
        </w:rPr>
        <w:t>от която</w:t>
      </w:r>
      <w:r w:rsidRPr="00796886">
        <w:rPr>
          <w:rFonts w:ascii="Times New Roman" w:eastAsia="Times New Roman" w:hAnsi="Times New Roman" w:cs="Times New Roman" w:hint="cs"/>
          <w:sz w:val="24"/>
          <w:szCs w:val="24"/>
          <w:lang w:val="bg-BG" w:eastAsia="bg-BG" w:bidi="bg-BG"/>
        </w:rPr>
        <w:t xml:space="preserve"> </w:t>
      </w:r>
      <w:r w:rsidRPr="00796886">
        <w:rPr>
          <w:rFonts w:ascii="Times New Roman" w:eastAsia="Times New Roman" w:hAnsi="Times New Roman" w:cs="Times New Roman"/>
          <w:b/>
          <w:i/>
          <w:sz w:val="24"/>
          <w:szCs w:val="24"/>
          <w:lang w:val="bg-BG" w:eastAsia="bg-BG" w:bidi="bg-BG"/>
        </w:rPr>
        <w:t>разширена</w:t>
      </w:r>
      <w:r w:rsidR="00493A0A" w:rsidRPr="00796886">
        <w:rPr>
          <w:rFonts w:ascii="Times New Roman" w:eastAsia="Times New Roman" w:hAnsi="Times New Roman" w:cs="Times New Roman"/>
          <w:b/>
          <w:i/>
          <w:sz w:val="24"/>
          <w:szCs w:val="24"/>
          <w:lang w:val="bg-BG" w:eastAsia="bg-BG" w:bidi="bg-BG"/>
        </w:rPr>
        <w:t xml:space="preserve">та, </w:t>
      </w:r>
      <w:r w:rsidRPr="00796886">
        <w:rPr>
          <w:rFonts w:ascii="Times New Roman" w:eastAsia="Times New Roman" w:hAnsi="Times New Roman" w:cs="Times New Roman"/>
          <w:b/>
          <w:i/>
          <w:sz w:val="24"/>
          <w:szCs w:val="24"/>
          <w:lang w:val="bg-BG" w:eastAsia="bg-BG" w:bidi="bg-BG"/>
        </w:rPr>
        <w:t xml:space="preserve">подменена </w:t>
      </w:r>
      <w:r w:rsidRPr="00796886">
        <w:rPr>
          <w:rFonts w:ascii="Times New Roman" w:eastAsia="Times New Roman" w:hAnsi="Times New Roman" w:cs="Times New Roman" w:hint="cs"/>
          <w:b/>
          <w:i/>
          <w:sz w:val="24"/>
          <w:szCs w:val="24"/>
          <w:lang w:val="bg-BG" w:eastAsia="bg-BG"/>
        </w:rPr>
        <w:t>и</w:t>
      </w:r>
      <w:r w:rsidRPr="00796886">
        <w:rPr>
          <w:rFonts w:ascii="Times New Roman" w:eastAsia="Times New Roman" w:hAnsi="Times New Roman" w:cs="Times New Roman"/>
          <w:b/>
          <w:i/>
          <w:sz w:val="24"/>
          <w:szCs w:val="24"/>
          <w:lang w:val="bg-BG" w:eastAsia="bg-BG"/>
        </w:rPr>
        <w:t xml:space="preserve"> </w:t>
      </w:r>
      <w:r w:rsidRPr="00796886">
        <w:rPr>
          <w:rFonts w:ascii="Times New Roman" w:eastAsia="Times New Roman" w:hAnsi="Times New Roman" w:cs="Times New Roman" w:hint="cs"/>
          <w:b/>
          <w:i/>
          <w:sz w:val="24"/>
          <w:szCs w:val="24"/>
          <w:lang w:val="bg-BG" w:eastAsia="bg-BG"/>
        </w:rPr>
        <w:t>реконструирана</w:t>
      </w:r>
      <w:r w:rsidRPr="00796886">
        <w:rPr>
          <w:rFonts w:ascii="Times New Roman" w:eastAsia="Times New Roman" w:hAnsi="Times New Roman" w:cs="Times New Roman"/>
          <w:b/>
          <w:i/>
          <w:sz w:val="24"/>
          <w:szCs w:val="24"/>
          <w:lang w:val="bg-BG" w:eastAsia="bg-BG"/>
        </w:rPr>
        <w:t xml:space="preserve"> </w:t>
      </w:r>
      <w:r w:rsidRPr="00796886">
        <w:rPr>
          <w:rFonts w:ascii="Times New Roman" w:eastAsia="Times New Roman" w:hAnsi="Times New Roman" w:cs="Times New Roman" w:hint="cs"/>
          <w:b/>
          <w:i/>
          <w:sz w:val="24"/>
          <w:szCs w:val="24"/>
          <w:lang w:val="bg-BG" w:eastAsia="bg-BG"/>
        </w:rPr>
        <w:t>ВиК</w:t>
      </w:r>
      <w:r w:rsidRPr="00796886">
        <w:rPr>
          <w:rFonts w:ascii="Times New Roman" w:eastAsia="Times New Roman" w:hAnsi="Times New Roman" w:cs="Times New Roman"/>
          <w:b/>
          <w:i/>
          <w:sz w:val="24"/>
          <w:szCs w:val="24"/>
          <w:lang w:val="bg-BG" w:eastAsia="bg-BG"/>
        </w:rPr>
        <w:t xml:space="preserve"> </w:t>
      </w:r>
      <w:r w:rsidRPr="00796886">
        <w:rPr>
          <w:rFonts w:ascii="Times New Roman" w:eastAsia="Times New Roman" w:hAnsi="Times New Roman" w:cs="Times New Roman" w:hint="cs"/>
          <w:b/>
          <w:i/>
          <w:sz w:val="24"/>
          <w:szCs w:val="24"/>
          <w:lang w:val="bg-BG" w:eastAsia="bg-BG"/>
        </w:rPr>
        <w:t>мрежа</w:t>
      </w:r>
      <w:r w:rsidR="00493A0A" w:rsidRPr="00796886">
        <w:rPr>
          <w:rFonts w:ascii="Times New Roman" w:eastAsia="Times New Roman" w:hAnsi="Times New Roman" w:cs="Times New Roman"/>
          <w:b/>
          <w:i/>
          <w:sz w:val="24"/>
          <w:szCs w:val="24"/>
          <w:lang w:val="bg-BG" w:eastAsia="bg-BG"/>
        </w:rPr>
        <w:t xml:space="preserve">  </w:t>
      </w:r>
      <w:r w:rsidRPr="00796886">
        <w:rPr>
          <w:rFonts w:ascii="Times New Roman" w:eastAsia="Times New Roman" w:hAnsi="Times New Roman" w:cs="Times New Roman"/>
          <w:sz w:val="24"/>
          <w:szCs w:val="24"/>
          <w:lang w:val="bg-BG" w:eastAsia="bg-BG"/>
        </w:rPr>
        <w:t>е общо</w:t>
      </w:r>
      <w:r w:rsidRPr="00796886">
        <w:rPr>
          <w:rFonts w:ascii="Times New Roman" w:eastAsia="Times New Roman" w:hAnsi="Times New Roman" w:cs="Times New Roman"/>
          <w:b/>
          <w:sz w:val="24"/>
          <w:szCs w:val="24"/>
          <w:lang w:val="bg-BG" w:eastAsia="bg-BG"/>
        </w:rPr>
        <w:t xml:space="preserve"> 364,5 км </w:t>
      </w:r>
      <w:r w:rsidRPr="00796886">
        <w:rPr>
          <w:rFonts w:ascii="Times New Roman" w:eastAsia="Times New Roman" w:hAnsi="Times New Roman" w:cs="Times New Roman"/>
          <w:sz w:val="24"/>
          <w:szCs w:val="24"/>
          <w:lang w:eastAsia="bg-BG"/>
        </w:rPr>
        <w:t>(</w:t>
      </w:r>
      <w:r w:rsidRPr="00796886">
        <w:rPr>
          <w:rFonts w:ascii="Times New Roman" w:eastAsia="Times New Roman" w:hAnsi="Times New Roman" w:cs="Times New Roman"/>
          <w:sz w:val="24"/>
          <w:szCs w:val="24"/>
          <w:lang w:val="bg-BG" w:eastAsia="bg-BG"/>
        </w:rPr>
        <w:t>117,20 км.</w:t>
      </w:r>
      <w:r w:rsidRPr="00796886">
        <w:rPr>
          <w:rFonts w:ascii="Times New Roman" w:eastAsia="Times New Roman" w:hAnsi="Times New Roman" w:cs="Times New Roman"/>
          <w:i/>
          <w:sz w:val="24"/>
          <w:szCs w:val="24"/>
          <w:lang w:val="bg-BG" w:eastAsia="bg-BG"/>
        </w:rPr>
        <w:t xml:space="preserve"> водопроводна мрежа</w:t>
      </w:r>
      <w:r w:rsidRPr="00796886">
        <w:rPr>
          <w:rFonts w:ascii="Times New Roman" w:eastAsia="Times New Roman" w:hAnsi="Times New Roman" w:cs="Times New Roman"/>
          <w:sz w:val="24"/>
          <w:szCs w:val="24"/>
          <w:lang w:val="bg-BG" w:eastAsia="bg-BG"/>
        </w:rPr>
        <w:t xml:space="preserve"> и  247,3 км </w:t>
      </w:r>
      <w:r w:rsidRPr="00796886">
        <w:rPr>
          <w:rFonts w:ascii="Times New Roman" w:eastAsia="Times New Roman" w:hAnsi="Times New Roman" w:cs="Times New Roman"/>
          <w:i/>
          <w:sz w:val="24"/>
          <w:szCs w:val="24"/>
          <w:lang w:val="bg-BG" w:eastAsia="bg-BG"/>
        </w:rPr>
        <w:t>канализационна мрежа</w:t>
      </w:r>
      <w:r w:rsidRPr="00796886">
        <w:rPr>
          <w:rFonts w:ascii="Times New Roman" w:eastAsia="Times New Roman" w:hAnsi="Times New Roman" w:cs="Times New Roman"/>
          <w:sz w:val="24"/>
          <w:szCs w:val="24"/>
          <w:lang w:eastAsia="bg-BG"/>
        </w:rPr>
        <w:t>)</w:t>
      </w:r>
      <w:r w:rsidRPr="00796886">
        <w:rPr>
          <w:rFonts w:ascii="Times New Roman" w:eastAsia="Times New Roman" w:hAnsi="Times New Roman" w:cs="Times New Roman"/>
          <w:sz w:val="24"/>
          <w:szCs w:val="24"/>
          <w:lang w:val="bg-BG" w:eastAsia="bg-BG"/>
        </w:rPr>
        <w:t>.</w:t>
      </w:r>
      <w:r w:rsidR="00040A5C" w:rsidRPr="00796886">
        <w:rPr>
          <w:rFonts w:ascii="Times New Roman" w:eastAsia="Times New Roman" w:hAnsi="Times New Roman" w:cs="Times New Roman"/>
          <w:i/>
          <w:sz w:val="24"/>
          <w:szCs w:val="24"/>
          <w:lang w:val="bg-BG" w:eastAsia="bg-BG"/>
        </w:rPr>
        <w:t xml:space="preserve"> </w:t>
      </w:r>
    </w:p>
    <w:p w:rsidR="005D1875" w:rsidRPr="005D1875" w:rsidRDefault="005D1875" w:rsidP="005D1875">
      <w:pPr>
        <w:autoSpaceDE w:val="0"/>
        <w:autoSpaceDN w:val="0"/>
        <w:adjustRightInd w:val="0"/>
        <w:spacing w:after="0" w:line="360" w:lineRule="auto"/>
        <w:ind w:left="-142" w:firstLine="708"/>
        <w:jc w:val="both"/>
        <w:rPr>
          <w:rFonts w:ascii="Times New Roman" w:eastAsia="Times New Roman" w:hAnsi="Times New Roman" w:cs="Times New Roman"/>
          <w:color w:val="000000" w:themeColor="text1"/>
          <w:sz w:val="24"/>
          <w:szCs w:val="24"/>
          <w:lang w:val="bg-BG" w:eastAsia="bg-BG"/>
        </w:rPr>
      </w:pPr>
      <w:r w:rsidRPr="00796886">
        <w:rPr>
          <w:rFonts w:ascii="Times New Roman" w:eastAsia="Times New Roman" w:hAnsi="Times New Roman" w:cs="Times New Roman"/>
          <w:sz w:val="24"/>
          <w:szCs w:val="24"/>
          <w:lang w:val="bg-BG" w:eastAsia="bg-BG"/>
        </w:rPr>
        <w:t xml:space="preserve">Напредъка по </w:t>
      </w:r>
      <w:r w:rsidRPr="005D1875">
        <w:rPr>
          <w:rFonts w:ascii="Times New Roman" w:eastAsia="Times New Roman" w:hAnsi="Times New Roman" w:cs="Times New Roman"/>
          <w:color w:val="000000" w:themeColor="text1"/>
          <w:sz w:val="24"/>
          <w:szCs w:val="24"/>
          <w:lang w:val="bg-BG" w:eastAsia="bg-BG"/>
        </w:rPr>
        <w:t>индикатор</w:t>
      </w:r>
      <w:r w:rsidR="00493A0A">
        <w:rPr>
          <w:rFonts w:ascii="Times New Roman" w:eastAsia="Times New Roman" w:hAnsi="Times New Roman" w:cs="Times New Roman"/>
          <w:color w:val="000000" w:themeColor="text1"/>
          <w:sz w:val="24"/>
          <w:szCs w:val="24"/>
          <w:lang w:val="bg-BG" w:eastAsia="bg-BG"/>
        </w:rPr>
        <w:t>а</w:t>
      </w:r>
      <w:r w:rsidRPr="005D1875">
        <w:rPr>
          <w:rFonts w:ascii="Times New Roman" w:eastAsia="Times New Roman" w:hAnsi="Times New Roman" w:cs="Times New Roman"/>
          <w:color w:val="000000" w:themeColor="text1"/>
          <w:sz w:val="24"/>
          <w:szCs w:val="24"/>
          <w:lang w:val="bg-BG" w:eastAsia="bg-BG"/>
        </w:rPr>
        <w:t xml:space="preserve"> е отчетен по данни, получени от четирите В и К дружества в района.</w:t>
      </w:r>
    </w:p>
    <w:p w:rsidR="00040A5C" w:rsidRPr="00796886" w:rsidRDefault="00040A5C" w:rsidP="00040A5C">
      <w:pPr>
        <w:autoSpaceDE w:val="0"/>
        <w:autoSpaceDN w:val="0"/>
        <w:adjustRightInd w:val="0"/>
        <w:spacing w:after="0" w:line="360" w:lineRule="auto"/>
        <w:ind w:firstLine="708"/>
        <w:jc w:val="both"/>
        <w:rPr>
          <w:rFonts w:ascii="Times New Roman" w:eastAsia="Times New Roman" w:hAnsi="Times New Roman" w:cs="Times New Roman"/>
          <w:color w:val="000000" w:themeColor="text1"/>
          <w:sz w:val="24"/>
          <w:szCs w:val="24"/>
          <w:u w:val="single"/>
          <w:lang w:val="bg-BG" w:eastAsia="bg-BG"/>
        </w:rPr>
      </w:pPr>
      <w:r w:rsidRPr="00040A5C">
        <w:rPr>
          <w:rFonts w:ascii="Times New Roman" w:eastAsia="Times New Roman" w:hAnsi="Times New Roman" w:cs="Times New Roman"/>
          <w:color w:val="000000" w:themeColor="text1"/>
          <w:sz w:val="24"/>
          <w:szCs w:val="24"/>
          <w:u w:val="single"/>
          <w:lang w:val="bg-BG" w:eastAsia="bg-BG"/>
        </w:rPr>
        <w:t xml:space="preserve">В и </w:t>
      </w:r>
      <w:r w:rsidRPr="00796886">
        <w:rPr>
          <w:rFonts w:ascii="Times New Roman" w:eastAsia="Times New Roman" w:hAnsi="Times New Roman" w:cs="Times New Roman"/>
          <w:color w:val="000000" w:themeColor="text1"/>
          <w:sz w:val="24"/>
          <w:szCs w:val="24"/>
          <w:u w:val="single"/>
          <w:lang w:val="bg-BG" w:eastAsia="bg-BG"/>
        </w:rPr>
        <w:t>К ЕАД - Бургас</w:t>
      </w:r>
    </w:p>
    <w:p w:rsidR="00040A5C" w:rsidRPr="00796886" w:rsidRDefault="00040A5C" w:rsidP="000404DD">
      <w:pPr>
        <w:autoSpaceDE w:val="0"/>
        <w:autoSpaceDN w:val="0"/>
        <w:adjustRightInd w:val="0"/>
        <w:spacing w:after="0" w:line="360" w:lineRule="auto"/>
        <w:ind w:left="-142" w:firstLine="850"/>
        <w:jc w:val="both"/>
        <w:rPr>
          <w:rFonts w:ascii="Times New Roman" w:eastAsia="Times New Roman" w:hAnsi="Times New Roman" w:cs="Times New Roman"/>
          <w:b/>
          <w:color w:val="000000" w:themeColor="text1"/>
          <w:sz w:val="24"/>
          <w:szCs w:val="24"/>
          <w:lang w:val="bg-BG" w:eastAsia="bg-BG" w:bidi="bg-BG"/>
        </w:rPr>
      </w:pPr>
      <w:r w:rsidRPr="00796886">
        <w:rPr>
          <w:rFonts w:ascii="Times New Roman" w:eastAsia="Times New Roman" w:hAnsi="Times New Roman" w:cs="Times New Roman"/>
          <w:color w:val="000000" w:themeColor="text1"/>
          <w:sz w:val="24"/>
          <w:szCs w:val="24"/>
          <w:lang w:val="bg-BG" w:eastAsia="bg-BG" w:bidi="bg-BG"/>
        </w:rPr>
        <w:t xml:space="preserve">По данни на </w:t>
      </w:r>
      <w:r w:rsidRPr="00796886">
        <w:rPr>
          <w:rFonts w:ascii="Times New Roman" w:eastAsia="Times New Roman" w:hAnsi="Times New Roman" w:cs="Times New Roman"/>
          <w:color w:val="000000" w:themeColor="text1"/>
          <w:sz w:val="24"/>
          <w:szCs w:val="24"/>
          <w:lang w:val="bg-BG" w:eastAsia="bg-BG"/>
        </w:rPr>
        <w:t>В и К ЕАД - Бургас</w:t>
      </w:r>
      <w:r w:rsidRPr="00796886">
        <w:rPr>
          <w:rFonts w:ascii="Times New Roman" w:eastAsia="Times New Roman" w:hAnsi="Times New Roman" w:cs="Times New Roman"/>
          <w:color w:val="000000" w:themeColor="text1"/>
          <w:sz w:val="24"/>
          <w:szCs w:val="24"/>
          <w:lang w:val="bg-BG" w:eastAsia="bg-BG" w:bidi="bg-BG"/>
        </w:rPr>
        <w:t xml:space="preserve"> към 31.12.201</w:t>
      </w:r>
      <w:r w:rsidR="007E1F07" w:rsidRPr="00796886">
        <w:rPr>
          <w:rFonts w:ascii="Times New Roman" w:eastAsia="Times New Roman" w:hAnsi="Times New Roman" w:cs="Times New Roman"/>
          <w:color w:val="000000" w:themeColor="text1"/>
          <w:sz w:val="24"/>
          <w:szCs w:val="24"/>
          <w:lang w:val="bg-BG" w:eastAsia="bg-BG" w:bidi="bg-BG"/>
        </w:rPr>
        <w:t>7</w:t>
      </w:r>
      <w:r w:rsidRPr="00796886">
        <w:rPr>
          <w:rFonts w:ascii="Times New Roman" w:eastAsia="Times New Roman" w:hAnsi="Times New Roman" w:cs="Times New Roman"/>
          <w:color w:val="000000" w:themeColor="text1"/>
          <w:sz w:val="24"/>
          <w:szCs w:val="24"/>
          <w:lang w:val="bg-BG" w:eastAsia="bg-BG" w:bidi="bg-BG"/>
        </w:rPr>
        <w:t xml:space="preserve"> г</w:t>
      </w:r>
      <w:r w:rsidRPr="00796886">
        <w:rPr>
          <w:rFonts w:ascii="Times New Roman" w:eastAsia="Times New Roman" w:hAnsi="Times New Roman" w:cs="Times New Roman"/>
          <w:color w:val="000000" w:themeColor="text1"/>
          <w:sz w:val="24"/>
          <w:szCs w:val="24"/>
          <w:lang w:val="bg-BG" w:eastAsia="bg-BG"/>
        </w:rPr>
        <w:t xml:space="preserve">. </w:t>
      </w:r>
      <w:r w:rsidRPr="00796886">
        <w:rPr>
          <w:rFonts w:ascii="Times New Roman" w:eastAsia="Times New Roman" w:hAnsi="Times New Roman" w:cs="Times New Roman"/>
          <w:color w:val="000000" w:themeColor="text1"/>
          <w:sz w:val="24"/>
          <w:szCs w:val="24"/>
          <w:lang w:val="bg-BG" w:eastAsia="bg-BG" w:bidi="bg-BG"/>
        </w:rPr>
        <w:t xml:space="preserve">водопроводната мрежа е </w:t>
      </w:r>
      <w:r w:rsidRPr="00796886">
        <w:rPr>
          <w:rFonts w:ascii="Times New Roman" w:eastAsia="Times New Roman" w:hAnsi="Times New Roman" w:cs="Times New Roman"/>
          <w:color w:val="000000" w:themeColor="text1"/>
          <w:sz w:val="24"/>
          <w:szCs w:val="24"/>
          <w:lang w:eastAsia="bg-BG" w:bidi="bg-BG"/>
        </w:rPr>
        <w:t>4</w:t>
      </w:r>
      <w:r w:rsidR="007E1F07" w:rsidRPr="00796886">
        <w:rPr>
          <w:rFonts w:ascii="Times New Roman" w:eastAsia="Times New Roman" w:hAnsi="Times New Roman" w:cs="Times New Roman"/>
          <w:color w:val="000000" w:themeColor="text1"/>
          <w:sz w:val="24"/>
          <w:szCs w:val="24"/>
          <w:lang w:val="bg-BG" w:eastAsia="bg-BG" w:bidi="bg-BG"/>
        </w:rPr>
        <w:t> 247,3</w:t>
      </w:r>
      <w:r w:rsidRPr="00796886">
        <w:rPr>
          <w:rFonts w:ascii="Times New Roman" w:eastAsia="Times New Roman" w:hAnsi="Times New Roman" w:cs="Times New Roman"/>
          <w:color w:val="000000" w:themeColor="text1"/>
          <w:sz w:val="24"/>
          <w:szCs w:val="24"/>
          <w:lang w:eastAsia="bg-BG" w:bidi="bg-BG"/>
        </w:rPr>
        <w:t xml:space="preserve"> </w:t>
      </w:r>
      <w:r w:rsidRPr="00796886">
        <w:rPr>
          <w:rFonts w:ascii="Times New Roman" w:eastAsia="Times New Roman" w:hAnsi="Times New Roman" w:cs="Times New Roman"/>
          <w:color w:val="000000" w:themeColor="text1"/>
          <w:sz w:val="24"/>
          <w:szCs w:val="24"/>
          <w:lang w:val="bg-BG" w:eastAsia="bg-BG" w:bidi="bg-BG"/>
        </w:rPr>
        <w:t xml:space="preserve">км., а канализационната мрежа е 971 км.   </w:t>
      </w:r>
      <w:r w:rsidRPr="00796886">
        <w:rPr>
          <w:rFonts w:ascii="Times New Roman" w:eastAsia="Times New Roman" w:hAnsi="Times New Roman" w:cs="Times New Roman"/>
          <w:i/>
          <w:color w:val="000000" w:themeColor="text1"/>
          <w:sz w:val="24"/>
          <w:szCs w:val="24"/>
          <w:lang w:val="bg-BG" w:eastAsia="bg-BG" w:bidi="bg-BG"/>
        </w:rPr>
        <w:t xml:space="preserve">Разширената, подменена и реконструирана   </w:t>
      </w:r>
      <w:r w:rsidRPr="00796886">
        <w:rPr>
          <w:rFonts w:ascii="Times New Roman" w:eastAsia="Times New Roman" w:hAnsi="Times New Roman" w:cs="Times New Roman"/>
          <w:color w:val="000000" w:themeColor="text1"/>
          <w:sz w:val="24"/>
          <w:szCs w:val="24"/>
          <w:lang w:val="bg-BG" w:eastAsia="bg-BG" w:bidi="bg-BG"/>
        </w:rPr>
        <w:t>В и К мрежа през 2016 г. е общо 284 км., като от нея водопроводна мрежа -71км. и канализационна мрежа - 213 км.</w:t>
      </w:r>
    </w:p>
    <w:p w:rsidR="00A37AA6" w:rsidRPr="00796886" w:rsidRDefault="00A37AA6" w:rsidP="00040A5C">
      <w:pPr>
        <w:autoSpaceDE w:val="0"/>
        <w:autoSpaceDN w:val="0"/>
        <w:adjustRightInd w:val="0"/>
        <w:spacing w:after="0" w:line="360" w:lineRule="auto"/>
        <w:ind w:firstLine="708"/>
        <w:jc w:val="both"/>
        <w:rPr>
          <w:rFonts w:ascii="Times New Roman" w:eastAsia="Times New Roman" w:hAnsi="Times New Roman" w:cs="Times New Roman"/>
          <w:color w:val="000000" w:themeColor="text1"/>
          <w:sz w:val="24"/>
          <w:szCs w:val="24"/>
          <w:u w:val="single"/>
          <w:lang w:val="bg-BG" w:eastAsia="bg-BG"/>
        </w:rPr>
      </w:pPr>
    </w:p>
    <w:p w:rsidR="00040A5C" w:rsidRPr="00796886" w:rsidRDefault="00ED3715" w:rsidP="00040A5C">
      <w:pPr>
        <w:autoSpaceDE w:val="0"/>
        <w:autoSpaceDN w:val="0"/>
        <w:adjustRightInd w:val="0"/>
        <w:spacing w:after="0" w:line="360" w:lineRule="auto"/>
        <w:ind w:firstLine="708"/>
        <w:jc w:val="both"/>
        <w:rPr>
          <w:rFonts w:ascii="Times New Roman" w:eastAsia="Times New Roman" w:hAnsi="Times New Roman" w:cs="Times New Roman"/>
          <w:color w:val="000000" w:themeColor="text1"/>
          <w:sz w:val="24"/>
          <w:szCs w:val="24"/>
          <w:u w:val="single"/>
          <w:lang w:val="bg-BG" w:eastAsia="bg-BG"/>
        </w:rPr>
      </w:pPr>
      <w:r w:rsidRPr="00796886">
        <w:rPr>
          <w:rFonts w:ascii="Times New Roman" w:eastAsia="Times New Roman" w:hAnsi="Times New Roman" w:cs="Times New Roman"/>
          <w:color w:val="000000" w:themeColor="text1"/>
          <w:sz w:val="24"/>
          <w:szCs w:val="24"/>
          <w:u w:val="single"/>
          <w:lang w:val="bg-BG" w:eastAsia="bg-BG"/>
        </w:rPr>
        <w:t xml:space="preserve">В и К ЕООД – Стара </w:t>
      </w:r>
      <w:r w:rsidR="00040A5C" w:rsidRPr="00796886">
        <w:rPr>
          <w:rFonts w:ascii="Times New Roman" w:eastAsia="Times New Roman" w:hAnsi="Times New Roman" w:cs="Times New Roman"/>
          <w:color w:val="000000" w:themeColor="text1"/>
          <w:sz w:val="24"/>
          <w:szCs w:val="24"/>
          <w:u w:val="single"/>
          <w:lang w:val="bg-BG" w:eastAsia="bg-BG"/>
        </w:rPr>
        <w:t>Загора</w:t>
      </w:r>
    </w:p>
    <w:p w:rsidR="00040A5C" w:rsidRPr="00796886" w:rsidRDefault="00040A5C" w:rsidP="000404DD">
      <w:pPr>
        <w:autoSpaceDE w:val="0"/>
        <w:autoSpaceDN w:val="0"/>
        <w:adjustRightInd w:val="0"/>
        <w:spacing w:after="0" w:line="360" w:lineRule="auto"/>
        <w:ind w:left="-142" w:firstLine="708"/>
        <w:jc w:val="both"/>
        <w:rPr>
          <w:rFonts w:ascii="Times New Roman" w:eastAsia="Times New Roman" w:hAnsi="Times New Roman" w:cs="Times New Roman"/>
          <w:color w:val="000000" w:themeColor="text1"/>
          <w:sz w:val="24"/>
          <w:szCs w:val="24"/>
          <w:lang w:val="bg-BG" w:eastAsia="bg-BG"/>
        </w:rPr>
      </w:pPr>
      <w:r w:rsidRPr="00796886">
        <w:rPr>
          <w:rFonts w:ascii="Times New Roman" w:eastAsia="Times New Roman" w:hAnsi="Times New Roman" w:cs="Times New Roman"/>
          <w:color w:val="000000" w:themeColor="text1"/>
          <w:sz w:val="24"/>
          <w:szCs w:val="24"/>
          <w:lang w:val="bg-BG" w:eastAsia="bg-BG" w:bidi="bg-BG"/>
        </w:rPr>
        <w:t>Към 31.12.2016 г</w:t>
      </w:r>
      <w:r w:rsidRPr="00796886">
        <w:rPr>
          <w:rFonts w:ascii="Times New Roman" w:eastAsia="Times New Roman" w:hAnsi="Times New Roman" w:cs="Times New Roman"/>
          <w:color w:val="000000" w:themeColor="text1"/>
          <w:sz w:val="24"/>
          <w:szCs w:val="24"/>
          <w:lang w:val="bg-BG" w:eastAsia="bg-BG"/>
        </w:rPr>
        <w:t xml:space="preserve">. общата дължина на </w:t>
      </w:r>
      <w:r w:rsidRPr="00796886">
        <w:rPr>
          <w:rFonts w:ascii="Times New Roman" w:eastAsia="Times New Roman" w:hAnsi="Times New Roman" w:cs="Times New Roman"/>
          <w:color w:val="000000" w:themeColor="text1"/>
          <w:sz w:val="24"/>
          <w:szCs w:val="24"/>
          <w:lang w:val="bg-BG" w:eastAsia="bg-BG" w:bidi="bg-BG"/>
        </w:rPr>
        <w:t xml:space="preserve">водопроводната мрежа на </w:t>
      </w:r>
      <w:r w:rsidR="00ED3715" w:rsidRPr="00796886">
        <w:rPr>
          <w:rFonts w:ascii="Times New Roman" w:eastAsia="Times New Roman" w:hAnsi="Times New Roman" w:cs="Times New Roman"/>
          <w:color w:val="000000" w:themeColor="text1"/>
          <w:sz w:val="24"/>
          <w:szCs w:val="24"/>
          <w:lang w:val="bg-BG" w:eastAsia="bg-BG"/>
        </w:rPr>
        <w:t xml:space="preserve">В и К ЕООД – Стара </w:t>
      </w:r>
      <w:r w:rsidRPr="00796886">
        <w:rPr>
          <w:rFonts w:ascii="Times New Roman" w:eastAsia="Times New Roman" w:hAnsi="Times New Roman" w:cs="Times New Roman"/>
          <w:color w:val="000000" w:themeColor="text1"/>
          <w:sz w:val="24"/>
          <w:szCs w:val="24"/>
          <w:lang w:val="bg-BG" w:eastAsia="bg-BG"/>
        </w:rPr>
        <w:t>Загора</w:t>
      </w:r>
      <w:r w:rsidRPr="00796886">
        <w:rPr>
          <w:rFonts w:ascii="Times New Roman" w:eastAsia="Times New Roman" w:hAnsi="Times New Roman" w:cs="Times New Roman"/>
          <w:color w:val="000000" w:themeColor="text1"/>
          <w:sz w:val="24"/>
          <w:szCs w:val="24"/>
          <w:lang w:val="bg-BG" w:eastAsia="bg-BG" w:bidi="bg-BG"/>
        </w:rPr>
        <w:t xml:space="preserve"> е 3392,7 км., а дължина</w:t>
      </w:r>
      <w:r w:rsidRPr="00796886">
        <w:rPr>
          <w:rFonts w:ascii="Times New Roman" w:eastAsia="Times New Roman" w:hAnsi="Times New Roman" w:cs="Times New Roman"/>
          <w:color w:val="000000" w:themeColor="text1"/>
          <w:sz w:val="24"/>
          <w:szCs w:val="24"/>
          <w:lang w:val="bg-BG" w:eastAsia="bg-BG"/>
        </w:rPr>
        <w:t xml:space="preserve">та на </w:t>
      </w:r>
      <w:r w:rsidRPr="00796886">
        <w:rPr>
          <w:rFonts w:ascii="Times New Roman" w:eastAsia="Times New Roman" w:hAnsi="Times New Roman" w:cs="Times New Roman"/>
          <w:color w:val="000000" w:themeColor="text1"/>
          <w:sz w:val="24"/>
          <w:szCs w:val="24"/>
          <w:lang w:val="bg-BG" w:eastAsia="bg-BG" w:bidi="bg-BG"/>
        </w:rPr>
        <w:t>канализационната мрежа е 356,7 км. Реконструираната, разширена и, подменена водопроводна мрежа</w:t>
      </w:r>
      <w:r w:rsidRPr="00796886">
        <w:rPr>
          <w:rFonts w:ascii="Arial Unicode MS" w:eastAsia="Arial Unicode MS" w:hAnsi="Arial Unicode MS" w:cs="Arial Unicode MS"/>
          <w:color w:val="000000" w:themeColor="text1"/>
          <w:sz w:val="24"/>
          <w:szCs w:val="24"/>
          <w:lang w:val="bg-BG" w:eastAsia="bg-BG" w:bidi="bg-BG"/>
        </w:rPr>
        <w:t xml:space="preserve"> </w:t>
      </w:r>
      <w:r w:rsidRPr="00796886">
        <w:rPr>
          <w:rFonts w:ascii="Times New Roman" w:eastAsia="Times New Roman" w:hAnsi="Times New Roman" w:cs="Times New Roman"/>
          <w:color w:val="000000" w:themeColor="text1"/>
          <w:sz w:val="24"/>
          <w:szCs w:val="24"/>
          <w:lang w:val="bg-BG" w:eastAsia="bg-BG" w:bidi="bg-BG"/>
        </w:rPr>
        <w:t xml:space="preserve">за 2016 г. е общо 25,2 км., от която 19,7 км. е </w:t>
      </w:r>
      <w:r w:rsidRPr="00796886">
        <w:rPr>
          <w:rFonts w:ascii="Times New Roman" w:eastAsia="Times New Roman" w:hAnsi="Times New Roman" w:cs="Times New Roman" w:hint="cs"/>
          <w:color w:val="000000" w:themeColor="text1"/>
          <w:sz w:val="24"/>
          <w:szCs w:val="24"/>
          <w:lang w:val="bg-BG" w:eastAsia="bg-BG" w:bidi="bg-BG"/>
        </w:rPr>
        <w:t>финансирана</w:t>
      </w:r>
      <w:r w:rsidRPr="00796886">
        <w:rPr>
          <w:rFonts w:ascii="Times New Roman" w:eastAsia="Times New Roman" w:hAnsi="Times New Roman" w:cs="Times New Roman"/>
          <w:color w:val="000000" w:themeColor="text1"/>
          <w:sz w:val="24"/>
          <w:szCs w:val="24"/>
          <w:lang w:val="bg-BG" w:eastAsia="bg-BG" w:bidi="bg-BG"/>
        </w:rPr>
        <w:t xml:space="preserve"> </w:t>
      </w:r>
      <w:r w:rsidRPr="00796886">
        <w:rPr>
          <w:rFonts w:ascii="Times New Roman" w:eastAsia="Times New Roman" w:hAnsi="Times New Roman" w:cs="Times New Roman" w:hint="cs"/>
          <w:color w:val="000000" w:themeColor="text1"/>
          <w:sz w:val="24"/>
          <w:szCs w:val="24"/>
          <w:lang w:val="bg-BG" w:eastAsia="bg-BG" w:bidi="bg-BG"/>
        </w:rPr>
        <w:t>от</w:t>
      </w:r>
      <w:r w:rsidRPr="00796886">
        <w:rPr>
          <w:rFonts w:ascii="Times New Roman" w:eastAsia="Times New Roman" w:hAnsi="Times New Roman" w:cs="Times New Roman"/>
          <w:color w:val="000000" w:themeColor="text1"/>
          <w:sz w:val="24"/>
          <w:szCs w:val="24"/>
          <w:lang w:val="bg-BG" w:eastAsia="bg-BG" w:bidi="bg-BG"/>
        </w:rPr>
        <w:t xml:space="preserve"> </w:t>
      </w:r>
      <w:r w:rsidR="00591120" w:rsidRPr="00796886">
        <w:rPr>
          <w:rFonts w:ascii="Times New Roman" w:eastAsia="Times New Roman" w:hAnsi="Times New Roman" w:cs="Times New Roman"/>
          <w:color w:val="000000" w:themeColor="text1"/>
          <w:sz w:val="24"/>
          <w:szCs w:val="24"/>
          <w:lang w:val="bg-BG" w:eastAsia="bg-BG" w:bidi="bg-BG"/>
        </w:rPr>
        <w:t xml:space="preserve">  </w:t>
      </w:r>
      <w:r w:rsidRPr="00796886">
        <w:rPr>
          <w:rFonts w:ascii="Times New Roman" w:eastAsia="Times New Roman" w:hAnsi="Times New Roman" w:cs="Times New Roman"/>
          <w:color w:val="000000" w:themeColor="text1"/>
          <w:sz w:val="24"/>
          <w:szCs w:val="24"/>
          <w:lang w:val="bg-BG" w:eastAsia="bg-BG" w:bidi="bg-BG"/>
        </w:rPr>
        <w:t>„</w:t>
      </w:r>
      <w:r w:rsidRPr="00796886">
        <w:rPr>
          <w:rFonts w:ascii="Times New Roman" w:eastAsia="Times New Roman" w:hAnsi="Times New Roman" w:cs="Times New Roman" w:hint="cs"/>
          <w:color w:val="000000" w:themeColor="text1"/>
          <w:sz w:val="24"/>
          <w:szCs w:val="24"/>
          <w:lang w:val="bg-BG" w:eastAsia="bg-BG" w:bidi="bg-BG"/>
        </w:rPr>
        <w:t>В</w:t>
      </w:r>
      <w:r w:rsidRPr="00796886">
        <w:rPr>
          <w:rFonts w:ascii="Times New Roman" w:eastAsia="Times New Roman" w:hAnsi="Times New Roman" w:cs="Times New Roman"/>
          <w:color w:val="000000" w:themeColor="text1"/>
          <w:sz w:val="24"/>
          <w:szCs w:val="24"/>
          <w:lang w:val="bg-BG" w:eastAsia="bg-BG" w:bidi="bg-BG"/>
        </w:rPr>
        <w:t xml:space="preserve"> </w:t>
      </w:r>
      <w:r w:rsidRPr="00796886">
        <w:rPr>
          <w:rFonts w:ascii="Times New Roman" w:eastAsia="Times New Roman" w:hAnsi="Times New Roman" w:cs="Times New Roman" w:hint="cs"/>
          <w:color w:val="000000" w:themeColor="text1"/>
          <w:sz w:val="24"/>
          <w:szCs w:val="24"/>
          <w:lang w:val="bg-BG" w:eastAsia="bg-BG" w:bidi="bg-BG"/>
        </w:rPr>
        <w:t>и</w:t>
      </w:r>
      <w:r w:rsidRPr="00796886">
        <w:rPr>
          <w:rFonts w:ascii="Times New Roman" w:eastAsia="Times New Roman" w:hAnsi="Times New Roman" w:cs="Times New Roman"/>
          <w:color w:val="000000" w:themeColor="text1"/>
          <w:sz w:val="24"/>
          <w:szCs w:val="24"/>
          <w:lang w:val="bg-BG" w:eastAsia="bg-BG" w:bidi="bg-BG"/>
        </w:rPr>
        <w:t xml:space="preserve"> </w:t>
      </w:r>
      <w:r w:rsidRPr="00796886">
        <w:rPr>
          <w:rFonts w:ascii="Times New Roman" w:eastAsia="Times New Roman" w:hAnsi="Times New Roman" w:cs="Times New Roman" w:hint="cs"/>
          <w:color w:val="000000" w:themeColor="text1"/>
          <w:sz w:val="24"/>
          <w:szCs w:val="24"/>
          <w:lang w:val="bg-BG" w:eastAsia="bg-BG" w:bidi="bg-BG"/>
        </w:rPr>
        <w:t>К</w:t>
      </w:r>
      <w:r w:rsidRPr="00796886">
        <w:rPr>
          <w:rFonts w:ascii="Times New Roman" w:eastAsia="Times New Roman" w:hAnsi="Times New Roman" w:cs="Times New Roman" w:hint="eastAsia"/>
          <w:color w:val="000000" w:themeColor="text1"/>
          <w:sz w:val="24"/>
          <w:szCs w:val="24"/>
          <w:lang w:val="bg-BG" w:eastAsia="bg-BG" w:bidi="bg-BG"/>
        </w:rPr>
        <w:t>“</w:t>
      </w:r>
      <w:r w:rsidRPr="00796886">
        <w:rPr>
          <w:rFonts w:ascii="Times New Roman" w:eastAsia="Times New Roman" w:hAnsi="Times New Roman" w:cs="Times New Roman"/>
          <w:color w:val="000000" w:themeColor="text1"/>
          <w:sz w:val="24"/>
          <w:szCs w:val="24"/>
          <w:lang w:val="bg-BG" w:eastAsia="bg-BG" w:bidi="bg-BG"/>
        </w:rPr>
        <w:t xml:space="preserve"> </w:t>
      </w:r>
      <w:r w:rsidRPr="00796886">
        <w:rPr>
          <w:rFonts w:ascii="Times New Roman" w:eastAsia="Times New Roman" w:hAnsi="Times New Roman" w:cs="Times New Roman" w:hint="cs"/>
          <w:color w:val="000000" w:themeColor="text1"/>
          <w:sz w:val="24"/>
          <w:szCs w:val="24"/>
          <w:lang w:val="bg-BG" w:eastAsia="bg-BG" w:bidi="bg-BG"/>
        </w:rPr>
        <w:t>ЕООД</w:t>
      </w:r>
      <w:r w:rsidRPr="00796886">
        <w:rPr>
          <w:rFonts w:ascii="Times New Roman" w:eastAsia="Times New Roman" w:hAnsi="Times New Roman" w:cs="Times New Roman"/>
          <w:color w:val="000000" w:themeColor="text1"/>
          <w:sz w:val="24"/>
          <w:szCs w:val="24"/>
          <w:lang w:val="bg-BG" w:eastAsia="bg-BG" w:bidi="bg-BG"/>
        </w:rPr>
        <w:t xml:space="preserve"> - </w:t>
      </w:r>
      <w:r w:rsidRPr="00796886">
        <w:rPr>
          <w:rFonts w:ascii="Times New Roman" w:eastAsia="Times New Roman" w:hAnsi="Times New Roman" w:cs="Times New Roman" w:hint="cs"/>
          <w:color w:val="000000" w:themeColor="text1"/>
          <w:sz w:val="24"/>
          <w:szCs w:val="24"/>
          <w:lang w:val="bg-BG" w:eastAsia="bg-BG" w:bidi="bg-BG"/>
        </w:rPr>
        <w:t>Стара</w:t>
      </w:r>
      <w:r w:rsidRPr="00796886">
        <w:rPr>
          <w:rFonts w:ascii="Times New Roman" w:eastAsia="Times New Roman" w:hAnsi="Times New Roman" w:cs="Times New Roman"/>
          <w:color w:val="000000" w:themeColor="text1"/>
          <w:sz w:val="24"/>
          <w:szCs w:val="24"/>
          <w:lang w:val="bg-BG" w:eastAsia="bg-BG" w:bidi="bg-BG"/>
        </w:rPr>
        <w:t xml:space="preserve"> </w:t>
      </w:r>
      <w:r w:rsidRPr="00796886">
        <w:rPr>
          <w:rFonts w:ascii="Times New Roman" w:eastAsia="Times New Roman" w:hAnsi="Times New Roman" w:cs="Times New Roman" w:hint="cs"/>
          <w:color w:val="000000" w:themeColor="text1"/>
          <w:sz w:val="24"/>
          <w:szCs w:val="24"/>
          <w:lang w:val="bg-BG" w:eastAsia="bg-BG" w:bidi="bg-BG"/>
        </w:rPr>
        <w:t>Загора</w:t>
      </w:r>
      <w:r w:rsidRPr="00796886">
        <w:rPr>
          <w:rFonts w:ascii="Times New Roman" w:eastAsia="Times New Roman" w:hAnsi="Times New Roman" w:cs="Times New Roman"/>
          <w:color w:val="000000" w:themeColor="text1"/>
          <w:sz w:val="24"/>
          <w:szCs w:val="24"/>
          <w:lang w:val="bg-BG" w:eastAsia="bg-BG" w:bidi="bg-BG"/>
        </w:rPr>
        <w:t xml:space="preserve"> и 5,5 км. е финансирана от Общини и частни инвеститори.</w:t>
      </w:r>
    </w:p>
    <w:p w:rsidR="00040A5C" w:rsidRPr="00796886" w:rsidRDefault="00040A5C" w:rsidP="000404DD">
      <w:pPr>
        <w:autoSpaceDE w:val="0"/>
        <w:autoSpaceDN w:val="0"/>
        <w:adjustRightInd w:val="0"/>
        <w:spacing w:after="0" w:line="360" w:lineRule="auto"/>
        <w:ind w:left="-142" w:firstLine="708"/>
        <w:jc w:val="both"/>
        <w:rPr>
          <w:rFonts w:ascii="Times New Roman" w:eastAsia="Times New Roman" w:hAnsi="Times New Roman" w:cs="Times New Roman"/>
          <w:color w:val="000000" w:themeColor="text1"/>
          <w:sz w:val="24"/>
          <w:szCs w:val="24"/>
          <w:lang w:val="bg-BG" w:eastAsia="bg-BG" w:bidi="bg-BG"/>
        </w:rPr>
      </w:pPr>
      <w:r w:rsidRPr="00796886">
        <w:rPr>
          <w:rFonts w:ascii="Times New Roman" w:eastAsia="Times New Roman" w:hAnsi="Times New Roman" w:cs="Times New Roman"/>
          <w:color w:val="000000" w:themeColor="text1"/>
          <w:sz w:val="24"/>
          <w:szCs w:val="24"/>
          <w:lang w:val="bg-BG" w:eastAsia="bg-BG" w:bidi="bg-BG"/>
        </w:rPr>
        <w:t xml:space="preserve">Реконструираната, разширена  и подменена канализационна мрежа в км за 2016 г. е общо </w:t>
      </w:r>
      <w:r w:rsidRPr="00796886">
        <w:rPr>
          <w:rFonts w:ascii="Times New Roman" w:eastAsia="Times New Roman" w:hAnsi="Times New Roman" w:cs="Times New Roman"/>
          <w:b/>
          <w:color w:val="000000" w:themeColor="text1"/>
          <w:sz w:val="24"/>
          <w:szCs w:val="24"/>
          <w:lang w:val="bg-BG" w:eastAsia="bg-BG" w:bidi="bg-BG"/>
        </w:rPr>
        <w:t>6,3 км</w:t>
      </w:r>
      <w:r w:rsidRPr="00796886">
        <w:rPr>
          <w:rFonts w:ascii="Times New Roman" w:eastAsia="Times New Roman" w:hAnsi="Times New Roman" w:cs="Times New Roman"/>
          <w:color w:val="000000" w:themeColor="text1"/>
          <w:sz w:val="24"/>
          <w:szCs w:val="24"/>
          <w:lang w:val="bg-BG" w:eastAsia="bg-BG" w:bidi="bg-BG"/>
        </w:rPr>
        <w:t>., като финансираната от „В и К</w:t>
      </w:r>
      <w:r w:rsidRPr="00796886">
        <w:rPr>
          <w:rFonts w:ascii="Times New Roman" w:eastAsia="Times New Roman" w:hAnsi="Times New Roman" w:cs="Times New Roman" w:hint="eastAsia"/>
          <w:color w:val="000000" w:themeColor="text1"/>
          <w:sz w:val="24"/>
          <w:szCs w:val="24"/>
          <w:lang w:val="bg-BG" w:eastAsia="bg-BG" w:bidi="bg-BG"/>
        </w:rPr>
        <w:t>“</w:t>
      </w:r>
      <w:r w:rsidRPr="00796886">
        <w:rPr>
          <w:rFonts w:ascii="Times New Roman" w:eastAsia="Times New Roman" w:hAnsi="Times New Roman" w:cs="Times New Roman"/>
          <w:color w:val="000000" w:themeColor="text1"/>
          <w:sz w:val="24"/>
          <w:szCs w:val="24"/>
          <w:lang w:val="bg-BG" w:eastAsia="bg-BG" w:bidi="bg-BG"/>
        </w:rPr>
        <w:t xml:space="preserve"> ЕООД - Стара Загора е 0,2 км.</w:t>
      </w:r>
      <w:r w:rsidRPr="00796886">
        <w:rPr>
          <w:rFonts w:ascii="Arial Unicode MS" w:eastAsia="Arial Unicode MS" w:hAnsi="Arial Unicode MS" w:cs="Arial Unicode MS"/>
          <w:color w:val="000000" w:themeColor="text1"/>
          <w:sz w:val="24"/>
          <w:szCs w:val="24"/>
          <w:lang w:val="bg-BG" w:eastAsia="bg-BG" w:bidi="bg-BG"/>
        </w:rPr>
        <w:t xml:space="preserve"> </w:t>
      </w:r>
      <w:r w:rsidRPr="00796886">
        <w:rPr>
          <w:rFonts w:ascii="Times New Roman" w:eastAsia="Arial Unicode MS" w:hAnsi="Times New Roman" w:cs="Times New Roman"/>
          <w:color w:val="000000" w:themeColor="text1"/>
          <w:sz w:val="24"/>
          <w:szCs w:val="24"/>
          <w:lang w:val="bg-BG" w:eastAsia="bg-BG" w:bidi="bg-BG"/>
        </w:rPr>
        <w:t>и 6,</w:t>
      </w:r>
      <w:r w:rsidRPr="00796886">
        <w:rPr>
          <w:rFonts w:ascii="Times New Roman" w:eastAsia="Times New Roman" w:hAnsi="Times New Roman" w:cs="Times New Roman"/>
          <w:color w:val="000000" w:themeColor="text1"/>
          <w:sz w:val="24"/>
          <w:szCs w:val="24"/>
          <w:lang w:val="bg-BG" w:eastAsia="bg-BG" w:bidi="bg-BG"/>
        </w:rPr>
        <w:t>1 км. е финансирана от Общини и частни инвеститори.</w:t>
      </w:r>
    </w:p>
    <w:p w:rsidR="00040A5C" w:rsidRPr="00796886" w:rsidRDefault="00A37AA6" w:rsidP="00040A5C">
      <w:pPr>
        <w:autoSpaceDE w:val="0"/>
        <w:autoSpaceDN w:val="0"/>
        <w:adjustRightInd w:val="0"/>
        <w:spacing w:after="0" w:line="360" w:lineRule="auto"/>
        <w:ind w:firstLine="708"/>
        <w:jc w:val="both"/>
        <w:rPr>
          <w:rFonts w:ascii="Times New Roman" w:eastAsia="Times New Roman" w:hAnsi="Times New Roman" w:cs="Times New Roman"/>
          <w:color w:val="000000" w:themeColor="text1"/>
          <w:sz w:val="24"/>
          <w:szCs w:val="24"/>
          <w:u w:val="single"/>
          <w:lang w:eastAsia="bg-BG"/>
        </w:rPr>
      </w:pPr>
      <w:r w:rsidRPr="00796886">
        <w:rPr>
          <w:rFonts w:ascii="Times New Roman" w:eastAsia="Times New Roman" w:hAnsi="Times New Roman" w:cs="Times New Roman"/>
          <w:color w:val="000000" w:themeColor="text1"/>
          <w:sz w:val="24"/>
          <w:szCs w:val="24"/>
          <w:u w:val="single"/>
          <w:lang w:val="bg-BG" w:eastAsia="bg-BG"/>
        </w:rPr>
        <w:t>В и К ООД -</w:t>
      </w:r>
      <w:r w:rsidR="00040A5C" w:rsidRPr="00796886">
        <w:rPr>
          <w:rFonts w:ascii="Times New Roman" w:eastAsia="Times New Roman" w:hAnsi="Times New Roman" w:cs="Times New Roman"/>
          <w:color w:val="000000" w:themeColor="text1"/>
          <w:sz w:val="24"/>
          <w:szCs w:val="24"/>
          <w:u w:val="single"/>
          <w:lang w:val="bg-BG" w:eastAsia="bg-BG"/>
        </w:rPr>
        <w:t xml:space="preserve"> Сливен </w:t>
      </w:r>
    </w:p>
    <w:p w:rsidR="00040A5C" w:rsidRPr="00796886" w:rsidRDefault="00040A5C" w:rsidP="000404DD">
      <w:pPr>
        <w:autoSpaceDE w:val="0"/>
        <w:autoSpaceDN w:val="0"/>
        <w:adjustRightInd w:val="0"/>
        <w:spacing w:after="0" w:line="360" w:lineRule="auto"/>
        <w:ind w:left="-142" w:firstLine="850"/>
        <w:jc w:val="both"/>
        <w:rPr>
          <w:rFonts w:ascii="Times New Roman" w:eastAsia="Times New Roman" w:hAnsi="Times New Roman" w:cs="Times New Roman"/>
          <w:color w:val="000000" w:themeColor="text1"/>
          <w:sz w:val="24"/>
          <w:szCs w:val="24"/>
          <w:lang w:val="bg-BG" w:eastAsia="bg-BG"/>
        </w:rPr>
      </w:pPr>
      <w:r w:rsidRPr="00796886">
        <w:rPr>
          <w:rFonts w:ascii="Times New Roman" w:eastAsia="Times New Roman" w:hAnsi="Times New Roman" w:cs="Times New Roman"/>
          <w:color w:val="000000" w:themeColor="text1"/>
          <w:sz w:val="24"/>
          <w:szCs w:val="24"/>
          <w:lang w:val="bg-BG" w:eastAsia="bg-BG" w:bidi="bg-BG"/>
        </w:rPr>
        <w:t xml:space="preserve">По данни на </w:t>
      </w:r>
      <w:r w:rsidR="00A37AA6" w:rsidRPr="00796886">
        <w:rPr>
          <w:rFonts w:ascii="Times New Roman" w:eastAsia="Times New Roman" w:hAnsi="Times New Roman" w:cs="Times New Roman"/>
          <w:color w:val="000000" w:themeColor="text1"/>
          <w:sz w:val="24"/>
          <w:szCs w:val="24"/>
          <w:lang w:val="bg-BG" w:eastAsia="bg-BG"/>
        </w:rPr>
        <w:t>В и К ООД -</w:t>
      </w:r>
      <w:r w:rsidRPr="00796886">
        <w:rPr>
          <w:rFonts w:ascii="Times New Roman" w:eastAsia="Times New Roman" w:hAnsi="Times New Roman" w:cs="Times New Roman"/>
          <w:color w:val="000000" w:themeColor="text1"/>
          <w:sz w:val="24"/>
          <w:szCs w:val="24"/>
          <w:lang w:val="bg-BG" w:eastAsia="bg-BG"/>
        </w:rPr>
        <w:t xml:space="preserve"> Сливен </w:t>
      </w:r>
      <w:r w:rsidRPr="00796886">
        <w:rPr>
          <w:rFonts w:ascii="Times New Roman" w:eastAsia="Times New Roman" w:hAnsi="Times New Roman" w:cs="Times New Roman" w:hint="cs"/>
          <w:color w:val="000000" w:themeColor="text1"/>
          <w:sz w:val="24"/>
          <w:szCs w:val="24"/>
          <w:lang w:val="bg-BG" w:eastAsia="bg-BG"/>
        </w:rPr>
        <w:t>към</w:t>
      </w:r>
      <w:r w:rsidRPr="00796886">
        <w:rPr>
          <w:rFonts w:ascii="Times New Roman" w:eastAsia="Times New Roman" w:hAnsi="Times New Roman" w:cs="Times New Roman"/>
          <w:color w:val="000000" w:themeColor="text1"/>
          <w:sz w:val="24"/>
          <w:szCs w:val="24"/>
          <w:lang w:val="bg-BG" w:eastAsia="bg-BG"/>
        </w:rPr>
        <w:t xml:space="preserve"> 31.12.2016 </w:t>
      </w:r>
      <w:r w:rsidRPr="00796886">
        <w:rPr>
          <w:rFonts w:ascii="Times New Roman" w:eastAsia="Times New Roman" w:hAnsi="Times New Roman" w:cs="Times New Roman" w:hint="cs"/>
          <w:color w:val="000000" w:themeColor="text1"/>
          <w:sz w:val="24"/>
          <w:szCs w:val="24"/>
          <w:lang w:val="bg-BG" w:eastAsia="bg-BG"/>
        </w:rPr>
        <w:t>г</w:t>
      </w:r>
      <w:r w:rsidRPr="00796886">
        <w:rPr>
          <w:rFonts w:ascii="Times New Roman" w:eastAsia="Times New Roman" w:hAnsi="Times New Roman" w:cs="Times New Roman"/>
          <w:color w:val="000000" w:themeColor="text1"/>
          <w:sz w:val="24"/>
          <w:szCs w:val="24"/>
          <w:lang w:val="bg-BG" w:eastAsia="bg-BG"/>
        </w:rPr>
        <w:t xml:space="preserve">. </w:t>
      </w:r>
      <w:r w:rsidRPr="00796886">
        <w:rPr>
          <w:rFonts w:ascii="Times New Roman" w:eastAsia="Times New Roman" w:hAnsi="Times New Roman" w:cs="Times New Roman" w:hint="cs"/>
          <w:color w:val="000000" w:themeColor="text1"/>
          <w:sz w:val="24"/>
          <w:szCs w:val="24"/>
          <w:lang w:val="bg-BG" w:eastAsia="bg-BG"/>
        </w:rPr>
        <w:t>водопроводната</w:t>
      </w:r>
      <w:r w:rsidRPr="00796886">
        <w:rPr>
          <w:rFonts w:ascii="Times New Roman" w:eastAsia="Times New Roman" w:hAnsi="Times New Roman" w:cs="Times New Roman"/>
          <w:color w:val="000000" w:themeColor="text1"/>
          <w:sz w:val="24"/>
          <w:szCs w:val="24"/>
          <w:lang w:val="bg-BG" w:eastAsia="bg-BG"/>
        </w:rPr>
        <w:t xml:space="preserve"> </w:t>
      </w:r>
      <w:r w:rsidRPr="00796886">
        <w:rPr>
          <w:rFonts w:ascii="Times New Roman" w:eastAsia="Times New Roman" w:hAnsi="Times New Roman" w:cs="Times New Roman" w:hint="cs"/>
          <w:color w:val="000000" w:themeColor="text1"/>
          <w:sz w:val="24"/>
          <w:szCs w:val="24"/>
          <w:lang w:val="bg-BG" w:eastAsia="bg-BG"/>
        </w:rPr>
        <w:t>мрежа</w:t>
      </w:r>
      <w:r w:rsidRPr="00796886">
        <w:rPr>
          <w:rFonts w:ascii="Times New Roman" w:eastAsia="Times New Roman" w:hAnsi="Times New Roman" w:cs="Times New Roman"/>
          <w:color w:val="000000" w:themeColor="text1"/>
          <w:sz w:val="24"/>
          <w:szCs w:val="24"/>
          <w:lang w:val="bg-BG" w:eastAsia="bg-BG"/>
        </w:rPr>
        <w:t xml:space="preserve"> </w:t>
      </w:r>
      <w:r w:rsidRPr="00796886">
        <w:rPr>
          <w:rFonts w:ascii="Times New Roman" w:eastAsia="Times New Roman" w:hAnsi="Times New Roman" w:cs="Times New Roman" w:hint="cs"/>
          <w:color w:val="000000" w:themeColor="text1"/>
          <w:sz w:val="24"/>
          <w:szCs w:val="24"/>
          <w:lang w:val="bg-BG" w:eastAsia="bg-BG"/>
        </w:rPr>
        <w:t>е</w:t>
      </w:r>
      <w:r w:rsidRPr="00796886">
        <w:rPr>
          <w:rFonts w:ascii="Times New Roman" w:eastAsia="Times New Roman" w:hAnsi="Times New Roman" w:cs="Times New Roman"/>
          <w:color w:val="000000" w:themeColor="text1"/>
          <w:sz w:val="24"/>
          <w:szCs w:val="24"/>
          <w:lang w:val="bg-BG" w:eastAsia="bg-BG"/>
        </w:rPr>
        <w:t xml:space="preserve"> 1857 </w:t>
      </w:r>
      <w:r w:rsidRPr="00796886">
        <w:rPr>
          <w:rFonts w:ascii="Times New Roman" w:eastAsia="Times New Roman" w:hAnsi="Times New Roman" w:cs="Times New Roman" w:hint="cs"/>
          <w:color w:val="000000" w:themeColor="text1"/>
          <w:sz w:val="24"/>
          <w:szCs w:val="24"/>
          <w:lang w:val="bg-BG" w:eastAsia="bg-BG"/>
        </w:rPr>
        <w:t>км</w:t>
      </w:r>
      <w:r w:rsidRPr="00796886">
        <w:rPr>
          <w:rFonts w:ascii="Times New Roman" w:eastAsia="Times New Roman" w:hAnsi="Times New Roman" w:cs="Times New Roman"/>
          <w:color w:val="000000" w:themeColor="text1"/>
          <w:sz w:val="24"/>
          <w:szCs w:val="24"/>
          <w:lang w:val="bg-BG" w:eastAsia="bg-BG"/>
        </w:rPr>
        <w:t xml:space="preserve">., </w:t>
      </w:r>
      <w:r w:rsidRPr="00796886">
        <w:rPr>
          <w:rFonts w:ascii="Times New Roman" w:eastAsia="Times New Roman" w:hAnsi="Times New Roman" w:cs="Times New Roman" w:hint="cs"/>
          <w:color w:val="000000" w:themeColor="text1"/>
          <w:sz w:val="24"/>
          <w:szCs w:val="24"/>
          <w:lang w:val="bg-BG" w:eastAsia="bg-BG"/>
        </w:rPr>
        <w:t>а</w:t>
      </w:r>
      <w:r w:rsidRPr="00796886">
        <w:rPr>
          <w:rFonts w:ascii="Times New Roman" w:eastAsia="Times New Roman" w:hAnsi="Times New Roman" w:cs="Times New Roman"/>
          <w:color w:val="000000" w:themeColor="text1"/>
          <w:sz w:val="24"/>
          <w:szCs w:val="24"/>
          <w:lang w:val="bg-BG" w:eastAsia="bg-BG"/>
        </w:rPr>
        <w:t xml:space="preserve"> </w:t>
      </w:r>
      <w:r w:rsidRPr="00796886">
        <w:rPr>
          <w:rFonts w:ascii="Times New Roman" w:eastAsia="Times New Roman" w:hAnsi="Times New Roman" w:cs="Times New Roman" w:hint="cs"/>
          <w:color w:val="000000" w:themeColor="text1"/>
          <w:sz w:val="24"/>
          <w:szCs w:val="24"/>
          <w:lang w:val="bg-BG" w:eastAsia="bg-BG"/>
        </w:rPr>
        <w:t>канализационната</w:t>
      </w:r>
      <w:r w:rsidRPr="00796886">
        <w:rPr>
          <w:rFonts w:ascii="Times New Roman" w:eastAsia="Times New Roman" w:hAnsi="Times New Roman" w:cs="Times New Roman"/>
          <w:color w:val="000000" w:themeColor="text1"/>
          <w:sz w:val="24"/>
          <w:szCs w:val="24"/>
          <w:lang w:val="bg-BG" w:eastAsia="bg-BG"/>
        </w:rPr>
        <w:t xml:space="preserve"> </w:t>
      </w:r>
      <w:r w:rsidRPr="00796886">
        <w:rPr>
          <w:rFonts w:ascii="Times New Roman" w:eastAsia="Times New Roman" w:hAnsi="Times New Roman" w:cs="Times New Roman" w:hint="cs"/>
          <w:color w:val="000000" w:themeColor="text1"/>
          <w:sz w:val="24"/>
          <w:szCs w:val="24"/>
          <w:lang w:val="bg-BG" w:eastAsia="bg-BG"/>
        </w:rPr>
        <w:t>мрежа</w:t>
      </w:r>
      <w:r w:rsidRPr="00796886">
        <w:rPr>
          <w:rFonts w:ascii="Times New Roman" w:eastAsia="Times New Roman" w:hAnsi="Times New Roman" w:cs="Times New Roman"/>
          <w:color w:val="000000" w:themeColor="text1"/>
          <w:sz w:val="24"/>
          <w:szCs w:val="24"/>
          <w:lang w:val="bg-BG" w:eastAsia="bg-BG"/>
        </w:rPr>
        <w:t xml:space="preserve"> </w:t>
      </w:r>
      <w:r w:rsidRPr="00796886">
        <w:rPr>
          <w:rFonts w:ascii="Times New Roman" w:eastAsia="Times New Roman" w:hAnsi="Times New Roman" w:cs="Times New Roman" w:hint="cs"/>
          <w:color w:val="000000" w:themeColor="text1"/>
          <w:sz w:val="24"/>
          <w:szCs w:val="24"/>
          <w:lang w:val="bg-BG" w:eastAsia="bg-BG"/>
        </w:rPr>
        <w:t>е</w:t>
      </w:r>
      <w:r w:rsidRPr="00796886">
        <w:rPr>
          <w:rFonts w:ascii="Times New Roman" w:eastAsia="Times New Roman" w:hAnsi="Times New Roman" w:cs="Times New Roman"/>
          <w:color w:val="000000" w:themeColor="text1"/>
          <w:sz w:val="24"/>
          <w:szCs w:val="24"/>
          <w:lang w:val="bg-BG" w:eastAsia="bg-BG"/>
        </w:rPr>
        <w:t xml:space="preserve"> 172 </w:t>
      </w:r>
      <w:r w:rsidRPr="00796886">
        <w:rPr>
          <w:rFonts w:ascii="Times New Roman" w:eastAsia="Times New Roman" w:hAnsi="Times New Roman" w:cs="Times New Roman" w:hint="cs"/>
          <w:color w:val="000000" w:themeColor="text1"/>
          <w:sz w:val="24"/>
          <w:szCs w:val="24"/>
          <w:lang w:val="bg-BG" w:eastAsia="bg-BG"/>
        </w:rPr>
        <w:t>км</w:t>
      </w:r>
      <w:r w:rsidRPr="00796886">
        <w:rPr>
          <w:rFonts w:ascii="Times New Roman" w:eastAsia="Times New Roman" w:hAnsi="Times New Roman" w:cs="Times New Roman"/>
          <w:color w:val="000000" w:themeColor="text1"/>
          <w:sz w:val="24"/>
          <w:szCs w:val="24"/>
          <w:lang w:val="bg-BG" w:eastAsia="bg-BG"/>
        </w:rPr>
        <w:t xml:space="preserve">. През 2016 г. общата дължина на </w:t>
      </w:r>
      <w:r w:rsidRPr="00796886">
        <w:rPr>
          <w:rFonts w:ascii="Times New Roman" w:eastAsia="Times New Roman" w:hAnsi="Times New Roman" w:cs="Times New Roman" w:hint="cs"/>
          <w:color w:val="000000" w:themeColor="text1"/>
          <w:sz w:val="24"/>
          <w:szCs w:val="24"/>
          <w:lang w:val="bg-BG" w:eastAsia="bg-BG"/>
        </w:rPr>
        <w:t>нова</w:t>
      </w:r>
      <w:r w:rsidRPr="00796886">
        <w:rPr>
          <w:rFonts w:ascii="Times New Roman" w:eastAsia="Times New Roman" w:hAnsi="Times New Roman" w:cs="Times New Roman"/>
          <w:color w:val="000000" w:themeColor="text1"/>
          <w:sz w:val="24"/>
          <w:szCs w:val="24"/>
          <w:lang w:val="bg-BG" w:eastAsia="bg-BG"/>
        </w:rPr>
        <w:t xml:space="preserve">та </w:t>
      </w:r>
      <w:r w:rsidRPr="00796886">
        <w:rPr>
          <w:rFonts w:ascii="Times New Roman" w:eastAsia="Times New Roman" w:hAnsi="Times New Roman" w:cs="Times New Roman" w:hint="cs"/>
          <w:color w:val="000000" w:themeColor="text1"/>
          <w:sz w:val="24"/>
          <w:szCs w:val="24"/>
          <w:lang w:val="bg-BG" w:eastAsia="bg-BG"/>
        </w:rPr>
        <w:t>разширена</w:t>
      </w:r>
      <w:r w:rsidRPr="00796886">
        <w:rPr>
          <w:rFonts w:ascii="Times New Roman" w:eastAsia="Times New Roman" w:hAnsi="Times New Roman" w:cs="Times New Roman"/>
          <w:color w:val="000000" w:themeColor="text1"/>
          <w:sz w:val="24"/>
          <w:szCs w:val="24"/>
          <w:lang w:val="bg-BG" w:eastAsia="bg-BG"/>
        </w:rPr>
        <w:t xml:space="preserve"> </w:t>
      </w:r>
      <w:r w:rsidRPr="00796886">
        <w:rPr>
          <w:rFonts w:ascii="Times New Roman" w:eastAsia="Times New Roman" w:hAnsi="Times New Roman" w:cs="Times New Roman" w:hint="cs"/>
          <w:color w:val="000000" w:themeColor="text1"/>
          <w:sz w:val="24"/>
          <w:szCs w:val="24"/>
          <w:lang w:val="bg-BG" w:eastAsia="bg-BG"/>
        </w:rPr>
        <w:t>канализационна</w:t>
      </w:r>
      <w:r w:rsidRPr="00796886">
        <w:rPr>
          <w:rFonts w:ascii="Times New Roman" w:eastAsia="Times New Roman" w:hAnsi="Times New Roman" w:cs="Times New Roman"/>
          <w:color w:val="000000" w:themeColor="text1"/>
          <w:sz w:val="24"/>
          <w:szCs w:val="24"/>
          <w:lang w:val="bg-BG" w:eastAsia="bg-BG"/>
        </w:rPr>
        <w:t xml:space="preserve"> </w:t>
      </w:r>
      <w:r w:rsidRPr="00796886">
        <w:rPr>
          <w:rFonts w:ascii="Times New Roman" w:eastAsia="Times New Roman" w:hAnsi="Times New Roman" w:cs="Times New Roman" w:hint="cs"/>
          <w:color w:val="000000" w:themeColor="text1"/>
          <w:sz w:val="24"/>
          <w:szCs w:val="24"/>
          <w:lang w:val="bg-BG" w:eastAsia="bg-BG"/>
        </w:rPr>
        <w:t>мрежа</w:t>
      </w:r>
      <w:r w:rsidRPr="00796886">
        <w:rPr>
          <w:rFonts w:ascii="Times New Roman" w:eastAsia="Times New Roman" w:hAnsi="Times New Roman" w:cs="Times New Roman"/>
          <w:color w:val="000000" w:themeColor="text1"/>
          <w:sz w:val="24"/>
          <w:szCs w:val="24"/>
          <w:lang w:val="bg-BG" w:eastAsia="bg-BG"/>
        </w:rPr>
        <w:t xml:space="preserve"> е 19 км. Разширена, подменена и реконструирана </w:t>
      </w:r>
      <w:r w:rsidRPr="00796886">
        <w:rPr>
          <w:rFonts w:ascii="Times New Roman" w:eastAsia="Times New Roman" w:hAnsi="Times New Roman" w:cs="Times New Roman" w:hint="cs"/>
          <w:color w:val="000000" w:themeColor="text1"/>
          <w:sz w:val="24"/>
          <w:szCs w:val="24"/>
          <w:lang w:val="bg-BG" w:eastAsia="bg-BG"/>
        </w:rPr>
        <w:t>водопроводната</w:t>
      </w:r>
      <w:r w:rsidRPr="00796886">
        <w:rPr>
          <w:rFonts w:ascii="Times New Roman" w:eastAsia="Times New Roman" w:hAnsi="Times New Roman" w:cs="Times New Roman"/>
          <w:color w:val="000000" w:themeColor="text1"/>
          <w:sz w:val="24"/>
          <w:szCs w:val="24"/>
          <w:lang w:val="bg-BG" w:eastAsia="bg-BG"/>
        </w:rPr>
        <w:t xml:space="preserve"> ВиК мрежа в км. през 2016 г. не е извършена.</w:t>
      </w:r>
    </w:p>
    <w:p w:rsidR="00040A5C" w:rsidRPr="00796886" w:rsidRDefault="00A37AA6" w:rsidP="00040A5C">
      <w:pPr>
        <w:autoSpaceDE w:val="0"/>
        <w:autoSpaceDN w:val="0"/>
        <w:adjustRightInd w:val="0"/>
        <w:spacing w:after="0" w:line="360" w:lineRule="auto"/>
        <w:ind w:firstLine="708"/>
        <w:jc w:val="both"/>
        <w:rPr>
          <w:rFonts w:ascii="Times New Roman" w:eastAsia="Times New Roman" w:hAnsi="Times New Roman" w:cs="Times New Roman"/>
          <w:color w:val="000000" w:themeColor="text1"/>
          <w:sz w:val="24"/>
          <w:szCs w:val="24"/>
          <w:lang w:val="bg-BG" w:eastAsia="bg-BG"/>
        </w:rPr>
      </w:pPr>
      <w:r w:rsidRPr="00796886">
        <w:rPr>
          <w:rFonts w:ascii="Times New Roman" w:eastAsia="Times New Roman" w:hAnsi="Times New Roman" w:cs="Times New Roman"/>
          <w:color w:val="000000" w:themeColor="text1"/>
          <w:sz w:val="24"/>
          <w:szCs w:val="24"/>
          <w:u w:val="single"/>
          <w:lang w:val="bg-BG" w:eastAsia="bg-BG"/>
        </w:rPr>
        <w:t>В и К ЕООД -</w:t>
      </w:r>
      <w:r w:rsidR="00040A5C" w:rsidRPr="00796886">
        <w:rPr>
          <w:rFonts w:ascii="Times New Roman" w:eastAsia="Times New Roman" w:hAnsi="Times New Roman" w:cs="Times New Roman"/>
          <w:color w:val="000000" w:themeColor="text1"/>
          <w:sz w:val="24"/>
          <w:szCs w:val="24"/>
          <w:u w:val="single"/>
          <w:lang w:val="bg-BG" w:eastAsia="bg-BG"/>
        </w:rPr>
        <w:t xml:space="preserve"> Ямбол </w:t>
      </w:r>
    </w:p>
    <w:p w:rsidR="00A37AA6" w:rsidRPr="00796886" w:rsidRDefault="00040A5C" w:rsidP="00A37AA6">
      <w:pPr>
        <w:autoSpaceDE w:val="0"/>
        <w:autoSpaceDN w:val="0"/>
        <w:adjustRightInd w:val="0"/>
        <w:spacing w:after="0" w:line="360" w:lineRule="auto"/>
        <w:ind w:left="-142" w:firstLine="708"/>
        <w:jc w:val="both"/>
        <w:rPr>
          <w:rFonts w:ascii="Times New Roman" w:eastAsia="Times New Roman" w:hAnsi="Times New Roman" w:cs="Times New Roman"/>
          <w:color w:val="000000" w:themeColor="text1"/>
          <w:sz w:val="24"/>
          <w:szCs w:val="24"/>
          <w:lang w:val="bg-BG" w:eastAsia="bg-BG" w:bidi="bg-BG"/>
        </w:rPr>
      </w:pPr>
      <w:r w:rsidRPr="00796886">
        <w:rPr>
          <w:rFonts w:ascii="Times New Roman" w:eastAsia="Times New Roman" w:hAnsi="Times New Roman" w:cs="Times New Roman"/>
          <w:color w:val="000000" w:themeColor="text1"/>
          <w:sz w:val="24"/>
          <w:szCs w:val="24"/>
          <w:lang w:val="bg-BG" w:eastAsia="bg-BG" w:bidi="bg-BG"/>
        </w:rPr>
        <w:t xml:space="preserve">По данни на </w:t>
      </w:r>
      <w:r w:rsidR="00A37AA6" w:rsidRPr="00796886">
        <w:rPr>
          <w:rFonts w:ascii="Times New Roman" w:eastAsia="Times New Roman" w:hAnsi="Times New Roman" w:cs="Times New Roman"/>
          <w:color w:val="000000" w:themeColor="text1"/>
          <w:sz w:val="24"/>
          <w:szCs w:val="24"/>
          <w:lang w:val="bg-BG" w:eastAsia="bg-BG"/>
        </w:rPr>
        <w:t>В и К ЕООД -</w:t>
      </w:r>
      <w:r w:rsidRPr="00796886">
        <w:rPr>
          <w:rFonts w:ascii="Times New Roman" w:eastAsia="Times New Roman" w:hAnsi="Times New Roman" w:cs="Times New Roman"/>
          <w:color w:val="000000" w:themeColor="text1"/>
          <w:sz w:val="24"/>
          <w:szCs w:val="24"/>
          <w:lang w:val="bg-BG" w:eastAsia="bg-BG"/>
        </w:rPr>
        <w:t xml:space="preserve"> Ямбол </w:t>
      </w:r>
      <w:r w:rsidRPr="00796886">
        <w:rPr>
          <w:rFonts w:ascii="Times New Roman" w:eastAsia="Times New Roman" w:hAnsi="Times New Roman" w:cs="Times New Roman" w:hint="cs"/>
          <w:color w:val="000000" w:themeColor="text1"/>
          <w:sz w:val="24"/>
          <w:szCs w:val="24"/>
          <w:lang w:val="bg-BG" w:eastAsia="bg-BG" w:bidi="bg-BG"/>
        </w:rPr>
        <w:t>към</w:t>
      </w:r>
      <w:r w:rsidRPr="00796886">
        <w:rPr>
          <w:rFonts w:ascii="Times New Roman" w:eastAsia="Times New Roman" w:hAnsi="Times New Roman" w:cs="Times New Roman"/>
          <w:color w:val="000000" w:themeColor="text1"/>
          <w:sz w:val="24"/>
          <w:szCs w:val="24"/>
          <w:lang w:val="bg-BG" w:eastAsia="bg-BG" w:bidi="bg-BG"/>
        </w:rPr>
        <w:t xml:space="preserve"> 31.12.2016 </w:t>
      </w:r>
      <w:r w:rsidRPr="00796886">
        <w:rPr>
          <w:rFonts w:ascii="Times New Roman" w:eastAsia="Times New Roman" w:hAnsi="Times New Roman" w:cs="Times New Roman" w:hint="cs"/>
          <w:color w:val="000000" w:themeColor="text1"/>
          <w:sz w:val="24"/>
          <w:szCs w:val="24"/>
          <w:lang w:val="bg-BG" w:eastAsia="bg-BG" w:bidi="bg-BG"/>
        </w:rPr>
        <w:t>г</w:t>
      </w:r>
      <w:r w:rsidRPr="00796886">
        <w:rPr>
          <w:rFonts w:ascii="Times New Roman" w:eastAsia="Times New Roman" w:hAnsi="Times New Roman" w:cs="Times New Roman"/>
          <w:color w:val="000000" w:themeColor="text1"/>
          <w:sz w:val="24"/>
          <w:szCs w:val="24"/>
          <w:lang w:val="bg-BG" w:eastAsia="bg-BG" w:bidi="bg-BG"/>
        </w:rPr>
        <w:t xml:space="preserve">. общата дължина на </w:t>
      </w:r>
      <w:r w:rsidRPr="00796886">
        <w:rPr>
          <w:rFonts w:ascii="Times New Roman" w:eastAsia="Times New Roman" w:hAnsi="Times New Roman" w:cs="Times New Roman" w:hint="cs"/>
          <w:color w:val="000000" w:themeColor="text1"/>
          <w:sz w:val="24"/>
          <w:szCs w:val="24"/>
          <w:lang w:val="bg-BG" w:eastAsia="bg-BG"/>
        </w:rPr>
        <w:t>водопроводната</w:t>
      </w:r>
      <w:r w:rsidRPr="00796886">
        <w:rPr>
          <w:rFonts w:ascii="Times New Roman" w:eastAsia="Times New Roman" w:hAnsi="Times New Roman" w:cs="Times New Roman"/>
          <w:color w:val="000000" w:themeColor="text1"/>
          <w:sz w:val="24"/>
          <w:szCs w:val="24"/>
          <w:lang w:val="bg-BG" w:eastAsia="bg-BG"/>
        </w:rPr>
        <w:t xml:space="preserve"> </w:t>
      </w:r>
      <w:r w:rsidRPr="00796886">
        <w:rPr>
          <w:rFonts w:ascii="Times New Roman" w:eastAsia="Times New Roman" w:hAnsi="Times New Roman" w:cs="Times New Roman" w:hint="cs"/>
          <w:color w:val="000000" w:themeColor="text1"/>
          <w:sz w:val="24"/>
          <w:szCs w:val="24"/>
          <w:lang w:val="bg-BG" w:eastAsia="bg-BG"/>
        </w:rPr>
        <w:t>мрежа</w:t>
      </w:r>
      <w:r w:rsidRPr="00796886">
        <w:rPr>
          <w:rFonts w:ascii="Times New Roman" w:eastAsia="Times New Roman" w:hAnsi="Times New Roman" w:cs="Times New Roman"/>
          <w:color w:val="000000" w:themeColor="text1"/>
          <w:sz w:val="24"/>
          <w:szCs w:val="24"/>
          <w:lang w:val="bg-BG" w:eastAsia="bg-BG"/>
        </w:rPr>
        <w:t xml:space="preserve"> </w:t>
      </w:r>
      <w:r w:rsidRPr="00796886">
        <w:rPr>
          <w:rFonts w:ascii="Times New Roman" w:eastAsia="Times New Roman" w:hAnsi="Times New Roman" w:cs="Times New Roman" w:hint="cs"/>
          <w:color w:val="000000" w:themeColor="text1"/>
          <w:sz w:val="24"/>
          <w:szCs w:val="24"/>
          <w:lang w:val="bg-BG" w:eastAsia="bg-BG"/>
        </w:rPr>
        <w:t>е</w:t>
      </w:r>
      <w:r w:rsidRPr="00796886">
        <w:rPr>
          <w:rFonts w:ascii="Times New Roman" w:eastAsia="Times New Roman" w:hAnsi="Times New Roman" w:cs="Times New Roman"/>
          <w:color w:val="000000" w:themeColor="text1"/>
          <w:sz w:val="24"/>
          <w:szCs w:val="24"/>
          <w:lang w:val="bg-BG" w:eastAsia="bg-BG"/>
        </w:rPr>
        <w:t xml:space="preserve"> 2182 </w:t>
      </w:r>
      <w:r w:rsidRPr="00796886">
        <w:rPr>
          <w:rFonts w:ascii="Times New Roman" w:eastAsia="Times New Roman" w:hAnsi="Times New Roman" w:cs="Times New Roman" w:hint="cs"/>
          <w:color w:val="000000" w:themeColor="text1"/>
          <w:sz w:val="24"/>
          <w:szCs w:val="24"/>
          <w:lang w:val="bg-BG" w:eastAsia="bg-BG"/>
        </w:rPr>
        <w:t>км</w:t>
      </w:r>
      <w:r w:rsidRPr="00796886">
        <w:rPr>
          <w:rFonts w:ascii="Times New Roman" w:eastAsia="Times New Roman" w:hAnsi="Times New Roman" w:cs="Times New Roman"/>
          <w:color w:val="000000" w:themeColor="text1"/>
          <w:sz w:val="24"/>
          <w:szCs w:val="24"/>
          <w:lang w:val="bg-BG" w:eastAsia="bg-BG"/>
        </w:rPr>
        <w:t xml:space="preserve">., </w:t>
      </w:r>
      <w:r w:rsidRPr="00796886">
        <w:rPr>
          <w:rFonts w:ascii="Times New Roman" w:eastAsia="Times New Roman" w:hAnsi="Times New Roman" w:cs="Times New Roman" w:hint="cs"/>
          <w:color w:val="000000" w:themeColor="text1"/>
          <w:sz w:val="24"/>
          <w:szCs w:val="24"/>
          <w:lang w:val="bg-BG" w:eastAsia="bg-BG"/>
        </w:rPr>
        <w:t>а</w:t>
      </w:r>
      <w:r w:rsidRPr="00796886">
        <w:rPr>
          <w:rFonts w:ascii="Times New Roman" w:eastAsia="Times New Roman" w:hAnsi="Times New Roman" w:cs="Times New Roman"/>
          <w:color w:val="000000" w:themeColor="text1"/>
          <w:sz w:val="24"/>
          <w:szCs w:val="24"/>
          <w:lang w:val="bg-BG" w:eastAsia="bg-BG"/>
        </w:rPr>
        <w:t xml:space="preserve"> </w:t>
      </w:r>
      <w:r w:rsidRPr="00796886">
        <w:rPr>
          <w:rFonts w:ascii="Times New Roman" w:eastAsia="Times New Roman" w:hAnsi="Times New Roman" w:cs="Times New Roman"/>
          <w:color w:val="000000" w:themeColor="text1"/>
          <w:sz w:val="24"/>
          <w:szCs w:val="24"/>
          <w:lang w:val="bg-BG" w:eastAsia="bg-BG" w:bidi="bg-BG"/>
        </w:rPr>
        <w:t>дължина</w:t>
      </w:r>
      <w:r w:rsidRPr="00796886">
        <w:rPr>
          <w:rFonts w:ascii="Times New Roman" w:eastAsia="Times New Roman" w:hAnsi="Times New Roman" w:cs="Times New Roman"/>
          <w:color w:val="000000" w:themeColor="text1"/>
          <w:sz w:val="24"/>
          <w:szCs w:val="24"/>
          <w:lang w:val="bg-BG" w:eastAsia="bg-BG"/>
        </w:rPr>
        <w:t xml:space="preserve">та на </w:t>
      </w:r>
      <w:r w:rsidRPr="00796886">
        <w:rPr>
          <w:rFonts w:ascii="Times New Roman" w:eastAsia="Times New Roman" w:hAnsi="Times New Roman" w:cs="Times New Roman" w:hint="cs"/>
          <w:color w:val="000000" w:themeColor="text1"/>
          <w:sz w:val="24"/>
          <w:szCs w:val="24"/>
          <w:lang w:val="bg-BG" w:eastAsia="bg-BG"/>
        </w:rPr>
        <w:t>канализационната</w:t>
      </w:r>
      <w:r w:rsidRPr="00796886">
        <w:rPr>
          <w:rFonts w:ascii="Times New Roman" w:eastAsia="Times New Roman" w:hAnsi="Times New Roman" w:cs="Times New Roman"/>
          <w:color w:val="000000" w:themeColor="text1"/>
          <w:sz w:val="24"/>
          <w:szCs w:val="24"/>
          <w:lang w:val="bg-BG" w:eastAsia="bg-BG"/>
        </w:rPr>
        <w:t xml:space="preserve"> </w:t>
      </w:r>
      <w:r w:rsidRPr="00796886">
        <w:rPr>
          <w:rFonts w:ascii="Times New Roman" w:eastAsia="Times New Roman" w:hAnsi="Times New Roman" w:cs="Times New Roman" w:hint="cs"/>
          <w:color w:val="000000" w:themeColor="text1"/>
          <w:sz w:val="24"/>
          <w:szCs w:val="24"/>
          <w:lang w:val="bg-BG" w:eastAsia="bg-BG"/>
        </w:rPr>
        <w:t>мрежа</w:t>
      </w:r>
      <w:r w:rsidRPr="00796886">
        <w:rPr>
          <w:rFonts w:ascii="Times New Roman" w:eastAsia="Times New Roman" w:hAnsi="Times New Roman" w:cs="Times New Roman"/>
          <w:color w:val="000000" w:themeColor="text1"/>
          <w:sz w:val="24"/>
          <w:szCs w:val="24"/>
          <w:lang w:val="bg-BG" w:eastAsia="bg-BG"/>
        </w:rPr>
        <w:t xml:space="preserve"> </w:t>
      </w:r>
      <w:r w:rsidRPr="00796886">
        <w:rPr>
          <w:rFonts w:ascii="Times New Roman" w:eastAsia="Times New Roman" w:hAnsi="Times New Roman" w:cs="Times New Roman" w:hint="cs"/>
          <w:color w:val="000000" w:themeColor="text1"/>
          <w:sz w:val="24"/>
          <w:szCs w:val="24"/>
          <w:lang w:val="bg-BG" w:eastAsia="bg-BG"/>
        </w:rPr>
        <w:t>е</w:t>
      </w:r>
      <w:r w:rsidRPr="00796886">
        <w:rPr>
          <w:rFonts w:ascii="Times New Roman" w:eastAsia="Times New Roman" w:hAnsi="Times New Roman" w:cs="Times New Roman"/>
          <w:color w:val="000000" w:themeColor="text1"/>
          <w:sz w:val="24"/>
          <w:szCs w:val="24"/>
          <w:lang w:val="bg-BG" w:eastAsia="bg-BG"/>
        </w:rPr>
        <w:t xml:space="preserve"> 230 </w:t>
      </w:r>
      <w:r w:rsidRPr="00796886">
        <w:rPr>
          <w:rFonts w:ascii="Times New Roman" w:eastAsia="Times New Roman" w:hAnsi="Times New Roman" w:cs="Times New Roman" w:hint="cs"/>
          <w:color w:val="000000" w:themeColor="text1"/>
          <w:sz w:val="24"/>
          <w:szCs w:val="24"/>
          <w:lang w:val="bg-BG" w:eastAsia="bg-BG"/>
        </w:rPr>
        <w:t>км</w:t>
      </w:r>
      <w:r w:rsidRPr="00796886">
        <w:rPr>
          <w:rFonts w:ascii="Times New Roman" w:eastAsia="Times New Roman" w:hAnsi="Times New Roman" w:cs="Times New Roman"/>
          <w:color w:val="000000" w:themeColor="text1"/>
          <w:sz w:val="24"/>
          <w:szCs w:val="24"/>
          <w:lang w:val="bg-BG" w:eastAsia="bg-BG"/>
        </w:rPr>
        <w:t>.</w:t>
      </w:r>
      <w:r w:rsidRPr="00796886">
        <w:rPr>
          <w:rFonts w:ascii="Times New Roman" w:eastAsia="Times New Roman" w:hAnsi="Times New Roman" w:cs="Times New Roman"/>
          <w:color w:val="000000" w:themeColor="text1"/>
          <w:sz w:val="24"/>
          <w:szCs w:val="24"/>
          <w:lang w:val="bg-BG" w:eastAsia="bg-BG" w:bidi="bg-BG"/>
        </w:rPr>
        <w:t xml:space="preserve"> </w:t>
      </w:r>
      <w:r w:rsidRPr="00796886">
        <w:rPr>
          <w:rFonts w:ascii="Times New Roman" w:eastAsia="Times New Roman" w:hAnsi="Times New Roman" w:cs="Times New Roman"/>
          <w:i/>
          <w:color w:val="000000" w:themeColor="text1"/>
          <w:sz w:val="24"/>
          <w:szCs w:val="24"/>
          <w:lang w:val="bg-BG" w:eastAsia="bg-BG" w:bidi="bg-BG"/>
        </w:rPr>
        <w:t>Разширената, новоизградена водопроводна мрежа</w:t>
      </w:r>
      <w:r w:rsidRPr="00796886">
        <w:rPr>
          <w:rFonts w:ascii="Times New Roman" w:eastAsia="Times New Roman" w:hAnsi="Times New Roman" w:cs="Times New Roman"/>
          <w:color w:val="000000" w:themeColor="text1"/>
          <w:sz w:val="24"/>
          <w:szCs w:val="24"/>
          <w:lang w:val="bg-BG" w:eastAsia="bg-BG" w:bidi="bg-BG"/>
        </w:rPr>
        <w:t xml:space="preserve"> за 2016 г. е 6 км., от която 1 км. са реконструирани сградни водопроводни отклонения. Външната водопроводна мрежа е 686 км, а дължината на сградните водопроводни отклонения е 400 км. Изградената нова канализационна мрежа със средства, приета за експлоатация през годината, осигурени по Водния цикъл е 9 км.</w:t>
      </w:r>
      <w:r w:rsidRPr="00796886">
        <w:rPr>
          <w:rFonts w:ascii="Times New Roman" w:eastAsia="Times New Roman" w:hAnsi="Times New Roman" w:cs="Times New Roman"/>
          <w:color w:val="000000" w:themeColor="text1"/>
          <w:sz w:val="24"/>
          <w:szCs w:val="24"/>
          <w:lang w:eastAsia="bg-BG" w:bidi="bg-BG"/>
        </w:rPr>
        <w:t>(</w:t>
      </w:r>
      <w:r w:rsidRPr="00796886">
        <w:rPr>
          <w:rFonts w:ascii="Times New Roman" w:eastAsia="Times New Roman" w:hAnsi="Times New Roman" w:cs="Times New Roman"/>
          <w:color w:val="000000" w:themeColor="text1"/>
          <w:sz w:val="24"/>
          <w:szCs w:val="24"/>
          <w:lang w:val="bg-BG" w:eastAsia="bg-BG" w:bidi="bg-BG"/>
        </w:rPr>
        <w:t>канализационна мрежа - 6км. и 3 км. колектори</w:t>
      </w:r>
      <w:r w:rsidRPr="00796886">
        <w:rPr>
          <w:rFonts w:ascii="Times New Roman" w:eastAsia="Times New Roman" w:hAnsi="Times New Roman" w:cs="Times New Roman"/>
          <w:color w:val="000000" w:themeColor="text1"/>
          <w:sz w:val="24"/>
          <w:szCs w:val="24"/>
          <w:lang w:eastAsia="bg-BG" w:bidi="bg-BG"/>
        </w:rPr>
        <w:t>)</w:t>
      </w:r>
      <w:r w:rsidRPr="00796886">
        <w:rPr>
          <w:rFonts w:ascii="Times New Roman" w:eastAsia="Times New Roman" w:hAnsi="Times New Roman" w:cs="Times New Roman"/>
          <w:color w:val="000000" w:themeColor="text1"/>
          <w:sz w:val="24"/>
          <w:szCs w:val="24"/>
          <w:lang w:val="bg-BG" w:eastAsia="bg-BG" w:bidi="bg-BG"/>
        </w:rPr>
        <w:t xml:space="preserve">. </w:t>
      </w:r>
      <w:r w:rsidRPr="00796886">
        <w:rPr>
          <w:rFonts w:ascii="Times New Roman" w:eastAsia="Times New Roman" w:hAnsi="Times New Roman" w:cs="Times New Roman" w:hint="cs"/>
          <w:color w:val="000000" w:themeColor="text1"/>
          <w:sz w:val="24"/>
          <w:szCs w:val="24"/>
          <w:lang w:val="bg-BG" w:eastAsia="bg-BG" w:bidi="bg-BG"/>
        </w:rPr>
        <w:t>Реконструираната</w:t>
      </w:r>
      <w:r w:rsidRPr="00796886">
        <w:rPr>
          <w:rFonts w:ascii="Times New Roman" w:eastAsia="Times New Roman" w:hAnsi="Times New Roman" w:cs="Times New Roman"/>
          <w:color w:val="000000" w:themeColor="text1"/>
          <w:sz w:val="24"/>
          <w:szCs w:val="24"/>
          <w:lang w:val="bg-BG" w:eastAsia="bg-BG" w:bidi="bg-BG"/>
        </w:rPr>
        <w:t xml:space="preserve"> </w:t>
      </w:r>
      <w:r w:rsidRPr="00796886">
        <w:rPr>
          <w:rFonts w:ascii="Times New Roman" w:eastAsia="Times New Roman" w:hAnsi="Times New Roman" w:cs="Times New Roman" w:hint="cs"/>
          <w:color w:val="000000" w:themeColor="text1"/>
          <w:sz w:val="24"/>
          <w:szCs w:val="24"/>
          <w:lang w:val="bg-BG" w:eastAsia="bg-BG" w:bidi="bg-BG"/>
        </w:rPr>
        <w:t>водопроводна</w:t>
      </w:r>
      <w:r w:rsidRPr="00796886">
        <w:rPr>
          <w:rFonts w:ascii="Times New Roman" w:eastAsia="Times New Roman" w:hAnsi="Times New Roman" w:cs="Times New Roman"/>
          <w:color w:val="000000" w:themeColor="text1"/>
          <w:sz w:val="24"/>
          <w:szCs w:val="24"/>
          <w:lang w:val="bg-BG" w:eastAsia="bg-BG" w:bidi="bg-BG"/>
        </w:rPr>
        <w:t xml:space="preserve"> </w:t>
      </w:r>
      <w:r w:rsidRPr="00796886">
        <w:rPr>
          <w:rFonts w:ascii="Times New Roman" w:eastAsia="Times New Roman" w:hAnsi="Times New Roman" w:cs="Times New Roman" w:hint="cs"/>
          <w:color w:val="000000" w:themeColor="text1"/>
          <w:sz w:val="24"/>
          <w:szCs w:val="24"/>
          <w:lang w:val="bg-BG" w:eastAsia="bg-BG" w:bidi="bg-BG"/>
        </w:rPr>
        <w:t>мрежа</w:t>
      </w:r>
      <w:r w:rsidRPr="00796886">
        <w:rPr>
          <w:rFonts w:ascii="Times New Roman" w:eastAsia="Times New Roman" w:hAnsi="Times New Roman" w:cs="Times New Roman"/>
          <w:color w:val="000000" w:themeColor="text1"/>
          <w:sz w:val="24"/>
          <w:szCs w:val="24"/>
          <w:lang w:val="bg-BG" w:eastAsia="bg-BG" w:bidi="bg-BG"/>
        </w:rPr>
        <w:t xml:space="preserve"> </w:t>
      </w:r>
      <w:r w:rsidRPr="00796886">
        <w:rPr>
          <w:rFonts w:ascii="Times New Roman" w:eastAsia="Times New Roman" w:hAnsi="Times New Roman" w:cs="Times New Roman" w:hint="cs"/>
          <w:color w:val="000000" w:themeColor="text1"/>
          <w:sz w:val="24"/>
          <w:szCs w:val="24"/>
          <w:lang w:val="bg-BG" w:eastAsia="bg-BG" w:bidi="bg-BG"/>
        </w:rPr>
        <w:t>през</w:t>
      </w:r>
      <w:r w:rsidRPr="00796886">
        <w:rPr>
          <w:rFonts w:ascii="Times New Roman" w:eastAsia="Times New Roman" w:hAnsi="Times New Roman" w:cs="Times New Roman"/>
          <w:color w:val="000000" w:themeColor="text1"/>
          <w:sz w:val="24"/>
          <w:szCs w:val="24"/>
          <w:lang w:val="bg-BG" w:eastAsia="bg-BG" w:bidi="bg-BG"/>
        </w:rPr>
        <w:t xml:space="preserve"> 2016 </w:t>
      </w:r>
      <w:r w:rsidRPr="00796886">
        <w:rPr>
          <w:rFonts w:ascii="Times New Roman" w:eastAsia="Times New Roman" w:hAnsi="Times New Roman" w:cs="Times New Roman" w:hint="cs"/>
          <w:color w:val="000000" w:themeColor="text1"/>
          <w:sz w:val="24"/>
          <w:szCs w:val="24"/>
          <w:lang w:val="bg-BG" w:eastAsia="bg-BG" w:bidi="bg-BG"/>
        </w:rPr>
        <w:t>г</w:t>
      </w:r>
      <w:r w:rsidRPr="00796886">
        <w:rPr>
          <w:rFonts w:ascii="Times New Roman" w:eastAsia="Times New Roman" w:hAnsi="Times New Roman" w:cs="Times New Roman"/>
          <w:color w:val="000000" w:themeColor="text1"/>
          <w:sz w:val="24"/>
          <w:szCs w:val="24"/>
          <w:lang w:val="bg-BG" w:eastAsia="bg-BG" w:bidi="bg-BG"/>
        </w:rPr>
        <w:t xml:space="preserve">. </w:t>
      </w:r>
      <w:r w:rsidRPr="00796886">
        <w:rPr>
          <w:rFonts w:ascii="Times New Roman" w:eastAsia="Times New Roman" w:hAnsi="Times New Roman" w:cs="Times New Roman" w:hint="cs"/>
          <w:color w:val="000000" w:themeColor="text1"/>
          <w:sz w:val="24"/>
          <w:szCs w:val="24"/>
          <w:lang w:val="bg-BG" w:eastAsia="bg-BG" w:bidi="bg-BG"/>
        </w:rPr>
        <w:t>по</w:t>
      </w:r>
      <w:r w:rsidRPr="00796886">
        <w:rPr>
          <w:rFonts w:ascii="Times New Roman" w:eastAsia="Times New Roman" w:hAnsi="Times New Roman" w:cs="Times New Roman"/>
          <w:color w:val="000000" w:themeColor="text1"/>
          <w:sz w:val="24"/>
          <w:szCs w:val="24"/>
          <w:lang w:val="bg-BG" w:eastAsia="bg-BG" w:bidi="bg-BG"/>
        </w:rPr>
        <w:t xml:space="preserve"> </w:t>
      </w:r>
      <w:r w:rsidRPr="00796886">
        <w:rPr>
          <w:rFonts w:ascii="Times New Roman" w:eastAsia="Times New Roman" w:hAnsi="Times New Roman" w:cs="Times New Roman" w:hint="cs"/>
          <w:color w:val="000000" w:themeColor="text1"/>
          <w:sz w:val="24"/>
          <w:szCs w:val="24"/>
          <w:lang w:val="bg-BG" w:eastAsia="bg-BG" w:bidi="bg-BG"/>
        </w:rPr>
        <w:t>Водния</w:t>
      </w:r>
      <w:r w:rsidRPr="00796886">
        <w:rPr>
          <w:rFonts w:ascii="Times New Roman" w:eastAsia="Times New Roman" w:hAnsi="Times New Roman" w:cs="Times New Roman"/>
          <w:color w:val="000000" w:themeColor="text1"/>
          <w:sz w:val="24"/>
          <w:szCs w:val="24"/>
          <w:lang w:val="bg-BG" w:eastAsia="bg-BG" w:bidi="bg-BG"/>
        </w:rPr>
        <w:t xml:space="preserve"> </w:t>
      </w:r>
      <w:r w:rsidRPr="00796886">
        <w:rPr>
          <w:rFonts w:ascii="Times New Roman" w:eastAsia="Times New Roman" w:hAnsi="Times New Roman" w:cs="Times New Roman" w:hint="cs"/>
          <w:color w:val="000000" w:themeColor="text1"/>
          <w:sz w:val="24"/>
          <w:szCs w:val="24"/>
          <w:lang w:val="bg-BG" w:eastAsia="bg-BG" w:bidi="bg-BG"/>
        </w:rPr>
        <w:t>цикъл</w:t>
      </w:r>
      <w:r w:rsidRPr="00796886">
        <w:rPr>
          <w:rFonts w:ascii="Times New Roman" w:eastAsia="Times New Roman" w:hAnsi="Times New Roman" w:cs="Times New Roman"/>
          <w:color w:val="000000" w:themeColor="text1"/>
          <w:sz w:val="24"/>
          <w:szCs w:val="24"/>
          <w:lang w:val="bg-BG" w:eastAsia="bg-BG" w:bidi="bg-BG"/>
        </w:rPr>
        <w:t xml:space="preserve"> </w:t>
      </w:r>
      <w:r w:rsidRPr="00796886">
        <w:rPr>
          <w:rFonts w:ascii="Times New Roman" w:eastAsia="Times New Roman" w:hAnsi="Times New Roman" w:cs="Times New Roman" w:hint="cs"/>
          <w:color w:val="000000" w:themeColor="text1"/>
          <w:sz w:val="24"/>
          <w:szCs w:val="24"/>
          <w:lang w:val="bg-BG" w:eastAsia="bg-BG" w:bidi="bg-BG"/>
        </w:rPr>
        <w:t>е</w:t>
      </w:r>
      <w:r w:rsidRPr="00796886">
        <w:rPr>
          <w:rFonts w:ascii="Times New Roman" w:eastAsia="Times New Roman" w:hAnsi="Times New Roman" w:cs="Times New Roman"/>
          <w:color w:val="000000" w:themeColor="text1"/>
          <w:sz w:val="24"/>
          <w:szCs w:val="24"/>
          <w:lang w:val="bg-BG" w:eastAsia="bg-BG" w:bidi="bg-BG"/>
        </w:rPr>
        <w:t xml:space="preserve"> 15 </w:t>
      </w:r>
      <w:r w:rsidRPr="00796886">
        <w:rPr>
          <w:rFonts w:ascii="Times New Roman" w:eastAsia="Times New Roman" w:hAnsi="Times New Roman" w:cs="Times New Roman" w:hint="cs"/>
          <w:color w:val="000000" w:themeColor="text1"/>
          <w:sz w:val="24"/>
          <w:szCs w:val="24"/>
          <w:lang w:val="bg-BG" w:eastAsia="bg-BG" w:bidi="bg-BG"/>
        </w:rPr>
        <w:t>км</w:t>
      </w:r>
      <w:r w:rsidRPr="00796886">
        <w:rPr>
          <w:rFonts w:ascii="Times New Roman" w:eastAsia="Times New Roman" w:hAnsi="Times New Roman" w:cs="Times New Roman"/>
          <w:color w:val="000000" w:themeColor="text1"/>
          <w:sz w:val="24"/>
          <w:szCs w:val="24"/>
          <w:lang w:val="bg-BG" w:eastAsia="bg-BG" w:bidi="bg-BG"/>
        </w:rPr>
        <w:t xml:space="preserve"> Дължината на </w:t>
      </w:r>
      <w:r w:rsidRPr="00796886">
        <w:rPr>
          <w:rFonts w:ascii="Times New Roman" w:eastAsia="Times New Roman" w:hAnsi="Times New Roman" w:cs="Times New Roman" w:hint="cs"/>
          <w:color w:val="000000" w:themeColor="text1"/>
          <w:sz w:val="24"/>
          <w:szCs w:val="24"/>
          <w:lang w:val="bg-BG" w:eastAsia="bg-BG"/>
        </w:rPr>
        <w:t>канализационната</w:t>
      </w:r>
      <w:r w:rsidRPr="00796886">
        <w:rPr>
          <w:rFonts w:ascii="Times New Roman" w:eastAsia="Times New Roman" w:hAnsi="Times New Roman" w:cs="Times New Roman"/>
          <w:color w:val="000000" w:themeColor="text1"/>
          <w:sz w:val="24"/>
          <w:szCs w:val="24"/>
          <w:lang w:val="bg-BG" w:eastAsia="bg-BG"/>
        </w:rPr>
        <w:t xml:space="preserve"> </w:t>
      </w:r>
      <w:r w:rsidRPr="00796886">
        <w:rPr>
          <w:rFonts w:ascii="Times New Roman" w:eastAsia="Times New Roman" w:hAnsi="Times New Roman" w:cs="Times New Roman" w:hint="cs"/>
          <w:color w:val="000000" w:themeColor="text1"/>
          <w:sz w:val="24"/>
          <w:szCs w:val="24"/>
          <w:lang w:val="bg-BG" w:eastAsia="bg-BG"/>
        </w:rPr>
        <w:t>мрежа</w:t>
      </w:r>
      <w:r w:rsidR="000C3B53" w:rsidRPr="00796886">
        <w:rPr>
          <w:rFonts w:ascii="Times New Roman" w:eastAsia="Times New Roman" w:hAnsi="Times New Roman" w:cs="Times New Roman"/>
          <w:color w:val="000000" w:themeColor="text1"/>
          <w:sz w:val="24"/>
          <w:szCs w:val="24"/>
          <w:lang w:val="bg-BG" w:eastAsia="bg-BG"/>
        </w:rPr>
        <w:t xml:space="preserve"> е 110 км., колектори -</w:t>
      </w:r>
      <w:r w:rsidRPr="00796886">
        <w:rPr>
          <w:rFonts w:ascii="Times New Roman" w:eastAsia="Times New Roman" w:hAnsi="Times New Roman" w:cs="Times New Roman"/>
          <w:color w:val="000000" w:themeColor="text1"/>
          <w:sz w:val="24"/>
          <w:szCs w:val="24"/>
          <w:lang w:val="bg-BG" w:eastAsia="bg-BG"/>
        </w:rPr>
        <w:t xml:space="preserve"> 31 км. и </w:t>
      </w:r>
      <w:r w:rsidRPr="00796886">
        <w:rPr>
          <w:rFonts w:ascii="Times New Roman" w:eastAsia="Times New Roman" w:hAnsi="Times New Roman" w:cs="Times New Roman"/>
          <w:color w:val="000000" w:themeColor="text1"/>
          <w:sz w:val="24"/>
          <w:szCs w:val="24"/>
          <w:lang w:val="bg-BG" w:eastAsia="bg-BG" w:bidi="bg-BG"/>
        </w:rPr>
        <w:t>сградните водопроводни отклонения е 89 км.</w:t>
      </w:r>
      <w:r w:rsidRPr="00796886">
        <w:rPr>
          <w:rFonts w:ascii="Times New Roman" w:eastAsia="Times New Roman" w:hAnsi="Times New Roman" w:cs="Times New Roman"/>
          <w:color w:val="000000" w:themeColor="text1"/>
          <w:sz w:val="32"/>
          <w:szCs w:val="32"/>
          <w:lang w:val="bg-BG" w:eastAsia="bg-BG"/>
        </w:rPr>
        <w:t xml:space="preserve"> </w:t>
      </w:r>
      <w:r w:rsidRPr="00796886">
        <w:rPr>
          <w:rFonts w:ascii="Times New Roman" w:eastAsia="Times New Roman" w:hAnsi="Times New Roman" w:cs="Times New Roman"/>
          <w:i/>
          <w:color w:val="000000" w:themeColor="text1"/>
          <w:sz w:val="24"/>
          <w:szCs w:val="24"/>
          <w:lang w:val="bg-BG" w:eastAsia="bg-BG" w:bidi="bg-BG"/>
        </w:rPr>
        <w:t>Разширената, но</w:t>
      </w:r>
      <w:r w:rsidR="005D1875" w:rsidRPr="00796886">
        <w:rPr>
          <w:rFonts w:ascii="Times New Roman" w:eastAsia="Times New Roman" w:hAnsi="Times New Roman" w:cs="Times New Roman"/>
          <w:i/>
          <w:color w:val="000000" w:themeColor="text1"/>
          <w:sz w:val="24"/>
          <w:szCs w:val="24"/>
          <w:lang w:val="bg-BG" w:eastAsia="bg-BG" w:bidi="bg-BG"/>
        </w:rPr>
        <w:t>воизградена и реконструирана Ви</w:t>
      </w:r>
      <w:r w:rsidRPr="00796886">
        <w:rPr>
          <w:rFonts w:ascii="Times New Roman" w:eastAsia="Times New Roman" w:hAnsi="Times New Roman" w:cs="Times New Roman"/>
          <w:i/>
          <w:color w:val="000000" w:themeColor="text1"/>
          <w:sz w:val="24"/>
          <w:szCs w:val="24"/>
          <w:lang w:val="bg-BG" w:eastAsia="bg-BG" w:bidi="bg-BG"/>
        </w:rPr>
        <w:t>К мрежа</w:t>
      </w:r>
      <w:r w:rsidRPr="00796886">
        <w:rPr>
          <w:rFonts w:ascii="Times New Roman" w:eastAsia="Times New Roman" w:hAnsi="Times New Roman" w:cs="Times New Roman"/>
          <w:color w:val="000000" w:themeColor="text1"/>
          <w:sz w:val="24"/>
          <w:szCs w:val="24"/>
          <w:lang w:val="bg-BG" w:eastAsia="bg-BG" w:bidi="bg-BG"/>
        </w:rPr>
        <w:t xml:space="preserve"> за 2016 г. е общо 30 км., 21 водопроводна мрежа и 9 км канализационна. На територи</w:t>
      </w:r>
      <w:r w:rsidR="00A37AA6" w:rsidRPr="00796886">
        <w:rPr>
          <w:rFonts w:ascii="Times New Roman" w:eastAsia="Times New Roman" w:hAnsi="Times New Roman" w:cs="Times New Roman"/>
          <w:color w:val="000000" w:themeColor="text1"/>
          <w:sz w:val="24"/>
          <w:szCs w:val="24"/>
          <w:lang w:val="bg-BG" w:eastAsia="bg-BG" w:bidi="bg-BG"/>
        </w:rPr>
        <w:t>ята на Ямболска област „В и К“ -</w:t>
      </w:r>
      <w:r w:rsidRPr="00796886">
        <w:rPr>
          <w:rFonts w:ascii="Times New Roman" w:eastAsia="Times New Roman" w:hAnsi="Times New Roman" w:cs="Times New Roman"/>
          <w:color w:val="000000" w:themeColor="text1"/>
          <w:sz w:val="24"/>
          <w:szCs w:val="24"/>
          <w:lang w:val="bg-BG" w:eastAsia="bg-BG" w:bidi="bg-BG"/>
        </w:rPr>
        <w:t xml:space="preserve"> ЕООД гр.Ямбол не експлоатира пречиствателни станции за отпадни води.  </w:t>
      </w:r>
      <w:r w:rsidR="00A37AA6" w:rsidRPr="00796886">
        <w:rPr>
          <w:rFonts w:ascii="Times New Roman" w:eastAsia="Times New Roman" w:hAnsi="Times New Roman" w:cs="Times New Roman"/>
          <w:color w:val="000000" w:themeColor="text1"/>
          <w:sz w:val="24"/>
          <w:szCs w:val="24"/>
          <w:lang w:val="bg-BG" w:eastAsia="bg-BG" w:bidi="bg-BG"/>
        </w:rPr>
        <w:t> </w:t>
      </w:r>
    </w:p>
    <w:p w:rsidR="00040A5C" w:rsidRPr="00796886" w:rsidRDefault="00A37AA6" w:rsidP="00CB2E27">
      <w:pPr>
        <w:pStyle w:val="ListParagraph"/>
        <w:numPr>
          <w:ilvl w:val="0"/>
          <w:numId w:val="20"/>
        </w:numPr>
        <w:autoSpaceDE w:val="0"/>
        <w:autoSpaceDN w:val="0"/>
        <w:adjustRightInd w:val="0"/>
        <w:spacing w:after="0" w:line="360" w:lineRule="auto"/>
        <w:jc w:val="both"/>
        <w:rPr>
          <w:rFonts w:ascii="Times New Roman" w:eastAsia="Times New Roman" w:hAnsi="Times New Roman" w:cs="Times New Roman"/>
          <w:color w:val="000000" w:themeColor="text1"/>
          <w:sz w:val="24"/>
          <w:szCs w:val="24"/>
          <w:lang w:val="bg-BG" w:eastAsia="bg-BG" w:bidi="bg-BG"/>
        </w:rPr>
      </w:pPr>
      <w:r w:rsidRPr="00796886">
        <w:rPr>
          <w:rFonts w:ascii="Times New Roman" w:eastAsia="Times New Roman" w:hAnsi="Times New Roman" w:cs="Times New Roman"/>
          <w:b/>
          <w:i/>
          <w:color w:val="000000" w:themeColor="text1"/>
          <w:sz w:val="24"/>
          <w:szCs w:val="24"/>
          <w:lang w:val="bg-BG" w:eastAsia="bg-BG"/>
        </w:rPr>
        <w:t>Загуби</w:t>
      </w:r>
      <w:r w:rsidR="00040A5C" w:rsidRPr="00796886">
        <w:rPr>
          <w:rFonts w:ascii="Times New Roman" w:eastAsia="Times New Roman" w:hAnsi="Times New Roman" w:cs="Times New Roman"/>
          <w:b/>
          <w:i/>
          <w:color w:val="000000" w:themeColor="text1"/>
          <w:sz w:val="24"/>
          <w:szCs w:val="24"/>
          <w:lang w:val="bg-BG" w:eastAsia="bg-BG"/>
        </w:rPr>
        <w:t xml:space="preserve"> при пренос на питейна вода от п</w:t>
      </w:r>
      <w:r w:rsidRPr="00796886">
        <w:rPr>
          <w:rFonts w:ascii="Times New Roman" w:eastAsia="Times New Roman" w:hAnsi="Times New Roman" w:cs="Times New Roman"/>
          <w:b/>
          <w:i/>
          <w:color w:val="000000" w:themeColor="text1"/>
          <w:sz w:val="24"/>
          <w:szCs w:val="24"/>
          <w:lang w:val="bg-BG" w:eastAsia="bg-BG"/>
        </w:rPr>
        <w:t>остъпилата във водопроводната  м</w:t>
      </w:r>
      <w:r w:rsidR="00040A5C" w:rsidRPr="00796886">
        <w:rPr>
          <w:rFonts w:ascii="Times New Roman" w:eastAsia="Times New Roman" w:hAnsi="Times New Roman" w:cs="Times New Roman"/>
          <w:b/>
          <w:i/>
          <w:color w:val="000000" w:themeColor="text1"/>
          <w:sz w:val="24"/>
          <w:szCs w:val="24"/>
          <w:lang w:val="bg-BG" w:eastAsia="bg-BG"/>
        </w:rPr>
        <w:t>режа</w:t>
      </w:r>
      <w:r w:rsidRPr="00796886">
        <w:rPr>
          <w:rFonts w:ascii="Times New Roman" w:eastAsia="Times New Roman" w:hAnsi="Times New Roman" w:cs="Times New Roman"/>
          <w:b/>
          <w:i/>
          <w:color w:val="000000" w:themeColor="text1"/>
          <w:sz w:val="24"/>
          <w:szCs w:val="24"/>
          <w:lang w:val="bg-BG" w:eastAsia="bg-BG"/>
        </w:rPr>
        <w:t>,</w:t>
      </w:r>
      <w:r w:rsidR="00040A5C" w:rsidRPr="00796886">
        <w:rPr>
          <w:rFonts w:ascii="Times New Roman" w:eastAsia="Times New Roman" w:hAnsi="Times New Roman" w:cs="Times New Roman"/>
          <w:color w:val="000000" w:themeColor="text1"/>
          <w:sz w:val="24"/>
          <w:szCs w:val="24"/>
          <w:lang w:val="bg-BG" w:eastAsia="bg-BG"/>
        </w:rPr>
        <w:t xml:space="preserve"> </w:t>
      </w:r>
      <w:r w:rsidRPr="00796886">
        <w:rPr>
          <w:rFonts w:ascii="Times New Roman" w:eastAsia="Times New Roman" w:hAnsi="Times New Roman" w:cs="Times New Roman"/>
          <w:b/>
          <w:i/>
          <w:color w:val="000000" w:themeColor="text1"/>
          <w:sz w:val="24"/>
          <w:szCs w:val="24"/>
          <w:lang w:val="bg-BG" w:eastAsia="bg-BG"/>
        </w:rPr>
        <w:t xml:space="preserve"> </w:t>
      </w:r>
      <w:r w:rsidR="00040A5C" w:rsidRPr="00796886">
        <w:rPr>
          <w:rFonts w:ascii="Times New Roman" w:eastAsia="Times New Roman" w:hAnsi="Times New Roman" w:cs="Times New Roman"/>
          <w:b/>
          <w:i/>
          <w:color w:val="000000" w:themeColor="text1"/>
          <w:sz w:val="24"/>
          <w:szCs w:val="24"/>
          <w:lang w:val="bg-BG" w:eastAsia="bg-BG"/>
        </w:rPr>
        <w:t>%</w:t>
      </w:r>
    </w:p>
    <w:p w:rsidR="00876A90" w:rsidRPr="00796886" w:rsidRDefault="00040A5C" w:rsidP="00876A90">
      <w:pPr>
        <w:autoSpaceDE w:val="0"/>
        <w:autoSpaceDN w:val="0"/>
        <w:adjustRightInd w:val="0"/>
        <w:spacing w:after="0" w:line="360" w:lineRule="auto"/>
        <w:ind w:left="-142" w:firstLine="850"/>
        <w:jc w:val="both"/>
        <w:rPr>
          <w:rFonts w:ascii="Times New Roman" w:eastAsia="Times New Roman" w:hAnsi="Times New Roman" w:cs="Times New Roman"/>
          <w:color w:val="000000" w:themeColor="text1"/>
          <w:sz w:val="24"/>
          <w:szCs w:val="24"/>
          <w:lang w:val="bg-BG" w:eastAsia="bg-BG"/>
        </w:rPr>
      </w:pPr>
      <w:r w:rsidRPr="00796886">
        <w:rPr>
          <w:rFonts w:ascii="Times New Roman" w:eastAsia="Times New Roman" w:hAnsi="Times New Roman" w:cs="Times New Roman"/>
          <w:color w:val="000000" w:themeColor="text1"/>
          <w:sz w:val="24"/>
          <w:szCs w:val="24"/>
          <w:lang w:val="bg-BG" w:eastAsia="bg-BG"/>
        </w:rPr>
        <w:t>По отношение индикатор</w:t>
      </w:r>
      <w:r w:rsidR="00A37AA6" w:rsidRPr="00796886">
        <w:rPr>
          <w:rFonts w:ascii="Times New Roman" w:eastAsia="Times New Roman" w:hAnsi="Times New Roman" w:cs="Times New Roman"/>
          <w:color w:val="000000" w:themeColor="text1"/>
          <w:sz w:val="24"/>
          <w:szCs w:val="24"/>
          <w:lang w:val="bg-BG" w:eastAsia="bg-BG"/>
        </w:rPr>
        <w:t xml:space="preserve">а </w:t>
      </w:r>
      <w:r w:rsidRPr="00796886">
        <w:rPr>
          <w:rFonts w:ascii="Times New Roman" w:eastAsia="Times New Roman" w:hAnsi="Times New Roman" w:cs="Times New Roman"/>
          <w:color w:val="000000" w:themeColor="text1"/>
          <w:sz w:val="24"/>
          <w:szCs w:val="24"/>
          <w:lang w:val="bg-BG" w:eastAsia="bg-BG"/>
        </w:rPr>
        <w:t xml:space="preserve">данните на НСИ за </w:t>
      </w:r>
      <w:r w:rsidR="00064A13" w:rsidRPr="00796886">
        <w:rPr>
          <w:rFonts w:ascii="Times New Roman" w:eastAsia="Times New Roman" w:hAnsi="Times New Roman" w:cs="Times New Roman"/>
          <w:color w:val="000000" w:themeColor="text1"/>
          <w:sz w:val="24"/>
          <w:szCs w:val="24"/>
          <w:lang w:val="bg-BG" w:eastAsia="bg-BG"/>
        </w:rPr>
        <w:t>2016</w:t>
      </w:r>
      <w:r w:rsidRPr="00796886">
        <w:rPr>
          <w:rFonts w:ascii="Times New Roman" w:eastAsia="Times New Roman" w:hAnsi="Times New Roman" w:cs="Times New Roman"/>
          <w:color w:val="000000" w:themeColor="text1"/>
          <w:sz w:val="24"/>
          <w:szCs w:val="24"/>
          <w:lang w:val="bg-BG" w:eastAsia="bg-BG"/>
        </w:rPr>
        <w:t xml:space="preserve"> г. в ЮИР сочат </w:t>
      </w:r>
      <w:r w:rsidR="00064A13" w:rsidRPr="00796886">
        <w:rPr>
          <w:rFonts w:ascii="Times New Roman" w:eastAsia="Times New Roman" w:hAnsi="Times New Roman" w:cs="Times New Roman"/>
          <w:b/>
          <w:color w:val="000000" w:themeColor="text1"/>
          <w:sz w:val="24"/>
          <w:szCs w:val="24"/>
          <w:lang w:val="bg-BG" w:eastAsia="bg-BG"/>
        </w:rPr>
        <w:t>53,9</w:t>
      </w:r>
      <w:r w:rsidRPr="00796886">
        <w:rPr>
          <w:rFonts w:ascii="Times New Roman" w:eastAsia="Times New Roman" w:hAnsi="Times New Roman" w:cs="Times New Roman"/>
          <w:b/>
          <w:color w:val="000000" w:themeColor="text1"/>
          <w:sz w:val="24"/>
          <w:szCs w:val="24"/>
          <w:lang w:val="bg-BG" w:eastAsia="bg-BG"/>
        </w:rPr>
        <w:t xml:space="preserve"> %</w:t>
      </w:r>
      <w:r w:rsidRPr="00796886">
        <w:rPr>
          <w:rFonts w:ascii="Times New Roman" w:eastAsia="Times New Roman" w:hAnsi="Times New Roman" w:cs="Times New Roman"/>
          <w:color w:val="000000" w:themeColor="text1"/>
          <w:sz w:val="24"/>
          <w:szCs w:val="24"/>
          <w:lang w:val="bg-BG" w:eastAsia="bg-BG"/>
        </w:rPr>
        <w:t xml:space="preserve">, което бележи тенденция на намаляване на загубата  с  15  </w:t>
      </w:r>
      <w:r w:rsidR="00A37AA6" w:rsidRPr="00796886">
        <w:rPr>
          <w:rFonts w:ascii="Times New Roman" w:eastAsia="Times New Roman" w:hAnsi="Times New Roman" w:cs="Times New Roman"/>
          <w:color w:val="000000" w:themeColor="text1"/>
          <w:sz w:val="24"/>
          <w:szCs w:val="24"/>
          <w:lang w:val="bg-BG" w:eastAsia="bg-BG"/>
        </w:rPr>
        <w:t xml:space="preserve">п.п </w:t>
      </w:r>
      <w:r w:rsidRPr="00796886">
        <w:rPr>
          <w:rFonts w:ascii="Times New Roman" w:eastAsia="Times New Roman" w:hAnsi="Times New Roman" w:cs="Times New Roman"/>
          <w:color w:val="000000" w:themeColor="text1"/>
          <w:sz w:val="24"/>
          <w:szCs w:val="24"/>
          <w:lang w:val="bg-BG" w:eastAsia="bg-BG"/>
        </w:rPr>
        <w:t>спрямо заложената в плана</w:t>
      </w:r>
      <w:r w:rsidR="00A37AA6" w:rsidRPr="00796886">
        <w:rPr>
          <w:rFonts w:ascii="Times New Roman" w:eastAsia="Times New Roman" w:hAnsi="Times New Roman" w:cs="Times New Roman"/>
          <w:color w:val="000000" w:themeColor="text1"/>
          <w:sz w:val="24"/>
          <w:szCs w:val="24"/>
          <w:lang w:val="bg-BG" w:eastAsia="bg-BG"/>
        </w:rPr>
        <w:t xml:space="preserve"> </w:t>
      </w:r>
      <w:r w:rsidRPr="00796886">
        <w:rPr>
          <w:rFonts w:ascii="Times New Roman" w:eastAsia="Times New Roman" w:hAnsi="Times New Roman" w:cs="Times New Roman"/>
          <w:color w:val="000000" w:themeColor="text1"/>
          <w:sz w:val="24"/>
          <w:szCs w:val="24"/>
          <w:lang w:val="bg-BG" w:eastAsia="bg-BG"/>
        </w:rPr>
        <w:t xml:space="preserve"> изходна стойност 68 %. На междурегионално ниво най-големи загуби отчита СИР </w:t>
      </w:r>
      <w:r w:rsidR="00064A13" w:rsidRPr="00796886">
        <w:rPr>
          <w:rFonts w:ascii="Times New Roman" w:eastAsia="Times New Roman" w:hAnsi="Times New Roman" w:cs="Times New Roman"/>
          <w:color w:val="000000" w:themeColor="text1"/>
          <w:sz w:val="24"/>
          <w:szCs w:val="24"/>
          <w:lang w:val="bg-BG" w:eastAsia="bg-BG"/>
        </w:rPr>
        <w:t>–</w:t>
      </w:r>
      <w:r w:rsidR="00540C1D" w:rsidRPr="00796886">
        <w:rPr>
          <w:rFonts w:ascii="Times New Roman" w:eastAsia="Times New Roman" w:hAnsi="Times New Roman" w:cs="Times New Roman"/>
          <w:color w:val="000000" w:themeColor="text1"/>
          <w:sz w:val="24"/>
          <w:szCs w:val="24"/>
          <w:lang w:val="bg-BG" w:eastAsia="bg-BG"/>
        </w:rPr>
        <w:t xml:space="preserve"> </w:t>
      </w:r>
      <w:r w:rsidR="00064A13" w:rsidRPr="00796886">
        <w:rPr>
          <w:rFonts w:ascii="Times New Roman" w:eastAsia="Times New Roman" w:hAnsi="Times New Roman" w:cs="Times New Roman"/>
          <w:color w:val="000000" w:themeColor="text1"/>
          <w:sz w:val="24"/>
          <w:szCs w:val="24"/>
          <w:lang w:val="bg-BG" w:eastAsia="bg-BG"/>
        </w:rPr>
        <w:t xml:space="preserve">71 </w:t>
      </w:r>
      <w:r w:rsidRPr="00796886">
        <w:rPr>
          <w:rFonts w:ascii="Times New Roman" w:eastAsia="Times New Roman" w:hAnsi="Times New Roman" w:cs="Times New Roman"/>
          <w:color w:val="000000" w:themeColor="text1"/>
          <w:sz w:val="24"/>
          <w:szCs w:val="24"/>
          <w:lang w:val="bg-BG" w:eastAsia="bg-BG"/>
        </w:rPr>
        <w:t>%, а на</w:t>
      </w:r>
      <w:r w:rsidR="00064A13" w:rsidRPr="00796886">
        <w:rPr>
          <w:rFonts w:ascii="Times New Roman" w:eastAsia="Times New Roman" w:hAnsi="Times New Roman" w:cs="Times New Roman"/>
          <w:color w:val="000000" w:themeColor="text1"/>
          <w:sz w:val="24"/>
          <w:szCs w:val="24"/>
          <w:lang w:val="bg-BG" w:eastAsia="bg-BG"/>
        </w:rPr>
        <w:t>й-ниски са загубите на вода в ЮЗ</w:t>
      </w:r>
      <w:r w:rsidRPr="00796886">
        <w:rPr>
          <w:rFonts w:ascii="Times New Roman" w:eastAsia="Times New Roman" w:hAnsi="Times New Roman" w:cs="Times New Roman"/>
          <w:color w:val="000000" w:themeColor="text1"/>
          <w:sz w:val="24"/>
          <w:szCs w:val="24"/>
          <w:lang w:val="bg-BG" w:eastAsia="bg-BG"/>
        </w:rPr>
        <w:t>Р</w:t>
      </w:r>
      <w:r w:rsidR="00064A13" w:rsidRPr="00796886">
        <w:rPr>
          <w:rFonts w:ascii="Times New Roman" w:eastAsia="Times New Roman" w:hAnsi="Times New Roman" w:cs="Times New Roman"/>
          <w:color w:val="000000" w:themeColor="text1"/>
          <w:sz w:val="24"/>
          <w:szCs w:val="24"/>
          <w:lang w:val="bg-BG" w:eastAsia="bg-BG"/>
        </w:rPr>
        <w:t xml:space="preserve"> – 50,8%, ЮЦР – 53,3 % и ЮИР – 53,9 %,</w:t>
      </w:r>
      <w:r w:rsidR="00A37AA6" w:rsidRPr="00796886">
        <w:rPr>
          <w:rFonts w:ascii="Times New Roman" w:eastAsia="Times New Roman" w:hAnsi="Times New Roman" w:cs="Times New Roman"/>
          <w:color w:val="000000" w:themeColor="text1"/>
          <w:sz w:val="24"/>
          <w:szCs w:val="24"/>
          <w:lang w:val="bg-BG" w:eastAsia="bg-BG"/>
        </w:rPr>
        <w:t xml:space="preserve"> при средно за страната </w:t>
      </w:r>
      <w:r w:rsidR="00064A13" w:rsidRPr="00796886">
        <w:rPr>
          <w:rFonts w:ascii="Times New Roman" w:eastAsia="Times New Roman" w:hAnsi="Times New Roman" w:cs="Times New Roman"/>
          <w:color w:val="000000" w:themeColor="text1"/>
          <w:sz w:val="24"/>
          <w:szCs w:val="24"/>
          <w:lang w:val="bg-BG" w:eastAsia="bg-BG"/>
        </w:rPr>
        <w:t>–</w:t>
      </w:r>
      <w:r w:rsidRPr="00796886">
        <w:rPr>
          <w:rFonts w:ascii="Times New Roman" w:eastAsia="Times New Roman" w:hAnsi="Times New Roman" w:cs="Times New Roman"/>
          <w:color w:val="000000" w:themeColor="text1"/>
          <w:sz w:val="24"/>
          <w:szCs w:val="24"/>
          <w:lang w:val="bg-BG" w:eastAsia="bg-BG"/>
        </w:rPr>
        <w:t xml:space="preserve"> </w:t>
      </w:r>
      <w:r w:rsidR="00064A13" w:rsidRPr="00796886">
        <w:rPr>
          <w:rFonts w:ascii="Times New Roman" w:eastAsia="Times New Roman" w:hAnsi="Times New Roman" w:cs="Times New Roman"/>
          <w:color w:val="000000" w:themeColor="text1"/>
          <w:sz w:val="24"/>
          <w:szCs w:val="24"/>
          <w:lang w:val="bg-BG" w:eastAsia="bg-BG"/>
        </w:rPr>
        <w:t>56,7</w:t>
      </w:r>
      <w:r w:rsidRPr="00796886">
        <w:rPr>
          <w:rFonts w:ascii="Times New Roman" w:eastAsia="Times New Roman" w:hAnsi="Times New Roman" w:cs="Times New Roman"/>
          <w:color w:val="000000" w:themeColor="text1"/>
          <w:sz w:val="24"/>
          <w:szCs w:val="24"/>
          <w:lang w:val="bg-BG" w:eastAsia="bg-BG"/>
        </w:rPr>
        <w:t xml:space="preserve"> %. </w:t>
      </w:r>
    </w:p>
    <w:p w:rsidR="00040A5C" w:rsidRPr="00796886" w:rsidRDefault="00040A5C" w:rsidP="00E965AB">
      <w:pPr>
        <w:autoSpaceDE w:val="0"/>
        <w:autoSpaceDN w:val="0"/>
        <w:adjustRightInd w:val="0"/>
        <w:spacing w:after="0" w:line="360" w:lineRule="auto"/>
        <w:ind w:left="-142" w:firstLine="850"/>
        <w:jc w:val="both"/>
        <w:rPr>
          <w:rFonts w:ascii="Times New Roman" w:eastAsia="Times New Roman" w:hAnsi="Times New Roman" w:cs="Times New Roman"/>
          <w:color w:val="000000" w:themeColor="text1"/>
          <w:sz w:val="24"/>
          <w:szCs w:val="24"/>
          <w:lang w:val="bg-BG" w:eastAsia="bg-BG"/>
        </w:rPr>
      </w:pPr>
      <w:r w:rsidRPr="00796886">
        <w:rPr>
          <w:rFonts w:ascii="Times New Roman" w:eastAsia="Times New Roman" w:hAnsi="Times New Roman" w:cs="Times New Roman"/>
          <w:color w:val="000000" w:themeColor="text1"/>
          <w:sz w:val="24"/>
          <w:szCs w:val="24"/>
          <w:lang w:val="bg-BG" w:eastAsia="bg-BG"/>
        </w:rPr>
        <w:t>С увеличението на подадената вода се увеличава абсолютният обем на общите загуби на вода във ВиК сектора. През последните години обаче се регистрира известно снижение на техния относителен дял. Общите загу</w:t>
      </w:r>
      <w:r w:rsidR="006E66F7" w:rsidRPr="00796886">
        <w:rPr>
          <w:rFonts w:ascii="Times New Roman" w:eastAsia="Times New Roman" w:hAnsi="Times New Roman" w:cs="Times New Roman"/>
          <w:color w:val="000000" w:themeColor="text1"/>
          <w:sz w:val="24"/>
          <w:szCs w:val="24"/>
          <w:lang w:val="bg-BG" w:eastAsia="bg-BG"/>
        </w:rPr>
        <w:t>би на вода за страната през 2016</w:t>
      </w:r>
      <w:r w:rsidRPr="00796886">
        <w:rPr>
          <w:rFonts w:ascii="Times New Roman" w:eastAsia="Times New Roman" w:hAnsi="Times New Roman" w:cs="Times New Roman"/>
          <w:color w:val="000000" w:themeColor="text1"/>
          <w:sz w:val="24"/>
          <w:szCs w:val="24"/>
          <w:lang w:val="bg-BG" w:eastAsia="bg-BG"/>
        </w:rPr>
        <w:t xml:space="preserve"> г.</w:t>
      </w:r>
      <w:r w:rsidRPr="00796886">
        <w:rPr>
          <w:rFonts w:ascii="Times New Roman" w:eastAsia="Times New Roman" w:hAnsi="Times New Roman" w:cs="Times New Roman"/>
          <w:color w:val="000000" w:themeColor="text1"/>
          <w:sz w:val="24"/>
          <w:szCs w:val="24"/>
          <w:lang w:eastAsia="bg-BG"/>
        </w:rPr>
        <w:t>(</w:t>
      </w:r>
      <w:r w:rsidRPr="00796886">
        <w:rPr>
          <w:rFonts w:ascii="Times New Roman" w:eastAsia="Times New Roman" w:hAnsi="Times New Roman" w:cs="Times New Roman"/>
          <w:color w:val="000000" w:themeColor="text1"/>
          <w:sz w:val="24"/>
          <w:szCs w:val="24"/>
          <w:lang w:val="bg-BG" w:eastAsia="bg-BG"/>
        </w:rPr>
        <w:t xml:space="preserve"> </w:t>
      </w:r>
      <w:r w:rsidR="006E66F7" w:rsidRPr="00796886">
        <w:rPr>
          <w:rFonts w:ascii="Times New Roman" w:eastAsia="Times New Roman" w:hAnsi="Times New Roman" w:cs="Times New Roman"/>
          <w:color w:val="000000" w:themeColor="text1"/>
          <w:sz w:val="24"/>
          <w:szCs w:val="24"/>
          <w:lang w:val="bg-BG" w:eastAsia="bg-BG"/>
        </w:rPr>
        <w:t>56,7</w:t>
      </w:r>
      <w:r w:rsidRPr="00796886">
        <w:rPr>
          <w:rFonts w:ascii="Times New Roman" w:eastAsia="Times New Roman" w:hAnsi="Times New Roman" w:cs="Times New Roman"/>
          <w:color w:val="000000" w:themeColor="text1"/>
          <w:sz w:val="24"/>
          <w:szCs w:val="24"/>
          <w:lang w:val="bg-BG" w:eastAsia="bg-BG"/>
        </w:rPr>
        <w:t>%</w:t>
      </w:r>
      <w:r w:rsidRPr="00796886">
        <w:rPr>
          <w:rFonts w:ascii="Times New Roman" w:eastAsia="Times New Roman" w:hAnsi="Times New Roman" w:cs="Times New Roman"/>
          <w:color w:val="000000" w:themeColor="text1"/>
          <w:sz w:val="24"/>
          <w:szCs w:val="24"/>
          <w:lang w:eastAsia="bg-BG"/>
        </w:rPr>
        <w:t xml:space="preserve">) </w:t>
      </w:r>
      <w:r w:rsidRPr="00796886">
        <w:rPr>
          <w:rFonts w:ascii="Times New Roman" w:eastAsia="Times New Roman" w:hAnsi="Times New Roman" w:cs="Times New Roman"/>
          <w:color w:val="000000" w:themeColor="text1"/>
          <w:sz w:val="24"/>
          <w:szCs w:val="24"/>
          <w:lang w:val="bg-BG" w:eastAsia="bg-BG"/>
        </w:rPr>
        <w:t xml:space="preserve">отчитат  намаление с </w:t>
      </w:r>
      <w:r w:rsidR="006E66F7" w:rsidRPr="00796886">
        <w:rPr>
          <w:rFonts w:ascii="Times New Roman" w:eastAsia="Times New Roman" w:hAnsi="Times New Roman" w:cs="Times New Roman"/>
          <w:color w:val="000000" w:themeColor="text1"/>
          <w:sz w:val="24"/>
          <w:szCs w:val="24"/>
          <w:lang w:val="bg-BG" w:eastAsia="bg-BG"/>
        </w:rPr>
        <w:t>3,9</w:t>
      </w:r>
      <w:r w:rsidRPr="00796886">
        <w:rPr>
          <w:rFonts w:ascii="Times New Roman" w:eastAsia="Times New Roman" w:hAnsi="Times New Roman" w:cs="Times New Roman"/>
          <w:color w:val="000000" w:themeColor="text1"/>
          <w:sz w:val="24"/>
          <w:szCs w:val="24"/>
          <w:lang w:val="bg-BG" w:eastAsia="bg-BG"/>
        </w:rPr>
        <w:t xml:space="preserve">% спрямо 2010 г. (60,6%). </w:t>
      </w:r>
    </w:p>
    <w:p w:rsidR="00040A5C" w:rsidRPr="00796886" w:rsidRDefault="00040A5C" w:rsidP="00E965AB">
      <w:pPr>
        <w:autoSpaceDE w:val="0"/>
        <w:autoSpaceDN w:val="0"/>
        <w:adjustRightInd w:val="0"/>
        <w:spacing w:after="0" w:line="360" w:lineRule="auto"/>
        <w:ind w:left="-142" w:firstLine="850"/>
        <w:jc w:val="both"/>
        <w:rPr>
          <w:rFonts w:ascii="Times New Roman" w:eastAsia="Times New Roman" w:hAnsi="Times New Roman" w:cs="Times New Roman"/>
          <w:color w:val="000000" w:themeColor="text1"/>
          <w:sz w:val="24"/>
          <w:szCs w:val="24"/>
          <w:lang w:val="bg-BG" w:eastAsia="bg-BG"/>
        </w:rPr>
      </w:pPr>
      <w:r w:rsidRPr="00796886">
        <w:rPr>
          <w:rFonts w:ascii="Times New Roman" w:eastAsia="Times New Roman" w:hAnsi="Times New Roman" w:cs="Times New Roman"/>
          <w:color w:val="000000" w:themeColor="text1"/>
          <w:sz w:val="24"/>
          <w:szCs w:val="24"/>
          <w:lang w:val="bg-BG" w:eastAsia="bg-BG"/>
        </w:rPr>
        <w:t>През 2015 г. от точкови източници са образувани около 426 млн. м</w:t>
      </w:r>
      <w:r w:rsidRPr="00796886">
        <w:rPr>
          <w:rFonts w:ascii="Times New Roman" w:eastAsia="Times New Roman" w:hAnsi="Times New Roman" w:cs="Times New Roman"/>
          <w:color w:val="000000" w:themeColor="text1"/>
          <w:sz w:val="24"/>
          <w:szCs w:val="24"/>
          <w:vertAlign w:val="superscript"/>
          <w:lang w:val="bg-BG" w:eastAsia="bg-BG"/>
        </w:rPr>
        <w:t>3</w:t>
      </w:r>
      <w:r w:rsidRPr="00796886">
        <w:rPr>
          <w:rFonts w:ascii="Times New Roman" w:eastAsia="Times New Roman" w:hAnsi="Times New Roman" w:cs="Times New Roman"/>
          <w:color w:val="000000" w:themeColor="text1"/>
          <w:sz w:val="24"/>
          <w:szCs w:val="24"/>
          <w:lang w:val="bg-BG" w:eastAsia="bg-BG"/>
        </w:rPr>
        <w:t xml:space="preserve"> отпадъчни води и 3 685 млн. м</w:t>
      </w:r>
      <w:r w:rsidRPr="00796886">
        <w:rPr>
          <w:rFonts w:ascii="Times New Roman" w:eastAsia="Times New Roman" w:hAnsi="Times New Roman" w:cs="Times New Roman"/>
          <w:color w:val="000000" w:themeColor="text1"/>
          <w:sz w:val="24"/>
          <w:szCs w:val="24"/>
          <w:vertAlign w:val="superscript"/>
          <w:lang w:val="bg-BG" w:eastAsia="bg-BG"/>
        </w:rPr>
        <w:t>3</w:t>
      </w:r>
      <w:r w:rsidRPr="00796886">
        <w:rPr>
          <w:rFonts w:ascii="Times New Roman" w:eastAsia="Times New Roman" w:hAnsi="Times New Roman" w:cs="Times New Roman"/>
          <w:color w:val="000000" w:themeColor="text1"/>
          <w:sz w:val="24"/>
          <w:szCs w:val="24"/>
          <w:lang w:val="bg-BG" w:eastAsia="bg-BG"/>
        </w:rPr>
        <w:t xml:space="preserve"> отработени води от охлаждащи процеси - общо те съставляват близо 86,8% от използваните води. Проблемите с недостига на вода през сухите години и през нормално влажните години, свързани с въвеждането на целогодишни и сезонни режими на водоподаване, засягат главно селища, които нямат изградени и не са свързани с резервоари за денонощно, сезонно и многогодишно съхранение на повърхностния воден ресурс, както и в по-редки случаи - селища с водоснабдяване от язовир, но с проблеми във водопреносната система - течове, аварии. Констатираните загуби  на вода са изключително големи и се дължат основно на физически течове - както видими, така и скрити, както от водопроводната мрежа, така и по кранове, връзки, резервоари и в различните шахти. Големи обеми вода се губят също за изпразване и пълнене на водопроводната мрежа при аварии, поради факта, че тя е недобре конструирана и/или преоразмерена, а граничните кранове между хидравличните зони не работят достатъчно добре. Сериозен проблем е наличието на неравномерно хидравлично налягане (високо или ниско) в отделни зони на водопроводната мрежа. По време на водни режими се увеличава броят на авариите от честото спиране и пускане на водата и като цяло не се отчита значителна икономия на вода. Друг проблем се явява морално остарялата канализационна мрежа. Голяма част от  мрежата е изградена от етернитови тръби, които са морално остарели и неприложими в сферата на водоснабдяването. При засушаване през летните месеци  се появяват чести аварии по азбестоциментовите водопроводи, а оттам и големи загуби на питейна вода. Изгнилите поцинковани тръби, от които са изградени сградните отклонения също са причина за загуба на значителни  количества питейна вода. Поради големите загуби на вода и честите аварии се обновяват водопроводната и канализационната мрежа. През 2015 г. новоизградената и реконструираната/подменената водопроводна мрежа (експлоатирана от ВиК) е в размер на 777 км, а тази при канализационната мрежа - 249 километра. Осъвременява се и материалът на тръбите. Сравнението с 2010 г. сочи намаление на относителния дял на етернитовите водопроводни тръби и бетоновите канализационни мрежи за сметка на полиетиленовите. Проучването на възрастта на мрежите показва, че 71,2% от водопроводната мрежа е въведена в експлоатация в периода 1961 - 1990 г., а 13,5% - през 1991 - 2015 година. Около 59,9% от канализационната мрежа е въведена в експлоатация в периода 1961 - 1990 г., а 19,0% - през 1991 - 2015 година.</w:t>
      </w:r>
    </w:p>
    <w:p w:rsidR="00040A5C" w:rsidRPr="00040A5C" w:rsidRDefault="00040A5C" w:rsidP="00E965AB">
      <w:pPr>
        <w:autoSpaceDE w:val="0"/>
        <w:autoSpaceDN w:val="0"/>
        <w:adjustRightInd w:val="0"/>
        <w:spacing w:after="0" w:line="360" w:lineRule="auto"/>
        <w:ind w:left="-142" w:firstLine="850"/>
        <w:jc w:val="both"/>
        <w:rPr>
          <w:rFonts w:ascii="Times New Roman" w:eastAsia="Times New Roman" w:hAnsi="Times New Roman" w:cs="Times New Roman"/>
          <w:color w:val="000000" w:themeColor="text1"/>
          <w:sz w:val="24"/>
          <w:szCs w:val="24"/>
          <w:lang w:eastAsia="bg-BG"/>
        </w:rPr>
      </w:pPr>
      <w:r w:rsidRPr="00796886">
        <w:rPr>
          <w:rFonts w:ascii="Times New Roman" w:eastAsia="Times New Roman" w:hAnsi="Times New Roman" w:cs="Times New Roman"/>
          <w:color w:val="000000" w:themeColor="text1"/>
          <w:sz w:val="24"/>
          <w:szCs w:val="24"/>
          <w:lang w:val="bg-BG" w:eastAsia="bg-BG"/>
        </w:rPr>
        <w:t>По степен на развитие на в</w:t>
      </w:r>
      <w:r w:rsidR="00D434CA" w:rsidRPr="00796886">
        <w:rPr>
          <w:rFonts w:ascii="Times New Roman" w:eastAsia="Times New Roman" w:hAnsi="Times New Roman" w:cs="Times New Roman"/>
          <w:color w:val="000000" w:themeColor="text1"/>
          <w:sz w:val="24"/>
          <w:szCs w:val="24"/>
          <w:lang w:val="bg-BG" w:eastAsia="bg-BG"/>
        </w:rPr>
        <w:t>одоснабдителната мрежа през 2016</w:t>
      </w:r>
      <w:r w:rsidRPr="00796886">
        <w:rPr>
          <w:rFonts w:ascii="Times New Roman" w:eastAsia="Times New Roman" w:hAnsi="Times New Roman" w:cs="Times New Roman"/>
          <w:color w:val="000000" w:themeColor="text1"/>
          <w:sz w:val="24"/>
          <w:szCs w:val="24"/>
          <w:lang w:val="bg-BG" w:eastAsia="bg-BG"/>
        </w:rPr>
        <w:t xml:space="preserve"> г. ЮИР се нарежда на едно от първите места в страната, заедно </w:t>
      </w:r>
      <w:r w:rsidR="00876A90" w:rsidRPr="00796886">
        <w:rPr>
          <w:rFonts w:ascii="Times New Roman" w:eastAsia="Times New Roman" w:hAnsi="Times New Roman" w:cs="Times New Roman"/>
          <w:color w:val="000000" w:themeColor="text1"/>
          <w:sz w:val="24"/>
          <w:szCs w:val="24"/>
          <w:lang w:val="bg-BG" w:eastAsia="bg-BG"/>
        </w:rPr>
        <w:t>със СИР -</w:t>
      </w:r>
      <w:r w:rsidRPr="00796886">
        <w:rPr>
          <w:rFonts w:ascii="Times New Roman" w:eastAsia="Times New Roman" w:hAnsi="Times New Roman" w:cs="Times New Roman"/>
          <w:color w:val="000000" w:themeColor="text1"/>
          <w:sz w:val="24"/>
          <w:szCs w:val="24"/>
          <w:lang w:val="bg-BG" w:eastAsia="bg-BG"/>
        </w:rPr>
        <w:t xml:space="preserve"> 99,9% (делът на водоснабденото население на ЮИР е 99</w:t>
      </w:r>
      <w:r w:rsidRPr="00796886">
        <w:rPr>
          <w:rFonts w:ascii="Times New Roman" w:eastAsia="Times New Roman" w:hAnsi="Times New Roman" w:cs="Times New Roman"/>
          <w:color w:val="000000" w:themeColor="text1"/>
          <w:sz w:val="24"/>
          <w:szCs w:val="24"/>
          <w:lang w:eastAsia="bg-BG"/>
        </w:rPr>
        <w:t>,</w:t>
      </w:r>
      <w:r w:rsidRPr="00796886">
        <w:rPr>
          <w:rFonts w:ascii="Times New Roman" w:eastAsia="Times New Roman" w:hAnsi="Times New Roman" w:cs="Times New Roman"/>
          <w:color w:val="000000" w:themeColor="text1"/>
          <w:sz w:val="24"/>
          <w:szCs w:val="24"/>
          <w:lang w:val="bg-BG" w:eastAsia="bg-BG"/>
        </w:rPr>
        <w:t xml:space="preserve">9%, а за страната е 99,3%). Независимо от това в някои общини водоснабдителната мрежа е силно амортизирана. </w:t>
      </w:r>
      <w:r w:rsidR="00D434CA" w:rsidRPr="00796886">
        <w:rPr>
          <w:rFonts w:ascii="Times New Roman" w:eastAsia="Times New Roman" w:hAnsi="Times New Roman" w:cs="Times New Roman"/>
          <w:color w:val="000000" w:themeColor="text1"/>
          <w:sz w:val="24"/>
          <w:szCs w:val="24"/>
          <w:lang w:val="bg-BG" w:eastAsia="bg-BG"/>
        </w:rPr>
        <w:t xml:space="preserve">Около </w:t>
      </w:r>
      <w:r w:rsidRPr="00796886">
        <w:rPr>
          <w:rFonts w:ascii="Times New Roman" w:eastAsia="Times New Roman" w:hAnsi="Times New Roman" w:cs="Times New Roman"/>
          <w:color w:val="000000" w:themeColor="text1"/>
          <w:sz w:val="24"/>
          <w:szCs w:val="24"/>
          <w:lang w:val="bg-BG" w:eastAsia="bg-BG"/>
        </w:rPr>
        <w:t>5 % от населените места са на режим заради текущи повреди по водопроводната и канализационната мрежи. Канализационната мрежа в Югоизточния район е достигнала средно ниво на развитие, в сравнение с други райони в страната, като до голяма степен това е в резултат на изпълнените проекти в различините общини.</w:t>
      </w:r>
    </w:p>
    <w:p w:rsidR="00040A5C" w:rsidRPr="00796886" w:rsidRDefault="00040A5C" w:rsidP="00CB2E27">
      <w:pPr>
        <w:pStyle w:val="ListParagraph"/>
        <w:numPr>
          <w:ilvl w:val="0"/>
          <w:numId w:val="22"/>
        </w:numPr>
        <w:spacing w:after="0" w:line="360" w:lineRule="auto"/>
        <w:ind w:left="0" w:firstLine="360"/>
        <w:jc w:val="both"/>
        <w:rPr>
          <w:rFonts w:ascii="Times New Roman" w:eastAsia="Calibri" w:hAnsi="Times New Roman" w:cs="Times New Roman"/>
          <w:color w:val="000000" w:themeColor="text1"/>
          <w:sz w:val="24"/>
          <w:szCs w:val="24"/>
          <w:lang w:val="bg-BG" w:bidi="bg-BG"/>
        </w:rPr>
      </w:pPr>
      <w:r w:rsidRPr="00796886">
        <w:rPr>
          <w:rFonts w:ascii="Times New Roman" w:eastAsia="Times New Roman" w:hAnsi="Times New Roman" w:cs="Times New Roman"/>
          <w:b/>
          <w:i/>
          <w:color w:val="000000" w:themeColor="text1"/>
          <w:sz w:val="24"/>
          <w:szCs w:val="24"/>
          <w:lang w:val="bg-BG" w:eastAsia="bg-BG"/>
        </w:rPr>
        <w:t>Население, обслужвано от организирана система за сметосъбиране</w:t>
      </w:r>
      <w:r w:rsidR="00486FBB" w:rsidRPr="00796886">
        <w:rPr>
          <w:rFonts w:ascii="Times New Roman" w:eastAsia="Times New Roman" w:hAnsi="Times New Roman" w:cs="Times New Roman"/>
          <w:b/>
          <w:i/>
          <w:color w:val="000000" w:themeColor="text1"/>
          <w:sz w:val="24"/>
          <w:szCs w:val="24"/>
          <w:lang w:val="bg-BG" w:eastAsia="bg-BG"/>
        </w:rPr>
        <w:t>,%</w:t>
      </w:r>
    </w:p>
    <w:p w:rsidR="00AF4F0B" w:rsidRPr="00796886" w:rsidRDefault="00040A5C" w:rsidP="00997E40">
      <w:pPr>
        <w:autoSpaceDE w:val="0"/>
        <w:autoSpaceDN w:val="0"/>
        <w:adjustRightInd w:val="0"/>
        <w:spacing w:after="160" w:line="360" w:lineRule="auto"/>
        <w:ind w:left="-142"/>
        <w:jc w:val="both"/>
        <w:rPr>
          <w:rFonts w:ascii="Times New Roman" w:eastAsia="Perpetua" w:hAnsi="Times New Roman" w:cs="Times New Roman"/>
          <w:color w:val="000000" w:themeColor="text1"/>
          <w:sz w:val="24"/>
          <w:szCs w:val="24"/>
          <w:lang w:val="bg-BG" w:eastAsia="bg-BG"/>
        </w:rPr>
      </w:pPr>
      <w:r w:rsidRPr="00796886">
        <w:rPr>
          <w:rFonts w:ascii="Times New Roman" w:eastAsia="Times New Roman" w:hAnsi="Times New Roman" w:cs="Times New Roman"/>
          <w:color w:val="000000" w:themeColor="text1"/>
          <w:sz w:val="24"/>
          <w:szCs w:val="24"/>
          <w:lang w:val="bg-BG" w:eastAsia="bg-BG"/>
        </w:rPr>
        <w:t>З</w:t>
      </w:r>
      <w:r w:rsidRPr="00796886">
        <w:rPr>
          <w:rFonts w:ascii="Times New Roman" w:eastAsia="Perpetua" w:hAnsi="Times New Roman" w:cs="Times New Roman"/>
          <w:color w:val="000000" w:themeColor="text1"/>
          <w:sz w:val="24"/>
          <w:szCs w:val="24"/>
          <w:lang w:val="bg-BG" w:eastAsia="bg-BG"/>
        </w:rPr>
        <w:t>аложената стойност по</w:t>
      </w:r>
      <w:r w:rsidRPr="00796886">
        <w:rPr>
          <w:rFonts w:ascii="Times New Roman" w:eastAsia="Perpetua" w:hAnsi="Times New Roman" w:cs="Times New Roman"/>
          <w:b/>
          <w:color w:val="000000" w:themeColor="text1"/>
          <w:sz w:val="24"/>
          <w:szCs w:val="24"/>
          <w:lang w:val="bg-BG" w:eastAsia="bg-BG"/>
        </w:rPr>
        <w:t xml:space="preserve"> </w:t>
      </w:r>
      <w:r w:rsidRPr="00796886">
        <w:rPr>
          <w:rFonts w:ascii="Times New Roman" w:eastAsia="Perpetua" w:hAnsi="Times New Roman" w:cs="Times New Roman"/>
          <w:color w:val="000000" w:themeColor="text1"/>
          <w:sz w:val="24"/>
          <w:szCs w:val="24"/>
          <w:lang w:val="bg-BG" w:eastAsia="bg-BG"/>
        </w:rPr>
        <w:t>индикатор</w:t>
      </w:r>
      <w:r w:rsidR="00486FBB" w:rsidRPr="00796886">
        <w:rPr>
          <w:rFonts w:ascii="Times New Roman" w:eastAsia="Perpetua" w:hAnsi="Times New Roman" w:cs="Times New Roman"/>
          <w:color w:val="000000" w:themeColor="text1"/>
          <w:sz w:val="24"/>
          <w:szCs w:val="24"/>
          <w:lang w:val="bg-BG" w:eastAsia="bg-BG"/>
        </w:rPr>
        <w:t>а</w:t>
      </w:r>
      <w:r w:rsidRPr="00796886">
        <w:rPr>
          <w:rFonts w:ascii="Times New Roman" w:eastAsia="Perpetua" w:hAnsi="Times New Roman" w:cs="Times New Roman"/>
          <w:b/>
          <w:i/>
          <w:color w:val="000000" w:themeColor="text1"/>
          <w:sz w:val="24"/>
          <w:szCs w:val="24"/>
          <w:lang w:val="bg-BG" w:eastAsia="bg-BG"/>
        </w:rPr>
        <w:t xml:space="preserve"> </w:t>
      </w:r>
      <w:r w:rsidRPr="00796886">
        <w:rPr>
          <w:rFonts w:ascii="Times New Roman" w:eastAsia="Perpetua" w:hAnsi="Times New Roman" w:cs="Times New Roman"/>
          <w:color w:val="000000" w:themeColor="text1"/>
          <w:sz w:val="24"/>
          <w:szCs w:val="24"/>
          <w:lang w:val="bg-BG" w:eastAsia="bg-BG"/>
        </w:rPr>
        <w:t>е 97 %.</w:t>
      </w:r>
      <w:r w:rsidRPr="00796886">
        <w:rPr>
          <w:rFonts w:ascii="Times New Roman" w:eastAsia="Calibri" w:hAnsi="Times New Roman" w:cs="Times New Roman"/>
          <w:color w:val="000000" w:themeColor="text1"/>
          <w:sz w:val="24"/>
          <w:szCs w:val="24"/>
          <w:lang w:val="bg-BG"/>
        </w:rPr>
        <w:t xml:space="preserve"> </w:t>
      </w:r>
      <w:r w:rsidR="00997E40" w:rsidRPr="00796886">
        <w:rPr>
          <w:rFonts w:ascii="Times New Roman" w:eastAsia="Perpetua" w:hAnsi="Times New Roman" w:cs="Times New Roman"/>
          <w:color w:val="000000" w:themeColor="text1"/>
          <w:sz w:val="24"/>
          <w:szCs w:val="24"/>
          <w:lang w:val="bg-BG" w:eastAsia="bg-BG"/>
        </w:rPr>
        <w:t>През 2016</w:t>
      </w:r>
      <w:r w:rsidRPr="00796886">
        <w:rPr>
          <w:rFonts w:ascii="Times New Roman" w:eastAsia="Perpetua" w:hAnsi="Times New Roman" w:cs="Times New Roman"/>
          <w:color w:val="000000" w:themeColor="text1"/>
          <w:sz w:val="24"/>
          <w:szCs w:val="24"/>
          <w:lang w:val="bg-BG" w:eastAsia="bg-BG"/>
        </w:rPr>
        <w:t xml:space="preserve"> г. </w:t>
      </w:r>
      <w:r w:rsidRPr="00796886">
        <w:rPr>
          <w:rFonts w:ascii="Times New Roman" w:eastAsia="Perpetua" w:hAnsi="Times New Roman" w:cs="Times New Roman"/>
          <w:i/>
          <w:color w:val="000000" w:themeColor="text1"/>
          <w:sz w:val="24"/>
          <w:szCs w:val="24"/>
          <w:lang w:val="bg-BG" w:eastAsia="bg-BG"/>
        </w:rPr>
        <w:t>делът на обслужваното население от системи за организирано сметосъбиране</w:t>
      </w:r>
      <w:r w:rsidRPr="00796886">
        <w:rPr>
          <w:rFonts w:ascii="Times New Roman" w:eastAsia="Perpetua" w:hAnsi="Times New Roman" w:cs="Times New Roman"/>
          <w:color w:val="000000" w:themeColor="text1"/>
          <w:sz w:val="24"/>
          <w:szCs w:val="24"/>
          <w:lang w:val="bg-BG" w:eastAsia="bg-BG"/>
        </w:rPr>
        <w:t xml:space="preserve"> </w:t>
      </w:r>
      <w:r w:rsidRPr="00796886">
        <w:rPr>
          <w:rFonts w:ascii="Times New Roman" w:eastAsia="Perpetua" w:hAnsi="Times New Roman" w:cs="Times New Roman"/>
          <w:color w:val="000000" w:themeColor="text1"/>
          <w:sz w:val="24"/>
          <w:szCs w:val="24"/>
          <w:lang w:eastAsia="bg-BG"/>
        </w:rPr>
        <w:t xml:space="preserve">за ЮИР е </w:t>
      </w:r>
      <w:r w:rsidR="00997E40" w:rsidRPr="00796886">
        <w:rPr>
          <w:rFonts w:ascii="Times New Roman" w:eastAsia="Perpetua" w:hAnsi="Times New Roman" w:cs="Times New Roman"/>
          <w:b/>
          <w:color w:val="000000" w:themeColor="text1"/>
          <w:sz w:val="24"/>
          <w:szCs w:val="24"/>
          <w:lang w:val="bg-BG" w:eastAsia="bg-BG"/>
        </w:rPr>
        <w:t>100</w:t>
      </w:r>
      <w:r w:rsidRPr="00796886">
        <w:rPr>
          <w:rFonts w:ascii="Times New Roman" w:eastAsia="Perpetua" w:hAnsi="Times New Roman" w:cs="Times New Roman"/>
          <w:b/>
          <w:color w:val="000000" w:themeColor="text1"/>
          <w:sz w:val="24"/>
          <w:szCs w:val="24"/>
          <w:lang w:eastAsia="bg-BG"/>
        </w:rPr>
        <w:t xml:space="preserve"> %</w:t>
      </w:r>
      <w:r w:rsidR="00997E40" w:rsidRPr="00796886">
        <w:rPr>
          <w:rFonts w:ascii="Times New Roman" w:eastAsia="Perpetua" w:hAnsi="Times New Roman" w:cs="Times New Roman"/>
          <w:color w:val="000000" w:themeColor="text1"/>
          <w:sz w:val="24"/>
          <w:szCs w:val="24"/>
          <w:lang w:val="bg-BG" w:eastAsia="bg-BG"/>
        </w:rPr>
        <w:t>, при средно за страната 99,7</w:t>
      </w:r>
      <w:r w:rsidRPr="00796886">
        <w:rPr>
          <w:rFonts w:ascii="Times New Roman" w:eastAsia="Perpetua" w:hAnsi="Times New Roman" w:cs="Times New Roman"/>
          <w:color w:val="000000" w:themeColor="text1"/>
          <w:sz w:val="24"/>
          <w:szCs w:val="24"/>
          <w:lang w:val="bg-BG" w:eastAsia="bg-BG"/>
        </w:rPr>
        <w:t>%. Стойността на индикатора бележи увеличение спрямо стойн</w:t>
      </w:r>
      <w:r w:rsidR="00997E40" w:rsidRPr="00796886">
        <w:rPr>
          <w:rFonts w:ascii="Times New Roman" w:eastAsia="Perpetua" w:hAnsi="Times New Roman" w:cs="Times New Roman"/>
          <w:color w:val="000000" w:themeColor="text1"/>
          <w:sz w:val="24"/>
          <w:szCs w:val="24"/>
          <w:lang w:val="bg-BG" w:eastAsia="bg-BG"/>
        </w:rPr>
        <w:t>остта през 2011 г. (97,3</w:t>
      </w:r>
      <w:r w:rsidRPr="00796886">
        <w:rPr>
          <w:rFonts w:ascii="Times New Roman" w:eastAsia="Perpetua" w:hAnsi="Times New Roman" w:cs="Times New Roman"/>
          <w:b/>
          <w:color w:val="000000" w:themeColor="text1"/>
          <w:sz w:val="24"/>
          <w:szCs w:val="24"/>
          <w:lang w:eastAsia="bg-BG"/>
        </w:rPr>
        <w:t xml:space="preserve"> </w:t>
      </w:r>
      <w:r w:rsidRPr="00796886">
        <w:rPr>
          <w:rFonts w:ascii="Times New Roman" w:eastAsia="Perpetua" w:hAnsi="Times New Roman" w:cs="Times New Roman"/>
          <w:color w:val="000000" w:themeColor="text1"/>
          <w:sz w:val="24"/>
          <w:szCs w:val="24"/>
          <w:lang w:eastAsia="bg-BG"/>
        </w:rPr>
        <w:t>%</w:t>
      </w:r>
      <w:r w:rsidR="00997E40" w:rsidRPr="00796886">
        <w:rPr>
          <w:rFonts w:ascii="Times New Roman" w:eastAsia="Perpetua" w:hAnsi="Times New Roman" w:cs="Times New Roman"/>
          <w:color w:val="000000" w:themeColor="text1"/>
          <w:sz w:val="24"/>
          <w:szCs w:val="24"/>
          <w:lang w:val="bg-BG" w:eastAsia="bg-BG"/>
        </w:rPr>
        <w:t>)</w:t>
      </w:r>
      <w:r w:rsidRPr="00796886">
        <w:rPr>
          <w:rFonts w:ascii="Times New Roman" w:eastAsia="Perpetua" w:hAnsi="Times New Roman" w:cs="Times New Roman"/>
          <w:color w:val="000000" w:themeColor="text1"/>
          <w:sz w:val="24"/>
          <w:szCs w:val="24"/>
          <w:lang w:val="bg-BG" w:eastAsia="bg-BG"/>
        </w:rPr>
        <w:t>.</w:t>
      </w:r>
      <w:r w:rsidRPr="00796886">
        <w:rPr>
          <w:rFonts w:ascii="Times New Roman" w:eastAsia="Perpetua" w:hAnsi="Times New Roman" w:cs="Times New Roman"/>
          <w:color w:val="000000" w:themeColor="text1"/>
          <w:sz w:val="24"/>
          <w:szCs w:val="24"/>
          <w:lang w:eastAsia="bg-BG"/>
        </w:rPr>
        <w:t xml:space="preserve">  </w:t>
      </w:r>
      <w:r w:rsidR="00AF4F0B" w:rsidRPr="00796886">
        <w:rPr>
          <w:rFonts w:ascii="Times New Roman" w:eastAsia="Perpetua" w:hAnsi="Times New Roman" w:cs="Times New Roman"/>
          <w:color w:val="000000" w:themeColor="text1"/>
          <w:sz w:val="24"/>
          <w:szCs w:val="24"/>
          <w:lang w:val="bg-BG" w:eastAsia="bg-BG"/>
        </w:rPr>
        <w:t xml:space="preserve"> </w:t>
      </w:r>
    </w:p>
    <w:p w:rsidR="00040A5C" w:rsidRPr="00796886" w:rsidRDefault="00040A5C" w:rsidP="00CB2E27">
      <w:pPr>
        <w:pStyle w:val="ListParagraph"/>
        <w:numPr>
          <w:ilvl w:val="0"/>
          <w:numId w:val="22"/>
        </w:numPr>
        <w:autoSpaceDE w:val="0"/>
        <w:autoSpaceDN w:val="0"/>
        <w:adjustRightInd w:val="0"/>
        <w:spacing w:after="160" w:line="360" w:lineRule="auto"/>
        <w:ind w:left="-142" w:firstLine="502"/>
        <w:jc w:val="both"/>
        <w:rPr>
          <w:rFonts w:ascii="Times New Roman" w:eastAsia="Perpetua" w:hAnsi="Times New Roman" w:cs="Times New Roman"/>
          <w:color w:val="000000" w:themeColor="text1"/>
          <w:sz w:val="24"/>
          <w:szCs w:val="24"/>
          <w:lang w:val="bg-BG" w:eastAsia="bg-BG"/>
        </w:rPr>
      </w:pPr>
      <w:r w:rsidRPr="00796886">
        <w:rPr>
          <w:rFonts w:ascii="Times New Roman" w:eastAsia="Times New Roman" w:hAnsi="Times New Roman" w:cs="Times New Roman"/>
          <w:b/>
          <w:i/>
          <w:color w:val="000000" w:themeColor="text1"/>
          <w:sz w:val="24"/>
          <w:szCs w:val="24"/>
          <w:lang w:val="bg-BG"/>
        </w:rPr>
        <w:t>Изградени системи за ранно предупреждение за възникващи опасности от наводнения, пожари, активиране на свлачищни райони,  бр</w:t>
      </w:r>
      <w:r w:rsidRPr="00796886">
        <w:rPr>
          <w:rFonts w:ascii="Times New Roman" w:eastAsia="Times New Roman" w:hAnsi="Times New Roman" w:cs="Times New Roman"/>
          <w:color w:val="000000" w:themeColor="text1"/>
          <w:sz w:val="24"/>
          <w:szCs w:val="24"/>
          <w:lang w:val="bg-BG"/>
        </w:rPr>
        <w:t>.</w:t>
      </w:r>
    </w:p>
    <w:p w:rsidR="00040A5C" w:rsidRPr="00796886" w:rsidRDefault="00040A5C" w:rsidP="00463433">
      <w:pPr>
        <w:spacing w:after="0" w:line="360" w:lineRule="auto"/>
        <w:ind w:left="-142" w:firstLine="720"/>
        <w:jc w:val="both"/>
        <w:rPr>
          <w:rFonts w:ascii="Times New Roman" w:eastAsia="Times New Roman" w:hAnsi="Times New Roman" w:cs="Times New Roman"/>
          <w:bCs/>
          <w:color w:val="000000" w:themeColor="text1"/>
          <w:sz w:val="24"/>
          <w:szCs w:val="24"/>
          <w:lang w:val="bg-BG" w:eastAsia="bg-BG"/>
        </w:rPr>
      </w:pPr>
      <w:r w:rsidRPr="00796886">
        <w:rPr>
          <w:rFonts w:ascii="Times New Roman" w:eastAsia="Times New Roman" w:hAnsi="Times New Roman" w:cs="Times New Roman"/>
          <w:color w:val="000000" w:themeColor="text1"/>
          <w:sz w:val="24"/>
          <w:szCs w:val="24"/>
          <w:lang w:val="bg-BG" w:eastAsia="bg-BG"/>
        </w:rPr>
        <w:t xml:space="preserve">В посока </w:t>
      </w:r>
      <w:r w:rsidRPr="00796886">
        <w:rPr>
          <w:rFonts w:ascii="Times New Roman" w:eastAsia="Times New Roman" w:hAnsi="Times New Roman" w:cs="Times New Roman"/>
          <w:bCs/>
          <w:color w:val="000000" w:themeColor="text1"/>
          <w:sz w:val="24"/>
          <w:szCs w:val="24"/>
          <w:lang w:val="bg-BG" w:eastAsia="bg-BG"/>
        </w:rPr>
        <w:t xml:space="preserve"> предотвратяване, овладяване и преодоляване на последиците от бедствия и аварии, както и превенция спрямо бедствени и катастрофални състояния общините в последните години се активизират и реализират редици проекти. През 2016 г. на територията на района се изпълняват следните </w:t>
      </w:r>
      <w:r w:rsidRPr="00796886">
        <w:rPr>
          <w:rFonts w:ascii="Times New Roman" w:eastAsia="Times New Roman" w:hAnsi="Times New Roman" w:cs="Times New Roman"/>
          <w:bCs/>
          <w:color w:val="000000" w:themeColor="text1"/>
          <w:sz w:val="24"/>
          <w:szCs w:val="24"/>
          <w:lang w:eastAsia="bg-BG"/>
        </w:rPr>
        <w:t>проект</w:t>
      </w:r>
      <w:r w:rsidRPr="00796886">
        <w:rPr>
          <w:rFonts w:ascii="Times New Roman" w:eastAsia="Times New Roman" w:hAnsi="Times New Roman" w:cs="Times New Roman"/>
          <w:bCs/>
          <w:color w:val="000000" w:themeColor="text1"/>
          <w:sz w:val="24"/>
          <w:szCs w:val="24"/>
          <w:lang w:val="bg-BG" w:eastAsia="bg-BG"/>
        </w:rPr>
        <w:t>и</w:t>
      </w:r>
      <w:r w:rsidRPr="00796886">
        <w:rPr>
          <w:rFonts w:ascii="Times New Roman" w:eastAsia="Times New Roman" w:hAnsi="Times New Roman" w:cs="Times New Roman"/>
          <w:b/>
          <w:bCs/>
          <w:color w:val="000000" w:themeColor="text1"/>
          <w:sz w:val="24"/>
          <w:szCs w:val="24"/>
          <w:lang w:val="bg-BG" w:eastAsia="bg-BG"/>
        </w:rPr>
        <w:t>:</w:t>
      </w:r>
    </w:p>
    <w:p w:rsidR="00022416" w:rsidRPr="00796886" w:rsidRDefault="00040A5C" w:rsidP="00CB2E27">
      <w:pPr>
        <w:pStyle w:val="ListParagraph"/>
        <w:numPr>
          <w:ilvl w:val="0"/>
          <w:numId w:val="21"/>
        </w:numPr>
        <w:spacing w:after="0" w:line="360" w:lineRule="auto"/>
        <w:ind w:left="-142" w:firstLine="502"/>
        <w:jc w:val="both"/>
        <w:rPr>
          <w:rFonts w:ascii="Times New Roman" w:eastAsia="Times New Roman" w:hAnsi="Times New Roman" w:cs="Times New Roman"/>
          <w:color w:val="000000" w:themeColor="text1"/>
          <w:sz w:val="24"/>
          <w:szCs w:val="24"/>
          <w:lang w:val="bg-BG" w:eastAsia="bg-BG"/>
        </w:rPr>
      </w:pPr>
      <w:r w:rsidRPr="00796886">
        <w:rPr>
          <w:rFonts w:ascii="Times New Roman" w:eastAsia="Times New Roman" w:hAnsi="Times New Roman" w:cs="Times New Roman"/>
          <w:color w:val="000000" w:themeColor="text1"/>
          <w:sz w:val="24"/>
          <w:szCs w:val="24"/>
          <w:lang w:val="bg-BG" w:eastAsia="bg-BG"/>
        </w:rPr>
        <w:t>Проект на община Бургас „Управление на риска от наводнения в община Бургас</w:t>
      </w:r>
      <w:r w:rsidRPr="00796886">
        <w:rPr>
          <w:rFonts w:ascii="Times New Roman" w:eastAsia="Times New Roman" w:hAnsi="Times New Roman" w:cs="Times New Roman" w:hint="eastAsia"/>
          <w:color w:val="000000" w:themeColor="text1"/>
          <w:sz w:val="24"/>
          <w:szCs w:val="24"/>
          <w:lang w:val="bg-BG" w:eastAsia="bg-BG"/>
        </w:rPr>
        <w:t>“</w:t>
      </w:r>
      <w:r w:rsidRPr="00796886">
        <w:rPr>
          <w:rFonts w:ascii="Times New Roman" w:eastAsia="Times New Roman" w:hAnsi="Times New Roman" w:cs="Times New Roman"/>
          <w:color w:val="000000" w:themeColor="text1"/>
          <w:sz w:val="24"/>
          <w:szCs w:val="24"/>
          <w:lang w:val="bg-BG" w:eastAsia="bg-BG"/>
        </w:rPr>
        <w:t xml:space="preserve">, финансиран по програма BG02 - Интегрирано управление на морските и вътрешните води, съфинансирана от Финансовия механизъм на Европейското икономическо пространство (ФМ на ЕИП) 2009-2014, на стойност 1 073 049 лева, в процес на изпълнение. Основната цел на проекта е свързана с осигуряване на ефективно управление на риска от наводнения, подпомагане процеса на вземане на решения и осигуряване на своевременна информираност на отговорните институции. Наличието на система за следене на морските и речни нива би довела до повишаване ефективността на управлението на риска от наводнения. Изграждането на информационна система, която интегрира в себе си информация за нивата на реките в реално време би осигурила предоставянето на надеждна информация за потенциалните опасности. </w:t>
      </w:r>
    </w:p>
    <w:p w:rsidR="00022416" w:rsidRPr="00796886" w:rsidRDefault="00040A5C" w:rsidP="00CB2E27">
      <w:pPr>
        <w:pStyle w:val="ListParagraph"/>
        <w:numPr>
          <w:ilvl w:val="0"/>
          <w:numId w:val="21"/>
        </w:numPr>
        <w:spacing w:after="0" w:line="360" w:lineRule="auto"/>
        <w:ind w:left="-142" w:firstLine="502"/>
        <w:jc w:val="both"/>
        <w:rPr>
          <w:rFonts w:ascii="Times New Roman" w:eastAsia="Times New Roman" w:hAnsi="Times New Roman" w:cs="Times New Roman"/>
          <w:color w:val="000000" w:themeColor="text1"/>
          <w:sz w:val="24"/>
          <w:szCs w:val="24"/>
          <w:lang w:val="bg-BG" w:eastAsia="bg-BG"/>
        </w:rPr>
      </w:pPr>
      <w:r w:rsidRPr="00796886">
        <w:rPr>
          <w:rFonts w:ascii="Times New Roman" w:eastAsia="Times New Roman" w:hAnsi="Times New Roman" w:cs="Times New Roman"/>
          <w:color w:val="000000" w:themeColor="text1"/>
          <w:sz w:val="24"/>
          <w:szCs w:val="24"/>
          <w:lang w:val="bg-BG" w:eastAsia="bg-BG"/>
        </w:rPr>
        <w:t>проект „</w:t>
      </w:r>
      <w:r w:rsidRPr="00796886">
        <w:rPr>
          <w:rFonts w:ascii="Times New Roman" w:eastAsia="Times New Roman" w:hAnsi="Times New Roman" w:cs="Times New Roman" w:hint="cs"/>
          <w:color w:val="000000" w:themeColor="text1"/>
          <w:sz w:val="24"/>
          <w:szCs w:val="24"/>
          <w:lang w:val="bg-BG" w:eastAsia="bg-BG"/>
        </w:rPr>
        <w:t>СНАВР</w:t>
      </w:r>
      <w:r w:rsidRPr="00796886">
        <w:rPr>
          <w:rFonts w:ascii="Times New Roman" w:eastAsia="Times New Roman" w:hAnsi="Times New Roman" w:cs="Times New Roman"/>
          <w:color w:val="000000" w:themeColor="text1"/>
          <w:sz w:val="24"/>
          <w:szCs w:val="24"/>
          <w:lang w:val="bg-BG" w:eastAsia="bg-BG"/>
        </w:rPr>
        <w:t xml:space="preserve"> </w:t>
      </w:r>
      <w:r w:rsidRPr="00796886">
        <w:rPr>
          <w:rFonts w:ascii="Times New Roman" w:eastAsia="Times New Roman" w:hAnsi="Times New Roman" w:cs="Times New Roman" w:hint="cs"/>
          <w:color w:val="000000" w:themeColor="text1"/>
          <w:sz w:val="24"/>
          <w:szCs w:val="24"/>
          <w:lang w:val="bg-BG" w:eastAsia="bg-BG"/>
        </w:rPr>
        <w:t>за</w:t>
      </w:r>
      <w:r w:rsidRPr="00796886">
        <w:rPr>
          <w:rFonts w:ascii="Times New Roman" w:eastAsia="Times New Roman" w:hAnsi="Times New Roman" w:cs="Times New Roman"/>
          <w:color w:val="000000" w:themeColor="text1"/>
          <w:sz w:val="24"/>
          <w:szCs w:val="24"/>
          <w:lang w:val="bg-BG" w:eastAsia="bg-BG"/>
        </w:rPr>
        <w:t xml:space="preserve"> </w:t>
      </w:r>
      <w:r w:rsidRPr="00796886">
        <w:rPr>
          <w:rFonts w:ascii="Times New Roman" w:eastAsia="Times New Roman" w:hAnsi="Times New Roman" w:cs="Times New Roman" w:hint="cs"/>
          <w:color w:val="000000" w:themeColor="text1"/>
          <w:sz w:val="24"/>
          <w:szCs w:val="24"/>
          <w:lang w:val="bg-BG" w:eastAsia="bg-BG"/>
        </w:rPr>
        <w:t>овладяване</w:t>
      </w:r>
      <w:r w:rsidRPr="00796886">
        <w:rPr>
          <w:rFonts w:ascii="Times New Roman" w:eastAsia="Times New Roman" w:hAnsi="Times New Roman" w:cs="Times New Roman"/>
          <w:color w:val="000000" w:themeColor="text1"/>
          <w:sz w:val="24"/>
          <w:szCs w:val="24"/>
          <w:lang w:val="bg-BG" w:eastAsia="bg-BG"/>
        </w:rPr>
        <w:t xml:space="preserve"> </w:t>
      </w:r>
      <w:r w:rsidRPr="00796886">
        <w:rPr>
          <w:rFonts w:ascii="Times New Roman" w:eastAsia="Times New Roman" w:hAnsi="Times New Roman" w:cs="Times New Roman" w:hint="cs"/>
          <w:color w:val="000000" w:themeColor="text1"/>
          <w:sz w:val="24"/>
          <w:szCs w:val="24"/>
          <w:lang w:val="bg-BG" w:eastAsia="bg-BG"/>
        </w:rPr>
        <w:t>на</w:t>
      </w:r>
      <w:r w:rsidRPr="00796886">
        <w:rPr>
          <w:rFonts w:ascii="Times New Roman" w:eastAsia="Times New Roman" w:hAnsi="Times New Roman" w:cs="Times New Roman"/>
          <w:color w:val="000000" w:themeColor="text1"/>
          <w:sz w:val="24"/>
          <w:szCs w:val="24"/>
          <w:lang w:val="bg-BG" w:eastAsia="bg-BG"/>
        </w:rPr>
        <w:t xml:space="preserve"> </w:t>
      </w:r>
      <w:r w:rsidRPr="00796886">
        <w:rPr>
          <w:rFonts w:ascii="Times New Roman" w:eastAsia="Times New Roman" w:hAnsi="Times New Roman" w:cs="Times New Roman" w:hint="cs"/>
          <w:color w:val="000000" w:themeColor="text1"/>
          <w:sz w:val="24"/>
          <w:szCs w:val="24"/>
          <w:lang w:val="bg-BG" w:eastAsia="bg-BG"/>
        </w:rPr>
        <w:t>бедствено</w:t>
      </w:r>
      <w:r w:rsidRPr="00796886">
        <w:rPr>
          <w:rFonts w:ascii="Times New Roman" w:eastAsia="Times New Roman" w:hAnsi="Times New Roman" w:cs="Times New Roman"/>
          <w:color w:val="000000" w:themeColor="text1"/>
          <w:sz w:val="24"/>
          <w:szCs w:val="24"/>
          <w:lang w:val="bg-BG" w:eastAsia="bg-BG"/>
        </w:rPr>
        <w:t xml:space="preserve"> </w:t>
      </w:r>
      <w:r w:rsidRPr="00796886">
        <w:rPr>
          <w:rFonts w:ascii="Times New Roman" w:eastAsia="Times New Roman" w:hAnsi="Times New Roman" w:cs="Times New Roman" w:hint="cs"/>
          <w:color w:val="000000" w:themeColor="text1"/>
          <w:sz w:val="24"/>
          <w:szCs w:val="24"/>
          <w:lang w:val="bg-BG" w:eastAsia="bg-BG"/>
        </w:rPr>
        <w:t>положение</w:t>
      </w:r>
      <w:r w:rsidRPr="00796886">
        <w:rPr>
          <w:rFonts w:ascii="Times New Roman" w:eastAsia="Times New Roman" w:hAnsi="Times New Roman" w:cs="Times New Roman"/>
          <w:color w:val="000000" w:themeColor="text1"/>
          <w:sz w:val="24"/>
          <w:szCs w:val="24"/>
          <w:lang w:val="bg-BG" w:eastAsia="bg-BG"/>
        </w:rPr>
        <w:t xml:space="preserve">“ </w:t>
      </w:r>
      <w:r w:rsidRPr="00796886">
        <w:rPr>
          <w:rFonts w:ascii="Times New Roman" w:eastAsia="Times New Roman" w:hAnsi="Times New Roman" w:cs="Times New Roman" w:hint="cs"/>
          <w:color w:val="000000" w:themeColor="text1"/>
          <w:sz w:val="24"/>
          <w:szCs w:val="24"/>
          <w:lang w:val="bg-BG" w:eastAsia="bg-BG"/>
        </w:rPr>
        <w:t>в</w:t>
      </w:r>
      <w:r w:rsidRPr="00796886">
        <w:rPr>
          <w:rFonts w:ascii="Times New Roman" w:eastAsia="Times New Roman" w:hAnsi="Times New Roman" w:cs="Times New Roman"/>
          <w:color w:val="000000" w:themeColor="text1"/>
          <w:sz w:val="24"/>
          <w:szCs w:val="24"/>
          <w:lang w:val="bg-BG" w:eastAsia="bg-BG"/>
        </w:rPr>
        <w:t xml:space="preserve"> о</w:t>
      </w:r>
      <w:r w:rsidRPr="00796886">
        <w:rPr>
          <w:rFonts w:ascii="Times New Roman" w:eastAsia="Times New Roman" w:hAnsi="Times New Roman" w:cs="Times New Roman" w:hint="cs"/>
          <w:color w:val="000000" w:themeColor="text1"/>
          <w:sz w:val="24"/>
          <w:szCs w:val="24"/>
          <w:lang w:val="bg-BG" w:eastAsia="bg-BG"/>
        </w:rPr>
        <w:t>бщина</w:t>
      </w:r>
      <w:r w:rsidRPr="00796886">
        <w:rPr>
          <w:rFonts w:ascii="Times New Roman" w:eastAsia="Times New Roman" w:hAnsi="Times New Roman" w:cs="Times New Roman"/>
          <w:color w:val="000000" w:themeColor="text1"/>
          <w:sz w:val="24"/>
          <w:szCs w:val="24"/>
          <w:lang w:val="bg-BG" w:eastAsia="bg-BG"/>
        </w:rPr>
        <w:t xml:space="preserve"> </w:t>
      </w:r>
      <w:r w:rsidRPr="00796886">
        <w:rPr>
          <w:rFonts w:ascii="Times New Roman" w:eastAsia="Times New Roman" w:hAnsi="Times New Roman" w:cs="Times New Roman" w:hint="cs"/>
          <w:color w:val="000000" w:themeColor="text1"/>
          <w:sz w:val="24"/>
          <w:szCs w:val="24"/>
          <w:lang w:val="bg-BG" w:eastAsia="bg-BG"/>
        </w:rPr>
        <w:t>Сливен</w:t>
      </w:r>
      <w:r w:rsidRPr="00796886">
        <w:rPr>
          <w:rFonts w:ascii="Times New Roman" w:eastAsia="Times New Roman" w:hAnsi="Times New Roman" w:cs="Times New Roman"/>
          <w:color w:val="000000" w:themeColor="text1"/>
          <w:sz w:val="24"/>
          <w:szCs w:val="24"/>
          <w:lang w:val="bg-BG" w:eastAsia="bg-BG"/>
        </w:rPr>
        <w:t>, осъществен по</w:t>
      </w:r>
      <w:r w:rsidRPr="00796886">
        <w:rPr>
          <w:rFonts w:ascii="Times New Roman" w:eastAsia="Times New Roman" w:hAnsi="Times New Roman" w:cs="Times New Roman"/>
          <w:b/>
          <w:color w:val="000000" w:themeColor="text1"/>
          <w:sz w:val="24"/>
          <w:szCs w:val="24"/>
          <w:lang w:val="bg-BG" w:eastAsia="bg-BG"/>
        </w:rPr>
        <w:t xml:space="preserve"> </w:t>
      </w:r>
      <w:r w:rsidRPr="00796886">
        <w:rPr>
          <w:rFonts w:ascii="Times New Roman" w:eastAsia="Times New Roman" w:hAnsi="Times New Roman" w:cs="Times New Roman"/>
          <w:color w:val="000000" w:themeColor="text1"/>
          <w:sz w:val="24"/>
          <w:szCs w:val="24"/>
        </w:rPr>
        <w:t>Фонд Солидарност на ЕС</w:t>
      </w:r>
      <w:r w:rsidRPr="00796886">
        <w:rPr>
          <w:rFonts w:ascii="Times New Roman" w:eastAsia="Times New Roman" w:hAnsi="Times New Roman" w:cs="Times New Roman"/>
          <w:color w:val="000000" w:themeColor="text1"/>
          <w:sz w:val="24"/>
          <w:szCs w:val="24"/>
          <w:lang w:val="bg-BG"/>
        </w:rPr>
        <w:t>, на стойност 133 550,53</w:t>
      </w:r>
      <w:r w:rsidR="00BA4D70" w:rsidRPr="00796886">
        <w:rPr>
          <w:rFonts w:ascii="Times New Roman" w:eastAsia="Times New Roman" w:hAnsi="Times New Roman" w:cs="Times New Roman"/>
          <w:color w:val="000000" w:themeColor="text1"/>
          <w:sz w:val="24"/>
          <w:szCs w:val="24"/>
          <w:lang w:val="bg-BG"/>
        </w:rPr>
        <w:t xml:space="preserve"> </w:t>
      </w:r>
      <w:r w:rsidRPr="00796886">
        <w:rPr>
          <w:rFonts w:ascii="Times New Roman" w:eastAsia="Times New Roman" w:hAnsi="Times New Roman" w:cs="Times New Roman"/>
          <w:color w:val="000000" w:themeColor="text1"/>
          <w:sz w:val="24"/>
          <w:szCs w:val="24"/>
          <w:lang w:val="bg-BG"/>
        </w:rPr>
        <w:t>лв., приключил;</w:t>
      </w:r>
    </w:p>
    <w:p w:rsidR="00022416" w:rsidRPr="00796886" w:rsidRDefault="00040A5C" w:rsidP="00CB2E27">
      <w:pPr>
        <w:pStyle w:val="ListParagraph"/>
        <w:numPr>
          <w:ilvl w:val="0"/>
          <w:numId w:val="21"/>
        </w:numPr>
        <w:spacing w:after="0" w:line="360" w:lineRule="auto"/>
        <w:ind w:left="-142" w:firstLine="502"/>
        <w:jc w:val="both"/>
        <w:rPr>
          <w:rFonts w:ascii="Times New Roman" w:eastAsia="Times New Roman" w:hAnsi="Times New Roman" w:cs="Times New Roman"/>
          <w:color w:val="000000" w:themeColor="text1"/>
          <w:sz w:val="24"/>
          <w:szCs w:val="24"/>
          <w:lang w:val="bg-BG" w:eastAsia="bg-BG"/>
        </w:rPr>
      </w:pPr>
      <w:r w:rsidRPr="00796886">
        <w:rPr>
          <w:rFonts w:ascii="Times New Roman" w:eastAsia="Times New Roman" w:hAnsi="Times New Roman" w:cs="Times New Roman"/>
          <w:color w:val="000000" w:themeColor="text1"/>
          <w:sz w:val="24"/>
          <w:szCs w:val="24"/>
          <w:lang w:val="bg-BG" w:eastAsia="bg-BG"/>
        </w:rPr>
        <w:t>проект на община Гълъбово „Аварийно възстановяване на съоражения от инфраструктурата и корекционни мероприятия на р. Сазлийка“, на стойност 8 150 лв., приключил;</w:t>
      </w:r>
    </w:p>
    <w:p w:rsidR="00040A5C" w:rsidRPr="00796886" w:rsidRDefault="00040A5C" w:rsidP="00CB2E27">
      <w:pPr>
        <w:pStyle w:val="ListParagraph"/>
        <w:numPr>
          <w:ilvl w:val="0"/>
          <w:numId w:val="21"/>
        </w:numPr>
        <w:spacing w:after="0" w:line="360" w:lineRule="auto"/>
        <w:ind w:left="-142" w:firstLine="502"/>
        <w:jc w:val="both"/>
        <w:rPr>
          <w:rFonts w:ascii="Times New Roman" w:eastAsia="Times New Roman" w:hAnsi="Times New Roman" w:cs="Times New Roman"/>
          <w:color w:val="000000" w:themeColor="text1"/>
          <w:sz w:val="24"/>
          <w:szCs w:val="24"/>
          <w:lang w:val="bg-BG" w:eastAsia="bg-BG"/>
        </w:rPr>
      </w:pPr>
      <w:r w:rsidRPr="00796886">
        <w:rPr>
          <w:rFonts w:ascii="Times New Roman" w:eastAsia="Times New Roman" w:hAnsi="Times New Roman" w:cs="Times New Roman"/>
          <w:color w:val="000000" w:themeColor="text1"/>
          <w:sz w:val="24"/>
          <w:szCs w:val="24"/>
          <w:lang w:val="bg-BG" w:eastAsia="bg-BG"/>
        </w:rPr>
        <w:t>проект на община Гълъбово „Изграждане на предпазна дига между ул.Сазлийка и  ул.Волга“, на стойност 70 431 лв., приключил;</w:t>
      </w:r>
    </w:p>
    <w:p w:rsidR="00040A5C" w:rsidRPr="00796886" w:rsidRDefault="00040A5C" w:rsidP="00C37D6F">
      <w:pPr>
        <w:spacing w:after="160" w:line="360" w:lineRule="auto"/>
        <w:ind w:left="-142" w:firstLine="502"/>
        <w:jc w:val="both"/>
        <w:rPr>
          <w:rFonts w:ascii="Cambria" w:eastAsia="Perpetua" w:hAnsi="Cambria" w:cs="Times New Roman"/>
          <w:color w:val="000000" w:themeColor="text1"/>
          <w:sz w:val="24"/>
          <w:szCs w:val="24"/>
          <w:lang w:val="bg-BG" w:eastAsia="bg-BG"/>
        </w:rPr>
      </w:pPr>
      <w:r w:rsidRPr="00796886">
        <w:rPr>
          <w:rFonts w:ascii="Times New Roman" w:eastAsia="Perpetua" w:hAnsi="Times New Roman" w:cs="Times New Roman"/>
          <w:color w:val="000000" w:themeColor="text1"/>
          <w:sz w:val="24"/>
          <w:szCs w:val="24"/>
          <w:lang w:val="bg-BG" w:eastAsia="bg-BG"/>
        </w:rPr>
        <w:t>Реализираните</w:t>
      </w:r>
      <w:r w:rsidRPr="00796886">
        <w:rPr>
          <w:rFonts w:ascii="Perpetua" w:eastAsia="Perpetua" w:hAnsi="Perpetua" w:cs="Times New Roman"/>
          <w:color w:val="000000" w:themeColor="text1"/>
          <w:sz w:val="24"/>
          <w:szCs w:val="24"/>
          <w:lang w:val="bg-BG" w:eastAsia="bg-BG"/>
        </w:rPr>
        <w:t xml:space="preserve"> </w:t>
      </w:r>
      <w:r w:rsidRPr="00796886">
        <w:rPr>
          <w:rFonts w:ascii="Times New Roman" w:eastAsia="Perpetua" w:hAnsi="Times New Roman" w:cs="Times New Roman"/>
          <w:color w:val="000000" w:themeColor="text1"/>
          <w:sz w:val="24"/>
          <w:szCs w:val="24"/>
          <w:lang w:val="bg-BG" w:eastAsia="bg-BG"/>
        </w:rPr>
        <w:t>проекти</w:t>
      </w:r>
      <w:r w:rsidRPr="00796886">
        <w:rPr>
          <w:rFonts w:ascii="Perpetua" w:eastAsia="Perpetua" w:hAnsi="Perpetua" w:cs="Times New Roman"/>
          <w:color w:val="000000" w:themeColor="text1"/>
          <w:sz w:val="24"/>
          <w:szCs w:val="24"/>
          <w:lang w:val="bg-BG" w:eastAsia="bg-BG"/>
        </w:rPr>
        <w:t xml:space="preserve"> </w:t>
      </w:r>
      <w:r w:rsidRPr="00796886">
        <w:rPr>
          <w:rFonts w:ascii="Times New Roman" w:eastAsia="Perpetua" w:hAnsi="Times New Roman" w:cs="Times New Roman"/>
          <w:color w:val="000000" w:themeColor="text1"/>
          <w:sz w:val="24"/>
          <w:szCs w:val="24"/>
          <w:lang w:val="bg-BG" w:eastAsia="bg-BG"/>
        </w:rPr>
        <w:t>целят предотвратяване</w:t>
      </w:r>
      <w:r w:rsidRPr="00796886">
        <w:rPr>
          <w:rFonts w:ascii="Perpetua" w:eastAsia="Perpetua" w:hAnsi="Perpetua" w:cs="Times New Roman"/>
          <w:color w:val="000000" w:themeColor="text1"/>
          <w:sz w:val="24"/>
          <w:szCs w:val="24"/>
          <w:lang w:val="bg-BG" w:eastAsia="bg-BG"/>
        </w:rPr>
        <w:t xml:space="preserve"> </w:t>
      </w:r>
      <w:r w:rsidRPr="00796886">
        <w:rPr>
          <w:rFonts w:ascii="Times New Roman" w:eastAsia="Perpetua" w:hAnsi="Times New Roman" w:cs="Times New Roman"/>
          <w:color w:val="000000" w:themeColor="text1"/>
          <w:sz w:val="24"/>
          <w:szCs w:val="24"/>
          <w:lang w:val="bg-BG" w:eastAsia="bg-BG"/>
        </w:rPr>
        <w:t>или</w:t>
      </w:r>
      <w:r w:rsidRPr="00796886">
        <w:rPr>
          <w:rFonts w:ascii="Perpetua" w:eastAsia="Perpetua" w:hAnsi="Perpetua" w:cs="Times New Roman"/>
          <w:color w:val="000000" w:themeColor="text1"/>
          <w:sz w:val="24"/>
          <w:szCs w:val="24"/>
          <w:lang w:val="bg-BG" w:eastAsia="bg-BG"/>
        </w:rPr>
        <w:t xml:space="preserve"> </w:t>
      </w:r>
      <w:r w:rsidRPr="00796886">
        <w:rPr>
          <w:rFonts w:ascii="Times New Roman" w:eastAsia="Perpetua" w:hAnsi="Times New Roman" w:cs="Times New Roman"/>
          <w:color w:val="000000" w:themeColor="text1"/>
          <w:sz w:val="24"/>
          <w:szCs w:val="24"/>
          <w:lang w:val="bg-BG" w:eastAsia="bg-BG"/>
        </w:rPr>
        <w:t>намаляване</w:t>
      </w:r>
      <w:r w:rsidRPr="00796886">
        <w:rPr>
          <w:rFonts w:ascii="Perpetua" w:eastAsia="Perpetua" w:hAnsi="Perpetua" w:cs="Times New Roman"/>
          <w:color w:val="000000" w:themeColor="text1"/>
          <w:sz w:val="24"/>
          <w:szCs w:val="24"/>
          <w:lang w:val="bg-BG" w:eastAsia="bg-BG"/>
        </w:rPr>
        <w:t xml:space="preserve"> </w:t>
      </w:r>
      <w:r w:rsidRPr="00796886">
        <w:rPr>
          <w:rFonts w:ascii="Times New Roman" w:eastAsia="Perpetua" w:hAnsi="Times New Roman" w:cs="Times New Roman"/>
          <w:color w:val="000000" w:themeColor="text1"/>
          <w:sz w:val="24"/>
          <w:szCs w:val="24"/>
          <w:lang w:val="bg-BG" w:eastAsia="bg-BG"/>
        </w:rPr>
        <w:t>на</w:t>
      </w:r>
      <w:r w:rsidRPr="00796886">
        <w:rPr>
          <w:rFonts w:ascii="Perpetua" w:eastAsia="Perpetua" w:hAnsi="Perpetua" w:cs="Times New Roman"/>
          <w:color w:val="000000" w:themeColor="text1"/>
          <w:sz w:val="24"/>
          <w:szCs w:val="24"/>
          <w:lang w:val="bg-BG" w:eastAsia="bg-BG"/>
        </w:rPr>
        <w:t xml:space="preserve"> </w:t>
      </w:r>
      <w:r w:rsidRPr="00796886">
        <w:rPr>
          <w:rFonts w:ascii="Times New Roman" w:eastAsia="Perpetua" w:hAnsi="Times New Roman" w:cs="Times New Roman"/>
          <w:color w:val="000000" w:themeColor="text1"/>
          <w:sz w:val="24"/>
          <w:szCs w:val="24"/>
          <w:lang w:val="bg-BG" w:eastAsia="bg-BG"/>
        </w:rPr>
        <w:t>неблагоприятните</w:t>
      </w:r>
      <w:r w:rsidRPr="00796886">
        <w:rPr>
          <w:rFonts w:ascii="Perpetua" w:eastAsia="Perpetua" w:hAnsi="Perpetua" w:cs="Times New Roman"/>
          <w:color w:val="000000" w:themeColor="text1"/>
          <w:sz w:val="24"/>
          <w:szCs w:val="24"/>
          <w:lang w:val="bg-BG" w:eastAsia="bg-BG"/>
        </w:rPr>
        <w:t xml:space="preserve"> </w:t>
      </w:r>
      <w:r w:rsidRPr="00796886">
        <w:rPr>
          <w:rFonts w:ascii="Times New Roman" w:eastAsia="Perpetua" w:hAnsi="Times New Roman" w:cs="Times New Roman"/>
          <w:color w:val="000000" w:themeColor="text1"/>
          <w:sz w:val="24"/>
          <w:szCs w:val="24"/>
          <w:lang w:val="bg-BG" w:eastAsia="bg-BG"/>
        </w:rPr>
        <w:t>последици</w:t>
      </w:r>
      <w:r w:rsidRPr="00796886">
        <w:rPr>
          <w:rFonts w:ascii="Perpetua" w:eastAsia="Perpetua" w:hAnsi="Perpetua" w:cs="Times New Roman"/>
          <w:color w:val="000000" w:themeColor="text1"/>
          <w:sz w:val="24"/>
          <w:szCs w:val="24"/>
          <w:lang w:val="bg-BG" w:eastAsia="bg-BG"/>
        </w:rPr>
        <w:t xml:space="preserve"> </w:t>
      </w:r>
      <w:r w:rsidRPr="00796886">
        <w:rPr>
          <w:rFonts w:ascii="Times New Roman" w:eastAsia="Perpetua" w:hAnsi="Times New Roman" w:cs="Times New Roman"/>
          <w:color w:val="000000" w:themeColor="text1"/>
          <w:sz w:val="24"/>
          <w:szCs w:val="24"/>
          <w:lang w:val="bg-BG" w:eastAsia="bg-BG"/>
        </w:rPr>
        <w:t>за</w:t>
      </w:r>
      <w:r w:rsidRPr="00796886">
        <w:rPr>
          <w:rFonts w:ascii="Perpetua" w:eastAsia="Perpetua" w:hAnsi="Perpetua" w:cs="Times New Roman"/>
          <w:color w:val="000000" w:themeColor="text1"/>
          <w:sz w:val="24"/>
          <w:szCs w:val="24"/>
          <w:lang w:val="bg-BG" w:eastAsia="bg-BG"/>
        </w:rPr>
        <w:t xml:space="preserve"> </w:t>
      </w:r>
      <w:r w:rsidRPr="00796886">
        <w:rPr>
          <w:rFonts w:ascii="Times New Roman" w:eastAsia="Perpetua" w:hAnsi="Times New Roman" w:cs="Times New Roman"/>
          <w:color w:val="000000" w:themeColor="text1"/>
          <w:sz w:val="24"/>
          <w:szCs w:val="24"/>
          <w:lang w:val="bg-BG" w:eastAsia="bg-BG"/>
        </w:rPr>
        <w:t>човешкото</w:t>
      </w:r>
      <w:r w:rsidRPr="00796886">
        <w:rPr>
          <w:rFonts w:ascii="Perpetua" w:eastAsia="Perpetua" w:hAnsi="Perpetua" w:cs="Times New Roman"/>
          <w:color w:val="000000" w:themeColor="text1"/>
          <w:sz w:val="24"/>
          <w:szCs w:val="24"/>
          <w:lang w:val="bg-BG" w:eastAsia="bg-BG"/>
        </w:rPr>
        <w:t xml:space="preserve"> </w:t>
      </w:r>
      <w:r w:rsidRPr="00796886">
        <w:rPr>
          <w:rFonts w:ascii="Times New Roman" w:eastAsia="Perpetua" w:hAnsi="Times New Roman" w:cs="Times New Roman"/>
          <w:color w:val="000000" w:themeColor="text1"/>
          <w:sz w:val="24"/>
          <w:szCs w:val="24"/>
          <w:lang w:val="bg-BG" w:eastAsia="bg-BG"/>
        </w:rPr>
        <w:t>здраве</w:t>
      </w:r>
      <w:r w:rsidRPr="00796886">
        <w:rPr>
          <w:rFonts w:ascii="Perpetua" w:eastAsia="Perpetua" w:hAnsi="Perpetua" w:cs="Times New Roman"/>
          <w:color w:val="000000" w:themeColor="text1"/>
          <w:sz w:val="24"/>
          <w:szCs w:val="24"/>
          <w:lang w:val="bg-BG" w:eastAsia="bg-BG"/>
        </w:rPr>
        <w:t xml:space="preserve">, </w:t>
      </w:r>
      <w:r w:rsidRPr="00796886">
        <w:rPr>
          <w:rFonts w:ascii="Times New Roman" w:eastAsia="Perpetua" w:hAnsi="Times New Roman" w:cs="Times New Roman"/>
          <w:color w:val="000000" w:themeColor="text1"/>
          <w:sz w:val="24"/>
          <w:szCs w:val="24"/>
          <w:lang w:val="bg-BG" w:eastAsia="bg-BG"/>
        </w:rPr>
        <w:t>социално</w:t>
      </w:r>
      <w:r w:rsidRPr="00796886">
        <w:rPr>
          <w:rFonts w:ascii="Perpetua" w:eastAsia="Perpetua" w:hAnsi="Perpetua" w:cs="Times New Roman"/>
          <w:color w:val="000000" w:themeColor="text1"/>
          <w:sz w:val="24"/>
          <w:szCs w:val="24"/>
          <w:lang w:val="bg-BG" w:eastAsia="bg-BG"/>
        </w:rPr>
        <w:t>-</w:t>
      </w:r>
      <w:r w:rsidRPr="00796886">
        <w:rPr>
          <w:rFonts w:ascii="Times New Roman" w:eastAsia="Perpetua" w:hAnsi="Times New Roman" w:cs="Times New Roman"/>
          <w:color w:val="000000" w:themeColor="text1"/>
          <w:sz w:val="24"/>
          <w:szCs w:val="24"/>
          <w:lang w:val="bg-BG" w:eastAsia="bg-BG"/>
        </w:rPr>
        <w:t>икономическата</w:t>
      </w:r>
      <w:r w:rsidRPr="00796886">
        <w:rPr>
          <w:rFonts w:ascii="Perpetua" w:eastAsia="Perpetua" w:hAnsi="Perpetua" w:cs="Times New Roman"/>
          <w:color w:val="000000" w:themeColor="text1"/>
          <w:sz w:val="24"/>
          <w:szCs w:val="24"/>
          <w:lang w:val="bg-BG" w:eastAsia="bg-BG"/>
        </w:rPr>
        <w:t xml:space="preserve"> </w:t>
      </w:r>
      <w:r w:rsidRPr="00796886">
        <w:rPr>
          <w:rFonts w:ascii="Times New Roman" w:eastAsia="Perpetua" w:hAnsi="Times New Roman" w:cs="Times New Roman"/>
          <w:color w:val="000000" w:themeColor="text1"/>
          <w:sz w:val="24"/>
          <w:szCs w:val="24"/>
          <w:lang w:val="bg-BG" w:eastAsia="bg-BG"/>
        </w:rPr>
        <w:t>дейност</w:t>
      </w:r>
      <w:r w:rsidRPr="00796886">
        <w:rPr>
          <w:rFonts w:ascii="Perpetua" w:eastAsia="Perpetua" w:hAnsi="Perpetua" w:cs="Times New Roman"/>
          <w:color w:val="000000" w:themeColor="text1"/>
          <w:sz w:val="24"/>
          <w:szCs w:val="24"/>
          <w:lang w:val="bg-BG" w:eastAsia="bg-BG"/>
        </w:rPr>
        <w:t xml:space="preserve">, </w:t>
      </w:r>
      <w:r w:rsidRPr="00796886">
        <w:rPr>
          <w:rFonts w:ascii="Times New Roman" w:eastAsia="Perpetua" w:hAnsi="Times New Roman" w:cs="Times New Roman"/>
          <w:color w:val="000000" w:themeColor="text1"/>
          <w:sz w:val="24"/>
          <w:szCs w:val="24"/>
          <w:lang w:val="bg-BG" w:eastAsia="bg-BG"/>
        </w:rPr>
        <w:t>околната</w:t>
      </w:r>
      <w:r w:rsidRPr="00796886">
        <w:rPr>
          <w:rFonts w:ascii="Perpetua" w:eastAsia="Perpetua" w:hAnsi="Perpetua" w:cs="Times New Roman"/>
          <w:color w:val="000000" w:themeColor="text1"/>
          <w:sz w:val="24"/>
          <w:szCs w:val="24"/>
          <w:lang w:val="bg-BG" w:eastAsia="bg-BG"/>
        </w:rPr>
        <w:t xml:space="preserve"> </w:t>
      </w:r>
      <w:r w:rsidRPr="00796886">
        <w:rPr>
          <w:rFonts w:ascii="Times New Roman" w:eastAsia="Perpetua" w:hAnsi="Times New Roman" w:cs="Times New Roman"/>
          <w:color w:val="000000" w:themeColor="text1"/>
          <w:sz w:val="24"/>
          <w:szCs w:val="24"/>
          <w:lang w:val="bg-BG" w:eastAsia="bg-BG"/>
        </w:rPr>
        <w:t>среда</w:t>
      </w:r>
      <w:r w:rsidRPr="00796886">
        <w:rPr>
          <w:rFonts w:ascii="Perpetua" w:eastAsia="Perpetua" w:hAnsi="Perpetua" w:cs="Times New Roman"/>
          <w:color w:val="000000" w:themeColor="text1"/>
          <w:sz w:val="24"/>
          <w:szCs w:val="24"/>
          <w:lang w:val="bg-BG" w:eastAsia="bg-BG"/>
        </w:rPr>
        <w:t xml:space="preserve"> </w:t>
      </w:r>
      <w:r w:rsidRPr="00796886">
        <w:rPr>
          <w:rFonts w:ascii="Times New Roman" w:eastAsia="Perpetua" w:hAnsi="Times New Roman" w:cs="Times New Roman"/>
          <w:color w:val="000000" w:themeColor="text1"/>
          <w:sz w:val="24"/>
          <w:szCs w:val="24"/>
          <w:lang w:val="bg-BG" w:eastAsia="bg-BG"/>
        </w:rPr>
        <w:t>и</w:t>
      </w:r>
      <w:r w:rsidRPr="00796886">
        <w:rPr>
          <w:rFonts w:ascii="Perpetua" w:eastAsia="Perpetua" w:hAnsi="Perpetua" w:cs="Times New Roman"/>
          <w:color w:val="000000" w:themeColor="text1"/>
          <w:sz w:val="24"/>
          <w:szCs w:val="24"/>
          <w:lang w:val="bg-BG" w:eastAsia="bg-BG"/>
        </w:rPr>
        <w:t xml:space="preserve"> </w:t>
      </w:r>
      <w:r w:rsidRPr="00796886">
        <w:rPr>
          <w:rFonts w:ascii="Times New Roman" w:eastAsia="Perpetua" w:hAnsi="Times New Roman" w:cs="Times New Roman"/>
          <w:color w:val="000000" w:themeColor="text1"/>
          <w:sz w:val="24"/>
          <w:szCs w:val="24"/>
          <w:lang w:val="bg-BG" w:eastAsia="bg-BG"/>
        </w:rPr>
        <w:t>културното</w:t>
      </w:r>
      <w:r w:rsidRPr="00796886">
        <w:rPr>
          <w:rFonts w:ascii="Perpetua" w:eastAsia="Perpetua" w:hAnsi="Perpetua" w:cs="Times New Roman"/>
          <w:color w:val="000000" w:themeColor="text1"/>
          <w:sz w:val="24"/>
          <w:szCs w:val="24"/>
          <w:lang w:val="bg-BG" w:eastAsia="bg-BG"/>
        </w:rPr>
        <w:t xml:space="preserve"> </w:t>
      </w:r>
      <w:r w:rsidRPr="00796886">
        <w:rPr>
          <w:rFonts w:ascii="Times New Roman" w:eastAsia="Perpetua" w:hAnsi="Times New Roman" w:cs="Times New Roman"/>
          <w:color w:val="000000" w:themeColor="text1"/>
          <w:sz w:val="24"/>
          <w:szCs w:val="24"/>
          <w:lang w:val="bg-BG" w:eastAsia="bg-BG"/>
        </w:rPr>
        <w:t>наследство</w:t>
      </w:r>
      <w:r w:rsidRPr="00796886">
        <w:rPr>
          <w:rFonts w:ascii="Perpetua" w:eastAsia="Perpetua" w:hAnsi="Perpetua" w:cs="Times New Roman"/>
          <w:color w:val="000000" w:themeColor="text1"/>
          <w:sz w:val="24"/>
          <w:szCs w:val="24"/>
          <w:lang w:val="bg-BG" w:eastAsia="bg-BG"/>
        </w:rPr>
        <w:t xml:space="preserve"> </w:t>
      </w:r>
      <w:r w:rsidRPr="00796886">
        <w:rPr>
          <w:rFonts w:ascii="Times New Roman" w:eastAsia="Perpetua" w:hAnsi="Times New Roman" w:cs="Times New Roman"/>
          <w:color w:val="000000" w:themeColor="text1"/>
          <w:sz w:val="24"/>
          <w:szCs w:val="24"/>
          <w:lang w:val="bg-BG" w:eastAsia="bg-BG"/>
        </w:rPr>
        <w:t>в</w:t>
      </w:r>
      <w:r w:rsidRPr="00796886">
        <w:rPr>
          <w:rFonts w:ascii="Perpetua" w:eastAsia="Perpetua" w:hAnsi="Perpetua" w:cs="Times New Roman"/>
          <w:color w:val="000000" w:themeColor="text1"/>
          <w:sz w:val="24"/>
          <w:szCs w:val="24"/>
          <w:lang w:val="bg-BG" w:eastAsia="bg-BG"/>
        </w:rPr>
        <w:t xml:space="preserve"> </w:t>
      </w:r>
      <w:r w:rsidRPr="00796886">
        <w:rPr>
          <w:rFonts w:ascii="Times New Roman" w:eastAsia="Perpetua" w:hAnsi="Times New Roman" w:cs="Times New Roman"/>
          <w:color w:val="000000" w:themeColor="text1"/>
          <w:sz w:val="24"/>
          <w:szCs w:val="24"/>
          <w:lang w:val="bg-BG" w:eastAsia="bg-BG"/>
        </w:rPr>
        <w:t>района</w:t>
      </w:r>
      <w:r w:rsidRPr="00796886">
        <w:rPr>
          <w:rFonts w:ascii="Perpetua" w:eastAsia="Perpetua" w:hAnsi="Perpetua" w:cs="Times New Roman"/>
          <w:color w:val="000000" w:themeColor="text1"/>
          <w:sz w:val="24"/>
          <w:szCs w:val="24"/>
          <w:lang w:val="bg-BG" w:eastAsia="bg-BG"/>
        </w:rPr>
        <w:t xml:space="preserve">, </w:t>
      </w:r>
      <w:r w:rsidRPr="00796886">
        <w:rPr>
          <w:rFonts w:ascii="Times New Roman" w:eastAsia="Perpetua" w:hAnsi="Times New Roman" w:cs="Times New Roman"/>
          <w:color w:val="000000" w:themeColor="text1"/>
          <w:sz w:val="24"/>
          <w:szCs w:val="24"/>
          <w:lang w:val="bg-BG" w:eastAsia="bg-BG"/>
        </w:rPr>
        <w:t>вследствие</w:t>
      </w:r>
      <w:r w:rsidRPr="00796886">
        <w:rPr>
          <w:rFonts w:ascii="Perpetua" w:eastAsia="Perpetua" w:hAnsi="Perpetua" w:cs="Times New Roman"/>
          <w:color w:val="000000" w:themeColor="text1"/>
          <w:sz w:val="24"/>
          <w:szCs w:val="24"/>
          <w:lang w:val="bg-BG" w:eastAsia="bg-BG"/>
        </w:rPr>
        <w:t xml:space="preserve"> </w:t>
      </w:r>
      <w:r w:rsidRPr="00796886">
        <w:rPr>
          <w:rFonts w:ascii="Times New Roman" w:eastAsia="Perpetua" w:hAnsi="Times New Roman" w:cs="Times New Roman"/>
          <w:color w:val="000000" w:themeColor="text1"/>
          <w:sz w:val="24"/>
          <w:szCs w:val="24"/>
          <w:lang w:val="bg-BG" w:eastAsia="bg-BG"/>
        </w:rPr>
        <w:t>на</w:t>
      </w:r>
      <w:r w:rsidRPr="00796886">
        <w:rPr>
          <w:rFonts w:ascii="Perpetua" w:eastAsia="Perpetua" w:hAnsi="Perpetua" w:cs="Times New Roman"/>
          <w:color w:val="000000" w:themeColor="text1"/>
          <w:sz w:val="24"/>
          <w:szCs w:val="24"/>
          <w:lang w:val="bg-BG" w:eastAsia="bg-BG"/>
        </w:rPr>
        <w:t xml:space="preserve"> </w:t>
      </w:r>
      <w:r w:rsidRPr="00796886">
        <w:rPr>
          <w:rFonts w:ascii="Times New Roman" w:eastAsia="Perpetua" w:hAnsi="Times New Roman" w:cs="Times New Roman"/>
          <w:color w:val="000000" w:themeColor="text1"/>
          <w:sz w:val="24"/>
          <w:szCs w:val="24"/>
          <w:lang w:val="bg-BG" w:eastAsia="bg-BG"/>
        </w:rPr>
        <w:t>природни</w:t>
      </w:r>
      <w:r w:rsidRPr="00796886">
        <w:rPr>
          <w:rFonts w:ascii="Perpetua" w:eastAsia="Perpetua" w:hAnsi="Perpetua" w:cs="Times New Roman"/>
          <w:color w:val="000000" w:themeColor="text1"/>
          <w:sz w:val="24"/>
          <w:szCs w:val="24"/>
          <w:lang w:val="bg-BG" w:eastAsia="bg-BG"/>
        </w:rPr>
        <w:t xml:space="preserve"> </w:t>
      </w:r>
      <w:r w:rsidRPr="00796886">
        <w:rPr>
          <w:rFonts w:ascii="Times New Roman" w:eastAsia="Perpetua" w:hAnsi="Times New Roman" w:cs="Times New Roman"/>
          <w:color w:val="000000" w:themeColor="text1"/>
          <w:sz w:val="24"/>
          <w:szCs w:val="24"/>
          <w:lang w:val="bg-BG" w:eastAsia="bg-BG"/>
        </w:rPr>
        <w:t>и</w:t>
      </w:r>
      <w:r w:rsidRPr="00796886">
        <w:rPr>
          <w:rFonts w:ascii="Perpetua" w:eastAsia="Perpetua" w:hAnsi="Perpetua" w:cs="Times New Roman"/>
          <w:color w:val="000000" w:themeColor="text1"/>
          <w:sz w:val="24"/>
          <w:szCs w:val="24"/>
          <w:lang w:val="bg-BG" w:eastAsia="bg-BG"/>
        </w:rPr>
        <w:t xml:space="preserve"> </w:t>
      </w:r>
      <w:r w:rsidRPr="00796886">
        <w:rPr>
          <w:rFonts w:ascii="Times New Roman" w:eastAsia="Perpetua" w:hAnsi="Times New Roman" w:cs="Times New Roman"/>
          <w:color w:val="000000" w:themeColor="text1"/>
          <w:sz w:val="24"/>
          <w:szCs w:val="24"/>
          <w:lang w:val="bg-BG" w:eastAsia="bg-BG"/>
        </w:rPr>
        <w:t>причинени</w:t>
      </w:r>
      <w:r w:rsidRPr="00796886">
        <w:rPr>
          <w:rFonts w:ascii="Perpetua" w:eastAsia="Perpetua" w:hAnsi="Perpetua" w:cs="Times New Roman"/>
          <w:color w:val="000000" w:themeColor="text1"/>
          <w:sz w:val="24"/>
          <w:szCs w:val="24"/>
          <w:lang w:val="bg-BG" w:eastAsia="bg-BG"/>
        </w:rPr>
        <w:t xml:space="preserve"> </w:t>
      </w:r>
      <w:r w:rsidRPr="00796886">
        <w:rPr>
          <w:rFonts w:ascii="Times New Roman" w:eastAsia="Perpetua" w:hAnsi="Times New Roman" w:cs="Times New Roman"/>
          <w:color w:val="000000" w:themeColor="text1"/>
          <w:sz w:val="24"/>
          <w:szCs w:val="24"/>
          <w:lang w:val="bg-BG" w:eastAsia="bg-BG"/>
        </w:rPr>
        <w:t>от</w:t>
      </w:r>
      <w:r w:rsidRPr="00796886">
        <w:rPr>
          <w:rFonts w:ascii="Perpetua" w:eastAsia="Perpetua" w:hAnsi="Perpetua" w:cs="Times New Roman"/>
          <w:color w:val="000000" w:themeColor="text1"/>
          <w:sz w:val="24"/>
          <w:szCs w:val="24"/>
          <w:lang w:val="bg-BG" w:eastAsia="bg-BG"/>
        </w:rPr>
        <w:t xml:space="preserve"> </w:t>
      </w:r>
      <w:r w:rsidRPr="00796886">
        <w:rPr>
          <w:rFonts w:ascii="Times New Roman" w:eastAsia="Perpetua" w:hAnsi="Times New Roman" w:cs="Times New Roman"/>
          <w:color w:val="000000" w:themeColor="text1"/>
          <w:sz w:val="24"/>
          <w:szCs w:val="24"/>
          <w:lang w:val="bg-BG" w:eastAsia="bg-BG"/>
        </w:rPr>
        <w:t>човешка</w:t>
      </w:r>
      <w:r w:rsidRPr="00796886">
        <w:rPr>
          <w:rFonts w:ascii="Perpetua" w:eastAsia="Perpetua" w:hAnsi="Perpetua" w:cs="Times New Roman"/>
          <w:color w:val="000000" w:themeColor="text1"/>
          <w:sz w:val="24"/>
          <w:szCs w:val="24"/>
          <w:lang w:val="bg-BG" w:eastAsia="bg-BG"/>
        </w:rPr>
        <w:t xml:space="preserve"> </w:t>
      </w:r>
      <w:r w:rsidRPr="00796886">
        <w:rPr>
          <w:rFonts w:ascii="Times New Roman" w:eastAsia="Perpetua" w:hAnsi="Times New Roman" w:cs="Times New Roman"/>
          <w:color w:val="000000" w:themeColor="text1"/>
          <w:sz w:val="24"/>
          <w:szCs w:val="24"/>
          <w:lang w:val="bg-BG" w:eastAsia="bg-BG"/>
        </w:rPr>
        <w:t>дейност</w:t>
      </w:r>
      <w:r w:rsidRPr="00796886">
        <w:rPr>
          <w:rFonts w:ascii="Perpetua" w:eastAsia="Perpetua" w:hAnsi="Perpetua" w:cs="Times New Roman"/>
          <w:color w:val="000000" w:themeColor="text1"/>
          <w:sz w:val="24"/>
          <w:szCs w:val="24"/>
          <w:lang w:val="bg-BG" w:eastAsia="bg-BG"/>
        </w:rPr>
        <w:t xml:space="preserve"> </w:t>
      </w:r>
      <w:r w:rsidRPr="00796886">
        <w:rPr>
          <w:rFonts w:ascii="Times New Roman" w:eastAsia="Perpetua" w:hAnsi="Times New Roman" w:cs="Times New Roman"/>
          <w:color w:val="000000" w:themeColor="text1"/>
          <w:sz w:val="24"/>
          <w:szCs w:val="24"/>
          <w:lang w:val="bg-BG" w:eastAsia="bg-BG"/>
        </w:rPr>
        <w:t>бедствия</w:t>
      </w:r>
      <w:r w:rsidRPr="00796886">
        <w:rPr>
          <w:rFonts w:ascii="Perpetua" w:eastAsia="Perpetua" w:hAnsi="Perpetua" w:cs="Times New Roman"/>
          <w:color w:val="000000" w:themeColor="text1"/>
          <w:sz w:val="24"/>
          <w:szCs w:val="24"/>
          <w:lang w:val="bg-BG" w:eastAsia="bg-BG"/>
        </w:rPr>
        <w:t>.</w:t>
      </w:r>
    </w:p>
    <w:p w:rsidR="00CD18B7" w:rsidRPr="00EC33F3" w:rsidRDefault="00040A5C" w:rsidP="00E80A3F">
      <w:pPr>
        <w:shd w:val="clear" w:color="auto" w:fill="D9D9D9" w:themeFill="background1" w:themeFillShade="D9"/>
        <w:spacing w:after="0" w:line="360" w:lineRule="auto"/>
        <w:ind w:left="-142" w:firstLine="709"/>
        <w:jc w:val="both"/>
        <w:rPr>
          <w:rFonts w:ascii="Times New Roman" w:eastAsia="Times New Roman" w:hAnsi="Times New Roman" w:cs="Times New Roman"/>
          <w:color w:val="000000" w:themeColor="text1"/>
          <w:sz w:val="24"/>
          <w:szCs w:val="24"/>
          <w:lang w:val="bg-BG" w:eastAsia="bg-BG" w:bidi="bg-BG"/>
        </w:rPr>
      </w:pPr>
      <w:r w:rsidRPr="004E5D33">
        <w:rPr>
          <w:rFonts w:ascii="Times New Roman" w:eastAsia="Times New Roman" w:hAnsi="Times New Roman" w:cs="Times New Roman"/>
          <w:b/>
          <w:i/>
          <w:color w:val="000000" w:themeColor="text1"/>
          <w:sz w:val="24"/>
          <w:szCs w:val="24"/>
          <w:lang w:val="bg-BG" w:eastAsia="bg-BG"/>
        </w:rPr>
        <w:t>Извод:</w:t>
      </w:r>
      <w:r w:rsidRPr="004E5D33">
        <w:rPr>
          <w:rFonts w:ascii="Perpetua" w:eastAsia="Perpetua" w:hAnsi="Perpetua" w:cs="Times New Roman"/>
          <w:color w:val="000000" w:themeColor="text1"/>
          <w:lang w:val="bg-BG"/>
        </w:rPr>
        <w:t xml:space="preserve"> </w:t>
      </w:r>
      <w:r w:rsidR="00E80A3F" w:rsidRPr="00E80A3F">
        <w:rPr>
          <w:rFonts w:ascii="Times New Roman" w:eastAsia="Perpetua" w:hAnsi="Times New Roman" w:cs="Times New Roman"/>
          <w:i/>
          <w:color w:val="000000" w:themeColor="text1"/>
          <w:lang w:val="bg-BG"/>
        </w:rPr>
        <w:t>Състоянието и р</w:t>
      </w:r>
      <w:r w:rsidRPr="00E80A3F">
        <w:rPr>
          <w:rFonts w:ascii="Times New Roman" w:eastAsia="Times New Roman" w:hAnsi="Times New Roman" w:cs="Times New Roman" w:hint="cs"/>
          <w:i/>
          <w:color w:val="000000" w:themeColor="text1"/>
          <w:sz w:val="24"/>
          <w:szCs w:val="24"/>
          <w:lang w:val="bg-BG" w:eastAsia="bg-BG"/>
        </w:rPr>
        <w:t>азвитие</w:t>
      </w:r>
      <w:r w:rsidRPr="00E80A3F">
        <w:rPr>
          <w:rFonts w:ascii="Times New Roman" w:eastAsia="Times New Roman" w:hAnsi="Times New Roman" w:cs="Times New Roman"/>
          <w:i/>
          <w:color w:val="000000" w:themeColor="text1"/>
          <w:sz w:val="24"/>
          <w:szCs w:val="24"/>
          <w:lang w:val="bg-BG" w:eastAsia="bg-BG"/>
        </w:rPr>
        <w:t>то</w:t>
      </w:r>
      <w:r w:rsidRPr="004E5D33">
        <w:rPr>
          <w:rFonts w:ascii="Times New Roman" w:eastAsia="Times New Roman" w:hAnsi="Times New Roman" w:cs="Times New Roman"/>
          <w:i/>
          <w:color w:val="000000" w:themeColor="text1"/>
          <w:sz w:val="24"/>
          <w:szCs w:val="24"/>
          <w:lang w:val="bg-BG" w:eastAsia="bg-BG"/>
        </w:rPr>
        <w:t xml:space="preserve"> </w:t>
      </w:r>
      <w:r w:rsidRPr="004E5D33">
        <w:rPr>
          <w:rFonts w:ascii="Times New Roman" w:eastAsia="Times New Roman" w:hAnsi="Times New Roman" w:cs="Times New Roman" w:hint="cs"/>
          <w:i/>
          <w:color w:val="000000" w:themeColor="text1"/>
          <w:sz w:val="24"/>
          <w:szCs w:val="24"/>
          <w:lang w:val="bg-BG" w:eastAsia="bg-BG"/>
        </w:rPr>
        <w:t>на</w:t>
      </w:r>
      <w:r w:rsidRPr="004E5D33">
        <w:rPr>
          <w:rFonts w:ascii="Times New Roman" w:eastAsia="Times New Roman" w:hAnsi="Times New Roman" w:cs="Times New Roman"/>
          <w:i/>
          <w:color w:val="000000" w:themeColor="text1"/>
          <w:sz w:val="24"/>
          <w:szCs w:val="24"/>
          <w:lang w:val="bg-BG" w:eastAsia="bg-BG"/>
        </w:rPr>
        <w:t xml:space="preserve"> екологичната </w:t>
      </w:r>
      <w:r w:rsidRPr="004E5D33">
        <w:rPr>
          <w:rFonts w:ascii="Times New Roman" w:eastAsia="Times New Roman" w:hAnsi="Times New Roman" w:cs="Times New Roman" w:hint="cs"/>
          <w:i/>
          <w:color w:val="000000" w:themeColor="text1"/>
          <w:sz w:val="24"/>
          <w:szCs w:val="24"/>
          <w:lang w:val="bg-BG" w:eastAsia="bg-BG"/>
        </w:rPr>
        <w:t>инфраструктурата</w:t>
      </w:r>
      <w:r w:rsidRPr="004E5D33">
        <w:rPr>
          <w:rFonts w:ascii="Times New Roman" w:eastAsia="Times New Roman" w:hAnsi="Times New Roman" w:cs="Times New Roman"/>
          <w:i/>
          <w:color w:val="000000" w:themeColor="text1"/>
          <w:sz w:val="24"/>
          <w:szCs w:val="24"/>
          <w:lang w:val="bg-BG" w:eastAsia="bg-BG"/>
        </w:rPr>
        <w:t xml:space="preserve"> е </w:t>
      </w:r>
      <w:r w:rsidRPr="004E5D33">
        <w:rPr>
          <w:rFonts w:ascii="Times New Roman" w:eastAsia="Times New Roman" w:hAnsi="Times New Roman" w:cs="Times New Roman"/>
          <w:b/>
          <w:i/>
          <w:color w:val="000000" w:themeColor="text1"/>
          <w:sz w:val="24"/>
          <w:szCs w:val="24"/>
          <w:lang w:val="bg-BG" w:eastAsia="bg-BG"/>
        </w:rPr>
        <w:t>добро.</w:t>
      </w:r>
      <w:r w:rsidRPr="004E5D33">
        <w:rPr>
          <w:rFonts w:ascii="Times New Roman" w:eastAsia="Times New Roman" w:hAnsi="Times New Roman" w:cs="Times New Roman"/>
          <w:i/>
          <w:color w:val="000000" w:themeColor="text1"/>
          <w:sz w:val="24"/>
          <w:szCs w:val="24"/>
          <w:lang w:val="bg-BG" w:eastAsia="bg-BG"/>
        </w:rPr>
        <w:t xml:space="preserve"> </w:t>
      </w:r>
      <w:r w:rsidR="00796886" w:rsidRPr="004E5D33">
        <w:rPr>
          <w:rFonts w:ascii="Times New Roman" w:eastAsia="Times New Roman" w:hAnsi="Times New Roman" w:cs="Times New Roman"/>
          <w:i/>
          <w:color w:val="000000" w:themeColor="text1"/>
          <w:sz w:val="24"/>
          <w:szCs w:val="24"/>
          <w:lang w:val="bg-BG" w:eastAsia="bg-BG"/>
        </w:rPr>
        <w:t>В</w:t>
      </w:r>
      <w:r w:rsidRPr="004E5D33">
        <w:rPr>
          <w:rFonts w:ascii="Times New Roman" w:eastAsia="Times New Roman" w:hAnsi="Times New Roman" w:cs="Times New Roman"/>
          <w:i/>
          <w:color w:val="000000" w:themeColor="text1"/>
          <w:sz w:val="24"/>
          <w:szCs w:val="24"/>
          <w:lang w:val="bg-BG" w:eastAsia="bg-BG"/>
        </w:rPr>
        <w:t xml:space="preserve">одоснабдителната мрежа </w:t>
      </w:r>
      <w:r w:rsidR="00796886" w:rsidRPr="004E5D33">
        <w:rPr>
          <w:rFonts w:ascii="Times New Roman" w:eastAsia="Times New Roman" w:hAnsi="Times New Roman" w:cs="Times New Roman"/>
          <w:i/>
          <w:color w:val="000000" w:themeColor="text1"/>
          <w:sz w:val="24"/>
          <w:szCs w:val="24"/>
          <w:lang w:val="bg-BG" w:eastAsia="bg-BG"/>
        </w:rPr>
        <w:t xml:space="preserve">е на добро ниво, </w:t>
      </w:r>
      <w:r w:rsidRPr="004E5D33">
        <w:rPr>
          <w:rFonts w:ascii="Times New Roman" w:eastAsia="Times New Roman" w:hAnsi="Times New Roman" w:cs="Times New Roman"/>
          <w:i/>
          <w:color w:val="000000" w:themeColor="text1"/>
          <w:sz w:val="24"/>
          <w:szCs w:val="24"/>
          <w:lang w:val="bg-BG" w:eastAsia="bg-BG"/>
        </w:rPr>
        <w:t>достигнато е средно ниво на развитие на канализационната мрежа</w:t>
      </w:r>
      <w:r w:rsidRPr="00040A5C">
        <w:rPr>
          <w:rFonts w:ascii="Times New Roman" w:eastAsia="Times New Roman" w:hAnsi="Times New Roman" w:cs="Times New Roman"/>
          <w:i/>
          <w:color w:val="000000" w:themeColor="text1"/>
          <w:sz w:val="24"/>
          <w:szCs w:val="24"/>
          <w:lang w:val="bg-BG" w:eastAsia="bg-BG"/>
        </w:rPr>
        <w:t>;</w:t>
      </w:r>
      <w:r w:rsidRPr="00040A5C">
        <w:rPr>
          <w:rFonts w:ascii="Times New Roman" w:eastAsia="Times New Roman" w:hAnsi="Times New Roman" w:cs="Times New Roman" w:hint="cs"/>
          <w:i/>
          <w:color w:val="000000" w:themeColor="text1"/>
          <w:sz w:val="24"/>
          <w:szCs w:val="24"/>
          <w:lang w:val="bg-BG" w:eastAsia="bg-BG"/>
        </w:rPr>
        <w:t xml:space="preserve"> </w:t>
      </w:r>
      <w:r w:rsidRPr="00040A5C">
        <w:rPr>
          <w:rFonts w:ascii="Times New Roman" w:eastAsia="Times New Roman" w:hAnsi="Times New Roman" w:cs="Times New Roman"/>
          <w:i/>
          <w:color w:val="000000" w:themeColor="text1"/>
          <w:sz w:val="24"/>
          <w:szCs w:val="24"/>
          <w:lang w:val="bg-BG" w:eastAsia="bg-BG"/>
        </w:rPr>
        <w:t>висок дял на населението, обслужено от система за организирано сметосъбиране;</w:t>
      </w:r>
      <w:r w:rsidRPr="00040A5C">
        <w:rPr>
          <w:rFonts w:ascii="Times New Roman" w:eastAsia="Times New Roman" w:hAnsi="Times New Roman" w:cs="Times New Roman" w:hint="cs"/>
          <w:i/>
          <w:color w:val="000000" w:themeColor="text1"/>
          <w:sz w:val="24"/>
          <w:szCs w:val="24"/>
          <w:lang w:val="bg-BG" w:eastAsia="bg-BG"/>
        </w:rPr>
        <w:t xml:space="preserve"> </w:t>
      </w:r>
      <w:r w:rsidR="00796886">
        <w:rPr>
          <w:rFonts w:ascii="Times New Roman" w:eastAsia="Times New Roman" w:hAnsi="Times New Roman" w:cs="Times New Roman"/>
          <w:i/>
          <w:color w:val="000000" w:themeColor="text1"/>
          <w:sz w:val="24"/>
          <w:szCs w:val="24"/>
          <w:lang w:val="bg-BG" w:eastAsia="bg-BG"/>
        </w:rPr>
        <w:t>водещо място</w:t>
      </w:r>
      <w:r w:rsidRPr="00040A5C">
        <w:rPr>
          <w:rFonts w:ascii="Times New Roman" w:eastAsia="Times New Roman" w:hAnsi="Times New Roman" w:cs="Times New Roman"/>
          <w:i/>
          <w:color w:val="000000" w:themeColor="text1"/>
          <w:sz w:val="24"/>
          <w:szCs w:val="24"/>
          <w:lang w:val="bg-BG" w:eastAsia="bg-BG"/>
        </w:rPr>
        <w:t xml:space="preserve"> </w:t>
      </w:r>
      <w:r w:rsidR="00E80A3F">
        <w:rPr>
          <w:rFonts w:ascii="Times New Roman" w:eastAsia="Times New Roman" w:hAnsi="Times New Roman" w:cs="Times New Roman"/>
          <w:i/>
          <w:color w:val="000000" w:themeColor="text1"/>
          <w:sz w:val="24"/>
          <w:szCs w:val="24"/>
          <w:lang w:val="bg-BG" w:eastAsia="bg-BG"/>
        </w:rPr>
        <w:t xml:space="preserve">на района </w:t>
      </w:r>
      <w:r w:rsidRPr="00040A5C">
        <w:rPr>
          <w:rFonts w:ascii="Times New Roman" w:eastAsia="Times New Roman" w:hAnsi="Times New Roman" w:cs="Times New Roman"/>
          <w:i/>
          <w:color w:val="000000" w:themeColor="text1"/>
          <w:sz w:val="24"/>
          <w:szCs w:val="24"/>
          <w:lang w:val="bg-BG" w:eastAsia="bg-BG"/>
        </w:rPr>
        <w:t>по направени разходи за опазване и възстановяване на околната среда и наличност на дълготрайни материални активи с екологично предназначение.</w:t>
      </w:r>
    </w:p>
    <w:p w:rsidR="00B36598" w:rsidRDefault="00B36598" w:rsidP="00B36598">
      <w:pPr>
        <w:autoSpaceDE w:val="0"/>
        <w:autoSpaceDN w:val="0"/>
        <w:adjustRightInd w:val="0"/>
        <w:spacing w:after="0" w:line="360" w:lineRule="auto"/>
        <w:ind w:left="-142"/>
        <w:jc w:val="both"/>
        <w:rPr>
          <w:rFonts w:ascii="Times New Roman" w:eastAsia="Calibri" w:hAnsi="Times New Roman" w:cs="Times New Roman"/>
          <w:b/>
          <w:sz w:val="24"/>
          <w:szCs w:val="24"/>
          <w:lang w:val="bg-BG"/>
        </w:rPr>
      </w:pPr>
    </w:p>
    <w:p w:rsidR="00CD18B7" w:rsidRPr="00CD18B7" w:rsidRDefault="00CD18B7" w:rsidP="00E80A3F">
      <w:pPr>
        <w:autoSpaceDE w:val="0"/>
        <w:autoSpaceDN w:val="0"/>
        <w:adjustRightInd w:val="0"/>
        <w:spacing w:after="0" w:line="360" w:lineRule="auto"/>
        <w:ind w:left="-142" w:firstLine="709"/>
        <w:jc w:val="both"/>
        <w:rPr>
          <w:rFonts w:ascii="Times New Roman" w:eastAsia="Calibri" w:hAnsi="Times New Roman" w:cs="Times New Roman"/>
          <w:b/>
          <w:sz w:val="24"/>
          <w:szCs w:val="24"/>
          <w:lang w:val="bg-BG"/>
        </w:rPr>
      </w:pPr>
      <w:r w:rsidRPr="00CD18B7">
        <w:rPr>
          <w:rFonts w:ascii="Times New Roman" w:eastAsia="Calibri" w:hAnsi="Times New Roman" w:cs="Times New Roman"/>
          <w:b/>
          <w:sz w:val="24"/>
          <w:szCs w:val="24"/>
          <w:lang w:val="bg-BG"/>
        </w:rPr>
        <w:t>Стратегическа цел 2: Социално сближаване и намаляване на междуобластните неравенства в ЮИР чрез инвестиции в човешките ресурси и подобряване на социалната инфраструктура.</w:t>
      </w:r>
    </w:p>
    <w:p w:rsidR="00CD18B7" w:rsidRPr="00796886" w:rsidRDefault="00CD18B7" w:rsidP="00B36598">
      <w:pPr>
        <w:spacing w:line="360" w:lineRule="auto"/>
        <w:ind w:left="-142"/>
        <w:jc w:val="both"/>
        <w:rPr>
          <w:rFonts w:ascii="Times New Roman" w:eastAsia="Calibri" w:hAnsi="Times New Roman" w:cs="Times New Roman"/>
          <w:b/>
          <w:sz w:val="24"/>
          <w:szCs w:val="24"/>
          <w:lang w:val="bg-BG"/>
        </w:rPr>
      </w:pPr>
      <w:r w:rsidRPr="00CD18B7">
        <w:rPr>
          <w:rFonts w:ascii="Times New Roman" w:eastAsia="Calibri" w:hAnsi="Times New Roman" w:cs="Times New Roman"/>
          <w:b/>
          <w:sz w:val="24"/>
          <w:szCs w:val="24"/>
          <w:lang w:val="bg-BG"/>
        </w:rPr>
        <w:t xml:space="preserve">Приоритет 1. Подобряване на достъпа до образователни, здравни, социални, културни услуги </w:t>
      </w:r>
      <w:r w:rsidRPr="00796886">
        <w:rPr>
          <w:rFonts w:ascii="Times New Roman" w:eastAsia="Calibri" w:hAnsi="Times New Roman" w:cs="Times New Roman"/>
          <w:b/>
          <w:sz w:val="24"/>
          <w:szCs w:val="24"/>
          <w:lang w:val="bg-BG"/>
        </w:rPr>
        <w:t>и развитие на спортната инфраструктура в Югоизточен район.</w:t>
      </w:r>
    </w:p>
    <w:p w:rsidR="00CD18B7" w:rsidRPr="00796886" w:rsidRDefault="00CD18B7" w:rsidP="00147EB0">
      <w:pPr>
        <w:spacing w:line="360" w:lineRule="auto"/>
        <w:ind w:left="-142" w:firstLine="850"/>
        <w:jc w:val="both"/>
        <w:rPr>
          <w:rFonts w:ascii="Times New Roman" w:eastAsia="Calibri" w:hAnsi="Times New Roman" w:cs="Times New Roman"/>
          <w:sz w:val="24"/>
          <w:szCs w:val="24"/>
          <w:lang w:val="bg-BG"/>
        </w:rPr>
      </w:pPr>
      <w:r w:rsidRPr="00796886">
        <w:rPr>
          <w:rFonts w:ascii="Times New Roman" w:eastAsia="Calibri" w:hAnsi="Times New Roman" w:cs="Times New Roman"/>
          <w:sz w:val="24"/>
          <w:szCs w:val="24"/>
          <w:lang w:val="bg-BG"/>
        </w:rPr>
        <w:t>Подобряването на образователните, здравните, културните и спортни услуги е от важно значение за цялостното развитие на района, тъй като води до намаляване на вътрешно регионалните различия. Анализът на осемте специфични индикатора  за наблюдение изпълнението</w:t>
      </w:r>
      <w:r w:rsidR="00E41C63" w:rsidRPr="00796886">
        <w:rPr>
          <w:rFonts w:ascii="Times New Roman" w:eastAsia="Calibri" w:hAnsi="Times New Roman" w:cs="Times New Roman"/>
          <w:sz w:val="24"/>
          <w:szCs w:val="24"/>
          <w:lang w:val="bg-BG"/>
        </w:rPr>
        <w:t xml:space="preserve"> на приоритета  през 2016 г.</w:t>
      </w:r>
      <w:r w:rsidRPr="00796886">
        <w:rPr>
          <w:rFonts w:ascii="Times New Roman" w:eastAsia="Calibri" w:hAnsi="Times New Roman" w:cs="Times New Roman"/>
          <w:sz w:val="24"/>
          <w:szCs w:val="24"/>
          <w:lang w:val="bg-BG"/>
        </w:rPr>
        <w:t xml:space="preserve"> е както следва:  </w:t>
      </w:r>
    </w:p>
    <w:p w:rsidR="00CD18B7" w:rsidRPr="00CD18B7" w:rsidRDefault="00CD18B7" w:rsidP="00CB2E27">
      <w:pPr>
        <w:numPr>
          <w:ilvl w:val="0"/>
          <w:numId w:val="16"/>
        </w:numPr>
        <w:spacing w:after="160" w:line="360" w:lineRule="auto"/>
        <w:contextualSpacing/>
        <w:jc w:val="both"/>
        <w:rPr>
          <w:rFonts w:ascii="Times New Roman" w:eastAsia="Calibri" w:hAnsi="Times New Roman" w:cs="Times New Roman"/>
          <w:b/>
          <w:i/>
          <w:sz w:val="24"/>
          <w:szCs w:val="24"/>
          <w:lang w:val="bg-BG"/>
        </w:rPr>
      </w:pPr>
      <w:r w:rsidRPr="00796886">
        <w:rPr>
          <w:rFonts w:ascii="Times New Roman" w:eastAsia="Calibri" w:hAnsi="Times New Roman" w:cs="Times New Roman"/>
          <w:b/>
          <w:i/>
          <w:sz w:val="24"/>
          <w:szCs w:val="24"/>
          <w:lang w:val="bg-BG"/>
        </w:rPr>
        <w:t xml:space="preserve">Реконструирани </w:t>
      </w:r>
      <w:r w:rsidR="00E65B41" w:rsidRPr="00796886">
        <w:rPr>
          <w:rFonts w:ascii="Times New Roman" w:eastAsia="Calibri" w:hAnsi="Times New Roman" w:cs="Times New Roman"/>
          <w:b/>
          <w:i/>
          <w:sz w:val="24"/>
          <w:szCs w:val="24"/>
          <w:lang w:val="bg-BG"/>
        </w:rPr>
        <w:t>училища по изкуства и култура</w:t>
      </w:r>
      <w:r w:rsidR="00E65B41">
        <w:rPr>
          <w:rFonts w:ascii="Times New Roman" w:eastAsia="Calibri" w:hAnsi="Times New Roman" w:cs="Times New Roman"/>
          <w:b/>
          <w:i/>
          <w:sz w:val="24"/>
          <w:szCs w:val="24"/>
          <w:lang w:val="bg-BG"/>
        </w:rPr>
        <w:t>,</w:t>
      </w:r>
      <w:r w:rsidRPr="00CD18B7">
        <w:rPr>
          <w:rFonts w:ascii="Times New Roman" w:eastAsia="Calibri" w:hAnsi="Times New Roman" w:cs="Times New Roman"/>
          <w:b/>
          <w:i/>
          <w:sz w:val="24"/>
          <w:szCs w:val="24"/>
          <w:lang w:val="bg-BG"/>
        </w:rPr>
        <w:t xml:space="preserve"> бр.</w:t>
      </w:r>
    </w:p>
    <w:p w:rsidR="00CD18B7" w:rsidRPr="00CD18B7" w:rsidRDefault="00CD18B7" w:rsidP="00147EB0">
      <w:pPr>
        <w:spacing w:line="360" w:lineRule="auto"/>
        <w:ind w:left="-142" w:firstLine="360"/>
        <w:jc w:val="both"/>
        <w:rPr>
          <w:rFonts w:ascii="Times New Roman" w:eastAsia="Calibri" w:hAnsi="Times New Roman" w:cs="Times New Roman"/>
          <w:sz w:val="24"/>
          <w:szCs w:val="24"/>
          <w:lang w:val="bg-BG"/>
        </w:rPr>
      </w:pPr>
      <w:r w:rsidRPr="00CD18B7">
        <w:rPr>
          <w:rFonts w:ascii="Times New Roman" w:eastAsia="Calibri" w:hAnsi="Times New Roman" w:cs="Times New Roman"/>
          <w:sz w:val="24"/>
          <w:szCs w:val="24"/>
          <w:lang w:val="bg-BG"/>
        </w:rPr>
        <w:t>През 2016 г. в ЮИР продължават да функционират 5 национални училища по изкуствата и култура в общините: Бургас, Стара Загора, Котел, Сливен и Казанлък. През последните две години не са извършени реконструкции на учебните институции. От началото на периода на действие на РПР на ЮИР са извършени реконструкции на 2 училища в общините Котел и Казанлък  през 2014 г.</w:t>
      </w:r>
      <w:r w:rsidRPr="00CD18B7">
        <w:rPr>
          <w:rFonts w:ascii="Times New Roman" w:eastAsia="Calibri" w:hAnsi="Times New Roman" w:cs="Times New Roman"/>
          <w:sz w:val="24"/>
          <w:szCs w:val="24"/>
        </w:rPr>
        <w:t xml:space="preserve">, </w:t>
      </w:r>
      <w:r w:rsidRPr="00CD18B7">
        <w:rPr>
          <w:rFonts w:ascii="Times New Roman" w:eastAsia="Calibri" w:hAnsi="Times New Roman" w:cs="Times New Roman"/>
          <w:sz w:val="24"/>
          <w:szCs w:val="24"/>
          <w:lang w:val="bg-BG"/>
        </w:rPr>
        <w:t xml:space="preserve">а през отчетната година стартира един проект в </w:t>
      </w:r>
      <w:r w:rsidR="00277FC0">
        <w:rPr>
          <w:rFonts w:ascii="Times New Roman" w:eastAsia="Calibri" w:hAnsi="Times New Roman" w:cs="Times New Roman"/>
          <w:sz w:val="24"/>
          <w:szCs w:val="24"/>
          <w:lang w:val="bg-BG"/>
        </w:rPr>
        <w:t>община Котел. Очаква се отчитане</w:t>
      </w:r>
      <w:r w:rsidRPr="00CD18B7">
        <w:rPr>
          <w:rFonts w:ascii="Times New Roman" w:eastAsia="Calibri" w:hAnsi="Times New Roman" w:cs="Times New Roman"/>
          <w:sz w:val="24"/>
          <w:szCs w:val="24"/>
          <w:lang w:val="bg-BG"/>
        </w:rPr>
        <w:t xml:space="preserve"> на мерките през 2017 г.    </w:t>
      </w:r>
    </w:p>
    <w:p w:rsidR="00CD18B7" w:rsidRPr="00CD18B7" w:rsidRDefault="00CD18B7" w:rsidP="00CB2E27">
      <w:pPr>
        <w:numPr>
          <w:ilvl w:val="0"/>
          <w:numId w:val="16"/>
        </w:numPr>
        <w:spacing w:after="160" w:line="360" w:lineRule="auto"/>
        <w:contextualSpacing/>
        <w:jc w:val="both"/>
        <w:rPr>
          <w:rFonts w:ascii="Times New Roman" w:eastAsia="Calibri" w:hAnsi="Times New Roman" w:cs="Times New Roman"/>
          <w:b/>
          <w:i/>
          <w:sz w:val="24"/>
          <w:szCs w:val="24"/>
          <w:lang w:val="bg-BG"/>
        </w:rPr>
      </w:pPr>
      <w:r w:rsidRPr="00CD18B7">
        <w:rPr>
          <w:rFonts w:ascii="Times New Roman" w:eastAsia="Calibri" w:hAnsi="Times New Roman" w:cs="Times New Roman"/>
          <w:b/>
          <w:i/>
          <w:sz w:val="24"/>
          <w:szCs w:val="24"/>
          <w:lang w:val="bg-BG"/>
        </w:rPr>
        <w:t>Модернизирани и реконструирани</w:t>
      </w:r>
      <w:r w:rsidR="00E65B41">
        <w:rPr>
          <w:rFonts w:ascii="Times New Roman" w:eastAsia="Calibri" w:hAnsi="Times New Roman" w:cs="Times New Roman"/>
          <w:b/>
          <w:i/>
          <w:sz w:val="24"/>
          <w:szCs w:val="24"/>
          <w:lang w:val="bg-BG"/>
        </w:rPr>
        <w:t xml:space="preserve"> сгради и обекти на културата,</w:t>
      </w:r>
      <w:r w:rsidRPr="00CD18B7">
        <w:rPr>
          <w:rFonts w:ascii="Times New Roman" w:eastAsia="Calibri" w:hAnsi="Times New Roman" w:cs="Times New Roman"/>
          <w:b/>
          <w:i/>
          <w:sz w:val="24"/>
          <w:szCs w:val="24"/>
          <w:lang w:val="bg-BG"/>
        </w:rPr>
        <w:t xml:space="preserve"> бр.</w:t>
      </w:r>
    </w:p>
    <w:p w:rsidR="00CD18B7" w:rsidRPr="00CD18B7" w:rsidRDefault="00CD18B7" w:rsidP="00147EB0">
      <w:pPr>
        <w:spacing w:line="360" w:lineRule="auto"/>
        <w:ind w:left="-142" w:firstLine="862"/>
        <w:jc w:val="both"/>
        <w:rPr>
          <w:rFonts w:ascii="Times New Roman" w:eastAsia="Calibri" w:hAnsi="Times New Roman" w:cs="Times New Roman"/>
          <w:sz w:val="24"/>
          <w:szCs w:val="24"/>
          <w:lang w:val="bg-BG"/>
        </w:rPr>
      </w:pPr>
      <w:r w:rsidRPr="00CD18B7">
        <w:rPr>
          <w:rFonts w:ascii="Times New Roman" w:eastAsia="Calibri" w:hAnsi="Times New Roman" w:cs="Times New Roman"/>
          <w:b/>
          <w:sz w:val="24"/>
          <w:szCs w:val="24"/>
          <w:lang w:val="bg-BG"/>
        </w:rPr>
        <w:t>По данни на общините в ЮИР пре</w:t>
      </w:r>
      <w:r w:rsidR="00D752D5">
        <w:rPr>
          <w:rFonts w:ascii="Times New Roman" w:eastAsia="Calibri" w:hAnsi="Times New Roman" w:cs="Times New Roman"/>
          <w:b/>
          <w:sz w:val="24"/>
          <w:szCs w:val="24"/>
          <w:lang w:val="bg-BG"/>
        </w:rPr>
        <w:t xml:space="preserve">з 2016 г. са предприети 6 мерки за модернизация </w:t>
      </w:r>
      <w:r w:rsidRPr="00CD18B7">
        <w:rPr>
          <w:rFonts w:ascii="Times New Roman" w:eastAsia="Calibri" w:hAnsi="Times New Roman" w:cs="Times New Roman"/>
          <w:b/>
          <w:sz w:val="24"/>
          <w:szCs w:val="24"/>
          <w:lang w:val="bg-BG"/>
        </w:rPr>
        <w:t>и ре</w:t>
      </w:r>
      <w:r w:rsidR="00D752D5">
        <w:rPr>
          <w:rFonts w:ascii="Times New Roman" w:eastAsia="Calibri" w:hAnsi="Times New Roman" w:cs="Times New Roman"/>
          <w:b/>
          <w:sz w:val="24"/>
          <w:szCs w:val="24"/>
          <w:lang w:val="bg-BG"/>
        </w:rPr>
        <w:t>конструкция на</w:t>
      </w:r>
      <w:r w:rsidRPr="00CD18B7">
        <w:rPr>
          <w:rFonts w:ascii="Times New Roman" w:eastAsia="Calibri" w:hAnsi="Times New Roman" w:cs="Times New Roman"/>
          <w:b/>
          <w:sz w:val="24"/>
          <w:szCs w:val="24"/>
          <w:lang w:val="bg-BG"/>
        </w:rPr>
        <w:t xml:space="preserve"> сгради и обекти на културата </w:t>
      </w:r>
      <w:r w:rsidRPr="00CD18B7">
        <w:rPr>
          <w:rFonts w:ascii="Times New Roman" w:eastAsia="Calibri" w:hAnsi="Times New Roman" w:cs="Times New Roman"/>
          <w:sz w:val="24"/>
          <w:szCs w:val="24"/>
          <w:lang w:val="bg-BG"/>
        </w:rPr>
        <w:t>в 5 общини от ЮИР</w:t>
      </w:r>
      <w:r w:rsidR="00827760">
        <w:rPr>
          <w:rFonts w:ascii="Times New Roman" w:eastAsia="Calibri" w:hAnsi="Times New Roman" w:cs="Times New Roman"/>
          <w:sz w:val="24"/>
          <w:szCs w:val="24"/>
          <w:lang w:val="bg-BG"/>
        </w:rPr>
        <w:t xml:space="preserve"> </w:t>
      </w:r>
      <w:r w:rsidRPr="00CD18B7">
        <w:rPr>
          <w:rFonts w:ascii="Times New Roman" w:eastAsia="Calibri" w:hAnsi="Times New Roman" w:cs="Times New Roman"/>
          <w:sz w:val="24"/>
          <w:szCs w:val="24"/>
          <w:lang w:val="bg-BG"/>
        </w:rPr>
        <w:t>: Царево, Сливен, Нова Загора, Казанлък и Болярово. В сравнение с 2015г. е отчетен значителен спад на броя на предприелите мерки ( с 45 бр.), к</w:t>
      </w:r>
      <w:r w:rsidR="00147EB0">
        <w:rPr>
          <w:rFonts w:ascii="Times New Roman" w:eastAsia="Calibri" w:hAnsi="Times New Roman" w:cs="Times New Roman"/>
          <w:sz w:val="24"/>
          <w:szCs w:val="24"/>
          <w:lang w:val="bg-BG"/>
        </w:rPr>
        <w:t>акто  и на броя на общините (с12 бр.)</w:t>
      </w:r>
      <w:r w:rsidR="00A7067F">
        <w:rPr>
          <w:rFonts w:ascii="Times New Roman" w:eastAsia="Calibri" w:hAnsi="Times New Roman" w:cs="Times New Roman"/>
          <w:sz w:val="24"/>
          <w:szCs w:val="24"/>
          <w:lang w:val="bg-BG"/>
        </w:rPr>
        <w:t>.</w:t>
      </w:r>
      <w:r w:rsidRPr="00CD18B7">
        <w:rPr>
          <w:rFonts w:ascii="Times New Roman" w:eastAsia="Calibri" w:hAnsi="Times New Roman" w:cs="Times New Roman"/>
          <w:sz w:val="24"/>
          <w:szCs w:val="24"/>
          <w:lang w:val="bg-BG"/>
        </w:rPr>
        <w:t xml:space="preserve">  </w:t>
      </w:r>
    </w:p>
    <w:p w:rsidR="00CD18B7" w:rsidRPr="00796886" w:rsidRDefault="00CD18B7" w:rsidP="008F76CB">
      <w:pPr>
        <w:spacing w:line="360" w:lineRule="auto"/>
        <w:ind w:left="-142" w:firstLine="862"/>
        <w:jc w:val="both"/>
        <w:rPr>
          <w:rFonts w:ascii="Times New Roman" w:eastAsia="Calibri" w:hAnsi="Times New Roman" w:cs="Times New Roman"/>
          <w:sz w:val="24"/>
          <w:szCs w:val="24"/>
          <w:lang w:val="bg-BG"/>
        </w:rPr>
      </w:pPr>
      <w:r w:rsidRPr="00CD18B7">
        <w:rPr>
          <w:rFonts w:ascii="Times New Roman" w:eastAsia="Calibri" w:hAnsi="Times New Roman" w:cs="Times New Roman"/>
          <w:sz w:val="24"/>
          <w:szCs w:val="24"/>
          <w:lang w:val="bg-BG"/>
        </w:rPr>
        <w:t xml:space="preserve">Предприетите мерки от общините са насочени към подобряване на културната </w:t>
      </w:r>
      <w:r w:rsidRPr="00796886">
        <w:rPr>
          <w:rFonts w:ascii="Times New Roman" w:eastAsia="Calibri" w:hAnsi="Times New Roman" w:cs="Times New Roman"/>
          <w:sz w:val="24"/>
          <w:szCs w:val="24"/>
          <w:lang w:val="bg-BG"/>
        </w:rPr>
        <w:t>инфраструктура, реконструкция на  музеите, ремонти на читалища и библиотеки.</w:t>
      </w:r>
    </w:p>
    <w:p w:rsidR="00CD18B7" w:rsidRPr="00796886" w:rsidRDefault="00CD18B7" w:rsidP="008F76CB">
      <w:pPr>
        <w:spacing w:line="360" w:lineRule="auto"/>
        <w:ind w:left="-142" w:firstLine="720"/>
        <w:jc w:val="both"/>
        <w:rPr>
          <w:rFonts w:ascii="Times New Roman" w:eastAsia="Calibri" w:hAnsi="Times New Roman" w:cs="Times New Roman"/>
          <w:sz w:val="24"/>
          <w:szCs w:val="24"/>
          <w:lang w:val="bg-BG"/>
        </w:rPr>
      </w:pPr>
      <w:r w:rsidRPr="00796886">
        <w:rPr>
          <w:rFonts w:ascii="Times New Roman" w:eastAsia="Calibri" w:hAnsi="Times New Roman" w:cs="Times New Roman"/>
          <w:b/>
          <w:sz w:val="24"/>
          <w:szCs w:val="24"/>
          <w:lang w:val="bg-BG"/>
        </w:rPr>
        <w:t>В Община Царево</w:t>
      </w:r>
      <w:r w:rsidRPr="00796886">
        <w:rPr>
          <w:rFonts w:ascii="Times New Roman" w:eastAsia="Calibri" w:hAnsi="Times New Roman" w:cs="Times New Roman"/>
          <w:sz w:val="24"/>
          <w:szCs w:val="24"/>
          <w:lang w:val="bg-BG"/>
        </w:rPr>
        <w:t xml:space="preserve"> са предприети мерки за реконструкция на сграда  на музей „История на котвата“ в гр.Ахтопол и  Общински исторически  музей в гр.Царево.  Опазването и съхраняването на музеите е от изключително значение, както за развитие и опазване на културното наследство, така и за включването им в туристически маршрути. </w:t>
      </w:r>
    </w:p>
    <w:p w:rsidR="00CD18B7" w:rsidRPr="00796886" w:rsidRDefault="00CD18B7" w:rsidP="008F76CB">
      <w:pPr>
        <w:spacing w:line="360" w:lineRule="auto"/>
        <w:ind w:left="-142" w:firstLine="720"/>
        <w:jc w:val="both"/>
        <w:rPr>
          <w:rFonts w:ascii="Times New Roman" w:eastAsia="Calibri" w:hAnsi="Times New Roman" w:cs="Times New Roman"/>
          <w:sz w:val="24"/>
          <w:szCs w:val="24"/>
          <w:lang w:val="bg-BG"/>
        </w:rPr>
      </w:pPr>
      <w:r w:rsidRPr="00796886">
        <w:rPr>
          <w:rFonts w:ascii="Times New Roman" w:eastAsia="Calibri" w:hAnsi="Times New Roman" w:cs="Times New Roman"/>
          <w:b/>
          <w:sz w:val="24"/>
          <w:szCs w:val="24"/>
          <w:lang w:val="bg-BG"/>
        </w:rPr>
        <w:t>В Ахтопол</w:t>
      </w:r>
      <w:r w:rsidRPr="00796886">
        <w:rPr>
          <w:rFonts w:ascii="Times New Roman" w:eastAsia="Calibri" w:hAnsi="Times New Roman" w:cs="Times New Roman"/>
          <w:sz w:val="24"/>
          <w:szCs w:val="24"/>
          <w:lang w:val="bg-BG"/>
        </w:rPr>
        <w:t xml:space="preserve"> се намира един  необикновен музей. Той събира в себе си историята на черноморското крайбрежие край Ахтопол  и представя по един нестандартен и съвременен начин историята на самия морски бряг. Разположен е в близост до залива, в който са намерени голяма част от експонатите в него. Предприетите ремонтни дейности ще допринесат за опазване и популяризиране дейността на музея. </w:t>
      </w:r>
    </w:p>
    <w:p w:rsidR="00CD18B7" w:rsidRPr="00796886" w:rsidRDefault="00CD18B7" w:rsidP="008F76CB">
      <w:pPr>
        <w:spacing w:line="360" w:lineRule="auto"/>
        <w:ind w:left="-142" w:firstLine="720"/>
        <w:jc w:val="both"/>
        <w:rPr>
          <w:rFonts w:ascii="Times New Roman" w:eastAsia="Calibri" w:hAnsi="Times New Roman" w:cs="Times New Roman"/>
          <w:sz w:val="24"/>
          <w:szCs w:val="24"/>
          <w:lang w:val="bg-BG"/>
        </w:rPr>
      </w:pPr>
      <w:r w:rsidRPr="00796886">
        <w:rPr>
          <w:rFonts w:ascii="Times New Roman" w:eastAsia="Calibri" w:hAnsi="Times New Roman" w:cs="Times New Roman"/>
          <w:b/>
          <w:sz w:val="24"/>
          <w:szCs w:val="24"/>
          <w:lang w:val="bg-BG"/>
        </w:rPr>
        <w:t>Община Сливен</w:t>
      </w:r>
      <w:r w:rsidRPr="00796886">
        <w:rPr>
          <w:rFonts w:ascii="Times New Roman" w:eastAsia="Calibri" w:hAnsi="Times New Roman" w:cs="Times New Roman"/>
          <w:sz w:val="24"/>
          <w:szCs w:val="24"/>
          <w:lang w:val="bg-BG"/>
        </w:rPr>
        <w:t xml:space="preserve"> влага усилия в подобряване на културната инфраструктура в общината, както и за основен ремонт и реконструкция</w:t>
      </w:r>
      <w:r w:rsidR="008B5A0F" w:rsidRPr="00796886">
        <w:rPr>
          <w:rFonts w:ascii="Times New Roman" w:eastAsia="Calibri" w:hAnsi="Times New Roman" w:cs="Times New Roman"/>
          <w:sz w:val="24"/>
          <w:szCs w:val="24"/>
          <w:lang w:val="bg-BG"/>
        </w:rPr>
        <w:t xml:space="preserve"> на бившата зала „Георги Кирков“, днешна „Сливен“</w:t>
      </w:r>
      <w:r w:rsidRPr="00796886">
        <w:rPr>
          <w:rFonts w:ascii="Times New Roman" w:eastAsia="Calibri" w:hAnsi="Times New Roman" w:cs="Times New Roman"/>
          <w:sz w:val="24"/>
          <w:szCs w:val="24"/>
          <w:lang w:val="bg-BG"/>
        </w:rPr>
        <w:t>. Залата е ремонтирана със средства от публичната инвестиционна програма на Правителството и  общинския бюджет. Предприетите дейности показват, че пътят на модернизиране на сградите и обектите на културата минава през обединяване усилията на всички институции. Бивш</w:t>
      </w:r>
      <w:r w:rsidR="00424103" w:rsidRPr="00796886">
        <w:rPr>
          <w:rFonts w:ascii="Times New Roman" w:eastAsia="Calibri" w:hAnsi="Times New Roman" w:cs="Times New Roman"/>
          <w:sz w:val="24"/>
          <w:szCs w:val="24"/>
          <w:lang w:val="bg-BG"/>
        </w:rPr>
        <w:t>ата „Георги Кирков“ се слави с</w:t>
      </w:r>
      <w:r w:rsidRPr="00796886">
        <w:rPr>
          <w:rFonts w:ascii="Times New Roman" w:eastAsia="Calibri" w:hAnsi="Times New Roman" w:cs="Times New Roman"/>
          <w:sz w:val="24"/>
          <w:szCs w:val="24"/>
          <w:lang w:val="bg-BG"/>
        </w:rPr>
        <w:t xml:space="preserve"> най-добрата акустика в странат</w:t>
      </w:r>
      <w:r w:rsidR="00677A1D" w:rsidRPr="00796886">
        <w:rPr>
          <w:rFonts w:ascii="Times New Roman" w:eastAsia="Calibri" w:hAnsi="Times New Roman" w:cs="Times New Roman"/>
          <w:sz w:val="24"/>
          <w:szCs w:val="24"/>
          <w:lang w:val="bg-BG"/>
        </w:rPr>
        <w:t>а, постигната по уникален начин -</w:t>
      </w:r>
      <w:r w:rsidRPr="00796886">
        <w:rPr>
          <w:rFonts w:ascii="Times New Roman" w:eastAsia="Calibri" w:hAnsi="Times New Roman" w:cs="Times New Roman"/>
          <w:sz w:val="24"/>
          <w:szCs w:val="24"/>
          <w:lang w:val="bg-BG"/>
        </w:rPr>
        <w:t xml:space="preserve"> медни плочи по вътрешната част на залата.  Предстои монтиране на орган, който е възстановен със средства от  общината. </w:t>
      </w:r>
    </w:p>
    <w:p w:rsidR="00CD18B7" w:rsidRPr="00796886" w:rsidRDefault="00CD18B7" w:rsidP="008F76CB">
      <w:pPr>
        <w:spacing w:line="360" w:lineRule="auto"/>
        <w:ind w:left="-142" w:firstLine="720"/>
        <w:jc w:val="both"/>
        <w:rPr>
          <w:rFonts w:ascii="Times New Roman" w:eastAsia="Calibri" w:hAnsi="Times New Roman" w:cs="Times New Roman"/>
          <w:sz w:val="24"/>
          <w:szCs w:val="24"/>
          <w:lang w:val="bg-BG"/>
        </w:rPr>
      </w:pPr>
      <w:r w:rsidRPr="00796886">
        <w:rPr>
          <w:rFonts w:ascii="Times New Roman" w:eastAsia="Calibri" w:hAnsi="Times New Roman" w:cs="Times New Roman"/>
          <w:b/>
          <w:sz w:val="24"/>
          <w:szCs w:val="24"/>
          <w:lang w:val="bg-BG"/>
        </w:rPr>
        <w:t>Община Нова Загора</w:t>
      </w:r>
      <w:r w:rsidRPr="00796886">
        <w:rPr>
          <w:rFonts w:ascii="Times New Roman" w:eastAsia="Calibri" w:hAnsi="Times New Roman" w:cs="Times New Roman"/>
          <w:sz w:val="24"/>
          <w:szCs w:val="24"/>
          <w:lang w:val="bg-BG"/>
        </w:rPr>
        <w:t xml:space="preserve"> извършва основен ремонт на сградата на чи</w:t>
      </w:r>
      <w:r w:rsidR="008B5A0F" w:rsidRPr="00796886">
        <w:rPr>
          <w:rFonts w:ascii="Times New Roman" w:eastAsia="Calibri" w:hAnsi="Times New Roman" w:cs="Times New Roman"/>
          <w:sz w:val="24"/>
          <w:szCs w:val="24"/>
          <w:lang w:val="bg-BG"/>
        </w:rPr>
        <w:t>талище „Д-р Петър Берон“</w:t>
      </w:r>
      <w:r w:rsidRPr="00796886">
        <w:rPr>
          <w:rFonts w:ascii="Times New Roman" w:eastAsia="Calibri" w:hAnsi="Times New Roman" w:cs="Times New Roman"/>
          <w:sz w:val="24"/>
          <w:szCs w:val="24"/>
          <w:lang w:val="bg-BG"/>
        </w:rPr>
        <w:t xml:space="preserve"> в с.Тополчане,  текущ ремонт и авариен ремонт на Школа по изкуства „Илия Аврамов“, гр. Нова Загора,  както  и на Библиотека, гр. Нова Загора.  </w:t>
      </w:r>
    </w:p>
    <w:p w:rsidR="00CD18B7" w:rsidRPr="00796886" w:rsidRDefault="00CD18B7" w:rsidP="008F76CB">
      <w:pPr>
        <w:spacing w:line="360" w:lineRule="auto"/>
        <w:ind w:left="-142" w:firstLine="720"/>
        <w:jc w:val="both"/>
        <w:rPr>
          <w:rFonts w:ascii="Times New Roman" w:eastAsia="Calibri" w:hAnsi="Times New Roman" w:cs="Times New Roman"/>
          <w:sz w:val="24"/>
          <w:szCs w:val="24"/>
          <w:lang w:val="bg-BG"/>
        </w:rPr>
      </w:pPr>
      <w:r w:rsidRPr="00796886">
        <w:rPr>
          <w:rFonts w:ascii="Times New Roman" w:eastAsia="Calibri" w:hAnsi="Times New Roman" w:cs="Times New Roman"/>
          <w:b/>
          <w:sz w:val="24"/>
          <w:szCs w:val="24"/>
          <w:lang w:val="bg-BG"/>
        </w:rPr>
        <w:t>Община Казанлък</w:t>
      </w:r>
      <w:r w:rsidRPr="00796886">
        <w:rPr>
          <w:rFonts w:ascii="Times New Roman" w:eastAsia="Calibri" w:hAnsi="Times New Roman" w:cs="Times New Roman"/>
          <w:sz w:val="24"/>
          <w:szCs w:val="24"/>
          <w:lang w:val="bg-BG"/>
        </w:rPr>
        <w:t xml:space="preserve"> изгражда изцяло нова сграда на Музей на розата, построена в парк „Розари</w:t>
      </w:r>
      <w:r w:rsidR="008B5A0F" w:rsidRPr="00796886">
        <w:rPr>
          <w:rFonts w:ascii="Times New Roman" w:eastAsia="Calibri" w:hAnsi="Times New Roman" w:cs="Times New Roman"/>
          <w:sz w:val="24"/>
          <w:szCs w:val="24"/>
          <w:lang w:val="bg-BG"/>
        </w:rPr>
        <w:t>ум“ (завършена през юни 2016 г.</w:t>
      </w:r>
      <w:r w:rsidRPr="00796886">
        <w:rPr>
          <w:rFonts w:ascii="Times New Roman" w:eastAsia="Calibri" w:hAnsi="Times New Roman" w:cs="Times New Roman"/>
          <w:sz w:val="24"/>
          <w:szCs w:val="24"/>
          <w:lang w:val="bg-BG"/>
        </w:rPr>
        <w:t>). Сградата е мултифункционална и в нея се демонстрират историята и даденостите на района, както и целия затворен кръг на розопроизводството. Сградата е изградена като партерен кръг и има богата колекция от предмети, снимки и документи, разкриващи историята на българското производство на маслодайни рози.</w:t>
      </w:r>
    </w:p>
    <w:p w:rsidR="00CD18B7" w:rsidRPr="00796886" w:rsidRDefault="00CD18B7" w:rsidP="008F76CB">
      <w:pPr>
        <w:spacing w:line="360" w:lineRule="auto"/>
        <w:ind w:left="-142" w:firstLine="862"/>
        <w:jc w:val="both"/>
        <w:rPr>
          <w:rFonts w:ascii="Times New Roman" w:eastAsia="Calibri" w:hAnsi="Times New Roman" w:cs="Times New Roman"/>
          <w:sz w:val="24"/>
          <w:szCs w:val="24"/>
          <w:lang w:val="bg-BG"/>
        </w:rPr>
      </w:pPr>
      <w:r w:rsidRPr="00796886">
        <w:rPr>
          <w:rFonts w:ascii="Times New Roman" w:eastAsia="Calibri" w:hAnsi="Times New Roman" w:cs="Times New Roman"/>
          <w:b/>
          <w:sz w:val="24"/>
          <w:szCs w:val="24"/>
          <w:lang w:val="bg-BG"/>
        </w:rPr>
        <w:t>Община Болярово</w:t>
      </w:r>
      <w:r w:rsidRPr="00796886">
        <w:rPr>
          <w:rFonts w:ascii="Times New Roman" w:eastAsia="Calibri" w:hAnsi="Times New Roman" w:cs="Times New Roman"/>
          <w:sz w:val="24"/>
          <w:szCs w:val="24"/>
          <w:lang w:val="bg-BG"/>
        </w:rPr>
        <w:t xml:space="preserve"> насочва усилията си за развитие на културната инфраструктура по проект  „Подобряване на културното взаимодействие между община Болярово и община Юскюп, Р Турция чрез развитие на културната инфраструктур</w:t>
      </w:r>
      <w:r w:rsidR="00827760" w:rsidRPr="00796886">
        <w:rPr>
          <w:rFonts w:ascii="Times New Roman" w:eastAsia="Calibri" w:hAnsi="Times New Roman" w:cs="Times New Roman"/>
          <w:sz w:val="24"/>
          <w:szCs w:val="24"/>
          <w:lang w:val="bg-BG"/>
        </w:rPr>
        <w:t>а“ по ТГС България-Турция 2007 -</w:t>
      </w:r>
      <w:r w:rsidRPr="00796886">
        <w:rPr>
          <w:rFonts w:ascii="Times New Roman" w:eastAsia="Calibri" w:hAnsi="Times New Roman" w:cs="Times New Roman"/>
          <w:sz w:val="24"/>
          <w:szCs w:val="24"/>
          <w:lang w:val="bg-BG"/>
        </w:rPr>
        <w:t xml:space="preserve"> 2013 г.  В резултат на приключилия през 2016 г. проект,  община Болярово извършва  ремонт на покрив и с</w:t>
      </w:r>
      <w:r w:rsidR="00827760" w:rsidRPr="00796886">
        <w:rPr>
          <w:rFonts w:ascii="Times New Roman" w:eastAsia="Calibri" w:hAnsi="Times New Roman" w:cs="Times New Roman"/>
          <w:sz w:val="24"/>
          <w:szCs w:val="24"/>
          <w:lang w:val="bg-BG"/>
        </w:rPr>
        <w:t>града на читалището, изгражда и</w:t>
      </w:r>
      <w:r w:rsidRPr="00796886">
        <w:rPr>
          <w:rFonts w:ascii="Times New Roman" w:eastAsia="Calibri" w:hAnsi="Times New Roman" w:cs="Times New Roman"/>
          <w:sz w:val="24"/>
          <w:szCs w:val="24"/>
          <w:lang w:val="bg-BG"/>
        </w:rPr>
        <w:t xml:space="preserve"> нова зрителна зала с обзавеждане,  конферентна зала и библиотека. </w:t>
      </w:r>
    </w:p>
    <w:p w:rsidR="00CD18B7" w:rsidRPr="00796886" w:rsidRDefault="00CD18B7" w:rsidP="008F76CB">
      <w:pPr>
        <w:spacing w:line="360" w:lineRule="auto"/>
        <w:ind w:left="-142" w:firstLine="720"/>
        <w:jc w:val="both"/>
        <w:rPr>
          <w:rFonts w:ascii="Times New Roman" w:eastAsia="Calibri" w:hAnsi="Times New Roman" w:cs="Times New Roman"/>
          <w:sz w:val="24"/>
          <w:szCs w:val="24"/>
          <w:lang w:val="bg-BG"/>
        </w:rPr>
      </w:pPr>
      <w:r w:rsidRPr="00796886">
        <w:rPr>
          <w:rFonts w:ascii="Times New Roman" w:eastAsia="Calibri" w:hAnsi="Times New Roman" w:cs="Times New Roman"/>
          <w:sz w:val="24"/>
          <w:szCs w:val="24"/>
          <w:lang w:val="bg-BG"/>
        </w:rPr>
        <w:t>Дейностите по реконструкция и обновяване на читалищата,  като културна институция и  средища за развитие на общностите са от изключително значение. Предприетите мерки от общините през отчетната година са крайно недостатъчни в това направление. В ЮИР функционират 527 читалища или 17% от общия брой в страната, това показва, че усилията трябва да бъдат насочени към опазване и утвърждаване на читалищата като обществен и  културно-просветен център. С течение на времето се видоизменят формите на читалищните дейности в съответствие на желанията и потребителите, но те и до ден днешен се запазват като  притегателен център за всички нуждаещи се от изява и духовни потребности.</w:t>
      </w:r>
    </w:p>
    <w:p w:rsidR="00CD18B7" w:rsidRPr="00796886" w:rsidRDefault="00CD18B7" w:rsidP="00CB2E27">
      <w:pPr>
        <w:numPr>
          <w:ilvl w:val="0"/>
          <w:numId w:val="16"/>
        </w:numPr>
        <w:spacing w:after="160" w:line="360" w:lineRule="auto"/>
        <w:contextualSpacing/>
        <w:jc w:val="both"/>
        <w:rPr>
          <w:rFonts w:ascii="Times New Roman" w:eastAsia="Calibri" w:hAnsi="Times New Roman" w:cs="Times New Roman"/>
          <w:b/>
          <w:i/>
          <w:sz w:val="24"/>
          <w:szCs w:val="24"/>
          <w:lang w:val="bg-BG"/>
        </w:rPr>
      </w:pPr>
      <w:r w:rsidRPr="00796886">
        <w:rPr>
          <w:rFonts w:ascii="Times New Roman" w:eastAsia="Calibri" w:hAnsi="Times New Roman" w:cs="Times New Roman"/>
          <w:b/>
          <w:i/>
          <w:sz w:val="24"/>
          <w:szCs w:val="24"/>
          <w:lang w:val="bg-BG"/>
        </w:rPr>
        <w:t>Рехабилитирани здравни и социални заведения, в бр.</w:t>
      </w:r>
    </w:p>
    <w:p w:rsidR="00CD18B7" w:rsidRPr="00796886" w:rsidRDefault="00CD18B7" w:rsidP="008F76CB">
      <w:pPr>
        <w:spacing w:line="360" w:lineRule="auto"/>
        <w:ind w:left="-142" w:firstLine="502"/>
        <w:jc w:val="both"/>
        <w:rPr>
          <w:rFonts w:ascii="Times New Roman" w:eastAsia="Calibri" w:hAnsi="Times New Roman" w:cs="Times New Roman"/>
          <w:sz w:val="24"/>
          <w:szCs w:val="24"/>
          <w:lang w:val="bg-BG"/>
        </w:rPr>
      </w:pPr>
      <w:r w:rsidRPr="00796886">
        <w:rPr>
          <w:rFonts w:ascii="Times New Roman" w:eastAsia="Calibri" w:hAnsi="Times New Roman" w:cs="Times New Roman"/>
          <w:b/>
          <w:sz w:val="24"/>
          <w:szCs w:val="24"/>
          <w:lang w:val="bg-BG"/>
        </w:rPr>
        <w:t>През 2016 г. са предприе</w:t>
      </w:r>
      <w:r w:rsidR="00827760" w:rsidRPr="00796886">
        <w:rPr>
          <w:rFonts w:ascii="Times New Roman" w:eastAsia="Calibri" w:hAnsi="Times New Roman" w:cs="Times New Roman"/>
          <w:b/>
          <w:sz w:val="24"/>
          <w:szCs w:val="24"/>
          <w:lang w:val="bg-BG"/>
        </w:rPr>
        <w:t>ти 22 мерки за рехабилитация на</w:t>
      </w:r>
      <w:r w:rsidRPr="00796886">
        <w:rPr>
          <w:rFonts w:ascii="Times New Roman" w:eastAsia="Calibri" w:hAnsi="Times New Roman" w:cs="Times New Roman"/>
          <w:b/>
          <w:sz w:val="24"/>
          <w:szCs w:val="24"/>
          <w:lang w:val="bg-BG"/>
        </w:rPr>
        <w:t xml:space="preserve"> здравни и социални</w:t>
      </w:r>
      <w:r w:rsidR="00827760" w:rsidRPr="00796886">
        <w:rPr>
          <w:rFonts w:ascii="Times New Roman" w:eastAsia="Calibri" w:hAnsi="Times New Roman" w:cs="Times New Roman"/>
          <w:b/>
          <w:sz w:val="24"/>
          <w:szCs w:val="24"/>
          <w:lang w:val="bg-BG"/>
        </w:rPr>
        <w:t xml:space="preserve"> заведения от  10 общини в ЮИР </w:t>
      </w:r>
      <w:r w:rsidRPr="00796886">
        <w:rPr>
          <w:rFonts w:ascii="Times New Roman" w:eastAsia="Calibri" w:hAnsi="Times New Roman" w:cs="Times New Roman"/>
          <w:sz w:val="24"/>
          <w:szCs w:val="24"/>
          <w:lang w:val="bg-BG"/>
        </w:rPr>
        <w:t xml:space="preserve">: Айтос, Бургас, Камено, Карнобат, Поморие, Нова Загора, Гълъбово, Казанлък, Николаево и Тунджа. С най-многобройни рехабилитационни дейности се откроява община Нова Загора  (7  бр.) или  32 % от общия брой за ЮИР.  В сравнение с 2015 г. се отчита спад на броя на предприетите мерки с  8 бр.  и на броя на общините с 3 бр. В резултат на предприетите мерки са реализирани дейности  по преустройства и ремонт на болнични заведения, здравни служби и социални домове. </w:t>
      </w:r>
    </w:p>
    <w:p w:rsidR="00CD18B7" w:rsidRPr="00796886" w:rsidRDefault="00CD18B7" w:rsidP="008F76CB">
      <w:pPr>
        <w:spacing w:line="360" w:lineRule="auto"/>
        <w:ind w:left="-142"/>
        <w:jc w:val="both"/>
        <w:rPr>
          <w:rFonts w:ascii="Times New Roman" w:eastAsia="Calibri" w:hAnsi="Times New Roman" w:cs="Times New Roman"/>
          <w:sz w:val="24"/>
          <w:szCs w:val="24"/>
          <w:lang w:val="bg-BG"/>
        </w:rPr>
      </w:pPr>
      <w:r w:rsidRPr="00796886">
        <w:rPr>
          <w:rFonts w:ascii="Times New Roman" w:eastAsia="Calibri" w:hAnsi="Times New Roman" w:cs="Times New Roman"/>
          <w:b/>
          <w:sz w:val="24"/>
          <w:szCs w:val="24"/>
          <w:lang w:val="bg-BG"/>
        </w:rPr>
        <w:t>Община Айтос</w:t>
      </w:r>
      <w:r w:rsidRPr="00796886">
        <w:rPr>
          <w:rFonts w:ascii="Times New Roman" w:eastAsia="Calibri" w:hAnsi="Times New Roman" w:cs="Times New Roman"/>
          <w:sz w:val="24"/>
          <w:szCs w:val="24"/>
          <w:lang w:val="bg-BG"/>
        </w:rPr>
        <w:t xml:space="preserve"> извършва вътрешно преустройство на бившо х</w:t>
      </w:r>
      <w:r w:rsidR="00A46E67" w:rsidRPr="00796886">
        <w:rPr>
          <w:rFonts w:ascii="Times New Roman" w:eastAsia="Calibri" w:hAnsi="Times New Roman" w:cs="Times New Roman"/>
          <w:sz w:val="24"/>
          <w:szCs w:val="24"/>
          <w:lang w:val="bg-BG"/>
        </w:rPr>
        <w:t>ирургично отделение  към „МБАЛ -</w:t>
      </w:r>
      <w:r w:rsidRPr="00796886">
        <w:rPr>
          <w:rFonts w:ascii="Times New Roman" w:eastAsia="Calibri" w:hAnsi="Times New Roman" w:cs="Times New Roman"/>
          <w:sz w:val="24"/>
          <w:szCs w:val="24"/>
          <w:lang w:val="bg-BG"/>
        </w:rPr>
        <w:t xml:space="preserve"> Айтос” ЕООД и обособяване на детско отделение. През отчетната година, община</w:t>
      </w:r>
      <w:r w:rsidR="00A46E67" w:rsidRPr="00796886">
        <w:rPr>
          <w:rFonts w:ascii="Times New Roman" w:eastAsia="Calibri" w:hAnsi="Times New Roman" w:cs="Times New Roman"/>
          <w:sz w:val="24"/>
          <w:szCs w:val="24"/>
          <w:lang w:val="bg-BG"/>
        </w:rPr>
        <w:t>та</w:t>
      </w:r>
      <w:r w:rsidRPr="00796886">
        <w:rPr>
          <w:rFonts w:ascii="Times New Roman" w:eastAsia="Calibri" w:hAnsi="Times New Roman" w:cs="Times New Roman"/>
          <w:sz w:val="24"/>
          <w:szCs w:val="24"/>
          <w:lang w:val="bg-BG"/>
        </w:rPr>
        <w:t xml:space="preserve">  извършва и полагане на топлоизолация по външни фасади на Дом за стари хора „Св. Великомъченик Димитрий Солунски” - гр. Айтос.</w:t>
      </w:r>
    </w:p>
    <w:p w:rsidR="008F76CB" w:rsidRPr="00796886" w:rsidRDefault="00CD18B7" w:rsidP="008F76CB">
      <w:pPr>
        <w:spacing w:line="360" w:lineRule="auto"/>
        <w:ind w:left="-142"/>
        <w:jc w:val="both"/>
        <w:rPr>
          <w:rFonts w:ascii="Times New Roman" w:eastAsia="Calibri" w:hAnsi="Times New Roman" w:cs="Times New Roman"/>
          <w:sz w:val="24"/>
          <w:szCs w:val="24"/>
          <w:lang w:val="bg-BG"/>
        </w:rPr>
      </w:pPr>
      <w:r w:rsidRPr="00796886">
        <w:rPr>
          <w:rFonts w:ascii="Times New Roman" w:eastAsia="Calibri" w:hAnsi="Times New Roman" w:cs="Times New Roman"/>
          <w:b/>
          <w:sz w:val="24"/>
          <w:szCs w:val="24"/>
          <w:lang w:val="bg-BG"/>
        </w:rPr>
        <w:t xml:space="preserve">Община Бургас </w:t>
      </w:r>
      <w:r w:rsidRPr="00796886">
        <w:rPr>
          <w:rFonts w:ascii="Times New Roman" w:eastAsia="Calibri" w:hAnsi="Times New Roman" w:cs="Times New Roman"/>
          <w:sz w:val="24"/>
          <w:szCs w:val="24"/>
          <w:lang w:val="bg-BG"/>
        </w:rPr>
        <w:t xml:space="preserve">създава  Център за рехабилитация и психологическа подкрепа за децата с детска церебрална парализа, аутизъм и соматични увреждания и техните семейства на територията на общината. През отчетната година общината насочва усилията си и за развиване на нови услуги в Дневен център за социална рехабилитация и интеграция на лица с психични разстройства. </w:t>
      </w:r>
    </w:p>
    <w:p w:rsidR="008F76CB" w:rsidRPr="00796886" w:rsidRDefault="00CD18B7" w:rsidP="008F76CB">
      <w:pPr>
        <w:spacing w:line="360" w:lineRule="auto"/>
        <w:ind w:left="-142"/>
        <w:jc w:val="both"/>
        <w:rPr>
          <w:rFonts w:ascii="Times New Roman" w:eastAsia="Calibri" w:hAnsi="Times New Roman" w:cs="Times New Roman"/>
          <w:sz w:val="24"/>
          <w:szCs w:val="24"/>
          <w:lang w:val="bg-BG"/>
        </w:rPr>
      </w:pPr>
      <w:r w:rsidRPr="00796886">
        <w:rPr>
          <w:rFonts w:ascii="Times New Roman" w:eastAsia="Calibri" w:hAnsi="Times New Roman" w:cs="Times New Roman"/>
          <w:b/>
          <w:sz w:val="24"/>
          <w:szCs w:val="24"/>
          <w:lang w:val="bg-BG"/>
        </w:rPr>
        <w:t>Община Камено</w:t>
      </w:r>
      <w:r w:rsidRPr="00796886">
        <w:rPr>
          <w:rFonts w:ascii="Times New Roman" w:eastAsia="Calibri" w:hAnsi="Times New Roman" w:cs="Times New Roman"/>
          <w:sz w:val="24"/>
          <w:szCs w:val="24"/>
          <w:lang w:val="bg-BG"/>
        </w:rPr>
        <w:t xml:space="preserve"> извършва ремонт и рехабилитация на сграда за социални дейности, чрез реализира проект „Достойни граждани на Община Камено”. Закупен е и автомобил за изв</w:t>
      </w:r>
      <w:r w:rsidR="008F76CB" w:rsidRPr="00796886">
        <w:rPr>
          <w:rFonts w:ascii="Times New Roman" w:eastAsia="Calibri" w:hAnsi="Times New Roman" w:cs="Times New Roman"/>
          <w:sz w:val="24"/>
          <w:szCs w:val="24"/>
          <w:lang w:val="bg-BG"/>
        </w:rPr>
        <w:t>ършване на социалните дейности.</w:t>
      </w:r>
    </w:p>
    <w:p w:rsidR="008F76CB" w:rsidRPr="00796886" w:rsidRDefault="00CD18B7" w:rsidP="008F76CB">
      <w:pPr>
        <w:spacing w:line="360" w:lineRule="auto"/>
        <w:ind w:left="-142"/>
        <w:jc w:val="both"/>
        <w:rPr>
          <w:rFonts w:ascii="Times New Roman" w:eastAsia="Calibri" w:hAnsi="Times New Roman" w:cs="Times New Roman"/>
          <w:sz w:val="24"/>
          <w:szCs w:val="24"/>
          <w:lang w:val="bg-BG"/>
        </w:rPr>
      </w:pPr>
      <w:r w:rsidRPr="00796886">
        <w:rPr>
          <w:rFonts w:ascii="Times New Roman" w:eastAsia="Calibri" w:hAnsi="Times New Roman" w:cs="Times New Roman"/>
          <w:b/>
          <w:sz w:val="24"/>
          <w:szCs w:val="24"/>
          <w:lang w:val="bg-BG"/>
        </w:rPr>
        <w:t>Община Карнобат</w:t>
      </w:r>
      <w:r w:rsidRPr="00796886">
        <w:rPr>
          <w:rFonts w:ascii="Times New Roman" w:eastAsia="Calibri" w:hAnsi="Times New Roman" w:cs="Times New Roman"/>
          <w:sz w:val="24"/>
          <w:szCs w:val="24"/>
          <w:lang w:val="bg-BG"/>
        </w:rPr>
        <w:t xml:space="preserve"> осигурява  професионално оборудване на кухненски блок на Домашен со</w:t>
      </w:r>
      <w:r w:rsidR="008F76CB" w:rsidRPr="00796886">
        <w:rPr>
          <w:rFonts w:ascii="Times New Roman" w:eastAsia="Calibri" w:hAnsi="Times New Roman" w:cs="Times New Roman"/>
          <w:sz w:val="24"/>
          <w:szCs w:val="24"/>
          <w:lang w:val="bg-BG"/>
        </w:rPr>
        <w:t xml:space="preserve">циален патронаж, гр. Карнобат. </w:t>
      </w:r>
    </w:p>
    <w:p w:rsidR="00CD18B7" w:rsidRPr="00CD18B7" w:rsidRDefault="00CD18B7" w:rsidP="008F76CB">
      <w:pPr>
        <w:spacing w:line="360" w:lineRule="auto"/>
        <w:ind w:left="-142"/>
        <w:jc w:val="both"/>
        <w:rPr>
          <w:rFonts w:ascii="Times New Roman" w:eastAsia="Calibri" w:hAnsi="Times New Roman" w:cs="Times New Roman"/>
          <w:sz w:val="24"/>
          <w:szCs w:val="24"/>
          <w:lang w:val="bg-BG"/>
        </w:rPr>
      </w:pPr>
      <w:r w:rsidRPr="00796886">
        <w:rPr>
          <w:rFonts w:ascii="Times New Roman" w:eastAsia="Calibri" w:hAnsi="Times New Roman" w:cs="Times New Roman"/>
          <w:b/>
          <w:sz w:val="24"/>
          <w:szCs w:val="24"/>
          <w:lang w:val="bg-BG"/>
        </w:rPr>
        <w:t>Община Поморие</w:t>
      </w:r>
      <w:r w:rsidRPr="00796886">
        <w:rPr>
          <w:rFonts w:ascii="Times New Roman" w:eastAsia="Calibri" w:hAnsi="Times New Roman" w:cs="Times New Roman"/>
          <w:sz w:val="24"/>
          <w:szCs w:val="24"/>
          <w:lang w:val="bg-BG"/>
        </w:rPr>
        <w:t xml:space="preserve"> изпълнява  мерки за повишаване на </w:t>
      </w:r>
      <w:r w:rsidR="00251B43" w:rsidRPr="00796886">
        <w:rPr>
          <w:rFonts w:ascii="Times New Roman" w:eastAsia="Calibri" w:hAnsi="Times New Roman" w:cs="Times New Roman"/>
          <w:sz w:val="24"/>
          <w:szCs w:val="24"/>
          <w:lang w:val="bg-BG"/>
        </w:rPr>
        <w:t>енергийната ефективност в МБАЛ -</w:t>
      </w:r>
      <w:r w:rsidRPr="00796886">
        <w:rPr>
          <w:rFonts w:ascii="Times New Roman" w:eastAsia="Calibri" w:hAnsi="Times New Roman" w:cs="Times New Roman"/>
          <w:sz w:val="24"/>
          <w:szCs w:val="24"/>
          <w:lang w:val="bg-BG"/>
        </w:rPr>
        <w:t xml:space="preserve"> Поморие.</w:t>
      </w:r>
    </w:p>
    <w:p w:rsidR="00CD18B7" w:rsidRPr="00CD18B7" w:rsidRDefault="00CD18B7" w:rsidP="008F76CB">
      <w:pPr>
        <w:spacing w:line="360" w:lineRule="auto"/>
        <w:ind w:left="-142"/>
        <w:jc w:val="both"/>
        <w:rPr>
          <w:rFonts w:ascii="Times New Roman" w:eastAsia="Calibri" w:hAnsi="Times New Roman" w:cs="Times New Roman"/>
          <w:sz w:val="24"/>
          <w:szCs w:val="24"/>
          <w:lang w:val="bg-BG"/>
        </w:rPr>
      </w:pPr>
      <w:r w:rsidRPr="00CD18B7">
        <w:rPr>
          <w:rFonts w:ascii="Times New Roman" w:eastAsia="Calibri" w:hAnsi="Times New Roman" w:cs="Times New Roman"/>
          <w:b/>
          <w:sz w:val="24"/>
          <w:szCs w:val="24"/>
          <w:lang w:val="bg-BG"/>
        </w:rPr>
        <w:t>Община Нова Загора</w:t>
      </w:r>
      <w:r w:rsidRPr="00CD18B7">
        <w:rPr>
          <w:rFonts w:ascii="Times New Roman" w:eastAsia="Calibri" w:hAnsi="Times New Roman" w:cs="Times New Roman"/>
          <w:sz w:val="24"/>
          <w:szCs w:val="24"/>
          <w:lang w:val="bg-BG"/>
        </w:rPr>
        <w:t xml:space="preserve"> насочва усилията си за изграждане  на Център за обществена подкрепа, гр. Нова Загора; извършва текущ ремонт на Защитено жилище,  гр. Нова Загора; основен ремонт на Дом за стари хора, с. Баня; основен ремонт на пенсионерски клуб № 1, гр. Нова Загора; текущ ремонт КСУДС, с. Асеновец; основен ремонт ограда на Център за обществена подкрепа, гр. Нова Загора и изгражда  тротоарна настилка в района на Дом за стари хора, с. Баня.</w:t>
      </w:r>
    </w:p>
    <w:p w:rsidR="00CD18B7" w:rsidRPr="00CD18B7" w:rsidRDefault="00CD18B7" w:rsidP="008F76CB">
      <w:pPr>
        <w:spacing w:line="360" w:lineRule="auto"/>
        <w:ind w:left="-142"/>
        <w:jc w:val="both"/>
        <w:rPr>
          <w:rFonts w:ascii="Times New Roman" w:eastAsia="Calibri" w:hAnsi="Times New Roman" w:cs="Times New Roman"/>
          <w:sz w:val="24"/>
          <w:szCs w:val="24"/>
          <w:lang w:val="bg-BG"/>
        </w:rPr>
      </w:pPr>
      <w:r w:rsidRPr="00CD18B7">
        <w:rPr>
          <w:rFonts w:ascii="Times New Roman" w:eastAsia="Calibri" w:hAnsi="Times New Roman" w:cs="Times New Roman"/>
          <w:b/>
          <w:sz w:val="24"/>
          <w:szCs w:val="24"/>
          <w:lang w:val="bg-BG"/>
        </w:rPr>
        <w:t>Община Гълъбово</w:t>
      </w:r>
      <w:r w:rsidRPr="00CD18B7">
        <w:rPr>
          <w:rFonts w:ascii="Times New Roman" w:eastAsia="Calibri" w:hAnsi="Times New Roman" w:cs="Times New Roman"/>
          <w:sz w:val="24"/>
          <w:szCs w:val="24"/>
          <w:lang w:val="bg-BG"/>
        </w:rPr>
        <w:t xml:space="preserve"> извършва текущ ремонт на „Медицински център 1“ гр. Гълъбово и   МБАЛ гр. Гълъбово.</w:t>
      </w:r>
    </w:p>
    <w:p w:rsidR="00CD18B7" w:rsidRPr="00CD18B7" w:rsidRDefault="00CD18B7" w:rsidP="008F76CB">
      <w:pPr>
        <w:spacing w:line="360" w:lineRule="auto"/>
        <w:ind w:left="-142"/>
        <w:jc w:val="both"/>
        <w:rPr>
          <w:rFonts w:ascii="Times New Roman" w:eastAsia="Calibri" w:hAnsi="Times New Roman" w:cs="Times New Roman"/>
          <w:sz w:val="24"/>
          <w:szCs w:val="24"/>
          <w:lang w:val="bg-BG"/>
        </w:rPr>
      </w:pPr>
      <w:r w:rsidRPr="00CD18B7">
        <w:rPr>
          <w:rFonts w:ascii="Times New Roman" w:eastAsia="Calibri" w:hAnsi="Times New Roman" w:cs="Times New Roman"/>
          <w:b/>
          <w:sz w:val="24"/>
          <w:szCs w:val="24"/>
          <w:lang w:val="bg-BG"/>
        </w:rPr>
        <w:t>Община Казанлък</w:t>
      </w:r>
      <w:r w:rsidRPr="00CD18B7">
        <w:rPr>
          <w:rFonts w:ascii="Times New Roman" w:eastAsia="Calibri" w:hAnsi="Times New Roman" w:cs="Times New Roman"/>
          <w:sz w:val="24"/>
          <w:szCs w:val="24"/>
          <w:lang w:val="bg-BG"/>
        </w:rPr>
        <w:t xml:space="preserve"> създава работилница за трудотерапия при Дневен център за деца с увреждания, Казанлък, финансиран от Фонд „Социална закрила“ към Министерство на труда и социалната политика. Основната цел на проекта е  създаване на работна среда, близка до реалната, за трудотерапевтични занимания на потребителите на дневни социални услуги за деца и възрастни с увреждания в гр.Казанлък.</w:t>
      </w:r>
    </w:p>
    <w:p w:rsidR="00CD18B7" w:rsidRPr="00CD18B7" w:rsidRDefault="00CD18B7" w:rsidP="008F76CB">
      <w:pPr>
        <w:spacing w:line="360" w:lineRule="auto"/>
        <w:ind w:left="-142"/>
        <w:jc w:val="both"/>
        <w:rPr>
          <w:rFonts w:ascii="Times New Roman" w:eastAsia="Calibri" w:hAnsi="Times New Roman" w:cs="Times New Roman"/>
          <w:sz w:val="24"/>
          <w:szCs w:val="24"/>
          <w:lang w:val="bg-BG"/>
        </w:rPr>
      </w:pPr>
      <w:r w:rsidRPr="00CD18B7">
        <w:rPr>
          <w:rFonts w:ascii="Times New Roman" w:eastAsia="Calibri" w:hAnsi="Times New Roman" w:cs="Times New Roman"/>
          <w:b/>
          <w:sz w:val="24"/>
          <w:szCs w:val="24"/>
          <w:lang w:val="bg-BG"/>
        </w:rPr>
        <w:t>Община Николаево и Тунджа</w:t>
      </w:r>
      <w:r w:rsidRPr="00CD18B7">
        <w:rPr>
          <w:rFonts w:ascii="Times New Roman" w:eastAsia="Calibri" w:hAnsi="Times New Roman" w:cs="Times New Roman"/>
          <w:sz w:val="24"/>
          <w:szCs w:val="24"/>
          <w:lang w:val="bg-BG"/>
        </w:rPr>
        <w:t xml:space="preserve"> извършват ремонти на здравни служби в селата към съответните общини.   </w:t>
      </w:r>
    </w:p>
    <w:p w:rsidR="00CD18B7" w:rsidRPr="004E5D33" w:rsidRDefault="00CD18B7" w:rsidP="00CB2E27">
      <w:pPr>
        <w:numPr>
          <w:ilvl w:val="0"/>
          <w:numId w:val="16"/>
        </w:numPr>
        <w:spacing w:after="160" w:line="360" w:lineRule="auto"/>
        <w:contextualSpacing/>
        <w:jc w:val="both"/>
        <w:rPr>
          <w:rFonts w:ascii="Times New Roman" w:eastAsia="Calibri" w:hAnsi="Times New Roman" w:cs="Times New Roman"/>
          <w:b/>
          <w:i/>
          <w:sz w:val="24"/>
          <w:szCs w:val="24"/>
          <w:lang w:val="bg-BG"/>
        </w:rPr>
      </w:pPr>
      <w:r w:rsidRPr="004E5D33">
        <w:rPr>
          <w:rFonts w:ascii="Times New Roman" w:eastAsia="Calibri" w:hAnsi="Times New Roman" w:cs="Times New Roman"/>
          <w:b/>
          <w:i/>
          <w:sz w:val="24"/>
          <w:szCs w:val="24"/>
          <w:lang w:val="bg-BG"/>
        </w:rPr>
        <w:t>Реконструи</w:t>
      </w:r>
      <w:r w:rsidR="0008627A" w:rsidRPr="004E5D33">
        <w:rPr>
          <w:rFonts w:ascii="Times New Roman" w:eastAsia="Calibri" w:hAnsi="Times New Roman" w:cs="Times New Roman"/>
          <w:b/>
          <w:i/>
          <w:sz w:val="24"/>
          <w:szCs w:val="24"/>
          <w:lang w:val="bg-BG"/>
        </w:rPr>
        <w:t xml:space="preserve">рани училища и детски градини, </w:t>
      </w:r>
      <w:r w:rsidRPr="004E5D33">
        <w:rPr>
          <w:rFonts w:ascii="Times New Roman" w:eastAsia="Calibri" w:hAnsi="Times New Roman" w:cs="Times New Roman"/>
          <w:b/>
          <w:i/>
          <w:sz w:val="24"/>
          <w:szCs w:val="24"/>
          <w:lang w:val="bg-BG"/>
        </w:rPr>
        <w:t xml:space="preserve"> бр.</w:t>
      </w:r>
    </w:p>
    <w:p w:rsidR="00CD18B7" w:rsidRPr="00CD18B7" w:rsidRDefault="00CD18B7" w:rsidP="008F76CB">
      <w:pPr>
        <w:spacing w:line="360" w:lineRule="auto"/>
        <w:ind w:left="-142" w:firstLine="850"/>
        <w:jc w:val="both"/>
        <w:rPr>
          <w:rFonts w:ascii="Times New Roman" w:eastAsia="Calibri" w:hAnsi="Times New Roman" w:cs="Times New Roman"/>
          <w:sz w:val="24"/>
          <w:szCs w:val="24"/>
          <w:lang w:val="bg-BG"/>
        </w:rPr>
      </w:pPr>
      <w:r w:rsidRPr="00CD18B7">
        <w:rPr>
          <w:rFonts w:ascii="Times New Roman" w:eastAsia="Calibri" w:hAnsi="Times New Roman" w:cs="Times New Roman"/>
          <w:b/>
          <w:sz w:val="24"/>
          <w:szCs w:val="24"/>
          <w:lang w:val="bg-BG"/>
        </w:rPr>
        <w:t>През 201</w:t>
      </w:r>
      <w:r w:rsidR="00796886">
        <w:rPr>
          <w:rFonts w:ascii="Times New Roman" w:eastAsia="Calibri" w:hAnsi="Times New Roman" w:cs="Times New Roman"/>
          <w:b/>
          <w:sz w:val="24"/>
          <w:szCs w:val="24"/>
          <w:lang w:val="bg-BG"/>
        </w:rPr>
        <w:t>7</w:t>
      </w:r>
      <w:r w:rsidRPr="00CD18B7">
        <w:rPr>
          <w:rFonts w:ascii="Times New Roman" w:eastAsia="Calibri" w:hAnsi="Times New Roman" w:cs="Times New Roman"/>
          <w:b/>
          <w:sz w:val="24"/>
          <w:szCs w:val="24"/>
          <w:lang w:val="bg-BG"/>
        </w:rPr>
        <w:t xml:space="preserve"> г. са предприети мерки за реконструкция на училища и детски градини  от 14 общини в ЮИР</w:t>
      </w:r>
      <w:r w:rsidRPr="00CD18B7">
        <w:rPr>
          <w:rFonts w:ascii="Times New Roman" w:eastAsia="Calibri" w:hAnsi="Times New Roman" w:cs="Times New Roman"/>
          <w:sz w:val="24"/>
          <w:szCs w:val="24"/>
          <w:lang w:val="bg-BG"/>
        </w:rPr>
        <w:t xml:space="preserve">:  Айтос, Бургас, Карнобат, Несебър, Приморско, Средец, Царево, Сливен, Нова Загора, Гълъбово, Казанлък, Чирпан, Стралджа и Тунджа. В резултат на предприетите мерки от общините в ЮИР са извършени дейности свързани с реконструкция  на сгради, преустройства, ремонти на покриви, текущи и основни ремонти, въвеждане на мерки за енергийна ефективност изграждане на външни асансьори в училищата и детските градини. Пример за успешно реализирани мерки и ремонти на сграда </w:t>
      </w:r>
      <w:r w:rsidRPr="00B123BD">
        <w:rPr>
          <w:rFonts w:ascii="Times New Roman" w:eastAsia="Calibri" w:hAnsi="Times New Roman" w:cs="Times New Roman"/>
          <w:sz w:val="24"/>
          <w:szCs w:val="24"/>
          <w:lang w:val="bg-BG"/>
        </w:rPr>
        <w:t>на детски градини</w:t>
      </w:r>
      <w:r w:rsidRPr="00CD18B7">
        <w:rPr>
          <w:rFonts w:ascii="Times New Roman" w:eastAsia="Calibri" w:hAnsi="Times New Roman" w:cs="Times New Roman"/>
          <w:sz w:val="24"/>
          <w:szCs w:val="24"/>
          <w:lang w:val="bg-BG"/>
        </w:rPr>
        <w:t xml:space="preserve"> е община Казанлък чрез подмяна на отоплителна инсталация, горивна база и газификация в 3 детски градини и 2 детски ясли в град Казанлък, финансиран по Програма БГ 04 „Енергийна ефективност и възобновяема енергия“ на Финансовия механизъм на Европейското икономическо пространство. Пример за успешно реализирани </w:t>
      </w:r>
      <w:r w:rsidRPr="00B123BD">
        <w:rPr>
          <w:rFonts w:ascii="Times New Roman" w:eastAsia="Calibri" w:hAnsi="Times New Roman" w:cs="Times New Roman"/>
          <w:sz w:val="24"/>
          <w:szCs w:val="24"/>
          <w:lang w:val="bg-BG"/>
        </w:rPr>
        <w:t>мерки в училищата е община Царево</w:t>
      </w:r>
      <w:r w:rsidRPr="00CD18B7">
        <w:rPr>
          <w:rFonts w:ascii="Times New Roman" w:eastAsia="Calibri" w:hAnsi="Times New Roman" w:cs="Times New Roman"/>
          <w:sz w:val="24"/>
          <w:szCs w:val="24"/>
          <w:lang w:val="bg-BG"/>
        </w:rPr>
        <w:t xml:space="preserve"> чрез  ремонт   на спортни  площадки  и физкултурен салон  на ОУ  в гр. Ахтопол и саниране сградата на  училището. </w:t>
      </w:r>
    </w:p>
    <w:p w:rsidR="00CD18B7" w:rsidRPr="00CB545C" w:rsidRDefault="00CD18B7" w:rsidP="00A01EB0">
      <w:pPr>
        <w:spacing w:line="240" w:lineRule="auto"/>
        <w:ind w:firstLine="708"/>
        <w:jc w:val="both"/>
        <w:rPr>
          <w:rFonts w:ascii="Times New Roman" w:eastAsia="Calibri" w:hAnsi="Times New Roman" w:cs="Times New Roman"/>
          <w:b/>
          <w:i/>
          <w:sz w:val="24"/>
          <w:szCs w:val="24"/>
          <w:lang w:val="bg-BG"/>
        </w:rPr>
      </w:pPr>
      <w:r w:rsidRPr="00CB545C">
        <w:rPr>
          <w:rFonts w:ascii="Times New Roman" w:eastAsia="Calibri" w:hAnsi="Times New Roman" w:cs="Times New Roman"/>
          <w:b/>
          <w:i/>
          <w:sz w:val="24"/>
          <w:szCs w:val="24"/>
          <w:lang w:val="bg-BG"/>
        </w:rPr>
        <w:t xml:space="preserve">Оперативна програма „Региони в растеж“ 2014-2020 г. </w:t>
      </w:r>
    </w:p>
    <w:p w:rsidR="00CD18B7" w:rsidRPr="00CB545C" w:rsidRDefault="00251B43" w:rsidP="00A01EB0">
      <w:pPr>
        <w:spacing w:line="240" w:lineRule="auto"/>
        <w:ind w:firstLine="708"/>
        <w:jc w:val="both"/>
        <w:rPr>
          <w:rFonts w:ascii="Times New Roman" w:eastAsia="Calibri" w:hAnsi="Times New Roman" w:cs="Times New Roman"/>
          <w:i/>
          <w:sz w:val="24"/>
          <w:szCs w:val="24"/>
          <w:lang w:val="bg-BG"/>
        </w:rPr>
      </w:pPr>
      <w:r w:rsidRPr="00CB545C">
        <w:rPr>
          <w:rFonts w:ascii="Times New Roman" w:eastAsia="Calibri" w:hAnsi="Times New Roman" w:cs="Times New Roman"/>
          <w:i/>
          <w:sz w:val="24"/>
          <w:szCs w:val="24"/>
          <w:lang w:val="bg-BG"/>
        </w:rPr>
        <w:t>П</w:t>
      </w:r>
      <w:r w:rsidR="00CD18B7" w:rsidRPr="00CB545C">
        <w:rPr>
          <w:rFonts w:ascii="Times New Roman" w:eastAsia="Calibri" w:hAnsi="Times New Roman" w:cs="Times New Roman"/>
          <w:i/>
          <w:sz w:val="24"/>
          <w:szCs w:val="24"/>
          <w:lang w:val="bg-BG"/>
        </w:rPr>
        <w:t>риоритетна ос 1: „Устойчиво и интегрирано градско развитие“</w:t>
      </w:r>
    </w:p>
    <w:p w:rsidR="00CD18B7" w:rsidRPr="00CD18B7" w:rsidRDefault="00CD18B7" w:rsidP="00C0160E">
      <w:pPr>
        <w:spacing w:line="360" w:lineRule="auto"/>
        <w:ind w:left="-142" w:firstLine="850"/>
        <w:jc w:val="both"/>
        <w:rPr>
          <w:rFonts w:ascii="Times New Roman" w:eastAsia="Calibri" w:hAnsi="Times New Roman" w:cs="Times New Roman"/>
          <w:sz w:val="24"/>
          <w:szCs w:val="24"/>
          <w:lang w:val="bg-BG"/>
        </w:rPr>
      </w:pPr>
      <w:r w:rsidRPr="00CB545C">
        <w:rPr>
          <w:rFonts w:ascii="Times New Roman" w:eastAsia="Calibri" w:hAnsi="Times New Roman" w:cs="Times New Roman"/>
          <w:sz w:val="24"/>
          <w:szCs w:val="24"/>
          <w:lang w:val="bg-BG"/>
        </w:rPr>
        <w:t>През 201</w:t>
      </w:r>
      <w:r w:rsidR="00E80A3F">
        <w:rPr>
          <w:rFonts w:ascii="Times New Roman" w:eastAsia="Calibri" w:hAnsi="Times New Roman" w:cs="Times New Roman"/>
          <w:sz w:val="24"/>
          <w:szCs w:val="24"/>
          <w:lang w:val="bg-BG"/>
        </w:rPr>
        <w:t>7</w:t>
      </w:r>
      <w:r w:rsidRPr="00CB545C">
        <w:rPr>
          <w:rFonts w:ascii="Times New Roman" w:eastAsia="Calibri" w:hAnsi="Times New Roman" w:cs="Times New Roman"/>
          <w:sz w:val="24"/>
          <w:szCs w:val="24"/>
          <w:lang w:val="bg-BG"/>
        </w:rPr>
        <w:t xml:space="preserve"> г. с</w:t>
      </w:r>
      <w:r w:rsidR="00E80A3F">
        <w:rPr>
          <w:rFonts w:ascii="Times New Roman" w:eastAsia="Calibri" w:hAnsi="Times New Roman" w:cs="Times New Roman"/>
          <w:sz w:val="24"/>
          <w:szCs w:val="24"/>
          <w:lang w:val="bg-BG"/>
        </w:rPr>
        <w:t>е изпълнява</w:t>
      </w:r>
      <w:r w:rsidRPr="00CB545C">
        <w:rPr>
          <w:rFonts w:ascii="Times New Roman" w:eastAsia="Calibri" w:hAnsi="Times New Roman" w:cs="Times New Roman"/>
          <w:sz w:val="24"/>
          <w:szCs w:val="24"/>
          <w:lang w:val="bg-BG"/>
        </w:rPr>
        <w:t xml:space="preserve"> проект за  подобряване качеството на образованието чрез модернизиране на образователната инфраструктура в община Бургас.  Общата  стойност на проекта възлиза на 18 709 438,45  лв., а основната му цел е осигуряване на привлекателна и достъпна възпитателна, образователна и спортна среда за най-малките и подрастващи граждани на гр. Бургас. Изпълнението на проекта ще допринесе за надграждане на резултатите на община Бургас в изпълнение на политиките си за реконструкция, обновяване и модернизиране на възпитателните и</w:t>
      </w:r>
      <w:r w:rsidR="00C0160E" w:rsidRPr="00CB545C">
        <w:rPr>
          <w:rFonts w:ascii="Times New Roman" w:eastAsia="Calibri" w:hAnsi="Times New Roman" w:cs="Times New Roman"/>
          <w:sz w:val="24"/>
          <w:szCs w:val="24"/>
          <w:lang w:val="bg-BG"/>
        </w:rPr>
        <w:t xml:space="preserve"> учебни заведения.</w:t>
      </w:r>
      <w:r w:rsidRPr="00CB545C">
        <w:rPr>
          <w:rFonts w:ascii="Times New Roman" w:eastAsia="Calibri" w:hAnsi="Times New Roman" w:cs="Times New Roman"/>
          <w:sz w:val="24"/>
          <w:szCs w:val="24"/>
          <w:lang w:val="bg-BG"/>
        </w:rPr>
        <w:t xml:space="preserve"> Със средства, привлечени по различни финансови инструменти на ЕС, както и със собствени средства, в последните няколко години Община Бургас реновира значителна част от  детските градини и училища в града, като крайната цел е завършване на целия обновителен цикъл.</w:t>
      </w:r>
    </w:p>
    <w:p w:rsidR="00CD18B7" w:rsidRPr="00CD18B7" w:rsidRDefault="00EC361D" w:rsidP="00CD18B7">
      <w:pPr>
        <w:spacing w:line="360" w:lineRule="auto"/>
        <w:ind w:firstLine="708"/>
        <w:jc w:val="both"/>
        <w:rPr>
          <w:rFonts w:ascii="Times New Roman" w:eastAsia="Calibri" w:hAnsi="Times New Roman" w:cs="Times New Roman"/>
          <w:i/>
          <w:sz w:val="24"/>
          <w:szCs w:val="24"/>
          <w:lang w:val="bg-BG"/>
        </w:rPr>
      </w:pPr>
      <w:r w:rsidRPr="004E5D33">
        <w:rPr>
          <w:rFonts w:ascii="Times New Roman" w:eastAsia="Calibri" w:hAnsi="Times New Roman" w:cs="Times New Roman"/>
          <w:i/>
          <w:sz w:val="24"/>
          <w:szCs w:val="24"/>
          <w:lang w:val="bg-BG"/>
        </w:rPr>
        <w:t>П</w:t>
      </w:r>
      <w:r w:rsidR="00CD18B7" w:rsidRPr="004E5D33">
        <w:rPr>
          <w:rFonts w:ascii="Times New Roman" w:eastAsia="Calibri" w:hAnsi="Times New Roman" w:cs="Times New Roman"/>
          <w:i/>
          <w:sz w:val="24"/>
          <w:szCs w:val="24"/>
          <w:lang w:val="bg-BG"/>
        </w:rPr>
        <w:t>риоритетна ос 3: „Регионална образователна инфраструктура“</w:t>
      </w:r>
      <w:r w:rsidR="00CD18B7" w:rsidRPr="00CD18B7">
        <w:rPr>
          <w:rFonts w:ascii="Times New Roman" w:eastAsia="Calibri" w:hAnsi="Times New Roman" w:cs="Times New Roman"/>
          <w:i/>
          <w:sz w:val="24"/>
          <w:szCs w:val="24"/>
          <w:lang w:val="bg-BG"/>
        </w:rPr>
        <w:t xml:space="preserve"> </w:t>
      </w:r>
    </w:p>
    <w:p w:rsidR="00CD18B7" w:rsidRPr="00CD18B7" w:rsidRDefault="00CD18B7" w:rsidP="00A01EB0">
      <w:pPr>
        <w:spacing w:line="360" w:lineRule="auto"/>
        <w:ind w:left="-142" w:firstLine="850"/>
        <w:jc w:val="both"/>
        <w:rPr>
          <w:rFonts w:ascii="Times New Roman" w:eastAsia="Calibri" w:hAnsi="Times New Roman" w:cs="Times New Roman"/>
          <w:sz w:val="24"/>
          <w:szCs w:val="24"/>
          <w:lang w:val="bg-BG"/>
        </w:rPr>
      </w:pPr>
      <w:r w:rsidRPr="00CD18B7">
        <w:rPr>
          <w:rFonts w:ascii="Times New Roman" w:eastAsia="Calibri" w:hAnsi="Times New Roman" w:cs="Times New Roman"/>
          <w:b/>
          <w:sz w:val="24"/>
          <w:szCs w:val="24"/>
          <w:lang w:val="bg-BG"/>
        </w:rPr>
        <w:t>През 201</w:t>
      </w:r>
      <w:r w:rsidR="00CB545C">
        <w:rPr>
          <w:rFonts w:ascii="Times New Roman" w:eastAsia="Calibri" w:hAnsi="Times New Roman" w:cs="Times New Roman"/>
          <w:b/>
          <w:sz w:val="24"/>
          <w:szCs w:val="24"/>
          <w:lang w:val="bg-BG"/>
        </w:rPr>
        <w:t>7</w:t>
      </w:r>
      <w:r w:rsidRPr="00CD18B7">
        <w:rPr>
          <w:rFonts w:ascii="Times New Roman" w:eastAsia="Calibri" w:hAnsi="Times New Roman" w:cs="Times New Roman"/>
          <w:b/>
          <w:sz w:val="24"/>
          <w:szCs w:val="24"/>
          <w:lang w:val="bg-BG"/>
        </w:rPr>
        <w:t xml:space="preserve"> г. </w:t>
      </w:r>
      <w:r w:rsidR="00CB545C">
        <w:rPr>
          <w:rFonts w:ascii="Times New Roman" w:eastAsia="Calibri" w:hAnsi="Times New Roman" w:cs="Times New Roman"/>
          <w:b/>
          <w:sz w:val="24"/>
          <w:szCs w:val="24"/>
          <w:lang w:val="bg-BG"/>
        </w:rPr>
        <w:t>се изпълнява</w:t>
      </w:r>
      <w:r w:rsidRPr="00CD18B7">
        <w:rPr>
          <w:rFonts w:ascii="Times New Roman" w:eastAsia="Calibri" w:hAnsi="Times New Roman" w:cs="Times New Roman"/>
          <w:b/>
          <w:sz w:val="24"/>
          <w:szCs w:val="24"/>
          <w:lang w:val="bg-BG"/>
        </w:rPr>
        <w:t xml:space="preserve"> проект по процедура „култура и спорт в училище“  в община Котел. </w:t>
      </w:r>
      <w:r w:rsidRPr="00CD18B7">
        <w:rPr>
          <w:rFonts w:ascii="Times New Roman" w:eastAsia="Calibri" w:hAnsi="Times New Roman" w:cs="Times New Roman"/>
          <w:sz w:val="24"/>
          <w:szCs w:val="24"/>
          <w:lang w:val="bg-BG"/>
        </w:rPr>
        <w:t xml:space="preserve">Общата стойност </w:t>
      </w:r>
      <w:r w:rsidR="00054B50">
        <w:rPr>
          <w:rFonts w:ascii="Times New Roman" w:eastAsia="Calibri" w:hAnsi="Times New Roman" w:cs="Times New Roman"/>
          <w:sz w:val="24"/>
          <w:szCs w:val="24"/>
          <w:lang w:val="bg-BG"/>
        </w:rPr>
        <w:t>на проекта възлиза на 3 769 481,</w:t>
      </w:r>
      <w:r w:rsidRPr="00CD18B7">
        <w:rPr>
          <w:rFonts w:ascii="Times New Roman" w:eastAsia="Calibri" w:hAnsi="Times New Roman" w:cs="Times New Roman"/>
          <w:sz w:val="24"/>
          <w:szCs w:val="24"/>
          <w:lang w:val="bg-BG"/>
        </w:rPr>
        <w:t xml:space="preserve">09 лв., а основната му цел е за  реконструкция и нова </w:t>
      </w:r>
      <w:r w:rsidR="00054B50">
        <w:rPr>
          <w:rFonts w:ascii="Times New Roman" w:eastAsia="Calibri" w:hAnsi="Times New Roman" w:cs="Times New Roman"/>
          <w:sz w:val="24"/>
          <w:szCs w:val="24"/>
          <w:lang w:val="bg-BG"/>
        </w:rPr>
        <w:t>многофункционална зала на НУФИ „Филип Кутев“</w:t>
      </w:r>
      <w:r w:rsidRPr="00CD18B7">
        <w:rPr>
          <w:rFonts w:ascii="Times New Roman" w:eastAsia="Calibri" w:hAnsi="Times New Roman" w:cs="Times New Roman"/>
          <w:sz w:val="24"/>
          <w:szCs w:val="24"/>
          <w:lang w:val="bg-BG"/>
        </w:rPr>
        <w:t>. Националното училище за фолклорни изкуства осигурява професионална обучение и професионална подготовка в областта на фолклорните изкуства. От съществено значение за изпълнение на специфичните функции на училището е подобряване на материалната база чрез създаване на модерни и безопасни условия за обучение. Дейностите по проекта предвиждат обновяване на училището, включително прилежащото дворно пространство, изграждане на нова многофункционална зала, доставка и монтаж на ново оборудване и обзавеждане и мерки, свързани с подобряване на достъпа на хора с увреждания. Проектното предложение допринася за изпълнението на Стратегията на ЕС за Дунавския регион, чрез насърчаване на развитието на културата в региона и по-добро образование.</w:t>
      </w:r>
    </w:p>
    <w:p w:rsidR="00CD18B7" w:rsidRPr="00CB545C" w:rsidRDefault="00CD18B7" w:rsidP="00A01EB0">
      <w:pPr>
        <w:spacing w:line="360" w:lineRule="auto"/>
        <w:ind w:left="-142" w:firstLine="708"/>
        <w:jc w:val="both"/>
        <w:rPr>
          <w:rFonts w:ascii="Times New Roman" w:eastAsia="Calibri" w:hAnsi="Times New Roman" w:cs="Times New Roman"/>
          <w:sz w:val="24"/>
          <w:szCs w:val="24"/>
          <w:lang w:val="bg-BG"/>
        </w:rPr>
      </w:pPr>
      <w:r w:rsidRPr="0013099E">
        <w:rPr>
          <w:rFonts w:ascii="Times New Roman" w:eastAsia="Calibri" w:hAnsi="Times New Roman" w:cs="Times New Roman"/>
          <w:sz w:val="24"/>
          <w:szCs w:val="24"/>
          <w:lang w:val="bg-BG"/>
        </w:rPr>
        <w:t>През 201</w:t>
      </w:r>
      <w:r w:rsidR="00CB545C">
        <w:rPr>
          <w:rFonts w:ascii="Times New Roman" w:eastAsia="Calibri" w:hAnsi="Times New Roman" w:cs="Times New Roman"/>
          <w:sz w:val="24"/>
          <w:szCs w:val="24"/>
          <w:lang w:val="bg-BG"/>
        </w:rPr>
        <w:t>7</w:t>
      </w:r>
      <w:r w:rsidRPr="0013099E">
        <w:rPr>
          <w:rFonts w:ascii="Times New Roman" w:eastAsia="Calibri" w:hAnsi="Times New Roman" w:cs="Times New Roman"/>
          <w:sz w:val="24"/>
          <w:szCs w:val="24"/>
          <w:lang w:val="bg-BG"/>
        </w:rPr>
        <w:t xml:space="preserve"> г. </w:t>
      </w:r>
      <w:r w:rsidR="00CB545C">
        <w:rPr>
          <w:rFonts w:ascii="Times New Roman" w:eastAsia="Calibri" w:hAnsi="Times New Roman" w:cs="Times New Roman"/>
          <w:sz w:val="24"/>
          <w:szCs w:val="24"/>
          <w:lang w:val="bg-BG"/>
        </w:rPr>
        <w:t>се изпълняват</w:t>
      </w:r>
      <w:r w:rsidR="00A01EB0" w:rsidRPr="0013099E">
        <w:rPr>
          <w:rFonts w:ascii="Times New Roman" w:eastAsia="Calibri" w:hAnsi="Times New Roman" w:cs="Times New Roman"/>
          <w:sz w:val="24"/>
          <w:szCs w:val="24"/>
          <w:lang w:val="bg-BG"/>
        </w:rPr>
        <w:t xml:space="preserve"> 7 проекта по процедура „П</w:t>
      </w:r>
      <w:r w:rsidRPr="0013099E">
        <w:rPr>
          <w:rFonts w:ascii="Times New Roman" w:eastAsia="Calibri" w:hAnsi="Times New Roman" w:cs="Times New Roman"/>
          <w:sz w:val="24"/>
          <w:szCs w:val="24"/>
          <w:lang w:val="bg-BG"/>
        </w:rPr>
        <w:t>одкрепа за професионалните училища в Република България“ на  общините: Стара Загора,  Бургас, Гълъбово,  Карнобат, Нова Загора и Ямбол</w:t>
      </w:r>
      <w:r w:rsidRPr="00CD18B7">
        <w:rPr>
          <w:rFonts w:ascii="Times New Roman" w:eastAsia="Calibri" w:hAnsi="Times New Roman" w:cs="Times New Roman"/>
          <w:b/>
          <w:sz w:val="24"/>
          <w:szCs w:val="24"/>
          <w:lang w:val="bg-BG"/>
        </w:rPr>
        <w:t xml:space="preserve">  </w:t>
      </w:r>
      <w:r w:rsidRPr="00CD18B7">
        <w:rPr>
          <w:rFonts w:ascii="Times New Roman" w:eastAsia="Calibri" w:hAnsi="Times New Roman" w:cs="Times New Roman"/>
          <w:sz w:val="24"/>
          <w:szCs w:val="24"/>
          <w:lang w:val="bg-BG"/>
        </w:rPr>
        <w:t>в следните професионалните училища: Търговска гимназия „Княз Симеон Търновски”, гр. Стара Загора, Професионална гимназия по енергетика и електротехника гр.Гълъбово,  „Професионална гимназия по селско стопанство и лека промишленост гр. Карнобат, Професионална гимназия по селско стопанство, гр. Нова Загора, Профе</w:t>
      </w:r>
      <w:r w:rsidR="006D37AE">
        <w:rPr>
          <w:rFonts w:ascii="Times New Roman" w:eastAsia="Calibri" w:hAnsi="Times New Roman" w:cs="Times New Roman"/>
          <w:sz w:val="24"/>
          <w:szCs w:val="24"/>
          <w:lang w:val="bg-BG"/>
        </w:rPr>
        <w:t>сионална гимназия по земеделие „Христо Ботев“</w:t>
      </w:r>
      <w:r w:rsidRPr="00CD18B7">
        <w:rPr>
          <w:rFonts w:ascii="Times New Roman" w:eastAsia="Calibri" w:hAnsi="Times New Roman" w:cs="Times New Roman"/>
          <w:sz w:val="24"/>
          <w:szCs w:val="24"/>
          <w:lang w:val="bg-BG"/>
        </w:rPr>
        <w:t xml:space="preserve"> гр. Ямбол и още шест професионални гимназии в гр. Бургас.  Общата стойност на реализиращите се проекти възлиза на 14 278 344,96 </w:t>
      </w:r>
      <w:r w:rsidR="00A01EB0">
        <w:rPr>
          <w:rFonts w:ascii="Times New Roman" w:eastAsia="Calibri" w:hAnsi="Times New Roman" w:cs="Times New Roman"/>
          <w:sz w:val="24"/>
          <w:szCs w:val="24"/>
          <w:lang w:val="bg-BG"/>
        </w:rPr>
        <w:t>лв.</w:t>
      </w:r>
      <w:r w:rsidRPr="00CD18B7">
        <w:rPr>
          <w:rFonts w:ascii="Times New Roman" w:eastAsia="Calibri" w:hAnsi="Times New Roman" w:cs="Times New Roman"/>
          <w:sz w:val="24"/>
          <w:szCs w:val="24"/>
          <w:lang w:val="bg-BG"/>
        </w:rPr>
        <w:t xml:space="preserve">, а основната им цел е да  създадат условия за модерни образователни услуги чрез подобряване на образователната инфраструктура, реконструкция, модернизация и въвеждане на мерки за </w:t>
      </w:r>
      <w:r w:rsidRPr="00CB545C">
        <w:rPr>
          <w:rFonts w:ascii="Times New Roman" w:eastAsia="Calibri" w:hAnsi="Times New Roman" w:cs="Times New Roman"/>
          <w:sz w:val="24"/>
          <w:szCs w:val="24"/>
          <w:lang w:val="bg-BG"/>
        </w:rPr>
        <w:t xml:space="preserve">енергийна ефективност.  </w:t>
      </w:r>
    </w:p>
    <w:p w:rsidR="00CD18B7" w:rsidRPr="00CB545C" w:rsidRDefault="00CD18B7" w:rsidP="00AC4CC5">
      <w:pPr>
        <w:spacing w:line="360" w:lineRule="auto"/>
        <w:ind w:left="-142" w:firstLine="708"/>
        <w:jc w:val="both"/>
        <w:rPr>
          <w:rFonts w:ascii="Times New Roman" w:eastAsia="Calibri" w:hAnsi="Times New Roman" w:cs="Times New Roman"/>
          <w:i/>
          <w:sz w:val="24"/>
          <w:szCs w:val="24"/>
          <w:lang w:val="bg-BG"/>
        </w:rPr>
      </w:pPr>
      <w:r w:rsidRPr="00CB545C">
        <w:rPr>
          <w:rFonts w:ascii="Times New Roman" w:eastAsia="Calibri" w:hAnsi="Times New Roman" w:cs="Times New Roman"/>
          <w:i/>
          <w:sz w:val="24"/>
          <w:szCs w:val="24"/>
          <w:lang w:val="bg-BG"/>
        </w:rPr>
        <w:t xml:space="preserve">Приоритетна  ос 2  „Подкрепа за енергийна ефективност в спортни центрове в периферни райони“ </w:t>
      </w:r>
    </w:p>
    <w:p w:rsidR="00CD18B7" w:rsidRPr="00CB545C" w:rsidRDefault="00CD18B7" w:rsidP="00AC4CC5">
      <w:pPr>
        <w:spacing w:line="360" w:lineRule="auto"/>
        <w:ind w:left="-142" w:firstLine="850"/>
        <w:jc w:val="both"/>
        <w:rPr>
          <w:rFonts w:ascii="Times New Roman" w:eastAsia="Calibri" w:hAnsi="Times New Roman" w:cs="Times New Roman"/>
          <w:sz w:val="24"/>
          <w:szCs w:val="24"/>
          <w:lang w:val="bg-BG"/>
        </w:rPr>
      </w:pPr>
      <w:r w:rsidRPr="00CB545C">
        <w:rPr>
          <w:rFonts w:ascii="Times New Roman" w:eastAsia="Calibri" w:hAnsi="Times New Roman" w:cs="Times New Roman"/>
          <w:sz w:val="24"/>
          <w:szCs w:val="24"/>
          <w:lang w:val="bg-BG"/>
        </w:rPr>
        <w:t>През 201</w:t>
      </w:r>
      <w:r w:rsidR="00CB545C" w:rsidRPr="00CB545C">
        <w:rPr>
          <w:rFonts w:ascii="Times New Roman" w:eastAsia="Calibri" w:hAnsi="Times New Roman" w:cs="Times New Roman"/>
          <w:sz w:val="24"/>
          <w:szCs w:val="24"/>
          <w:lang w:val="bg-BG"/>
        </w:rPr>
        <w:t>7</w:t>
      </w:r>
      <w:r w:rsidRPr="00CB545C">
        <w:rPr>
          <w:rFonts w:ascii="Times New Roman" w:eastAsia="Calibri" w:hAnsi="Times New Roman" w:cs="Times New Roman"/>
          <w:sz w:val="24"/>
          <w:szCs w:val="24"/>
          <w:lang w:val="bg-BG"/>
        </w:rPr>
        <w:t xml:space="preserve"> г. </w:t>
      </w:r>
      <w:r w:rsidR="00CB545C" w:rsidRPr="00CB545C">
        <w:rPr>
          <w:rFonts w:ascii="Times New Roman" w:eastAsia="Calibri" w:hAnsi="Times New Roman" w:cs="Times New Roman"/>
          <w:sz w:val="24"/>
          <w:szCs w:val="24"/>
          <w:lang w:val="bg-BG"/>
        </w:rPr>
        <w:t>се изпълняват</w:t>
      </w:r>
      <w:r w:rsidRPr="00CB545C">
        <w:rPr>
          <w:rFonts w:ascii="Times New Roman" w:eastAsia="Calibri" w:hAnsi="Times New Roman" w:cs="Times New Roman"/>
          <w:sz w:val="24"/>
          <w:szCs w:val="24"/>
          <w:lang w:val="bg-BG"/>
        </w:rPr>
        <w:t xml:space="preserve"> 9 проекта на общините Елхово (2 бр.), Карнобат</w:t>
      </w:r>
      <w:r w:rsidR="008420B1" w:rsidRPr="00CB545C">
        <w:rPr>
          <w:rFonts w:ascii="Times New Roman" w:eastAsia="Calibri" w:hAnsi="Times New Roman" w:cs="Times New Roman"/>
          <w:sz w:val="24"/>
          <w:szCs w:val="24"/>
          <w:lang w:val="bg-BG"/>
        </w:rPr>
        <w:t xml:space="preserve"> </w:t>
      </w:r>
      <w:r w:rsidRPr="00CB545C">
        <w:rPr>
          <w:rFonts w:ascii="Times New Roman" w:eastAsia="Calibri" w:hAnsi="Times New Roman" w:cs="Times New Roman"/>
          <w:sz w:val="24"/>
          <w:szCs w:val="24"/>
          <w:lang w:val="bg-BG"/>
        </w:rPr>
        <w:t>(2 бр.), Малко Търново (2 бр.), Нова Загора (1 бр.) и Поморие</w:t>
      </w:r>
      <w:r w:rsidR="008420B1" w:rsidRPr="00CB545C">
        <w:rPr>
          <w:rFonts w:ascii="Times New Roman" w:eastAsia="Calibri" w:hAnsi="Times New Roman" w:cs="Times New Roman"/>
          <w:sz w:val="24"/>
          <w:szCs w:val="24"/>
          <w:lang w:val="bg-BG"/>
        </w:rPr>
        <w:t xml:space="preserve"> </w:t>
      </w:r>
      <w:r w:rsidRPr="00CB545C">
        <w:rPr>
          <w:rFonts w:ascii="Times New Roman" w:eastAsia="Calibri" w:hAnsi="Times New Roman" w:cs="Times New Roman"/>
          <w:sz w:val="24"/>
          <w:szCs w:val="24"/>
          <w:lang w:val="bg-BG"/>
        </w:rPr>
        <w:t>(2  бр.) в подкрепа на енергийната ефективност на  общински сгради от образователната</w:t>
      </w:r>
      <w:r w:rsidRPr="008420B1">
        <w:rPr>
          <w:rFonts w:ascii="Times New Roman" w:eastAsia="Calibri" w:hAnsi="Times New Roman" w:cs="Times New Roman"/>
          <w:sz w:val="24"/>
          <w:szCs w:val="24"/>
          <w:lang w:val="bg-BG"/>
        </w:rPr>
        <w:t>, културната и социалната инфраструктура.</w:t>
      </w:r>
      <w:r w:rsidRPr="00CD18B7">
        <w:rPr>
          <w:rFonts w:ascii="Times New Roman" w:eastAsia="Calibri" w:hAnsi="Times New Roman" w:cs="Times New Roman"/>
          <w:b/>
          <w:sz w:val="24"/>
          <w:szCs w:val="24"/>
          <w:lang w:val="bg-BG"/>
        </w:rPr>
        <w:t xml:space="preserve"> </w:t>
      </w:r>
      <w:r w:rsidRPr="00CD18B7">
        <w:rPr>
          <w:rFonts w:ascii="Times New Roman" w:eastAsia="Calibri" w:hAnsi="Times New Roman" w:cs="Times New Roman"/>
          <w:sz w:val="24"/>
          <w:szCs w:val="24"/>
          <w:lang w:val="bg-BG"/>
        </w:rPr>
        <w:t>Общата стойност на реализиращите се проекти възлиза на 5 835 451,47 лв., а основната им цел е осигуряване на рентабилна експлоатация на обществените сгради, което ще позволи устойчиво да продължи управлението и поддръжката им, с оглед предоставяне на по-добри и допълнителни услуги на населението. Предлаганите мерки ще допринесат и  за запазване на традиционн</w:t>
      </w:r>
      <w:r w:rsidR="008420B1">
        <w:rPr>
          <w:rFonts w:ascii="Times New Roman" w:eastAsia="Calibri" w:hAnsi="Times New Roman" w:cs="Times New Roman"/>
          <w:sz w:val="24"/>
          <w:szCs w:val="24"/>
          <w:lang w:val="bg-BG"/>
        </w:rPr>
        <w:t>ите функции на малките градове -</w:t>
      </w:r>
      <w:r w:rsidRPr="00CD18B7">
        <w:rPr>
          <w:rFonts w:ascii="Times New Roman" w:eastAsia="Calibri" w:hAnsi="Times New Roman" w:cs="Times New Roman"/>
          <w:sz w:val="24"/>
          <w:szCs w:val="24"/>
          <w:lang w:val="bg-BG"/>
        </w:rPr>
        <w:t xml:space="preserve"> опорни центрове, свързани с предлагане на обществени услуги не само за своето население, но също и за населението на околните периферни райони. Инвестициите в мерки за енергийна ефективност в обществените сгради, освен енергоспестяващ ефект, ще служат като пример за добра практика на местно ниво и ще насърчат прилагането на подобни мерки, финансирани </w:t>
      </w:r>
      <w:r w:rsidRPr="00CB545C">
        <w:rPr>
          <w:rFonts w:ascii="Times New Roman" w:eastAsia="Calibri" w:hAnsi="Times New Roman" w:cs="Times New Roman"/>
          <w:sz w:val="24"/>
          <w:szCs w:val="24"/>
          <w:lang w:val="bg-BG"/>
        </w:rPr>
        <w:t xml:space="preserve">както от националния бюджет, така и от други източници.   </w:t>
      </w:r>
    </w:p>
    <w:p w:rsidR="00CD18B7" w:rsidRPr="00CB545C" w:rsidRDefault="00CD18B7" w:rsidP="00AC4CC5">
      <w:pPr>
        <w:spacing w:after="160" w:line="240" w:lineRule="auto"/>
        <w:ind w:firstLine="708"/>
        <w:rPr>
          <w:rFonts w:ascii="Times New Roman" w:eastAsia="Calibri" w:hAnsi="Times New Roman" w:cs="Times New Roman"/>
          <w:b/>
          <w:i/>
          <w:sz w:val="24"/>
          <w:szCs w:val="24"/>
          <w:lang w:val="bg-BG"/>
        </w:rPr>
      </w:pPr>
      <w:r w:rsidRPr="00CB545C">
        <w:rPr>
          <w:rFonts w:ascii="Times New Roman" w:eastAsia="Calibri" w:hAnsi="Times New Roman" w:cs="Times New Roman"/>
          <w:b/>
          <w:i/>
          <w:sz w:val="24"/>
          <w:szCs w:val="24"/>
          <w:lang w:val="bg-BG"/>
        </w:rPr>
        <w:t xml:space="preserve">Оперативна програма „Наука и образование за интелигентен растеж“ </w:t>
      </w:r>
    </w:p>
    <w:p w:rsidR="00CD18B7" w:rsidRPr="00CB545C" w:rsidRDefault="00CD18B7" w:rsidP="00AC4CC5">
      <w:pPr>
        <w:spacing w:after="160" w:line="240" w:lineRule="auto"/>
        <w:ind w:firstLine="708"/>
        <w:rPr>
          <w:rFonts w:ascii="Times New Roman" w:eastAsia="Calibri" w:hAnsi="Times New Roman" w:cs="Times New Roman"/>
          <w:i/>
          <w:sz w:val="24"/>
          <w:szCs w:val="24"/>
          <w:lang w:val="bg-BG"/>
        </w:rPr>
      </w:pPr>
      <w:r w:rsidRPr="00CB545C">
        <w:rPr>
          <w:rFonts w:ascii="Times New Roman" w:eastAsia="Calibri" w:hAnsi="Times New Roman" w:cs="Times New Roman"/>
          <w:i/>
          <w:sz w:val="24"/>
          <w:szCs w:val="24"/>
          <w:lang w:val="bg-BG"/>
        </w:rPr>
        <w:t xml:space="preserve">Приоритетна ос 3 „Образователна среда за активно социално приобщаване“ </w:t>
      </w:r>
    </w:p>
    <w:p w:rsidR="000111C3" w:rsidRPr="000111C3" w:rsidRDefault="00796886" w:rsidP="000111C3">
      <w:pPr>
        <w:spacing w:line="360" w:lineRule="auto"/>
        <w:ind w:left="-142" w:firstLine="502"/>
        <w:jc w:val="both"/>
        <w:rPr>
          <w:rFonts w:ascii="Times New Roman" w:eastAsia="Calibri" w:hAnsi="Times New Roman" w:cs="Times New Roman"/>
          <w:sz w:val="24"/>
          <w:szCs w:val="24"/>
          <w:lang w:val="bg-BG"/>
        </w:rPr>
      </w:pPr>
      <w:r w:rsidRPr="00CB545C">
        <w:rPr>
          <w:rFonts w:ascii="Times New Roman" w:eastAsia="Calibri" w:hAnsi="Times New Roman" w:cs="Times New Roman"/>
          <w:sz w:val="24"/>
          <w:szCs w:val="24"/>
          <w:lang w:val="bg-BG"/>
        </w:rPr>
        <w:t>През 2017</w:t>
      </w:r>
      <w:r w:rsidR="000111C3" w:rsidRPr="00CB545C">
        <w:rPr>
          <w:rFonts w:ascii="Times New Roman" w:eastAsia="Calibri" w:hAnsi="Times New Roman" w:cs="Times New Roman"/>
          <w:sz w:val="24"/>
          <w:szCs w:val="24"/>
          <w:lang w:val="bg-BG"/>
        </w:rPr>
        <w:t xml:space="preserve"> г. освен финансовата подкрепа по Оперативните програми,  достъпа до образователни, здравни, социални, културни и спортни услуги в Югоизточен район се подкрепя от: URBACT II,  ТГС</w:t>
      </w:r>
      <w:r w:rsidR="008420B1" w:rsidRPr="00CB545C">
        <w:rPr>
          <w:rFonts w:ascii="Times New Roman" w:eastAsia="Calibri" w:hAnsi="Times New Roman" w:cs="Times New Roman"/>
          <w:sz w:val="24"/>
          <w:szCs w:val="24"/>
          <w:lang w:val="bg-BG"/>
        </w:rPr>
        <w:t xml:space="preserve"> България -</w:t>
      </w:r>
      <w:r w:rsidR="000111C3" w:rsidRPr="00CB545C">
        <w:rPr>
          <w:rFonts w:ascii="Times New Roman" w:eastAsia="Calibri" w:hAnsi="Times New Roman" w:cs="Times New Roman"/>
          <w:sz w:val="24"/>
          <w:szCs w:val="24"/>
          <w:lang w:val="bg-BG"/>
        </w:rPr>
        <w:t xml:space="preserve"> Турция</w:t>
      </w:r>
      <w:r w:rsidR="000111C3" w:rsidRPr="000111C3">
        <w:rPr>
          <w:rFonts w:ascii="Times New Roman" w:eastAsia="Calibri" w:hAnsi="Times New Roman" w:cs="Times New Roman"/>
          <w:sz w:val="24"/>
          <w:szCs w:val="24"/>
          <w:lang w:val="bg-BG"/>
        </w:rPr>
        <w:t>, Програма за междурегионално сътрудничество ИНТЕРРЕГ ЕВРОПА 2014-2020, Рамковата програма на ЕС  за научни изследвания и иновации - Хоризонт 2020, Финансовия механизъм на Европейското икономическо пространство, Норвежкия финансов механизъм; Детски фонд на ООН (УНИЦЕФ), БЧК,  Българо-швейцарска програма за сътрудничество,</w:t>
      </w:r>
      <w:r w:rsidR="000111C3" w:rsidRPr="000111C3">
        <w:rPr>
          <w:rFonts w:ascii="Calibri" w:eastAsia="Calibri" w:hAnsi="Calibri" w:cs="Times New Roman"/>
          <w:sz w:val="24"/>
          <w:szCs w:val="24"/>
          <w:lang w:val="bg-BG"/>
        </w:rPr>
        <w:t xml:space="preserve"> </w:t>
      </w:r>
      <w:r w:rsidR="000111C3" w:rsidRPr="000111C3">
        <w:rPr>
          <w:rFonts w:ascii="Times New Roman" w:eastAsia="Calibri" w:hAnsi="Times New Roman" w:cs="Times New Roman"/>
          <w:sz w:val="24"/>
          <w:szCs w:val="24"/>
          <w:lang w:val="bg-BG"/>
        </w:rPr>
        <w:t>Национален доверителен екофонд,</w:t>
      </w:r>
      <w:r w:rsidR="000111C3" w:rsidRPr="000111C3">
        <w:rPr>
          <w:rFonts w:ascii="Calibri" w:eastAsia="Calibri" w:hAnsi="Calibri" w:cs="Times New Roman"/>
          <w:sz w:val="24"/>
          <w:szCs w:val="24"/>
          <w:lang w:val="bg-BG"/>
        </w:rPr>
        <w:t xml:space="preserve"> </w:t>
      </w:r>
      <w:r w:rsidR="000111C3" w:rsidRPr="000111C3">
        <w:rPr>
          <w:rFonts w:ascii="Times New Roman" w:eastAsia="Calibri" w:hAnsi="Times New Roman" w:cs="Times New Roman"/>
          <w:sz w:val="24"/>
          <w:szCs w:val="24"/>
          <w:lang w:val="bg-BG"/>
        </w:rPr>
        <w:t>ПУДООС, проект „Красива България”,  Програми  на МТСП;  П</w:t>
      </w:r>
      <w:r w:rsidR="008420B1">
        <w:rPr>
          <w:rFonts w:ascii="Times New Roman" w:eastAsia="Calibri" w:hAnsi="Times New Roman" w:cs="Times New Roman"/>
          <w:sz w:val="24"/>
          <w:szCs w:val="24"/>
          <w:lang w:val="bg-BG"/>
        </w:rPr>
        <w:t xml:space="preserve">рограми на  МОН; Държавен Фонд „Земеделие”, държавен бюджет, </w:t>
      </w:r>
      <w:r w:rsidR="000111C3" w:rsidRPr="000111C3">
        <w:rPr>
          <w:rFonts w:ascii="Times New Roman" w:eastAsia="Calibri" w:hAnsi="Times New Roman" w:cs="Times New Roman"/>
          <w:sz w:val="24"/>
          <w:szCs w:val="24"/>
          <w:lang w:val="bg-BG"/>
        </w:rPr>
        <w:t>както и от общинските  бюджети на общи</w:t>
      </w:r>
      <w:r w:rsidR="001F6411">
        <w:rPr>
          <w:rFonts w:ascii="Times New Roman" w:eastAsia="Calibri" w:hAnsi="Times New Roman" w:cs="Times New Roman"/>
          <w:sz w:val="24"/>
          <w:szCs w:val="24"/>
          <w:lang w:val="bg-BG"/>
        </w:rPr>
        <w:t>ни</w:t>
      </w:r>
      <w:r w:rsidR="000111C3" w:rsidRPr="000111C3">
        <w:rPr>
          <w:rFonts w:ascii="Times New Roman" w:eastAsia="Calibri" w:hAnsi="Times New Roman" w:cs="Times New Roman"/>
          <w:sz w:val="24"/>
          <w:szCs w:val="24"/>
          <w:lang w:val="bg-BG"/>
        </w:rPr>
        <w:t>те в района.</w:t>
      </w:r>
    </w:p>
    <w:p w:rsidR="000111C3" w:rsidRPr="00CB545C" w:rsidRDefault="000111C3" w:rsidP="000111C3">
      <w:pPr>
        <w:spacing w:line="360" w:lineRule="auto"/>
        <w:ind w:left="-142" w:firstLine="360"/>
        <w:jc w:val="both"/>
        <w:rPr>
          <w:rFonts w:ascii="Times New Roman" w:eastAsia="Calibri" w:hAnsi="Times New Roman" w:cs="Times New Roman"/>
          <w:sz w:val="24"/>
          <w:szCs w:val="24"/>
          <w:lang w:val="bg-BG"/>
        </w:rPr>
      </w:pPr>
      <w:r w:rsidRPr="008420B1">
        <w:rPr>
          <w:rFonts w:ascii="Times New Roman" w:eastAsia="Calibri" w:hAnsi="Times New Roman" w:cs="Times New Roman"/>
          <w:sz w:val="24"/>
          <w:szCs w:val="24"/>
          <w:lang w:val="bg-BG"/>
        </w:rPr>
        <w:t xml:space="preserve">С най-много проекти се открояват общините Бургас и Казанлък, а иначе общините,  които търсят и намират финансиране извън оперативните програми са 17 на брой от общо 33 общини в </w:t>
      </w:r>
      <w:r w:rsidRPr="00CB545C">
        <w:rPr>
          <w:rFonts w:ascii="Times New Roman" w:eastAsia="Calibri" w:hAnsi="Times New Roman" w:cs="Times New Roman"/>
          <w:sz w:val="24"/>
          <w:szCs w:val="24"/>
          <w:lang w:val="bg-BG"/>
        </w:rPr>
        <w:t xml:space="preserve">района. </w:t>
      </w:r>
    </w:p>
    <w:p w:rsidR="00A060B7" w:rsidRDefault="00CD18B7" w:rsidP="00E80A3F">
      <w:pPr>
        <w:shd w:val="clear" w:color="auto" w:fill="D9D9D9" w:themeFill="background1" w:themeFillShade="D9"/>
        <w:spacing w:line="360" w:lineRule="auto"/>
        <w:ind w:left="-142" w:firstLine="709"/>
        <w:jc w:val="both"/>
        <w:rPr>
          <w:rFonts w:ascii="Times New Roman" w:eastAsia="Calibri" w:hAnsi="Times New Roman" w:cs="Times New Roman"/>
          <w:i/>
          <w:sz w:val="24"/>
          <w:szCs w:val="24"/>
          <w:lang w:val="bg-BG"/>
        </w:rPr>
      </w:pPr>
      <w:r w:rsidRPr="00CD18B7">
        <w:rPr>
          <w:rFonts w:ascii="Times New Roman" w:eastAsia="Calibri" w:hAnsi="Times New Roman" w:cs="Times New Roman"/>
          <w:b/>
          <w:i/>
          <w:sz w:val="24"/>
          <w:szCs w:val="24"/>
          <w:lang w:val="bg-BG"/>
        </w:rPr>
        <w:t xml:space="preserve">Извод: </w:t>
      </w:r>
      <w:r w:rsidR="00D66A19">
        <w:rPr>
          <w:rFonts w:ascii="Times New Roman" w:eastAsia="Calibri" w:hAnsi="Times New Roman" w:cs="Times New Roman"/>
          <w:i/>
          <w:sz w:val="24"/>
          <w:szCs w:val="24"/>
          <w:lang w:val="bg-BG"/>
        </w:rPr>
        <w:t>През 201</w:t>
      </w:r>
      <w:r w:rsidR="00CB545C">
        <w:rPr>
          <w:rFonts w:ascii="Times New Roman" w:eastAsia="Calibri" w:hAnsi="Times New Roman" w:cs="Times New Roman"/>
          <w:i/>
          <w:sz w:val="24"/>
          <w:szCs w:val="24"/>
          <w:lang w:val="bg-BG"/>
        </w:rPr>
        <w:t>7</w:t>
      </w:r>
      <w:r w:rsidR="00D66A19">
        <w:rPr>
          <w:rFonts w:ascii="Times New Roman" w:eastAsia="Calibri" w:hAnsi="Times New Roman" w:cs="Times New Roman"/>
          <w:i/>
          <w:sz w:val="24"/>
          <w:szCs w:val="24"/>
          <w:lang w:val="bg-BG"/>
        </w:rPr>
        <w:t xml:space="preserve"> г. </w:t>
      </w:r>
      <w:r w:rsidR="00735A23">
        <w:rPr>
          <w:rFonts w:ascii="Times New Roman" w:eastAsia="Calibri" w:hAnsi="Times New Roman" w:cs="Times New Roman"/>
          <w:i/>
          <w:sz w:val="24"/>
          <w:szCs w:val="24"/>
          <w:lang w:val="bg-BG"/>
        </w:rPr>
        <w:t>е о</w:t>
      </w:r>
      <w:r w:rsidR="005F67B7">
        <w:rPr>
          <w:rFonts w:ascii="Times New Roman" w:eastAsia="Calibri" w:hAnsi="Times New Roman" w:cs="Times New Roman"/>
          <w:i/>
          <w:sz w:val="24"/>
          <w:szCs w:val="24"/>
          <w:lang w:val="bg-BG"/>
        </w:rPr>
        <w:t>тчетен  напредък на Приоритет 1,  в резултат на</w:t>
      </w:r>
      <w:r w:rsidR="005F67B7" w:rsidRPr="005F67B7">
        <w:t xml:space="preserve"> </w:t>
      </w:r>
      <w:r w:rsidR="005F67B7">
        <w:rPr>
          <w:rFonts w:ascii="Times New Roman" w:eastAsia="Calibri" w:hAnsi="Times New Roman" w:cs="Times New Roman"/>
          <w:i/>
          <w:sz w:val="24"/>
          <w:szCs w:val="24"/>
          <w:lang w:val="bg-BG"/>
        </w:rPr>
        <w:t>п</w:t>
      </w:r>
      <w:r w:rsidR="005F67B7" w:rsidRPr="005F67B7">
        <w:rPr>
          <w:rFonts w:ascii="Times New Roman" w:eastAsia="Calibri" w:hAnsi="Times New Roman" w:cs="Times New Roman"/>
          <w:i/>
          <w:sz w:val="24"/>
          <w:szCs w:val="24"/>
          <w:lang w:val="bg-BG"/>
        </w:rPr>
        <w:t>редприети</w:t>
      </w:r>
      <w:r w:rsidR="005F67B7">
        <w:rPr>
          <w:rFonts w:ascii="Times New Roman" w:eastAsia="Calibri" w:hAnsi="Times New Roman" w:cs="Times New Roman"/>
          <w:i/>
          <w:sz w:val="24"/>
          <w:szCs w:val="24"/>
          <w:lang w:val="bg-BG"/>
        </w:rPr>
        <w:t>те</w:t>
      </w:r>
      <w:r w:rsidR="005F67B7" w:rsidRPr="005F67B7">
        <w:rPr>
          <w:rFonts w:ascii="Times New Roman" w:eastAsia="Calibri" w:hAnsi="Times New Roman" w:cs="Times New Roman"/>
          <w:i/>
          <w:sz w:val="24"/>
          <w:szCs w:val="24"/>
          <w:lang w:val="bg-BG"/>
        </w:rPr>
        <w:t xml:space="preserve"> мерки за реконструкция на</w:t>
      </w:r>
      <w:r w:rsidR="005F67B7">
        <w:rPr>
          <w:rFonts w:ascii="Times New Roman" w:eastAsia="Calibri" w:hAnsi="Times New Roman" w:cs="Times New Roman"/>
          <w:i/>
          <w:sz w:val="24"/>
          <w:szCs w:val="24"/>
          <w:lang w:val="bg-BG"/>
        </w:rPr>
        <w:t xml:space="preserve"> сгради и обекти на културата, здравни,</w:t>
      </w:r>
      <w:r w:rsidR="005F67B7" w:rsidRPr="005F67B7">
        <w:rPr>
          <w:rFonts w:ascii="Times New Roman" w:eastAsia="Calibri" w:hAnsi="Times New Roman" w:cs="Times New Roman"/>
          <w:i/>
          <w:sz w:val="24"/>
          <w:szCs w:val="24"/>
          <w:lang w:val="bg-BG"/>
        </w:rPr>
        <w:t xml:space="preserve"> со</w:t>
      </w:r>
      <w:r w:rsidR="005F67B7">
        <w:rPr>
          <w:rFonts w:ascii="Times New Roman" w:eastAsia="Calibri" w:hAnsi="Times New Roman" w:cs="Times New Roman"/>
          <w:i/>
          <w:sz w:val="24"/>
          <w:szCs w:val="24"/>
          <w:lang w:val="bg-BG"/>
        </w:rPr>
        <w:t>циални и образователни  заведения.</w:t>
      </w:r>
      <w:r w:rsidR="00735A23">
        <w:rPr>
          <w:rFonts w:ascii="Times New Roman" w:eastAsia="Calibri" w:hAnsi="Times New Roman" w:cs="Times New Roman"/>
          <w:i/>
          <w:sz w:val="24"/>
          <w:szCs w:val="24"/>
          <w:lang w:val="bg-BG"/>
        </w:rPr>
        <w:t xml:space="preserve"> </w:t>
      </w:r>
      <w:r w:rsidR="00A060B7">
        <w:rPr>
          <w:rFonts w:ascii="Times New Roman" w:eastAsia="Calibri" w:hAnsi="Times New Roman" w:cs="Times New Roman"/>
          <w:i/>
          <w:sz w:val="24"/>
          <w:szCs w:val="24"/>
          <w:lang w:val="bg-BG"/>
        </w:rPr>
        <w:t>С</w:t>
      </w:r>
      <w:r w:rsidR="00A060B7" w:rsidRPr="00A060B7">
        <w:rPr>
          <w:rFonts w:ascii="Times New Roman" w:eastAsia="Calibri" w:hAnsi="Times New Roman" w:cs="Times New Roman"/>
          <w:i/>
          <w:sz w:val="24"/>
          <w:szCs w:val="24"/>
          <w:lang w:val="bg-BG"/>
        </w:rPr>
        <w:t>тартират проекти за модернизиране на образователната инфраструктура, както и п</w:t>
      </w:r>
      <w:r w:rsidR="00A060B7">
        <w:rPr>
          <w:rFonts w:ascii="Times New Roman" w:eastAsia="Calibri" w:hAnsi="Times New Roman" w:cs="Times New Roman"/>
          <w:i/>
          <w:sz w:val="24"/>
          <w:szCs w:val="24"/>
          <w:lang w:val="bg-BG"/>
        </w:rPr>
        <w:t>одкрепа на културата и спорта в</w:t>
      </w:r>
      <w:r w:rsidR="00A060B7" w:rsidRPr="00A060B7">
        <w:rPr>
          <w:rFonts w:ascii="Times New Roman" w:eastAsia="Calibri" w:hAnsi="Times New Roman" w:cs="Times New Roman"/>
          <w:i/>
          <w:sz w:val="24"/>
          <w:szCs w:val="24"/>
          <w:lang w:val="bg-BG"/>
        </w:rPr>
        <w:t xml:space="preserve"> училищата. Предприети са мерки за подобряване енергийната ефективност на общинските сгради от образователната, културната и социална инфраструктура. Стартират и проекти за приобщаване и социално-икономическа интеграция на уязвимите групи в част от общините.</w:t>
      </w:r>
      <w:r w:rsidR="00A060B7">
        <w:rPr>
          <w:rFonts w:ascii="Times New Roman" w:eastAsia="Calibri" w:hAnsi="Times New Roman" w:cs="Times New Roman"/>
          <w:i/>
          <w:sz w:val="24"/>
          <w:szCs w:val="24"/>
          <w:lang w:val="bg-BG"/>
        </w:rPr>
        <w:t xml:space="preserve"> </w:t>
      </w:r>
    </w:p>
    <w:p w:rsidR="00D06043" w:rsidRDefault="00D06043" w:rsidP="00CD18B7">
      <w:pPr>
        <w:spacing w:line="360" w:lineRule="auto"/>
        <w:ind w:firstLine="720"/>
        <w:jc w:val="both"/>
        <w:rPr>
          <w:rFonts w:ascii="Times New Roman" w:eastAsia="Calibri" w:hAnsi="Times New Roman" w:cs="Times New Roman"/>
          <w:b/>
          <w:sz w:val="24"/>
          <w:szCs w:val="24"/>
          <w:lang w:val="bg-BG"/>
        </w:rPr>
      </w:pPr>
    </w:p>
    <w:p w:rsidR="00CD18B7" w:rsidRPr="00796886" w:rsidRDefault="00CD18B7" w:rsidP="00E80A3F">
      <w:pPr>
        <w:spacing w:line="360" w:lineRule="auto"/>
        <w:ind w:left="-142" w:firstLine="709"/>
        <w:jc w:val="both"/>
        <w:rPr>
          <w:rFonts w:ascii="Times New Roman" w:eastAsia="Calibri" w:hAnsi="Times New Roman" w:cs="Times New Roman"/>
          <w:b/>
          <w:sz w:val="24"/>
          <w:szCs w:val="24"/>
          <w:lang w:val="bg-BG"/>
        </w:rPr>
      </w:pPr>
      <w:r w:rsidRPr="00CD18B7">
        <w:rPr>
          <w:rFonts w:ascii="Times New Roman" w:eastAsia="Calibri" w:hAnsi="Times New Roman" w:cs="Times New Roman"/>
          <w:b/>
          <w:sz w:val="24"/>
          <w:szCs w:val="24"/>
          <w:lang w:val="bg-BG"/>
        </w:rPr>
        <w:t xml:space="preserve">Приоритет 2. Подобряване на качествените характеристики </w:t>
      </w:r>
      <w:r w:rsidR="00401157">
        <w:rPr>
          <w:rFonts w:ascii="Times New Roman" w:eastAsia="Calibri" w:hAnsi="Times New Roman" w:cs="Times New Roman"/>
          <w:b/>
          <w:sz w:val="24"/>
          <w:szCs w:val="24"/>
          <w:lang w:val="bg-BG"/>
        </w:rPr>
        <w:t xml:space="preserve"> </w:t>
      </w:r>
      <w:r w:rsidRPr="00CD18B7">
        <w:rPr>
          <w:rFonts w:ascii="Times New Roman" w:eastAsia="Calibri" w:hAnsi="Times New Roman" w:cs="Times New Roman"/>
          <w:b/>
          <w:sz w:val="24"/>
          <w:szCs w:val="24"/>
          <w:lang w:val="bg-BG"/>
        </w:rPr>
        <w:t xml:space="preserve">и  конкурентоспособността на </w:t>
      </w:r>
      <w:r w:rsidRPr="00796886">
        <w:rPr>
          <w:rFonts w:ascii="Times New Roman" w:eastAsia="Calibri" w:hAnsi="Times New Roman" w:cs="Times New Roman"/>
          <w:b/>
          <w:sz w:val="24"/>
          <w:szCs w:val="24"/>
          <w:lang w:val="bg-BG"/>
        </w:rPr>
        <w:t>човешките ресурси в Югоизточен район.</w:t>
      </w:r>
    </w:p>
    <w:p w:rsidR="00CD18B7" w:rsidRPr="00CD18B7" w:rsidRDefault="00CD18B7" w:rsidP="00401157">
      <w:pPr>
        <w:spacing w:after="0" w:line="360" w:lineRule="auto"/>
        <w:ind w:left="-142" w:firstLine="862"/>
        <w:jc w:val="both"/>
        <w:rPr>
          <w:rFonts w:ascii="Times New Roman" w:eastAsia="Times New Roman" w:hAnsi="Times New Roman" w:cs="Times New Roman"/>
          <w:sz w:val="24"/>
          <w:szCs w:val="24"/>
          <w:lang w:val="bg-BG" w:eastAsia="bg-BG"/>
        </w:rPr>
      </w:pPr>
      <w:r w:rsidRPr="00796886">
        <w:rPr>
          <w:rFonts w:ascii="Times New Roman" w:eastAsia="Calibri" w:hAnsi="Times New Roman" w:cs="Times New Roman"/>
          <w:sz w:val="24"/>
          <w:szCs w:val="24"/>
          <w:lang w:val="bg-BG"/>
        </w:rPr>
        <w:t>Качеството на работната сила и инвестиции в човешки ресурси са европейски</w:t>
      </w:r>
      <w:r w:rsidRPr="00796886">
        <w:rPr>
          <w:rFonts w:ascii="Times New Roman" w:eastAsia="Calibri" w:hAnsi="Times New Roman" w:cs="Times New Roman"/>
          <w:sz w:val="24"/>
          <w:szCs w:val="24"/>
        </w:rPr>
        <w:t xml:space="preserve">, </w:t>
      </w:r>
      <w:r w:rsidRPr="00796886">
        <w:rPr>
          <w:rFonts w:ascii="Times New Roman" w:eastAsia="Calibri" w:hAnsi="Times New Roman" w:cs="Times New Roman"/>
          <w:sz w:val="24"/>
          <w:szCs w:val="24"/>
          <w:lang w:val="bg-BG"/>
        </w:rPr>
        <w:t xml:space="preserve">национален и наш регионален приоритет. </w:t>
      </w:r>
      <w:r w:rsidRPr="00796886">
        <w:rPr>
          <w:rFonts w:ascii="Times New Roman" w:eastAsia="Times New Roman" w:hAnsi="Times New Roman" w:cs="Times New Roman"/>
          <w:sz w:val="24"/>
          <w:szCs w:val="24"/>
          <w:lang w:val="bg-BG" w:eastAsia="bg-BG"/>
        </w:rPr>
        <w:t xml:space="preserve">Ученето през целия живот се очертава като ключов фактор за постигане на общата цел на Европейския съюз - да бъде </w:t>
      </w:r>
      <w:r w:rsidRPr="00796886">
        <w:rPr>
          <w:rFonts w:ascii="Times New Roman" w:eastAsia="Times New Roman" w:hAnsi="Times New Roman" w:cs="Times New Roman"/>
          <w:i/>
          <w:sz w:val="24"/>
          <w:szCs w:val="24"/>
          <w:lang w:val="bg-BG" w:eastAsia="bg-BG"/>
        </w:rPr>
        <w:t>„най-конкурентната и динамична, основана на познания икономика в света, способна на устойчив икономически растеж с повече и по-добри работни места и по-голяма социална кохезия”.</w:t>
      </w:r>
      <w:r w:rsidRPr="00796886">
        <w:rPr>
          <w:rFonts w:ascii="Times New Roman" w:eastAsia="Times New Roman" w:hAnsi="Times New Roman" w:cs="Times New Roman"/>
          <w:sz w:val="24"/>
          <w:szCs w:val="24"/>
          <w:lang w:val="bg-BG" w:eastAsia="bg-BG"/>
        </w:rPr>
        <w:t xml:space="preserve">  Образованието и обучението на възрастни може да се разглежда и като начин на мислене, стимулиращ всеки индивид да осъзнае собствената си потребност от непрекъснато придобиване на нови знания, умения и компетентности. Разбирано като системен процес, то е насочено преди всичко към самия индивид и неговите потребности</w:t>
      </w:r>
      <w:r w:rsidRPr="00CD18B7">
        <w:rPr>
          <w:rFonts w:ascii="Times New Roman" w:eastAsia="Times New Roman" w:hAnsi="Times New Roman" w:cs="Times New Roman"/>
          <w:sz w:val="24"/>
          <w:szCs w:val="24"/>
          <w:lang w:val="bg-BG" w:eastAsia="bg-BG"/>
        </w:rPr>
        <w:t xml:space="preserve"> за личностно и професионално развитие. Участието в ученето през целия живот поражда значими последици както за самата личност, която независимо от своята възраст и получено формално образование има възможност да реализира пълноценно своя потенциал, така и за работодателите, които се явяват потребители на този човешки ресурс.</w:t>
      </w:r>
    </w:p>
    <w:p w:rsidR="00CD18B7" w:rsidRPr="00CD18B7" w:rsidRDefault="00CD18B7" w:rsidP="00401157">
      <w:pPr>
        <w:spacing w:line="360" w:lineRule="auto"/>
        <w:ind w:left="-142" w:firstLine="709"/>
        <w:jc w:val="both"/>
        <w:rPr>
          <w:rFonts w:ascii="Times New Roman" w:eastAsia="Calibri" w:hAnsi="Times New Roman" w:cs="Times New Roman"/>
          <w:sz w:val="24"/>
          <w:szCs w:val="24"/>
          <w:lang w:val="bg-BG"/>
        </w:rPr>
      </w:pPr>
      <w:r w:rsidRPr="00CD18B7">
        <w:rPr>
          <w:rFonts w:ascii="Times New Roman" w:eastAsia="Calibri" w:hAnsi="Times New Roman" w:cs="Times New Roman"/>
          <w:sz w:val="24"/>
          <w:szCs w:val="24"/>
          <w:lang w:val="bg-BG"/>
        </w:rPr>
        <w:t>Анализът на приоритетното направление за Югоизточен район в областта на развитието на  човешките ресурси  се извърша на база на наблюдението на следн</w:t>
      </w:r>
      <w:r w:rsidR="001724C9">
        <w:rPr>
          <w:rFonts w:ascii="Times New Roman" w:eastAsia="Calibri" w:hAnsi="Times New Roman" w:cs="Times New Roman"/>
          <w:sz w:val="24"/>
          <w:szCs w:val="24"/>
          <w:lang w:val="bg-BG"/>
        </w:rPr>
        <w:t>ите три специфични индикатора:</w:t>
      </w:r>
    </w:p>
    <w:p w:rsidR="00CD18B7" w:rsidRPr="004E5D33" w:rsidRDefault="00CD18B7" w:rsidP="00CB2E27">
      <w:pPr>
        <w:numPr>
          <w:ilvl w:val="0"/>
          <w:numId w:val="17"/>
        </w:numPr>
        <w:spacing w:after="160" w:line="360" w:lineRule="auto"/>
        <w:ind w:left="567"/>
        <w:contextualSpacing/>
        <w:jc w:val="both"/>
        <w:rPr>
          <w:rFonts w:ascii="Times New Roman" w:eastAsia="Calibri" w:hAnsi="Times New Roman" w:cs="Times New Roman"/>
          <w:b/>
          <w:i/>
          <w:sz w:val="24"/>
          <w:szCs w:val="24"/>
          <w:lang w:val="bg-BG"/>
        </w:rPr>
      </w:pPr>
      <w:r w:rsidRPr="004E5D33">
        <w:rPr>
          <w:rFonts w:ascii="Times New Roman" w:eastAsia="Calibri" w:hAnsi="Times New Roman" w:cs="Times New Roman"/>
          <w:b/>
          <w:i/>
          <w:sz w:val="24"/>
          <w:szCs w:val="24"/>
          <w:lang w:val="bg-BG"/>
        </w:rPr>
        <w:t>Процент от населението на възраст 25-64 г., участ</w:t>
      </w:r>
      <w:r w:rsidR="00CA0E79" w:rsidRPr="004E5D33">
        <w:rPr>
          <w:rFonts w:ascii="Times New Roman" w:eastAsia="Calibri" w:hAnsi="Times New Roman" w:cs="Times New Roman"/>
          <w:b/>
          <w:i/>
          <w:sz w:val="24"/>
          <w:szCs w:val="24"/>
          <w:lang w:val="bg-BG"/>
        </w:rPr>
        <w:t>ващо в образование и обучение,</w:t>
      </w:r>
      <w:r w:rsidRPr="004E5D33">
        <w:rPr>
          <w:rFonts w:ascii="Times New Roman" w:eastAsia="Calibri" w:hAnsi="Times New Roman" w:cs="Times New Roman"/>
          <w:b/>
          <w:i/>
          <w:sz w:val="24"/>
          <w:szCs w:val="24"/>
          <w:lang w:val="bg-BG"/>
        </w:rPr>
        <w:t xml:space="preserve"> %</w:t>
      </w:r>
    </w:p>
    <w:p w:rsidR="00CD18B7" w:rsidRPr="00642F9E" w:rsidRDefault="00401157" w:rsidP="00401157">
      <w:pPr>
        <w:spacing w:line="360" w:lineRule="auto"/>
        <w:ind w:left="-142"/>
        <w:jc w:val="both"/>
        <w:rPr>
          <w:rFonts w:ascii="Times New Roman" w:eastAsia="Times New Roman" w:hAnsi="Times New Roman" w:cs="Times New Roman"/>
          <w:sz w:val="24"/>
          <w:szCs w:val="24"/>
          <w:lang w:val="bg-BG" w:eastAsia="bg-BG"/>
        </w:rPr>
      </w:pPr>
      <w:r w:rsidRPr="004E5D33">
        <w:rPr>
          <w:rFonts w:ascii="Times New Roman" w:eastAsia="Calibri" w:hAnsi="Times New Roman" w:cs="Times New Roman"/>
          <w:sz w:val="24"/>
          <w:szCs w:val="24"/>
          <w:lang w:val="bg-BG"/>
        </w:rPr>
        <w:t xml:space="preserve">            </w:t>
      </w:r>
      <w:r w:rsidR="00CD18B7" w:rsidRPr="004E5D33">
        <w:rPr>
          <w:rFonts w:ascii="Times New Roman" w:eastAsia="Calibri" w:hAnsi="Times New Roman" w:cs="Times New Roman"/>
          <w:sz w:val="24"/>
          <w:szCs w:val="24"/>
          <w:lang w:val="bg-BG"/>
        </w:rPr>
        <w:t xml:space="preserve">През 2016 г. относителният дял на населението (на 25-64 навършени години), участващо в образование и обучение  в страната възлиза на  2,2 %  с темп от 0,2 п.п.   </w:t>
      </w:r>
      <w:r w:rsidR="00CD18B7" w:rsidRPr="004E5D33">
        <w:rPr>
          <w:rFonts w:ascii="Times New Roman" w:eastAsia="Times New Roman" w:hAnsi="Times New Roman" w:cs="Times New Roman"/>
          <w:sz w:val="24"/>
          <w:szCs w:val="24"/>
          <w:lang w:val="bg-BG" w:eastAsia="bg-BG"/>
        </w:rPr>
        <w:t>Лицата</w:t>
      </w:r>
      <w:r w:rsidR="00CA0E79" w:rsidRPr="004E5D33">
        <w:rPr>
          <w:rFonts w:ascii="Times New Roman" w:eastAsia="Times New Roman" w:hAnsi="Times New Roman" w:cs="Times New Roman"/>
          <w:sz w:val="24"/>
          <w:szCs w:val="24"/>
          <w:lang w:val="bg-BG" w:eastAsia="bg-BG"/>
        </w:rPr>
        <w:t xml:space="preserve"> в активна трудова възраст</w:t>
      </w:r>
      <w:r w:rsidR="00CA0E79" w:rsidRPr="00642F9E">
        <w:rPr>
          <w:rFonts w:ascii="Times New Roman" w:eastAsia="Times New Roman" w:hAnsi="Times New Roman" w:cs="Times New Roman"/>
          <w:sz w:val="24"/>
          <w:szCs w:val="24"/>
          <w:lang w:val="bg-BG" w:eastAsia="bg-BG"/>
        </w:rPr>
        <w:t xml:space="preserve">  (25</w:t>
      </w:r>
      <w:r w:rsidR="00CD18B7" w:rsidRPr="00642F9E">
        <w:rPr>
          <w:rFonts w:ascii="Times New Roman" w:eastAsia="Times New Roman" w:hAnsi="Times New Roman" w:cs="Times New Roman"/>
          <w:sz w:val="24"/>
          <w:szCs w:val="24"/>
          <w:lang w:val="bg-BG" w:eastAsia="bg-BG"/>
        </w:rPr>
        <w:t>-64 години) в сравнение с младите хора в типична   училищна и университетска възраст (7 - 24 години) много по-рядко попадат на ученическата или  на студентската скамейка в системата на формалното</w:t>
      </w:r>
      <w:r w:rsidR="00CA0E79" w:rsidRPr="00642F9E">
        <w:rPr>
          <w:rFonts w:ascii="Times New Roman" w:eastAsia="Times New Roman" w:hAnsi="Times New Roman" w:cs="Times New Roman"/>
          <w:sz w:val="24"/>
          <w:szCs w:val="24"/>
          <w:lang w:val="bg-BG" w:eastAsia="bg-BG"/>
        </w:rPr>
        <w:t xml:space="preserve"> образование и обучение. Едва 2,</w:t>
      </w:r>
      <w:r w:rsidR="00CD18B7" w:rsidRPr="00642F9E">
        <w:rPr>
          <w:rFonts w:ascii="Times New Roman" w:eastAsia="Times New Roman" w:hAnsi="Times New Roman" w:cs="Times New Roman"/>
          <w:sz w:val="24"/>
          <w:szCs w:val="24"/>
          <w:lang w:val="bg-BG" w:eastAsia="bg-BG"/>
        </w:rPr>
        <w:t>4% от  възрастните са записани като учащи в образователната система. Мъжете по-чес</w:t>
      </w:r>
      <w:r w:rsidR="00CA0E79" w:rsidRPr="00642F9E">
        <w:rPr>
          <w:rFonts w:ascii="Times New Roman" w:eastAsia="Times New Roman" w:hAnsi="Times New Roman" w:cs="Times New Roman"/>
          <w:sz w:val="24"/>
          <w:szCs w:val="24"/>
          <w:lang w:val="bg-BG" w:eastAsia="bg-BG"/>
        </w:rPr>
        <w:t>то са в качеството на учащи в 2,</w:t>
      </w:r>
      <w:r w:rsidR="00CD18B7" w:rsidRPr="00642F9E">
        <w:rPr>
          <w:rFonts w:ascii="Times New Roman" w:eastAsia="Times New Roman" w:hAnsi="Times New Roman" w:cs="Times New Roman"/>
          <w:sz w:val="24"/>
          <w:szCs w:val="24"/>
          <w:lang w:val="bg-BG" w:eastAsia="bg-BG"/>
        </w:rPr>
        <w:t>6% от</w:t>
      </w:r>
      <w:r w:rsidR="00CA0E79" w:rsidRPr="00642F9E">
        <w:rPr>
          <w:rFonts w:ascii="Times New Roman" w:eastAsia="Times New Roman" w:hAnsi="Times New Roman" w:cs="Times New Roman"/>
          <w:sz w:val="24"/>
          <w:szCs w:val="24"/>
          <w:lang w:val="bg-BG" w:eastAsia="bg-BG"/>
        </w:rPr>
        <w:t xml:space="preserve"> случаите, отколкото жените в 2,</w:t>
      </w:r>
      <w:r w:rsidR="00CD18B7" w:rsidRPr="00642F9E">
        <w:rPr>
          <w:rFonts w:ascii="Times New Roman" w:eastAsia="Times New Roman" w:hAnsi="Times New Roman" w:cs="Times New Roman"/>
          <w:sz w:val="24"/>
          <w:szCs w:val="24"/>
          <w:lang w:val="bg-BG" w:eastAsia="bg-BG"/>
        </w:rPr>
        <w:t>1%. Делът на записаните в училище, колеж или университет е най-висок (7</w:t>
      </w:r>
      <w:r w:rsidR="00CA0E79" w:rsidRPr="00642F9E">
        <w:rPr>
          <w:rFonts w:ascii="Times New Roman" w:eastAsia="Times New Roman" w:hAnsi="Times New Roman" w:cs="Times New Roman"/>
          <w:sz w:val="24"/>
          <w:szCs w:val="24"/>
          <w:lang w:val="bg-BG" w:eastAsia="bg-BG"/>
        </w:rPr>
        <w:t>,</w:t>
      </w:r>
      <w:r w:rsidR="00CD18B7" w:rsidRPr="00642F9E">
        <w:rPr>
          <w:rFonts w:ascii="Times New Roman" w:eastAsia="Times New Roman" w:hAnsi="Times New Roman" w:cs="Times New Roman"/>
          <w:sz w:val="24"/>
          <w:szCs w:val="24"/>
          <w:lang w:val="bg-BG" w:eastAsia="bg-BG"/>
        </w:rPr>
        <w:t xml:space="preserve">4%) сред по-младите на възраст 25 -34 години в сравнение с  лицата от по-високите възрастови групи.  </w:t>
      </w:r>
    </w:p>
    <w:p w:rsidR="00CD18B7" w:rsidRPr="004E5D33" w:rsidRDefault="00E80A3F" w:rsidP="00CB2E27">
      <w:pPr>
        <w:numPr>
          <w:ilvl w:val="0"/>
          <w:numId w:val="16"/>
        </w:numPr>
        <w:spacing w:after="160" w:line="360" w:lineRule="auto"/>
        <w:ind w:left="993" w:hanging="426"/>
        <w:contextualSpacing/>
        <w:jc w:val="both"/>
        <w:rPr>
          <w:rFonts w:ascii="Times New Roman" w:eastAsia="Calibri" w:hAnsi="Times New Roman" w:cs="Times New Roman"/>
          <w:b/>
          <w:i/>
          <w:sz w:val="24"/>
          <w:szCs w:val="24"/>
          <w:lang w:val="bg-BG"/>
        </w:rPr>
      </w:pPr>
      <w:r>
        <w:rPr>
          <w:rFonts w:ascii="Times New Roman" w:eastAsia="Calibri" w:hAnsi="Times New Roman" w:cs="Times New Roman"/>
          <w:b/>
          <w:i/>
          <w:sz w:val="24"/>
          <w:szCs w:val="24"/>
          <w:lang w:val="bg-BG"/>
        </w:rPr>
        <w:t>Относителен д</w:t>
      </w:r>
      <w:r w:rsidR="00CD18B7" w:rsidRPr="004E5D33">
        <w:rPr>
          <w:rFonts w:ascii="Times New Roman" w:eastAsia="Calibri" w:hAnsi="Times New Roman" w:cs="Times New Roman"/>
          <w:b/>
          <w:i/>
          <w:sz w:val="24"/>
          <w:szCs w:val="24"/>
          <w:lang w:val="bg-BG"/>
        </w:rPr>
        <w:t>ял на безработните, преминал</w:t>
      </w:r>
      <w:r w:rsidR="00CA0E79" w:rsidRPr="004E5D33">
        <w:rPr>
          <w:rFonts w:ascii="Times New Roman" w:eastAsia="Calibri" w:hAnsi="Times New Roman" w:cs="Times New Roman"/>
          <w:b/>
          <w:i/>
          <w:sz w:val="24"/>
          <w:szCs w:val="24"/>
          <w:lang w:val="bg-BG"/>
        </w:rPr>
        <w:t xml:space="preserve">и курсове на преквалификация, </w:t>
      </w:r>
      <w:r w:rsidR="00CD18B7" w:rsidRPr="004E5D33">
        <w:rPr>
          <w:rFonts w:ascii="Times New Roman" w:eastAsia="Calibri" w:hAnsi="Times New Roman" w:cs="Times New Roman"/>
          <w:b/>
          <w:i/>
          <w:sz w:val="24"/>
          <w:szCs w:val="24"/>
          <w:lang w:val="bg-BG"/>
        </w:rPr>
        <w:t>%</w:t>
      </w:r>
    </w:p>
    <w:p w:rsidR="00CD18B7" w:rsidRPr="00642F9E" w:rsidRDefault="00CD18B7" w:rsidP="00B6383A">
      <w:pPr>
        <w:spacing w:line="360" w:lineRule="auto"/>
        <w:ind w:left="-142" w:firstLine="709"/>
        <w:jc w:val="both"/>
        <w:rPr>
          <w:rFonts w:ascii="Times New Roman" w:eastAsia="Calibri" w:hAnsi="Times New Roman" w:cs="Times New Roman"/>
          <w:sz w:val="24"/>
          <w:szCs w:val="24"/>
          <w:lang w:val="bg-BG"/>
        </w:rPr>
      </w:pPr>
      <w:r w:rsidRPr="004E5D33">
        <w:rPr>
          <w:rFonts w:ascii="Times New Roman" w:eastAsia="Calibri" w:hAnsi="Times New Roman" w:cs="Times New Roman"/>
          <w:sz w:val="24"/>
          <w:szCs w:val="24"/>
          <w:lang w:val="bg-BG"/>
        </w:rPr>
        <w:t>През 2016 г. делът</w:t>
      </w:r>
      <w:r w:rsidRPr="00642F9E">
        <w:rPr>
          <w:rFonts w:ascii="Times New Roman" w:eastAsia="Calibri" w:hAnsi="Times New Roman" w:cs="Times New Roman"/>
          <w:sz w:val="24"/>
          <w:szCs w:val="24"/>
          <w:lang w:val="bg-BG"/>
        </w:rPr>
        <w:t xml:space="preserve">  на безработните, преминали курсове на преквалификация в ЮИР възлиза на  3,4</w:t>
      </w:r>
      <w:r w:rsidRPr="00642F9E">
        <w:rPr>
          <w:rFonts w:ascii="Times New Roman" w:eastAsia="Calibri" w:hAnsi="Times New Roman" w:cs="Times New Roman"/>
          <w:b/>
          <w:sz w:val="24"/>
          <w:szCs w:val="24"/>
          <w:lang w:val="bg-BG"/>
        </w:rPr>
        <w:t xml:space="preserve"> </w:t>
      </w:r>
      <w:r w:rsidRPr="00642F9E">
        <w:rPr>
          <w:rFonts w:ascii="Times New Roman" w:eastAsia="Calibri" w:hAnsi="Times New Roman" w:cs="Times New Roman"/>
          <w:sz w:val="24"/>
          <w:szCs w:val="24"/>
          <w:lang w:val="bg-BG"/>
        </w:rPr>
        <w:t>%</w:t>
      </w:r>
      <w:r w:rsidRPr="00642F9E">
        <w:rPr>
          <w:rFonts w:ascii="Times New Roman" w:eastAsia="Calibri" w:hAnsi="Times New Roman" w:cs="Times New Roman"/>
          <w:b/>
          <w:sz w:val="24"/>
          <w:szCs w:val="24"/>
          <w:lang w:val="bg-BG"/>
        </w:rPr>
        <w:t xml:space="preserve"> </w:t>
      </w:r>
      <w:r w:rsidRPr="00642F9E">
        <w:rPr>
          <w:rFonts w:ascii="Times New Roman" w:eastAsia="Calibri" w:hAnsi="Times New Roman" w:cs="Times New Roman"/>
          <w:sz w:val="24"/>
          <w:szCs w:val="24"/>
          <w:lang w:val="bg-BG"/>
        </w:rPr>
        <w:t xml:space="preserve">или с 0,1  п.п. по-нисък от </w:t>
      </w:r>
      <w:r w:rsidR="00193F03" w:rsidRPr="00642F9E">
        <w:rPr>
          <w:rFonts w:ascii="Times New Roman" w:eastAsia="Calibri" w:hAnsi="Times New Roman" w:cs="Times New Roman"/>
          <w:sz w:val="24"/>
          <w:szCs w:val="24"/>
          <w:lang w:val="bg-BG"/>
        </w:rPr>
        <w:t>предходната година. Сред областите  с най-висок  дял е</w:t>
      </w:r>
      <w:r w:rsidRPr="00642F9E">
        <w:rPr>
          <w:rFonts w:ascii="Times New Roman" w:eastAsia="Calibri" w:hAnsi="Times New Roman" w:cs="Times New Roman"/>
          <w:sz w:val="24"/>
          <w:szCs w:val="24"/>
          <w:lang w:val="bg-BG"/>
        </w:rPr>
        <w:t xml:space="preserve"> област Бургас </w:t>
      </w:r>
      <w:r w:rsidR="00193F03" w:rsidRPr="00642F9E">
        <w:rPr>
          <w:rFonts w:ascii="Times New Roman" w:eastAsia="Calibri" w:hAnsi="Times New Roman" w:cs="Times New Roman"/>
          <w:sz w:val="24"/>
          <w:szCs w:val="24"/>
          <w:lang w:val="bg-BG"/>
        </w:rPr>
        <w:t>-</w:t>
      </w:r>
      <w:r w:rsidRPr="00642F9E">
        <w:rPr>
          <w:rFonts w:ascii="Times New Roman" w:eastAsia="Calibri" w:hAnsi="Times New Roman" w:cs="Times New Roman"/>
          <w:sz w:val="24"/>
          <w:szCs w:val="24"/>
          <w:lang w:val="bg-BG"/>
        </w:rPr>
        <w:t xml:space="preserve"> 5</w:t>
      </w:r>
      <w:r w:rsidR="00193F03" w:rsidRPr="00642F9E">
        <w:rPr>
          <w:rFonts w:ascii="Times New Roman" w:eastAsia="Calibri" w:hAnsi="Times New Roman" w:cs="Times New Roman"/>
          <w:sz w:val="24"/>
          <w:szCs w:val="24"/>
          <w:lang w:val="bg-BG"/>
        </w:rPr>
        <w:t xml:space="preserve">,4 %  и значително по-нисък е този на </w:t>
      </w:r>
      <w:r w:rsidRPr="00642F9E">
        <w:rPr>
          <w:rFonts w:ascii="Times New Roman" w:eastAsia="Calibri" w:hAnsi="Times New Roman" w:cs="Times New Roman"/>
          <w:sz w:val="24"/>
          <w:szCs w:val="24"/>
          <w:lang w:val="bg-BG"/>
        </w:rPr>
        <w:t>област Сливен</w:t>
      </w:r>
      <w:r w:rsidR="00193F03" w:rsidRPr="00642F9E">
        <w:rPr>
          <w:rFonts w:ascii="Times New Roman" w:eastAsia="Calibri" w:hAnsi="Times New Roman" w:cs="Times New Roman"/>
          <w:sz w:val="24"/>
          <w:szCs w:val="24"/>
          <w:lang w:val="bg-BG"/>
        </w:rPr>
        <w:t xml:space="preserve"> - </w:t>
      </w:r>
      <w:r w:rsidRPr="00642F9E">
        <w:rPr>
          <w:rFonts w:ascii="Times New Roman" w:eastAsia="Calibri" w:hAnsi="Times New Roman" w:cs="Times New Roman"/>
          <w:sz w:val="24"/>
          <w:szCs w:val="24"/>
          <w:lang w:val="bg-BG"/>
        </w:rPr>
        <w:t xml:space="preserve"> 1,5%. За областите Стара Загора и Ямбол стойностите са </w:t>
      </w:r>
      <w:r w:rsidR="00193F03" w:rsidRPr="00642F9E">
        <w:rPr>
          <w:rFonts w:ascii="Times New Roman" w:eastAsia="Calibri" w:hAnsi="Times New Roman" w:cs="Times New Roman"/>
          <w:sz w:val="24"/>
          <w:szCs w:val="24"/>
          <w:lang w:val="bg-BG"/>
        </w:rPr>
        <w:t>близки</w:t>
      </w:r>
      <w:r w:rsidR="009C4793" w:rsidRPr="00642F9E">
        <w:rPr>
          <w:rFonts w:ascii="Times New Roman" w:eastAsia="Calibri" w:hAnsi="Times New Roman" w:cs="Times New Roman"/>
          <w:sz w:val="24"/>
          <w:szCs w:val="24"/>
          <w:lang w:val="bg-BG"/>
        </w:rPr>
        <w:t xml:space="preserve"> -</w:t>
      </w:r>
      <w:r w:rsidRPr="00642F9E">
        <w:rPr>
          <w:rFonts w:ascii="Times New Roman" w:eastAsia="Calibri" w:hAnsi="Times New Roman" w:cs="Times New Roman"/>
          <w:sz w:val="24"/>
          <w:szCs w:val="24"/>
          <w:lang w:val="bg-BG"/>
        </w:rPr>
        <w:t xml:space="preserve"> 3,6 % и 3,1 %. В сравнение с предходната година индикаторът за област Сливен остава непроменен, а за област  Стара Загора отчита спад с 1,1 п.п.  В област Бургас е регистриран  ръст от 0,9 п.п,  а в област Ямбол  с 1,2 п.п</w:t>
      </w:r>
      <w:r w:rsidR="00193F03" w:rsidRPr="00642F9E">
        <w:rPr>
          <w:rFonts w:ascii="Times New Roman" w:eastAsia="Calibri" w:hAnsi="Times New Roman" w:cs="Times New Roman"/>
          <w:sz w:val="24"/>
          <w:szCs w:val="24"/>
          <w:lang w:val="bg-BG"/>
        </w:rPr>
        <w:t>.</w:t>
      </w:r>
    </w:p>
    <w:p w:rsidR="00CD18B7" w:rsidRPr="00642F9E" w:rsidRDefault="00CD18B7" w:rsidP="00B6383A">
      <w:pPr>
        <w:spacing w:line="360" w:lineRule="auto"/>
        <w:ind w:left="-142" w:firstLine="850"/>
        <w:jc w:val="both"/>
        <w:rPr>
          <w:rFonts w:ascii="Times New Roman" w:eastAsia="Calibri" w:hAnsi="Times New Roman" w:cs="Times New Roman"/>
          <w:sz w:val="24"/>
          <w:szCs w:val="24"/>
          <w:lang w:val="bg-BG"/>
        </w:rPr>
      </w:pPr>
      <w:r w:rsidRPr="00642F9E">
        <w:rPr>
          <w:rFonts w:ascii="Times New Roman" w:eastAsia="Calibri" w:hAnsi="Times New Roman" w:cs="Times New Roman"/>
          <w:sz w:val="24"/>
          <w:szCs w:val="24"/>
          <w:lang w:val="bg-BG"/>
        </w:rPr>
        <w:t xml:space="preserve"> По данни на РСЗ Бургас основните направления, по които безработните лица повишават своята професионална квалификация са: Обучение на възрастни по чл. 63 от Закона за насърчаване на заетостта; </w:t>
      </w:r>
      <w:r w:rsidRPr="00642F9E">
        <w:rPr>
          <w:rFonts w:ascii="Times New Roman" w:eastAsia="Calibri" w:hAnsi="Times New Roman" w:cs="Times New Roman"/>
          <w:sz w:val="24"/>
          <w:szCs w:val="24"/>
          <w:lang w:val="bg-BG"/>
        </w:rPr>
        <w:tab/>
        <w:t>Програма за обучение и заетост на продълж</w:t>
      </w:r>
      <w:r w:rsidR="00B6383A" w:rsidRPr="00642F9E">
        <w:rPr>
          <w:rFonts w:ascii="Times New Roman" w:eastAsia="Calibri" w:hAnsi="Times New Roman" w:cs="Times New Roman"/>
          <w:sz w:val="24"/>
          <w:szCs w:val="24"/>
          <w:lang w:val="bg-BG"/>
        </w:rPr>
        <w:t>ително безработни лица; Проект „КЛИПС“; Проект „ХОРИЗОНТИ“; Проект „НОВИ ХОРИЗОНТИ“; Проект  „</w:t>
      </w:r>
      <w:r w:rsidRPr="00642F9E">
        <w:rPr>
          <w:rFonts w:ascii="Times New Roman" w:eastAsia="Calibri" w:hAnsi="Times New Roman" w:cs="Times New Roman"/>
          <w:sz w:val="24"/>
          <w:szCs w:val="24"/>
          <w:lang w:val="bg-BG"/>
        </w:rPr>
        <w:t>Качестве</w:t>
      </w:r>
      <w:r w:rsidR="00B6383A" w:rsidRPr="00642F9E">
        <w:rPr>
          <w:rFonts w:ascii="Times New Roman" w:eastAsia="Calibri" w:hAnsi="Times New Roman" w:cs="Times New Roman"/>
          <w:sz w:val="24"/>
          <w:szCs w:val="24"/>
          <w:lang w:val="bg-BG"/>
        </w:rPr>
        <w:t>на работна сила</w:t>
      </w:r>
      <w:r w:rsidR="00312A8F" w:rsidRPr="00642F9E">
        <w:rPr>
          <w:rFonts w:ascii="Times New Roman" w:eastAsia="Calibri" w:hAnsi="Times New Roman" w:cs="Times New Roman"/>
          <w:sz w:val="24"/>
          <w:szCs w:val="24"/>
          <w:lang w:val="bg-BG"/>
        </w:rPr>
        <w:t xml:space="preserve"> </w:t>
      </w:r>
      <w:r w:rsidR="00B6383A" w:rsidRPr="00642F9E">
        <w:rPr>
          <w:rFonts w:ascii="Times New Roman" w:eastAsia="Calibri" w:hAnsi="Times New Roman" w:cs="Times New Roman"/>
          <w:sz w:val="24"/>
          <w:szCs w:val="24"/>
          <w:lang w:val="bg-BG"/>
        </w:rPr>
        <w:t>- стабилен пазар“</w:t>
      </w:r>
      <w:r w:rsidRPr="00642F9E">
        <w:rPr>
          <w:rFonts w:ascii="Times New Roman" w:eastAsia="Calibri" w:hAnsi="Times New Roman" w:cs="Times New Roman"/>
          <w:sz w:val="24"/>
          <w:szCs w:val="24"/>
          <w:lang w:val="bg-BG"/>
        </w:rPr>
        <w:t>;  План за обучения, провеждани от ДП БГЦПО и НП „Активиране на неактивни лица“ .</w:t>
      </w:r>
    </w:p>
    <w:p w:rsidR="00CD18B7" w:rsidRPr="004E5D33" w:rsidRDefault="00CD18B7" w:rsidP="00CB2E27">
      <w:pPr>
        <w:numPr>
          <w:ilvl w:val="0"/>
          <w:numId w:val="16"/>
        </w:numPr>
        <w:spacing w:after="160" w:line="360" w:lineRule="auto"/>
        <w:contextualSpacing/>
        <w:jc w:val="both"/>
        <w:rPr>
          <w:rFonts w:ascii="Times New Roman" w:eastAsia="Calibri" w:hAnsi="Times New Roman" w:cs="Times New Roman"/>
          <w:b/>
          <w:i/>
          <w:sz w:val="24"/>
          <w:szCs w:val="24"/>
          <w:lang w:val="bg-BG"/>
        </w:rPr>
      </w:pPr>
      <w:r w:rsidRPr="004E5D33">
        <w:rPr>
          <w:rFonts w:ascii="Times New Roman" w:eastAsia="Calibri" w:hAnsi="Times New Roman" w:cs="Times New Roman"/>
          <w:b/>
          <w:i/>
          <w:sz w:val="24"/>
          <w:szCs w:val="24"/>
          <w:lang w:val="bg-BG"/>
        </w:rPr>
        <w:t xml:space="preserve">Увеличение на средния доход </w:t>
      </w:r>
      <w:r w:rsidR="002A508E" w:rsidRPr="004E5D33">
        <w:rPr>
          <w:rFonts w:ascii="Times New Roman" w:eastAsia="Calibri" w:hAnsi="Times New Roman" w:cs="Times New Roman"/>
          <w:b/>
          <w:i/>
          <w:sz w:val="24"/>
          <w:szCs w:val="24"/>
          <w:lang w:val="bg-BG"/>
        </w:rPr>
        <w:t xml:space="preserve">на домакинство, </w:t>
      </w:r>
      <w:r w:rsidRPr="004E5D33">
        <w:rPr>
          <w:rFonts w:ascii="Times New Roman" w:eastAsia="Calibri" w:hAnsi="Times New Roman" w:cs="Times New Roman"/>
          <w:b/>
          <w:i/>
          <w:sz w:val="24"/>
          <w:szCs w:val="24"/>
          <w:lang w:val="bg-BG"/>
        </w:rPr>
        <w:t xml:space="preserve"> %</w:t>
      </w:r>
    </w:p>
    <w:p w:rsidR="00CD18B7" w:rsidRPr="00642F9E" w:rsidRDefault="00CD18B7" w:rsidP="00FC7B0C">
      <w:pPr>
        <w:spacing w:after="0" w:line="360" w:lineRule="auto"/>
        <w:ind w:left="-142" w:firstLine="720"/>
        <w:jc w:val="both"/>
        <w:rPr>
          <w:rFonts w:ascii="Times New Roman" w:eastAsia="Times New Roman" w:hAnsi="Times New Roman" w:cs="Times New Roman"/>
          <w:bCs/>
          <w:sz w:val="24"/>
          <w:szCs w:val="24"/>
          <w:lang w:val="bg-BG" w:eastAsia="bg-BG"/>
        </w:rPr>
      </w:pPr>
      <w:r w:rsidRPr="004E5D33">
        <w:rPr>
          <w:rFonts w:ascii="Times New Roman" w:eastAsia="Times New Roman" w:hAnsi="Times New Roman" w:cs="Times New Roman"/>
          <w:bCs/>
          <w:sz w:val="24"/>
          <w:szCs w:val="24"/>
          <w:lang w:val="bg-BG" w:eastAsia="bg-BG"/>
        </w:rPr>
        <w:t>През 2016 г. увеличение на средния доход на дом</w:t>
      </w:r>
      <w:r w:rsidR="002A508E" w:rsidRPr="004E5D33">
        <w:rPr>
          <w:rFonts w:ascii="Times New Roman" w:eastAsia="Times New Roman" w:hAnsi="Times New Roman" w:cs="Times New Roman"/>
          <w:bCs/>
          <w:sz w:val="24"/>
          <w:szCs w:val="24"/>
          <w:lang w:val="bg-BG" w:eastAsia="bg-BG"/>
        </w:rPr>
        <w:t>акинство в ЮИР възлиза на 6,1 %</w:t>
      </w:r>
      <w:r w:rsidRPr="004E5D33">
        <w:rPr>
          <w:rFonts w:ascii="Times New Roman" w:eastAsia="Times New Roman" w:hAnsi="Times New Roman" w:cs="Times New Roman"/>
          <w:bCs/>
          <w:sz w:val="24"/>
          <w:szCs w:val="24"/>
          <w:lang w:val="bg-BG" w:eastAsia="bg-BG"/>
        </w:rPr>
        <w:t>, дължащо се на голямото увеличение</w:t>
      </w:r>
      <w:r w:rsidRPr="00642F9E">
        <w:rPr>
          <w:rFonts w:ascii="Times New Roman" w:eastAsia="Times New Roman" w:hAnsi="Times New Roman" w:cs="Times New Roman"/>
          <w:bCs/>
          <w:sz w:val="24"/>
          <w:szCs w:val="24"/>
          <w:lang w:val="bg-BG" w:eastAsia="bg-BG"/>
        </w:rPr>
        <w:t xml:space="preserve"> за област Бургас с 12,1</w:t>
      </w:r>
      <w:r w:rsidR="002A508E" w:rsidRPr="00642F9E">
        <w:rPr>
          <w:rFonts w:ascii="Times New Roman" w:eastAsia="Times New Roman" w:hAnsi="Times New Roman" w:cs="Times New Roman"/>
          <w:bCs/>
          <w:sz w:val="24"/>
          <w:szCs w:val="24"/>
          <w:lang w:val="bg-BG" w:eastAsia="bg-BG"/>
        </w:rPr>
        <w:t xml:space="preserve"> </w:t>
      </w:r>
      <w:r w:rsidRPr="00642F9E">
        <w:rPr>
          <w:rFonts w:ascii="Times New Roman" w:eastAsia="Times New Roman" w:hAnsi="Times New Roman" w:cs="Times New Roman"/>
          <w:bCs/>
          <w:sz w:val="24"/>
          <w:szCs w:val="24"/>
          <w:lang w:val="bg-BG" w:eastAsia="bg-BG"/>
        </w:rPr>
        <w:t xml:space="preserve">%  и за област Ямбол   с 9,5 %. Увеличението за област Стара Загора е далеч по-малко и възлиза на </w:t>
      </w:r>
      <w:r w:rsidR="00316005" w:rsidRPr="00642F9E">
        <w:rPr>
          <w:rFonts w:ascii="Times New Roman" w:eastAsia="Times New Roman" w:hAnsi="Times New Roman" w:cs="Times New Roman"/>
          <w:bCs/>
          <w:sz w:val="24"/>
          <w:szCs w:val="24"/>
          <w:lang w:val="bg-BG" w:eastAsia="bg-BG"/>
        </w:rPr>
        <w:t xml:space="preserve">3,2%. </w:t>
      </w:r>
      <w:r w:rsidRPr="00642F9E">
        <w:rPr>
          <w:rFonts w:ascii="Times New Roman" w:eastAsia="Times New Roman" w:hAnsi="Times New Roman" w:cs="Times New Roman"/>
          <w:bCs/>
          <w:sz w:val="24"/>
          <w:szCs w:val="24"/>
          <w:lang w:val="bg-BG" w:eastAsia="bg-BG"/>
        </w:rPr>
        <w:t xml:space="preserve"> През отчетната година област Сливен отчита спад на доходите с 3,6%. </w:t>
      </w:r>
    </w:p>
    <w:p w:rsidR="00CD18B7" w:rsidRPr="00642F9E" w:rsidRDefault="00CD18B7" w:rsidP="00FC7B0C">
      <w:pPr>
        <w:spacing w:after="0" w:line="360" w:lineRule="auto"/>
        <w:ind w:left="-142" w:firstLine="720"/>
        <w:jc w:val="both"/>
        <w:rPr>
          <w:rFonts w:ascii="Times New Roman" w:eastAsia="Times New Roman" w:hAnsi="Times New Roman" w:cs="Times New Roman"/>
          <w:bCs/>
          <w:sz w:val="24"/>
          <w:szCs w:val="24"/>
          <w:lang w:val="bg-BG" w:eastAsia="bg-BG"/>
        </w:rPr>
      </w:pPr>
      <w:r w:rsidRPr="00642F9E">
        <w:rPr>
          <w:rFonts w:ascii="Times New Roman" w:eastAsia="Times New Roman" w:hAnsi="Times New Roman" w:cs="Times New Roman"/>
          <w:bCs/>
          <w:sz w:val="24"/>
          <w:szCs w:val="24"/>
          <w:lang w:val="bg-BG" w:eastAsia="bg-BG"/>
        </w:rPr>
        <w:t xml:space="preserve">Средният доход на домакинство </w:t>
      </w:r>
      <w:r w:rsidR="000F16AD" w:rsidRPr="00642F9E">
        <w:rPr>
          <w:rFonts w:ascii="Times New Roman" w:eastAsia="Times New Roman" w:hAnsi="Times New Roman" w:cs="Times New Roman"/>
          <w:bCs/>
          <w:sz w:val="24"/>
          <w:szCs w:val="24"/>
          <w:lang w:val="bg-BG" w:eastAsia="bg-BG"/>
        </w:rPr>
        <w:t>за ЮИР през 2016 г. възлиза на</w:t>
      </w:r>
      <w:r w:rsidRPr="00642F9E">
        <w:rPr>
          <w:rFonts w:ascii="Times New Roman" w:eastAsia="Times New Roman" w:hAnsi="Times New Roman" w:cs="Times New Roman"/>
          <w:bCs/>
          <w:sz w:val="24"/>
          <w:szCs w:val="24"/>
          <w:lang w:val="bg-BG" w:eastAsia="bg-BG"/>
        </w:rPr>
        <w:t xml:space="preserve"> 12 111 лв.</w:t>
      </w:r>
      <w:r w:rsidR="000F16AD" w:rsidRPr="00642F9E">
        <w:rPr>
          <w:rFonts w:ascii="Times New Roman" w:eastAsia="Times New Roman" w:hAnsi="Times New Roman" w:cs="Times New Roman"/>
          <w:bCs/>
          <w:sz w:val="24"/>
          <w:szCs w:val="24"/>
          <w:lang w:val="bg-BG" w:eastAsia="bg-BG"/>
        </w:rPr>
        <w:t>, а стойността на показателя по области е следната: област Бургас 12 206 лв., област Сливен 11  415 лв.,</w:t>
      </w:r>
      <w:r w:rsidRPr="00642F9E">
        <w:rPr>
          <w:rFonts w:ascii="Times New Roman" w:eastAsia="Times New Roman" w:hAnsi="Times New Roman" w:cs="Times New Roman"/>
          <w:bCs/>
          <w:sz w:val="24"/>
          <w:szCs w:val="24"/>
          <w:lang w:val="bg-BG" w:eastAsia="bg-BG"/>
        </w:rPr>
        <w:t xml:space="preserve"> обла</w:t>
      </w:r>
      <w:r w:rsidR="000F16AD" w:rsidRPr="00642F9E">
        <w:rPr>
          <w:rFonts w:ascii="Times New Roman" w:eastAsia="Times New Roman" w:hAnsi="Times New Roman" w:cs="Times New Roman"/>
          <w:bCs/>
          <w:sz w:val="24"/>
          <w:szCs w:val="24"/>
          <w:lang w:val="bg-BG" w:eastAsia="bg-BG"/>
        </w:rPr>
        <w:t>ст Стара Загора 12 357 лв.,</w:t>
      </w:r>
      <w:r w:rsidRPr="00642F9E">
        <w:rPr>
          <w:rFonts w:ascii="Times New Roman" w:eastAsia="Times New Roman" w:hAnsi="Times New Roman" w:cs="Times New Roman"/>
          <w:bCs/>
          <w:sz w:val="24"/>
          <w:szCs w:val="24"/>
          <w:lang w:val="bg-BG" w:eastAsia="bg-BG"/>
        </w:rPr>
        <w:t xml:space="preserve"> област  Ямбол 12 100 лв.</w:t>
      </w:r>
    </w:p>
    <w:p w:rsidR="00CD18B7" w:rsidRPr="00642F9E" w:rsidRDefault="00CD18B7" w:rsidP="00FC7B0C">
      <w:pPr>
        <w:spacing w:line="360" w:lineRule="auto"/>
        <w:ind w:left="-142" w:firstLine="708"/>
        <w:jc w:val="both"/>
        <w:rPr>
          <w:rFonts w:ascii="Times New Roman" w:eastAsia="Calibri" w:hAnsi="Times New Roman" w:cs="Times New Roman"/>
          <w:sz w:val="24"/>
          <w:szCs w:val="24"/>
          <w:lang w:val="bg-BG"/>
        </w:rPr>
      </w:pPr>
      <w:r w:rsidRPr="00642F9E">
        <w:rPr>
          <w:rFonts w:ascii="Times New Roman" w:eastAsia="Calibri" w:hAnsi="Times New Roman" w:cs="Times New Roman"/>
          <w:sz w:val="24"/>
          <w:szCs w:val="24"/>
          <w:lang w:val="bg-BG"/>
        </w:rPr>
        <w:t>През отчетната година подобряване на качествените характеристики и  конкурентоспособността на човешките ресурси в Югоизточен район се по</w:t>
      </w:r>
      <w:r w:rsidR="00FB2D4F" w:rsidRPr="00642F9E">
        <w:rPr>
          <w:rFonts w:ascii="Times New Roman" w:eastAsia="Calibri" w:hAnsi="Times New Roman" w:cs="Times New Roman"/>
          <w:sz w:val="24"/>
          <w:szCs w:val="24"/>
          <w:lang w:val="bg-BG"/>
        </w:rPr>
        <w:t xml:space="preserve">дкрепя от  </w:t>
      </w:r>
      <w:r w:rsidR="00FB2D4F" w:rsidRPr="00642F9E">
        <w:rPr>
          <w:rFonts w:ascii="Times New Roman" w:eastAsia="Calibri" w:hAnsi="Times New Roman" w:cs="Times New Roman"/>
          <w:b/>
          <w:sz w:val="24"/>
          <w:szCs w:val="24"/>
          <w:lang w:val="bg-BG"/>
        </w:rPr>
        <w:t>Оперативна програма „</w:t>
      </w:r>
      <w:r w:rsidRPr="00642F9E">
        <w:rPr>
          <w:rFonts w:ascii="Times New Roman" w:eastAsia="Calibri" w:hAnsi="Times New Roman" w:cs="Times New Roman"/>
          <w:b/>
          <w:sz w:val="24"/>
          <w:szCs w:val="24"/>
          <w:lang w:val="bg-BG"/>
        </w:rPr>
        <w:t>Развитие на човешките ресурси“ 2014-2020 г.,</w:t>
      </w:r>
      <w:r w:rsidRPr="00642F9E">
        <w:rPr>
          <w:rFonts w:ascii="Times New Roman" w:eastAsia="Calibri" w:hAnsi="Times New Roman" w:cs="Times New Roman"/>
          <w:sz w:val="24"/>
          <w:szCs w:val="24"/>
          <w:lang w:val="bg-BG"/>
        </w:rPr>
        <w:t xml:space="preserve">  приоритетна ос 1 „Подобряване достъпа до заетост и качество на работните места“. </w:t>
      </w:r>
    </w:p>
    <w:p w:rsidR="00CD18B7" w:rsidRPr="00642F9E" w:rsidRDefault="00CD18B7" w:rsidP="00FC7B0C">
      <w:pPr>
        <w:spacing w:after="160" w:line="360" w:lineRule="auto"/>
        <w:ind w:left="-142" w:firstLine="850"/>
        <w:jc w:val="both"/>
        <w:rPr>
          <w:rFonts w:ascii="Times New Roman" w:eastAsia="Calibri" w:hAnsi="Times New Roman" w:cs="Times New Roman"/>
          <w:sz w:val="24"/>
          <w:szCs w:val="24"/>
          <w:lang w:val="bg-BG"/>
        </w:rPr>
      </w:pPr>
      <w:r w:rsidRPr="00642F9E">
        <w:rPr>
          <w:rFonts w:ascii="Times New Roman" w:eastAsia="Calibri" w:hAnsi="Times New Roman" w:cs="Times New Roman"/>
          <w:sz w:val="24"/>
          <w:szCs w:val="24"/>
          <w:lang w:val="bg-BG"/>
        </w:rPr>
        <w:t xml:space="preserve">През 2016 г. се реализират 61 проекта за подобряване достъпа до заетост и качество на работните места на фирми и предприятия в общините: Стара Загора, Бургас, Сливен, Ямбол, Несебър, Поморие,  Стралджа, Казанлък, Нова Загора и  Раднево. Общата стойност на проектите възлиза на 12 541 798,99 лв., а основната им цел е разкриване на нови работни места,  активиране на икономически неактивни младежи, обучение, заетост и стажуване с цел повишаване на квалификацията им, стимулиране на географската мобилност и стартиране на собствен бизнес. </w:t>
      </w:r>
    </w:p>
    <w:p w:rsidR="00CD18B7" w:rsidRPr="00642F9E" w:rsidRDefault="00CD18B7" w:rsidP="00FC7B0C">
      <w:pPr>
        <w:spacing w:after="160" w:line="360" w:lineRule="auto"/>
        <w:ind w:left="-142" w:firstLine="850"/>
        <w:jc w:val="both"/>
        <w:rPr>
          <w:rFonts w:ascii="Times New Roman" w:eastAsia="Calibri" w:hAnsi="Times New Roman" w:cs="Times New Roman"/>
          <w:sz w:val="24"/>
          <w:szCs w:val="24"/>
          <w:lang w:val="bg-BG"/>
        </w:rPr>
      </w:pPr>
      <w:r w:rsidRPr="00642F9E">
        <w:rPr>
          <w:rFonts w:ascii="Times New Roman" w:eastAsia="Calibri" w:hAnsi="Times New Roman" w:cs="Times New Roman"/>
          <w:sz w:val="24"/>
          <w:szCs w:val="24"/>
          <w:lang w:val="bg-BG"/>
        </w:rPr>
        <w:t>Проектите имат изключително значение  за подобряване на качествените характеристики и  конкурентоспособността на безработни младежи до 29 години</w:t>
      </w:r>
      <w:r w:rsidR="00992347" w:rsidRPr="00642F9E">
        <w:rPr>
          <w:rFonts w:ascii="Times New Roman" w:eastAsia="Calibri" w:hAnsi="Times New Roman" w:cs="Times New Roman"/>
          <w:sz w:val="24"/>
          <w:szCs w:val="24"/>
          <w:lang w:val="bg-BG"/>
        </w:rPr>
        <w:t>,</w:t>
      </w:r>
      <w:r w:rsidRPr="00642F9E">
        <w:rPr>
          <w:rFonts w:ascii="Times New Roman" w:eastAsia="Calibri" w:hAnsi="Times New Roman" w:cs="Times New Roman"/>
          <w:sz w:val="24"/>
          <w:szCs w:val="24"/>
          <w:lang w:val="bg-BG"/>
        </w:rPr>
        <w:t xml:space="preserve"> вкл.  и </w:t>
      </w:r>
      <w:r w:rsidR="00992347" w:rsidRPr="00642F9E">
        <w:rPr>
          <w:rFonts w:ascii="Times New Roman" w:eastAsia="Calibri" w:hAnsi="Times New Roman" w:cs="Times New Roman"/>
          <w:sz w:val="24"/>
          <w:szCs w:val="24"/>
          <w:lang w:val="bg-BG"/>
        </w:rPr>
        <w:t xml:space="preserve">за </w:t>
      </w:r>
      <w:r w:rsidRPr="00642F9E">
        <w:rPr>
          <w:rFonts w:ascii="Times New Roman" w:eastAsia="Calibri" w:hAnsi="Times New Roman" w:cs="Times New Roman"/>
          <w:sz w:val="24"/>
          <w:szCs w:val="24"/>
          <w:lang w:val="bg-BG"/>
        </w:rPr>
        <w:t>неактивни</w:t>
      </w:r>
      <w:r w:rsidR="00992347" w:rsidRPr="00642F9E">
        <w:rPr>
          <w:rFonts w:ascii="Times New Roman" w:eastAsia="Calibri" w:hAnsi="Times New Roman" w:cs="Times New Roman"/>
          <w:sz w:val="24"/>
          <w:szCs w:val="24"/>
          <w:lang w:val="bg-BG"/>
        </w:rPr>
        <w:t>те</w:t>
      </w:r>
      <w:r w:rsidRPr="00642F9E">
        <w:rPr>
          <w:rFonts w:ascii="Times New Roman" w:eastAsia="Calibri" w:hAnsi="Times New Roman" w:cs="Times New Roman"/>
          <w:sz w:val="24"/>
          <w:szCs w:val="24"/>
          <w:lang w:val="bg-BG"/>
        </w:rPr>
        <w:t xml:space="preserve"> лица на пазара на т</w:t>
      </w:r>
      <w:r w:rsidR="00AE6C5C" w:rsidRPr="00642F9E">
        <w:rPr>
          <w:rFonts w:ascii="Times New Roman" w:eastAsia="Calibri" w:hAnsi="Times New Roman" w:cs="Times New Roman"/>
          <w:sz w:val="24"/>
          <w:szCs w:val="24"/>
          <w:lang w:val="bg-BG"/>
        </w:rPr>
        <w:t>руда в Югоизточен район.</w:t>
      </w:r>
      <w:r w:rsidRPr="00642F9E">
        <w:rPr>
          <w:rFonts w:ascii="Times New Roman" w:eastAsia="Calibri" w:hAnsi="Times New Roman" w:cs="Times New Roman"/>
          <w:sz w:val="24"/>
          <w:szCs w:val="24"/>
          <w:lang w:val="bg-BG"/>
        </w:rPr>
        <w:t xml:space="preserve"> В резултат целевите групи ще се сдобият с професионални компетентности, които ще подобрят тяхната квалификация, опит и конкурентноспособност.  Чрез реализирането на тези проекти в ЮИР се </w:t>
      </w:r>
      <w:r w:rsidR="00204DCD" w:rsidRPr="00642F9E">
        <w:rPr>
          <w:rFonts w:ascii="Times New Roman" w:eastAsia="Calibri" w:hAnsi="Times New Roman" w:cs="Times New Roman"/>
          <w:sz w:val="24"/>
          <w:szCs w:val="24"/>
          <w:lang w:val="bg-BG"/>
        </w:rPr>
        <w:t>цели</w:t>
      </w:r>
      <w:r w:rsidRPr="00642F9E">
        <w:rPr>
          <w:rFonts w:ascii="Times New Roman" w:eastAsia="Calibri" w:hAnsi="Times New Roman" w:cs="Times New Roman"/>
          <w:sz w:val="24"/>
          <w:szCs w:val="24"/>
          <w:lang w:val="bg-BG"/>
        </w:rPr>
        <w:t xml:space="preserve"> повишаване на професионална</w:t>
      </w:r>
      <w:r w:rsidR="00204DCD" w:rsidRPr="00642F9E">
        <w:rPr>
          <w:rFonts w:ascii="Times New Roman" w:eastAsia="Calibri" w:hAnsi="Times New Roman" w:cs="Times New Roman"/>
          <w:sz w:val="24"/>
          <w:szCs w:val="24"/>
          <w:lang w:val="bg-BG"/>
        </w:rPr>
        <w:t>та</w:t>
      </w:r>
      <w:r w:rsidRPr="00642F9E">
        <w:rPr>
          <w:rFonts w:ascii="Times New Roman" w:eastAsia="Calibri" w:hAnsi="Times New Roman" w:cs="Times New Roman"/>
          <w:sz w:val="24"/>
          <w:szCs w:val="24"/>
          <w:lang w:val="bg-BG"/>
        </w:rPr>
        <w:t xml:space="preserve"> квалифика</w:t>
      </w:r>
      <w:r w:rsidR="00204DCD" w:rsidRPr="00642F9E">
        <w:rPr>
          <w:rFonts w:ascii="Times New Roman" w:eastAsia="Calibri" w:hAnsi="Times New Roman" w:cs="Times New Roman"/>
          <w:sz w:val="24"/>
          <w:szCs w:val="24"/>
          <w:lang w:val="bg-BG"/>
        </w:rPr>
        <w:t>ция,</w:t>
      </w:r>
      <w:r w:rsidRPr="00642F9E">
        <w:rPr>
          <w:rFonts w:ascii="Times New Roman" w:eastAsia="Calibri" w:hAnsi="Times New Roman" w:cs="Times New Roman"/>
          <w:sz w:val="24"/>
          <w:szCs w:val="24"/>
          <w:lang w:val="bg-BG"/>
        </w:rPr>
        <w:t xml:space="preserve"> </w:t>
      </w:r>
      <w:r w:rsidR="00204DCD" w:rsidRPr="00642F9E">
        <w:rPr>
          <w:rFonts w:ascii="Times New Roman" w:eastAsia="Calibri" w:hAnsi="Times New Roman" w:cs="Times New Roman"/>
          <w:sz w:val="24"/>
          <w:szCs w:val="24"/>
          <w:lang w:val="bg-BG"/>
        </w:rPr>
        <w:t xml:space="preserve"> </w:t>
      </w:r>
      <w:r w:rsidRPr="00642F9E">
        <w:rPr>
          <w:rFonts w:ascii="Times New Roman" w:eastAsia="Calibri" w:hAnsi="Times New Roman" w:cs="Times New Roman"/>
          <w:sz w:val="24"/>
          <w:szCs w:val="24"/>
          <w:lang w:val="bg-BG"/>
        </w:rPr>
        <w:t xml:space="preserve"> качеството на работната </w:t>
      </w:r>
      <w:r w:rsidR="00204DCD" w:rsidRPr="00642F9E">
        <w:rPr>
          <w:rFonts w:ascii="Times New Roman" w:eastAsia="Calibri" w:hAnsi="Times New Roman" w:cs="Times New Roman"/>
          <w:sz w:val="24"/>
          <w:szCs w:val="24"/>
          <w:lang w:val="bg-BG"/>
        </w:rPr>
        <w:t>сила и качеството на обслужване,</w:t>
      </w:r>
      <w:r w:rsidRPr="00642F9E">
        <w:rPr>
          <w:rFonts w:ascii="Times New Roman" w:eastAsia="Calibri" w:hAnsi="Times New Roman" w:cs="Times New Roman"/>
          <w:sz w:val="24"/>
          <w:szCs w:val="24"/>
          <w:lang w:val="bg-BG"/>
        </w:rPr>
        <w:t xml:space="preserve"> адаптивността, ефективността и качеството на заетите. Реализираните проекти на територията на ЮИР създават  условия за намаляване на бедността, чрез включването на уязвимите групи в различни форми на трудова дейност, с изразен социален ефект и създават предпоставки за устойчивост на мерките в сферата на социалната политика.</w:t>
      </w:r>
    </w:p>
    <w:p w:rsidR="00FC7B0C" w:rsidRPr="00642F9E" w:rsidRDefault="00CD18B7" w:rsidP="009134A2">
      <w:pPr>
        <w:shd w:val="clear" w:color="auto" w:fill="D9D9D9" w:themeFill="background1" w:themeFillShade="D9"/>
        <w:spacing w:line="360" w:lineRule="auto"/>
        <w:ind w:left="-142" w:firstLine="709"/>
        <w:jc w:val="both"/>
        <w:rPr>
          <w:rFonts w:ascii="Times New Roman" w:eastAsia="Calibri" w:hAnsi="Times New Roman" w:cs="Times New Roman"/>
          <w:i/>
          <w:sz w:val="24"/>
          <w:szCs w:val="24"/>
          <w:lang w:val="bg-BG"/>
        </w:rPr>
      </w:pPr>
      <w:r w:rsidRPr="00642F9E">
        <w:rPr>
          <w:rFonts w:ascii="Times New Roman" w:eastAsia="Calibri" w:hAnsi="Times New Roman" w:cs="Times New Roman"/>
          <w:b/>
          <w:sz w:val="24"/>
          <w:szCs w:val="24"/>
          <w:shd w:val="clear" w:color="auto" w:fill="D9D9D9" w:themeFill="background1" w:themeFillShade="D9"/>
          <w:lang w:val="bg-BG"/>
        </w:rPr>
        <w:t xml:space="preserve">Извод: </w:t>
      </w:r>
      <w:r w:rsidRPr="00642F9E">
        <w:rPr>
          <w:rFonts w:ascii="Times New Roman" w:eastAsia="Calibri" w:hAnsi="Times New Roman" w:cs="Times New Roman"/>
          <w:i/>
          <w:sz w:val="24"/>
          <w:szCs w:val="24"/>
          <w:shd w:val="clear" w:color="auto" w:fill="D9D9D9" w:themeFill="background1" w:themeFillShade="D9"/>
          <w:lang w:val="bg-BG"/>
        </w:rPr>
        <w:t>Относителният дял на населението (на 25-64 навършени години), участващо в образование и обучение  в страната  през отчетната година нараства. Делът  на безработните, преминали курсове на преквалификация в ЮИР отчита лек ръст спрямо  пре</w:t>
      </w:r>
      <w:r w:rsidR="00E51C71" w:rsidRPr="00642F9E">
        <w:rPr>
          <w:rFonts w:ascii="Times New Roman" w:eastAsia="Calibri" w:hAnsi="Times New Roman" w:cs="Times New Roman"/>
          <w:i/>
          <w:sz w:val="24"/>
          <w:szCs w:val="24"/>
          <w:shd w:val="clear" w:color="auto" w:fill="D9D9D9" w:themeFill="background1" w:themeFillShade="D9"/>
          <w:lang w:val="bg-BG"/>
        </w:rPr>
        <w:t>дходната година. Сред областите с най-висок  дял</w:t>
      </w:r>
      <w:r w:rsidRPr="00642F9E">
        <w:rPr>
          <w:rFonts w:ascii="Times New Roman" w:eastAsia="Calibri" w:hAnsi="Times New Roman" w:cs="Times New Roman"/>
          <w:i/>
          <w:sz w:val="24"/>
          <w:szCs w:val="24"/>
          <w:shd w:val="clear" w:color="auto" w:fill="D9D9D9" w:themeFill="background1" w:themeFillShade="D9"/>
          <w:lang w:val="bg-BG"/>
        </w:rPr>
        <w:t xml:space="preserve"> на безработните, преминали</w:t>
      </w:r>
      <w:r w:rsidR="00E51C71" w:rsidRPr="00642F9E">
        <w:rPr>
          <w:rFonts w:ascii="Times New Roman" w:eastAsia="Calibri" w:hAnsi="Times New Roman" w:cs="Times New Roman"/>
          <w:i/>
          <w:sz w:val="24"/>
          <w:szCs w:val="24"/>
          <w:shd w:val="clear" w:color="auto" w:fill="D9D9D9" w:themeFill="background1" w:themeFillShade="D9"/>
          <w:lang w:val="bg-BG"/>
        </w:rPr>
        <w:t xml:space="preserve"> курсове на преквалификация е</w:t>
      </w:r>
      <w:r w:rsidRPr="00642F9E">
        <w:rPr>
          <w:rFonts w:ascii="Times New Roman" w:eastAsia="Calibri" w:hAnsi="Times New Roman" w:cs="Times New Roman"/>
          <w:i/>
          <w:sz w:val="24"/>
          <w:szCs w:val="24"/>
          <w:shd w:val="clear" w:color="auto" w:fill="D9D9D9" w:themeFill="background1" w:themeFillShade="D9"/>
          <w:lang w:val="bg-BG"/>
        </w:rPr>
        <w:t xml:space="preserve"> област Бургас, а</w:t>
      </w:r>
      <w:r w:rsidR="00E51C71" w:rsidRPr="00642F9E">
        <w:rPr>
          <w:rFonts w:ascii="Times New Roman" w:eastAsia="Calibri" w:hAnsi="Times New Roman" w:cs="Times New Roman"/>
          <w:i/>
          <w:sz w:val="24"/>
          <w:szCs w:val="24"/>
          <w:shd w:val="clear" w:color="auto" w:fill="D9D9D9" w:themeFill="background1" w:themeFillShade="D9"/>
          <w:lang w:val="bg-BG"/>
        </w:rPr>
        <w:t xml:space="preserve"> с  най - нисък </w:t>
      </w:r>
      <w:r w:rsidRPr="00642F9E">
        <w:rPr>
          <w:rFonts w:ascii="Times New Roman" w:eastAsia="Calibri" w:hAnsi="Times New Roman" w:cs="Times New Roman"/>
          <w:i/>
          <w:sz w:val="24"/>
          <w:szCs w:val="24"/>
          <w:shd w:val="clear" w:color="auto" w:fill="D9D9D9" w:themeFill="background1" w:themeFillShade="D9"/>
          <w:lang w:val="bg-BG"/>
        </w:rPr>
        <w:t xml:space="preserve"> област Сливен. В областите Стара Загора и Ямбол са отчетени средни стойности.  През отчетната година се отчита увеличение на средния доход на домакинство в ЮИР. Средният доход на домакинство за ЮИР през 2016 г. </w:t>
      </w:r>
      <w:r w:rsidR="00E51C71" w:rsidRPr="00642F9E">
        <w:rPr>
          <w:rFonts w:ascii="Times New Roman" w:eastAsia="Calibri" w:hAnsi="Times New Roman" w:cs="Times New Roman"/>
          <w:i/>
          <w:sz w:val="24"/>
          <w:szCs w:val="24"/>
          <w:shd w:val="clear" w:color="auto" w:fill="D9D9D9" w:themeFill="background1" w:themeFillShade="D9"/>
          <w:lang w:val="bg-BG"/>
        </w:rPr>
        <w:t>е</w:t>
      </w:r>
      <w:r w:rsidRPr="00642F9E">
        <w:rPr>
          <w:rFonts w:ascii="Times New Roman" w:eastAsia="Calibri" w:hAnsi="Times New Roman" w:cs="Times New Roman"/>
          <w:i/>
          <w:sz w:val="24"/>
          <w:szCs w:val="24"/>
          <w:shd w:val="clear" w:color="auto" w:fill="D9D9D9" w:themeFill="background1" w:themeFillShade="D9"/>
          <w:lang w:val="bg-BG"/>
        </w:rPr>
        <w:t xml:space="preserve"> </w:t>
      </w:r>
      <w:r w:rsidR="00E51C71" w:rsidRPr="00642F9E">
        <w:rPr>
          <w:rFonts w:ascii="Times New Roman" w:eastAsia="Calibri" w:hAnsi="Times New Roman" w:cs="Times New Roman"/>
          <w:i/>
          <w:sz w:val="24"/>
          <w:szCs w:val="24"/>
          <w:shd w:val="clear" w:color="auto" w:fill="D9D9D9" w:themeFill="background1" w:themeFillShade="D9"/>
          <w:lang w:val="bg-BG"/>
        </w:rPr>
        <w:t xml:space="preserve">с </w:t>
      </w:r>
      <w:r w:rsidRPr="00642F9E">
        <w:rPr>
          <w:rFonts w:ascii="Times New Roman" w:eastAsia="Calibri" w:hAnsi="Times New Roman" w:cs="Times New Roman"/>
          <w:i/>
          <w:sz w:val="24"/>
          <w:szCs w:val="24"/>
          <w:shd w:val="clear" w:color="auto" w:fill="D9D9D9" w:themeFill="background1" w:themeFillShade="D9"/>
          <w:lang w:val="bg-BG"/>
        </w:rPr>
        <w:t>699</w:t>
      </w:r>
      <w:r w:rsidR="00E51C71" w:rsidRPr="00642F9E">
        <w:rPr>
          <w:rFonts w:ascii="Times New Roman" w:eastAsia="Calibri" w:hAnsi="Times New Roman" w:cs="Times New Roman"/>
          <w:i/>
          <w:sz w:val="24"/>
          <w:szCs w:val="24"/>
          <w:shd w:val="clear" w:color="auto" w:fill="D9D9D9" w:themeFill="background1" w:themeFillShade="D9"/>
          <w:lang w:val="bg-BG"/>
        </w:rPr>
        <w:t xml:space="preserve"> </w:t>
      </w:r>
      <w:r w:rsidRPr="00642F9E">
        <w:rPr>
          <w:rFonts w:ascii="Times New Roman" w:eastAsia="Calibri" w:hAnsi="Times New Roman" w:cs="Times New Roman"/>
          <w:i/>
          <w:sz w:val="24"/>
          <w:szCs w:val="24"/>
          <w:shd w:val="clear" w:color="auto" w:fill="D9D9D9" w:themeFill="background1" w:themeFillShade="D9"/>
          <w:lang w:val="bg-BG"/>
        </w:rPr>
        <w:t>лв. пове</w:t>
      </w:r>
      <w:r w:rsidR="00E51C71" w:rsidRPr="00642F9E">
        <w:rPr>
          <w:rFonts w:ascii="Times New Roman" w:eastAsia="Calibri" w:hAnsi="Times New Roman" w:cs="Times New Roman"/>
          <w:i/>
          <w:sz w:val="24"/>
          <w:szCs w:val="24"/>
          <w:shd w:val="clear" w:color="auto" w:fill="D9D9D9" w:themeFill="background1" w:themeFillShade="D9"/>
          <w:lang w:val="bg-BG"/>
        </w:rPr>
        <w:t xml:space="preserve">че от предходната година. С най </w:t>
      </w:r>
      <w:r w:rsidR="00E51C71" w:rsidRPr="00642F9E">
        <w:rPr>
          <w:rFonts w:ascii="Times New Roman" w:eastAsia="Calibri" w:hAnsi="Times New Roman" w:cs="Times New Roman"/>
          <w:b/>
          <w:i/>
          <w:sz w:val="24"/>
          <w:szCs w:val="24"/>
          <w:shd w:val="clear" w:color="auto" w:fill="D9D9D9" w:themeFill="background1" w:themeFillShade="D9"/>
          <w:lang w:val="bg-BG"/>
        </w:rPr>
        <w:t>-</w:t>
      </w:r>
      <w:r w:rsidR="00E51C71" w:rsidRPr="00642F9E">
        <w:rPr>
          <w:rFonts w:ascii="Times New Roman" w:eastAsia="Calibri" w:hAnsi="Times New Roman" w:cs="Times New Roman"/>
          <w:i/>
          <w:sz w:val="24"/>
          <w:szCs w:val="24"/>
          <w:shd w:val="clear" w:color="auto" w:fill="D9D9D9" w:themeFill="background1" w:themeFillShade="D9"/>
          <w:lang w:val="bg-BG"/>
        </w:rPr>
        <w:t xml:space="preserve"> голямо</w:t>
      </w:r>
      <w:r w:rsidRPr="00642F9E">
        <w:rPr>
          <w:rFonts w:ascii="Times New Roman" w:eastAsia="Calibri" w:hAnsi="Times New Roman" w:cs="Times New Roman"/>
          <w:i/>
          <w:sz w:val="24"/>
          <w:szCs w:val="24"/>
          <w:shd w:val="clear" w:color="auto" w:fill="D9D9D9" w:themeFill="background1" w:themeFillShade="D9"/>
          <w:lang w:val="bg-BG"/>
        </w:rPr>
        <w:t xml:space="preserve"> увеличение на доходите сред областите в ЮИР са  област  Бургас и област Ямбол. Предприетите мерки по ОПРЧР са насочени към подобряване достъпа до заетост и качество на работните места на фирми и предприятия в общините. </w:t>
      </w:r>
    </w:p>
    <w:p w:rsidR="00822588" w:rsidRPr="00642F9E" w:rsidRDefault="00822588" w:rsidP="0090760B">
      <w:pPr>
        <w:spacing w:line="360" w:lineRule="auto"/>
        <w:ind w:left="-142"/>
        <w:jc w:val="both"/>
        <w:rPr>
          <w:rFonts w:ascii="Times New Roman" w:eastAsia="Calibri" w:hAnsi="Times New Roman" w:cs="Times New Roman"/>
          <w:b/>
          <w:sz w:val="24"/>
          <w:szCs w:val="24"/>
          <w:lang w:val="bg-BG"/>
        </w:rPr>
      </w:pPr>
    </w:p>
    <w:p w:rsidR="00CD18B7" w:rsidRPr="00CB545C" w:rsidRDefault="00CD18B7" w:rsidP="009134A2">
      <w:pPr>
        <w:spacing w:line="360" w:lineRule="auto"/>
        <w:ind w:left="-142" w:firstLine="709"/>
        <w:jc w:val="both"/>
        <w:rPr>
          <w:rFonts w:ascii="Times New Roman" w:eastAsia="Calibri" w:hAnsi="Times New Roman" w:cs="Times New Roman"/>
          <w:b/>
          <w:sz w:val="24"/>
          <w:szCs w:val="24"/>
          <w:lang w:val="bg-BG"/>
        </w:rPr>
      </w:pPr>
      <w:r w:rsidRPr="00CB545C">
        <w:rPr>
          <w:rFonts w:ascii="Times New Roman" w:eastAsia="Calibri" w:hAnsi="Times New Roman" w:cs="Times New Roman"/>
          <w:b/>
          <w:sz w:val="24"/>
          <w:szCs w:val="24"/>
          <w:lang w:val="bg-BG"/>
        </w:rPr>
        <w:t>Приоритет 3. Укрепване на административния капацитет на местните и регионалните власти в Югоизточен район.</w:t>
      </w:r>
    </w:p>
    <w:p w:rsidR="00946B91" w:rsidRPr="00642F9E" w:rsidRDefault="00CD18B7" w:rsidP="00946B91">
      <w:pPr>
        <w:spacing w:line="360" w:lineRule="auto"/>
        <w:ind w:left="-142" w:firstLine="850"/>
        <w:jc w:val="both"/>
        <w:rPr>
          <w:rFonts w:ascii="Times New Roman" w:eastAsia="Calibri" w:hAnsi="Times New Roman" w:cs="Times New Roman"/>
          <w:b/>
          <w:sz w:val="24"/>
          <w:szCs w:val="24"/>
          <w:lang w:val="bg-BG"/>
        </w:rPr>
      </w:pPr>
      <w:r w:rsidRPr="00CB545C">
        <w:rPr>
          <w:rFonts w:ascii="Times New Roman" w:eastAsia="Calibri" w:hAnsi="Times New Roman" w:cs="Times New Roman"/>
          <w:sz w:val="24"/>
          <w:szCs w:val="24"/>
          <w:lang w:val="bg-BG"/>
        </w:rPr>
        <w:t>Анализът на приоритетното направление за Югоизточен район в областта на  укрепване на административния</w:t>
      </w:r>
      <w:r w:rsidRPr="00642F9E">
        <w:rPr>
          <w:rFonts w:ascii="Times New Roman" w:eastAsia="Calibri" w:hAnsi="Times New Roman" w:cs="Times New Roman"/>
          <w:sz w:val="24"/>
          <w:szCs w:val="24"/>
          <w:lang w:val="bg-BG"/>
        </w:rPr>
        <w:t xml:space="preserve"> капацитет се извърша на база на наблюдението на следните два специфични индикатора: </w:t>
      </w:r>
    </w:p>
    <w:p w:rsidR="00CD18B7" w:rsidRPr="00642F9E" w:rsidRDefault="00CD18B7" w:rsidP="00CB2E27">
      <w:pPr>
        <w:pStyle w:val="ListParagraph"/>
        <w:numPr>
          <w:ilvl w:val="0"/>
          <w:numId w:val="16"/>
        </w:numPr>
        <w:spacing w:line="360" w:lineRule="auto"/>
        <w:ind w:left="-142" w:firstLine="862"/>
        <w:jc w:val="both"/>
        <w:rPr>
          <w:rFonts w:ascii="Times New Roman" w:eastAsia="Calibri" w:hAnsi="Times New Roman" w:cs="Times New Roman"/>
          <w:b/>
          <w:sz w:val="24"/>
          <w:szCs w:val="24"/>
          <w:lang w:val="bg-BG"/>
        </w:rPr>
      </w:pPr>
      <w:r w:rsidRPr="00642F9E">
        <w:rPr>
          <w:rFonts w:ascii="Times New Roman" w:eastAsia="Calibri" w:hAnsi="Times New Roman" w:cs="Times New Roman"/>
          <w:b/>
          <w:i/>
          <w:sz w:val="24"/>
          <w:szCs w:val="24"/>
          <w:lang w:val="bg-BG"/>
        </w:rPr>
        <w:t>Проведени семинари, обучения и информационни кампании по пробле</w:t>
      </w:r>
      <w:r w:rsidR="00946B91" w:rsidRPr="00642F9E">
        <w:rPr>
          <w:rFonts w:ascii="Times New Roman" w:eastAsia="Calibri" w:hAnsi="Times New Roman" w:cs="Times New Roman"/>
          <w:b/>
          <w:i/>
          <w:sz w:val="24"/>
          <w:szCs w:val="24"/>
          <w:lang w:val="bg-BG"/>
        </w:rPr>
        <w:t xml:space="preserve">мите на регионалното развитие, </w:t>
      </w:r>
      <w:r w:rsidRPr="00642F9E">
        <w:rPr>
          <w:rFonts w:ascii="Times New Roman" w:eastAsia="Calibri" w:hAnsi="Times New Roman" w:cs="Times New Roman"/>
          <w:b/>
          <w:i/>
          <w:sz w:val="24"/>
          <w:szCs w:val="24"/>
          <w:lang w:val="bg-BG"/>
        </w:rPr>
        <w:t xml:space="preserve"> бр.</w:t>
      </w:r>
    </w:p>
    <w:p w:rsidR="00946B91" w:rsidRPr="00642F9E" w:rsidRDefault="00CD18B7" w:rsidP="00946B91">
      <w:pPr>
        <w:spacing w:after="160" w:line="360" w:lineRule="auto"/>
        <w:ind w:left="-142" w:firstLine="850"/>
        <w:contextualSpacing/>
        <w:jc w:val="both"/>
        <w:rPr>
          <w:rFonts w:ascii="Times New Roman" w:eastAsia="Calibri" w:hAnsi="Times New Roman" w:cs="Times New Roman"/>
          <w:sz w:val="24"/>
          <w:szCs w:val="24"/>
          <w:lang w:val="bg-BG"/>
        </w:rPr>
      </w:pPr>
      <w:r w:rsidRPr="00642F9E">
        <w:rPr>
          <w:rFonts w:ascii="Times New Roman" w:eastAsia="Calibri" w:hAnsi="Times New Roman" w:cs="Times New Roman"/>
          <w:sz w:val="24"/>
          <w:szCs w:val="24"/>
          <w:lang w:val="bg-BG"/>
        </w:rPr>
        <w:t>През 201</w:t>
      </w:r>
      <w:r w:rsidR="00CB545C">
        <w:rPr>
          <w:rFonts w:ascii="Times New Roman" w:eastAsia="Calibri" w:hAnsi="Times New Roman" w:cs="Times New Roman"/>
          <w:sz w:val="24"/>
          <w:szCs w:val="24"/>
          <w:lang w:val="bg-BG"/>
        </w:rPr>
        <w:t>7</w:t>
      </w:r>
      <w:r w:rsidRPr="00642F9E">
        <w:rPr>
          <w:rFonts w:ascii="Times New Roman" w:eastAsia="Calibri" w:hAnsi="Times New Roman" w:cs="Times New Roman"/>
          <w:sz w:val="24"/>
          <w:szCs w:val="24"/>
          <w:lang w:val="bg-BG"/>
        </w:rPr>
        <w:t xml:space="preserve"> г. по Оперативна програма „Региони в растеж“ 2014-2020 г., приоритетна ос 8: „Техническа помощ“ </w:t>
      </w:r>
      <w:r w:rsidR="00CB545C">
        <w:rPr>
          <w:rFonts w:ascii="Times New Roman" w:eastAsia="Calibri" w:hAnsi="Times New Roman" w:cs="Times New Roman"/>
          <w:sz w:val="24"/>
          <w:szCs w:val="24"/>
          <w:lang w:val="bg-BG"/>
        </w:rPr>
        <w:t>са в процес на изпълнение 3</w:t>
      </w:r>
      <w:r w:rsidRPr="00642F9E">
        <w:rPr>
          <w:rFonts w:ascii="Times New Roman" w:eastAsia="Calibri" w:hAnsi="Times New Roman" w:cs="Times New Roman"/>
          <w:sz w:val="24"/>
          <w:szCs w:val="24"/>
          <w:lang w:val="bg-BG"/>
        </w:rPr>
        <w:t xml:space="preserve">  проекта</w:t>
      </w:r>
      <w:r w:rsidR="00CB545C">
        <w:rPr>
          <w:rFonts w:ascii="Times New Roman" w:eastAsia="Calibri" w:hAnsi="Times New Roman" w:cs="Times New Roman"/>
          <w:sz w:val="24"/>
          <w:szCs w:val="24"/>
          <w:lang w:val="bg-BG"/>
        </w:rPr>
        <w:t xml:space="preserve"> и са приключили 7 проекта посветени на</w:t>
      </w:r>
      <w:r w:rsidRPr="00642F9E">
        <w:rPr>
          <w:rFonts w:ascii="Times New Roman" w:eastAsia="Calibri" w:hAnsi="Times New Roman" w:cs="Times New Roman"/>
          <w:sz w:val="24"/>
          <w:szCs w:val="24"/>
          <w:lang w:val="bg-BG"/>
        </w:rPr>
        <w:t xml:space="preserve"> укрепване на административния капацитет в общините Малко Търново, Бургас, Елхово, Казанлък, Карнобат,  Нова Загора, Поморие,  Сливен, Стара Загора и Ямбол.  </w:t>
      </w:r>
    </w:p>
    <w:p w:rsidR="00CB545C" w:rsidRPr="00CB545C" w:rsidRDefault="00CB545C" w:rsidP="00CB545C">
      <w:pPr>
        <w:spacing w:after="160" w:line="360" w:lineRule="auto"/>
        <w:ind w:left="-142" w:firstLine="850"/>
        <w:contextualSpacing/>
        <w:jc w:val="both"/>
        <w:rPr>
          <w:rFonts w:ascii="Times New Roman" w:eastAsia="Calibri" w:hAnsi="Times New Roman" w:cs="Times New Roman"/>
          <w:sz w:val="24"/>
          <w:szCs w:val="24"/>
          <w:lang w:val="bg-BG"/>
        </w:rPr>
      </w:pPr>
      <w:r w:rsidRPr="00CB545C">
        <w:rPr>
          <w:rFonts w:ascii="Times New Roman" w:eastAsia="Calibri" w:hAnsi="Times New Roman" w:cs="Times New Roman"/>
          <w:sz w:val="24"/>
          <w:szCs w:val="24"/>
          <w:lang w:val="bg-BG"/>
        </w:rPr>
        <w:t></w:t>
      </w:r>
      <w:r w:rsidRPr="00CB545C">
        <w:rPr>
          <w:rFonts w:ascii="Times New Roman" w:eastAsia="Calibri" w:hAnsi="Times New Roman" w:cs="Times New Roman"/>
          <w:sz w:val="24"/>
          <w:szCs w:val="24"/>
          <w:lang w:val="bg-BG"/>
        </w:rPr>
        <w:tab/>
        <w:t>Повишаване компетентността на служителите от община Малко Търново, бенефициент по Приоритетна ос 2 „Подкрепа за енергийна ефективност в опорни центрове в периферните райони“ на ОПРР 2014-2020 г., свързана с прилагане на мерките за енергийна ефективност;</w:t>
      </w:r>
    </w:p>
    <w:p w:rsidR="00CB545C" w:rsidRPr="00CB545C" w:rsidRDefault="00CB545C" w:rsidP="00CB545C">
      <w:pPr>
        <w:spacing w:after="160" w:line="360" w:lineRule="auto"/>
        <w:ind w:left="-142" w:firstLine="850"/>
        <w:contextualSpacing/>
        <w:jc w:val="both"/>
        <w:rPr>
          <w:rFonts w:ascii="Times New Roman" w:eastAsia="Calibri" w:hAnsi="Times New Roman" w:cs="Times New Roman"/>
          <w:sz w:val="24"/>
          <w:szCs w:val="24"/>
          <w:lang w:val="bg-BG"/>
        </w:rPr>
      </w:pPr>
      <w:r w:rsidRPr="00CB545C">
        <w:rPr>
          <w:rFonts w:ascii="Times New Roman" w:eastAsia="Calibri" w:hAnsi="Times New Roman" w:cs="Times New Roman"/>
          <w:sz w:val="24"/>
          <w:szCs w:val="24"/>
          <w:lang w:val="bg-BG"/>
        </w:rPr>
        <w:t></w:t>
      </w:r>
      <w:r w:rsidRPr="00CB545C">
        <w:rPr>
          <w:rFonts w:ascii="Times New Roman" w:eastAsia="Calibri" w:hAnsi="Times New Roman" w:cs="Times New Roman"/>
          <w:sz w:val="24"/>
          <w:szCs w:val="24"/>
          <w:lang w:val="bg-BG"/>
        </w:rPr>
        <w:tab/>
        <w:t>Техническа помощ за изпълнение на Инвестиционната програма на Община Бургас;</w:t>
      </w:r>
    </w:p>
    <w:p w:rsidR="00CB545C" w:rsidRPr="00CB545C" w:rsidRDefault="00CB545C" w:rsidP="00CB545C">
      <w:pPr>
        <w:spacing w:after="160" w:line="360" w:lineRule="auto"/>
        <w:ind w:left="-142" w:firstLine="850"/>
        <w:contextualSpacing/>
        <w:jc w:val="both"/>
        <w:rPr>
          <w:rFonts w:ascii="Times New Roman" w:eastAsia="Calibri" w:hAnsi="Times New Roman" w:cs="Times New Roman"/>
          <w:sz w:val="24"/>
          <w:szCs w:val="24"/>
          <w:lang w:val="bg-BG"/>
        </w:rPr>
      </w:pPr>
      <w:r w:rsidRPr="00CB545C">
        <w:rPr>
          <w:rFonts w:ascii="Times New Roman" w:eastAsia="Calibri" w:hAnsi="Times New Roman" w:cs="Times New Roman"/>
          <w:sz w:val="24"/>
          <w:szCs w:val="24"/>
          <w:lang w:val="bg-BG"/>
        </w:rPr>
        <w:t></w:t>
      </w:r>
      <w:r w:rsidRPr="00CB545C">
        <w:rPr>
          <w:rFonts w:ascii="Times New Roman" w:eastAsia="Calibri" w:hAnsi="Times New Roman" w:cs="Times New Roman"/>
          <w:sz w:val="24"/>
          <w:szCs w:val="24"/>
          <w:lang w:val="bg-BG"/>
        </w:rPr>
        <w:tab/>
        <w:t>Подобряване на административния капацитет в община Елхово;</w:t>
      </w:r>
    </w:p>
    <w:p w:rsidR="00CB545C" w:rsidRPr="00CB545C" w:rsidRDefault="00CB545C" w:rsidP="00CB545C">
      <w:pPr>
        <w:spacing w:after="160" w:line="360" w:lineRule="auto"/>
        <w:ind w:left="-142" w:firstLine="850"/>
        <w:contextualSpacing/>
        <w:jc w:val="both"/>
        <w:rPr>
          <w:rFonts w:ascii="Times New Roman" w:eastAsia="Calibri" w:hAnsi="Times New Roman" w:cs="Times New Roman"/>
          <w:sz w:val="24"/>
          <w:szCs w:val="24"/>
          <w:lang w:val="bg-BG"/>
        </w:rPr>
      </w:pPr>
      <w:r w:rsidRPr="00CB545C">
        <w:rPr>
          <w:rFonts w:ascii="Times New Roman" w:eastAsia="Calibri" w:hAnsi="Times New Roman" w:cs="Times New Roman"/>
          <w:sz w:val="24"/>
          <w:szCs w:val="24"/>
          <w:lang w:val="bg-BG"/>
        </w:rPr>
        <w:t></w:t>
      </w:r>
      <w:r w:rsidRPr="00CB545C">
        <w:rPr>
          <w:rFonts w:ascii="Times New Roman" w:eastAsia="Calibri" w:hAnsi="Times New Roman" w:cs="Times New Roman"/>
          <w:sz w:val="24"/>
          <w:szCs w:val="24"/>
          <w:lang w:val="bg-BG"/>
        </w:rPr>
        <w:tab/>
        <w:t>Техническа помощ за Община Казанлък;</w:t>
      </w:r>
    </w:p>
    <w:p w:rsidR="00CB545C" w:rsidRPr="00CB545C" w:rsidRDefault="00CB545C" w:rsidP="00CB545C">
      <w:pPr>
        <w:spacing w:after="160" w:line="360" w:lineRule="auto"/>
        <w:ind w:left="-142" w:firstLine="850"/>
        <w:contextualSpacing/>
        <w:jc w:val="both"/>
        <w:rPr>
          <w:rFonts w:ascii="Times New Roman" w:eastAsia="Calibri" w:hAnsi="Times New Roman" w:cs="Times New Roman"/>
          <w:sz w:val="24"/>
          <w:szCs w:val="24"/>
          <w:lang w:val="bg-BG"/>
        </w:rPr>
      </w:pPr>
      <w:r w:rsidRPr="00CB545C">
        <w:rPr>
          <w:rFonts w:ascii="Times New Roman" w:eastAsia="Calibri" w:hAnsi="Times New Roman" w:cs="Times New Roman"/>
          <w:sz w:val="24"/>
          <w:szCs w:val="24"/>
          <w:lang w:val="bg-BG"/>
        </w:rPr>
        <w:t></w:t>
      </w:r>
      <w:r w:rsidRPr="00CB545C">
        <w:rPr>
          <w:rFonts w:ascii="Times New Roman" w:eastAsia="Calibri" w:hAnsi="Times New Roman" w:cs="Times New Roman"/>
          <w:sz w:val="24"/>
          <w:szCs w:val="24"/>
          <w:lang w:val="bg-BG"/>
        </w:rPr>
        <w:tab/>
        <w:t>Подобряване на административния капацитет на Община Карнобат за успешно изпълнение на проектни предложения за енергийна ефективност.</w:t>
      </w:r>
    </w:p>
    <w:p w:rsidR="00CB545C" w:rsidRPr="00CB545C" w:rsidRDefault="00CB545C" w:rsidP="00CB545C">
      <w:pPr>
        <w:spacing w:after="160" w:line="360" w:lineRule="auto"/>
        <w:ind w:left="-142" w:firstLine="850"/>
        <w:contextualSpacing/>
        <w:jc w:val="both"/>
        <w:rPr>
          <w:rFonts w:ascii="Times New Roman" w:eastAsia="Calibri" w:hAnsi="Times New Roman" w:cs="Times New Roman"/>
          <w:sz w:val="24"/>
          <w:szCs w:val="24"/>
          <w:lang w:val="bg-BG"/>
        </w:rPr>
      </w:pPr>
      <w:r w:rsidRPr="00CB545C">
        <w:rPr>
          <w:rFonts w:ascii="Times New Roman" w:eastAsia="Calibri" w:hAnsi="Times New Roman" w:cs="Times New Roman"/>
          <w:sz w:val="24"/>
          <w:szCs w:val="24"/>
          <w:lang w:val="bg-BG"/>
        </w:rPr>
        <w:t></w:t>
      </w:r>
      <w:r w:rsidRPr="00CB545C">
        <w:rPr>
          <w:rFonts w:ascii="Times New Roman" w:eastAsia="Calibri" w:hAnsi="Times New Roman" w:cs="Times New Roman"/>
          <w:sz w:val="24"/>
          <w:szCs w:val="24"/>
          <w:lang w:val="bg-BG"/>
        </w:rPr>
        <w:tab/>
        <w:t>Надграждане на знания за енергийна ефективност в Община Нова Загора;</w:t>
      </w:r>
    </w:p>
    <w:p w:rsidR="00CB545C" w:rsidRPr="00CB545C" w:rsidRDefault="00CB545C" w:rsidP="00CB545C">
      <w:pPr>
        <w:spacing w:after="160" w:line="360" w:lineRule="auto"/>
        <w:ind w:left="-142" w:firstLine="850"/>
        <w:contextualSpacing/>
        <w:jc w:val="both"/>
        <w:rPr>
          <w:rFonts w:ascii="Times New Roman" w:eastAsia="Calibri" w:hAnsi="Times New Roman" w:cs="Times New Roman"/>
          <w:sz w:val="24"/>
          <w:szCs w:val="24"/>
          <w:lang w:val="bg-BG"/>
        </w:rPr>
      </w:pPr>
      <w:r w:rsidRPr="00CB545C">
        <w:rPr>
          <w:rFonts w:ascii="Times New Roman" w:eastAsia="Calibri" w:hAnsi="Times New Roman" w:cs="Times New Roman"/>
          <w:sz w:val="24"/>
          <w:szCs w:val="24"/>
          <w:lang w:val="bg-BG"/>
        </w:rPr>
        <w:t></w:t>
      </w:r>
      <w:r w:rsidRPr="00CB545C">
        <w:rPr>
          <w:rFonts w:ascii="Times New Roman" w:eastAsia="Calibri" w:hAnsi="Times New Roman" w:cs="Times New Roman"/>
          <w:sz w:val="24"/>
          <w:szCs w:val="24"/>
          <w:lang w:val="bg-BG"/>
        </w:rPr>
        <w:tab/>
        <w:t>Мерки за повишаване капацитета на служителите в Община Поморие при управлението на проекти в областта на енергийната ефективност;</w:t>
      </w:r>
    </w:p>
    <w:p w:rsidR="00CB545C" w:rsidRPr="00CB545C" w:rsidRDefault="00CB545C" w:rsidP="00CB545C">
      <w:pPr>
        <w:spacing w:after="160" w:line="360" w:lineRule="auto"/>
        <w:ind w:left="-142" w:firstLine="850"/>
        <w:contextualSpacing/>
        <w:jc w:val="both"/>
        <w:rPr>
          <w:rFonts w:ascii="Times New Roman" w:eastAsia="Calibri" w:hAnsi="Times New Roman" w:cs="Times New Roman"/>
          <w:sz w:val="24"/>
          <w:szCs w:val="24"/>
          <w:lang w:val="bg-BG"/>
        </w:rPr>
      </w:pPr>
      <w:r w:rsidRPr="00CB545C">
        <w:rPr>
          <w:rFonts w:ascii="Times New Roman" w:eastAsia="Calibri" w:hAnsi="Times New Roman" w:cs="Times New Roman"/>
          <w:sz w:val="24"/>
          <w:szCs w:val="24"/>
          <w:lang w:val="bg-BG"/>
        </w:rPr>
        <w:t></w:t>
      </w:r>
      <w:r w:rsidRPr="00CB545C">
        <w:rPr>
          <w:rFonts w:ascii="Times New Roman" w:eastAsia="Calibri" w:hAnsi="Times New Roman" w:cs="Times New Roman"/>
          <w:sz w:val="24"/>
          <w:szCs w:val="24"/>
          <w:lang w:val="bg-BG"/>
        </w:rPr>
        <w:tab/>
        <w:t>Предоставяне на техническа помощ на Община Сливен за изпълнение на инвестиционната програма;</w:t>
      </w:r>
    </w:p>
    <w:p w:rsidR="00CB545C" w:rsidRPr="00CB545C" w:rsidRDefault="00CB545C" w:rsidP="00CB545C">
      <w:pPr>
        <w:spacing w:after="160" w:line="360" w:lineRule="auto"/>
        <w:ind w:left="-142" w:firstLine="850"/>
        <w:contextualSpacing/>
        <w:jc w:val="both"/>
        <w:rPr>
          <w:rFonts w:ascii="Times New Roman" w:eastAsia="Calibri" w:hAnsi="Times New Roman" w:cs="Times New Roman"/>
          <w:sz w:val="24"/>
          <w:szCs w:val="24"/>
          <w:lang w:val="bg-BG"/>
        </w:rPr>
      </w:pPr>
      <w:r w:rsidRPr="00CB545C">
        <w:rPr>
          <w:rFonts w:ascii="Times New Roman" w:eastAsia="Calibri" w:hAnsi="Times New Roman" w:cs="Times New Roman"/>
          <w:sz w:val="24"/>
          <w:szCs w:val="24"/>
          <w:lang w:val="bg-BG"/>
        </w:rPr>
        <w:t></w:t>
      </w:r>
      <w:r w:rsidRPr="00CB545C">
        <w:rPr>
          <w:rFonts w:ascii="Times New Roman" w:eastAsia="Calibri" w:hAnsi="Times New Roman" w:cs="Times New Roman"/>
          <w:sz w:val="24"/>
          <w:szCs w:val="24"/>
          <w:lang w:val="bg-BG"/>
        </w:rPr>
        <w:tab/>
        <w:t>Техническа помощ  за изпълнение на Инвестиционната програма на Община Стара Загора</w:t>
      </w:r>
    </w:p>
    <w:p w:rsidR="00CB545C" w:rsidRPr="00CB545C" w:rsidRDefault="00CB545C" w:rsidP="00CB545C">
      <w:pPr>
        <w:spacing w:after="160" w:line="360" w:lineRule="auto"/>
        <w:ind w:left="-142" w:firstLine="850"/>
        <w:contextualSpacing/>
        <w:jc w:val="both"/>
        <w:rPr>
          <w:rFonts w:ascii="Times New Roman" w:eastAsia="Calibri" w:hAnsi="Times New Roman" w:cs="Times New Roman"/>
          <w:sz w:val="24"/>
          <w:szCs w:val="24"/>
          <w:lang w:val="bg-BG"/>
        </w:rPr>
      </w:pPr>
      <w:r w:rsidRPr="00CB545C">
        <w:rPr>
          <w:rFonts w:ascii="Times New Roman" w:eastAsia="Calibri" w:hAnsi="Times New Roman" w:cs="Times New Roman"/>
          <w:sz w:val="24"/>
          <w:szCs w:val="24"/>
          <w:lang w:val="bg-BG"/>
        </w:rPr>
        <w:t></w:t>
      </w:r>
      <w:r w:rsidRPr="00CB545C">
        <w:rPr>
          <w:rFonts w:ascii="Times New Roman" w:eastAsia="Calibri" w:hAnsi="Times New Roman" w:cs="Times New Roman"/>
          <w:sz w:val="24"/>
          <w:szCs w:val="24"/>
          <w:lang w:val="bg-BG"/>
        </w:rPr>
        <w:tab/>
        <w:t>Техническа помощ за изпълнение на Инвестиционната програма на град Ямбол.</w:t>
      </w:r>
    </w:p>
    <w:p w:rsidR="00946B91" w:rsidRPr="00642F9E" w:rsidRDefault="00CB545C" w:rsidP="00CB545C">
      <w:pPr>
        <w:spacing w:after="160" w:line="360" w:lineRule="auto"/>
        <w:ind w:left="-142" w:firstLine="850"/>
        <w:contextualSpacing/>
        <w:jc w:val="both"/>
        <w:rPr>
          <w:rFonts w:ascii="Times New Roman" w:eastAsia="Calibri" w:hAnsi="Times New Roman" w:cs="Times New Roman"/>
          <w:sz w:val="24"/>
          <w:szCs w:val="24"/>
          <w:lang w:val="bg-BG"/>
        </w:rPr>
      </w:pPr>
      <w:r w:rsidRPr="00CB545C">
        <w:rPr>
          <w:rFonts w:ascii="Times New Roman" w:eastAsia="Calibri" w:hAnsi="Times New Roman" w:cs="Times New Roman"/>
          <w:sz w:val="24"/>
          <w:szCs w:val="24"/>
          <w:lang w:val="bg-BG"/>
        </w:rPr>
        <w:t xml:space="preserve">Общата стойност на проектите възлиза на 1 328 839,38 лв., а  главната цел е подобряване на административния капацитет, надграждане на знания за енергийна ефективност, техническа помощ за успешното изпълнение на инвестиционни програми.  </w:t>
      </w:r>
    </w:p>
    <w:p w:rsidR="00CD18B7" w:rsidRPr="00CB545C" w:rsidRDefault="00CD18B7" w:rsidP="00CD18B7">
      <w:pPr>
        <w:spacing w:line="360" w:lineRule="auto"/>
        <w:ind w:firstLine="720"/>
        <w:contextualSpacing/>
        <w:jc w:val="both"/>
        <w:rPr>
          <w:rFonts w:ascii="Times New Roman" w:eastAsia="Calibri" w:hAnsi="Times New Roman" w:cs="Times New Roman"/>
          <w:b/>
          <w:i/>
          <w:sz w:val="24"/>
          <w:szCs w:val="24"/>
          <w:lang w:val="bg-BG"/>
        </w:rPr>
      </w:pPr>
      <w:r w:rsidRPr="00CB545C">
        <w:rPr>
          <w:rFonts w:ascii="Times New Roman" w:eastAsia="Calibri" w:hAnsi="Times New Roman" w:cs="Times New Roman"/>
          <w:b/>
          <w:i/>
          <w:sz w:val="24"/>
          <w:szCs w:val="24"/>
          <w:lang w:val="bg-BG"/>
        </w:rPr>
        <w:t>Оперативна програма „Добро управление“ 2014-2020 г.</w:t>
      </w:r>
    </w:p>
    <w:p w:rsidR="00CD18B7" w:rsidRPr="00642F9E" w:rsidRDefault="00CD18B7" w:rsidP="001620EB">
      <w:pPr>
        <w:spacing w:line="360" w:lineRule="auto"/>
        <w:ind w:left="-142" w:firstLine="862"/>
        <w:contextualSpacing/>
        <w:jc w:val="both"/>
        <w:rPr>
          <w:rFonts w:ascii="Times New Roman" w:eastAsia="Calibri" w:hAnsi="Times New Roman" w:cs="Times New Roman"/>
          <w:sz w:val="24"/>
          <w:szCs w:val="24"/>
          <w:lang w:val="bg-BG"/>
        </w:rPr>
      </w:pPr>
      <w:r w:rsidRPr="00CB545C">
        <w:rPr>
          <w:rFonts w:ascii="Times New Roman" w:eastAsia="Calibri" w:hAnsi="Times New Roman" w:cs="Times New Roman"/>
          <w:b/>
          <w:sz w:val="24"/>
          <w:szCs w:val="24"/>
          <w:lang w:val="bg-BG"/>
        </w:rPr>
        <w:t>През 201</w:t>
      </w:r>
      <w:r w:rsidR="00CB545C" w:rsidRPr="00CB545C">
        <w:rPr>
          <w:rFonts w:ascii="Times New Roman" w:eastAsia="Calibri" w:hAnsi="Times New Roman" w:cs="Times New Roman"/>
          <w:b/>
          <w:sz w:val="24"/>
          <w:szCs w:val="24"/>
          <w:lang w:val="bg-BG"/>
        </w:rPr>
        <w:t>7</w:t>
      </w:r>
      <w:r w:rsidRPr="00CB545C">
        <w:rPr>
          <w:rFonts w:ascii="Times New Roman" w:eastAsia="Calibri" w:hAnsi="Times New Roman" w:cs="Times New Roman"/>
          <w:b/>
          <w:sz w:val="24"/>
          <w:szCs w:val="24"/>
          <w:lang w:val="bg-BG"/>
        </w:rPr>
        <w:t xml:space="preserve"> г. продължава изпълнението на 4 проекта от общините Бургас, Сливен, Стара Загора и Ямбол</w:t>
      </w:r>
      <w:r w:rsidRPr="00CB545C">
        <w:rPr>
          <w:rFonts w:ascii="Times New Roman" w:eastAsia="Calibri" w:hAnsi="Times New Roman" w:cs="Times New Roman"/>
          <w:sz w:val="24"/>
          <w:szCs w:val="24"/>
          <w:lang w:val="bg-BG"/>
        </w:rPr>
        <w:t xml:space="preserve"> с цел осигуряване функционирането на Областните информационни  центрове в ЮИР.  Общата стойност</w:t>
      </w:r>
      <w:r w:rsidRPr="00642F9E">
        <w:rPr>
          <w:rFonts w:ascii="Times New Roman" w:eastAsia="Calibri" w:hAnsi="Times New Roman" w:cs="Times New Roman"/>
          <w:sz w:val="24"/>
          <w:szCs w:val="24"/>
          <w:lang w:val="bg-BG"/>
        </w:rPr>
        <w:t xml:space="preserve"> на проектите възлиза  на 1 629 908,09 лв. През изминалия програмен период Областните информационни центрове се доказаха като важно място за предоставянето и разпространение на информация относно възможностите за финансиране по СКФ на ЕС. Реализирането на тези проекти ще допринесе и за популяризирането на финансовата подкрепа и политиките на ЕС  </w:t>
      </w:r>
      <w:r w:rsidR="00995538" w:rsidRPr="00642F9E">
        <w:rPr>
          <w:rFonts w:ascii="Times New Roman" w:eastAsia="Calibri" w:hAnsi="Times New Roman" w:cs="Times New Roman"/>
          <w:sz w:val="24"/>
          <w:szCs w:val="24"/>
          <w:lang w:val="bg-BG"/>
        </w:rPr>
        <w:t>за</w:t>
      </w:r>
      <w:r w:rsidRPr="00642F9E">
        <w:rPr>
          <w:rFonts w:ascii="Times New Roman" w:eastAsia="Calibri" w:hAnsi="Times New Roman" w:cs="Times New Roman"/>
          <w:sz w:val="24"/>
          <w:szCs w:val="24"/>
          <w:lang w:val="bg-BG"/>
        </w:rPr>
        <w:t xml:space="preserve">  представители</w:t>
      </w:r>
      <w:r w:rsidR="00995538" w:rsidRPr="00642F9E">
        <w:rPr>
          <w:rFonts w:ascii="Times New Roman" w:eastAsia="Calibri" w:hAnsi="Times New Roman" w:cs="Times New Roman"/>
          <w:sz w:val="24"/>
          <w:szCs w:val="24"/>
          <w:lang w:val="bg-BG"/>
        </w:rPr>
        <w:t>те</w:t>
      </w:r>
      <w:r w:rsidRPr="00642F9E">
        <w:rPr>
          <w:rFonts w:ascii="Times New Roman" w:eastAsia="Calibri" w:hAnsi="Times New Roman" w:cs="Times New Roman"/>
          <w:sz w:val="24"/>
          <w:szCs w:val="24"/>
          <w:lang w:val="bg-BG"/>
        </w:rPr>
        <w:t xml:space="preserve"> на всички целеви г</w:t>
      </w:r>
      <w:r w:rsidR="001620EB" w:rsidRPr="00642F9E">
        <w:rPr>
          <w:rFonts w:ascii="Times New Roman" w:eastAsia="Calibri" w:hAnsi="Times New Roman" w:cs="Times New Roman"/>
          <w:sz w:val="24"/>
          <w:szCs w:val="24"/>
          <w:lang w:val="bg-BG"/>
        </w:rPr>
        <w:t xml:space="preserve">рупи на територията на района. </w:t>
      </w:r>
    </w:p>
    <w:p w:rsidR="00A726A7" w:rsidRPr="00642F9E" w:rsidRDefault="00CD18B7" w:rsidP="009134A2">
      <w:pPr>
        <w:shd w:val="clear" w:color="auto" w:fill="D9D9D9" w:themeFill="background1" w:themeFillShade="D9"/>
        <w:spacing w:line="360" w:lineRule="auto"/>
        <w:ind w:left="-142" w:firstLine="709"/>
        <w:contextualSpacing/>
        <w:jc w:val="both"/>
        <w:rPr>
          <w:rFonts w:ascii="Times New Roman" w:eastAsia="Calibri" w:hAnsi="Times New Roman" w:cs="Times New Roman"/>
          <w:i/>
          <w:sz w:val="24"/>
          <w:szCs w:val="24"/>
          <w:lang w:val="bg-BG"/>
        </w:rPr>
      </w:pPr>
      <w:r w:rsidRPr="00642F9E">
        <w:rPr>
          <w:rFonts w:ascii="Times New Roman" w:eastAsia="Calibri" w:hAnsi="Times New Roman" w:cs="Times New Roman"/>
          <w:b/>
          <w:sz w:val="24"/>
          <w:szCs w:val="24"/>
          <w:lang w:val="bg-BG"/>
        </w:rPr>
        <w:t xml:space="preserve">Извод: </w:t>
      </w:r>
      <w:r w:rsidRPr="00642F9E">
        <w:rPr>
          <w:rFonts w:ascii="Times New Roman" w:eastAsia="Perpetua" w:hAnsi="Times New Roman" w:cs="Times New Roman"/>
          <w:i/>
          <w:sz w:val="24"/>
          <w:szCs w:val="24"/>
          <w:lang w:val="bg-BG"/>
        </w:rPr>
        <w:t>През 201</w:t>
      </w:r>
      <w:r w:rsidR="00CB545C">
        <w:rPr>
          <w:rFonts w:ascii="Times New Roman" w:eastAsia="Perpetua" w:hAnsi="Times New Roman" w:cs="Times New Roman"/>
          <w:i/>
          <w:sz w:val="24"/>
          <w:szCs w:val="24"/>
          <w:lang w:val="bg-BG"/>
        </w:rPr>
        <w:t>7</w:t>
      </w:r>
      <w:r w:rsidRPr="00642F9E">
        <w:rPr>
          <w:rFonts w:ascii="Times New Roman" w:eastAsia="Perpetua" w:hAnsi="Times New Roman" w:cs="Times New Roman"/>
          <w:i/>
          <w:sz w:val="24"/>
          <w:szCs w:val="24"/>
          <w:lang w:val="bg-BG"/>
        </w:rPr>
        <w:t xml:space="preserve"> г. се увеличава броят на преминалите обучения по фи</w:t>
      </w:r>
      <w:r w:rsidR="00A502A3" w:rsidRPr="00642F9E">
        <w:rPr>
          <w:rFonts w:ascii="Times New Roman" w:eastAsia="Perpetua" w:hAnsi="Times New Roman" w:cs="Times New Roman"/>
          <w:i/>
          <w:sz w:val="24"/>
          <w:szCs w:val="24"/>
          <w:lang w:val="bg-BG"/>
        </w:rPr>
        <w:t>нанси</w:t>
      </w:r>
      <w:r w:rsidR="00CB545C">
        <w:rPr>
          <w:rFonts w:ascii="Times New Roman" w:eastAsia="Perpetua" w:hAnsi="Times New Roman" w:cs="Times New Roman"/>
          <w:i/>
          <w:sz w:val="24"/>
          <w:szCs w:val="24"/>
          <w:lang w:val="bg-BG"/>
        </w:rPr>
        <w:t>ране</w:t>
      </w:r>
      <w:r w:rsidR="00A502A3" w:rsidRPr="00642F9E">
        <w:rPr>
          <w:rFonts w:ascii="Times New Roman" w:eastAsia="Perpetua" w:hAnsi="Times New Roman" w:cs="Times New Roman"/>
          <w:i/>
          <w:sz w:val="24"/>
          <w:szCs w:val="24"/>
          <w:lang w:val="bg-BG"/>
        </w:rPr>
        <w:t xml:space="preserve"> и управление на проекти, но въпреки това</w:t>
      </w:r>
      <w:r w:rsidRPr="00642F9E">
        <w:rPr>
          <w:rFonts w:ascii="Times New Roman" w:eastAsia="Perpetua" w:hAnsi="Times New Roman" w:cs="Times New Roman"/>
          <w:i/>
          <w:sz w:val="24"/>
          <w:szCs w:val="24"/>
          <w:lang w:val="bg-BG"/>
        </w:rPr>
        <w:t xml:space="preserve"> общият брой п</w:t>
      </w:r>
      <w:r w:rsidR="00A502A3" w:rsidRPr="00642F9E">
        <w:rPr>
          <w:rFonts w:ascii="Times New Roman" w:eastAsia="Perpetua" w:hAnsi="Times New Roman" w:cs="Times New Roman"/>
          <w:i/>
          <w:sz w:val="24"/>
          <w:szCs w:val="24"/>
          <w:lang w:val="bg-BG"/>
        </w:rPr>
        <w:t>реминали обучения служители на о</w:t>
      </w:r>
      <w:r w:rsidRPr="00642F9E">
        <w:rPr>
          <w:rFonts w:ascii="Times New Roman" w:eastAsia="Perpetua" w:hAnsi="Times New Roman" w:cs="Times New Roman"/>
          <w:i/>
          <w:sz w:val="24"/>
          <w:szCs w:val="24"/>
          <w:lang w:val="bg-BG"/>
        </w:rPr>
        <w:t xml:space="preserve">бластните администрации в ЮИР по програмите на ИПА намалява.  </w:t>
      </w:r>
      <w:r w:rsidRPr="00642F9E">
        <w:rPr>
          <w:rFonts w:ascii="Times New Roman" w:eastAsia="Calibri" w:hAnsi="Times New Roman" w:cs="Times New Roman"/>
          <w:i/>
          <w:sz w:val="24"/>
          <w:szCs w:val="24"/>
          <w:lang w:val="bg-BG"/>
        </w:rPr>
        <w:t xml:space="preserve">По  Оперативна програма „Региони в растеж“ 2014-2020 г. </w:t>
      </w:r>
      <w:r w:rsidR="000B3947">
        <w:rPr>
          <w:rFonts w:ascii="Times New Roman" w:eastAsia="Calibri" w:hAnsi="Times New Roman" w:cs="Times New Roman"/>
          <w:i/>
          <w:sz w:val="24"/>
          <w:szCs w:val="24"/>
          <w:lang w:val="bg-BG"/>
        </w:rPr>
        <w:t xml:space="preserve">са </w:t>
      </w:r>
      <w:r w:rsidR="00CB545C" w:rsidRPr="00CB545C">
        <w:rPr>
          <w:rFonts w:ascii="Times New Roman" w:eastAsia="Calibri" w:hAnsi="Times New Roman" w:cs="Times New Roman"/>
          <w:i/>
          <w:sz w:val="24"/>
          <w:szCs w:val="24"/>
          <w:lang w:val="bg-BG"/>
        </w:rPr>
        <w:t xml:space="preserve">процес на изпълнение 3  проекта и са приключили 7 проекта посветени на укрепване на административния капацитет </w:t>
      </w:r>
      <w:r w:rsidR="000B3947">
        <w:rPr>
          <w:rFonts w:ascii="Times New Roman" w:eastAsia="Calibri" w:hAnsi="Times New Roman" w:cs="Times New Roman"/>
          <w:i/>
          <w:sz w:val="24"/>
          <w:szCs w:val="24"/>
          <w:lang w:val="bg-BG"/>
        </w:rPr>
        <w:t>на общините в района</w:t>
      </w:r>
      <w:r w:rsidRPr="00642F9E">
        <w:rPr>
          <w:rFonts w:ascii="Times New Roman" w:eastAsia="Calibri" w:hAnsi="Times New Roman" w:cs="Times New Roman"/>
          <w:i/>
          <w:sz w:val="24"/>
          <w:szCs w:val="24"/>
          <w:lang w:val="bg-BG"/>
        </w:rPr>
        <w:t xml:space="preserve">. В заключение можем да отчетем </w:t>
      </w:r>
      <w:r w:rsidR="000B3947">
        <w:rPr>
          <w:rFonts w:ascii="Times New Roman" w:eastAsia="Calibri" w:hAnsi="Times New Roman" w:cs="Times New Roman"/>
          <w:i/>
          <w:sz w:val="24"/>
          <w:szCs w:val="24"/>
          <w:lang w:val="bg-BG"/>
        </w:rPr>
        <w:t>значим</w:t>
      </w:r>
      <w:r w:rsidRPr="00642F9E">
        <w:rPr>
          <w:rFonts w:ascii="Times New Roman" w:eastAsia="Calibri" w:hAnsi="Times New Roman" w:cs="Times New Roman"/>
          <w:i/>
          <w:sz w:val="24"/>
          <w:szCs w:val="24"/>
          <w:lang w:val="bg-BG"/>
        </w:rPr>
        <w:t xml:space="preserve">  напредък на приоритет 3.  </w:t>
      </w:r>
    </w:p>
    <w:p w:rsidR="0053744A" w:rsidRPr="00642F9E" w:rsidRDefault="0053744A" w:rsidP="002E07AF">
      <w:pPr>
        <w:autoSpaceDE w:val="0"/>
        <w:autoSpaceDN w:val="0"/>
        <w:adjustRightInd w:val="0"/>
        <w:spacing w:after="0" w:line="360" w:lineRule="auto"/>
        <w:ind w:left="-142"/>
        <w:jc w:val="both"/>
        <w:rPr>
          <w:rFonts w:ascii="Times New Roman" w:eastAsia="Times New Roman" w:hAnsi="Times New Roman" w:cs="Times New Roman"/>
          <w:b/>
          <w:sz w:val="24"/>
          <w:szCs w:val="24"/>
          <w:lang w:val="bg-BG" w:eastAsia="bg-BG"/>
        </w:rPr>
      </w:pPr>
    </w:p>
    <w:p w:rsidR="0016225C" w:rsidRPr="00642F9E" w:rsidRDefault="0016225C" w:rsidP="009134A2">
      <w:pPr>
        <w:autoSpaceDE w:val="0"/>
        <w:autoSpaceDN w:val="0"/>
        <w:adjustRightInd w:val="0"/>
        <w:spacing w:after="0" w:line="360" w:lineRule="auto"/>
        <w:ind w:left="-142" w:firstLine="709"/>
        <w:jc w:val="both"/>
        <w:rPr>
          <w:rFonts w:ascii="Times New Roman" w:eastAsia="Times New Roman" w:hAnsi="Times New Roman" w:cs="Times New Roman"/>
          <w:b/>
          <w:sz w:val="24"/>
          <w:szCs w:val="24"/>
          <w:lang w:val="bg-BG" w:eastAsia="bg-BG"/>
        </w:rPr>
      </w:pPr>
      <w:r w:rsidRPr="00642F9E">
        <w:rPr>
          <w:rFonts w:ascii="Times New Roman" w:eastAsia="Times New Roman" w:hAnsi="Times New Roman" w:cs="Times New Roman"/>
          <w:b/>
          <w:sz w:val="24"/>
          <w:szCs w:val="24"/>
          <w:lang w:val="bg-BG" w:eastAsia="bg-BG"/>
        </w:rPr>
        <w:t>Стратегическа цел 3: „Развитие и подобряване на териториалното сближаване на ЮИР чрез използване на различните форми на териториалното сътрудничество – трансгранично, транснационално и междурегионално.“</w:t>
      </w:r>
    </w:p>
    <w:p w:rsidR="0016225C" w:rsidRPr="00642F9E" w:rsidRDefault="0016225C" w:rsidP="002E07AF">
      <w:pPr>
        <w:autoSpaceDE w:val="0"/>
        <w:autoSpaceDN w:val="0"/>
        <w:adjustRightInd w:val="0"/>
        <w:spacing w:after="0" w:line="360" w:lineRule="auto"/>
        <w:ind w:left="-142"/>
        <w:jc w:val="both"/>
        <w:rPr>
          <w:rFonts w:ascii="Times New Roman" w:eastAsia="Times New Roman" w:hAnsi="Times New Roman" w:cs="Times New Roman"/>
          <w:b/>
          <w:bCs/>
          <w:sz w:val="24"/>
          <w:szCs w:val="24"/>
          <w:lang w:val="bg-BG" w:eastAsia="bg-BG"/>
        </w:rPr>
      </w:pPr>
      <w:r w:rsidRPr="00642F9E">
        <w:rPr>
          <w:rFonts w:ascii="Times New Roman" w:eastAsia="Times New Roman" w:hAnsi="Times New Roman" w:cs="Times New Roman"/>
          <w:b/>
          <w:sz w:val="24"/>
          <w:szCs w:val="24"/>
          <w:lang w:val="bg-BG" w:eastAsia="bg-BG"/>
        </w:rPr>
        <w:t xml:space="preserve">Приоритет </w:t>
      </w:r>
      <w:r w:rsidRPr="00642F9E">
        <w:rPr>
          <w:rFonts w:ascii="Times New Roman" w:eastAsia="Times New Roman" w:hAnsi="Times New Roman" w:cs="Times New Roman"/>
          <w:b/>
          <w:bCs/>
          <w:sz w:val="24"/>
          <w:szCs w:val="24"/>
          <w:lang w:val="bg-BG" w:eastAsia="bg-BG"/>
        </w:rPr>
        <w:t>1 - Развитие на трансграничното сътрудничество и мобилизиране потенциала на периферните гранични територии в Югоизточен район.</w:t>
      </w:r>
    </w:p>
    <w:p w:rsidR="0059071F" w:rsidRPr="00642F9E" w:rsidRDefault="0059071F" w:rsidP="00351727">
      <w:pPr>
        <w:shd w:val="clear" w:color="auto" w:fill="FFFFFF"/>
        <w:spacing w:after="0" w:line="360" w:lineRule="auto"/>
        <w:ind w:left="-142" w:firstLine="720"/>
        <w:jc w:val="both"/>
        <w:rPr>
          <w:rFonts w:ascii="Times New Roman" w:eastAsia="Times New Roman" w:hAnsi="Times New Roman" w:cs="Times New Roman"/>
          <w:sz w:val="24"/>
          <w:szCs w:val="24"/>
          <w:lang w:val="bg-BG" w:eastAsia="bg-BG"/>
        </w:rPr>
      </w:pPr>
      <w:r w:rsidRPr="00642F9E">
        <w:rPr>
          <w:rFonts w:ascii="Times New Roman" w:eastAsia="Times New Roman" w:hAnsi="Times New Roman" w:cs="Times New Roman"/>
          <w:bCs/>
          <w:iCs/>
          <w:sz w:val="24"/>
          <w:szCs w:val="24"/>
          <w:lang w:val="bg-BG" w:eastAsia="bg-BG"/>
        </w:rPr>
        <w:t>Напредъкът  по  приоритета  се измерва чрез следните индикатори:</w:t>
      </w:r>
    </w:p>
    <w:p w:rsidR="0059071F" w:rsidRPr="00642F9E" w:rsidRDefault="0059071F" w:rsidP="00CB2E27">
      <w:pPr>
        <w:numPr>
          <w:ilvl w:val="0"/>
          <w:numId w:val="19"/>
        </w:numPr>
        <w:shd w:val="clear" w:color="auto" w:fill="FFFFFF"/>
        <w:autoSpaceDE w:val="0"/>
        <w:autoSpaceDN w:val="0"/>
        <w:adjustRightInd w:val="0"/>
        <w:spacing w:after="0" w:line="360" w:lineRule="auto"/>
        <w:ind w:left="-142" w:firstLine="862"/>
        <w:contextualSpacing/>
        <w:jc w:val="both"/>
        <w:rPr>
          <w:rFonts w:ascii="Times New Roman" w:eastAsia="Times New Roman" w:hAnsi="Times New Roman" w:cs="Times New Roman"/>
          <w:sz w:val="24"/>
          <w:szCs w:val="24"/>
          <w:lang w:val="bg-BG" w:eastAsia="bg-BG"/>
        </w:rPr>
      </w:pPr>
      <w:r w:rsidRPr="00642F9E">
        <w:rPr>
          <w:rFonts w:ascii="Times New Roman" w:eastAsia="Times New Roman" w:hAnsi="Times New Roman" w:cs="Times New Roman"/>
          <w:b/>
          <w:bCs/>
          <w:i/>
          <w:sz w:val="24"/>
          <w:szCs w:val="24"/>
          <w:lang w:val="bg-BG" w:eastAsia="bg-BG"/>
        </w:rPr>
        <w:t>Брой проекти / инициативи за трансгранично сътрудничество, сключени договори ,бр.</w:t>
      </w:r>
    </w:p>
    <w:p w:rsidR="0059071F" w:rsidRPr="000B3947" w:rsidRDefault="0059071F" w:rsidP="0059071F">
      <w:pPr>
        <w:shd w:val="clear" w:color="auto" w:fill="FFFFFF"/>
        <w:autoSpaceDE w:val="0"/>
        <w:autoSpaceDN w:val="0"/>
        <w:adjustRightInd w:val="0"/>
        <w:spacing w:after="0" w:line="360" w:lineRule="auto"/>
        <w:ind w:left="-142" w:firstLine="862"/>
        <w:contextualSpacing/>
        <w:jc w:val="both"/>
        <w:rPr>
          <w:rFonts w:ascii="Times New Roman" w:eastAsia="Times New Roman" w:hAnsi="Times New Roman" w:cs="Times New Roman"/>
          <w:sz w:val="24"/>
          <w:szCs w:val="24"/>
          <w:lang w:val="bg-BG" w:eastAsia="bg-BG"/>
        </w:rPr>
      </w:pPr>
      <w:r w:rsidRPr="000B3947">
        <w:rPr>
          <w:rFonts w:ascii="Times New Roman" w:eastAsia="Times New Roman" w:hAnsi="Times New Roman" w:cs="Times New Roman"/>
          <w:sz w:val="24"/>
          <w:szCs w:val="24"/>
          <w:lang w:val="bg-BG" w:eastAsia="bg-BG"/>
        </w:rPr>
        <w:t xml:space="preserve">Общата стратегическа цел на регионалното сътрудничество между България и Турция, вложена в изпълнението на </w:t>
      </w:r>
      <w:r w:rsidRPr="000B3947">
        <w:rPr>
          <w:rFonts w:ascii="Times New Roman" w:eastAsia="Perpetua" w:hAnsi="Times New Roman" w:cs="Times New Roman"/>
          <w:b/>
          <w:sz w:val="24"/>
          <w:szCs w:val="24"/>
        </w:rPr>
        <w:t xml:space="preserve">Interreg </w:t>
      </w:r>
      <w:r w:rsidR="00350A51" w:rsidRPr="000B3947">
        <w:rPr>
          <w:rFonts w:ascii="Times New Roman" w:eastAsia="Perpetua" w:hAnsi="Times New Roman" w:cs="Times New Roman"/>
          <w:b/>
          <w:sz w:val="24"/>
          <w:szCs w:val="24"/>
        </w:rPr>
        <w:t>-</w:t>
      </w:r>
      <w:r w:rsidRPr="000B3947">
        <w:rPr>
          <w:rFonts w:ascii="Times New Roman" w:eastAsia="Perpetua" w:hAnsi="Times New Roman" w:cs="Times New Roman"/>
          <w:b/>
          <w:sz w:val="24"/>
          <w:szCs w:val="24"/>
        </w:rPr>
        <w:t xml:space="preserve"> ИПП</w:t>
      </w:r>
      <w:r w:rsidR="00E27BE3" w:rsidRPr="000B3947">
        <w:rPr>
          <w:rFonts w:ascii="Times New Roman" w:eastAsia="Perpetua" w:hAnsi="Times New Roman" w:cs="Times New Roman"/>
          <w:b/>
          <w:sz w:val="24"/>
          <w:szCs w:val="24"/>
        </w:rPr>
        <w:t xml:space="preserve"> за трансгранично сътрудничество</w:t>
      </w:r>
      <w:r w:rsidRPr="000B3947">
        <w:rPr>
          <w:rFonts w:ascii="Times New Roman" w:eastAsia="Perpetua" w:hAnsi="Times New Roman" w:cs="Times New Roman"/>
          <w:b/>
          <w:sz w:val="24"/>
          <w:szCs w:val="24"/>
        </w:rPr>
        <w:t xml:space="preserve"> България – Турция 2014-2020</w:t>
      </w:r>
      <w:r w:rsidRPr="000B3947">
        <w:rPr>
          <w:rFonts w:ascii="Times New Roman" w:eastAsia="Perpetua" w:hAnsi="Times New Roman" w:cs="Times New Roman"/>
          <w:sz w:val="24"/>
          <w:szCs w:val="24"/>
        </w:rPr>
        <w:t xml:space="preserve"> </w:t>
      </w:r>
      <w:r w:rsidRPr="000B3947">
        <w:rPr>
          <w:rFonts w:ascii="Times New Roman" w:eastAsia="Times New Roman" w:hAnsi="Times New Roman" w:cs="Times New Roman"/>
          <w:sz w:val="24"/>
          <w:szCs w:val="24"/>
          <w:lang w:val="bg-BG" w:eastAsia="bg-BG"/>
        </w:rPr>
        <w:t xml:space="preserve">е </w:t>
      </w:r>
      <w:r w:rsidRPr="000B3947">
        <w:rPr>
          <w:rFonts w:ascii="Times New Roman" w:eastAsia="Times New Roman" w:hAnsi="Times New Roman" w:cs="Times New Roman"/>
          <w:i/>
          <w:iCs/>
          <w:sz w:val="24"/>
          <w:szCs w:val="24"/>
          <w:lang w:val="bg-BG" w:eastAsia="bg-BG"/>
        </w:rPr>
        <w:t>укрепване на капацитета за трансгранично сътрудничество между България и Турция в областта на опазването на природата и устойчивото развитие на туризма, което ще доведе до засилване на териториалното сближаване в Европа.</w:t>
      </w:r>
    </w:p>
    <w:p w:rsidR="0059071F" w:rsidRPr="00642F9E" w:rsidRDefault="0059071F" w:rsidP="0059071F">
      <w:pPr>
        <w:shd w:val="clear" w:color="auto" w:fill="FFFFFF"/>
        <w:spacing w:after="0" w:line="360" w:lineRule="auto"/>
        <w:ind w:left="-142" w:firstLine="720"/>
        <w:jc w:val="both"/>
        <w:rPr>
          <w:rFonts w:ascii="Times New Roman" w:eastAsia="Times New Roman" w:hAnsi="Times New Roman" w:cs="Times New Roman"/>
          <w:sz w:val="24"/>
          <w:szCs w:val="24"/>
          <w:lang w:val="bg-BG" w:eastAsia="bg-BG"/>
        </w:rPr>
      </w:pPr>
      <w:r w:rsidRPr="000B3947">
        <w:rPr>
          <w:rFonts w:ascii="Times New Roman" w:eastAsia="Calibri" w:hAnsi="Times New Roman" w:cs="Times New Roman"/>
          <w:sz w:val="24"/>
          <w:szCs w:val="24"/>
          <w:lang w:val="bg-BG"/>
        </w:rPr>
        <w:t xml:space="preserve">По данни на УО на </w:t>
      </w:r>
      <w:r w:rsidRPr="000B3947">
        <w:rPr>
          <w:rFonts w:ascii="Times New Roman" w:eastAsia="Times New Roman" w:hAnsi="Times New Roman" w:cs="Times New Roman"/>
          <w:b/>
          <w:sz w:val="24"/>
          <w:szCs w:val="24"/>
          <w:lang w:val="bg-BG" w:eastAsia="bg-BG"/>
        </w:rPr>
        <w:t>Програмата</w:t>
      </w:r>
      <w:r w:rsidRPr="00642F9E">
        <w:rPr>
          <w:rFonts w:ascii="Times New Roman" w:eastAsia="Times New Roman" w:hAnsi="Times New Roman" w:cs="Times New Roman"/>
          <w:b/>
          <w:sz w:val="24"/>
          <w:szCs w:val="24"/>
          <w:lang w:val="bg-BG" w:eastAsia="bg-BG"/>
        </w:rPr>
        <w:t xml:space="preserve"> за ТГС  „България-Турция“ </w:t>
      </w:r>
      <w:r w:rsidRPr="00642F9E">
        <w:rPr>
          <w:rFonts w:ascii="Times New Roman" w:eastAsia="Calibri" w:hAnsi="Times New Roman" w:cs="Times New Roman"/>
          <w:sz w:val="24"/>
          <w:szCs w:val="24"/>
          <w:lang w:val="bg-BG"/>
        </w:rPr>
        <w:t xml:space="preserve">през </w:t>
      </w:r>
      <w:r w:rsidR="000B3947">
        <w:rPr>
          <w:rFonts w:ascii="Times New Roman" w:eastAsia="Times New Roman" w:hAnsi="Times New Roman" w:cs="Times New Roman"/>
          <w:sz w:val="24"/>
          <w:szCs w:val="24"/>
          <w:lang w:val="bg-BG" w:eastAsia="bg-BG"/>
        </w:rPr>
        <w:t xml:space="preserve"> 2017</w:t>
      </w:r>
      <w:r w:rsidRPr="00642F9E">
        <w:rPr>
          <w:rFonts w:ascii="Times New Roman" w:eastAsia="Times New Roman" w:hAnsi="Times New Roman" w:cs="Times New Roman"/>
          <w:sz w:val="24"/>
          <w:szCs w:val="24"/>
          <w:lang w:val="bg-BG" w:eastAsia="bg-BG"/>
        </w:rPr>
        <w:t xml:space="preserve"> г. в ЮИР са изпълнявани проекти по Приоритетна ос1 - Околна среда  и Приоритетна ос 2 - Устойчив туризъм.</w:t>
      </w:r>
      <w:r w:rsidRPr="00642F9E">
        <w:rPr>
          <w:rFonts w:ascii="Times New Roman" w:eastAsia="Times New Roman" w:hAnsi="Times New Roman" w:cs="Times New Roman"/>
          <w:b/>
          <w:bCs/>
          <w:sz w:val="24"/>
          <w:szCs w:val="24"/>
          <w:lang w:val="bg-BG" w:eastAsia="bg-BG"/>
        </w:rPr>
        <w:t xml:space="preserve"> </w:t>
      </w:r>
      <w:r w:rsidRPr="00642F9E">
        <w:rPr>
          <w:rFonts w:ascii="Times New Roman" w:eastAsia="Times New Roman" w:hAnsi="Times New Roman" w:cs="Times New Roman"/>
          <w:bCs/>
          <w:sz w:val="24"/>
          <w:szCs w:val="24"/>
          <w:lang w:val="bg-BG" w:eastAsia="bg-BG"/>
        </w:rPr>
        <w:t xml:space="preserve">Общият брой на </w:t>
      </w:r>
      <w:r w:rsidRPr="00642F9E">
        <w:rPr>
          <w:rFonts w:ascii="Times New Roman" w:eastAsia="Times New Roman" w:hAnsi="Times New Roman" w:cs="Times New Roman"/>
          <w:bCs/>
          <w:sz w:val="24"/>
          <w:szCs w:val="24"/>
          <w:lang w:val="ru-RU" w:eastAsia="bg-BG"/>
        </w:rPr>
        <w:t>сключените договори по програмата</w:t>
      </w:r>
      <w:r w:rsidRPr="00642F9E">
        <w:rPr>
          <w:rFonts w:ascii="Times New Roman" w:eastAsia="Times New Roman" w:hAnsi="Times New Roman" w:cs="Times New Roman"/>
          <w:sz w:val="24"/>
          <w:szCs w:val="24"/>
          <w:lang w:val="bg-BG" w:eastAsia="bg-BG"/>
        </w:rPr>
        <w:t xml:space="preserve"> е</w:t>
      </w:r>
      <w:r w:rsidRPr="00642F9E">
        <w:rPr>
          <w:rFonts w:ascii="Times New Roman" w:eastAsia="Times New Roman" w:hAnsi="Times New Roman" w:cs="Times New Roman"/>
          <w:b/>
          <w:sz w:val="24"/>
          <w:szCs w:val="24"/>
          <w:lang w:val="bg-BG" w:eastAsia="bg-BG"/>
        </w:rPr>
        <w:t xml:space="preserve"> 22 бр. </w:t>
      </w:r>
      <w:r w:rsidRPr="00642F9E">
        <w:rPr>
          <w:rFonts w:ascii="Times New Roman" w:eastAsia="Times New Roman" w:hAnsi="Times New Roman" w:cs="Times New Roman"/>
          <w:sz w:val="24"/>
          <w:szCs w:val="24"/>
          <w:lang w:val="bg-BG" w:eastAsia="bg-BG"/>
        </w:rPr>
        <w:t>на обща стойност</w:t>
      </w:r>
      <w:r w:rsidRPr="00642F9E">
        <w:rPr>
          <w:rFonts w:ascii="Times New Roman" w:eastAsia="Times New Roman" w:hAnsi="Times New Roman" w:cs="Times New Roman"/>
          <w:b/>
          <w:sz w:val="24"/>
          <w:szCs w:val="24"/>
          <w:lang w:val="bg-BG" w:eastAsia="bg-BG"/>
        </w:rPr>
        <w:t xml:space="preserve"> </w:t>
      </w:r>
      <w:r w:rsidRPr="00642F9E">
        <w:rPr>
          <w:rFonts w:ascii="Times New Roman" w:eastAsia="Times New Roman" w:hAnsi="Times New Roman" w:cs="Times New Roman"/>
          <w:sz w:val="24"/>
          <w:szCs w:val="24"/>
          <w:lang w:val="bg-BG" w:eastAsia="bg-BG"/>
        </w:rPr>
        <w:t xml:space="preserve">на договорените средства по проектите - </w:t>
      </w:r>
      <w:r w:rsidRPr="00642F9E">
        <w:rPr>
          <w:rFonts w:ascii="Times New Roman" w:eastAsia="Times New Roman" w:hAnsi="Times New Roman" w:cs="Times New Roman"/>
          <w:b/>
          <w:sz w:val="24"/>
          <w:szCs w:val="24"/>
          <w:lang w:val="bg-BG" w:eastAsia="bg-BG"/>
        </w:rPr>
        <w:t>5 360 792,56</w:t>
      </w:r>
      <w:r w:rsidRPr="00642F9E">
        <w:rPr>
          <w:rFonts w:ascii="Times New Roman" w:eastAsia="Calibri" w:hAnsi="Times New Roman" w:cs="Times New Roman"/>
          <w:b/>
          <w:bCs/>
          <w:sz w:val="24"/>
          <w:szCs w:val="24"/>
          <w:lang w:val="bg-BG"/>
        </w:rPr>
        <w:t xml:space="preserve"> </w:t>
      </w:r>
      <w:r w:rsidRPr="00642F9E">
        <w:rPr>
          <w:rFonts w:ascii="Times New Roman" w:eastAsia="Times New Roman" w:hAnsi="Times New Roman" w:cs="Times New Roman"/>
          <w:b/>
          <w:bCs/>
          <w:sz w:val="24"/>
          <w:szCs w:val="24"/>
          <w:lang w:val="bg-BG" w:eastAsia="bg-BG"/>
        </w:rPr>
        <w:t>Евро</w:t>
      </w:r>
      <w:r w:rsidRPr="00642F9E">
        <w:rPr>
          <w:rFonts w:ascii="Times New Roman" w:eastAsia="Times New Roman" w:hAnsi="Times New Roman" w:cs="Times New Roman"/>
          <w:bCs/>
          <w:sz w:val="24"/>
          <w:szCs w:val="24"/>
          <w:lang w:val="bg-BG" w:eastAsia="bg-BG"/>
        </w:rPr>
        <w:t>, като само за  БГ партньор средствата са</w:t>
      </w:r>
      <w:r w:rsidRPr="00642F9E">
        <w:rPr>
          <w:rFonts w:ascii="Times New Roman" w:eastAsia="Times New Roman" w:hAnsi="Times New Roman" w:cs="Times New Roman"/>
          <w:b/>
          <w:bCs/>
          <w:sz w:val="24"/>
          <w:szCs w:val="24"/>
          <w:lang w:val="bg-BG" w:eastAsia="bg-BG"/>
        </w:rPr>
        <w:t xml:space="preserve"> 2 871 289,67 Евро.</w:t>
      </w:r>
      <w:r w:rsidRPr="00642F9E">
        <w:rPr>
          <w:rFonts w:ascii="Times New Roman" w:eastAsia="Times New Roman" w:hAnsi="Times New Roman" w:cs="Times New Roman"/>
          <w:bCs/>
          <w:sz w:val="24"/>
          <w:szCs w:val="24"/>
          <w:lang w:val="bg-BG" w:eastAsia="bg-BG"/>
        </w:rPr>
        <w:t xml:space="preserve"> Проектите са в процес на изпълнение и се реализират на територията на</w:t>
      </w:r>
      <w:r w:rsidRPr="00642F9E">
        <w:rPr>
          <w:rFonts w:ascii="Times New Roman" w:eastAsia="Times New Roman" w:hAnsi="Times New Roman" w:cs="Times New Roman"/>
          <w:sz w:val="24"/>
          <w:szCs w:val="24"/>
          <w:lang w:val="bg-BG" w:eastAsia="bg-BG"/>
        </w:rPr>
        <w:t xml:space="preserve"> общините Бургас, Ямбол, Средец, Айтос, Болярово, Сунгурларе и Тунджа.</w:t>
      </w:r>
    </w:p>
    <w:p w:rsidR="00224563" w:rsidRPr="00642F9E" w:rsidRDefault="00224563" w:rsidP="00CB2E27">
      <w:pPr>
        <w:pStyle w:val="ListParagraph"/>
        <w:numPr>
          <w:ilvl w:val="0"/>
          <w:numId w:val="16"/>
        </w:numPr>
        <w:shd w:val="clear" w:color="auto" w:fill="FFFFFF"/>
        <w:spacing w:after="0" w:line="360" w:lineRule="auto"/>
        <w:ind w:left="-142" w:firstLine="862"/>
        <w:jc w:val="both"/>
        <w:rPr>
          <w:rFonts w:ascii="Times New Roman" w:eastAsia="Times New Roman" w:hAnsi="Times New Roman" w:cs="Times New Roman"/>
          <w:b/>
          <w:i/>
          <w:sz w:val="24"/>
          <w:szCs w:val="24"/>
          <w:lang w:val="bg-BG" w:eastAsia="bg-BG"/>
        </w:rPr>
      </w:pPr>
      <w:r w:rsidRPr="00642F9E">
        <w:rPr>
          <w:rFonts w:ascii="Times New Roman" w:eastAsia="Times New Roman" w:hAnsi="Times New Roman" w:cs="Times New Roman"/>
          <w:b/>
          <w:i/>
          <w:sz w:val="24"/>
          <w:szCs w:val="24"/>
          <w:lang w:val="bg-BG" w:eastAsia="bg-BG"/>
        </w:rPr>
        <w:t>Интегрирани стратегически планови документи за управление и развитие на граничните територии, бр.</w:t>
      </w:r>
    </w:p>
    <w:p w:rsidR="00E27BE3" w:rsidRPr="00642F9E" w:rsidRDefault="00D304BF" w:rsidP="00F7527D">
      <w:pPr>
        <w:shd w:val="clear" w:color="auto" w:fill="FFFFFF"/>
        <w:spacing w:after="0" w:line="360" w:lineRule="auto"/>
        <w:ind w:left="-142" w:firstLine="720"/>
        <w:jc w:val="both"/>
        <w:rPr>
          <w:rFonts w:ascii="Times New Roman" w:eastAsia="Times New Roman" w:hAnsi="Times New Roman" w:cs="Times New Roman"/>
          <w:sz w:val="24"/>
          <w:szCs w:val="24"/>
          <w:lang w:val="bg-BG" w:eastAsia="bg-BG"/>
        </w:rPr>
      </w:pPr>
      <w:r w:rsidRPr="00642F9E">
        <w:rPr>
          <w:rFonts w:ascii="Times New Roman" w:eastAsia="Times New Roman" w:hAnsi="Times New Roman" w:cs="Times New Roman"/>
          <w:sz w:val="24"/>
          <w:szCs w:val="24"/>
          <w:lang w:val="bg-BG" w:eastAsia="bg-BG"/>
        </w:rPr>
        <w:t>Р</w:t>
      </w:r>
      <w:r w:rsidRPr="00642F9E">
        <w:rPr>
          <w:rFonts w:ascii="Times New Roman" w:eastAsia="Times New Roman" w:hAnsi="Times New Roman" w:cs="Times New Roman"/>
          <w:sz w:val="24"/>
          <w:szCs w:val="24"/>
          <w:lang w:eastAsia="bg-BG"/>
        </w:rPr>
        <w:t xml:space="preserve">азработена </w:t>
      </w:r>
      <w:r w:rsidR="001A5257" w:rsidRPr="00642F9E">
        <w:rPr>
          <w:rFonts w:ascii="Times New Roman" w:eastAsia="Times New Roman" w:hAnsi="Times New Roman" w:cs="Times New Roman"/>
          <w:sz w:val="24"/>
          <w:szCs w:val="24"/>
          <w:lang w:val="bg-BG" w:eastAsia="bg-BG"/>
        </w:rPr>
        <w:t>е Под</w:t>
      </w:r>
      <w:r w:rsidRPr="00642F9E">
        <w:rPr>
          <w:rFonts w:ascii="Times New Roman" w:eastAsia="Times New Roman" w:hAnsi="Times New Roman" w:cs="Times New Roman"/>
          <w:sz w:val="24"/>
          <w:szCs w:val="24"/>
          <w:lang w:val="bg-BG" w:eastAsia="bg-BG"/>
        </w:rPr>
        <w:t xml:space="preserve">програма „Странджа-Сакар“ към </w:t>
      </w:r>
      <w:r w:rsidRPr="00642F9E">
        <w:rPr>
          <w:rFonts w:ascii="Times New Roman" w:eastAsia="Times New Roman" w:hAnsi="Times New Roman" w:cs="Times New Roman"/>
          <w:sz w:val="24"/>
          <w:szCs w:val="24"/>
          <w:lang w:eastAsia="bg-BG"/>
        </w:rPr>
        <w:t>„Целенасочена инвестиционна програма в подкрепа на развитието на Северозападна България, Родопите, Странджа, пограничните, планинските и полупланинските слабо развити  райони“.</w:t>
      </w:r>
      <w:r w:rsidR="00021729" w:rsidRPr="00642F9E">
        <w:rPr>
          <w:rFonts w:ascii="Times New Roman" w:eastAsia="Times New Roman" w:hAnsi="Times New Roman" w:cs="Times New Roman"/>
          <w:sz w:val="24"/>
          <w:szCs w:val="24"/>
          <w:lang w:val="bg-BG" w:eastAsia="bg-BG"/>
        </w:rPr>
        <w:t xml:space="preserve"> </w:t>
      </w:r>
      <w:r w:rsidR="00F7527D" w:rsidRPr="00642F9E">
        <w:rPr>
          <w:rFonts w:ascii="Times New Roman" w:eastAsia="Times New Roman" w:hAnsi="Times New Roman" w:cs="Times New Roman"/>
          <w:sz w:val="24"/>
          <w:szCs w:val="24"/>
          <w:lang w:eastAsia="bg-BG"/>
        </w:rPr>
        <w:t>С целенасочената намеса на държавата се</w:t>
      </w:r>
      <w:r w:rsidR="00F7527D" w:rsidRPr="00642F9E">
        <w:rPr>
          <w:rFonts w:ascii="Times New Roman" w:eastAsia="Times New Roman" w:hAnsi="Times New Roman" w:cs="Times New Roman"/>
          <w:sz w:val="24"/>
          <w:szCs w:val="24"/>
          <w:lang w:val="bg-BG" w:eastAsia="bg-BG"/>
        </w:rPr>
        <w:t xml:space="preserve"> цели </w:t>
      </w:r>
      <w:r w:rsidR="00F7527D" w:rsidRPr="00642F9E">
        <w:rPr>
          <w:rFonts w:ascii="Times New Roman" w:eastAsia="Times New Roman" w:hAnsi="Times New Roman" w:cs="Times New Roman"/>
          <w:sz w:val="24"/>
          <w:szCs w:val="24"/>
          <w:lang w:eastAsia="bg-BG"/>
        </w:rPr>
        <w:t>подпом</w:t>
      </w:r>
      <w:r w:rsidR="00F7527D" w:rsidRPr="00642F9E">
        <w:rPr>
          <w:rFonts w:ascii="Times New Roman" w:eastAsia="Times New Roman" w:hAnsi="Times New Roman" w:cs="Times New Roman"/>
          <w:sz w:val="24"/>
          <w:szCs w:val="24"/>
          <w:lang w:val="bg-BG" w:eastAsia="bg-BG"/>
        </w:rPr>
        <w:t>агане на</w:t>
      </w:r>
      <w:r w:rsidR="00F7527D" w:rsidRPr="00642F9E">
        <w:rPr>
          <w:rFonts w:ascii="Times New Roman" w:eastAsia="Times New Roman" w:hAnsi="Times New Roman" w:cs="Times New Roman"/>
          <w:sz w:val="24"/>
          <w:szCs w:val="24"/>
          <w:lang w:eastAsia="bg-BG"/>
        </w:rPr>
        <w:t xml:space="preserve"> изоставащите райони </w:t>
      </w:r>
      <w:r w:rsidR="00021729" w:rsidRPr="00642F9E">
        <w:rPr>
          <w:rFonts w:ascii="Times New Roman" w:eastAsia="Times New Roman" w:hAnsi="Times New Roman" w:cs="Times New Roman"/>
          <w:sz w:val="24"/>
          <w:szCs w:val="24"/>
          <w:lang w:val="bg-BG" w:eastAsia="bg-BG"/>
        </w:rPr>
        <w:t>и</w:t>
      </w:r>
      <w:r w:rsidR="00F7527D" w:rsidRPr="00642F9E">
        <w:rPr>
          <w:rFonts w:ascii="Times New Roman" w:eastAsia="Times New Roman" w:hAnsi="Times New Roman" w:cs="Times New Roman"/>
          <w:sz w:val="24"/>
          <w:szCs w:val="24"/>
          <w:lang w:eastAsia="bg-BG"/>
        </w:rPr>
        <w:t xml:space="preserve"> преодоляване на ключови проблеми като - негативни демографски процеси, силни вътрешни и външни миграционни процеси, липса на работни места и ниски доходи, ограничен достъп и ниско качество на предлаганите публични услуги.</w:t>
      </w:r>
      <w:r w:rsidRPr="00642F9E">
        <w:rPr>
          <w:rFonts w:ascii="Times New Roman" w:eastAsia="Times New Roman" w:hAnsi="Times New Roman" w:cs="Times New Roman"/>
          <w:sz w:val="24"/>
          <w:szCs w:val="24"/>
          <w:lang w:eastAsia="bg-BG"/>
        </w:rPr>
        <w:t xml:space="preserve"> </w:t>
      </w:r>
    </w:p>
    <w:p w:rsidR="0016225C" w:rsidRPr="00642F9E" w:rsidRDefault="0016225C" w:rsidP="00351727">
      <w:pPr>
        <w:shd w:val="clear" w:color="auto" w:fill="FFFFFF"/>
        <w:spacing w:after="0" w:line="360" w:lineRule="auto"/>
        <w:ind w:left="-142" w:firstLine="720"/>
        <w:jc w:val="both"/>
        <w:rPr>
          <w:rFonts w:ascii="Times New Roman" w:eastAsia="Times New Roman" w:hAnsi="Times New Roman" w:cs="Times New Roman"/>
          <w:sz w:val="24"/>
          <w:szCs w:val="24"/>
          <w:lang w:val="bg-BG" w:eastAsia="bg-BG"/>
        </w:rPr>
      </w:pPr>
      <w:r w:rsidRPr="00642F9E">
        <w:rPr>
          <w:rFonts w:ascii="Times New Roman" w:eastAsia="Times New Roman" w:hAnsi="Times New Roman" w:cs="Times New Roman"/>
          <w:sz w:val="24"/>
          <w:szCs w:val="24"/>
          <w:lang w:val="bg-BG" w:eastAsia="bg-BG"/>
        </w:rPr>
        <w:t>През 201</w:t>
      </w:r>
      <w:r w:rsidR="000B3947">
        <w:rPr>
          <w:rFonts w:ascii="Times New Roman" w:eastAsia="Times New Roman" w:hAnsi="Times New Roman" w:cs="Times New Roman"/>
          <w:sz w:val="24"/>
          <w:szCs w:val="24"/>
          <w:lang w:val="bg-BG" w:eastAsia="bg-BG"/>
        </w:rPr>
        <w:t>7</w:t>
      </w:r>
      <w:r w:rsidRPr="00642F9E">
        <w:rPr>
          <w:rFonts w:ascii="Times New Roman" w:eastAsia="Times New Roman" w:hAnsi="Times New Roman" w:cs="Times New Roman"/>
          <w:sz w:val="24"/>
          <w:szCs w:val="24"/>
          <w:lang w:val="bg-BG" w:eastAsia="bg-BG"/>
        </w:rPr>
        <w:t xml:space="preserve"> г. по данни на УО по </w:t>
      </w:r>
      <w:r w:rsidRPr="00642F9E">
        <w:rPr>
          <w:rFonts w:ascii="Times New Roman" w:eastAsia="Times New Roman" w:hAnsi="Times New Roman" w:cs="Times New Roman"/>
          <w:b/>
          <w:sz w:val="24"/>
          <w:szCs w:val="24"/>
          <w:lang w:val="bg-BG" w:eastAsia="bg-BG"/>
        </w:rPr>
        <w:t>Приоритетна ос 5 „Техническа помощ“ на</w:t>
      </w:r>
      <w:r w:rsidRPr="00642F9E">
        <w:rPr>
          <w:rFonts w:ascii="Times New Roman" w:eastAsia="Times New Roman" w:hAnsi="Times New Roman" w:cs="Times New Roman"/>
          <w:sz w:val="24"/>
          <w:szCs w:val="24"/>
          <w:lang w:val="bg-BG" w:eastAsia="bg-BG"/>
        </w:rPr>
        <w:t xml:space="preserve"> </w:t>
      </w:r>
      <w:r w:rsidRPr="00642F9E">
        <w:rPr>
          <w:rFonts w:ascii="Times New Roman" w:eastAsia="Times New Roman" w:hAnsi="Times New Roman" w:cs="Times New Roman" w:hint="cs"/>
          <w:b/>
          <w:sz w:val="24"/>
          <w:szCs w:val="24"/>
          <w:lang w:val="bg-BG" w:eastAsia="bg-BG"/>
        </w:rPr>
        <w:t>Оперативна</w:t>
      </w:r>
      <w:r w:rsidRPr="00642F9E">
        <w:rPr>
          <w:rFonts w:ascii="Times New Roman" w:eastAsia="Times New Roman" w:hAnsi="Times New Roman" w:cs="Times New Roman"/>
          <w:b/>
          <w:sz w:val="24"/>
          <w:szCs w:val="24"/>
          <w:lang w:val="bg-BG" w:eastAsia="bg-BG"/>
        </w:rPr>
        <w:t xml:space="preserve"> </w:t>
      </w:r>
      <w:r w:rsidRPr="00642F9E">
        <w:rPr>
          <w:rFonts w:ascii="Times New Roman" w:eastAsia="Times New Roman" w:hAnsi="Times New Roman" w:cs="Times New Roman" w:hint="cs"/>
          <w:b/>
          <w:sz w:val="24"/>
          <w:szCs w:val="24"/>
          <w:lang w:val="bg-BG" w:eastAsia="bg-BG"/>
        </w:rPr>
        <w:t>програма</w:t>
      </w:r>
      <w:r w:rsidRPr="00642F9E">
        <w:rPr>
          <w:rFonts w:ascii="Times New Roman" w:eastAsia="Times New Roman" w:hAnsi="Times New Roman" w:cs="Times New Roman"/>
          <w:b/>
          <w:sz w:val="24"/>
          <w:szCs w:val="24"/>
          <w:lang w:val="bg-BG" w:eastAsia="bg-BG"/>
        </w:rPr>
        <w:t xml:space="preserve"> „</w:t>
      </w:r>
      <w:r w:rsidRPr="00642F9E">
        <w:rPr>
          <w:rFonts w:ascii="Times New Roman" w:eastAsia="Times New Roman" w:hAnsi="Times New Roman" w:cs="Times New Roman" w:hint="cs"/>
          <w:b/>
          <w:sz w:val="24"/>
          <w:szCs w:val="24"/>
          <w:lang w:val="bg-BG" w:eastAsia="bg-BG"/>
        </w:rPr>
        <w:t>Транспорт</w:t>
      </w:r>
      <w:r w:rsidRPr="00642F9E">
        <w:rPr>
          <w:rFonts w:ascii="Times New Roman" w:eastAsia="Times New Roman" w:hAnsi="Times New Roman" w:cs="Times New Roman"/>
          <w:b/>
          <w:sz w:val="24"/>
          <w:szCs w:val="24"/>
          <w:lang w:val="bg-BG" w:eastAsia="bg-BG"/>
        </w:rPr>
        <w:t xml:space="preserve"> </w:t>
      </w:r>
      <w:r w:rsidRPr="00642F9E">
        <w:rPr>
          <w:rFonts w:ascii="Times New Roman" w:eastAsia="Times New Roman" w:hAnsi="Times New Roman" w:cs="Times New Roman" w:hint="cs"/>
          <w:b/>
          <w:sz w:val="24"/>
          <w:szCs w:val="24"/>
          <w:lang w:val="bg-BG" w:eastAsia="bg-BG"/>
        </w:rPr>
        <w:t>и</w:t>
      </w:r>
      <w:r w:rsidRPr="00642F9E">
        <w:rPr>
          <w:rFonts w:ascii="Times New Roman" w:eastAsia="Times New Roman" w:hAnsi="Times New Roman" w:cs="Times New Roman"/>
          <w:b/>
          <w:sz w:val="24"/>
          <w:szCs w:val="24"/>
          <w:lang w:val="bg-BG" w:eastAsia="bg-BG"/>
        </w:rPr>
        <w:t xml:space="preserve"> </w:t>
      </w:r>
      <w:r w:rsidRPr="00642F9E">
        <w:rPr>
          <w:rFonts w:ascii="Times New Roman" w:eastAsia="Times New Roman" w:hAnsi="Times New Roman" w:cs="Times New Roman" w:hint="cs"/>
          <w:b/>
          <w:sz w:val="24"/>
          <w:szCs w:val="24"/>
          <w:lang w:val="bg-BG" w:eastAsia="bg-BG"/>
        </w:rPr>
        <w:t>транспортна</w:t>
      </w:r>
      <w:r w:rsidRPr="00642F9E">
        <w:rPr>
          <w:rFonts w:ascii="Times New Roman" w:eastAsia="Times New Roman" w:hAnsi="Times New Roman" w:cs="Times New Roman"/>
          <w:b/>
          <w:sz w:val="24"/>
          <w:szCs w:val="24"/>
          <w:lang w:val="bg-BG" w:eastAsia="bg-BG"/>
        </w:rPr>
        <w:t xml:space="preserve"> </w:t>
      </w:r>
      <w:r w:rsidRPr="00642F9E">
        <w:rPr>
          <w:rFonts w:ascii="Times New Roman" w:eastAsia="Times New Roman" w:hAnsi="Times New Roman" w:cs="Times New Roman" w:hint="cs"/>
          <w:b/>
          <w:sz w:val="24"/>
          <w:szCs w:val="24"/>
          <w:lang w:val="bg-BG" w:eastAsia="bg-BG"/>
        </w:rPr>
        <w:t>инфраструктура</w:t>
      </w:r>
      <w:r w:rsidRPr="00642F9E">
        <w:rPr>
          <w:rFonts w:ascii="Times New Roman" w:eastAsia="Times New Roman" w:hAnsi="Times New Roman" w:cs="Times New Roman" w:hint="eastAsia"/>
          <w:b/>
          <w:sz w:val="24"/>
          <w:szCs w:val="24"/>
          <w:lang w:val="bg-BG" w:eastAsia="bg-BG"/>
        </w:rPr>
        <w:t>”</w:t>
      </w:r>
      <w:r w:rsidRPr="00642F9E">
        <w:rPr>
          <w:rFonts w:ascii="Times New Roman" w:eastAsia="Times New Roman" w:hAnsi="Times New Roman" w:cs="Times New Roman"/>
          <w:b/>
          <w:sz w:val="24"/>
          <w:szCs w:val="24"/>
          <w:lang w:val="bg-BG" w:eastAsia="bg-BG"/>
        </w:rPr>
        <w:t xml:space="preserve"> 2014-2020 </w:t>
      </w:r>
      <w:r w:rsidRPr="00642F9E">
        <w:rPr>
          <w:rFonts w:ascii="Times New Roman" w:eastAsia="Times New Roman" w:hAnsi="Times New Roman" w:cs="Times New Roman" w:hint="cs"/>
          <w:b/>
          <w:sz w:val="24"/>
          <w:szCs w:val="24"/>
          <w:lang w:val="bg-BG" w:eastAsia="bg-BG"/>
        </w:rPr>
        <w:t>г</w:t>
      </w:r>
      <w:r w:rsidRPr="00642F9E">
        <w:rPr>
          <w:rFonts w:ascii="Times New Roman" w:eastAsia="Times New Roman" w:hAnsi="Times New Roman" w:cs="Times New Roman"/>
          <w:b/>
          <w:sz w:val="24"/>
          <w:szCs w:val="24"/>
          <w:lang w:val="bg-BG" w:eastAsia="bg-BG"/>
        </w:rPr>
        <w:t>.,</w:t>
      </w:r>
      <w:r w:rsidRPr="00642F9E">
        <w:rPr>
          <w:rFonts w:ascii="Times New Roman" w:eastAsia="Times New Roman" w:hAnsi="Times New Roman" w:cs="Times New Roman"/>
          <w:sz w:val="24"/>
          <w:szCs w:val="24"/>
          <w:lang w:val="bg-BG" w:eastAsia="bg-BG"/>
        </w:rPr>
        <w:t xml:space="preserve"> се изпълнява</w:t>
      </w:r>
      <w:r w:rsidRPr="00642F9E">
        <w:rPr>
          <w:rFonts w:ascii="Times New Roman" w:eastAsia="Times New Roman" w:hAnsi="Times New Roman" w:cs="Times New Roman"/>
          <w:sz w:val="24"/>
          <w:szCs w:val="24"/>
          <w:lang w:eastAsia="bg-BG"/>
        </w:rPr>
        <w:t xml:space="preserve"> проект </w:t>
      </w:r>
      <w:r w:rsidRPr="00642F9E">
        <w:rPr>
          <w:rFonts w:ascii="Times New Roman" w:eastAsia="Times New Roman" w:hAnsi="Times New Roman" w:cs="Times New Roman"/>
          <w:b/>
          <w:i/>
          <w:sz w:val="24"/>
          <w:szCs w:val="24"/>
          <w:lang w:val="bg-BG" w:eastAsia="bg-BG"/>
        </w:rPr>
        <w:t>„Количествена оценка на риска и подобряване на ефективността на българските пристанища за обществен транспорт с национално значение“</w:t>
      </w:r>
      <w:r w:rsidRPr="00642F9E">
        <w:rPr>
          <w:rFonts w:ascii="Times New Roman" w:eastAsia="Times New Roman" w:hAnsi="Times New Roman" w:cs="Times New Roman"/>
          <w:i/>
          <w:sz w:val="24"/>
          <w:szCs w:val="24"/>
          <w:lang w:val="bg-BG" w:eastAsia="bg-BG"/>
        </w:rPr>
        <w:t xml:space="preserve">, </w:t>
      </w:r>
      <w:r w:rsidRPr="00642F9E">
        <w:rPr>
          <w:rFonts w:ascii="Times New Roman" w:eastAsia="Times New Roman" w:hAnsi="Times New Roman" w:cs="Times New Roman"/>
          <w:sz w:val="24"/>
          <w:szCs w:val="24"/>
          <w:lang w:val="bg-BG" w:eastAsia="bg-BG"/>
        </w:rPr>
        <w:t xml:space="preserve">с бенефициент </w:t>
      </w:r>
      <w:r w:rsidRPr="00642F9E">
        <w:rPr>
          <w:rFonts w:ascii="Times New Roman" w:eastAsia="Times New Roman" w:hAnsi="Times New Roman" w:cs="Times New Roman"/>
          <w:sz w:val="24"/>
          <w:szCs w:val="24"/>
          <w:lang w:eastAsia="bg-BG"/>
        </w:rPr>
        <w:t xml:space="preserve">Държавно предприятие </w:t>
      </w:r>
      <w:r w:rsidRPr="00642F9E">
        <w:rPr>
          <w:rFonts w:ascii="Times New Roman" w:eastAsia="Times New Roman" w:hAnsi="Times New Roman" w:cs="Times New Roman"/>
          <w:sz w:val="24"/>
          <w:szCs w:val="24"/>
          <w:lang w:val="bg-BG" w:eastAsia="bg-BG"/>
        </w:rPr>
        <w:t>„</w:t>
      </w:r>
      <w:r w:rsidRPr="00642F9E">
        <w:rPr>
          <w:rFonts w:ascii="Times New Roman" w:eastAsia="Times New Roman" w:hAnsi="Times New Roman" w:cs="Times New Roman"/>
          <w:sz w:val="24"/>
          <w:szCs w:val="24"/>
          <w:lang w:eastAsia="bg-BG"/>
        </w:rPr>
        <w:t>Пристанищна инфраструктура</w:t>
      </w:r>
      <w:r w:rsidRPr="00642F9E">
        <w:rPr>
          <w:rFonts w:ascii="Times New Roman" w:eastAsia="Times New Roman" w:hAnsi="Times New Roman" w:cs="Times New Roman"/>
          <w:sz w:val="24"/>
          <w:szCs w:val="24"/>
          <w:lang w:val="bg-BG" w:eastAsia="bg-BG"/>
        </w:rPr>
        <w:t>“</w:t>
      </w:r>
      <w:r w:rsidRPr="00642F9E">
        <w:rPr>
          <w:rFonts w:ascii="Times New Roman" w:eastAsia="Times New Roman" w:hAnsi="Times New Roman" w:cs="Times New Roman"/>
          <w:sz w:val="24"/>
          <w:szCs w:val="24"/>
          <w:lang w:eastAsia="bg-BG"/>
        </w:rPr>
        <w:t xml:space="preserve"> (ДППИ), на </w:t>
      </w:r>
      <w:r w:rsidRPr="00642F9E">
        <w:rPr>
          <w:rFonts w:ascii="Times New Roman" w:eastAsia="Times New Roman" w:hAnsi="Times New Roman" w:cs="Times New Roman"/>
          <w:sz w:val="24"/>
          <w:szCs w:val="24"/>
          <w:lang w:val="bg-BG" w:eastAsia="bg-BG"/>
        </w:rPr>
        <w:t xml:space="preserve">обща </w:t>
      </w:r>
      <w:r w:rsidRPr="00642F9E">
        <w:rPr>
          <w:rFonts w:ascii="Times New Roman" w:eastAsia="Times New Roman" w:hAnsi="Times New Roman" w:cs="Times New Roman"/>
          <w:sz w:val="24"/>
          <w:szCs w:val="24"/>
          <w:lang w:eastAsia="bg-BG"/>
        </w:rPr>
        <w:t xml:space="preserve">стойност </w:t>
      </w:r>
      <w:r w:rsidRPr="00642F9E">
        <w:rPr>
          <w:rFonts w:ascii="Times New Roman" w:eastAsia="Times New Roman" w:hAnsi="Times New Roman" w:cs="Times New Roman"/>
          <w:sz w:val="24"/>
          <w:szCs w:val="24"/>
          <w:lang w:val="bg-BG" w:eastAsia="bg-BG"/>
        </w:rPr>
        <w:t>980 000</w:t>
      </w:r>
      <w:r w:rsidRPr="00642F9E">
        <w:rPr>
          <w:rFonts w:ascii="Times New Roman" w:eastAsia="Times New Roman" w:hAnsi="Times New Roman" w:cs="Times New Roman"/>
          <w:sz w:val="24"/>
          <w:szCs w:val="24"/>
          <w:lang w:eastAsia="bg-BG"/>
        </w:rPr>
        <w:t xml:space="preserve"> лв.</w:t>
      </w:r>
      <w:r w:rsidR="00351727" w:rsidRPr="00642F9E">
        <w:rPr>
          <w:rFonts w:ascii="Times New Roman" w:eastAsia="Times New Roman" w:hAnsi="Times New Roman" w:cs="Times New Roman"/>
          <w:sz w:val="24"/>
          <w:szCs w:val="24"/>
          <w:lang w:val="bg-BG" w:eastAsia="bg-BG"/>
        </w:rPr>
        <w:t xml:space="preserve"> </w:t>
      </w:r>
      <w:r w:rsidRPr="00642F9E">
        <w:rPr>
          <w:rFonts w:ascii="Times New Roman" w:eastAsia="Times New Roman" w:hAnsi="Times New Roman" w:cs="Times New Roman"/>
          <w:sz w:val="24"/>
          <w:szCs w:val="24"/>
          <w:lang w:val="bg-BG" w:eastAsia="bg-BG"/>
        </w:rPr>
        <w:t>Проектът предвижда да се идентифицират, анализират и оценят факторите, влияещи негативно на ефективността на пристанищата за обществен т</w:t>
      </w:r>
      <w:r w:rsidR="00351727" w:rsidRPr="00642F9E">
        <w:rPr>
          <w:rFonts w:ascii="Times New Roman" w:eastAsia="Times New Roman" w:hAnsi="Times New Roman" w:cs="Times New Roman"/>
          <w:sz w:val="24"/>
          <w:szCs w:val="24"/>
          <w:lang w:val="bg-BG" w:eastAsia="bg-BG"/>
        </w:rPr>
        <w:t>ранспорт с национално значение. Целта е</w:t>
      </w:r>
      <w:r w:rsidRPr="00642F9E">
        <w:rPr>
          <w:rFonts w:ascii="Times New Roman" w:eastAsia="Times New Roman" w:hAnsi="Times New Roman" w:cs="Times New Roman"/>
          <w:sz w:val="24"/>
          <w:szCs w:val="24"/>
          <w:lang w:val="bg-BG" w:eastAsia="bg-BG"/>
        </w:rPr>
        <w:t xml:space="preserve"> изготвяне на задълбочен анализ за идентифициране причините за относително високото време за престой на корабите в пристанищата на Република България и бавното им обслужване. </w:t>
      </w:r>
    </w:p>
    <w:p w:rsidR="0016225C" w:rsidRPr="000B3947" w:rsidRDefault="0016225C" w:rsidP="002E07AF">
      <w:pPr>
        <w:shd w:val="clear" w:color="auto" w:fill="FFFFFF"/>
        <w:spacing w:after="160" w:line="360" w:lineRule="auto"/>
        <w:ind w:left="-142" w:firstLine="720"/>
        <w:jc w:val="both"/>
        <w:rPr>
          <w:rFonts w:ascii="Times New Roman" w:eastAsia="Times New Roman" w:hAnsi="Times New Roman" w:cs="Times New Roman"/>
          <w:sz w:val="24"/>
          <w:szCs w:val="24"/>
          <w:lang w:val="bg-BG" w:eastAsia="bg-BG"/>
        </w:rPr>
      </w:pPr>
      <w:r w:rsidRPr="00642F9E">
        <w:rPr>
          <w:rFonts w:ascii="Times New Roman" w:eastAsia="Times New Roman" w:hAnsi="Times New Roman" w:cs="Times New Roman"/>
          <w:sz w:val="24"/>
          <w:szCs w:val="24"/>
          <w:lang w:val="bg-BG" w:eastAsia="bg-BG"/>
        </w:rPr>
        <w:t>Реализирането на проекта ще допринесе за намаляването на времето за обслужване на корабите в пристанищата на Република България до европейските стандарти и от там ще се повиши ефективността и конкурентоспособността на българските пристанища с национално значение.</w:t>
      </w:r>
      <w:r w:rsidRPr="00642F9E">
        <w:rPr>
          <w:rFonts w:ascii="Courier New" w:eastAsia="Times New Roman" w:hAnsi="Courier New" w:cs="Courier New"/>
          <w:sz w:val="20"/>
          <w:szCs w:val="20"/>
          <w:lang w:val="bg-BG" w:eastAsia="bg-BG"/>
        </w:rPr>
        <w:t xml:space="preserve"> </w:t>
      </w:r>
      <w:r w:rsidRPr="00642F9E">
        <w:rPr>
          <w:rFonts w:ascii="Times New Roman" w:eastAsia="Times New Roman" w:hAnsi="Times New Roman" w:cs="Times New Roman"/>
          <w:sz w:val="24"/>
          <w:szCs w:val="24"/>
          <w:lang w:val="bg-BG" w:eastAsia="bg-BG"/>
        </w:rPr>
        <w:t xml:space="preserve">Териториалният обхват на дейностите по проекта включва пристанищата за обществен транспорт с национално значение: </w:t>
      </w:r>
      <w:r w:rsidR="00DE77C6" w:rsidRPr="00642F9E">
        <w:rPr>
          <w:rFonts w:ascii="Times New Roman" w:eastAsia="Times New Roman" w:hAnsi="Times New Roman" w:cs="Times New Roman" w:hint="eastAsia"/>
          <w:sz w:val="24"/>
          <w:szCs w:val="24"/>
          <w:lang w:val="bg-BG" w:eastAsia="bg-BG"/>
        </w:rPr>
        <w:t>пристанище</w:t>
      </w:r>
      <w:r w:rsidR="00DE77C6" w:rsidRPr="00642F9E">
        <w:rPr>
          <w:rFonts w:ascii="Times New Roman" w:eastAsia="Times New Roman" w:hAnsi="Times New Roman" w:cs="Times New Roman"/>
          <w:sz w:val="24"/>
          <w:szCs w:val="24"/>
          <w:lang w:val="bg-BG" w:eastAsia="bg-BG"/>
        </w:rPr>
        <w:t xml:space="preserve"> Б</w:t>
      </w:r>
      <w:r w:rsidR="00DE77C6" w:rsidRPr="00642F9E">
        <w:rPr>
          <w:rFonts w:ascii="Times New Roman" w:eastAsia="Times New Roman" w:hAnsi="Times New Roman" w:cs="Times New Roman" w:hint="eastAsia"/>
          <w:sz w:val="24"/>
          <w:szCs w:val="24"/>
          <w:lang w:val="bg-BG" w:eastAsia="bg-BG"/>
        </w:rPr>
        <w:t>ургас</w:t>
      </w:r>
      <w:r w:rsidR="00DE77C6" w:rsidRPr="00642F9E">
        <w:rPr>
          <w:rFonts w:ascii="Times New Roman" w:eastAsia="Times New Roman" w:hAnsi="Times New Roman" w:cs="Times New Roman"/>
          <w:sz w:val="24"/>
          <w:szCs w:val="24"/>
          <w:lang w:val="bg-BG" w:eastAsia="bg-BG"/>
        </w:rPr>
        <w:t xml:space="preserve"> </w:t>
      </w:r>
      <w:r w:rsidRPr="00642F9E">
        <w:rPr>
          <w:rFonts w:ascii="Times New Roman" w:eastAsia="Times New Roman" w:hAnsi="Times New Roman" w:cs="Times New Roman" w:hint="cs"/>
          <w:sz w:val="24"/>
          <w:szCs w:val="24"/>
          <w:lang w:val="bg-BG" w:eastAsia="bg-BG"/>
        </w:rPr>
        <w:t>включва</w:t>
      </w:r>
      <w:r w:rsidRPr="00642F9E">
        <w:rPr>
          <w:rFonts w:ascii="Times New Roman" w:eastAsia="Times New Roman" w:hAnsi="Times New Roman" w:cs="Times New Roman"/>
          <w:sz w:val="24"/>
          <w:szCs w:val="24"/>
          <w:lang w:val="bg-BG" w:eastAsia="bg-BG"/>
        </w:rPr>
        <w:t xml:space="preserve">: </w:t>
      </w:r>
      <w:r w:rsidRPr="00642F9E">
        <w:rPr>
          <w:rFonts w:ascii="Times New Roman" w:eastAsia="Times New Roman" w:hAnsi="Times New Roman" w:cs="Times New Roman" w:hint="cs"/>
          <w:sz w:val="24"/>
          <w:szCs w:val="24"/>
          <w:lang w:val="bg-BG" w:eastAsia="bg-BG"/>
        </w:rPr>
        <w:t>Бургас</w:t>
      </w:r>
      <w:r w:rsidRPr="00642F9E">
        <w:rPr>
          <w:rFonts w:ascii="Times New Roman" w:eastAsia="Times New Roman" w:hAnsi="Times New Roman" w:cs="Times New Roman"/>
          <w:sz w:val="24"/>
          <w:szCs w:val="24"/>
          <w:lang w:val="bg-BG" w:eastAsia="bg-BG"/>
        </w:rPr>
        <w:t>-</w:t>
      </w:r>
      <w:r w:rsidRPr="00642F9E">
        <w:rPr>
          <w:rFonts w:ascii="Times New Roman" w:eastAsia="Times New Roman" w:hAnsi="Times New Roman" w:cs="Times New Roman" w:hint="cs"/>
          <w:sz w:val="24"/>
          <w:szCs w:val="24"/>
          <w:lang w:val="bg-BG" w:eastAsia="bg-BG"/>
        </w:rPr>
        <w:t>изток</w:t>
      </w:r>
      <w:r w:rsidRPr="00642F9E">
        <w:rPr>
          <w:rFonts w:ascii="Times New Roman" w:eastAsia="Times New Roman" w:hAnsi="Times New Roman" w:cs="Times New Roman"/>
          <w:sz w:val="24"/>
          <w:szCs w:val="24"/>
          <w:lang w:val="bg-BG" w:eastAsia="bg-BG"/>
        </w:rPr>
        <w:t xml:space="preserve"> 1, </w:t>
      </w:r>
      <w:r w:rsidRPr="00642F9E">
        <w:rPr>
          <w:rFonts w:ascii="Times New Roman" w:eastAsia="Times New Roman" w:hAnsi="Times New Roman" w:cs="Times New Roman" w:hint="cs"/>
          <w:sz w:val="24"/>
          <w:szCs w:val="24"/>
          <w:lang w:val="bg-BG" w:eastAsia="bg-BG"/>
        </w:rPr>
        <w:t>Бургас</w:t>
      </w:r>
      <w:r w:rsidRPr="00642F9E">
        <w:rPr>
          <w:rFonts w:ascii="Times New Roman" w:eastAsia="Times New Roman" w:hAnsi="Times New Roman" w:cs="Times New Roman"/>
          <w:sz w:val="24"/>
          <w:szCs w:val="24"/>
          <w:lang w:val="bg-BG" w:eastAsia="bg-BG"/>
        </w:rPr>
        <w:t>-</w:t>
      </w:r>
      <w:r w:rsidRPr="00642F9E">
        <w:rPr>
          <w:rFonts w:ascii="Times New Roman" w:eastAsia="Times New Roman" w:hAnsi="Times New Roman" w:cs="Times New Roman" w:hint="cs"/>
          <w:sz w:val="24"/>
          <w:szCs w:val="24"/>
          <w:lang w:val="bg-BG" w:eastAsia="bg-BG"/>
        </w:rPr>
        <w:t>изток</w:t>
      </w:r>
      <w:r w:rsidRPr="00642F9E">
        <w:rPr>
          <w:rFonts w:ascii="Times New Roman" w:eastAsia="Times New Roman" w:hAnsi="Times New Roman" w:cs="Times New Roman"/>
          <w:sz w:val="24"/>
          <w:szCs w:val="24"/>
          <w:lang w:val="bg-BG" w:eastAsia="bg-BG"/>
        </w:rPr>
        <w:t xml:space="preserve"> 2, </w:t>
      </w:r>
      <w:r w:rsidRPr="00642F9E">
        <w:rPr>
          <w:rFonts w:ascii="Times New Roman" w:eastAsia="Times New Roman" w:hAnsi="Times New Roman" w:cs="Times New Roman" w:hint="cs"/>
          <w:sz w:val="24"/>
          <w:szCs w:val="24"/>
          <w:lang w:val="bg-BG" w:eastAsia="bg-BG"/>
        </w:rPr>
        <w:t>Бургас</w:t>
      </w:r>
      <w:r w:rsidRPr="00642F9E">
        <w:rPr>
          <w:rFonts w:ascii="Times New Roman" w:eastAsia="Times New Roman" w:hAnsi="Times New Roman" w:cs="Times New Roman"/>
          <w:sz w:val="24"/>
          <w:szCs w:val="24"/>
          <w:lang w:val="bg-BG" w:eastAsia="bg-BG"/>
        </w:rPr>
        <w:t>-</w:t>
      </w:r>
      <w:r w:rsidRPr="000B3947">
        <w:rPr>
          <w:rFonts w:ascii="Times New Roman" w:eastAsia="Times New Roman" w:hAnsi="Times New Roman" w:cs="Times New Roman" w:hint="cs"/>
          <w:sz w:val="24"/>
          <w:szCs w:val="24"/>
          <w:lang w:val="bg-BG" w:eastAsia="bg-BG"/>
        </w:rPr>
        <w:t>запад</w:t>
      </w:r>
      <w:r w:rsidRPr="000B3947">
        <w:rPr>
          <w:rFonts w:ascii="Times New Roman" w:eastAsia="Times New Roman" w:hAnsi="Times New Roman" w:cs="Times New Roman"/>
          <w:sz w:val="24"/>
          <w:szCs w:val="24"/>
          <w:lang w:val="bg-BG" w:eastAsia="bg-BG"/>
        </w:rPr>
        <w:t xml:space="preserve">, </w:t>
      </w:r>
      <w:r w:rsidRPr="000B3947">
        <w:rPr>
          <w:rFonts w:ascii="Times New Roman" w:eastAsia="Times New Roman" w:hAnsi="Times New Roman" w:cs="Times New Roman" w:hint="cs"/>
          <w:sz w:val="24"/>
          <w:szCs w:val="24"/>
          <w:lang w:val="bg-BG" w:eastAsia="bg-BG"/>
        </w:rPr>
        <w:t>Росенец</w:t>
      </w:r>
      <w:r w:rsidRPr="000B3947">
        <w:rPr>
          <w:rFonts w:ascii="Times New Roman" w:eastAsia="Times New Roman" w:hAnsi="Times New Roman" w:cs="Times New Roman"/>
          <w:sz w:val="24"/>
          <w:szCs w:val="24"/>
          <w:lang w:val="bg-BG" w:eastAsia="bg-BG"/>
        </w:rPr>
        <w:t xml:space="preserve">, </w:t>
      </w:r>
      <w:r w:rsidRPr="000B3947">
        <w:rPr>
          <w:rFonts w:ascii="Times New Roman" w:eastAsia="Times New Roman" w:hAnsi="Times New Roman" w:cs="Times New Roman" w:hint="cs"/>
          <w:sz w:val="24"/>
          <w:szCs w:val="24"/>
          <w:lang w:val="bg-BG" w:eastAsia="bg-BG"/>
        </w:rPr>
        <w:t>Несебър</w:t>
      </w:r>
      <w:r w:rsidRPr="000B3947">
        <w:rPr>
          <w:rFonts w:ascii="Times New Roman" w:eastAsia="Times New Roman" w:hAnsi="Times New Roman" w:cs="Times New Roman"/>
          <w:sz w:val="24"/>
          <w:szCs w:val="24"/>
          <w:lang w:val="bg-BG" w:eastAsia="bg-BG"/>
        </w:rPr>
        <w:t>.</w:t>
      </w:r>
    </w:p>
    <w:p w:rsidR="0016225C" w:rsidRPr="000B3947" w:rsidRDefault="0016225C" w:rsidP="002E07AF">
      <w:pPr>
        <w:shd w:val="clear" w:color="auto" w:fill="FFFFFF"/>
        <w:spacing w:after="160" w:line="360" w:lineRule="auto"/>
        <w:ind w:left="-142" w:firstLine="862"/>
        <w:jc w:val="both"/>
        <w:rPr>
          <w:rFonts w:ascii="Courier New" w:eastAsia="Times New Roman" w:hAnsi="Courier New" w:cs="Courier New"/>
          <w:color w:val="000000" w:themeColor="text1"/>
          <w:sz w:val="20"/>
          <w:szCs w:val="20"/>
          <w:lang w:val="bg-BG" w:eastAsia="bg-BG"/>
        </w:rPr>
      </w:pPr>
      <w:r w:rsidRPr="000B3947">
        <w:rPr>
          <w:rFonts w:ascii="Times New Roman" w:eastAsia="Times New Roman" w:hAnsi="Times New Roman" w:cs="Times New Roman"/>
          <w:color w:val="000000" w:themeColor="text1"/>
          <w:sz w:val="24"/>
          <w:szCs w:val="24"/>
          <w:lang w:val="bg-BG" w:eastAsia="bg-BG"/>
        </w:rPr>
        <w:t xml:space="preserve">По Приоритетна ос 5 „Техническа помощ“ на </w:t>
      </w:r>
      <w:r w:rsidRPr="000B3947">
        <w:rPr>
          <w:rFonts w:ascii="Times New Roman" w:eastAsia="Times New Roman" w:hAnsi="Times New Roman" w:cs="Times New Roman" w:hint="cs"/>
          <w:color w:val="000000" w:themeColor="text1"/>
          <w:sz w:val="24"/>
          <w:szCs w:val="24"/>
          <w:lang w:val="bg-BG" w:eastAsia="bg-BG"/>
        </w:rPr>
        <w:t>програма</w:t>
      </w:r>
      <w:r w:rsidRPr="000B3947">
        <w:rPr>
          <w:rFonts w:ascii="Times New Roman" w:eastAsia="Times New Roman" w:hAnsi="Times New Roman" w:cs="Times New Roman"/>
          <w:color w:val="000000" w:themeColor="text1"/>
          <w:sz w:val="24"/>
          <w:szCs w:val="24"/>
          <w:lang w:val="bg-BG" w:eastAsia="bg-BG"/>
        </w:rPr>
        <w:t xml:space="preserve">та се изпълнява и втори проект на </w:t>
      </w:r>
      <w:r w:rsidRPr="000B3947">
        <w:rPr>
          <w:rFonts w:ascii="Times New Roman" w:eastAsia="Times New Roman" w:hAnsi="Times New Roman" w:cs="Times New Roman"/>
          <w:color w:val="000000" w:themeColor="text1"/>
          <w:sz w:val="24"/>
          <w:szCs w:val="24"/>
          <w:lang w:eastAsia="bg-BG"/>
        </w:rPr>
        <w:t>ДППИ</w:t>
      </w:r>
      <w:r w:rsidRPr="000B3947">
        <w:rPr>
          <w:rFonts w:ascii="Times New Roman" w:eastAsia="Times New Roman" w:hAnsi="Times New Roman" w:cs="Times New Roman"/>
          <w:color w:val="000000" w:themeColor="text1"/>
          <w:sz w:val="24"/>
          <w:szCs w:val="24"/>
          <w:lang w:val="bg-BG" w:eastAsia="bg-BG"/>
        </w:rPr>
        <w:t xml:space="preserve"> - BG16M1OP001-5.001-0006</w:t>
      </w:r>
      <w:r w:rsidRPr="000B3947">
        <w:rPr>
          <w:rFonts w:ascii="Times New Roman" w:eastAsia="Times New Roman" w:hAnsi="Times New Roman" w:cs="Times New Roman"/>
          <w:b/>
          <w:color w:val="000000" w:themeColor="text1"/>
          <w:sz w:val="24"/>
          <w:szCs w:val="24"/>
          <w:lang w:val="bg-BG" w:eastAsia="bg-BG"/>
        </w:rPr>
        <w:t xml:space="preserve"> „</w:t>
      </w:r>
      <w:r w:rsidRPr="000B3947">
        <w:rPr>
          <w:rFonts w:ascii="Times New Roman" w:eastAsia="Times New Roman" w:hAnsi="Times New Roman" w:cs="Times New Roman"/>
          <w:b/>
          <w:i/>
          <w:color w:val="000000" w:themeColor="text1"/>
          <w:sz w:val="24"/>
          <w:szCs w:val="24"/>
          <w:lang w:val="bg-BG" w:eastAsia="bg-BG"/>
        </w:rPr>
        <w:t>Проектиране и внедряване на интегрирана информационна система (ИИС) за планиране и управление на ресурсите в ДП „Пристанищна инфраструктура”</w:t>
      </w:r>
      <w:r w:rsidRPr="000B3947">
        <w:rPr>
          <w:rFonts w:ascii="Times New Roman" w:eastAsia="Times New Roman" w:hAnsi="Times New Roman" w:cs="Times New Roman"/>
          <w:i/>
          <w:color w:val="000000" w:themeColor="text1"/>
          <w:sz w:val="24"/>
          <w:szCs w:val="24"/>
          <w:lang w:val="bg-BG" w:eastAsia="bg-BG"/>
        </w:rPr>
        <w:t xml:space="preserve">, </w:t>
      </w:r>
      <w:r w:rsidRPr="000B3947">
        <w:rPr>
          <w:rFonts w:ascii="Times New Roman" w:eastAsia="Times New Roman" w:hAnsi="Times New Roman" w:cs="Times New Roman"/>
          <w:color w:val="000000" w:themeColor="text1"/>
          <w:sz w:val="24"/>
          <w:szCs w:val="24"/>
          <w:lang w:val="bg-BG" w:eastAsia="bg-BG"/>
        </w:rPr>
        <w:t>на обща стойност</w:t>
      </w:r>
      <w:r w:rsidRPr="000B3947">
        <w:rPr>
          <w:rFonts w:ascii="Times New Roman" w:eastAsia="Times New Roman" w:hAnsi="Times New Roman" w:cs="Times New Roman"/>
          <w:i/>
          <w:color w:val="000000" w:themeColor="text1"/>
          <w:sz w:val="24"/>
          <w:szCs w:val="24"/>
          <w:lang w:val="bg-BG" w:eastAsia="bg-BG"/>
        </w:rPr>
        <w:t xml:space="preserve"> </w:t>
      </w:r>
      <w:r w:rsidRPr="000B3947">
        <w:rPr>
          <w:rFonts w:ascii="Times New Roman" w:eastAsia="Times New Roman" w:hAnsi="Times New Roman" w:cs="Times New Roman"/>
          <w:color w:val="000000" w:themeColor="text1"/>
          <w:sz w:val="24"/>
          <w:szCs w:val="24"/>
          <w:lang w:val="bg-BG" w:eastAsia="bg-BG"/>
        </w:rPr>
        <w:t>6 418 644,12 лв.</w:t>
      </w:r>
      <w:r w:rsidRPr="000B3947">
        <w:rPr>
          <w:rFonts w:ascii="Courier New" w:eastAsia="Times New Roman" w:hAnsi="Courier New" w:cs="Courier New"/>
          <w:color w:val="000000" w:themeColor="text1"/>
          <w:sz w:val="20"/>
          <w:szCs w:val="20"/>
          <w:lang w:val="bg-BG" w:eastAsia="bg-BG"/>
        </w:rPr>
        <w:t xml:space="preserve"> </w:t>
      </w:r>
    </w:p>
    <w:p w:rsidR="0016225C" w:rsidRPr="000B3947" w:rsidRDefault="0016225C" w:rsidP="00640C81">
      <w:pPr>
        <w:shd w:val="clear" w:color="auto" w:fill="FFFFFF"/>
        <w:spacing w:after="160" w:line="360" w:lineRule="auto"/>
        <w:ind w:left="-142" w:firstLine="862"/>
        <w:jc w:val="both"/>
        <w:rPr>
          <w:rFonts w:ascii="Times New Roman" w:eastAsia="Times New Roman" w:hAnsi="Times New Roman" w:cs="Times New Roman"/>
          <w:color w:val="000000" w:themeColor="text1"/>
          <w:sz w:val="24"/>
          <w:szCs w:val="24"/>
          <w:lang w:val="bg-BG" w:eastAsia="bg-BG"/>
        </w:rPr>
      </w:pPr>
      <w:r w:rsidRPr="000B3947">
        <w:rPr>
          <w:rFonts w:ascii="Times New Roman" w:eastAsia="Times New Roman" w:hAnsi="Times New Roman" w:cs="Times New Roman"/>
          <w:color w:val="000000" w:themeColor="text1"/>
          <w:sz w:val="24"/>
          <w:szCs w:val="24"/>
          <w:lang w:val="bg-BG" w:eastAsia="bg-BG"/>
        </w:rPr>
        <w:t>Проектът предвижда проектиране, изграждане, доставка и внедряване на интегрирана информационна система (ИИС) в ДППИ. Целта и конкретното практическо приложение от въвеждането на ИИС в ДППИ,</w:t>
      </w:r>
      <w:r w:rsidR="00224563" w:rsidRPr="000B3947">
        <w:rPr>
          <w:rFonts w:ascii="Times New Roman" w:eastAsia="Times New Roman" w:hAnsi="Times New Roman" w:cs="Times New Roman"/>
          <w:color w:val="000000" w:themeColor="text1"/>
          <w:sz w:val="24"/>
          <w:szCs w:val="24"/>
          <w:lang w:val="bg-BG" w:eastAsia="bg-BG"/>
        </w:rPr>
        <w:t xml:space="preserve"> </w:t>
      </w:r>
      <w:r w:rsidRPr="000B3947">
        <w:rPr>
          <w:rFonts w:ascii="Times New Roman" w:eastAsia="Times New Roman" w:hAnsi="Times New Roman" w:cs="Times New Roman"/>
          <w:color w:val="000000" w:themeColor="text1"/>
          <w:sz w:val="24"/>
          <w:szCs w:val="24"/>
          <w:lang w:val="bg-BG" w:eastAsia="bg-BG"/>
        </w:rPr>
        <w:t>като бенефициент по ОПТТИ е укрепване и подобряване на ефективността на работа на административния капацитет във всички структурни звена на предприятието чрез по-добро информационно осигуряване на всички нива, както и намаляване на използването на документи на хартиен носител. Внедряването на ИИС ще е основа, необходима за подобряване на цялостния административен капацитет на бенефициента и ще подпомогне подготовката,</w:t>
      </w:r>
      <w:r w:rsidR="00640C81" w:rsidRPr="000B3947">
        <w:rPr>
          <w:rFonts w:ascii="Times New Roman" w:eastAsia="Times New Roman" w:hAnsi="Times New Roman" w:cs="Times New Roman"/>
          <w:color w:val="000000" w:themeColor="text1"/>
          <w:sz w:val="24"/>
          <w:szCs w:val="24"/>
          <w:lang w:val="bg-BG" w:eastAsia="bg-BG"/>
        </w:rPr>
        <w:t xml:space="preserve"> </w:t>
      </w:r>
      <w:r w:rsidRPr="000B3947">
        <w:rPr>
          <w:rFonts w:ascii="Times New Roman" w:eastAsia="Times New Roman" w:hAnsi="Times New Roman" w:cs="Times New Roman"/>
          <w:color w:val="000000" w:themeColor="text1"/>
          <w:sz w:val="24"/>
          <w:szCs w:val="24"/>
          <w:lang w:val="bg-BG" w:eastAsia="bg-BG"/>
        </w:rPr>
        <w:t>успешното изпълнение и управление на проектите на ДППИ по ОПТТИ. ИИС ще бъде инструмент, чрез който ще се идентифицират нуждите на ДППИ от конкретни инвестиции в определени области от дейността на предприятието. Системата ще предоставя възможност за интерфейс с: ГИС на ДППИ, външна система за обработка на фактури,</w:t>
      </w:r>
      <w:r w:rsidR="007600AF" w:rsidRPr="000B3947">
        <w:rPr>
          <w:rFonts w:ascii="Times New Roman" w:eastAsia="Times New Roman" w:hAnsi="Times New Roman" w:cs="Times New Roman"/>
          <w:color w:val="000000" w:themeColor="text1"/>
          <w:sz w:val="24"/>
          <w:szCs w:val="24"/>
          <w:lang w:val="bg-BG" w:eastAsia="bg-BG"/>
        </w:rPr>
        <w:t xml:space="preserve"> </w:t>
      </w:r>
      <w:r w:rsidRPr="000B3947">
        <w:rPr>
          <w:rFonts w:ascii="Times New Roman" w:eastAsia="Times New Roman" w:hAnsi="Times New Roman" w:cs="Times New Roman"/>
          <w:color w:val="000000" w:themeColor="text1"/>
          <w:sz w:val="24"/>
          <w:szCs w:val="24"/>
          <w:lang w:val="bg-BG" w:eastAsia="bg-BG"/>
        </w:rPr>
        <w:t>деловодната системата на ДППИ, банков софтуер,</w:t>
      </w:r>
      <w:r w:rsidR="00640C81" w:rsidRPr="000B3947">
        <w:rPr>
          <w:rFonts w:ascii="Times New Roman" w:eastAsia="Times New Roman" w:hAnsi="Times New Roman" w:cs="Times New Roman"/>
          <w:color w:val="000000" w:themeColor="text1"/>
          <w:sz w:val="24"/>
          <w:szCs w:val="24"/>
          <w:lang w:val="bg-BG" w:eastAsia="bg-BG"/>
        </w:rPr>
        <w:t xml:space="preserve"> </w:t>
      </w:r>
      <w:r w:rsidRPr="000B3947">
        <w:rPr>
          <w:rFonts w:ascii="Times New Roman" w:eastAsia="Times New Roman" w:hAnsi="Times New Roman" w:cs="Times New Roman"/>
          <w:color w:val="000000" w:themeColor="text1"/>
          <w:sz w:val="24"/>
          <w:szCs w:val="24"/>
          <w:lang w:val="bg-BG" w:eastAsia="bg-BG"/>
        </w:rPr>
        <w:t>ИСУН</w:t>
      </w:r>
      <w:r w:rsidR="00224563" w:rsidRPr="000B3947">
        <w:rPr>
          <w:rFonts w:ascii="Times New Roman" w:eastAsia="Times New Roman" w:hAnsi="Times New Roman" w:cs="Times New Roman"/>
          <w:color w:val="000000" w:themeColor="text1"/>
          <w:sz w:val="24"/>
          <w:szCs w:val="24"/>
          <w:lang w:val="bg-BG" w:eastAsia="bg-BG"/>
        </w:rPr>
        <w:t xml:space="preserve"> </w:t>
      </w:r>
      <w:r w:rsidRPr="000B3947">
        <w:rPr>
          <w:rFonts w:ascii="Times New Roman" w:eastAsia="Times New Roman" w:hAnsi="Times New Roman" w:cs="Times New Roman"/>
          <w:color w:val="000000" w:themeColor="text1"/>
          <w:sz w:val="24"/>
          <w:szCs w:val="24"/>
          <w:lang w:val="bg-BG" w:eastAsia="bg-BG"/>
        </w:rPr>
        <w:t>2020,</w:t>
      </w:r>
      <w:r w:rsidR="007600AF" w:rsidRPr="000B3947">
        <w:rPr>
          <w:rFonts w:ascii="Times New Roman" w:eastAsia="Times New Roman" w:hAnsi="Times New Roman" w:cs="Times New Roman"/>
          <w:color w:val="000000" w:themeColor="text1"/>
          <w:sz w:val="24"/>
          <w:szCs w:val="24"/>
          <w:lang w:val="bg-BG" w:eastAsia="bg-BG"/>
        </w:rPr>
        <w:t xml:space="preserve"> </w:t>
      </w:r>
      <w:r w:rsidRPr="000B3947">
        <w:rPr>
          <w:rFonts w:ascii="Times New Roman" w:eastAsia="Times New Roman" w:hAnsi="Times New Roman" w:cs="Times New Roman"/>
          <w:color w:val="000000" w:themeColor="text1"/>
          <w:sz w:val="24"/>
          <w:szCs w:val="24"/>
          <w:lang w:val="bg-BG" w:eastAsia="bg-BG"/>
        </w:rPr>
        <w:t>както и платформа за управление на обществени поръчки. Период на изпълнение на проекта с включена поддръжка на системата е 37 месеца (от 2016 до 2019 г.).</w:t>
      </w:r>
    </w:p>
    <w:p w:rsidR="005F2021" w:rsidRPr="000B3947" w:rsidRDefault="0016225C" w:rsidP="007600AF">
      <w:pPr>
        <w:shd w:val="clear" w:color="auto" w:fill="D9D9D9" w:themeFill="background1" w:themeFillShade="D9"/>
        <w:spacing w:after="0" w:line="360" w:lineRule="auto"/>
        <w:ind w:left="-142"/>
        <w:contextualSpacing/>
        <w:jc w:val="both"/>
        <w:rPr>
          <w:rFonts w:ascii="Times New Roman" w:eastAsia="Times New Roman" w:hAnsi="Times New Roman" w:cs="Times New Roman"/>
          <w:b/>
          <w:i/>
          <w:color w:val="000000" w:themeColor="text1"/>
          <w:sz w:val="24"/>
          <w:szCs w:val="24"/>
          <w:lang w:val="bg-BG" w:eastAsia="bg-BG"/>
        </w:rPr>
      </w:pPr>
      <w:r w:rsidRPr="000B3947">
        <w:rPr>
          <w:rFonts w:ascii="Times New Roman" w:eastAsia="Times New Roman" w:hAnsi="Times New Roman" w:cs="Times New Roman"/>
          <w:b/>
          <w:i/>
          <w:color w:val="000000" w:themeColor="text1"/>
          <w:sz w:val="24"/>
          <w:szCs w:val="24"/>
          <w:lang w:val="bg-BG" w:eastAsia="bg-BG"/>
        </w:rPr>
        <w:t xml:space="preserve">Извод : </w:t>
      </w:r>
      <w:r w:rsidRPr="000B3947">
        <w:rPr>
          <w:rFonts w:ascii="Times New Roman" w:eastAsia="Times New Roman" w:hAnsi="Times New Roman" w:cs="Times New Roman"/>
          <w:i/>
          <w:color w:val="000000" w:themeColor="text1"/>
          <w:sz w:val="24"/>
          <w:szCs w:val="24"/>
          <w:lang w:val="bg-BG" w:eastAsia="bg-BG"/>
        </w:rPr>
        <w:t xml:space="preserve">Реализираните проекти в ЮИР допринасят </w:t>
      </w:r>
      <w:r w:rsidR="0069036D" w:rsidRPr="000B3947">
        <w:rPr>
          <w:rFonts w:ascii="Times New Roman" w:eastAsia="Times New Roman" w:hAnsi="Times New Roman" w:cs="Times New Roman"/>
          <w:i/>
          <w:color w:val="000000" w:themeColor="text1"/>
          <w:sz w:val="24"/>
          <w:szCs w:val="24"/>
          <w:lang w:val="bg-BG" w:eastAsia="bg-BG"/>
        </w:rPr>
        <w:t xml:space="preserve">за напредъка на Приоритет 1. </w:t>
      </w:r>
      <w:r w:rsidRPr="000B3947">
        <w:rPr>
          <w:rFonts w:ascii="Times New Roman" w:eastAsia="Times New Roman" w:hAnsi="Times New Roman" w:cs="Times New Roman"/>
          <w:bCs/>
          <w:i/>
          <w:color w:val="000000" w:themeColor="text1"/>
          <w:sz w:val="24"/>
          <w:szCs w:val="24"/>
          <w:lang w:val="bg-BG" w:eastAsia="bg-BG"/>
        </w:rPr>
        <w:t>Чрез</w:t>
      </w:r>
      <w:r w:rsidRPr="000B3947">
        <w:rPr>
          <w:rFonts w:ascii="Times New Roman" w:eastAsia="Times New Roman" w:hAnsi="Times New Roman" w:cs="Times New Roman"/>
          <w:b/>
          <w:bCs/>
          <w:i/>
          <w:color w:val="000000" w:themeColor="text1"/>
          <w:sz w:val="24"/>
          <w:szCs w:val="24"/>
          <w:lang w:val="bg-BG" w:eastAsia="bg-BG"/>
        </w:rPr>
        <w:t xml:space="preserve"> </w:t>
      </w:r>
      <w:r w:rsidRPr="000B3947">
        <w:rPr>
          <w:rFonts w:ascii="Times New Roman" w:eastAsia="Times New Roman" w:hAnsi="Times New Roman" w:cs="Times New Roman"/>
          <w:i/>
          <w:color w:val="000000" w:themeColor="text1"/>
          <w:sz w:val="24"/>
          <w:szCs w:val="24"/>
          <w:lang w:val="bg-BG" w:eastAsia="bg-BG"/>
        </w:rPr>
        <w:t>тях са създадени трансгранични междурегионални и транснационални партньорства, които  съдействат за устойчивото развитие на трансграничната област</w:t>
      </w:r>
      <w:r w:rsidR="0069036D" w:rsidRPr="000B3947">
        <w:rPr>
          <w:rFonts w:ascii="Times New Roman" w:eastAsia="Times New Roman" w:hAnsi="Times New Roman" w:cs="Times New Roman"/>
          <w:i/>
          <w:color w:val="000000" w:themeColor="text1"/>
          <w:sz w:val="24"/>
          <w:szCs w:val="24"/>
          <w:lang w:val="bg-BG" w:eastAsia="bg-BG"/>
        </w:rPr>
        <w:t>.</w:t>
      </w:r>
    </w:p>
    <w:p w:rsidR="00EB00C2" w:rsidRPr="000B3947" w:rsidRDefault="00EB00C2" w:rsidP="002E07AF">
      <w:pPr>
        <w:shd w:val="clear" w:color="auto" w:fill="FFFFFF"/>
        <w:spacing w:after="0" w:line="360" w:lineRule="auto"/>
        <w:ind w:left="-142"/>
        <w:jc w:val="both"/>
        <w:rPr>
          <w:rFonts w:ascii="Times New Roman" w:eastAsia="Times New Roman" w:hAnsi="Times New Roman" w:cs="Times New Roman"/>
          <w:b/>
          <w:color w:val="000000" w:themeColor="text1"/>
          <w:sz w:val="24"/>
          <w:szCs w:val="24"/>
          <w:lang w:val="bg-BG" w:eastAsia="bg-BG"/>
        </w:rPr>
      </w:pPr>
    </w:p>
    <w:p w:rsidR="0016225C" w:rsidRPr="000B3947" w:rsidRDefault="0016225C" w:rsidP="009134A2">
      <w:pPr>
        <w:shd w:val="clear" w:color="auto" w:fill="FFFFFF"/>
        <w:spacing w:after="0" w:line="360" w:lineRule="auto"/>
        <w:ind w:left="-142" w:firstLine="709"/>
        <w:jc w:val="both"/>
        <w:rPr>
          <w:rFonts w:ascii="Times New Roman" w:eastAsia="Times New Roman" w:hAnsi="Times New Roman" w:cs="Times New Roman"/>
          <w:b/>
          <w:bCs/>
          <w:color w:val="000000" w:themeColor="text1"/>
          <w:sz w:val="24"/>
          <w:szCs w:val="24"/>
          <w:lang w:val="bg-BG" w:eastAsia="bg-BG"/>
        </w:rPr>
      </w:pPr>
      <w:r w:rsidRPr="000B3947">
        <w:rPr>
          <w:rFonts w:ascii="Times New Roman" w:eastAsia="Times New Roman" w:hAnsi="Times New Roman" w:cs="Times New Roman"/>
          <w:b/>
          <w:color w:val="000000" w:themeColor="text1"/>
          <w:sz w:val="24"/>
          <w:szCs w:val="24"/>
          <w:lang w:val="bg-BG" w:eastAsia="bg-BG"/>
        </w:rPr>
        <w:t xml:space="preserve">Приоритет </w:t>
      </w:r>
      <w:r w:rsidRPr="000B3947">
        <w:rPr>
          <w:rFonts w:ascii="Times New Roman" w:eastAsia="Times New Roman" w:hAnsi="Times New Roman" w:cs="Times New Roman"/>
          <w:b/>
          <w:bCs/>
          <w:color w:val="000000" w:themeColor="text1"/>
          <w:sz w:val="24"/>
          <w:szCs w:val="24"/>
          <w:lang w:val="bg-BG" w:eastAsia="bg-BG"/>
        </w:rPr>
        <w:t>2  Развитие на междурегионално и транснационално сътрудничество в помощ на постигане на стратегическите цели за развитие на Югоизточен район.</w:t>
      </w:r>
    </w:p>
    <w:p w:rsidR="0016225C" w:rsidRPr="000B3947" w:rsidRDefault="0016225C" w:rsidP="009134A2">
      <w:pPr>
        <w:numPr>
          <w:ilvl w:val="0"/>
          <w:numId w:val="24"/>
        </w:numPr>
        <w:shd w:val="clear" w:color="auto" w:fill="FFFFFF"/>
        <w:spacing w:after="0" w:line="360" w:lineRule="auto"/>
        <w:ind w:left="-142" w:firstLine="709"/>
        <w:contextualSpacing/>
        <w:jc w:val="both"/>
        <w:rPr>
          <w:rFonts w:ascii="Times New Roman" w:eastAsia="Times New Roman" w:hAnsi="Times New Roman" w:cs="Times New Roman"/>
          <w:bCs/>
          <w:color w:val="000000" w:themeColor="text1"/>
          <w:sz w:val="24"/>
          <w:szCs w:val="24"/>
          <w:lang w:val="bg-BG" w:eastAsia="bg-BG"/>
        </w:rPr>
      </w:pPr>
      <w:r w:rsidRPr="000B3947">
        <w:rPr>
          <w:rFonts w:ascii="Times New Roman" w:eastAsia="Times New Roman" w:hAnsi="Times New Roman" w:cs="Times New Roman"/>
          <w:b/>
          <w:bCs/>
          <w:i/>
          <w:color w:val="000000" w:themeColor="text1"/>
          <w:sz w:val="24"/>
          <w:szCs w:val="24"/>
          <w:lang w:val="bg-BG" w:eastAsia="bg-BG"/>
        </w:rPr>
        <w:t>Реализирани  проекти за разширяване на сътрудничеството  и насърчаване на икономическия, социалния и културния обмен между регионите на България и Европа, бр.</w:t>
      </w:r>
    </w:p>
    <w:p w:rsidR="00DC36BD" w:rsidRDefault="00583D63" w:rsidP="009134A2">
      <w:pPr>
        <w:shd w:val="clear" w:color="auto" w:fill="FFFFFF"/>
        <w:spacing w:after="0" w:line="360" w:lineRule="auto"/>
        <w:ind w:left="-142" w:firstLine="709"/>
        <w:contextualSpacing/>
        <w:jc w:val="both"/>
        <w:rPr>
          <w:lang w:val="bg-BG"/>
        </w:rPr>
      </w:pPr>
      <w:r w:rsidRPr="000B3947">
        <w:rPr>
          <w:rFonts w:ascii="Times New Roman" w:eastAsia="Times New Roman" w:hAnsi="Times New Roman" w:cs="Times New Roman"/>
          <w:bCs/>
          <w:color w:val="000000" w:themeColor="text1"/>
          <w:sz w:val="24"/>
          <w:szCs w:val="24"/>
          <w:lang w:val="bg-BG" w:eastAsia="bg-BG"/>
        </w:rPr>
        <w:t>Финансова подкрепа през 201</w:t>
      </w:r>
      <w:r w:rsidR="000B3947" w:rsidRPr="000B3947">
        <w:rPr>
          <w:rFonts w:ascii="Times New Roman" w:eastAsia="Times New Roman" w:hAnsi="Times New Roman" w:cs="Times New Roman"/>
          <w:bCs/>
          <w:color w:val="000000" w:themeColor="text1"/>
          <w:sz w:val="24"/>
          <w:szCs w:val="24"/>
          <w:lang w:val="bg-BG" w:eastAsia="bg-BG"/>
        </w:rPr>
        <w:t>7</w:t>
      </w:r>
      <w:r w:rsidRPr="000B3947">
        <w:rPr>
          <w:rFonts w:ascii="Times New Roman" w:eastAsia="Times New Roman" w:hAnsi="Times New Roman" w:cs="Times New Roman"/>
          <w:bCs/>
          <w:color w:val="000000" w:themeColor="text1"/>
          <w:sz w:val="24"/>
          <w:szCs w:val="24"/>
          <w:lang w:val="bg-BG" w:eastAsia="bg-BG"/>
        </w:rPr>
        <w:t xml:space="preserve"> г. по този приоритет оказва  Финансовия механизъм на Европейското икономическо пространство</w:t>
      </w:r>
      <w:r w:rsidRPr="00583D63">
        <w:rPr>
          <w:rFonts w:ascii="Times New Roman" w:eastAsia="Times New Roman" w:hAnsi="Times New Roman" w:cs="Times New Roman"/>
          <w:bCs/>
          <w:color w:val="000000" w:themeColor="text1"/>
          <w:sz w:val="24"/>
          <w:szCs w:val="24"/>
          <w:lang w:val="bg-BG" w:eastAsia="bg-BG"/>
        </w:rPr>
        <w:t xml:space="preserve"> (ФМ на ЕИП) 2009-2014г. и  програмите за транснационално сътрудничество „Дунав“ 2014-2020г. и „Балкани - Средиземно море“ 2014-2020 г.  Те  подкрепят дейности, свързани с подобряване на свързаността, околната среда, иновациите, социално и културната ангажираност на Дунавския регион от една страна и насърчаване сътрудничеството, обмяна на опит и добри практики, в съответствие с приоритетите на Европа 2020 за интелигентен, устойчив и приобщаващ растеж.</w:t>
      </w:r>
      <w:r w:rsidR="00DC36BD" w:rsidRPr="00DC36BD">
        <w:t xml:space="preserve"> </w:t>
      </w:r>
    </w:p>
    <w:p w:rsidR="004F1819" w:rsidRPr="00F72C8F" w:rsidRDefault="00D50748" w:rsidP="009134A2">
      <w:pPr>
        <w:shd w:val="clear" w:color="auto" w:fill="D9D9D9" w:themeFill="background1" w:themeFillShade="D9"/>
        <w:spacing w:after="0" w:line="360" w:lineRule="auto"/>
        <w:ind w:left="-142" w:firstLine="709"/>
        <w:jc w:val="both"/>
        <w:rPr>
          <w:rFonts w:ascii="Times New Roman" w:eastAsia="Times New Roman" w:hAnsi="Times New Roman" w:cs="Times New Roman"/>
          <w:bCs/>
          <w:i/>
          <w:color w:val="000000" w:themeColor="text1"/>
          <w:sz w:val="24"/>
          <w:szCs w:val="24"/>
          <w:lang w:val="bg-BG" w:eastAsia="bg-BG"/>
        </w:rPr>
      </w:pPr>
      <w:r>
        <w:rPr>
          <w:rFonts w:ascii="Times New Roman" w:eastAsia="Times New Roman" w:hAnsi="Times New Roman" w:cs="Times New Roman"/>
          <w:b/>
          <w:i/>
          <w:color w:val="000000" w:themeColor="text1"/>
          <w:sz w:val="24"/>
          <w:szCs w:val="24"/>
          <w:lang w:val="bg-BG" w:eastAsia="bg-BG"/>
        </w:rPr>
        <w:t>Извод</w:t>
      </w:r>
      <w:r w:rsidR="0016225C" w:rsidRPr="005F2021">
        <w:rPr>
          <w:rFonts w:ascii="Times New Roman" w:eastAsia="Times New Roman" w:hAnsi="Times New Roman" w:cs="Times New Roman"/>
          <w:b/>
          <w:i/>
          <w:color w:val="000000" w:themeColor="text1"/>
          <w:sz w:val="24"/>
          <w:szCs w:val="24"/>
          <w:lang w:val="bg-BG" w:eastAsia="bg-BG"/>
        </w:rPr>
        <w:t>:</w:t>
      </w:r>
      <w:r w:rsidR="0016225C" w:rsidRPr="005F2021">
        <w:rPr>
          <w:rFonts w:ascii="Times New Roman" w:eastAsia="Times New Roman" w:hAnsi="Times New Roman" w:cs="Times New Roman" w:hint="cs"/>
          <w:bCs/>
          <w:i/>
          <w:color w:val="000000" w:themeColor="text1"/>
          <w:sz w:val="24"/>
          <w:szCs w:val="24"/>
          <w:lang w:val="bg-BG" w:eastAsia="bg-BG"/>
        </w:rPr>
        <w:t>Изпълнените</w:t>
      </w:r>
      <w:r w:rsidR="0016225C" w:rsidRPr="005F2021">
        <w:rPr>
          <w:rFonts w:ascii="Times New Roman" w:eastAsia="Times New Roman" w:hAnsi="Times New Roman" w:cs="Times New Roman"/>
          <w:bCs/>
          <w:i/>
          <w:color w:val="000000" w:themeColor="text1"/>
          <w:sz w:val="24"/>
          <w:szCs w:val="24"/>
          <w:lang w:val="bg-BG" w:eastAsia="bg-BG"/>
        </w:rPr>
        <w:t xml:space="preserve"> </w:t>
      </w:r>
      <w:r w:rsidR="0016225C" w:rsidRPr="005F2021">
        <w:rPr>
          <w:rFonts w:ascii="Times New Roman" w:eastAsia="Times New Roman" w:hAnsi="Times New Roman" w:cs="Times New Roman" w:hint="cs"/>
          <w:bCs/>
          <w:i/>
          <w:color w:val="000000" w:themeColor="text1"/>
          <w:sz w:val="24"/>
          <w:szCs w:val="24"/>
          <w:lang w:val="bg-BG" w:eastAsia="bg-BG"/>
        </w:rPr>
        <w:t>проекти</w:t>
      </w:r>
      <w:r w:rsidR="0016225C" w:rsidRPr="005F2021">
        <w:rPr>
          <w:rFonts w:ascii="Times New Roman" w:eastAsia="Times New Roman" w:hAnsi="Times New Roman" w:cs="Times New Roman"/>
          <w:bCs/>
          <w:i/>
          <w:color w:val="000000" w:themeColor="text1"/>
          <w:sz w:val="24"/>
          <w:szCs w:val="24"/>
          <w:lang w:val="bg-BG" w:eastAsia="bg-BG"/>
        </w:rPr>
        <w:t xml:space="preserve"> </w:t>
      </w:r>
      <w:r w:rsidR="0016225C" w:rsidRPr="005F2021">
        <w:rPr>
          <w:rFonts w:ascii="Times New Roman" w:eastAsia="Times New Roman" w:hAnsi="Times New Roman" w:cs="Times New Roman" w:hint="cs"/>
          <w:bCs/>
          <w:i/>
          <w:color w:val="000000" w:themeColor="text1"/>
          <w:sz w:val="24"/>
          <w:szCs w:val="24"/>
          <w:lang w:val="bg-BG" w:eastAsia="bg-BG"/>
        </w:rPr>
        <w:t>спомагат</w:t>
      </w:r>
      <w:r w:rsidR="0016225C" w:rsidRPr="005F2021">
        <w:rPr>
          <w:rFonts w:ascii="Times New Roman" w:eastAsia="Times New Roman" w:hAnsi="Times New Roman" w:cs="Times New Roman"/>
          <w:bCs/>
          <w:i/>
          <w:color w:val="000000" w:themeColor="text1"/>
          <w:sz w:val="24"/>
          <w:szCs w:val="24"/>
          <w:lang w:val="bg-BG" w:eastAsia="bg-BG"/>
        </w:rPr>
        <w:t xml:space="preserve"> в голяма степен </w:t>
      </w:r>
      <w:r w:rsidR="0016225C" w:rsidRPr="005F2021">
        <w:rPr>
          <w:rFonts w:ascii="Times New Roman" w:eastAsia="Times New Roman" w:hAnsi="Times New Roman" w:cs="Times New Roman" w:hint="cs"/>
          <w:bCs/>
          <w:i/>
          <w:color w:val="000000" w:themeColor="text1"/>
          <w:sz w:val="24"/>
          <w:szCs w:val="24"/>
          <w:lang w:val="bg-BG" w:eastAsia="bg-BG"/>
        </w:rPr>
        <w:t>за</w:t>
      </w:r>
      <w:r w:rsidR="0016225C" w:rsidRPr="005F2021">
        <w:rPr>
          <w:rFonts w:ascii="Times New Roman" w:eastAsia="Times New Roman" w:hAnsi="Times New Roman" w:cs="Times New Roman"/>
          <w:bCs/>
          <w:i/>
          <w:color w:val="000000" w:themeColor="text1"/>
          <w:sz w:val="24"/>
          <w:szCs w:val="24"/>
          <w:lang w:val="bg-BG" w:eastAsia="bg-BG"/>
        </w:rPr>
        <w:t xml:space="preserve"> по-</w:t>
      </w:r>
      <w:r w:rsidR="0016225C" w:rsidRPr="005F2021">
        <w:rPr>
          <w:rFonts w:ascii="Times New Roman" w:eastAsia="Times New Roman" w:hAnsi="Times New Roman" w:cs="Times New Roman" w:hint="cs"/>
          <w:bCs/>
          <w:i/>
          <w:color w:val="000000" w:themeColor="text1"/>
          <w:sz w:val="24"/>
          <w:szCs w:val="24"/>
          <w:lang w:val="bg-BG" w:eastAsia="bg-BG"/>
        </w:rPr>
        <w:t>устойчиво</w:t>
      </w:r>
      <w:r w:rsidR="0016225C" w:rsidRPr="005F2021">
        <w:rPr>
          <w:rFonts w:ascii="Times New Roman" w:eastAsia="Times New Roman" w:hAnsi="Times New Roman" w:cs="Times New Roman"/>
          <w:bCs/>
          <w:i/>
          <w:color w:val="000000" w:themeColor="text1"/>
          <w:sz w:val="24"/>
          <w:szCs w:val="24"/>
          <w:lang w:val="bg-BG" w:eastAsia="bg-BG"/>
        </w:rPr>
        <w:t xml:space="preserve"> </w:t>
      </w:r>
      <w:r w:rsidR="0016225C" w:rsidRPr="005F2021">
        <w:rPr>
          <w:rFonts w:ascii="Times New Roman" w:eastAsia="Times New Roman" w:hAnsi="Times New Roman" w:cs="Times New Roman" w:hint="cs"/>
          <w:bCs/>
          <w:i/>
          <w:color w:val="000000" w:themeColor="text1"/>
          <w:sz w:val="24"/>
          <w:szCs w:val="24"/>
          <w:lang w:val="bg-BG" w:eastAsia="bg-BG"/>
        </w:rPr>
        <w:t>социално</w:t>
      </w:r>
      <w:r w:rsidR="0016225C" w:rsidRPr="005F2021">
        <w:rPr>
          <w:rFonts w:ascii="Times New Roman" w:eastAsia="Times New Roman" w:hAnsi="Times New Roman" w:cs="Times New Roman"/>
          <w:bCs/>
          <w:i/>
          <w:color w:val="000000" w:themeColor="text1"/>
          <w:sz w:val="24"/>
          <w:szCs w:val="24"/>
          <w:lang w:val="bg-BG" w:eastAsia="bg-BG"/>
        </w:rPr>
        <w:t xml:space="preserve"> </w:t>
      </w:r>
      <w:r w:rsidR="0016225C" w:rsidRPr="005F2021">
        <w:rPr>
          <w:rFonts w:ascii="Times New Roman" w:eastAsia="Times New Roman" w:hAnsi="Times New Roman" w:cs="Times New Roman" w:hint="cs"/>
          <w:bCs/>
          <w:i/>
          <w:color w:val="000000" w:themeColor="text1"/>
          <w:sz w:val="24"/>
          <w:szCs w:val="24"/>
          <w:lang w:val="bg-BG" w:eastAsia="bg-BG"/>
        </w:rPr>
        <w:t>и</w:t>
      </w:r>
      <w:r w:rsidR="0016225C" w:rsidRPr="005F2021">
        <w:rPr>
          <w:rFonts w:ascii="Times New Roman" w:eastAsia="Times New Roman" w:hAnsi="Times New Roman" w:cs="Times New Roman"/>
          <w:bCs/>
          <w:i/>
          <w:color w:val="000000" w:themeColor="text1"/>
          <w:sz w:val="24"/>
          <w:szCs w:val="24"/>
          <w:lang w:val="bg-BG" w:eastAsia="bg-BG"/>
        </w:rPr>
        <w:t xml:space="preserve"> </w:t>
      </w:r>
      <w:r w:rsidR="0016225C" w:rsidRPr="005F2021">
        <w:rPr>
          <w:rFonts w:ascii="Times New Roman" w:eastAsia="Times New Roman" w:hAnsi="Times New Roman" w:cs="Times New Roman" w:hint="cs"/>
          <w:bCs/>
          <w:i/>
          <w:color w:val="000000" w:themeColor="text1"/>
          <w:sz w:val="24"/>
          <w:szCs w:val="24"/>
          <w:lang w:val="bg-BG" w:eastAsia="bg-BG"/>
        </w:rPr>
        <w:t>икономическо</w:t>
      </w:r>
      <w:r w:rsidR="0016225C" w:rsidRPr="005F2021">
        <w:rPr>
          <w:rFonts w:ascii="Times New Roman" w:eastAsia="Times New Roman" w:hAnsi="Times New Roman" w:cs="Times New Roman"/>
          <w:bCs/>
          <w:i/>
          <w:color w:val="000000" w:themeColor="text1"/>
          <w:sz w:val="24"/>
          <w:szCs w:val="24"/>
          <w:lang w:val="bg-BG" w:eastAsia="bg-BG"/>
        </w:rPr>
        <w:t xml:space="preserve"> </w:t>
      </w:r>
      <w:r w:rsidR="0016225C" w:rsidRPr="005F2021">
        <w:rPr>
          <w:rFonts w:ascii="Times New Roman" w:eastAsia="Times New Roman" w:hAnsi="Times New Roman" w:cs="Times New Roman" w:hint="cs"/>
          <w:bCs/>
          <w:i/>
          <w:color w:val="000000" w:themeColor="text1"/>
          <w:sz w:val="24"/>
          <w:szCs w:val="24"/>
          <w:lang w:val="bg-BG" w:eastAsia="bg-BG"/>
        </w:rPr>
        <w:t>развитие</w:t>
      </w:r>
      <w:r w:rsidR="0016225C" w:rsidRPr="005F2021">
        <w:rPr>
          <w:rFonts w:ascii="Times New Roman" w:eastAsia="Times New Roman" w:hAnsi="Times New Roman" w:cs="Times New Roman"/>
          <w:bCs/>
          <w:i/>
          <w:color w:val="000000" w:themeColor="text1"/>
          <w:sz w:val="24"/>
          <w:szCs w:val="24"/>
          <w:lang w:val="bg-BG" w:eastAsia="bg-BG"/>
        </w:rPr>
        <w:t xml:space="preserve"> </w:t>
      </w:r>
      <w:r w:rsidR="0016225C" w:rsidRPr="005F2021">
        <w:rPr>
          <w:rFonts w:ascii="Times New Roman" w:eastAsia="Times New Roman" w:hAnsi="Times New Roman" w:cs="Times New Roman" w:hint="cs"/>
          <w:bCs/>
          <w:i/>
          <w:color w:val="000000" w:themeColor="text1"/>
          <w:sz w:val="24"/>
          <w:szCs w:val="24"/>
          <w:lang w:val="bg-BG" w:eastAsia="bg-BG"/>
        </w:rPr>
        <w:t>на</w:t>
      </w:r>
      <w:r w:rsidR="0016225C" w:rsidRPr="005F2021">
        <w:rPr>
          <w:rFonts w:ascii="Times New Roman" w:eastAsia="Times New Roman" w:hAnsi="Times New Roman" w:cs="Times New Roman"/>
          <w:bCs/>
          <w:i/>
          <w:color w:val="000000" w:themeColor="text1"/>
          <w:sz w:val="24"/>
          <w:szCs w:val="24"/>
          <w:lang w:val="bg-BG" w:eastAsia="bg-BG"/>
        </w:rPr>
        <w:t xml:space="preserve"> </w:t>
      </w:r>
      <w:r w:rsidR="0016225C" w:rsidRPr="005F2021">
        <w:rPr>
          <w:rFonts w:ascii="Times New Roman" w:eastAsia="Times New Roman" w:hAnsi="Times New Roman" w:cs="Times New Roman" w:hint="cs"/>
          <w:bCs/>
          <w:i/>
          <w:color w:val="000000" w:themeColor="text1"/>
          <w:sz w:val="24"/>
          <w:szCs w:val="24"/>
          <w:lang w:val="bg-BG" w:eastAsia="bg-BG"/>
        </w:rPr>
        <w:t>граничните</w:t>
      </w:r>
      <w:r w:rsidR="0016225C" w:rsidRPr="005F2021">
        <w:rPr>
          <w:rFonts w:ascii="Times New Roman" w:eastAsia="Times New Roman" w:hAnsi="Times New Roman" w:cs="Times New Roman"/>
          <w:bCs/>
          <w:i/>
          <w:color w:val="000000" w:themeColor="text1"/>
          <w:sz w:val="24"/>
          <w:szCs w:val="24"/>
          <w:lang w:val="bg-BG" w:eastAsia="bg-BG"/>
        </w:rPr>
        <w:t xml:space="preserve"> </w:t>
      </w:r>
      <w:r w:rsidR="0016225C" w:rsidRPr="005F2021">
        <w:rPr>
          <w:rFonts w:ascii="Times New Roman" w:eastAsia="Times New Roman" w:hAnsi="Times New Roman" w:cs="Times New Roman" w:hint="cs"/>
          <w:bCs/>
          <w:i/>
          <w:color w:val="000000" w:themeColor="text1"/>
          <w:sz w:val="24"/>
          <w:szCs w:val="24"/>
          <w:lang w:val="bg-BG" w:eastAsia="bg-BG"/>
        </w:rPr>
        <w:t>общини</w:t>
      </w:r>
      <w:r w:rsidR="0016225C" w:rsidRPr="005F2021">
        <w:rPr>
          <w:rFonts w:ascii="Times New Roman" w:eastAsia="Times New Roman" w:hAnsi="Times New Roman" w:cs="Times New Roman"/>
          <w:bCs/>
          <w:i/>
          <w:color w:val="000000" w:themeColor="text1"/>
          <w:sz w:val="24"/>
          <w:szCs w:val="24"/>
          <w:lang w:val="bg-BG" w:eastAsia="bg-BG"/>
        </w:rPr>
        <w:t xml:space="preserve">, </w:t>
      </w:r>
      <w:r w:rsidR="0016225C" w:rsidRPr="005F2021">
        <w:rPr>
          <w:rFonts w:ascii="Times New Roman" w:eastAsia="Times New Roman" w:hAnsi="Times New Roman" w:cs="Times New Roman" w:hint="cs"/>
          <w:bCs/>
          <w:i/>
          <w:color w:val="000000" w:themeColor="text1"/>
          <w:sz w:val="24"/>
          <w:szCs w:val="24"/>
          <w:lang w:val="bg-BG" w:eastAsia="bg-BG"/>
        </w:rPr>
        <w:t>опазване</w:t>
      </w:r>
      <w:r w:rsidR="0016225C" w:rsidRPr="005F2021">
        <w:rPr>
          <w:rFonts w:ascii="Times New Roman" w:eastAsia="Times New Roman" w:hAnsi="Times New Roman" w:cs="Times New Roman"/>
          <w:bCs/>
          <w:i/>
          <w:color w:val="000000" w:themeColor="text1"/>
          <w:sz w:val="24"/>
          <w:szCs w:val="24"/>
          <w:lang w:val="bg-BG" w:eastAsia="bg-BG"/>
        </w:rPr>
        <w:t xml:space="preserve"> </w:t>
      </w:r>
      <w:r w:rsidR="0016225C" w:rsidRPr="005F2021">
        <w:rPr>
          <w:rFonts w:ascii="Times New Roman" w:eastAsia="Times New Roman" w:hAnsi="Times New Roman" w:cs="Times New Roman" w:hint="cs"/>
          <w:bCs/>
          <w:i/>
          <w:color w:val="000000" w:themeColor="text1"/>
          <w:sz w:val="24"/>
          <w:szCs w:val="24"/>
          <w:lang w:val="bg-BG" w:eastAsia="bg-BG"/>
        </w:rPr>
        <w:t>на</w:t>
      </w:r>
      <w:r w:rsidR="0016225C" w:rsidRPr="005F2021">
        <w:rPr>
          <w:rFonts w:ascii="Times New Roman" w:eastAsia="Times New Roman" w:hAnsi="Times New Roman" w:cs="Times New Roman"/>
          <w:bCs/>
          <w:i/>
          <w:color w:val="000000" w:themeColor="text1"/>
          <w:sz w:val="24"/>
          <w:szCs w:val="24"/>
          <w:lang w:val="bg-BG" w:eastAsia="bg-BG"/>
        </w:rPr>
        <w:t xml:space="preserve"> </w:t>
      </w:r>
      <w:r w:rsidR="0016225C" w:rsidRPr="005F2021">
        <w:rPr>
          <w:rFonts w:ascii="Times New Roman" w:eastAsia="Times New Roman" w:hAnsi="Times New Roman" w:cs="Times New Roman" w:hint="cs"/>
          <w:bCs/>
          <w:i/>
          <w:color w:val="000000" w:themeColor="text1"/>
          <w:sz w:val="24"/>
          <w:szCs w:val="24"/>
          <w:lang w:val="bg-BG" w:eastAsia="bg-BG"/>
        </w:rPr>
        <w:t>околната</w:t>
      </w:r>
      <w:r w:rsidR="0016225C" w:rsidRPr="005F2021">
        <w:rPr>
          <w:rFonts w:ascii="Times New Roman" w:eastAsia="Times New Roman" w:hAnsi="Times New Roman" w:cs="Times New Roman"/>
          <w:bCs/>
          <w:i/>
          <w:color w:val="000000" w:themeColor="text1"/>
          <w:sz w:val="24"/>
          <w:szCs w:val="24"/>
          <w:lang w:val="bg-BG" w:eastAsia="bg-BG"/>
        </w:rPr>
        <w:t xml:space="preserve"> </w:t>
      </w:r>
      <w:r w:rsidR="0016225C" w:rsidRPr="005F2021">
        <w:rPr>
          <w:rFonts w:ascii="Times New Roman" w:eastAsia="Times New Roman" w:hAnsi="Times New Roman" w:cs="Times New Roman" w:hint="cs"/>
          <w:bCs/>
          <w:i/>
          <w:color w:val="000000" w:themeColor="text1"/>
          <w:sz w:val="24"/>
          <w:szCs w:val="24"/>
          <w:lang w:val="bg-BG" w:eastAsia="bg-BG"/>
        </w:rPr>
        <w:t>среда</w:t>
      </w:r>
      <w:r w:rsidR="0016225C" w:rsidRPr="005F2021">
        <w:rPr>
          <w:rFonts w:ascii="Times New Roman" w:eastAsia="Times New Roman" w:hAnsi="Times New Roman" w:cs="Times New Roman"/>
          <w:bCs/>
          <w:i/>
          <w:color w:val="000000" w:themeColor="text1"/>
          <w:sz w:val="24"/>
          <w:szCs w:val="24"/>
          <w:lang w:val="bg-BG" w:eastAsia="bg-BG"/>
        </w:rPr>
        <w:t xml:space="preserve">, </w:t>
      </w:r>
      <w:r w:rsidR="0016225C" w:rsidRPr="005F2021">
        <w:rPr>
          <w:rFonts w:ascii="Times New Roman" w:eastAsia="Times New Roman" w:hAnsi="Times New Roman" w:cs="Times New Roman" w:hint="cs"/>
          <w:bCs/>
          <w:i/>
          <w:color w:val="000000" w:themeColor="text1"/>
          <w:sz w:val="24"/>
          <w:szCs w:val="24"/>
          <w:lang w:val="bg-BG" w:eastAsia="bg-BG"/>
        </w:rPr>
        <w:t>природните</w:t>
      </w:r>
      <w:r w:rsidR="0016225C" w:rsidRPr="005F2021">
        <w:rPr>
          <w:rFonts w:ascii="Times New Roman" w:eastAsia="Times New Roman" w:hAnsi="Times New Roman" w:cs="Times New Roman"/>
          <w:bCs/>
          <w:i/>
          <w:color w:val="000000" w:themeColor="text1"/>
          <w:sz w:val="24"/>
          <w:szCs w:val="24"/>
          <w:lang w:val="bg-BG" w:eastAsia="bg-BG"/>
        </w:rPr>
        <w:t xml:space="preserve"> </w:t>
      </w:r>
      <w:r w:rsidR="0016225C" w:rsidRPr="005F2021">
        <w:rPr>
          <w:rFonts w:ascii="Times New Roman" w:eastAsia="Times New Roman" w:hAnsi="Times New Roman" w:cs="Times New Roman" w:hint="cs"/>
          <w:bCs/>
          <w:i/>
          <w:color w:val="000000" w:themeColor="text1"/>
          <w:sz w:val="24"/>
          <w:szCs w:val="24"/>
          <w:lang w:val="bg-BG" w:eastAsia="bg-BG"/>
        </w:rPr>
        <w:t>ресурси</w:t>
      </w:r>
      <w:r w:rsidR="0016225C" w:rsidRPr="005F2021">
        <w:rPr>
          <w:rFonts w:ascii="Times New Roman" w:eastAsia="Times New Roman" w:hAnsi="Times New Roman" w:cs="Times New Roman"/>
          <w:bCs/>
          <w:i/>
          <w:color w:val="000000" w:themeColor="text1"/>
          <w:sz w:val="24"/>
          <w:szCs w:val="24"/>
          <w:lang w:val="bg-BG" w:eastAsia="bg-BG"/>
        </w:rPr>
        <w:t xml:space="preserve">, </w:t>
      </w:r>
      <w:r w:rsidR="0016225C" w:rsidRPr="005F2021">
        <w:rPr>
          <w:rFonts w:ascii="Times New Roman" w:eastAsia="Times New Roman" w:hAnsi="Times New Roman" w:cs="Times New Roman" w:hint="cs"/>
          <w:bCs/>
          <w:i/>
          <w:color w:val="000000" w:themeColor="text1"/>
          <w:sz w:val="24"/>
          <w:szCs w:val="24"/>
          <w:lang w:val="bg-BG" w:eastAsia="bg-BG"/>
        </w:rPr>
        <w:t>културното</w:t>
      </w:r>
      <w:r w:rsidR="0016225C" w:rsidRPr="005F2021">
        <w:rPr>
          <w:rFonts w:ascii="Times New Roman" w:eastAsia="Times New Roman" w:hAnsi="Times New Roman" w:cs="Times New Roman"/>
          <w:bCs/>
          <w:i/>
          <w:color w:val="000000" w:themeColor="text1"/>
          <w:sz w:val="24"/>
          <w:szCs w:val="24"/>
          <w:lang w:val="bg-BG" w:eastAsia="bg-BG"/>
        </w:rPr>
        <w:t xml:space="preserve"> </w:t>
      </w:r>
      <w:r w:rsidR="0016225C" w:rsidRPr="005F2021">
        <w:rPr>
          <w:rFonts w:ascii="Times New Roman" w:eastAsia="Times New Roman" w:hAnsi="Times New Roman" w:cs="Times New Roman" w:hint="cs"/>
          <w:bCs/>
          <w:i/>
          <w:color w:val="000000" w:themeColor="text1"/>
          <w:sz w:val="24"/>
          <w:szCs w:val="24"/>
          <w:lang w:val="bg-BG" w:eastAsia="bg-BG"/>
        </w:rPr>
        <w:t>и</w:t>
      </w:r>
      <w:r w:rsidR="0016225C" w:rsidRPr="005F2021">
        <w:rPr>
          <w:rFonts w:ascii="Times New Roman" w:eastAsia="Times New Roman" w:hAnsi="Times New Roman" w:cs="Times New Roman"/>
          <w:bCs/>
          <w:i/>
          <w:color w:val="000000" w:themeColor="text1"/>
          <w:sz w:val="24"/>
          <w:szCs w:val="24"/>
          <w:lang w:val="bg-BG" w:eastAsia="bg-BG"/>
        </w:rPr>
        <w:t xml:space="preserve"> </w:t>
      </w:r>
      <w:r w:rsidR="0016225C" w:rsidRPr="005F2021">
        <w:rPr>
          <w:rFonts w:ascii="Times New Roman" w:eastAsia="Times New Roman" w:hAnsi="Times New Roman" w:cs="Times New Roman" w:hint="cs"/>
          <w:bCs/>
          <w:i/>
          <w:color w:val="000000" w:themeColor="text1"/>
          <w:sz w:val="24"/>
          <w:szCs w:val="24"/>
          <w:lang w:val="bg-BG" w:eastAsia="bg-BG"/>
        </w:rPr>
        <w:t>историческото</w:t>
      </w:r>
      <w:r w:rsidR="0016225C" w:rsidRPr="005F2021">
        <w:rPr>
          <w:rFonts w:ascii="Times New Roman" w:eastAsia="Times New Roman" w:hAnsi="Times New Roman" w:cs="Times New Roman"/>
          <w:bCs/>
          <w:i/>
          <w:color w:val="000000" w:themeColor="text1"/>
          <w:sz w:val="24"/>
          <w:szCs w:val="24"/>
          <w:lang w:val="bg-BG" w:eastAsia="bg-BG"/>
        </w:rPr>
        <w:t xml:space="preserve"> </w:t>
      </w:r>
      <w:r w:rsidR="0016225C" w:rsidRPr="005F2021">
        <w:rPr>
          <w:rFonts w:ascii="Times New Roman" w:eastAsia="Times New Roman" w:hAnsi="Times New Roman" w:cs="Times New Roman" w:hint="cs"/>
          <w:bCs/>
          <w:i/>
          <w:color w:val="000000" w:themeColor="text1"/>
          <w:sz w:val="24"/>
          <w:szCs w:val="24"/>
          <w:lang w:val="bg-BG" w:eastAsia="bg-BG"/>
        </w:rPr>
        <w:t>наследство</w:t>
      </w:r>
      <w:r w:rsidR="0016225C" w:rsidRPr="005F2021">
        <w:rPr>
          <w:rFonts w:ascii="Times New Roman" w:eastAsia="Times New Roman" w:hAnsi="Times New Roman" w:cs="Times New Roman"/>
          <w:bCs/>
          <w:i/>
          <w:color w:val="000000" w:themeColor="text1"/>
          <w:sz w:val="24"/>
          <w:szCs w:val="24"/>
          <w:lang w:val="bg-BG" w:eastAsia="bg-BG"/>
        </w:rPr>
        <w:t xml:space="preserve">. </w:t>
      </w:r>
      <w:r w:rsidR="0016225C" w:rsidRPr="005F2021">
        <w:rPr>
          <w:rFonts w:ascii="Times New Roman" w:eastAsia="Times New Roman" w:hAnsi="Times New Roman" w:cs="Times New Roman" w:hint="cs"/>
          <w:bCs/>
          <w:i/>
          <w:color w:val="000000" w:themeColor="text1"/>
          <w:sz w:val="24"/>
          <w:szCs w:val="24"/>
          <w:lang w:val="bg-BG" w:eastAsia="bg-BG"/>
        </w:rPr>
        <w:t>Подобреното</w:t>
      </w:r>
      <w:r w:rsidR="0016225C" w:rsidRPr="005F2021">
        <w:rPr>
          <w:rFonts w:ascii="Times New Roman" w:eastAsia="Times New Roman" w:hAnsi="Times New Roman" w:cs="Times New Roman"/>
          <w:bCs/>
          <w:i/>
          <w:color w:val="000000" w:themeColor="text1"/>
          <w:sz w:val="24"/>
          <w:szCs w:val="24"/>
          <w:lang w:val="bg-BG" w:eastAsia="bg-BG"/>
        </w:rPr>
        <w:t xml:space="preserve"> </w:t>
      </w:r>
      <w:r w:rsidR="0016225C" w:rsidRPr="005F2021">
        <w:rPr>
          <w:rFonts w:ascii="Times New Roman" w:eastAsia="Times New Roman" w:hAnsi="Times New Roman" w:cs="Times New Roman" w:hint="cs"/>
          <w:bCs/>
          <w:i/>
          <w:color w:val="000000" w:themeColor="text1"/>
          <w:sz w:val="24"/>
          <w:szCs w:val="24"/>
          <w:lang w:val="bg-BG" w:eastAsia="bg-BG"/>
        </w:rPr>
        <w:t>социално</w:t>
      </w:r>
      <w:r w:rsidR="0016225C" w:rsidRPr="005F2021">
        <w:rPr>
          <w:rFonts w:ascii="Times New Roman" w:eastAsia="Times New Roman" w:hAnsi="Times New Roman" w:cs="Times New Roman"/>
          <w:bCs/>
          <w:i/>
          <w:color w:val="000000" w:themeColor="text1"/>
          <w:sz w:val="24"/>
          <w:szCs w:val="24"/>
          <w:lang w:val="bg-BG" w:eastAsia="bg-BG"/>
        </w:rPr>
        <w:t xml:space="preserve"> -</w:t>
      </w:r>
      <w:r w:rsidR="0006680A">
        <w:rPr>
          <w:rFonts w:ascii="Times New Roman" w:eastAsia="Times New Roman" w:hAnsi="Times New Roman" w:cs="Times New Roman"/>
          <w:bCs/>
          <w:i/>
          <w:color w:val="000000" w:themeColor="text1"/>
          <w:sz w:val="24"/>
          <w:szCs w:val="24"/>
          <w:lang w:val="bg-BG" w:eastAsia="bg-BG"/>
        </w:rPr>
        <w:t xml:space="preserve"> </w:t>
      </w:r>
      <w:r w:rsidR="0016225C" w:rsidRPr="005F2021">
        <w:rPr>
          <w:rFonts w:ascii="Times New Roman" w:eastAsia="Times New Roman" w:hAnsi="Times New Roman" w:cs="Times New Roman" w:hint="cs"/>
          <w:bCs/>
          <w:i/>
          <w:color w:val="000000" w:themeColor="text1"/>
          <w:sz w:val="24"/>
          <w:szCs w:val="24"/>
          <w:lang w:val="bg-BG" w:eastAsia="bg-BG"/>
        </w:rPr>
        <w:t>икономическо</w:t>
      </w:r>
      <w:r w:rsidR="0016225C" w:rsidRPr="005F2021">
        <w:rPr>
          <w:rFonts w:ascii="Times New Roman" w:eastAsia="Times New Roman" w:hAnsi="Times New Roman" w:cs="Times New Roman"/>
          <w:bCs/>
          <w:i/>
          <w:color w:val="000000" w:themeColor="text1"/>
          <w:sz w:val="24"/>
          <w:szCs w:val="24"/>
          <w:lang w:val="bg-BG" w:eastAsia="bg-BG"/>
        </w:rPr>
        <w:t xml:space="preserve"> </w:t>
      </w:r>
      <w:r w:rsidR="0016225C" w:rsidRPr="005F2021">
        <w:rPr>
          <w:rFonts w:ascii="Times New Roman" w:eastAsia="Times New Roman" w:hAnsi="Times New Roman" w:cs="Times New Roman" w:hint="cs"/>
          <w:bCs/>
          <w:i/>
          <w:color w:val="000000" w:themeColor="text1"/>
          <w:sz w:val="24"/>
          <w:szCs w:val="24"/>
          <w:lang w:val="bg-BG" w:eastAsia="bg-BG"/>
        </w:rPr>
        <w:t>развитие</w:t>
      </w:r>
      <w:r w:rsidR="0016225C" w:rsidRPr="005F2021">
        <w:rPr>
          <w:rFonts w:ascii="Times New Roman" w:eastAsia="Times New Roman" w:hAnsi="Times New Roman" w:cs="Times New Roman"/>
          <w:bCs/>
          <w:i/>
          <w:color w:val="000000" w:themeColor="text1"/>
          <w:sz w:val="24"/>
          <w:szCs w:val="24"/>
          <w:lang w:val="bg-BG" w:eastAsia="bg-BG"/>
        </w:rPr>
        <w:t xml:space="preserve">, </w:t>
      </w:r>
      <w:r w:rsidR="0016225C" w:rsidRPr="005F2021">
        <w:rPr>
          <w:rFonts w:ascii="Times New Roman" w:eastAsia="Times New Roman" w:hAnsi="Times New Roman" w:cs="Times New Roman" w:hint="cs"/>
          <w:bCs/>
          <w:i/>
          <w:color w:val="000000" w:themeColor="text1"/>
          <w:sz w:val="24"/>
          <w:szCs w:val="24"/>
          <w:lang w:val="bg-BG" w:eastAsia="bg-BG"/>
        </w:rPr>
        <w:t>в</w:t>
      </w:r>
      <w:r w:rsidR="0016225C" w:rsidRPr="005F2021">
        <w:rPr>
          <w:rFonts w:ascii="Times New Roman" w:eastAsia="Times New Roman" w:hAnsi="Times New Roman" w:cs="Times New Roman"/>
          <w:bCs/>
          <w:i/>
          <w:color w:val="000000" w:themeColor="text1"/>
          <w:sz w:val="24"/>
          <w:szCs w:val="24"/>
          <w:lang w:val="bg-BG" w:eastAsia="bg-BG"/>
        </w:rPr>
        <w:t xml:space="preserve"> </w:t>
      </w:r>
      <w:r w:rsidR="0016225C" w:rsidRPr="005F2021">
        <w:rPr>
          <w:rFonts w:ascii="Times New Roman" w:eastAsia="Times New Roman" w:hAnsi="Times New Roman" w:cs="Times New Roman" w:hint="cs"/>
          <w:bCs/>
          <w:i/>
          <w:color w:val="000000" w:themeColor="text1"/>
          <w:sz w:val="24"/>
          <w:szCs w:val="24"/>
          <w:lang w:val="bg-BG" w:eastAsia="bg-BG"/>
        </w:rPr>
        <w:t>т</w:t>
      </w:r>
      <w:r w:rsidR="0016225C" w:rsidRPr="005F2021">
        <w:rPr>
          <w:rFonts w:ascii="Times New Roman" w:eastAsia="Times New Roman" w:hAnsi="Times New Roman" w:cs="Times New Roman"/>
          <w:bCs/>
          <w:i/>
          <w:color w:val="000000" w:themeColor="text1"/>
          <w:sz w:val="24"/>
          <w:szCs w:val="24"/>
          <w:lang w:val="bg-BG" w:eastAsia="bg-BG"/>
        </w:rPr>
        <w:t>.</w:t>
      </w:r>
      <w:r w:rsidR="0016225C" w:rsidRPr="005F2021">
        <w:rPr>
          <w:rFonts w:ascii="Times New Roman" w:eastAsia="Times New Roman" w:hAnsi="Times New Roman" w:cs="Times New Roman" w:hint="cs"/>
          <w:bCs/>
          <w:i/>
          <w:color w:val="000000" w:themeColor="text1"/>
          <w:sz w:val="24"/>
          <w:szCs w:val="24"/>
          <w:lang w:val="bg-BG" w:eastAsia="bg-BG"/>
        </w:rPr>
        <w:t>ч</w:t>
      </w:r>
      <w:r w:rsidR="0016225C" w:rsidRPr="005F2021">
        <w:rPr>
          <w:rFonts w:ascii="Times New Roman" w:eastAsia="Times New Roman" w:hAnsi="Times New Roman" w:cs="Times New Roman"/>
          <w:bCs/>
          <w:i/>
          <w:color w:val="000000" w:themeColor="text1"/>
          <w:sz w:val="24"/>
          <w:szCs w:val="24"/>
          <w:lang w:val="bg-BG" w:eastAsia="bg-BG"/>
        </w:rPr>
        <w:t xml:space="preserve">. </w:t>
      </w:r>
      <w:r w:rsidR="0016225C" w:rsidRPr="005F2021">
        <w:rPr>
          <w:rFonts w:ascii="Times New Roman" w:eastAsia="Times New Roman" w:hAnsi="Times New Roman" w:cs="Times New Roman" w:hint="cs"/>
          <w:bCs/>
          <w:i/>
          <w:color w:val="000000" w:themeColor="text1"/>
          <w:sz w:val="24"/>
          <w:szCs w:val="24"/>
          <w:lang w:val="bg-BG" w:eastAsia="bg-BG"/>
        </w:rPr>
        <w:t>и</w:t>
      </w:r>
      <w:r w:rsidR="0016225C" w:rsidRPr="005F2021">
        <w:rPr>
          <w:rFonts w:ascii="Times New Roman" w:eastAsia="Times New Roman" w:hAnsi="Times New Roman" w:cs="Times New Roman"/>
          <w:bCs/>
          <w:i/>
          <w:color w:val="000000" w:themeColor="text1"/>
          <w:sz w:val="24"/>
          <w:szCs w:val="24"/>
          <w:lang w:val="bg-BG" w:eastAsia="bg-BG"/>
        </w:rPr>
        <w:t xml:space="preserve"> </w:t>
      </w:r>
      <w:r w:rsidR="0016225C" w:rsidRPr="005F2021">
        <w:rPr>
          <w:rFonts w:ascii="Times New Roman" w:eastAsia="Times New Roman" w:hAnsi="Times New Roman" w:cs="Times New Roman" w:hint="cs"/>
          <w:bCs/>
          <w:i/>
          <w:color w:val="000000" w:themeColor="text1"/>
          <w:sz w:val="24"/>
          <w:szCs w:val="24"/>
          <w:lang w:val="bg-BG" w:eastAsia="bg-BG"/>
        </w:rPr>
        <w:t>осъществените</w:t>
      </w:r>
      <w:r w:rsidR="0016225C" w:rsidRPr="005F2021">
        <w:rPr>
          <w:rFonts w:ascii="Times New Roman" w:eastAsia="Times New Roman" w:hAnsi="Times New Roman" w:cs="Times New Roman"/>
          <w:bCs/>
          <w:i/>
          <w:color w:val="000000" w:themeColor="text1"/>
          <w:sz w:val="24"/>
          <w:szCs w:val="24"/>
          <w:lang w:val="bg-BG" w:eastAsia="bg-BG"/>
        </w:rPr>
        <w:t xml:space="preserve"> </w:t>
      </w:r>
      <w:r w:rsidR="0016225C" w:rsidRPr="005F2021">
        <w:rPr>
          <w:rFonts w:ascii="Times New Roman" w:eastAsia="Times New Roman" w:hAnsi="Times New Roman" w:cs="Times New Roman" w:hint="cs"/>
          <w:bCs/>
          <w:i/>
          <w:color w:val="000000" w:themeColor="text1"/>
          <w:sz w:val="24"/>
          <w:szCs w:val="24"/>
          <w:lang w:val="bg-BG" w:eastAsia="bg-BG"/>
        </w:rPr>
        <w:t>връзки</w:t>
      </w:r>
      <w:r w:rsidR="0016225C" w:rsidRPr="005F2021">
        <w:rPr>
          <w:rFonts w:ascii="Times New Roman" w:eastAsia="Times New Roman" w:hAnsi="Times New Roman" w:cs="Times New Roman"/>
          <w:bCs/>
          <w:i/>
          <w:color w:val="000000" w:themeColor="text1"/>
          <w:sz w:val="24"/>
          <w:szCs w:val="24"/>
          <w:lang w:val="bg-BG" w:eastAsia="bg-BG"/>
        </w:rPr>
        <w:t xml:space="preserve"> </w:t>
      </w:r>
      <w:r w:rsidR="0016225C" w:rsidRPr="005F2021">
        <w:rPr>
          <w:rFonts w:ascii="Times New Roman" w:eastAsia="Times New Roman" w:hAnsi="Times New Roman" w:cs="Times New Roman" w:hint="cs"/>
          <w:bCs/>
          <w:i/>
          <w:color w:val="000000" w:themeColor="text1"/>
          <w:sz w:val="24"/>
          <w:szCs w:val="24"/>
          <w:lang w:val="bg-BG" w:eastAsia="bg-BG"/>
        </w:rPr>
        <w:t>за</w:t>
      </w:r>
      <w:r w:rsidR="0016225C" w:rsidRPr="005F2021">
        <w:rPr>
          <w:rFonts w:ascii="Times New Roman" w:eastAsia="Times New Roman" w:hAnsi="Times New Roman" w:cs="Times New Roman"/>
          <w:bCs/>
          <w:i/>
          <w:color w:val="000000" w:themeColor="text1"/>
          <w:sz w:val="24"/>
          <w:szCs w:val="24"/>
          <w:lang w:val="bg-BG" w:eastAsia="bg-BG"/>
        </w:rPr>
        <w:t xml:space="preserve"> </w:t>
      </w:r>
      <w:r w:rsidR="0016225C" w:rsidRPr="005F2021">
        <w:rPr>
          <w:rFonts w:ascii="Times New Roman" w:eastAsia="Times New Roman" w:hAnsi="Times New Roman" w:cs="Times New Roman" w:hint="cs"/>
          <w:bCs/>
          <w:i/>
          <w:color w:val="000000" w:themeColor="text1"/>
          <w:sz w:val="24"/>
          <w:szCs w:val="24"/>
          <w:lang w:val="bg-BG" w:eastAsia="bg-BG"/>
        </w:rPr>
        <w:t>социално</w:t>
      </w:r>
      <w:r w:rsidR="0016225C" w:rsidRPr="005F2021">
        <w:rPr>
          <w:rFonts w:ascii="Times New Roman" w:eastAsia="Times New Roman" w:hAnsi="Times New Roman" w:cs="Times New Roman"/>
          <w:bCs/>
          <w:i/>
          <w:color w:val="000000" w:themeColor="text1"/>
          <w:sz w:val="24"/>
          <w:szCs w:val="24"/>
          <w:lang w:val="bg-BG" w:eastAsia="bg-BG"/>
        </w:rPr>
        <w:t xml:space="preserve"> </w:t>
      </w:r>
      <w:r w:rsidR="0016225C" w:rsidRPr="005F2021">
        <w:rPr>
          <w:rFonts w:ascii="Times New Roman" w:eastAsia="Times New Roman" w:hAnsi="Times New Roman" w:cs="Times New Roman" w:hint="cs"/>
          <w:bCs/>
          <w:i/>
          <w:color w:val="000000" w:themeColor="text1"/>
          <w:sz w:val="24"/>
          <w:szCs w:val="24"/>
          <w:lang w:val="bg-BG" w:eastAsia="bg-BG"/>
        </w:rPr>
        <w:t>сближаване</w:t>
      </w:r>
      <w:r w:rsidR="0016225C" w:rsidRPr="005F2021">
        <w:rPr>
          <w:rFonts w:ascii="Times New Roman" w:eastAsia="Times New Roman" w:hAnsi="Times New Roman" w:cs="Times New Roman"/>
          <w:bCs/>
          <w:i/>
          <w:color w:val="000000" w:themeColor="text1"/>
          <w:sz w:val="24"/>
          <w:szCs w:val="24"/>
          <w:lang w:val="bg-BG" w:eastAsia="bg-BG"/>
        </w:rPr>
        <w:t xml:space="preserve"> отключват и </w:t>
      </w:r>
      <w:r w:rsidR="0016225C" w:rsidRPr="005F2021">
        <w:rPr>
          <w:rFonts w:ascii="Times New Roman" w:eastAsia="Times New Roman" w:hAnsi="Times New Roman" w:cs="Times New Roman" w:hint="cs"/>
          <w:bCs/>
          <w:i/>
          <w:color w:val="000000" w:themeColor="text1"/>
          <w:sz w:val="24"/>
          <w:szCs w:val="24"/>
          <w:lang w:val="bg-BG" w:eastAsia="bg-BG"/>
        </w:rPr>
        <w:t>повишават</w:t>
      </w:r>
      <w:r w:rsidR="0016225C" w:rsidRPr="005F2021">
        <w:rPr>
          <w:rFonts w:ascii="Times New Roman" w:eastAsia="Times New Roman" w:hAnsi="Times New Roman" w:cs="Times New Roman"/>
          <w:bCs/>
          <w:i/>
          <w:color w:val="000000" w:themeColor="text1"/>
          <w:sz w:val="24"/>
          <w:szCs w:val="24"/>
          <w:lang w:val="bg-BG" w:eastAsia="bg-BG"/>
        </w:rPr>
        <w:t xml:space="preserve"> </w:t>
      </w:r>
      <w:r w:rsidR="0016225C" w:rsidRPr="005F2021">
        <w:rPr>
          <w:rFonts w:ascii="Times New Roman" w:eastAsia="Times New Roman" w:hAnsi="Times New Roman" w:cs="Times New Roman" w:hint="cs"/>
          <w:bCs/>
          <w:i/>
          <w:color w:val="000000" w:themeColor="text1"/>
          <w:sz w:val="24"/>
          <w:szCs w:val="24"/>
          <w:lang w:val="bg-BG" w:eastAsia="bg-BG"/>
        </w:rPr>
        <w:t>потенциал</w:t>
      </w:r>
      <w:r w:rsidR="0016225C" w:rsidRPr="005F2021">
        <w:rPr>
          <w:rFonts w:ascii="Times New Roman" w:eastAsia="Times New Roman" w:hAnsi="Times New Roman" w:cs="Times New Roman"/>
          <w:bCs/>
          <w:i/>
          <w:color w:val="000000" w:themeColor="text1"/>
          <w:sz w:val="24"/>
          <w:szCs w:val="24"/>
          <w:lang w:val="bg-BG" w:eastAsia="bg-BG"/>
        </w:rPr>
        <w:t xml:space="preserve">а </w:t>
      </w:r>
      <w:r w:rsidR="0016225C" w:rsidRPr="005F2021">
        <w:rPr>
          <w:rFonts w:ascii="Times New Roman" w:eastAsia="Times New Roman" w:hAnsi="Times New Roman" w:cs="Times New Roman" w:hint="cs"/>
          <w:bCs/>
          <w:i/>
          <w:color w:val="000000" w:themeColor="text1"/>
          <w:sz w:val="24"/>
          <w:szCs w:val="24"/>
          <w:lang w:val="bg-BG" w:eastAsia="bg-BG"/>
        </w:rPr>
        <w:t>на</w:t>
      </w:r>
      <w:r w:rsidR="0016225C" w:rsidRPr="005F2021">
        <w:rPr>
          <w:rFonts w:ascii="Times New Roman" w:eastAsia="Times New Roman" w:hAnsi="Times New Roman" w:cs="Times New Roman"/>
          <w:bCs/>
          <w:i/>
          <w:color w:val="000000" w:themeColor="text1"/>
          <w:sz w:val="24"/>
          <w:szCs w:val="24"/>
          <w:lang w:val="bg-BG" w:eastAsia="bg-BG"/>
        </w:rPr>
        <w:t xml:space="preserve"> </w:t>
      </w:r>
      <w:r w:rsidR="0016225C" w:rsidRPr="005F2021">
        <w:rPr>
          <w:rFonts w:ascii="Times New Roman" w:eastAsia="Times New Roman" w:hAnsi="Times New Roman" w:cs="Times New Roman" w:hint="cs"/>
          <w:bCs/>
          <w:i/>
          <w:color w:val="000000" w:themeColor="text1"/>
          <w:sz w:val="24"/>
          <w:szCs w:val="24"/>
          <w:lang w:val="bg-BG" w:eastAsia="bg-BG"/>
        </w:rPr>
        <w:t>региона</w:t>
      </w:r>
      <w:r w:rsidR="0016225C" w:rsidRPr="005F2021">
        <w:rPr>
          <w:rFonts w:ascii="Times New Roman" w:eastAsia="Times New Roman" w:hAnsi="Times New Roman" w:cs="Times New Roman"/>
          <w:bCs/>
          <w:i/>
          <w:color w:val="000000" w:themeColor="text1"/>
          <w:sz w:val="24"/>
          <w:szCs w:val="24"/>
          <w:lang w:val="bg-BG" w:eastAsia="bg-BG"/>
        </w:rPr>
        <w:t>, като го прави разпознаваем на територията на ЕС</w:t>
      </w:r>
      <w:r w:rsidR="0016225C" w:rsidRPr="005F2021">
        <w:rPr>
          <w:rFonts w:ascii="Times New Roman" w:eastAsia="Times New Roman" w:hAnsi="Times New Roman" w:cs="Times New Roman" w:hint="cs"/>
          <w:bCs/>
          <w:i/>
          <w:color w:val="000000" w:themeColor="text1"/>
          <w:sz w:val="24"/>
          <w:szCs w:val="24"/>
          <w:lang w:val="bg-BG" w:eastAsia="bg-BG"/>
        </w:rPr>
        <w:t xml:space="preserve"> </w:t>
      </w:r>
      <w:r w:rsidR="0016225C" w:rsidRPr="005F2021">
        <w:rPr>
          <w:rFonts w:ascii="Times New Roman" w:eastAsia="Times New Roman" w:hAnsi="Times New Roman" w:cs="Times New Roman"/>
          <w:bCs/>
          <w:i/>
          <w:color w:val="000000" w:themeColor="text1"/>
          <w:sz w:val="24"/>
          <w:szCs w:val="24"/>
          <w:lang w:val="bg-BG" w:eastAsia="bg-BG"/>
        </w:rPr>
        <w:t>и на международната сцена. В</w:t>
      </w:r>
      <w:r w:rsidR="0016225C" w:rsidRPr="005F2021">
        <w:rPr>
          <w:rFonts w:ascii="Times New Roman" w:eastAsia="Times New Roman" w:hAnsi="Times New Roman" w:cs="Times New Roman" w:hint="cs"/>
          <w:bCs/>
          <w:i/>
          <w:color w:val="000000" w:themeColor="text1"/>
          <w:sz w:val="24"/>
          <w:szCs w:val="24"/>
          <w:lang w:val="bg-BG" w:eastAsia="bg-BG"/>
        </w:rPr>
        <w:t xml:space="preserve"> резултат</w:t>
      </w:r>
      <w:r w:rsidR="0016225C" w:rsidRPr="005F2021">
        <w:rPr>
          <w:rFonts w:ascii="Times New Roman" w:eastAsia="Times New Roman" w:hAnsi="Times New Roman" w:cs="Times New Roman"/>
          <w:bCs/>
          <w:i/>
          <w:color w:val="000000" w:themeColor="text1"/>
          <w:sz w:val="24"/>
          <w:szCs w:val="24"/>
          <w:lang w:val="bg-BG" w:eastAsia="bg-BG"/>
        </w:rPr>
        <w:t xml:space="preserve"> </w:t>
      </w:r>
      <w:r w:rsidR="0016225C" w:rsidRPr="005F2021">
        <w:rPr>
          <w:rFonts w:ascii="Times New Roman" w:eastAsia="Times New Roman" w:hAnsi="Times New Roman" w:cs="Times New Roman" w:hint="cs"/>
          <w:bCs/>
          <w:i/>
          <w:color w:val="000000" w:themeColor="text1"/>
          <w:sz w:val="24"/>
          <w:szCs w:val="24"/>
          <w:lang w:val="bg-BG" w:eastAsia="bg-BG"/>
        </w:rPr>
        <w:t>в</w:t>
      </w:r>
      <w:r w:rsidR="0016225C" w:rsidRPr="005F2021">
        <w:rPr>
          <w:rFonts w:ascii="Times New Roman" w:eastAsia="Times New Roman" w:hAnsi="Times New Roman" w:cs="Times New Roman"/>
          <w:bCs/>
          <w:i/>
          <w:color w:val="000000" w:themeColor="text1"/>
          <w:sz w:val="24"/>
          <w:szCs w:val="24"/>
          <w:lang w:val="bg-BG" w:eastAsia="bg-BG"/>
        </w:rPr>
        <w:t xml:space="preserve">сичко това </w:t>
      </w:r>
      <w:r w:rsidR="0016225C" w:rsidRPr="005F2021">
        <w:rPr>
          <w:rFonts w:ascii="Times New Roman" w:eastAsia="Times New Roman" w:hAnsi="Times New Roman" w:cs="Times New Roman" w:hint="cs"/>
          <w:bCs/>
          <w:i/>
          <w:color w:val="000000" w:themeColor="text1"/>
          <w:sz w:val="24"/>
          <w:szCs w:val="24"/>
          <w:lang w:val="bg-BG" w:eastAsia="bg-BG"/>
        </w:rPr>
        <w:t>води</w:t>
      </w:r>
      <w:r w:rsidR="0016225C" w:rsidRPr="005F2021">
        <w:rPr>
          <w:rFonts w:ascii="Times New Roman" w:eastAsia="Times New Roman" w:hAnsi="Times New Roman" w:cs="Times New Roman"/>
          <w:bCs/>
          <w:i/>
          <w:color w:val="000000" w:themeColor="text1"/>
          <w:sz w:val="24"/>
          <w:szCs w:val="24"/>
          <w:lang w:val="bg-BG" w:eastAsia="bg-BG"/>
        </w:rPr>
        <w:t xml:space="preserve"> </w:t>
      </w:r>
      <w:r w:rsidR="0016225C" w:rsidRPr="005F2021">
        <w:rPr>
          <w:rFonts w:ascii="Times New Roman" w:eastAsia="Times New Roman" w:hAnsi="Times New Roman" w:cs="Times New Roman" w:hint="cs"/>
          <w:bCs/>
          <w:i/>
          <w:color w:val="000000" w:themeColor="text1"/>
          <w:sz w:val="24"/>
          <w:szCs w:val="24"/>
          <w:lang w:val="bg-BG" w:eastAsia="bg-BG"/>
        </w:rPr>
        <w:t>до</w:t>
      </w:r>
      <w:r w:rsidR="0016225C" w:rsidRPr="005F2021">
        <w:rPr>
          <w:rFonts w:ascii="Times New Roman" w:eastAsia="Times New Roman" w:hAnsi="Times New Roman" w:cs="Times New Roman"/>
          <w:bCs/>
          <w:i/>
          <w:color w:val="000000" w:themeColor="text1"/>
          <w:sz w:val="24"/>
          <w:szCs w:val="24"/>
          <w:lang w:val="bg-BG" w:eastAsia="bg-BG"/>
        </w:rPr>
        <w:t xml:space="preserve"> </w:t>
      </w:r>
      <w:r w:rsidR="0016225C" w:rsidRPr="005F2021">
        <w:rPr>
          <w:rFonts w:ascii="Times New Roman" w:eastAsia="Times New Roman" w:hAnsi="Times New Roman" w:cs="Times New Roman" w:hint="cs"/>
          <w:bCs/>
          <w:i/>
          <w:color w:val="000000" w:themeColor="text1"/>
          <w:sz w:val="24"/>
          <w:szCs w:val="24"/>
          <w:lang w:val="bg-BG" w:eastAsia="bg-BG"/>
        </w:rPr>
        <w:t>подобряване</w:t>
      </w:r>
      <w:r w:rsidR="0016225C" w:rsidRPr="005F2021">
        <w:rPr>
          <w:rFonts w:ascii="Times New Roman" w:eastAsia="Times New Roman" w:hAnsi="Times New Roman" w:cs="Times New Roman"/>
          <w:bCs/>
          <w:i/>
          <w:color w:val="000000" w:themeColor="text1"/>
          <w:sz w:val="24"/>
          <w:szCs w:val="24"/>
          <w:lang w:val="bg-BG" w:eastAsia="bg-BG"/>
        </w:rPr>
        <w:t xml:space="preserve"> </w:t>
      </w:r>
      <w:r w:rsidR="0016225C" w:rsidRPr="005F2021">
        <w:rPr>
          <w:rFonts w:ascii="Times New Roman" w:eastAsia="Times New Roman" w:hAnsi="Times New Roman" w:cs="Times New Roman" w:hint="cs"/>
          <w:bCs/>
          <w:i/>
          <w:color w:val="000000" w:themeColor="text1"/>
          <w:sz w:val="24"/>
          <w:szCs w:val="24"/>
          <w:lang w:val="bg-BG" w:eastAsia="bg-BG"/>
        </w:rPr>
        <w:t>качеството</w:t>
      </w:r>
      <w:r w:rsidR="0016225C" w:rsidRPr="005F2021">
        <w:rPr>
          <w:rFonts w:ascii="Times New Roman" w:eastAsia="Times New Roman" w:hAnsi="Times New Roman" w:cs="Times New Roman"/>
          <w:bCs/>
          <w:i/>
          <w:color w:val="000000" w:themeColor="text1"/>
          <w:sz w:val="24"/>
          <w:szCs w:val="24"/>
          <w:lang w:val="bg-BG" w:eastAsia="bg-BG"/>
        </w:rPr>
        <w:t xml:space="preserve"> </w:t>
      </w:r>
      <w:r w:rsidR="0016225C" w:rsidRPr="005F2021">
        <w:rPr>
          <w:rFonts w:ascii="Times New Roman" w:eastAsia="Times New Roman" w:hAnsi="Times New Roman" w:cs="Times New Roman" w:hint="cs"/>
          <w:bCs/>
          <w:i/>
          <w:color w:val="000000" w:themeColor="text1"/>
          <w:sz w:val="24"/>
          <w:szCs w:val="24"/>
          <w:lang w:val="bg-BG" w:eastAsia="bg-BG"/>
        </w:rPr>
        <w:t>на</w:t>
      </w:r>
      <w:r w:rsidR="0016225C" w:rsidRPr="005F2021">
        <w:rPr>
          <w:rFonts w:ascii="Times New Roman" w:eastAsia="Times New Roman" w:hAnsi="Times New Roman" w:cs="Times New Roman"/>
          <w:bCs/>
          <w:i/>
          <w:color w:val="000000" w:themeColor="text1"/>
          <w:sz w:val="24"/>
          <w:szCs w:val="24"/>
          <w:lang w:val="bg-BG" w:eastAsia="bg-BG"/>
        </w:rPr>
        <w:t xml:space="preserve"> </w:t>
      </w:r>
      <w:r w:rsidR="0016225C" w:rsidRPr="005F2021">
        <w:rPr>
          <w:rFonts w:ascii="Times New Roman" w:eastAsia="Times New Roman" w:hAnsi="Times New Roman" w:cs="Times New Roman" w:hint="cs"/>
          <w:bCs/>
          <w:i/>
          <w:color w:val="000000" w:themeColor="text1"/>
          <w:sz w:val="24"/>
          <w:szCs w:val="24"/>
          <w:lang w:val="bg-BG" w:eastAsia="bg-BG"/>
        </w:rPr>
        <w:t>живот</w:t>
      </w:r>
      <w:r w:rsidR="0016225C" w:rsidRPr="005F2021">
        <w:rPr>
          <w:rFonts w:ascii="Times New Roman" w:eastAsia="Times New Roman" w:hAnsi="Times New Roman" w:cs="Times New Roman"/>
          <w:bCs/>
          <w:i/>
          <w:color w:val="000000" w:themeColor="text1"/>
          <w:sz w:val="24"/>
          <w:szCs w:val="24"/>
          <w:lang w:val="bg-BG" w:eastAsia="bg-BG"/>
        </w:rPr>
        <w:t xml:space="preserve"> </w:t>
      </w:r>
      <w:r w:rsidR="0016225C" w:rsidRPr="005F2021">
        <w:rPr>
          <w:rFonts w:ascii="Times New Roman" w:eastAsia="Times New Roman" w:hAnsi="Times New Roman" w:cs="Times New Roman" w:hint="cs"/>
          <w:bCs/>
          <w:i/>
          <w:color w:val="000000" w:themeColor="text1"/>
          <w:sz w:val="24"/>
          <w:szCs w:val="24"/>
          <w:lang w:val="bg-BG" w:eastAsia="bg-BG"/>
        </w:rPr>
        <w:t>на</w:t>
      </w:r>
      <w:r w:rsidR="0016225C" w:rsidRPr="005F2021">
        <w:rPr>
          <w:rFonts w:ascii="Times New Roman" w:eastAsia="Times New Roman" w:hAnsi="Times New Roman" w:cs="Times New Roman"/>
          <w:bCs/>
          <w:i/>
          <w:color w:val="000000" w:themeColor="text1"/>
          <w:sz w:val="24"/>
          <w:szCs w:val="24"/>
          <w:lang w:val="bg-BG" w:eastAsia="bg-BG"/>
        </w:rPr>
        <w:t xml:space="preserve"> </w:t>
      </w:r>
      <w:r w:rsidR="0016225C" w:rsidRPr="005F2021">
        <w:rPr>
          <w:rFonts w:ascii="Times New Roman" w:eastAsia="Times New Roman" w:hAnsi="Times New Roman" w:cs="Times New Roman" w:hint="cs"/>
          <w:bCs/>
          <w:i/>
          <w:color w:val="000000" w:themeColor="text1"/>
          <w:sz w:val="24"/>
          <w:szCs w:val="24"/>
          <w:lang w:val="bg-BG" w:eastAsia="bg-BG"/>
        </w:rPr>
        <w:t>населението</w:t>
      </w:r>
      <w:r w:rsidR="0016225C" w:rsidRPr="005F2021">
        <w:rPr>
          <w:rFonts w:ascii="Times New Roman" w:eastAsia="Times New Roman" w:hAnsi="Times New Roman" w:cs="Times New Roman"/>
          <w:bCs/>
          <w:i/>
          <w:color w:val="000000" w:themeColor="text1"/>
          <w:sz w:val="24"/>
          <w:szCs w:val="24"/>
          <w:lang w:val="bg-BG" w:eastAsia="bg-BG"/>
        </w:rPr>
        <w:t>.</w:t>
      </w:r>
      <w:r w:rsidR="0016225C" w:rsidRPr="005F2021">
        <w:rPr>
          <w:rFonts w:ascii="Times New Roman" w:eastAsia="Perpetua" w:hAnsi="Times New Roman" w:cs="Times New Roman"/>
          <w:color w:val="000000" w:themeColor="text1"/>
          <w:sz w:val="24"/>
          <w:szCs w:val="24"/>
          <w:lang w:val="bg-BG"/>
        </w:rPr>
        <w:t xml:space="preserve"> </w:t>
      </w:r>
      <w:r w:rsidR="004F1819" w:rsidRPr="004F1819">
        <w:rPr>
          <w:rFonts w:ascii="Times New Roman" w:eastAsia="Perpetua" w:hAnsi="Times New Roman" w:cs="Times New Roman"/>
          <w:i/>
          <w:color w:val="000000"/>
          <w:sz w:val="24"/>
          <w:szCs w:val="24"/>
          <w:lang w:val="bg-BG"/>
        </w:rPr>
        <w:t>В заключение,</w:t>
      </w:r>
      <w:r w:rsidR="004F1819" w:rsidRPr="004F1819">
        <w:rPr>
          <w:rFonts w:ascii="Times New Roman" w:eastAsia="Perpetua" w:hAnsi="Times New Roman" w:cs="Times New Roman"/>
          <w:b/>
          <w:i/>
          <w:color w:val="000000"/>
          <w:sz w:val="24"/>
          <w:szCs w:val="24"/>
          <w:lang w:val="bg-BG"/>
        </w:rPr>
        <w:t xml:space="preserve"> </w:t>
      </w:r>
      <w:r w:rsidR="004F1819" w:rsidRPr="004F1819">
        <w:rPr>
          <w:rFonts w:ascii="Times New Roman" w:eastAsia="Perpetua" w:hAnsi="Times New Roman" w:cs="Times New Roman"/>
          <w:i/>
          <w:color w:val="000000"/>
          <w:sz w:val="24"/>
          <w:szCs w:val="24"/>
          <w:lang w:val="bg-BG"/>
        </w:rPr>
        <w:t xml:space="preserve">на база на направения преглед на </w:t>
      </w:r>
      <w:r w:rsidR="004F1819" w:rsidRPr="004F1819">
        <w:rPr>
          <w:rFonts w:ascii="Times New Roman" w:eastAsia="Perpetua" w:hAnsi="Times New Roman" w:cs="Times New Roman"/>
          <w:b/>
          <w:i/>
          <w:color w:val="000000"/>
          <w:sz w:val="24"/>
          <w:szCs w:val="24"/>
          <w:lang w:val="bg-BG"/>
        </w:rPr>
        <w:t>Стратегическа цел 3</w:t>
      </w:r>
      <w:r w:rsidR="004F1819" w:rsidRPr="004F1819">
        <w:rPr>
          <w:rFonts w:ascii="Times New Roman" w:eastAsia="Perpetua" w:hAnsi="Times New Roman" w:cs="Times New Roman"/>
          <w:i/>
          <w:color w:val="000000"/>
          <w:sz w:val="24"/>
          <w:szCs w:val="24"/>
          <w:lang w:val="bg-BG"/>
        </w:rPr>
        <w:t xml:space="preserve"> и в резултат на изпълняваните проекти по програмите за международно и трансг</w:t>
      </w:r>
      <w:r w:rsidR="00F72C8F">
        <w:rPr>
          <w:rFonts w:ascii="Times New Roman" w:eastAsia="Perpetua" w:hAnsi="Times New Roman" w:cs="Times New Roman"/>
          <w:i/>
          <w:color w:val="000000"/>
          <w:sz w:val="24"/>
          <w:szCs w:val="24"/>
          <w:lang w:val="bg-BG"/>
        </w:rPr>
        <w:t>ранично сътрудничество през 2017</w:t>
      </w:r>
      <w:r w:rsidR="004F1819" w:rsidRPr="004F1819">
        <w:rPr>
          <w:rFonts w:ascii="Times New Roman" w:eastAsia="Perpetua" w:hAnsi="Times New Roman" w:cs="Times New Roman"/>
          <w:i/>
          <w:color w:val="000000"/>
          <w:sz w:val="24"/>
          <w:szCs w:val="24"/>
          <w:lang w:val="bg-BG"/>
        </w:rPr>
        <w:t xml:space="preserve"> г. в ЮИР се наблюдава </w:t>
      </w:r>
      <w:r w:rsidR="000B3947">
        <w:rPr>
          <w:rFonts w:ascii="Times New Roman" w:eastAsia="Perpetua" w:hAnsi="Times New Roman" w:cs="Times New Roman"/>
          <w:i/>
          <w:color w:val="000000"/>
          <w:sz w:val="24"/>
          <w:szCs w:val="24"/>
          <w:lang w:val="bg-BG"/>
        </w:rPr>
        <w:t>значим</w:t>
      </w:r>
      <w:r w:rsidR="004F1819" w:rsidRPr="004F1819">
        <w:rPr>
          <w:rFonts w:ascii="Times New Roman" w:eastAsia="Perpetua" w:hAnsi="Times New Roman" w:cs="Times New Roman"/>
          <w:i/>
          <w:color w:val="000000"/>
          <w:sz w:val="24"/>
          <w:szCs w:val="24"/>
          <w:lang w:val="bg-BG"/>
        </w:rPr>
        <w:t xml:space="preserve"> напредък. Посредством изпълнението на различните интерв</w:t>
      </w:r>
      <w:r w:rsidR="00A92EB3">
        <w:rPr>
          <w:rFonts w:ascii="Times New Roman" w:eastAsia="Perpetua" w:hAnsi="Times New Roman" w:cs="Times New Roman"/>
          <w:i/>
          <w:color w:val="000000"/>
          <w:sz w:val="24"/>
          <w:szCs w:val="24"/>
          <w:lang w:val="bg-BG"/>
        </w:rPr>
        <w:t>енции в това направление, ефектът</w:t>
      </w:r>
      <w:r w:rsidR="004F1819" w:rsidRPr="004F1819">
        <w:rPr>
          <w:rFonts w:ascii="Times New Roman" w:eastAsia="Perpetua" w:hAnsi="Times New Roman" w:cs="Times New Roman"/>
          <w:i/>
          <w:color w:val="000000"/>
          <w:sz w:val="24"/>
          <w:szCs w:val="24"/>
          <w:lang w:val="bg-BG"/>
        </w:rPr>
        <w:t xml:space="preserve"> и въздействието </w:t>
      </w:r>
      <w:r w:rsidR="004F1819" w:rsidRPr="004F1819">
        <w:rPr>
          <w:rFonts w:ascii="Times New Roman" w:eastAsia="Perpetua" w:hAnsi="Times New Roman" w:cs="Times New Roman" w:hint="cs"/>
          <w:i/>
          <w:color w:val="000000"/>
          <w:sz w:val="24"/>
          <w:szCs w:val="24"/>
          <w:lang w:val="bg-BG"/>
        </w:rPr>
        <w:t>от</w:t>
      </w:r>
      <w:r w:rsidR="004F1819" w:rsidRPr="004F1819">
        <w:rPr>
          <w:rFonts w:ascii="Times New Roman" w:eastAsia="Perpetua" w:hAnsi="Times New Roman" w:cs="Times New Roman"/>
          <w:i/>
          <w:color w:val="000000"/>
          <w:sz w:val="24"/>
          <w:szCs w:val="24"/>
          <w:lang w:val="bg-BG"/>
        </w:rPr>
        <w:t xml:space="preserve"> </w:t>
      </w:r>
      <w:r w:rsidR="004F1819" w:rsidRPr="004F1819">
        <w:rPr>
          <w:rFonts w:ascii="Times New Roman" w:eastAsia="Perpetua" w:hAnsi="Times New Roman" w:cs="Times New Roman" w:hint="cs"/>
          <w:i/>
          <w:color w:val="000000"/>
          <w:sz w:val="24"/>
          <w:szCs w:val="24"/>
          <w:lang w:val="bg-BG"/>
        </w:rPr>
        <w:t>представените</w:t>
      </w:r>
      <w:r w:rsidR="004F1819" w:rsidRPr="004F1819">
        <w:rPr>
          <w:rFonts w:ascii="Times New Roman" w:eastAsia="Perpetua" w:hAnsi="Times New Roman" w:cs="Times New Roman"/>
          <w:i/>
          <w:color w:val="000000"/>
          <w:sz w:val="24"/>
          <w:szCs w:val="24"/>
          <w:lang w:val="bg-BG"/>
        </w:rPr>
        <w:t xml:space="preserve"> проекти в посока културен обмен и сътрудничество, опазването на околната среда са </w:t>
      </w:r>
      <w:r w:rsidR="004F1819" w:rsidRPr="004F1819">
        <w:rPr>
          <w:rFonts w:ascii="Times New Roman" w:eastAsia="Perpetua" w:hAnsi="Times New Roman" w:cs="Times New Roman" w:hint="cs"/>
          <w:i/>
          <w:color w:val="000000"/>
          <w:sz w:val="24"/>
          <w:szCs w:val="24"/>
          <w:lang w:val="bg-BG"/>
        </w:rPr>
        <w:t>видими</w:t>
      </w:r>
      <w:r w:rsidR="004F1819" w:rsidRPr="004F1819">
        <w:rPr>
          <w:rFonts w:ascii="Times New Roman" w:eastAsia="Perpetua" w:hAnsi="Times New Roman" w:cs="Times New Roman"/>
          <w:i/>
          <w:color w:val="000000"/>
          <w:sz w:val="24"/>
          <w:szCs w:val="24"/>
          <w:lang w:val="bg-BG"/>
        </w:rPr>
        <w:t xml:space="preserve"> </w:t>
      </w:r>
      <w:r w:rsidR="004F1819" w:rsidRPr="004F1819">
        <w:rPr>
          <w:rFonts w:ascii="Times New Roman" w:eastAsia="Perpetua" w:hAnsi="Times New Roman" w:cs="Times New Roman" w:hint="cs"/>
          <w:i/>
          <w:color w:val="000000"/>
          <w:sz w:val="24"/>
          <w:szCs w:val="24"/>
          <w:lang w:val="bg-BG"/>
        </w:rPr>
        <w:t>и</w:t>
      </w:r>
      <w:r w:rsidR="004F1819" w:rsidRPr="004F1819">
        <w:rPr>
          <w:rFonts w:ascii="Times New Roman" w:eastAsia="Perpetua" w:hAnsi="Times New Roman" w:cs="Times New Roman"/>
          <w:i/>
          <w:color w:val="000000"/>
          <w:sz w:val="24"/>
          <w:szCs w:val="24"/>
          <w:lang w:val="bg-BG"/>
        </w:rPr>
        <w:t xml:space="preserve"> </w:t>
      </w:r>
      <w:r w:rsidR="004F1819" w:rsidRPr="004F1819">
        <w:rPr>
          <w:rFonts w:ascii="Times New Roman" w:eastAsia="Perpetua" w:hAnsi="Times New Roman" w:cs="Times New Roman" w:hint="cs"/>
          <w:i/>
          <w:color w:val="000000"/>
          <w:sz w:val="24"/>
          <w:szCs w:val="24"/>
          <w:lang w:val="bg-BG"/>
        </w:rPr>
        <w:t>полезни</w:t>
      </w:r>
      <w:r w:rsidR="004F1819" w:rsidRPr="004F1819">
        <w:rPr>
          <w:rFonts w:ascii="Times New Roman" w:eastAsia="Perpetua" w:hAnsi="Times New Roman" w:cs="Times New Roman"/>
          <w:i/>
          <w:color w:val="000000"/>
          <w:sz w:val="24"/>
          <w:szCs w:val="24"/>
          <w:lang w:val="bg-BG"/>
        </w:rPr>
        <w:t xml:space="preserve"> </w:t>
      </w:r>
      <w:r w:rsidR="004F1819" w:rsidRPr="004F1819">
        <w:rPr>
          <w:rFonts w:ascii="Times New Roman" w:eastAsia="Perpetua" w:hAnsi="Times New Roman" w:cs="Times New Roman" w:hint="cs"/>
          <w:i/>
          <w:color w:val="000000"/>
          <w:sz w:val="24"/>
          <w:szCs w:val="24"/>
          <w:lang w:val="bg-BG"/>
        </w:rPr>
        <w:t>за</w:t>
      </w:r>
      <w:r w:rsidR="004F1819" w:rsidRPr="004F1819">
        <w:rPr>
          <w:rFonts w:ascii="Times New Roman" w:eastAsia="Perpetua" w:hAnsi="Times New Roman" w:cs="Times New Roman"/>
          <w:i/>
          <w:color w:val="000000"/>
          <w:sz w:val="24"/>
          <w:szCs w:val="24"/>
          <w:lang w:val="bg-BG"/>
        </w:rPr>
        <w:t xml:space="preserve"> </w:t>
      </w:r>
      <w:r w:rsidR="004F1819" w:rsidRPr="004F1819">
        <w:rPr>
          <w:rFonts w:ascii="Times New Roman" w:eastAsia="Perpetua" w:hAnsi="Times New Roman" w:cs="Times New Roman" w:hint="cs"/>
          <w:i/>
          <w:color w:val="000000"/>
          <w:sz w:val="24"/>
          <w:szCs w:val="24"/>
          <w:lang w:val="bg-BG"/>
        </w:rPr>
        <w:t>развитието</w:t>
      </w:r>
      <w:r w:rsidR="004F1819" w:rsidRPr="004F1819">
        <w:rPr>
          <w:rFonts w:ascii="Times New Roman" w:eastAsia="Perpetua" w:hAnsi="Times New Roman" w:cs="Times New Roman"/>
          <w:i/>
          <w:color w:val="000000"/>
          <w:sz w:val="24"/>
          <w:szCs w:val="24"/>
          <w:lang w:val="bg-BG"/>
        </w:rPr>
        <w:t xml:space="preserve"> </w:t>
      </w:r>
      <w:r w:rsidR="004F1819" w:rsidRPr="004F1819">
        <w:rPr>
          <w:rFonts w:ascii="Times New Roman" w:eastAsia="Perpetua" w:hAnsi="Times New Roman" w:cs="Times New Roman" w:hint="cs"/>
          <w:i/>
          <w:color w:val="000000"/>
          <w:sz w:val="24"/>
          <w:szCs w:val="24"/>
          <w:lang w:val="bg-BG"/>
        </w:rPr>
        <w:t>на</w:t>
      </w:r>
      <w:r w:rsidR="004F1819" w:rsidRPr="004F1819">
        <w:rPr>
          <w:rFonts w:ascii="Times New Roman" w:eastAsia="Perpetua" w:hAnsi="Times New Roman" w:cs="Times New Roman"/>
          <w:i/>
          <w:color w:val="000000"/>
          <w:sz w:val="24"/>
          <w:szCs w:val="24"/>
          <w:lang w:val="bg-BG"/>
        </w:rPr>
        <w:t xml:space="preserve"> </w:t>
      </w:r>
      <w:r w:rsidR="004F1819" w:rsidRPr="004F1819">
        <w:rPr>
          <w:rFonts w:ascii="Times New Roman" w:eastAsia="Perpetua" w:hAnsi="Times New Roman" w:cs="Times New Roman" w:hint="cs"/>
          <w:i/>
          <w:color w:val="000000"/>
          <w:sz w:val="24"/>
          <w:szCs w:val="24"/>
          <w:lang w:val="bg-BG"/>
        </w:rPr>
        <w:t>района</w:t>
      </w:r>
      <w:r w:rsidR="004F1819" w:rsidRPr="004F1819">
        <w:rPr>
          <w:rFonts w:ascii="Times New Roman" w:eastAsia="Perpetua" w:hAnsi="Times New Roman" w:cs="Times New Roman"/>
          <w:i/>
          <w:color w:val="000000"/>
          <w:sz w:val="24"/>
          <w:szCs w:val="24"/>
          <w:lang w:val="bg-BG"/>
        </w:rPr>
        <w:t>, като допринасят за цялостното развитие на местното население.</w:t>
      </w:r>
    </w:p>
    <w:p w:rsidR="005F2021" w:rsidRDefault="005F2021" w:rsidP="0016225C">
      <w:pPr>
        <w:autoSpaceDE w:val="0"/>
        <w:autoSpaceDN w:val="0"/>
        <w:adjustRightInd w:val="0"/>
        <w:spacing w:after="0" w:line="360" w:lineRule="auto"/>
        <w:jc w:val="both"/>
        <w:rPr>
          <w:rFonts w:ascii="Times New Roman" w:eastAsia="Times New Roman" w:hAnsi="Times New Roman" w:cs="Times New Roman"/>
          <w:b/>
          <w:color w:val="000000" w:themeColor="text1"/>
          <w:sz w:val="24"/>
          <w:szCs w:val="24"/>
          <w:lang w:val="bg-BG" w:eastAsia="bg-BG"/>
        </w:rPr>
      </w:pPr>
    </w:p>
    <w:p w:rsidR="0016225C" w:rsidRPr="000B3947" w:rsidRDefault="0016225C" w:rsidP="004F1819">
      <w:pPr>
        <w:autoSpaceDE w:val="0"/>
        <w:autoSpaceDN w:val="0"/>
        <w:adjustRightInd w:val="0"/>
        <w:spacing w:after="0" w:line="360" w:lineRule="auto"/>
        <w:ind w:left="-142"/>
        <w:jc w:val="both"/>
        <w:rPr>
          <w:rFonts w:ascii="Times New Roman" w:eastAsia="Times New Roman" w:hAnsi="Times New Roman" w:cs="Times New Roman"/>
          <w:b/>
          <w:color w:val="000000" w:themeColor="text1"/>
          <w:sz w:val="24"/>
          <w:szCs w:val="24"/>
          <w:lang w:val="bg-BG" w:eastAsia="bg-BG"/>
        </w:rPr>
      </w:pPr>
      <w:r w:rsidRPr="000B3947">
        <w:rPr>
          <w:rFonts w:ascii="Times New Roman" w:eastAsia="Times New Roman" w:hAnsi="Times New Roman" w:cs="Times New Roman"/>
          <w:b/>
          <w:color w:val="000000" w:themeColor="text1"/>
          <w:sz w:val="24"/>
          <w:szCs w:val="24"/>
          <w:lang w:val="bg-BG" w:eastAsia="bg-BG"/>
        </w:rPr>
        <w:t>Стратегическа цел 4: „Балансирано териториално развитие на ЮИР чрез укрепване на градовете-центрове, подобряване свързаността в района и качеството</w:t>
      </w:r>
      <w:r w:rsidR="00D012F7" w:rsidRPr="000B3947">
        <w:rPr>
          <w:rFonts w:ascii="Times New Roman" w:eastAsia="Times New Roman" w:hAnsi="Times New Roman" w:cs="Times New Roman"/>
          <w:b/>
          <w:color w:val="000000" w:themeColor="text1"/>
          <w:sz w:val="24"/>
          <w:szCs w:val="24"/>
          <w:lang w:val="bg-BG" w:eastAsia="bg-BG"/>
        </w:rPr>
        <w:t xml:space="preserve"> на средата в населените места.</w:t>
      </w:r>
      <w:r w:rsidRPr="000B3947">
        <w:rPr>
          <w:rFonts w:ascii="Times New Roman" w:eastAsia="Times New Roman" w:hAnsi="Times New Roman" w:cs="Times New Roman"/>
          <w:b/>
          <w:color w:val="000000" w:themeColor="text1"/>
          <w:sz w:val="24"/>
          <w:szCs w:val="24"/>
          <w:lang w:val="bg-BG" w:eastAsia="bg-BG"/>
        </w:rPr>
        <w:t>“</w:t>
      </w:r>
    </w:p>
    <w:p w:rsidR="0016225C" w:rsidRPr="005F2021" w:rsidRDefault="0016225C" w:rsidP="004F1819">
      <w:pPr>
        <w:autoSpaceDE w:val="0"/>
        <w:autoSpaceDN w:val="0"/>
        <w:adjustRightInd w:val="0"/>
        <w:spacing w:after="0" w:line="360" w:lineRule="auto"/>
        <w:ind w:left="-142"/>
        <w:jc w:val="both"/>
        <w:rPr>
          <w:rFonts w:ascii="Times New Roman" w:eastAsia="Times New Roman" w:hAnsi="Times New Roman" w:cs="Times New Roman"/>
          <w:b/>
          <w:bCs/>
          <w:color w:val="000000" w:themeColor="text1"/>
          <w:sz w:val="24"/>
          <w:szCs w:val="24"/>
          <w:lang w:val="bg-BG" w:eastAsia="bg-BG"/>
        </w:rPr>
      </w:pPr>
      <w:r w:rsidRPr="000B3947">
        <w:rPr>
          <w:rFonts w:ascii="Times New Roman" w:eastAsia="Times New Roman" w:hAnsi="Times New Roman" w:cs="Times New Roman"/>
          <w:b/>
          <w:color w:val="000000" w:themeColor="text1"/>
          <w:sz w:val="24"/>
          <w:szCs w:val="24"/>
          <w:lang w:val="bg-BG" w:eastAsia="bg-BG"/>
        </w:rPr>
        <w:t xml:space="preserve">Приоритет </w:t>
      </w:r>
      <w:r w:rsidRPr="000B3947">
        <w:rPr>
          <w:rFonts w:ascii="Times New Roman" w:eastAsia="Times New Roman" w:hAnsi="Times New Roman" w:cs="Times New Roman"/>
          <w:b/>
          <w:bCs/>
          <w:color w:val="000000" w:themeColor="text1"/>
          <w:sz w:val="24"/>
          <w:szCs w:val="24"/>
          <w:lang w:val="bg-BG" w:eastAsia="bg-BG"/>
        </w:rPr>
        <w:t>1 Интегрирано развитие на градовете в Югоизточен район и подобряване качеството на градската среда</w:t>
      </w:r>
      <w:r w:rsidRPr="005F2021">
        <w:rPr>
          <w:rFonts w:ascii="Times New Roman" w:eastAsia="Times New Roman" w:hAnsi="Times New Roman" w:cs="Times New Roman"/>
          <w:b/>
          <w:bCs/>
          <w:color w:val="000000" w:themeColor="text1"/>
          <w:sz w:val="24"/>
          <w:szCs w:val="24"/>
          <w:lang w:val="bg-BG" w:eastAsia="bg-BG"/>
        </w:rPr>
        <w:t>.</w:t>
      </w:r>
    </w:p>
    <w:p w:rsidR="0016225C" w:rsidRPr="005F2021" w:rsidRDefault="0016225C" w:rsidP="00CB2E27">
      <w:pPr>
        <w:numPr>
          <w:ilvl w:val="0"/>
          <w:numId w:val="25"/>
        </w:numPr>
        <w:autoSpaceDE w:val="0"/>
        <w:autoSpaceDN w:val="0"/>
        <w:adjustRightInd w:val="0"/>
        <w:spacing w:after="0" w:line="360" w:lineRule="auto"/>
        <w:ind w:left="-142" w:firstLine="1068"/>
        <w:contextualSpacing/>
        <w:jc w:val="both"/>
        <w:rPr>
          <w:rFonts w:ascii="Times New Roman" w:eastAsia="Times New Roman" w:hAnsi="Times New Roman" w:cs="Times New Roman"/>
          <w:b/>
          <w:bCs/>
          <w:i/>
          <w:color w:val="000000" w:themeColor="text1"/>
          <w:sz w:val="24"/>
          <w:szCs w:val="24"/>
          <w:lang w:val="bg-BG" w:eastAsia="bg-BG"/>
        </w:rPr>
      </w:pPr>
      <w:r w:rsidRPr="005F2021">
        <w:rPr>
          <w:rFonts w:ascii="Times New Roman" w:eastAsia="Times New Roman" w:hAnsi="Times New Roman" w:cs="Times New Roman"/>
          <w:b/>
          <w:bCs/>
          <w:i/>
          <w:color w:val="000000" w:themeColor="text1"/>
          <w:sz w:val="24"/>
          <w:szCs w:val="24"/>
          <w:lang w:val="bg-BG" w:eastAsia="bg-BG"/>
        </w:rPr>
        <w:t>Население, живеещо на територия с реализирани планове за интегрирано градско развитие,  бр.</w:t>
      </w:r>
    </w:p>
    <w:p w:rsidR="000B3947" w:rsidRDefault="0074203D" w:rsidP="000B3947">
      <w:pPr>
        <w:autoSpaceDE w:val="0"/>
        <w:autoSpaceDN w:val="0"/>
        <w:adjustRightInd w:val="0"/>
        <w:spacing w:after="0" w:line="360" w:lineRule="auto"/>
        <w:ind w:left="-142" w:firstLine="708"/>
        <w:jc w:val="both"/>
        <w:rPr>
          <w:rFonts w:ascii="Times New Roman" w:eastAsia="Times New Roman" w:hAnsi="Times New Roman" w:cs="Times New Roman"/>
          <w:bCs/>
          <w:color w:val="000000" w:themeColor="text1"/>
          <w:sz w:val="24"/>
          <w:szCs w:val="24"/>
          <w:lang w:val="bg-BG" w:eastAsia="bg-BG"/>
        </w:rPr>
      </w:pPr>
      <w:r w:rsidRPr="0074203D">
        <w:rPr>
          <w:rFonts w:ascii="Times New Roman" w:eastAsia="Times New Roman" w:hAnsi="Times New Roman" w:cs="Times New Roman"/>
          <w:color w:val="000000" w:themeColor="text1"/>
          <w:sz w:val="24"/>
          <w:szCs w:val="24"/>
          <w:lang w:val="bg-BG" w:eastAsia="bg-BG"/>
        </w:rPr>
        <w:t>Населението, живеещо в 10-те града (Бургас, Поморие, Карнобат, Малко Търново,</w:t>
      </w:r>
      <w:r>
        <w:rPr>
          <w:rFonts w:ascii="Times New Roman" w:eastAsia="Times New Roman" w:hAnsi="Times New Roman" w:cs="Times New Roman"/>
          <w:color w:val="000000" w:themeColor="text1"/>
          <w:sz w:val="24"/>
          <w:szCs w:val="24"/>
          <w:lang w:val="bg-BG" w:eastAsia="bg-BG"/>
        </w:rPr>
        <w:t xml:space="preserve"> </w:t>
      </w:r>
      <w:r w:rsidRPr="0074203D">
        <w:rPr>
          <w:rFonts w:ascii="Times New Roman" w:eastAsia="Times New Roman" w:hAnsi="Times New Roman" w:cs="Times New Roman"/>
          <w:color w:val="000000" w:themeColor="text1"/>
          <w:sz w:val="24"/>
          <w:szCs w:val="24"/>
          <w:lang w:val="bg-BG" w:eastAsia="bg-BG"/>
        </w:rPr>
        <w:t>Стара Загора, Нов</w:t>
      </w:r>
      <w:r>
        <w:rPr>
          <w:rFonts w:ascii="Times New Roman" w:eastAsia="Times New Roman" w:hAnsi="Times New Roman" w:cs="Times New Roman"/>
          <w:color w:val="000000" w:themeColor="text1"/>
          <w:sz w:val="24"/>
          <w:szCs w:val="24"/>
          <w:lang w:val="bg-BG" w:eastAsia="bg-BG"/>
        </w:rPr>
        <w:t>а Загора, Елхово, Ямбол, Сливен и</w:t>
      </w:r>
      <w:r w:rsidRPr="0074203D">
        <w:rPr>
          <w:rFonts w:ascii="Times New Roman" w:eastAsia="Times New Roman" w:hAnsi="Times New Roman" w:cs="Times New Roman"/>
          <w:color w:val="000000" w:themeColor="text1"/>
          <w:sz w:val="24"/>
          <w:szCs w:val="24"/>
          <w:lang w:val="bg-BG" w:eastAsia="bg-BG"/>
        </w:rPr>
        <w:t xml:space="preserve"> Казанлък) на Югоизточен район с реализирани проекти на планове за интегрирано градско развитие  по официални данни на НСИ</w:t>
      </w:r>
      <w:r w:rsidR="00D22A0F">
        <w:rPr>
          <w:rFonts w:ascii="Times New Roman" w:eastAsia="Times New Roman" w:hAnsi="Times New Roman" w:cs="Times New Roman"/>
          <w:color w:val="000000" w:themeColor="text1"/>
          <w:sz w:val="24"/>
          <w:szCs w:val="24"/>
          <w:lang w:val="bg-BG" w:eastAsia="bg-BG"/>
        </w:rPr>
        <w:t xml:space="preserve"> за 201</w:t>
      </w:r>
      <w:r w:rsidR="000B3947">
        <w:rPr>
          <w:rFonts w:ascii="Times New Roman" w:eastAsia="Times New Roman" w:hAnsi="Times New Roman" w:cs="Times New Roman"/>
          <w:color w:val="000000" w:themeColor="text1"/>
          <w:sz w:val="24"/>
          <w:szCs w:val="24"/>
          <w:lang w:val="bg-BG" w:eastAsia="bg-BG"/>
        </w:rPr>
        <w:t>7</w:t>
      </w:r>
      <w:r w:rsidR="00D22A0F">
        <w:rPr>
          <w:rFonts w:ascii="Times New Roman" w:eastAsia="Times New Roman" w:hAnsi="Times New Roman" w:cs="Times New Roman"/>
          <w:color w:val="000000" w:themeColor="text1"/>
          <w:sz w:val="24"/>
          <w:szCs w:val="24"/>
          <w:lang w:val="bg-BG" w:eastAsia="bg-BG"/>
        </w:rPr>
        <w:t>г.</w:t>
      </w:r>
      <w:r w:rsidRPr="0074203D">
        <w:rPr>
          <w:rFonts w:ascii="Times New Roman" w:eastAsia="Times New Roman" w:hAnsi="Times New Roman" w:cs="Times New Roman"/>
          <w:color w:val="000000" w:themeColor="text1"/>
          <w:sz w:val="24"/>
          <w:szCs w:val="24"/>
          <w:lang w:val="bg-BG" w:eastAsia="bg-BG"/>
        </w:rPr>
        <w:t xml:space="preserve"> наброява </w:t>
      </w:r>
      <w:r w:rsidRPr="0074203D">
        <w:rPr>
          <w:rFonts w:ascii="Times New Roman" w:eastAsia="Times New Roman" w:hAnsi="Times New Roman" w:cs="Times New Roman"/>
          <w:b/>
          <w:color w:val="000000" w:themeColor="text1"/>
          <w:sz w:val="24"/>
          <w:szCs w:val="24"/>
          <w:lang w:val="bg-BG" w:eastAsia="bg-BG"/>
        </w:rPr>
        <w:t>6</w:t>
      </w:r>
      <w:r w:rsidR="00D22A0F">
        <w:rPr>
          <w:rFonts w:ascii="Times New Roman" w:eastAsia="Times New Roman" w:hAnsi="Times New Roman" w:cs="Times New Roman"/>
          <w:b/>
          <w:color w:val="000000" w:themeColor="text1"/>
          <w:sz w:val="24"/>
          <w:szCs w:val="24"/>
          <w:lang w:val="bg-BG" w:eastAsia="bg-BG"/>
        </w:rPr>
        <w:t>05</w:t>
      </w:r>
      <w:r w:rsidRPr="0074203D">
        <w:rPr>
          <w:rFonts w:ascii="Times New Roman" w:eastAsia="Times New Roman" w:hAnsi="Times New Roman" w:cs="Times New Roman"/>
          <w:b/>
          <w:color w:val="000000" w:themeColor="text1"/>
          <w:sz w:val="24"/>
          <w:szCs w:val="24"/>
          <w:lang w:val="bg-BG" w:eastAsia="bg-BG"/>
        </w:rPr>
        <w:t xml:space="preserve"> </w:t>
      </w:r>
      <w:r w:rsidR="00D22A0F">
        <w:rPr>
          <w:rFonts w:ascii="Times New Roman" w:eastAsia="Times New Roman" w:hAnsi="Times New Roman" w:cs="Times New Roman"/>
          <w:b/>
          <w:color w:val="000000" w:themeColor="text1"/>
          <w:sz w:val="24"/>
          <w:szCs w:val="24"/>
          <w:lang w:val="bg-BG" w:eastAsia="bg-BG"/>
        </w:rPr>
        <w:t>593</w:t>
      </w:r>
      <w:r w:rsidRPr="0074203D">
        <w:rPr>
          <w:rFonts w:ascii="Times New Roman" w:eastAsia="Times New Roman" w:hAnsi="Times New Roman" w:cs="Times New Roman"/>
          <w:b/>
          <w:color w:val="000000" w:themeColor="text1"/>
          <w:sz w:val="24"/>
          <w:szCs w:val="24"/>
          <w:lang w:val="bg-BG" w:eastAsia="bg-BG"/>
        </w:rPr>
        <w:t xml:space="preserve"> души.</w:t>
      </w:r>
      <w:r w:rsidR="00F607CC" w:rsidRPr="00F607CC">
        <w:rPr>
          <w:rFonts w:ascii="Times New Roman" w:eastAsia="Times New Roman" w:hAnsi="Times New Roman" w:cs="Times New Roman"/>
          <w:bCs/>
          <w:color w:val="000000" w:themeColor="text1"/>
          <w:sz w:val="24"/>
          <w:szCs w:val="24"/>
          <w:lang w:val="bg-BG" w:eastAsia="bg-BG"/>
        </w:rPr>
        <w:t xml:space="preserve"> </w:t>
      </w:r>
    </w:p>
    <w:p w:rsidR="00B21C17" w:rsidRPr="00B21C17" w:rsidRDefault="006D4867" w:rsidP="00CB2E27">
      <w:pPr>
        <w:numPr>
          <w:ilvl w:val="0"/>
          <w:numId w:val="23"/>
        </w:numPr>
        <w:spacing w:before="100" w:beforeAutospacing="1" w:after="100" w:afterAutospacing="1" w:line="360" w:lineRule="auto"/>
        <w:ind w:left="-142" w:firstLine="862"/>
        <w:contextualSpacing/>
        <w:jc w:val="both"/>
        <w:rPr>
          <w:rFonts w:ascii="Times New Roman" w:eastAsia="Perpetua" w:hAnsi="Times New Roman" w:cs="Times New Roman"/>
          <w:iCs/>
          <w:color w:val="000000" w:themeColor="text1"/>
          <w:sz w:val="24"/>
          <w:szCs w:val="24"/>
          <w:lang w:val="bg-BG" w:eastAsia="bg-BG"/>
        </w:rPr>
      </w:pPr>
      <w:r w:rsidRPr="00B21C17">
        <w:rPr>
          <w:rFonts w:ascii="Times New Roman" w:eastAsia="Times New Roman" w:hAnsi="Times New Roman" w:cs="Times New Roman"/>
          <w:b/>
          <w:i/>
          <w:iCs/>
          <w:color w:val="000000" w:themeColor="text1"/>
          <w:sz w:val="24"/>
          <w:szCs w:val="24"/>
          <w:lang w:val="bg-BG" w:eastAsia="bg-BG"/>
        </w:rPr>
        <w:t xml:space="preserve">Намаление на енергийното </w:t>
      </w:r>
      <w:r w:rsidR="00B21C17" w:rsidRPr="00B21C17">
        <w:rPr>
          <w:rFonts w:ascii="Times New Roman" w:eastAsia="Times New Roman" w:hAnsi="Times New Roman" w:cs="Times New Roman"/>
          <w:b/>
          <w:i/>
          <w:iCs/>
          <w:color w:val="000000" w:themeColor="text1"/>
          <w:sz w:val="24"/>
          <w:szCs w:val="24"/>
          <w:lang w:val="bg-BG" w:eastAsia="bg-BG"/>
        </w:rPr>
        <w:t xml:space="preserve">потребление в обществени сгради, </w:t>
      </w:r>
      <w:r w:rsidRPr="00B21C17">
        <w:rPr>
          <w:rFonts w:ascii="Times New Roman" w:eastAsia="Times New Roman" w:hAnsi="Times New Roman" w:cs="Times New Roman"/>
          <w:b/>
          <w:i/>
          <w:iCs/>
          <w:color w:val="000000" w:themeColor="text1"/>
          <w:sz w:val="24"/>
          <w:szCs w:val="24"/>
          <w:lang w:val="bg-BG" w:eastAsia="bg-BG"/>
        </w:rPr>
        <w:t xml:space="preserve">бр. </w:t>
      </w:r>
    </w:p>
    <w:p w:rsidR="00323D0E" w:rsidRPr="00B21C17" w:rsidRDefault="00735A8D" w:rsidP="00B21C17">
      <w:pPr>
        <w:spacing w:before="100" w:beforeAutospacing="1" w:after="100" w:afterAutospacing="1" w:line="360" w:lineRule="auto"/>
        <w:ind w:left="-142" w:firstLine="862"/>
        <w:contextualSpacing/>
        <w:jc w:val="both"/>
        <w:rPr>
          <w:rFonts w:ascii="Times New Roman" w:eastAsia="Perpetua" w:hAnsi="Times New Roman" w:cs="Times New Roman"/>
          <w:iCs/>
          <w:color w:val="000000" w:themeColor="text1"/>
          <w:sz w:val="24"/>
          <w:szCs w:val="24"/>
          <w:lang w:val="bg-BG" w:eastAsia="bg-BG"/>
        </w:rPr>
      </w:pPr>
      <w:r>
        <w:rPr>
          <w:rFonts w:ascii="Times New Roman" w:eastAsia="Perpetua" w:hAnsi="Times New Roman" w:cs="Times New Roman"/>
          <w:color w:val="000000" w:themeColor="text1"/>
          <w:sz w:val="24"/>
          <w:szCs w:val="24"/>
          <w:lang w:val="bg-BG" w:eastAsia="bg-BG"/>
        </w:rPr>
        <w:t>П</w:t>
      </w:r>
      <w:r w:rsidR="007419C5" w:rsidRPr="000B3947">
        <w:rPr>
          <w:rFonts w:ascii="Times New Roman" w:eastAsia="Perpetua" w:hAnsi="Times New Roman" w:cs="Times New Roman"/>
          <w:color w:val="000000" w:themeColor="text1"/>
          <w:sz w:val="24"/>
          <w:szCs w:val="24"/>
          <w:lang w:val="bg-BG" w:eastAsia="bg-BG"/>
        </w:rPr>
        <w:t>о</w:t>
      </w:r>
      <w:r w:rsidR="00323D0E" w:rsidRPr="000B3947">
        <w:rPr>
          <w:rFonts w:ascii="Times New Roman" w:eastAsia="Perpetua" w:hAnsi="Times New Roman" w:cs="Times New Roman"/>
          <w:color w:val="000000" w:themeColor="text1"/>
          <w:sz w:val="24"/>
          <w:szCs w:val="24"/>
          <w:lang w:val="bg-BG" w:eastAsia="bg-BG"/>
        </w:rPr>
        <w:t xml:space="preserve"> ОПРР</w:t>
      </w:r>
      <w:r w:rsidR="007419C5" w:rsidRPr="000B3947">
        <w:rPr>
          <w:rFonts w:ascii="Times New Roman" w:eastAsia="Perpetua" w:hAnsi="Times New Roman" w:cs="Times New Roman"/>
          <w:color w:val="000000" w:themeColor="text1"/>
          <w:sz w:val="24"/>
          <w:szCs w:val="24"/>
          <w:lang w:val="bg-BG" w:eastAsia="bg-BG"/>
        </w:rPr>
        <w:t xml:space="preserve"> 2014-2020г.</w:t>
      </w:r>
      <w:r w:rsidR="00323D0E" w:rsidRPr="000B3947">
        <w:t xml:space="preserve"> </w:t>
      </w:r>
      <w:r w:rsidR="000B3947" w:rsidRPr="000B3947">
        <w:rPr>
          <w:rFonts w:ascii="Times New Roman" w:hAnsi="Times New Roman" w:cs="Times New Roman"/>
          <w:sz w:val="24"/>
          <w:szCs w:val="24"/>
          <w:lang w:val="bg-BG"/>
        </w:rPr>
        <w:t>през 2017</w:t>
      </w:r>
      <w:r w:rsidR="00DE56D6" w:rsidRPr="000B3947">
        <w:rPr>
          <w:rFonts w:ascii="Times New Roman" w:hAnsi="Times New Roman" w:cs="Times New Roman"/>
          <w:sz w:val="24"/>
          <w:szCs w:val="24"/>
          <w:lang w:val="bg-BG"/>
        </w:rPr>
        <w:t xml:space="preserve"> </w:t>
      </w:r>
      <w:r w:rsidR="00323D0E" w:rsidRPr="000B3947">
        <w:rPr>
          <w:rFonts w:ascii="Times New Roman" w:hAnsi="Times New Roman" w:cs="Times New Roman"/>
          <w:sz w:val="24"/>
          <w:szCs w:val="24"/>
          <w:lang w:val="bg-BG"/>
        </w:rPr>
        <w:t>г.</w:t>
      </w:r>
      <w:r>
        <w:rPr>
          <w:rFonts w:ascii="Times New Roman" w:hAnsi="Times New Roman" w:cs="Times New Roman"/>
          <w:sz w:val="24"/>
          <w:szCs w:val="24"/>
          <w:lang w:val="bg-BG"/>
        </w:rPr>
        <w:t>,</w:t>
      </w:r>
      <w:r w:rsidR="00323D0E" w:rsidRPr="000B3947">
        <w:rPr>
          <w:rFonts w:ascii="Times New Roman" w:eastAsia="Perpetua" w:hAnsi="Times New Roman" w:cs="Times New Roman"/>
          <w:color w:val="000000" w:themeColor="text1"/>
          <w:sz w:val="24"/>
          <w:szCs w:val="24"/>
          <w:lang w:val="bg-BG" w:eastAsia="bg-BG"/>
        </w:rPr>
        <w:t xml:space="preserve"> </w:t>
      </w:r>
      <w:r w:rsidR="007419C5" w:rsidRPr="000B3947">
        <w:rPr>
          <w:rFonts w:ascii="Times New Roman" w:eastAsia="Perpetua" w:hAnsi="Times New Roman" w:cs="Times New Roman"/>
          <w:color w:val="000000" w:themeColor="text1"/>
          <w:sz w:val="24"/>
          <w:szCs w:val="24"/>
          <w:lang w:val="bg-BG" w:eastAsia="bg-BG"/>
        </w:rPr>
        <w:t xml:space="preserve"> Приоритетна ос </w:t>
      </w:r>
      <w:r w:rsidR="007419C5" w:rsidRPr="000B3947">
        <w:rPr>
          <w:rFonts w:ascii="Times New Roman" w:eastAsia="Perpetua" w:hAnsi="Times New Roman" w:cs="Times New Roman"/>
          <w:b/>
          <w:i/>
          <w:color w:val="000000" w:themeColor="text1"/>
          <w:sz w:val="24"/>
          <w:szCs w:val="24"/>
          <w:lang w:val="bg-BG" w:eastAsia="bg-BG"/>
        </w:rPr>
        <w:t>„</w:t>
      </w:r>
      <w:r w:rsidR="00323D0E" w:rsidRPr="000B3947">
        <w:rPr>
          <w:rFonts w:ascii="Times New Roman" w:eastAsia="Perpetua" w:hAnsi="Times New Roman" w:cs="Times New Roman"/>
          <w:b/>
          <w:i/>
          <w:color w:val="000000" w:themeColor="text1"/>
          <w:sz w:val="24"/>
          <w:szCs w:val="24"/>
          <w:lang w:val="bg-BG" w:eastAsia="bg-BG"/>
        </w:rPr>
        <w:t>Подкрепа за енергийна ефективност в опорн</w:t>
      </w:r>
      <w:r w:rsidR="007419C5" w:rsidRPr="000B3947">
        <w:rPr>
          <w:rFonts w:ascii="Times New Roman" w:eastAsia="Perpetua" w:hAnsi="Times New Roman" w:cs="Times New Roman"/>
          <w:b/>
          <w:i/>
          <w:color w:val="000000" w:themeColor="text1"/>
          <w:sz w:val="24"/>
          <w:szCs w:val="24"/>
          <w:lang w:val="bg-BG" w:eastAsia="bg-BG"/>
        </w:rPr>
        <w:t>и центрове в периферните райони</w:t>
      </w:r>
      <w:r w:rsidR="00323D0E" w:rsidRPr="000B3947">
        <w:rPr>
          <w:rFonts w:ascii="Times New Roman" w:eastAsia="Perpetua" w:hAnsi="Times New Roman" w:cs="Times New Roman"/>
          <w:b/>
          <w:i/>
          <w:color w:val="000000" w:themeColor="text1"/>
          <w:sz w:val="24"/>
          <w:szCs w:val="24"/>
          <w:lang w:val="bg-BG" w:eastAsia="bg-BG"/>
        </w:rPr>
        <w:t xml:space="preserve">” </w:t>
      </w:r>
      <w:r w:rsidR="00323D0E" w:rsidRPr="000B3947">
        <w:rPr>
          <w:rFonts w:ascii="Times New Roman" w:eastAsia="Perpetua" w:hAnsi="Times New Roman" w:cs="Times New Roman"/>
          <w:color w:val="000000" w:themeColor="text1"/>
          <w:sz w:val="24"/>
          <w:szCs w:val="24"/>
          <w:lang w:val="bg-BG" w:eastAsia="bg-BG"/>
        </w:rPr>
        <w:t xml:space="preserve"> в посока повишаване на енергийнат</w:t>
      </w:r>
      <w:r w:rsidR="007419C5" w:rsidRPr="000B3947">
        <w:rPr>
          <w:rFonts w:ascii="Times New Roman" w:eastAsia="Perpetua" w:hAnsi="Times New Roman" w:cs="Times New Roman"/>
          <w:color w:val="000000" w:themeColor="text1"/>
          <w:sz w:val="24"/>
          <w:szCs w:val="24"/>
          <w:lang w:val="bg-BG" w:eastAsia="bg-BG"/>
        </w:rPr>
        <w:t>а ефективност в жилищния сектор</w:t>
      </w:r>
      <w:r w:rsidR="00323D0E" w:rsidRPr="000B3947">
        <w:rPr>
          <w:rFonts w:ascii="Times New Roman" w:eastAsia="Perpetua" w:hAnsi="Times New Roman" w:cs="Times New Roman"/>
          <w:color w:val="000000" w:themeColor="text1"/>
          <w:sz w:val="24"/>
          <w:szCs w:val="24"/>
          <w:lang w:val="bg-BG" w:eastAsia="bg-BG"/>
        </w:rPr>
        <w:t xml:space="preserve"> и публични</w:t>
      </w:r>
      <w:r w:rsidR="00912858" w:rsidRPr="000B3947">
        <w:rPr>
          <w:rFonts w:ascii="Times New Roman" w:eastAsia="Perpetua" w:hAnsi="Times New Roman" w:cs="Times New Roman"/>
          <w:color w:val="000000" w:themeColor="text1"/>
          <w:sz w:val="24"/>
          <w:szCs w:val="24"/>
          <w:lang w:val="bg-BG" w:eastAsia="bg-BG"/>
        </w:rPr>
        <w:t>те</w:t>
      </w:r>
      <w:r w:rsidR="00323D0E" w:rsidRPr="000B3947">
        <w:rPr>
          <w:rFonts w:ascii="Times New Roman" w:eastAsia="Perpetua" w:hAnsi="Times New Roman" w:cs="Times New Roman"/>
          <w:color w:val="000000" w:themeColor="text1"/>
          <w:sz w:val="24"/>
          <w:szCs w:val="24"/>
          <w:lang w:val="bg-BG" w:eastAsia="bg-BG"/>
        </w:rPr>
        <w:t xml:space="preserve"> сгради  на територията на ЮИР, са</w:t>
      </w:r>
      <w:r w:rsidR="007419C5" w:rsidRPr="000B3947">
        <w:rPr>
          <w:rFonts w:ascii="Times New Roman" w:eastAsia="Perpetua" w:hAnsi="Times New Roman" w:cs="Times New Roman"/>
          <w:color w:val="000000" w:themeColor="text1"/>
          <w:sz w:val="24"/>
          <w:szCs w:val="24"/>
          <w:lang w:val="bg-BG" w:eastAsia="bg-BG"/>
        </w:rPr>
        <w:t xml:space="preserve"> </w:t>
      </w:r>
      <w:r>
        <w:rPr>
          <w:rFonts w:ascii="Times New Roman" w:eastAsia="Perpetua" w:hAnsi="Times New Roman" w:cs="Times New Roman"/>
          <w:color w:val="000000" w:themeColor="text1"/>
          <w:sz w:val="24"/>
          <w:szCs w:val="24"/>
          <w:lang w:val="bg-BG" w:eastAsia="bg-BG"/>
        </w:rPr>
        <w:t xml:space="preserve">в процес на изпълнение 26 </w:t>
      </w:r>
      <w:r w:rsidR="00323D0E" w:rsidRPr="000B3947">
        <w:rPr>
          <w:rFonts w:ascii="Times New Roman" w:eastAsia="Perpetua" w:hAnsi="Times New Roman" w:cs="Times New Roman"/>
          <w:color w:val="000000" w:themeColor="text1"/>
          <w:sz w:val="24"/>
          <w:szCs w:val="24"/>
          <w:lang w:val="bg-BG" w:eastAsia="bg-BG"/>
        </w:rPr>
        <w:t>проекта</w:t>
      </w:r>
      <w:r>
        <w:rPr>
          <w:rFonts w:ascii="Times New Roman" w:eastAsia="Perpetua" w:hAnsi="Times New Roman" w:cs="Times New Roman"/>
          <w:color w:val="000000" w:themeColor="text1"/>
          <w:sz w:val="24"/>
          <w:szCs w:val="24"/>
          <w:lang w:val="bg-BG" w:eastAsia="bg-BG"/>
        </w:rPr>
        <w:t xml:space="preserve"> и са приключили 12 проекта</w:t>
      </w:r>
      <w:r w:rsidR="00323D0E" w:rsidRPr="000B3947">
        <w:rPr>
          <w:rFonts w:ascii="Times New Roman" w:eastAsia="Perpetua" w:hAnsi="Times New Roman" w:cs="Times New Roman"/>
          <w:color w:val="000000" w:themeColor="text1"/>
          <w:sz w:val="24"/>
          <w:szCs w:val="24"/>
          <w:lang w:val="bg-BG" w:eastAsia="bg-BG"/>
        </w:rPr>
        <w:t xml:space="preserve"> в </w:t>
      </w:r>
      <w:r w:rsidR="00912858" w:rsidRPr="000B3947">
        <w:rPr>
          <w:rFonts w:ascii="Times New Roman" w:eastAsia="Perpetua" w:hAnsi="Times New Roman" w:cs="Times New Roman"/>
          <w:color w:val="000000" w:themeColor="text1"/>
          <w:sz w:val="24"/>
          <w:szCs w:val="24"/>
          <w:lang w:val="bg-BG" w:eastAsia="bg-BG"/>
        </w:rPr>
        <w:t>следните общини:</w:t>
      </w:r>
      <w:r>
        <w:rPr>
          <w:rFonts w:ascii="Times New Roman" w:eastAsia="Perpetua" w:hAnsi="Times New Roman" w:cs="Times New Roman"/>
          <w:iCs/>
          <w:color w:val="000000" w:themeColor="text1"/>
          <w:sz w:val="24"/>
          <w:szCs w:val="24"/>
          <w:lang w:val="bg-BG" w:eastAsia="bg-BG"/>
        </w:rPr>
        <w:t xml:space="preserve"> Елхово, Карнобат</w:t>
      </w:r>
      <w:r w:rsidR="00912858" w:rsidRPr="000B3947">
        <w:rPr>
          <w:rFonts w:ascii="Times New Roman" w:eastAsia="Perpetua" w:hAnsi="Times New Roman" w:cs="Times New Roman"/>
          <w:iCs/>
          <w:color w:val="000000" w:themeColor="text1"/>
          <w:sz w:val="24"/>
          <w:szCs w:val="24"/>
          <w:lang w:val="bg-BG" w:eastAsia="bg-BG"/>
        </w:rPr>
        <w:t>, Малко Търново, Нова Загора</w:t>
      </w:r>
      <w:r>
        <w:rPr>
          <w:rFonts w:ascii="Times New Roman" w:eastAsia="Perpetua" w:hAnsi="Times New Roman" w:cs="Times New Roman"/>
          <w:iCs/>
          <w:color w:val="000000" w:themeColor="text1"/>
          <w:sz w:val="24"/>
          <w:szCs w:val="24"/>
          <w:lang w:val="bg-BG" w:eastAsia="bg-BG"/>
        </w:rPr>
        <w:t xml:space="preserve"> и Поморие</w:t>
      </w:r>
      <w:r w:rsidR="00912858" w:rsidRPr="000B3947">
        <w:rPr>
          <w:rFonts w:ascii="Times New Roman" w:eastAsia="Perpetua" w:hAnsi="Times New Roman" w:cs="Times New Roman"/>
          <w:iCs/>
          <w:color w:val="000000" w:themeColor="text1"/>
          <w:sz w:val="24"/>
          <w:szCs w:val="24"/>
          <w:lang w:val="bg-BG" w:eastAsia="bg-BG"/>
        </w:rPr>
        <w:t>.</w:t>
      </w:r>
    </w:p>
    <w:p w:rsidR="007E43B6" w:rsidRPr="007E43B6" w:rsidRDefault="007E43B6" w:rsidP="007E43B6">
      <w:pPr>
        <w:spacing w:before="100" w:beforeAutospacing="1" w:after="100" w:afterAutospacing="1" w:line="360" w:lineRule="auto"/>
        <w:ind w:left="-142" w:firstLine="720"/>
        <w:jc w:val="both"/>
        <w:rPr>
          <w:rFonts w:ascii="Times New Roman" w:eastAsia="Times New Roman" w:hAnsi="Times New Roman" w:cs="Times New Roman"/>
          <w:iCs/>
          <w:color w:val="000000" w:themeColor="text1"/>
          <w:sz w:val="24"/>
          <w:szCs w:val="24"/>
          <w:lang w:val="bg-BG" w:eastAsia="bg-BG"/>
        </w:rPr>
      </w:pPr>
      <w:r w:rsidRPr="007E43B6">
        <w:rPr>
          <w:rFonts w:ascii="Times New Roman" w:eastAsia="Times New Roman" w:hAnsi="Times New Roman" w:cs="Times New Roman"/>
          <w:iCs/>
          <w:color w:val="000000" w:themeColor="text1"/>
          <w:sz w:val="24"/>
          <w:szCs w:val="24"/>
          <w:lang w:val="bg-BG" w:eastAsia="bg-BG"/>
        </w:rPr>
        <w:t xml:space="preserve">По </w:t>
      </w:r>
      <w:r w:rsidRPr="007E43B6">
        <w:rPr>
          <w:rFonts w:ascii="Times New Roman" w:eastAsia="Times New Roman" w:hAnsi="Times New Roman" w:cs="Times New Roman"/>
          <w:iCs/>
          <w:color w:val="000000" w:themeColor="text1"/>
          <w:sz w:val="24"/>
          <w:szCs w:val="24"/>
          <w:lang w:eastAsia="bg-BG"/>
        </w:rPr>
        <w:t>Националния доверителен екофонд по Инвестиционната програма за климата (</w:t>
      </w:r>
      <w:r w:rsidRPr="007E43B6">
        <w:rPr>
          <w:rFonts w:ascii="Times New Roman" w:eastAsia="Times New Roman" w:hAnsi="Times New Roman" w:cs="Times New Roman"/>
          <w:iCs/>
          <w:color w:val="000000" w:themeColor="text1"/>
          <w:sz w:val="24"/>
          <w:szCs w:val="24"/>
          <w:lang w:val="bg-BG" w:eastAsia="bg-BG"/>
        </w:rPr>
        <w:t>НДЕФ</w:t>
      </w:r>
      <w:r w:rsidRPr="007E43B6">
        <w:rPr>
          <w:rFonts w:ascii="Times New Roman" w:eastAsia="Times New Roman" w:hAnsi="Times New Roman" w:cs="Times New Roman"/>
          <w:iCs/>
          <w:color w:val="000000" w:themeColor="text1"/>
          <w:sz w:val="24"/>
          <w:szCs w:val="24"/>
          <w:lang w:eastAsia="bg-BG"/>
        </w:rPr>
        <w:t>)</w:t>
      </w:r>
      <w:r w:rsidRPr="007E43B6">
        <w:rPr>
          <w:rFonts w:ascii="Times New Roman" w:eastAsia="Times New Roman" w:hAnsi="Times New Roman" w:cs="Times New Roman"/>
          <w:iCs/>
          <w:color w:val="000000" w:themeColor="text1"/>
          <w:sz w:val="24"/>
          <w:szCs w:val="24"/>
          <w:lang w:val="bg-BG" w:eastAsia="bg-BG"/>
        </w:rPr>
        <w:t xml:space="preserve"> през 201</w:t>
      </w:r>
      <w:r w:rsidR="00735A8D">
        <w:rPr>
          <w:rFonts w:ascii="Times New Roman" w:eastAsia="Times New Roman" w:hAnsi="Times New Roman" w:cs="Times New Roman"/>
          <w:iCs/>
          <w:color w:val="000000" w:themeColor="text1"/>
          <w:sz w:val="24"/>
          <w:szCs w:val="24"/>
          <w:lang w:val="bg-BG" w:eastAsia="bg-BG"/>
        </w:rPr>
        <w:t>7</w:t>
      </w:r>
      <w:r w:rsidRPr="007E43B6">
        <w:rPr>
          <w:rFonts w:ascii="Times New Roman" w:eastAsia="Times New Roman" w:hAnsi="Times New Roman" w:cs="Times New Roman"/>
          <w:iCs/>
          <w:color w:val="000000" w:themeColor="text1"/>
          <w:sz w:val="24"/>
          <w:szCs w:val="24"/>
          <w:lang w:val="bg-BG" w:eastAsia="bg-BG"/>
        </w:rPr>
        <w:t xml:space="preserve"> г. в община Бургас се изпълнява</w:t>
      </w:r>
      <w:r w:rsidRPr="007E43B6">
        <w:rPr>
          <w:rFonts w:ascii="Times New Roman" w:eastAsia="Times New Roman" w:hAnsi="Times New Roman" w:cs="Times New Roman"/>
          <w:b/>
          <w:iCs/>
          <w:color w:val="000000" w:themeColor="text1"/>
          <w:sz w:val="24"/>
          <w:szCs w:val="24"/>
          <w:lang w:val="bg-BG" w:eastAsia="bg-BG"/>
        </w:rPr>
        <w:t xml:space="preserve"> </w:t>
      </w:r>
      <w:r w:rsidRPr="007E43B6">
        <w:rPr>
          <w:rFonts w:ascii="Times New Roman" w:eastAsia="Times New Roman" w:hAnsi="Times New Roman" w:cs="Times New Roman"/>
          <w:b/>
          <w:i/>
          <w:iCs/>
          <w:color w:val="000000" w:themeColor="text1"/>
          <w:sz w:val="24"/>
          <w:szCs w:val="24"/>
          <w:lang w:val="bg-BG" w:eastAsia="bg-BG"/>
        </w:rPr>
        <w:t xml:space="preserve">Проект за насърчаване използването на електромобили, </w:t>
      </w:r>
      <w:r w:rsidRPr="007E43B6">
        <w:rPr>
          <w:rFonts w:ascii="Times New Roman" w:eastAsia="Times New Roman" w:hAnsi="Times New Roman" w:cs="Times New Roman"/>
          <w:iCs/>
          <w:color w:val="000000" w:themeColor="text1"/>
          <w:sz w:val="24"/>
          <w:szCs w:val="24"/>
          <w:lang w:val="bg-BG" w:eastAsia="bg-BG"/>
        </w:rPr>
        <w:t xml:space="preserve">на обща стойност - </w:t>
      </w:r>
      <w:r w:rsidRPr="007E43B6">
        <w:rPr>
          <w:rFonts w:ascii="Times New Roman" w:eastAsia="Times New Roman" w:hAnsi="Times New Roman" w:cs="Times New Roman"/>
          <w:iCs/>
          <w:color w:val="000000" w:themeColor="text1"/>
          <w:sz w:val="24"/>
          <w:szCs w:val="24"/>
          <w:lang w:eastAsia="bg-BG"/>
        </w:rPr>
        <w:t>107 856 лв.</w:t>
      </w:r>
      <w:r w:rsidRPr="007E43B6">
        <w:rPr>
          <w:rFonts w:ascii="Times New Roman" w:eastAsia="Times New Roman" w:hAnsi="Times New Roman" w:cs="Times New Roman"/>
          <w:iCs/>
          <w:color w:val="000000" w:themeColor="text1"/>
          <w:sz w:val="24"/>
          <w:szCs w:val="24"/>
          <w:lang w:val="bg-BG" w:eastAsia="bg-BG"/>
        </w:rPr>
        <w:t>, от които 40 000 лв.са от НДЕФ.</w:t>
      </w:r>
      <w:r w:rsidRPr="007E43B6">
        <w:rPr>
          <w:rFonts w:ascii="Perpetua" w:eastAsia="Perpetua" w:hAnsi="Perpetua" w:cs="Times New Roman"/>
          <w:color w:val="000000" w:themeColor="text1"/>
          <w:szCs w:val="20"/>
        </w:rPr>
        <w:t xml:space="preserve"> </w:t>
      </w:r>
      <w:r w:rsidRPr="007E43B6">
        <w:rPr>
          <w:rFonts w:ascii="Times New Roman" w:eastAsia="Times New Roman" w:hAnsi="Times New Roman" w:cs="Times New Roman"/>
          <w:iCs/>
          <w:color w:val="000000" w:themeColor="text1"/>
          <w:sz w:val="24"/>
          <w:szCs w:val="24"/>
          <w:lang w:eastAsia="bg-BG"/>
        </w:rPr>
        <w:t>Проектът води до директни ползи за околната среда, като чрез замяната на конвенционални атомобили с електрически се очаква да бъдат спестени около 10 т. СО2 годишно.</w:t>
      </w:r>
    </w:p>
    <w:p w:rsidR="0016225C" w:rsidRPr="007E43B6" w:rsidRDefault="007E43B6" w:rsidP="007E43B6">
      <w:pPr>
        <w:spacing w:before="100" w:beforeAutospacing="1" w:after="100" w:afterAutospacing="1" w:line="360" w:lineRule="auto"/>
        <w:ind w:left="-142" w:firstLine="862"/>
        <w:jc w:val="both"/>
        <w:rPr>
          <w:rFonts w:ascii="Times New Roman" w:eastAsia="Perpetua" w:hAnsi="Times New Roman" w:cs="Times New Roman"/>
          <w:iCs/>
          <w:color w:val="000000" w:themeColor="text1"/>
          <w:sz w:val="24"/>
          <w:szCs w:val="24"/>
          <w:lang w:val="bg-BG" w:eastAsia="bg-BG"/>
        </w:rPr>
      </w:pPr>
      <w:r w:rsidRPr="007E43B6">
        <w:rPr>
          <w:rFonts w:ascii="Times New Roman" w:eastAsia="Perpetua" w:hAnsi="Times New Roman" w:cs="Times New Roman"/>
          <w:iCs/>
          <w:color w:val="000000" w:themeColor="text1"/>
          <w:sz w:val="24"/>
          <w:szCs w:val="24"/>
          <w:lang w:val="bg-BG" w:eastAsia="bg-BG"/>
        </w:rPr>
        <w:t xml:space="preserve">По линия на тези фондове/програми в посока намаление на енергийното потребление в обществени сгради са отпуснати средства на голяма част от общините в Югоизточен район. В част от общините  в  </w:t>
      </w:r>
      <w:r w:rsidR="00975B64">
        <w:rPr>
          <w:rFonts w:ascii="Times New Roman" w:eastAsia="Perpetua" w:hAnsi="Times New Roman" w:cs="Times New Roman"/>
          <w:iCs/>
          <w:color w:val="000000" w:themeColor="text1"/>
          <w:sz w:val="24"/>
          <w:szCs w:val="24"/>
          <w:lang w:val="bg-BG" w:eastAsia="bg-BG"/>
        </w:rPr>
        <w:t>Югоизточен район са разработени</w:t>
      </w:r>
      <w:r w:rsidRPr="007E43B6">
        <w:rPr>
          <w:rFonts w:ascii="Times New Roman" w:eastAsia="Perpetua" w:hAnsi="Times New Roman" w:cs="Times New Roman"/>
          <w:iCs/>
          <w:color w:val="000000" w:themeColor="text1"/>
          <w:sz w:val="24"/>
          <w:szCs w:val="24"/>
          <w:lang w:val="bg-BG" w:eastAsia="bg-BG"/>
        </w:rPr>
        <w:t xml:space="preserve"> стратегии и планове за енергийна ефективност, използване на възобновяеми енергийни източници и устойчив градски транспорт, в съответствие с Европейските и национални политики за енергийно развитие. Изпълнението им цели  постигане на заложените от Европейски Съюз цели 20-20-20 до 2020 г. и утвърждаването на общините като устойчива енергийна общност.</w:t>
      </w:r>
    </w:p>
    <w:p w:rsidR="0016225C" w:rsidRPr="00735A8D" w:rsidRDefault="006308C2" w:rsidP="009134A2">
      <w:pPr>
        <w:shd w:val="clear" w:color="auto" w:fill="D9D9D9" w:themeFill="background1" w:themeFillShade="D9"/>
        <w:spacing w:before="100" w:beforeAutospacing="1" w:after="100" w:afterAutospacing="1" w:line="360" w:lineRule="auto"/>
        <w:ind w:left="-142" w:firstLine="709"/>
        <w:jc w:val="both"/>
        <w:rPr>
          <w:rFonts w:ascii="Times New Roman" w:eastAsia="Times New Roman" w:hAnsi="Times New Roman" w:cs="Times New Roman"/>
          <w:i/>
          <w:iCs/>
          <w:color w:val="000000" w:themeColor="text1"/>
          <w:sz w:val="24"/>
          <w:szCs w:val="24"/>
          <w:lang w:val="bg-BG" w:eastAsia="bg-BG"/>
        </w:rPr>
      </w:pPr>
      <w:r>
        <w:rPr>
          <w:rFonts w:ascii="Times New Roman" w:eastAsia="Times New Roman" w:hAnsi="Times New Roman" w:cs="Times New Roman"/>
          <w:b/>
          <w:i/>
          <w:iCs/>
          <w:color w:val="000000" w:themeColor="text1"/>
          <w:sz w:val="24"/>
          <w:szCs w:val="24"/>
          <w:lang w:val="bg-BG" w:eastAsia="bg-BG"/>
        </w:rPr>
        <w:t>Извод</w:t>
      </w:r>
      <w:r w:rsidR="0016225C" w:rsidRPr="005F2021">
        <w:rPr>
          <w:rFonts w:ascii="Times New Roman" w:eastAsia="Times New Roman" w:hAnsi="Times New Roman" w:cs="Times New Roman"/>
          <w:i/>
          <w:iCs/>
          <w:color w:val="000000" w:themeColor="text1"/>
          <w:sz w:val="24"/>
          <w:szCs w:val="24"/>
          <w:lang w:val="bg-BG" w:eastAsia="bg-BG"/>
        </w:rPr>
        <w:t xml:space="preserve">. </w:t>
      </w:r>
      <w:r>
        <w:rPr>
          <w:rFonts w:ascii="Times New Roman" w:eastAsia="Times New Roman" w:hAnsi="Times New Roman" w:cs="Times New Roman"/>
          <w:i/>
          <w:iCs/>
          <w:color w:val="000000" w:themeColor="text1"/>
          <w:sz w:val="24"/>
          <w:szCs w:val="24"/>
          <w:lang w:val="bg-BG" w:eastAsia="bg-BG"/>
        </w:rPr>
        <w:t xml:space="preserve">През отчетната година са предприети мерки за подобряване на градската среда и енергийната ефективност  в </w:t>
      </w:r>
      <w:r w:rsidRPr="006308C2">
        <w:rPr>
          <w:rFonts w:ascii="Times New Roman" w:eastAsia="Times New Roman" w:hAnsi="Times New Roman" w:cs="Times New Roman"/>
          <w:i/>
          <w:iCs/>
          <w:color w:val="000000" w:themeColor="text1"/>
          <w:sz w:val="24"/>
          <w:szCs w:val="24"/>
          <w:lang w:val="bg-BG" w:eastAsia="bg-BG"/>
        </w:rPr>
        <w:t>жилищния сектор и публичните сгради</w:t>
      </w:r>
      <w:r>
        <w:rPr>
          <w:rFonts w:ascii="Times New Roman" w:eastAsia="Times New Roman" w:hAnsi="Times New Roman" w:cs="Times New Roman"/>
          <w:i/>
          <w:iCs/>
          <w:color w:val="000000" w:themeColor="text1"/>
          <w:sz w:val="24"/>
          <w:szCs w:val="24"/>
          <w:lang w:val="bg-BG" w:eastAsia="bg-BG"/>
        </w:rPr>
        <w:t>.</w:t>
      </w:r>
      <w:r w:rsidRPr="006308C2">
        <w:rPr>
          <w:rFonts w:ascii="Times New Roman" w:eastAsia="Times New Roman" w:hAnsi="Times New Roman" w:cs="Times New Roman"/>
          <w:i/>
          <w:iCs/>
          <w:color w:val="000000" w:themeColor="text1"/>
          <w:sz w:val="24"/>
          <w:szCs w:val="24"/>
          <w:lang w:val="bg-BG" w:eastAsia="bg-BG"/>
        </w:rPr>
        <w:t xml:space="preserve"> </w:t>
      </w:r>
      <w:r w:rsidR="001021B2">
        <w:rPr>
          <w:rFonts w:ascii="Times New Roman" w:eastAsia="Times New Roman" w:hAnsi="Times New Roman" w:cs="Times New Roman"/>
          <w:i/>
          <w:iCs/>
          <w:color w:val="000000" w:themeColor="text1"/>
          <w:sz w:val="24"/>
          <w:szCs w:val="24"/>
          <w:lang w:val="bg-BG" w:eastAsia="bg-BG"/>
        </w:rPr>
        <w:t xml:space="preserve">Делът на населението с подобрена </w:t>
      </w:r>
      <w:r w:rsidR="001021B2" w:rsidRPr="00735A8D">
        <w:rPr>
          <w:rFonts w:ascii="Times New Roman" w:eastAsia="Times New Roman" w:hAnsi="Times New Roman" w:cs="Times New Roman"/>
          <w:i/>
          <w:iCs/>
          <w:color w:val="000000" w:themeColor="text1"/>
          <w:sz w:val="24"/>
          <w:szCs w:val="24"/>
          <w:lang w:val="bg-BG" w:eastAsia="bg-BG"/>
        </w:rPr>
        <w:t xml:space="preserve">транспортна и </w:t>
      </w:r>
      <w:r w:rsidRPr="00735A8D">
        <w:rPr>
          <w:rFonts w:ascii="Times New Roman" w:eastAsia="Times New Roman" w:hAnsi="Times New Roman" w:cs="Times New Roman"/>
          <w:i/>
          <w:iCs/>
          <w:color w:val="000000" w:themeColor="text1"/>
          <w:sz w:val="24"/>
          <w:szCs w:val="24"/>
          <w:lang w:val="bg-BG" w:eastAsia="bg-BG"/>
        </w:rPr>
        <w:t xml:space="preserve"> </w:t>
      </w:r>
      <w:r w:rsidR="001021B2" w:rsidRPr="00735A8D">
        <w:rPr>
          <w:rFonts w:ascii="Times New Roman" w:eastAsia="Times New Roman" w:hAnsi="Times New Roman" w:cs="Times New Roman"/>
          <w:i/>
          <w:iCs/>
          <w:color w:val="000000" w:themeColor="text1"/>
          <w:sz w:val="24"/>
          <w:szCs w:val="24"/>
          <w:lang w:val="bg-BG" w:eastAsia="bg-BG"/>
        </w:rPr>
        <w:t>комуникационна свързаност в големите градове се увеличава.</w:t>
      </w:r>
      <w:r w:rsidR="0016225C" w:rsidRPr="00735A8D">
        <w:rPr>
          <w:rFonts w:ascii="Times New Roman" w:eastAsia="Times New Roman" w:hAnsi="Times New Roman" w:cs="Times New Roman"/>
          <w:color w:val="000000" w:themeColor="text1"/>
          <w:sz w:val="24"/>
          <w:szCs w:val="24"/>
          <w:lang w:val="bg-BG" w:eastAsia="bg-BG"/>
        </w:rPr>
        <w:t xml:space="preserve"> </w:t>
      </w:r>
    </w:p>
    <w:p w:rsidR="00311D97" w:rsidRPr="00735A8D" w:rsidRDefault="0016225C" w:rsidP="009134A2">
      <w:pPr>
        <w:spacing w:before="100" w:beforeAutospacing="1" w:after="100" w:afterAutospacing="1" w:line="360" w:lineRule="auto"/>
        <w:ind w:left="-142" w:firstLine="709"/>
        <w:jc w:val="both"/>
        <w:rPr>
          <w:rFonts w:ascii="Times New Roman" w:eastAsia="Times New Roman" w:hAnsi="Times New Roman" w:cs="Times New Roman"/>
          <w:b/>
          <w:bCs/>
          <w:color w:val="000000" w:themeColor="text1"/>
          <w:sz w:val="24"/>
          <w:szCs w:val="24"/>
          <w:lang w:val="bg-BG" w:eastAsia="bg-BG"/>
        </w:rPr>
      </w:pPr>
      <w:r w:rsidRPr="00735A8D">
        <w:rPr>
          <w:rFonts w:ascii="Times New Roman" w:eastAsia="Times New Roman" w:hAnsi="Times New Roman" w:cs="Times New Roman"/>
          <w:b/>
          <w:color w:val="000000" w:themeColor="text1"/>
          <w:sz w:val="24"/>
          <w:szCs w:val="24"/>
          <w:lang w:val="bg-BG" w:eastAsia="bg-BG"/>
        </w:rPr>
        <w:t xml:space="preserve">Приоритет </w:t>
      </w:r>
      <w:r w:rsidRPr="00735A8D">
        <w:rPr>
          <w:rFonts w:ascii="Times New Roman" w:eastAsia="Times New Roman" w:hAnsi="Times New Roman" w:cs="Times New Roman"/>
          <w:b/>
          <w:bCs/>
          <w:color w:val="000000" w:themeColor="text1"/>
          <w:sz w:val="24"/>
          <w:szCs w:val="24"/>
          <w:lang w:val="bg-BG" w:eastAsia="bg-BG"/>
        </w:rPr>
        <w:t>2  Подобряване свързаността на Югоизточен район в национален и международен план.</w:t>
      </w:r>
    </w:p>
    <w:p w:rsidR="00311D97" w:rsidRPr="00735A8D" w:rsidRDefault="00311D97" w:rsidP="00311D97">
      <w:pPr>
        <w:spacing w:before="100" w:beforeAutospacing="1" w:after="100" w:afterAutospacing="1" w:line="360" w:lineRule="auto"/>
        <w:ind w:left="-142"/>
        <w:jc w:val="both"/>
        <w:rPr>
          <w:rFonts w:ascii="Times New Roman" w:eastAsia="Times New Roman" w:hAnsi="Times New Roman" w:cs="Times New Roman"/>
          <w:bCs/>
          <w:color w:val="000000" w:themeColor="text1"/>
          <w:sz w:val="24"/>
          <w:szCs w:val="24"/>
          <w:lang w:val="bg-BG" w:eastAsia="bg-BG"/>
        </w:rPr>
      </w:pPr>
      <w:r w:rsidRPr="00735A8D">
        <w:rPr>
          <w:rFonts w:ascii="Times New Roman" w:eastAsia="Times New Roman" w:hAnsi="Times New Roman" w:cs="Times New Roman"/>
          <w:bCs/>
          <w:color w:val="000000" w:themeColor="text1"/>
          <w:sz w:val="24"/>
          <w:szCs w:val="24"/>
          <w:lang w:val="bg-BG" w:eastAsia="bg-BG"/>
        </w:rPr>
        <w:t>Набюдение изпълнението  на  специфичните индикатори по приоритета  показва следното:</w:t>
      </w:r>
    </w:p>
    <w:p w:rsidR="0016225C" w:rsidRPr="00735A8D" w:rsidRDefault="0016225C" w:rsidP="00CB2E27">
      <w:pPr>
        <w:numPr>
          <w:ilvl w:val="0"/>
          <w:numId w:val="26"/>
        </w:numPr>
        <w:spacing w:before="100" w:beforeAutospacing="1" w:after="100" w:afterAutospacing="1" w:line="360" w:lineRule="auto"/>
        <w:contextualSpacing/>
        <w:jc w:val="both"/>
        <w:rPr>
          <w:rFonts w:ascii="Times New Roman" w:eastAsia="Times New Roman" w:hAnsi="Times New Roman" w:cs="Times New Roman"/>
          <w:b/>
          <w:bCs/>
          <w:i/>
          <w:color w:val="000000" w:themeColor="text1"/>
          <w:sz w:val="24"/>
          <w:szCs w:val="24"/>
          <w:lang w:val="bg-BG" w:eastAsia="bg-BG"/>
        </w:rPr>
      </w:pPr>
      <w:r w:rsidRPr="00735A8D">
        <w:rPr>
          <w:rFonts w:ascii="Times New Roman" w:eastAsia="Times New Roman" w:hAnsi="Times New Roman" w:cs="Times New Roman"/>
          <w:b/>
          <w:bCs/>
          <w:i/>
          <w:color w:val="000000" w:themeColor="text1"/>
          <w:sz w:val="24"/>
          <w:szCs w:val="24"/>
          <w:lang w:val="bg-BG" w:eastAsia="bg-BG"/>
        </w:rPr>
        <w:t xml:space="preserve">Дължина  на АМ и РПМ I клас през </w:t>
      </w:r>
      <w:r w:rsidR="00311D97" w:rsidRPr="00735A8D">
        <w:rPr>
          <w:rFonts w:ascii="Times New Roman" w:eastAsia="Times New Roman" w:hAnsi="Times New Roman" w:cs="Times New Roman"/>
          <w:b/>
          <w:bCs/>
          <w:i/>
          <w:color w:val="000000" w:themeColor="text1"/>
          <w:sz w:val="24"/>
          <w:szCs w:val="24"/>
          <w:lang w:val="bg-BG" w:eastAsia="bg-BG"/>
        </w:rPr>
        <w:t>201</w:t>
      </w:r>
      <w:r w:rsidR="000B3947" w:rsidRPr="00735A8D">
        <w:rPr>
          <w:rFonts w:ascii="Times New Roman" w:eastAsia="Times New Roman" w:hAnsi="Times New Roman" w:cs="Times New Roman"/>
          <w:b/>
          <w:bCs/>
          <w:i/>
          <w:color w:val="000000" w:themeColor="text1"/>
          <w:sz w:val="24"/>
          <w:szCs w:val="24"/>
          <w:lang w:val="bg-BG" w:eastAsia="bg-BG"/>
        </w:rPr>
        <w:t>7</w:t>
      </w:r>
      <w:r w:rsidR="00311D97" w:rsidRPr="00735A8D">
        <w:rPr>
          <w:rFonts w:ascii="Times New Roman" w:eastAsia="Times New Roman" w:hAnsi="Times New Roman" w:cs="Times New Roman"/>
          <w:b/>
          <w:bCs/>
          <w:i/>
          <w:color w:val="000000" w:themeColor="text1"/>
          <w:sz w:val="24"/>
          <w:szCs w:val="24"/>
          <w:lang w:val="bg-BG" w:eastAsia="bg-BG"/>
        </w:rPr>
        <w:t xml:space="preserve"> г.  в Югоизточен район, км.</w:t>
      </w:r>
    </w:p>
    <w:p w:rsidR="0016225C" w:rsidRPr="00735A8D" w:rsidRDefault="00311D97" w:rsidP="00A4481B">
      <w:pPr>
        <w:spacing w:before="100" w:beforeAutospacing="1" w:after="100" w:afterAutospacing="1" w:line="360" w:lineRule="auto"/>
        <w:ind w:left="-142" w:firstLine="720"/>
        <w:jc w:val="both"/>
        <w:rPr>
          <w:rFonts w:ascii="Times New Roman" w:eastAsia="Perpetua" w:hAnsi="Times New Roman" w:cs="Times New Roman"/>
          <w:bCs/>
          <w:color w:val="000000" w:themeColor="text1"/>
          <w:sz w:val="24"/>
          <w:szCs w:val="24"/>
          <w:lang w:val="bg-BG" w:eastAsia="bg-BG"/>
        </w:rPr>
      </w:pPr>
      <w:r w:rsidRPr="00735A8D">
        <w:rPr>
          <w:rFonts w:ascii="Times New Roman" w:eastAsia="Perpetua" w:hAnsi="Times New Roman" w:cs="Times New Roman"/>
          <w:bCs/>
          <w:color w:val="000000" w:themeColor="text1"/>
          <w:sz w:val="24"/>
          <w:szCs w:val="24"/>
          <w:lang w:val="bg-BG" w:eastAsia="bg-BG"/>
        </w:rPr>
        <w:t>Общата дължина на</w:t>
      </w:r>
      <w:r w:rsidRPr="00735A8D">
        <w:t xml:space="preserve"> </w:t>
      </w:r>
      <w:r w:rsidRPr="00735A8D">
        <w:rPr>
          <w:rFonts w:ascii="Times New Roman" w:eastAsia="Perpetua" w:hAnsi="Times New Roman" w:cs="Times New Roman"/>
          <w:bCs/>
          <w:color w:val="000000" w:themeColor="text1"/>
          <w:sz w:val="24"/>
          <w:szCs w:val="24"/>
          <w:lang w:val="bg-BG" w:eastAsia="bg-BG"/>
        </w:rPr>
        <w:t>АМ и РПМ I клас през 201</w:t>
      </w:r>
      <w:r w:rsidR="000B3947" w:rsidRPr="00735A8D">
        <w:rPr>
          <w:rFonts w:ascii="Times New Roman" w:eastAsia="Perpetua" w:hAnsi="Times New Roman" w:cs="Times New Roman"/>
          <w:bCs/>
          <w:color w:val="000000" w:themeColor="text1"/>
          <w:sz w:val="24"/>
          <w:szCs w:val="24"/>
          <w:lang w:val="bg-BG" w:eastAsia="bg-BG"/>
        </w:rPr>
        <w:t>7</w:t>
      </w:r>
      <w:r w:rsidRPr="00735A8D">
        <w:rPr>
          <w:rFonts w:ascii="Times New Roman" w:eastAsia="Perpetua" w:hAnsi="Times New Roman" w:cs="Times New Roman"/>
          <w:bCs/>
          <w:color w:val="000000" w:themeColor="text1"/>
          <w:sz w:val="24"/>
          <w:szCs w:val="24"/>
          <w:lang w:val="bg-BG" w:eastAsia="bg-BG"/>
        </w:rPr>
        <w:t xml:space="preserve"> г. възлиза на </w:t>
      </w:r>
      <w:r w:rsidRPr="00735A8D">
        <w:rPr>
          <w:rFonts w:ascii="Times New Roman" w:eastAsia="Perpetua" w:hAnsi="Times New Roman" w:cs="Times New Roman"/>
          <w:b/>
          <w:bCs/>
          <w:color w:val="000000" w:themeColor="text1"/>
          <w:sz w:val="24"/>
          <w:szCs w:val="24"/>
          <w:lang w:val="bg-BG" w:eastAsia="bg-BG"/>
        </w:rPr>
        <w:t>821 км</w:t>
      </w:r>
      <w:r w:rsidRPr="00735A8D">
        <w:rPr>
          <w:rFonts w:ascii="Times New Roman" w:eastAsia="Perpetua" w:hAnsi="Times New Roman" w:cs="Times New Roman"/>
          <w:bCs/>
          <w:color w:val="000000" w:themeColor="text1"/>
          <w:sz w:val="24"/>
          <w:szCs w:val="24"/>
          <w:lang w:val="bg-BG" w:eastAsia="bg-BG"/>
        </w:rPr>
        <w:t xml:space="preserve">., </w:t>
      </w:r>
      <w:r w:rsidR="0016225C" w:rsidRPr="00735A8D">
        <w:rPr>
          <w:rFonts w:ascii="Times New Roman" w:eastAsia="Perpetua" w:hAnsi="Times New Roman" w:cs="Times New Roman"/>
          <w:bCs/>
          <w:color w:val="000000" w:themeColor="text1"/>
          <w:sz w:val="24"/>
          <w:szCs w:val="24"/>
          <w:lang w:val="bg-BG" w:eastAsia="bg-BG"/>
        </w:rPr>
        <w:t>с 19 км</w:t>
      </w:r>
      <w:r w:rsidRPr="00735A8D">
        <w:rPr>
          <w:rFonts w:ascii="Times New Roman" w:eastAsia="Perpetua" w:hAnsi="Times New Roman" w:cs="Times New Roman"/>
          <w:bCs/>
          <w:color w:val="000000" w:themeColor="text1"/>
          <w:sz w:val="24"/>
          <w:szCs w:val="24"/>
          <w:lang w:val="bg-BG" w:eastAsia="bg-BG"/>
        </w:rPr>
        <w:t>. повече</w:t>
      </w:r>
      <w:r w:rsidR="0016225C" w:rsidRPr="00735A8D">
        <w:rPr>
          <w:rFonts w:ascii="Times New Roman" w:eastAsia="Perpetua" w:hAnsi="Times New Roman" w:cs="Times New Roman"/>
          <w:bCs/>
          <w:color w:val="000000" w:themeColor="text1"/>
          <w:sz w:val="24"/>
          <w:szCs w:val="24"/>
          <w:lang w:val="bg-BG" w:eastAsia="bg-BG"/>
        </w:rPr>
        <w:t xml:space="preserve"> спрямо 2014 г. година, </w:t>
      </w:r>
      <w:r w:rsidRPr="00735A8D">
        <w:rPr>
          <w:rFonts w:ascii="Times New Roman" w:eastAsia="Perpetua" w:hAnsi="Times New Roman" w:cs="Times New Roman"/>
          <w:bCs/>
          <w:color w:val="000000" w:themeColor="text1"/>
          <w:sz w:val="24"/>
          <w:szCs w:val="24"/>
          <w:lang w:val="bg-BG" w:eastAsia="bg-BG"/>
        </w:rPr>
        <w:t xml:space="preserve">дължащо се </w:t>
      </w:r>
      <w:r w:rsidR="0016225C" w:rsidRPr="00735A8D">
        <w:rPr>
          <w:rFonts w:ascii="Times New Roman" w:eastAsia="Perpetua" w:hAnsi="Times New Roman" w:cs="Times New Roman"/>
          <w:bCs/>
          <w:color w:val="000000" w:themeColor="text1"/>
          <w:sz w:val="24"/>
          <w:szCs w:val="24"/>
          <w:lang w:val="bg-BG" w:eastAsia="bg-BG"/>
        </w:rPr>
        <w:t>на изградената АМ „Тракия“-</w:t>
      </w:r>
      <w:r w:rsidRPr="00735A8D">
        <w:rPr>
          <w:rFonts w:ascii="Times New Roman" w:eastAsia="Perpetua" w:hAnsi="Times New Roman" w:cs="Times New Roman"/>
          <w:bCs/>
          <w:color w:val="000000" w:themeColor="text1"/>
          <w:sz w:val="24"/>
          <w:szCs w:val="24"/>
          <w:lang w:val="bg-BG" w:eastAsia="bg-BG"/>
        </w:rPr>
        <w:t xml:space="preserve"> </w:t>
      </w:r>
      <w:r w:rsidR="0016225C" w:rsidRPr="00735A8D">
        <w:rPr>
          <w:rFonts w:ascii="Times New Roman" w:eastAsia="Perpetua" w:hAnsi="Times New Roman" w:cs="Times New Roman"/>
          <w:bCs/>
          <w:color w:val="000000" w:themeColor="text1"/>
          <w:sz w:val="24"/>
          <w:szCs w:val="24"/>
          <w:lang w:val="bg-BG" w:eastAsia="bg-BG"/>
        </w:rPr>
        <w:t>17км</w:t>
      </w:r>
      <w:r w:rsidRPr="00735A8D">
        <w:rPr>
          <w:rFonts w:ascii="Times New Roman" w:eastAsia="Perpetua" w:hAnsi="Times New Roman" w:cs="Times New Roman"/>
          <w:bCs/>
          <w:color w:val="000000" w:themeColor="text1"/>
          <w:sz w:val="24"/>
          <w:szCs w:val="24"/>
          <w:lang w:val="bg-BG" w:eastAsia="bg-BG"/>
        </w:rPr>
        <w:t>. и I клас 2</w:t>
      </w:r>
      <w:r w:rsidR="0016225C" w:rsidRPr="00735A8D">
        <w:rPr>
          <w:rFonts w:ascii="Times New Roman" w:eastAsia="Perpetua" w:hAnsi="Times New Roman" w:cs="Times New Roman"/>
          <w:bCs/>
          <w:color w:val="000000" w:themeColor="text1"/>
          <w:sz w:val="24"/>
          <w:szCs w:val="24"/>
          <w:lang w:val="bg-BG" w:eastAsia="bg-BG"/>
        </w:rPr>
        <w:t xml:space="preserve"> км.</w:t>
      </w:r>
    </w:p>
    <w:p w:rsidR="00BE4DF0" w:rsidRPr="00735A8D" w:rsidRDefault="00BE4DF0" w:rsidP="00CB2E27">
      <w:pPr>
        <w:numPr>
          <w:ilvl w:val="0"/>
          <w:numId w:val="28"/>
        </w:numPr>
        <w:spacing w:before="100" w:beforeAutospacing="1" w:after="100" w:afterAutospacing="1" w:line="360" w:lineRule="auto"/>
        <w:jc w:val="both"/>
        <w:rPr>
          <w:rFonts w:ascii="Times New Roman" w:eastAsia="Perpetua" w:hAnsi="Times New Roman" w:cs="Times New Roman"/>
          <w:b/>
          <w:bCs/>
          <w:color w:val="000000" w:themeColor="text1"/>
          <w:sz w:val="24"/>
          <w:szCs w:val="24"/>
          <w:lang w:val="bg-BG" w:eastAsia="bg-BG"/>
        </w:rPr>
      </w:pPr>
      <w:r w:rsidRPr="00735A8D">
        <w:rPr>
          <w:rFonts w:ascii="Times New Roman" w:eastAsia="Perpetua" w:hAnsi="Times New Roman" w:cs="Times New Roman"/>
          <w:b/>
          <w:bCs/>
          <w:i/>
          <w:color w:val="000000" w:themeColor="text1"/>
          <w:sz w:val="24"/>
          <w:szCs w:val="24"/>
          <w:lang w:val="bg-BG" w:eastAsia="bg-BG"/>
        </w:rPr>
        <w:t>Население  с  подобрен транспортен достъп</w:t>
      </w:r>
      <w:r w:rsidRPr="00735A8D">
        <w:rPr>
          <w:rFonts w:ascii="Times New Roman" w:eastAsia="Perpetua" w:hAnsi="Times New Roman" w:cs="Times New Roman"/>
          <w:b/>
          <w:bCs/>
          <w:color w:val="000000" w:themeColor="text1"/>
          <w:sz w:val="24"/>
          <w:szCs w:val="24"/>
          <w:lang w:val="bg-BG" w:eastAsia="bg-BG"/>
        </w:rPr>
        <w:t xml:space="preserve"> </w:t>
      </w:r>
      <w:r w:rsidRPr="00735A8D">
        <w:rPr>
          <w:rFonts w:ascii="Times New Roman" w:eastAsia="Perpetua" w:hAnsi="Times New Roman" w:cs="Times New Roman"/>
          <w:b/>
          <w:bCs/>
          <w:i/>
          <w:color w:val="000000" w:themeColor="text1"/>
          <w:sz w:val="24"/>
          <w:szCs w:val="24"/>
          <w:lang w:val="bg-BG" w:eastAsia="bg-BG"/>
        </w:rPr>
        <w:t>, %</w:t>
      </w:r>
      <w:r w:rsidRPr="00735A8D">
        <w:rPr>
          <w:rFonts w:ascii="Times New Roman" w:eastAsia="Perpetua" w:hAnsi="Times New Roman" w:cs="Times New Roman"/>
          <w:bCs/>
          <w:color w:val="000000" w:themeColor="text1"/>
          <w:sz w:val="24"/>
          <w:szCs w:val="24"/>
          <w:lang w:val="bg-BG" w:eastAsia="bg-BG"/>
        </w:rPr>
        <w:t xml:space="preserve">   </w:t>
      </w:r>
    </w:p>
    <w:p w:rsidR="00A426ED" w:rsidRPr="00735A8D" w:rsidRDefault="00BE4DF0" w:rsidP="00A426ED">
      <w:pPr>
        <w:spacing w:before="100" w:beforeAutospacing="1" w:after="100" w:afterAutospacing="1" w:line="360" w:lineRule="auto"/>
        <w:ind w:left="-142" w:firstLine="142"/>
        <w:jc w:val="both"/>
        <w:rPr>
          <w:rFonts w:ascii="Times New Roman" w:eastAsia="Perpetua" w:hAnsi="Times New Roman" w:cs="Times New Roman"/>
          <w:b/>
          <w:bCs/>
          <w:color w:val="000000" w:themeColor="text1"/>
          <w:sz w:val="24"/>
          <w:szCs w:val="24"/>
          <w:lang w:val="bg-BG" w:eastAsia="bg-BG"/>
        </w:rPr>
      </w:pPr>
      <w:r w:rsidRPr="00735A8D">
        <w:rPr>
          <w:rFonts w:ascii="Times New Roman" w:eastAsia="Perpetua" w:hAnsi="Times New Roman" w:cs="Times New Roman"/>
          <w:bCs/>
          <w:color w:val="000000" w:themeColor="text1"/>
          <w:sz w:val="24"/>
          <w:szCs w:val="24"/>
          <w:lang w:val="bg-BG" w:eastAsia="bg-BG"/>
        </w:rPr>
        <w:t xml:space="preserve"> </w:t>
      </w:r>
      <w:r w:rsidRPr="00735A8D">
        <w:rPr>
          <w:rFonts w:ascii="Times New Roman" w:eastAsia="Perpetua" w:hAnsi="Times New Roman" w:cs="Times New Roman"/>
          <w:bCs/>
          <w:color w:val="000000" w:themeColor="text1"/>
          <w:sz w:val="24"/>
          <w:szCs w:val="24"/>
          <w:lang w:val="bg-BG" w:eastAsia="bg-BG"/>
        </w:rPr>
        <w:tab/>
        <w:t>През 201</w:t>
      </w:r>
      <w:r w:rsidR="000B3947" w:rsidRPr="00735A8D">
        <w:rPr>
          <w:rFonts w:ascii="Times New Roman" w:eastAsia="Perpetua" w:hAnsi="Times New Roman" w:cs="Times New Roman"/>
          <w:bCs/>
          <w:color w:val="000000" w:themeColor="text1"/>
          <w:sz w:val="24"/>
          <w:szCs w:val="24"/>
          <w:lang w:val="bg-BG" w:eastAsia="bg-BG"/>
        </w:rPr>
        <w:t>7</w:t>
      </w:r>
      <w:r w:rsidR="00DE56D6" w:rsidRPr="00735A8D">
        <w:rPr>
          <w:rFonts w:ascii="Times New Roman" w:eastAsia="Perpetua" w:hAnsi="Times New Roman" w:cs="Times New Roman"/>
          <w:bCs/>
          <w:color w:val="000000" w:themeColor="text1"/>
          <w:sz w:val="24"/>
          <w:szCs w:val="24"/>
          <w:lang w:val="bg-BG" w:eastAsia="bg-BG"/>
        </w:rPr>
        <w:t xml:space="preserve"> </w:t>
      </w:r>
      <w:r w:rsidRPr="00735A8D">
        <w:rPr>
          <w:rFonts w:ascii="Times New Roman" w:eastAsia="Perpetua" w:hAnsi="Times New Roman" w:cs="Times New Roman"/>
          <w:bCs/>
          <w:color w:val="000000" w:themeColor="text1"/>
          <w:sz w:val="24"/>
          <w:szCs w:val="24"/>
          <w:lang w:val="bg-BG" w:eastAsia="bg-BG"/>
        </w:rPr>
        <w:t xml:space="preserve">г. населението в района  с  подобрена  транспортна достъпност </w:t>
      </w:r>
      <w:r w:rsidR="00A426ED" w:rsidRPr="00735A8D">
        <w:rPr>
          <w:rFonts w:ascii="Times New Roman" w:eastAsia="Perpetua" w:hAnsi="Times New Roman" w:cs="Times New Roman"/>
          <w:bCs/>
          <w:color w:val="000000" w:themeColor="text1"/>
          <w:sz w:val="24"/>
          <w:szCs w:val="24"/>
          <w:lang w:val="bg-BG" w:eastAsia="bg-BG"/>
        </w:rPr>
        <w:t xml:space="preserve">по данни на осем </w:t>
      </w:r>
      <w:r w:rsidR="00A426ED" w:rsidRPr="00735A8D">
        <w:rPr>
          <w:rFonts w:ascii="Times New Roman" w:eastAsia="Perpetua" w:hAnsi="Times New Roman" w:cs="Times New Roman"/>
          <w:bCs/>
          <w:sz w:val="24"/>
          <w:szCs w:val="24"/>
          <w:lang w:val="bg-BG" w:eastAsia="bg-BG"/>
        </w:rPr>
        <w:t xml:space="preserve">общини от района </w:t>
      </w:r>
      <w:r w:rsidRPr="00735A8D">
        <w:rPr>
          <w:rFonts w:ascii="Times New Roman" w:eastAsia="Perpetua" w:hAnsi="Times New Roman" w:cs="Times New Roman"/>
          <w:bCs/>
          <w:color w:val="000000" w:themeColor="text1"/>
          <w:sz w:val="24"/>
          <w:szCs w:val="24"/>
          <w:lang w:val="bg-BG" w:eastAsia="bg-BG"/>
        </w:rPr>
        <w:t xml:space="preserve">е </w:t>
      </w:r>
      <w:r w:rsidR="00A426ED" w:rsidRPr="00735A8D">
        <w:rPr>
          <w:rFonts w:ascii="Times New Roman" w:eastAsia="Perpetua" w:hAnsi="Times New Roman" w:cs="Times New Roman"/>
          <w:b/>
          <w:bCs/>
          <w:color w:val="000000" w:themeColor="text1"/>
          <w:sz w:val="24"/>
          <w:szCs w:val="24"/>
          <w:lang w:val="bg-BG" w:eastAsia="bg-BG"/>
        </w:rPr>
        <w:t>43,3%.</w:t>
      </w:r>
    </w:p>
    <w:p w:rsidR="00B821FB" w:rsidRPr="00735A8D" w:rsidRDefault="0016225C" w:rsidP="00CB2E27">
      <w:pPr>
        <w:pStyle w:val="ListParagraph"/>
        <w:numPr>
          <w:ilvl w:val="0"/>
          <w:numId w:val="28"/>
        </w:numPr>
        <w:spacing w:before="100" w:beforeAutospacing="1" w:after="100" w:afterAutospacing="1" w:line="360" w:lineRule="auto"/>
        <w:jc w:val="both"/>
        <w:rPr>
          <w:rFonts w:ascii="Times New Roman" w:eastAsia="Perpetua" w:hAnsi="Times New Roman" w:cs="Times New Roman"/>
          <w:bCs/>
          <w:color w:val="000000" w:themeColor="text1"/>
          <w:sz w:val="24"/>
          <w:szCs w:val="24"/>
          <w:lang w:val="bg-BG" w:eastAsia="bg-BG"/>
        </w:rPr>
      </w:pPr>
      <w:r w:rsidRPr="00735A8D">
        <w:rPr>
          <w:rFonts w:ascii="Times New Roman" w:eastAsia="Times New Roman" w:hAnsi="Times New Roman" w:cs="Times New Roman"/>
          <w:b/>
          <w:bCs/>
          <w:i/>
          <w:color w:val="000000" w:themeColor="text1"/>
          <w:sz w:val="24"/>
          <w:szCs w:val="24"/>
          <w:lang w:val="bg-BG" w:eastAsia="bg-BG"/>
        </w:rPr>
        <w:t>Рехабил</w:t>
      </w:r>
      <w:r w:rsidR="00E1402E" w:rsidRPr="00735A8D">
        <w:rPr>
          <w:rFonts w:ascii="Times New Roman" w:eastAsia="Times New Roman" w:hAnsi="Times New Roman" w:cs="Times New Roman"/>
          <w:b/>
          <w:bCs/>
          <w:i/>
          <w:color w:val="000000" w:themeColor="text1"/>
          <w:sz w:val="24"/>
          <w:szCs w:val="24"/>
          <w:lang w:val="bg-BG" w:eastAsia="bg-BG"/>
        </w:rPr>
        <w:t>итирана/реконструирана,</w:t>
      </w:r>
      <w:r w:rsidR="00311D97" w:rsidRPr="00735A8D">
        <w:rPr>
          <w:rFonts w:ascii="Times New Roman" w:eastAsia="Times New Roman" w:hAnsi="Times New Roman" w:cs="Times New Roman"/>
          <w:b/>
          <w:bCs/>
          <w:i/>
          <w:color w:val="000000" w:themeColor="text1"/>
          <w:sz w:val="24"/>
          <w:szCs w:val="24"/>
          <w:lang w:val="bg-BG" w:eastAsia="bg-BG"/>
        </w:rPr>
        <w:t xml:space="preserve"> ремонт</w:t>
      </w:r>
      <w:r w:rsidR="00E1402E" w:rsidRPr="00735A8D">
        <w:rPr>
          <w:rFonts w:ascii="Times New Roman" w:eastAsia="Times New Roman" w:hAnsi="Times New Roman" w:cs="Times New Roman"/>
          <w:b/>
          <w:bCs/>
          <w:i/>
          <w:color w:val="000000" w:themeColor="text1"/>
          <w:sz w:val="24"/>
          <w:szCs w:val="24"/>
          <w:lang w:val="bg-BG" w:eastAsia="bg-BG"/>
        </w:rPr>
        <w:t>ирана</w:t>
      </w:r>
      <w:r w:rsidR="00B821FB" w:rsidRPr="00735A8D">
        <w:rPr>
          <w:rFonts w:ascii="Times New Roman" w:eastAsia="Times New Roman" w:hAnsi="Times New Roman" w:cs="Times New Roman"/>
          <w:b/>
          <w:bCs/>
          <w:i/>
          <w:color w:val="000000" w:themeColor="text1"/>
          <w:sz w:val="24"/>
          <w:szCs w:val="24"/>
          <w:lang w:val="bg-BG" w:eastAsia="bg-BG"/>
        </w:rPr>
        <w:t xml:space="preserve">  пътна мрежа, </w:t>
      </w:r>
      <w:r w:rsidRPr="00735A8D">
        <w:rPr>
          <w:rFonts w:ascii="Times New Roman" w:eastAsia="Times New Roman" w:hAnsi="Times New Roman" w:cs="Times New Roman"/>
          <w:b/>
          <w:bCs/>
          <w:i/>
          <w:color w:val="000000" w:themeColor="text1"/>
          <w:sz w:val="24"/>
          <w:szCs w:val="24"/>
          <w:lang w:val="bg-BG" w:eastAsia="bg-BG"/>
        </w:rPr>
        <w:t>км</w:t>
      </w:r>
      <w:r w:rsidRPr="00735A8D">
        <w:rPr>
          <w:rFonts w:ascii="Times New Roman" w:eastAsia="Times New Roman" w:hAnsi="Times New Roman" w:cs="Times New Roman"/>
          <w:color w:val="000000" w:themeColor="text1"/>
          <w:sz w:val="24"/>
          <w:szCs w:val="24"/>
          <w:lang w:val="bg-BG" w:eastAsia="bg-BG"/>
        </w:rPr>
        <w:t xml:space="preserve"> </w:t>
      </w:r>
    </w:p>
    <w:p w:rsidR="0016225C" w:rsidRPr="00735A8D" w:rsidRDefault="00B821FB" w:rsidP="00B821FB">
      <w:pPr>
        <w:autoSpaceDE w:val="0"/>
        <w:autoSpaceDN w:val="0"/>
        <w:adjustRightInd w:val="0"/>
        <w:spacing w:after="0" w:line="360" w:lineRule="auto"/>
        <w:ind w:left="-142" w:firstLine="502"/>
        <w:contextualSpacing/>
        <w:jc w:val="both"/>
        <w:rPr>
          <w:rFonts w:ascii="Times New Roman" w:eastAsia="Times New Roman" w:hAnsi="Times New Roman" w:cs="Times New Roman"/>
          <w:bCs/>
          <w:color w:val="000000" w:themeColor="text1"/>
          <w:sz w:val="24"/>
          <w:szCs w:val="24"/>
          <w:lang w:val="bg-BG" w:eastAsia="bg-BG"/>
        </w:rPr>
      </w:pPr>
      <w:r w:rsidRPr="00735A8D">
        <w:rPr>
          <w:rFonts w:ascii="Times New Roman" w:eastAsia="Times New Roman" w:hAnsi="Times New Roman" w:cs="Times New Roman"/>
          <w:bCs/>
          <w:color w:val="000000" w:themeColor="text1"/>
          <w:sz w:val="24"/>
          <w:szCs w:val="24"/>
          <w:lang w:val="bg-BG" w:eastAsia="bg-BG"/>
        </w:rPr>
        <w:t>В област Бургас</w:t>
      </w:r>
      <w:r w:rsidRPr="00735A8D">
        <w:rPr>
          <w:rFonts w:ascii="Times New Roman" w:eastAsia="Times New Roman" w:hAnsi="Times New Roman" w:cs="Times New Roman"/>
          <w:color w:val="000000" w:themeColor="text1"/>
          <w:sz w:val="24"/>
          <w:szCs w:val="24"/>
          <w:lang w:eastAsia="bg-BG"/>
        </w:rPr>
        <w:t xml:space="preserve"> </w:t>
      </w:r>
      <w:r w:rsidRPr="00735A8D">
        <w:rPr>
          <w:rFonts w:ascii="Times New Roman" w:eastAsia="Times New Roman" w:hAnsi="Times New Roman" w:cs="Times New Roman"/>
          <w:bCs/>
          <w:color w:val="000000" w:themeColor="text1"/>
          <w:sz w:val="24"/>
          <w:szCs w:val="24"/>
          <w:lang w:val="bg-BG" w:eastAsia="bg-BG"/>
        </w:rPr>
        <w:t xml:space="preserve">ремонтираната пътна мрежа / IIIклас / е </w:t>
      </w:r>
      <w:r w:rsidRPr="00735A8D">
        <w:rPr>
          <w:rFonts w:ascii="Times New Roman" w:eastAsia="Times New Roman" w:hAnsi="Times New Roman" w:cs="Times New Roman"/>
          <w:b/>
          <w:bCs/>
          <w:color w:val="000000" w:themeColor="text1"/>
          <w:sz w:val="24"/>
          <w:szCs w:val="24"/>
          <w:lang w:val="bg-BG" w:eastAsia="bg-BG"/>
        </w:rPr>
        <w:t>19,286 км.</w:t>
      </w:r>
      <w:r w:rsidRPr="00735A8D">
        <w:rPr>
          <w:rFonts w:ascii="Times New Roman" w:eastAsia="Times New Roman" w:hAnsi="Times New Roman" w:cs="Times New Roman"/>
          <w:color w:val="000000" w:themeColor="text1"/>
          <w:sz w:val="24"/>
          <w:szCs w:val="24"/>
          <w:lang w:eastAsia="bg-BG"/>
        </w:rPr>
        <w:t xml:space="preserve"> </w:t>
      </w:r>
      <w:r w:rsidRPr="00735A8D">
        <w:rPr>
          <w:rFonts w:ascii="Times New Roman" w:eastAsia="Times New Roman" w:hAnsi="Times New Roman" w:cs="Times New Roman"/>
          <w:bCs/>
          <w:color w:val="000000" w:themeColor="text1"/>
          <w:sz w:val="24"/>
          <w:szCs w:val="24"/>
          <w:lang w:val="bg-BG" w:eastAsia="bg-BG"/>
        </w:rPr>
        <w:t>През годината  I и II клас не е извършвана рехабилитация.</w:t>
      </w:r>
      <w:r w:rsidRPr="00735A8D">
        <w:rPr>
          <w:rFonts w:ascii="Times New Roman" w:eastAsia="Times New Roman" w:hAnsi="Times New Roman" w:cs="Times New Roman"/>
          <w:color w:val="000000" w:themeColor="text1"/>
          <w:sz w:val="24"/>
          <w:szCs w:val="24"/>
          <w:lang w:eastAsia="bg-BG"/>
        </w:rPr>
        <w:t xml:space="preserve"> </w:t>
      </w:r>
      <w:r w:rsidRPr="00735A8D">
        <w:rPr>
          <w:rFonts w:ascii="Times New Roman" w:eastAsia="Times New Roman" w:hAnsi="Times New Roman" w:cs="Times New Roman"/>
          <w:bCs/>
          <w:color w:val="000000" w:themeColor="text1"/>
          <w:sz w:val="24"/>
          <w:szCs w:val="24"/>
          <w:lang w:val="bg-BG" w:eastAsia="bg-BG"/>
        </w:rPr>
        <w:t xml:space="preserve">Ремонтираната пътна мрежа от IVклас  е общо </w:t>
      </w:r>
      <w:r w:rsidRPr="00735A8D">
        <w:rPr>
          <w:rFonts w:ascii="Times New Roman" w:eastAsia="Times New Roman" w:hAnsi="Times New Roman" w:cs="Times New Roman"/>
          <w:b/>
          <w:bCs/>
          <w:color w:val="000000" w:themeColor="text1"/>
          <w:sz w:val="24"/>
          <w:szCs w:val="24"/>
          <w:lang w:val="bg-BG" w:eastAsia="bg-BG"/>
        </w:rPr>
        <w:t>131,248 км.,</w:t>
      </w:r>
      <w:r w:rsidRPr="00735A8D">
        <w:rPr>
          <w:rFonts w:ascii="Times New Roman" w:eastAsia="Times New Roman" w:hAnsi="Times New Roman" w:cs="Times New Roman"/>
          <w:bCs/>
          <w:color w:val="000000" w:themeColor="text1"/>
          <w:sz w:val="24"/>
          <w:szCs w:val="24"/>
          <w:lang w:val="bg-BG" w:eastAsia="bg-BG"/>
        </w:rPr>
        <w:t xml:space="preserve"> по данни на 8 общини от ЮИР: </w:t>
      </w:r>
      <w:r w:rsidRPr="00735A8D">
        <w:rPr>
          <w:rFonts w:ascii="Times New Roman" w:eastAsia="Times New Roman" w:hAnsi="Times New Roman" w:cs="Times New Roman"/>
          <w:bCs/>
          <w:iCs/>
          <w:color w:val="000000" w:themeColor="text1"/>
          <w:sz w:val="24"/>
          <w:szCs w:val="24"/>
          <w:lang w:val="bg-BG" w:eastAsia="bg-BG"/>
        </w:rPr>
        <w:t>0,0</w:t>
      </w:r>
      <w:r w:rsidRPr="00735A8D">
        <w:rPr>
          <w:rFonts w:ascii="Times New Roman" w:eastAsia="Times New Roman" w:hAnsi="Times New Roman" w:cs="Times New Roman"/>
          <w:bCs/>
          <w:iCs/>
          <w:color w:val="000000" w:themeColor="text1"/>
          <w:sz w:val="24"/>
          <w:szCs w:val="24"/>
          <w:lang w:eastAsia="bg-BG"/>
        </w:rPr>
        <w:t xml:space="preserve">50 </w:t>
      </w:r>
      <w:r w:rsidRPr="00735A8D">
        <w:rPr>
          <w:rFonts w:ascii="Times New Roman" w:eastAsia="Times New Roman" w:hAnsi="Times New Roman" w:cs="Times New Roman"/>
          <w:bCs/>
          <w:iCs/>
          <w:color w:val="000000" w:themeColor="text1"/>
          <w:sz w:val="24"/>
          <w:szCs w:val="24"/>
          <w:lang w:val="bg-BG" w:eastAsia="bg-BG"/>
        </w:rPr>
        <w:t>м -</w:t>
      </w:r>
      <w:r w:rsidR="00446638" w:rsidRPr="00735A8D">
        <w:rPr>
          <w:rFonts w:ascii="Times New Roman" w:eastAsia="Times New Roman" w:hAnsi="Times New Roman" w:cs="Times New Roman"/>
          <w:bCs/>
          <w:iCs/>
          <w:color w:val="000000" w:themeColor="text1"/>
          <w:sz w:val="24"/>
          <w:szCs w:val="24"/>
          <w:lang w:val="bg-BG" w:eastAsia="bg-BG"/>
        </w:rPr>
        <w:t xml:space="preserve"> Камено; 31,2 км - Сливен; 3 км</w:t>
      </w:r>
      <w:r w:rsidRPr="00735A8D">
        <w:rPr>
          <w:rFonts w:ascii="Times New Roman" w:eastAsia="Times New Roman" w:hAnsi="Times New Roman" w:cs="Times New Roman"/>
          <w:bCs/>
          <w:iCs/>
          <w:color w:val="000000" w:themeColor="text1"/>
          <w:sz w:val="24"/>
          <w:szCs w:val="24"/>
          <w:lang w:val="bg-BG" w:eastAsia="bg-BG"/>
        </w:rPr>
        <w:t>- Стралджа; 0,998 км - Тунджа;  13, 800 км - Болярово; 74,500 км - Чирпан; 6 км - Гълъбово; 1,7 км - Казанлък.</w:t>
      </w:r>
      <w:r w:rsidRPr="00735A8D">
        <w:rPr>
          <w:rFonts w:ascii="Times New Roman" w:eastAsia="Times New Roman" w:hAnsi="Times New Roman" w:cs="Times New Roman"/>
          <w:bCs/>
          <w:i/>
          <w:color w:val="000000" w:themeColor="text1"/>
          <w:sz w:val="24"/>
          <w:szCs w:val="24"/>
          <w:lang w:val="bg-BG" w:eastAsia="bg-BG"/>
        </w:rPr>
        <w:t xml:space="preserve"> </w:t>
      </w:r>
      <w:r w:rsidR="00371759" w:rsidRPr="00735A8D">
        <w:rPr>
          <w:rFonts w:ascii="Times New Roman" w:eastAsia="Times New Roman" w:hAnsi="Times New Roman" w:cs="Times New Roman"/>
          <w:bCs/>
          <w:color w:val="000000" w:themeColor="text1"/>
          <w:sz w:val="24"/>
          <w:szCs w:val="24"/>
          <w:lang w:val="bg-BG" w:eastAsia="bg-BG"/>
        </w:rPr>
        <w:t>Съгласно подадените данни</w:t>
      </w:r>
      <w:r w:rsidRPr="00735A8D">
        <w:rPr>
          <w:rFonts w:ascii="Times New Roman" w:eastAsia="Times New Roman" w:hAnsi="Times New Roman" w:cs="Times New Roman"/>
          <w:bCs/>
          <w:color w:val="000000" w:themeColor="text1"/>
          <w:sz w:val="24"/>
          <w:szCs w:val="24"/>
          <w:lang w:val="bg-BG" w:eastAsia="bg-BG"/>
        </w:rPr>
        <w:t xml:space="preserve"> на общините</w:t>
      </w:r>
      <w:r w:rsidRPr="00735A8D">
        <w:rPr>
          <w:rFonts w:ascii="Times New Roman" w:eastAsia="Times New Roman" w:hAnsi="Times New Roman" w:cs="Times New Roman"/>
          <w:bCs/>
          <w:iCs/>
          <w:color w:val="000000" w:themeColor="text1"/>
          <w:sz w:val="24"/>
          <w:szCs w:val="24"/>
          <w:lang w:val="bg-BG" w:eastAsia="bg-BG"/>
        </w:rPr>
        <w:t xml:space="preserve">, в резултат на </w:t>
      </w:r>
      <w:r w:rsidRPr="00735A8D">
        <w:rPr>
          <w:rFonts w:ascii="Times New Roman" w:eastAsia="Times New Roman" w:hAnsi="Times New Roman" w:cs="Times New Roman" w:hint="cs"/>
          <w:bCs/>
          <w:iCs/>
          <w:color w:val="000000" w:themeColor="text1"/>
          <w:sz w:val="24"/>
          <w:szCs w:val="24"/>
          <w:lang w:val="bg-BG" w:eastAsia="bg-BG"/>
        </w:rPr>
        <w:t>ремонтираната</w:t>
      </w:r>
      <w:r w:rsidRPr="00735A8D">
        <w:rPr>
          <w:rFonts w:ascii="Times New Roman" w:eastAsia="Times New Roman" w:hAnsi="Times New Roman" w:cs="Times New Roman"/>
          <w:bCs/>
          <w:iCs/>
          <w:color w:val="000000" w:themeColor="text1"/>
          <w:sz w:val="24"/>
          <w:szCs w:val="24"/>
          <w:lang w:val="bg-BG" w:eastAsia="bg-BG"/>
        </w:rPr>
        <w:t xml:space="preserve"> </w:t>
      </w:r>
      <w:r w:rsidR="0000381D" w:rsidRPr="00735A8D">
        <w:rPr>
          <w:rFonts w:ascii="Times New Roman" w:eastAsia="Times New Roman" w:hAnsi="Times New Roman" w:cs="Times New Roman"/>
          <w:bCs/>
          <w:iCs/>
          <w:color w:val="000000" w:themeColor="text1"/>
          <w:sz w:val="24"/>
          <w:szCs w:val="24"/>
          <w:lang w:val="bg-BG" w:eastAsia="bg-BG"/>
        </w:rPr>
        <w:t>IV</w:t>
      </w:r>
      <w:r w:rsidR="0000381D" w:rsidRPr="00735A8D">
        <w:rPr>
          <w:rFonts w:ascii="Times New Roman" w:eastAsia="Times New Roman" w:hAnsi="Times New Roman" w:cs="Times New Roman" w:hint="cs"/>
          <w:bCs/>
          <w:iCs/>
          <w:color w:val="000000" w:themeColor="text1"/>
          <w:sz w:val="24"/>
          <w:szCs w:val="24"/>
          <w:lang w:val="bg-BG" w:eastAsia="bg-BG"/>
        </w:rPr>
        <w:t>клас</w:t>
      </w:r>
      <w:r w:rsidR="0000381D" w:rsidRPr="00735A8D">
        <w:rPr>
          <w:rFonts w:ascii="Times New Roman" w:eastAsia="Times New Roman" w:hAnsi="Times New Roman" w:cs="Times New Roman"/>
          <w:bCs/>
          <w:iCs/>
          <w:color w:val="000000" w:themeColor="text1"/>
          <w:sz w:val="24"/>
          <w:szCs w:val="24"/>
          <w:lang w:val="bg-BG" w:eastAsia="bg-BG"/>
        </w:rPr>
        <w:t xml:space="preserve"> </w:t>
      </w:r>
      <w:r w:rsidRPr="00735A8D">
        <w:rPr>
          <w:rFonts w:ascii="Times New Roman" w:eastAsia="Times New Roman" w:hAnsi="Times New Roman" w:cs="Times New Roman" w:hint="cs"/>
          <w:bCs/>
          <w:iCs/>
          <w:color w:val="000000" w:themeColor="text1"/>
          <w:sz w:val="24"/>
          <w:szCs w:val="24"/>
          <w:lang w:val="bg-BG" w:eastAsia="bg-BG"/>
        </w:rPr>
        <w:t>пътна</w:t>
      </w:r>
      <w:r w:rsidRPr="00735A8D">
        <w:rPr>
          <w:rFonts w:ascii="Times New Roman" w:eastAsia="Times New Roman" w:hAnsi="Times New Roman" w:cs="Times New Roman"/>
          <w:bCs/>
          <w:iCs/>
          <w:color w:val="000000" w:themeColor="text1"/>
          <w:sz w:val="24"/>
          <w:szCs w:val="24"/>
          <w:lang w:val="bg-BG" w:eastAsia="bg-BG"/>
        </w:rPr>
        <w:t xml:space="preserve"> </w:t>
      </w:r>
      <w:r w:rsidRPr="00735A8D">
        <w:rPr>
          <w:rFonts w:ascii="Times New Roman" w:eastAsia="Times New Roman" w:hAnsi="Times New Roman" w:cs="Times New Roman" w:hint="cs"/>
          <w:bCs/>
          <w:iCs/>
          <w:color w:val="000000" w:themeColor="text1"/>
          <w:sz w:val="24"/>
          <w:szCs w:val="24"/>
          <w:lang w:val="bg-BG" w:eastAsia="bg-BG"/>
        </w:rPr>
        <w:t>мрежа</w:t>
      </w:r>
      <w:r w:rsidR="0000381D" w:rsidRPr="00735A8D">
        <w:rPr>
          <w:rFonts w:ascii="Times New Roman" w:eastAsia="Times New Roman" w:hAnsi="Times New Roman" w:cs="Times New Roman"/>
          <w:bCs/>
          <w:iCs/>
          <w:color w:val="000000" w:themeColor="text1"/>
          <w:sz w:val="24"/>
          <w:szCs w:val="24"/>
          <w:lang w:val="bg-BG" w:eastAsia="bg-BG"/>
        </w:rPr>
        <w:t xml:space="preserve"> </w:t>
      </w:r>
      <w:r w:rsidRPr="00735A8D">
        <w:rPr>
          <w:rFonts w:ascii="Times New Roman" w:eastAsia="Times New Roman" w:hAnsi="Times New Roman" w:cs="Times New Roman"/>
          <w:bCs/>
          <w:iCs/>
          <w:color w:val="000000" w:themeColor="text1"/>
          <w:sz w:val="24"/>
          <w:szCs w:val="24"/>
          <w:lang w:val="bg-BG" w:eastAsia="bg-BG"/>
        </w:rPr>
        <w:t xml:space="preserve">с подобрен транспортен достъп е </w:t>
      </w:r>
      <w:r w:rsidRPr="00735A8D">
        <w:rPr>
          <w:rFonts w:ascii="Times New Roman" w:eastAsia="Times New Roman" w:hAnsi="Times New Roman" w:cs="Times New Roman"/>
          <w:bCs/>
          <w:color w:val="000000" w:themeColor="text1"/>
          <w:sz w:val="24"/>
          <w:szCs w:val="24"/>
          <w:lang w:val="bg-BG" w:eastAsia="bg-BG"/>
        </w:rPr>
        <w:t xml:space="preserve">облагодетелствано </w:t>
      </w:r>
      <w:r w:rsidR="00E215B8" w:rsidRPr="00735A8D">
        <w:rPr>
          <w:rFonts w:ascii="Times New Roman" w:eastAsia="Times New Roman" w:hAnsi="Times New Roman" w:cs="Times New Roman"/>
          <w:bCs/>
          <w:iCs/>
          <w:color w:val="000000" w:themeColor="text1"/>
          <w:sz w:val="24"/>
          <w:szCs w:val="24"/>
          <w:lang w:val="bg-BG" w:eastAsia="bg-BG"/>
        </w:rPr>
        <w:t>43,3%  от населението в</w:t>
      </w:r>
      <w:r w:rsidRPr="00735A8D">
        <w:rPr>
          <w:rFonts w:ascii="Times New Roman" w:eastAsia="Times New Roman" w:hAnsi="Times New Roman" w:cs="Times New Roman"/>
          <w:bCs/>
          <w:color w:val="000000" w:themeColor="text1"/>
          <w:sz w:val="24"/>
          <w:szCs w:val="24"/>
          <w:lang w:val="bg-BG" w:eastAsia="bg-BG"/>
        </w:rPr>
        <w:t xml:space="preserve"> </w:t>
      </w:r>
      <w:r w:rsidRPr="00735A8D">
        <w:rPr>
          <w:rFonts w:ascii="Times New Roman" w:eastAsia="Times New Roman" w:hAnsi="Times New Roman" w:cs="Times New Roman"/>
          <w:bCs/>
          <w:iCs/>
          <w:color w:val="000000" w:themeColor="text1"/>
          <w:sz w:val="24"/>
          <w:szCs w:val="24"/>
          <w:lang w:val="bg-BG" w:eastAsia="bg-BG"/>
        </w:rPr>
        <w:t xml:space="preserve">8-те населени места. Общо ремонтираната пътна мрежа </w:t>
      </w:r>
      <w:r w:rsidR="0016225C" w:rsidRPr="00735A8D">
        <w:rPr>
          <w:rFonts w:ascii="Times New Roman" w:eastAsia="Times New Roman" w:hAnsi="Times New Roman" w:cs="Times New Roman"/>
          <w:color w:val="000000" w:themeColor="text1"/>
          <w:sz w:val="24"/>
          <w:szCs w:val="24"/>
          <w:lang w:val="bg-BG" w:eastAsia="bg-BG"/>
        </w:rPr>
        <w:t>за Югоизточен район за 201</w:t>
      </w:r>
      <w:r w:rsidR="000B3947" w:rsidRPr="00735A8D">
        <w:rPr>
          <w:rFonts w:ascii="Times New Roman" w:eastAsia="Times New Roman" w:hAnsi="Times New Roman" w:cs="Times New Roman"/>
          <w:color w:val="000000" w:themeColor="text1"/>
          <w:sz w:val="24"/>
          <w:szCs w:val="24"/>
          <w:lang w:val="bg-BG" w:eastAsia="bg-BG"/>
        </w:rPr>
        <w:t>7</w:t>
      </w:r>
      <w:r w:rsidR="0016225C" w:rsidRPr="00735A8D">
        <w:rPr>
          <w:rFonts w:ascii="Times New Roman" w:eastAsia="Times New Roman" w:hAnsi="Times New Roman" w:cs="Times New Roman"/>
          <w:color w:val="000000" w:themeColor="text1"/>
          <w:sz w:val="24"/>
          <w:szCs w:val="24"/>
          <w:lang w:val="bg-BG" w:eastAsia="bg-BG"/>
        </w:rPr>
        <w:t xml:space="preserve"> г. по данни на общините и Областните пътни управления </w:t>
      </w:r>
      <w:r w:rsidR="0016225C" w:rsidRPr="00735A8D">
        <w:rPr>
          <w:rFonts w:ascii="Times New Roman" w:eastAsia="Times New Roman" w:hAnsi="Times New Roman" w:cs="Times New Roman"/>
          <w:color w:val="000000" w:themeColor="text1"/>
          <w:sz w:val="24"/>
          <w:szCs w:val="24"/>
          <w:lang w:eastAsia="bg-BG"/>
        </w:rPr>
        <w:t>(</w:t>
      </w:r>
      <w:r w:rsidR="0016225C" w:rsidRPr="00735A8D">
        <w:rPr>
          <w:rFonts w:ascii="Times New Roman" w:eastAsia="Times New Roman" w:hAnsi="Times New Roman" w:cs="Times New Roman"/>
          <w:color w:val="000000" w:themeColor="text1"/>
          <w:sz w:val="24"/>
          <w:szCs w:val="24"/>
          <w:lang w:val="bg-BG" w:eastAsia="bg-BG"/>
        </w:rPr>
        <w:t>ОПУ</w:t>
      </w:r>
      <w:r w:rsidR="0016225C" w:rsidRPr="00735A8D">
        <w:rPr>
          <w:rFonts w:ascii="Times New Roman" w:eastAsia="Times New Roman" w:hAnsi="Times New Roman" w:cs="Times New Roman"/>
          <w:color w:val="000000" w:themeColor="text1"/>
          <w:sz w:val="24"/>
          <w:szCs w:val="24"/>
          <w:lang w:eastAsia="bg-BG"/>
        </w:rPr>
        <w:t>)</w:t>
      </w:r>
      <w:r w:rsidR="0016225C" w:rsidRPr="00735A8D">
        <w:rPr>
          <w:rFonts w:ascii="Times New Roman" w:eastAsia="Times New Roman" w:hAnsi="Times New Roman" w:cs="Times New Roman"/>
          <w:color w:val="000000" w:themeColor="text1"/>
          <w:sz w:val="24"/>
          <w:szCs w:val="24"/>
          <w:lang w:val="bg-BG" w:eastAsia="bg-BG"/>
        </w:rPr>
        <w:t xml:space="preserve"> на четирите области в района </w:t>
      </w:r>
      <w:r w:rsidR="0016225C" w:rsidRPr="00735A8D">
        <w:rPr>
          <w:rFonts w:ascii="Times New Roman" w:eastAsia="Times New Roman" w:hAnsi="Times New Roman" w:cs="Times New Roman"/>
          <w:b/>
          <w:iCs/>
          <w:color w:val="000000" w:themeColor="text1"/>
          <w:sz w:val="24"/>
          <w:szCs w:val="24"/>
          <w:lang w:val="bg-BG" w:eastAsia="bg-BG"/>
        </w:rPr>
        <w:t>(I, II, III и IV</w:t>
      </w:r>
      <w:r w:rsidR="0016225C" w:rsidRPr="00735A8D">
        <w:rPr>
          <w:rFonts w:ascii="Times New Roman" w:eastAsia="Times New Roman" w:hAnsi="Times New Roman" w:cs="Times New Roman" w:hint="cs"/>
          <w:b/>
          <w:iCs/>
          <w:color w:val="000000" w:themeColor="text1"/>
          <w:sz w:val="24"/>
          <w:szCs w:val="24"/>
          <w:lang w:val="bg-BG" w:eastAsia="bg-BG"/>
        </w:rPr>
        <w:t>клас</w:t>
      </w:r>
      <w:r w:rsidR="0016225C" w:rsidRPr="00735A8D">
        <w:rPr>
          <w:rFonts w:ascii="Times New Roman" w:eastAsia="Times New Roman" w:hAnsi="Times New Roman" w:cs="Times New Roman"/>
          <w:b/>
          <w:iCs/>
          <w:color w:val="000000" w:themeColor="text1"/>
          <w:sz w:val="24"/>
          <w:szCs w:val="24"/>
          <w:lang w:val="bg-BG" w:eastAsia="bg-BG"/>
        </w:rPr>
        <w:t xml:space="preserve">) </w:t>
      </w:r>
      <w:r w:rsidR="0016225C" w:rsidRPr="00735A8D">
        <w:rPr>
          <w:rFonts w:ascii="Times New Roman" w:eastAsia="Times New Roman" w:hAnsi="Times New Roman" w:cs="Times New Roman"/>
          <w:b/>
          <w:i/>
          <w:iCs/>
          <w:color w:val="000000" w:themeColor="text1"/>
          <w:sz w:val="24"/>
          <w:szCs w:val="24"/>
          <w:lang w:val="bg-BG" w:eastAsia="bg-BG"/>
        </w:rPr>
        <w:t xml:space="preserve"> </w:t>
      </w:r>
      <w:r w:rsidR="0016225C" w:rsidRPr="00735A8D">
        <w:rPr>
          <w:rFonts w:ascii="Times New Roman" w:eastAsia="Times New Roman" w:hAnsi="Times New Roman" w:cs="Times New Roman"/>
          <w:color w:val="000000" w:themeColor="text1"/>
          <w:sz w:val="24"/>
          <w:szCs w:val="24"/>
          <w:lang w:val="bg-BG" w:eastAsia="bg-BG"/>
        </w:rPr>
        <w:t xml:space="preserve">е  общо </w:t>
      </w:r>
      <w:r w:rsidR="0016225C" w:rsidRPr="00735A8D">
        <w:rPr>
          <w:rFonts w:ascii="Times New Roman" w:eastAsia="Times New Roman" w:hAnsi="Times New Roman" w:cs="Times New Roman"/>
          <w:b/>
          <w:iCs/>
          <w:color w:val="000000" w:themeColor="text1"/>
          <w:sz w:val="24"/>
          <w:szCs w:val="24"/>
          <w:lang w:val="bg-BG" w:eastAsia="bg-BG"/>
        </w:rPr>
        <w:t xml:space="preserve">150,534 </w:t>
      </w:r>
      <w:r w:rsidR="0016225C" w:rsidRPr="00735A8D">
        <w:rPr>
          <w:rFonts w:ascii="Times New Roman" w:eastAsia="Times New Roman" w:hAnsi="Times New Roman" w:cs="Times New Roman"/>
          <w:b/>
          <w:color w:val="000000" w:themeColor="text1"/>
          <w:sz w:val="24"/>
          <w:szCs w:val="24"/>
          <w:lang w:val="bg-BG" w:eastAsia="bg-BG"/>
        </w:rPr>
        <w:t>км.</w:t>
      </w:r>
      <w:r w:rsidR="0016225C" w:rsidRPr="00735A8D">
        <w:rPr>
          <w:rFonts w:ascii="Times New Roman" w:eastAsia="Times New Roman" w:hAnsi="Times New Roman" w:cs="Times New Roman"/>
          <w:color w:val="000000" w:themeColor="text1"/>
          <w:sz w:val="24"/>
          <w:szCs w:val="24"/>
          <w:lang w:val="bg-BG" w:eastAsia="bg-BG"/>
        </w:rPr>
        <w:t xml:space="preserve">  </w:t>
      </w:r>
    </w:p>
    <w:p w:rsidR="00266776" w:rsidRPr="00735A8D" w:rsidRDefault="0016225C" w:rsidP="00CB2E27">
      <w:pPr>
        <w:numPr>
          <w:ilvl w:val="0"/>
          <w:numId w:val="27"/>
        </w:numPr>
        <w:autoSpaceDE w:val="0"/>
        <w:autoSpaceDN w:val="0"/>
        <w:adjustRightInd w:val="0"/>
        <w:spacing w:after="0" w:line="360" w:lineRule="auto"/>
        <w:ind w:left="-142" w:firstLine="360"/>
        <w:contextualSpacing/>
        <w:jc w:val="both"/>
        <w:rPr>
          <w:rFonts w:ascii="Times New Roman" w:eastAsia="Times New Roman" w:hAnsi="Times New Roman" w:cs="Times New Roman"/>
          <w:b/>
          <w:iCs/>
          <w:color w:val="000000" w:themeColor="text1"/>
          <w:sz w:val="24"/>
          <w:szCs w:val="24"/>
          <w:lang w:val="bg-BG" w:eastAsia="bg-BG"/>
        </w:rPr>
      </w:pPr>
      <w:r w:rsidRPr="00735A8D">
        <w:rPr>
          <w:rFonts w:ascii="Times New Roman" w:eastAsia="Times New Roman" w:hAnsi="Times New Roman" w:cs="Times New Roman"/>
          <w:b/>
          <w:i/>
          <w:iCs/>
          <w:color w:val="000000" w:themeColor="text1"/>
          <w:sz w:val="24"/>
          <w:szCs w:val="24"/>
          <w:lang w:val="bg-BG" w:eastAsia="bg-BG"/>
        </w:rPr>
        <w:t>Общата дължина на реконструирана / рехабилитирана/изградена / ремонтирана пътна транспортна инфраструктура от II и III клас на РПМ</w:t>
      </w:r>
      <w:r w:rsidRPr="00735A8D">
        <w:rPr>
          <w:rFonts w:ascii="Times New Roman" w:eastAsia="Times New Roman" w:hAnsi="Times New Roman" w:cs="Times New Roman"/>
          <w:b/>
          <w:iCs/>
          <w:color w:val="000000" w:themeColor="text1"/>
          <w:sz w:val="24"/>
          <w:szCs w:val="24"/>
          <w:lang w:val="bg-BG" w:eastAsia="bg-BG"/>
        </w:rPr>
        <w:t>,</w:t>
      </w:r>
      <w:r w:rsidR="00266776" w:rsidRPr="00735A8D">
        <w:rPr>
          <w:rFonts w:ascii="Times New Roman" w:eastAsia="Times New Roman" w:hAnsi="Times New Roman" w:cs="Times New Roman"/>
          <w:b/>
          <w:iCs/>
          <w:color w:val="000000" w:themeColor="text1"/>
          <w:sz w:val="24"/>
          <w:szCs w:val="24"/>
          <w:lang w:val="bg-BG" w:eastAsia="bg-BG"/>
        </w:rPr>
        <w:t xml:space="preserve"> %</w:t>
      </w:r>
      <w:r w:rsidRPr="00735A8D">
        <w:rPr>
          <w:rFonts w:ascii="Times New Roman" w:eastAsia="Times New Roman" w:hAnsi="Times New Roman" w:cs="Times New Roman"/>
          <w:b/>
          <w:iCs/>
          <w:color w:val="000000" w:themeColor="text1"/>
          <w:sz w:val="24"/>
          <w:szCs w:val="24"/>
          <w:lang w:val="bg-BG" w:eastAsia="bg-BG"/>
        </w:rPr>
        <w:t xml:space="preserve">  </w:t>
      </w:r>
    </w:p>
    <w:p w:rsidR="0016225C" w:rsidRPr="00735A8D" w:rsidRDefault="00266776" w:rsidP="00266776">
      <w:pPr>
        <w:autoSpaceDE w:val="0"/>
        <w:autoSpaceDN w:val="0"/>
        <w:adjustRightInd w:val="0"/>
        <w:spacing w:after="0" w:line="360" w:lineRule="auto"/>
        <w:ind w:left="-142"/>
        <w:contextualSpacing/>
        <w:jc w:val="both"/>
        <w:rPr>
          <w:rFonts w:ascii="Times New Roman" w:eastAsia="Times New Roman" w:hAnsi="Times New Roman" w:cs="Times New Roman"/>
          <w:color w:val="000000" w:themeColor="text1"/>
          <w:sz w:val="24"/>
          <w:szCs w:val="24"/>
          <w:lang w:val="bg-BG" w:eastAsia="bg-BG"/>
        </w:rPr>
      </w:pPr>
      <w:r w:rsidRPr="00735A8D">
        <w:rPr>
          <w:rFonts w:ascii="Times New Roman" w:eastAsia="Times New Roman" w:hAnsi="Times New Roman" w:cs="Times New Roman"/>
          <w:iCs/>
          <w:color w:val="000000" w:themeColor="text1"/>
          <w:sz w:val="24"/>
          <w:szCs w:val="24"/>
          <w:lang w:val="bg-BG" w:eastAsia="bg-BG"/>
        </w:rPr>
        <w:t>В</w:t>
      </w:r>
      <w:r w:rsidR="0016225C" w:rsidRPr="00735A8D">
        <w:rPr>
          <w:rFonts w:ascii="Times New Roman" w:eastAsia="Times New Roman" w:hAnsi="Times New Roman" w:cs="Times New Roman"/>
          <w:iCs/>
          <w:color w:val="000000" w:themeColor="text1"/>
          <w:sz w:val="24"/>
          <w:szCs w:val="24"/>
          <w:lang w:val="bg-BG" w:eastAsia="bg-BG"/>
        </w:rPr>
        <w:t xml:space="preserve"> </w:t>
      </w:r>
      <w:r w:rsidR="00076785" w:rsidRPr="00735A8D">
        <w:rPr>
          <w:rFonts w:ascii="Times New Roman" w:eastAsia="Times New Roman" w:hAnsi="Times New Roman" w:cs="Times New Roman"/>
          <w:iCs/>
          <w:color w:val="000000" w:themeColor="text1"/>
          <w:sz w:val="24"/>
          <w:szCs w:val="24"/>
          <w:lang w:val="bg-BG" w:eastAsia="bg-BG"/>
        </w:rPr>
        <w:t xml:space="preserve"> </w:t>
      </w:r>
      <w:r w:rsidR="0016225C" w:rsidRPr="00735A8D">
        <w:rPr>
          <w:rFonts w:ascii="Times New Roman" w:eastAsia="Times New Roman" w:hAnsi="Times New Roman" w:cs="Times New Roman"/>
          <w:iCs/>
          <w:color w:val="000000" w:themeColor="text1"/>
          <w:sz w:val="24"/>
          <w:szCs w:val="24"/>
          <w:lang w:val="bg-BG" w:eastAsia="bg-BG"/>
        </w:rPr>
        <w:t>района</w:t>
      </w:r>
      <w:r w:rsidR="002E1770" w:rsidRPr="00735A8D">
        <w:rPr>
          <w:rFonts w:ascii="Times New Roman" w:eastAsia="Times New Roman" w:hAnsi="Times New Roman" w:cs="Times New Roman"/>
          <w:iCs/>
          <w:color w:val="000000" w:themeColor="text1"/>
          <w:sz w:val="24"/>
          <w:szCs w:val="24"/>
          <w:lang w:val="bg-BG" w:eastAsia="bg-BG"/>
        </w:rPr>
        <w:t xml:space="preserve"> </w:t>
      </w:r>
      <w:r w:rsidR="0016225C" w:rsidRPr="00735A8D">
        <w:rPr>
          <w:rFonts w:ascii="Times New Roman" w:eastAsia="Times New Roman" w:hAnsi="Times New Roman" w:cs="Times New Roman"/>
          <w:iCs/>
          <w:color w:val="000000" w:themeColor="text1"/>
          <w:sz w:val="24"/>
          <w:szCs w:val="24"/>
          <w:lang w:val="bg-BG" w:eastAsia="bg-BG"/>
        </w:rPr>
        <w:t xml:space="preserve"> е</w:t>
      </w:r>
      <w:r w:rsidRPr="00735A8D">
        <w:rPr>
          <w:rFonts w:ascii="Times New Roman" w:eastAsia="Times New Roman" w:hAnsi="Times New Roman" w:cs="Times New Roman"/>
          <w:iCs/>
          <w:color w:val="000000" w:themeColor="text1"/>
          <w:sz w:val="24"/>
          <w:szCs w:val="24"/>
          <w:lang w:val="bg-BG" w:eastAsia="bg-BG"/>
        </w:rPr>
        <w:t xml:space="preserve"> </w:t>
      </w:r>
      <w:r w:rsidR="0016225C" w:rsidRPr="00735A8D">
        <w:rPr>
          <w:rFonts w:ascii="Times New Roman" w:eastAsia="Times New Roman" w:hAnsi="Times New Roman" w:cs="Times New Roman"/>
          <w:iCs/>
          <w:color w:val="000000" w:themeColor="text1"/>
          <w:sz w:val="24"/>
          <w:szCs w:val="24"/>
          <w:lang w:val="bg-BG" w:eastAsia="bg-BG"/>
        </w:rPr>
        <w:t xml:space="preserve"> </w:t>
      </w:r>
      <w:r w:rsidRPr="00735A8D">
        <w:rPr>
          <w:rFonts w:ascii="Times New Roman" w:eastAsia="Times New Roman" w:hAnsi="Times New Roman" w:cs="Times New Roman"/>
          <w:iCs/>
          <w:color w:val="000000" w:themeColor="text1"/>
          <w:sz w:val="24"/>
          <w:szCs w:val="24"/>
          <w:lang w:val="bg-BG" w:eastAsia="bg-BG"/>
        </w:rPr>
        <w:t xml:space="preserve">реконструирана / рехабилитирана/изградена / ремонтирана  </w:t>
      </w:r>
      <w:r w:rsidR="007A5061" w:rsidRPr="00735A8D">
        <w:rPr>
          <w:rFonts w:ascii="Times New Roman" w:eastAsia="Times New Roman" w:hAnsi="Times New Roman" w:cs="Times New Roman"/>
          <w:b/>
          <w:iCs/>
          <w:color w:val="000000" w:themeColor="text1"/>
          <w:sz w:val="24"/>
          <w:szCs w:val="24"/>
          <w:lang w:val="bg-BG" w:eastAsia="bg-BG"/>
        </w:rPr>
        <w:t>0,8</w:t>
      </w:r>
      <w:r w:rsidRPr="00735A8D">
        <w:rPr>
          <w:rFonts w:ascii="Times New Roman" w:eastAsia="Times New Roman" w:hAnsi="Times New Roman" w:cs="Times New Roman"/>
          <w:iCs/>
          <w:color w:val="000000" w:themeColor="text1"/>
          <w:sz w:val="24"/>
          <w:szCs w:val="24"/>
          <w:lang w:val="bg-BG" w:eastAsia="bg-BG"/>
        </w:rPr>
        <w:t xml:space="preserve"> % от пътната мрежа II и III клас</w:t>
      </w:r>
      <w:r w:rsidR="002E1770" w:rsidRPr="00735A8D">
        <w:rPr>
          <w:rFonts w:ascii="Times New Roman" w:eastAsia="Times New Roman" w:hAnsi="Times New Roman" w:cs="Times New Roman"/>
          <w:iCs/>
          <w:color w:val="000000" w:themeColor="text1"/>
          <w:sz w:val="24"/>
          <w:szCs w:val="24"/>
          <w:lang w:val="bg-BG" w:eastAsia="bg-BG"/>
        </w:rPr>
        <w:t xml:space="preserve">, </w:t>
      </w:r>
      <w:r w:rsidRPr="00735A8D">
        <w:rPr>
          <w:rFonts w:ascii="Times New Roman" w:eastAsia="Times New Roman" w:hAnsi="Times New Roman" w:cs="Times New Roman"/>
          <w:iCs/>
          <w:color w:val="000000" w:themeColor="text1"/>
          <w:sz w:val="24"/>
          <w:szCs w:val="24"/>
          <w:lang w:val="bg-BG" w:eastAsia="bg-BG"/>
        </w:rPr>
        <w:t xml:space="preserve"> </w:t>
      </w:r>
      <w:r w:rsidR="002E1770" w:rsidRPr="00735A8D">
        <w:rPr>
          <w:rFonts w:ascii="Times New Roman" w:eastAsia="Times New Roman" w:hAnsi="Times New Roman" w:cs="Times New Roman"/>
          <w:iCs/>
          <w:color w:val="000000" w:themeColor="text1"/>
          <w:sz w:val="24"/>
          <w:szCs w:val="24"/>
          <w:lang w:val="bg-BG" w:eastAsia="bg-BG"/>
        </w:rPr>
        <w:t>дължащо се</w:t>
      </w:r>
      <w:r w:rsidRPr="00735A8D">
        <w:rPr>
          <w:rFonts w:ascii="Times New Roman" w:eastAsia="Times New Roman" w:hAnsi="Times New Roman" w:cs="Times New Roman"/>
          <w:iCs/>
          <w:color w:val="000000" w:themeColor="text1"/>
          <w:sz w:val="24"/>
          <w:szCs w:val="24"/>
          <w:lang w:val="bg-BG" w:eastAsia="bg-BG"/>
        </w:rPr>
        <w:t xml:space="preserve"> единствено на </w:t>
      </w:r>
      <w:r w:rsidR="0016225C" w:rsidRPr="00735A8D">
        <w:rPr>
          <w:rFonts w:ascii="Times New Roman" w:eastAsia="Times New Roman" w:hAnsi="Times New Roman" w:cs="Times New Roman"/>
          <w:color w:val="000000" w:themeColor="text1"/>
          <w:sz w:val="24"/>
          <w:szCs w:val="24"/>
          <w:lang w:val="bg-BG" w:eastAsia="bg-BG"/>
        </w:rPr>
        <w:t xml:space="preserve">област Бургас </w:t>
      </w:r>
      <w:r w:rsidRPr="00735A8D">
        <w:rPr>
          <w:rFonts w:ascii="Times New Roman" w:eastAsia="Times New Roman" w:hAnsi="Times New Roman" w:cs="Times New Roman"/>
          <w:color w:val="000000" w:themeColor="text1"/>
          <w:sz w:val="24"/>
          <w:szCs w:val="24"/>
          <w:lang w:val="bg-BG" w:eastAsia="bg-BG"/>
        </w:rPr>
        <w:t xml:space="preserve">- по данни на  </w:t>
      </w:r>
      <w:r w:rsidR="0016225C" w:rsidRPr="00735A8D">
        <w:rPr>
          <w:rFonts w:ascii="Times New Roman" w:eastAsia="Times New Roman" w:hAnsi="Times New Roman" w:cs="Times New Roman"/>
          <w:b/>
          <w:iCs/>
          <w:color w:val="000000" w:themeColor="text1"/>
          <w:sz w:val="24"/>
          <w:szCs w:val="24"/>
          <w:lang w:val="bg-BG" w:eastAsia="bg-BG"/>
        </w:rPr>
        <w:t>ОПУ-Бургас</w:t>
      </w:r>
      <w:r w:rsidRPr="00735A8D">
        <w:rPr>
          <w:rFonts w:ascii="Times New Roman" w:eastAsia="Times New Roman" w:hAnsi="Times New Roman" w:cs="Times New Roman"/>
          <w:b/>
          <w:iCs/>
          <w:color w:val="000000" w:themeColor="text1"/>
          <w:sz w:val="24"/>
          <w:szCs w:val="24"/>
          <w:lang w:val="bg-BG" w:eastAsia="bg-BG"/>
        </w:rPr>
        <w:t>.</w:t>
      </w:r>
    </w:p>
    <w:p w:rsidR="00597CD0" w:rsidRPr="00735A8D" w:rsidRDefault="003F2401" w:rsidP="002E1770">
      <w:pPr>
        <w:autoSpaceDE w:val="0"/>
        <w:autoSpaceDN w:val="0"/>
        <w:adjustRightInd w:val="0"/>
        <w:spacing w:after="0" w:line="360" w:lineRule="auto"/>
        <w:ind w:left="-142" w:firstLine="708"/>
        <w:jc w:val="both"/>
        <w:rPr>
          <w:rFonts w:ascii="Times New Roman" w:eastAsia="Times New Roman" w:hAnsi="Times New Roman" w:cs="Times New Roman"/>
          <w:iCs/>
          <w:color w:val="000000" w:themeColor="text1"/>
          <w:sz w:val="24"/>
          <w:szCs w:val="24"/>
          <w:lang w:eastAsia="bg-BG"/>
        </w:rPr>
      </w:pPr>
      <w:r w:rsidRPr="00735A8D">
        <w:rPr>
          <w:rFonts w:ascii="Times New Roman" w:eastAsia="Times New Roman" w:hAnsi="Times New Roman" w:cs="Times New Roman"/>
          <w:iCs/>
          <w:color w:val="000000" w:themeColor="text1"/>
          <w:sz w:val="24"/>
          <w:szCs w:val="24"/>
          <w:lang w:val="bg-BG" w:eastAsia="bg-BG"/>
        </w:rPr>
        <w:t xml:space="preserve">По данни, подадени от  </w:t>
      </w:r>
      <w:r w:rsidRPr="00735A8D">
        <w:rPr>
          <w:rFonts w:ascii="Times New Roman" w:eastAsia="Times New Roman" w:hAnsi="Times New Roman" w:cs="Times New Roman"/>
          <w:b/>
          <w:iCs/>
          <w:color w:val="000000" w:themeColor="text1"/>
          <w:sz w:val="24"/>
          <w:szCs w:val="24"/>
          <w:lang w:val="bg-BG" w:eastAsia="bg-BG"/>
        </w:rPr>
        <w:t>Областно пътно управление - Бургас</w:t>
      </w:r>
      <w:r w:rsidR="000B3947" w:rsidRPr="00735A8D">
        <w:rPr>
          <w:rFonts w:ascii="Times New Roman" w:eastAsia="Times New Roman" w:hAnsi="Times New Roman" w:cs="Times New Roman"/>
          <w:iCs/>
          <w:color w:val="000000" w:themeColor="text1"/>
          <w:sz w:val="24"/>
          <w:szCs w:val="24"/>
          <w:lang w:val="bg-BG" w:eastAsia="bg-BG"/>
        </w:rPr>
        <w:t xml:space="preserve"> към 31.12.2017</w:t>
      </w:r>
      <w:r w:rsidRPr="00735A8D">
        <w:rPr>
          <w:rFonts w:ascii="Times New Roman" w:eastAsia="Times New Roman" w:hAnsi="Times New Roman" w:cs="Times New Roman"/>
          <w:iCs/>
          <w:color w:val="000000" w:themeColor="text1"/>
          <w:sz w:val="24"/>
          <w:szCs w:val="24"/>
          <w:lang w:val="bg-BG" w:eastAsia="bg-BG"/>
        </w:rPr>
        <w:t xml:space="preserve"> год.  на територията   на  областта са разположени  1 176,613 км пътища от РПМ, които съставляват 6  % от тези на страната. От тези пътища  51,368 км</w:t>
      </w:r>
      <w:r w:rsidR="00446638" w:rsidRPr="00735A8D">
        <w:rPr>
          <w:rFonts w:ascii="Times New Roman" w:eastAsia="Times New Roman" w:hAnsi="Times New Roman" w:cs="Times New Roman"/>
          <w:iCs/>
          <w:color w:val="000000" w:themeColor="text1"/>
          <w:sz w:val="24"/>
          <w:szCs w:val="24"/>
          <w:lang w:eastAsia="bg-BG"/>
        </w:rPr>
        <w:t>.</w:t>
      </w:r>
      <w:r w:rsidR="00446638" w:rsidRPr="00735A8D">
        <w:rPr>
          <w:rFonts w:ascii="Times New Roman" w:eastAsia="Times New Roman" w:hAnsi="Times New Roman" w:cs="Times New Roman"/>
          <w:iCs/>
          <w:color w:val="000000" w:themeColor="text1"/>
          <w:sz w:val="24"/>
          <w:szCs w:val="24"/>
          <w:lang w:val="bg-BG" w:eastAsia="bg-BG"/>
        </w:rPr>
        <w:t xml:space="preserve"> са автомагистрали</w:t>
      </w:r>
      <w:r w:rsidR="00446638" w:rsidRPr="00735A8D">
        <w:rPr>
          <w:rFonts w:ascii="Times New Roman" w:eastAsia="Times New Roman" w:hAnsi="Times New Roman" w:cs="Times New Roman"/>
          <w:iCs/>
          <w:color w:val="000000" w:themeColor="text1"/>
          <w:sz w:val="24"/>
          <w:szCs w:val="24"/>
          <w:lang w:eastAsia="bg-BG"/>
        </w:rPr>
        <w:t xml:space="preserve"> -</w:t>
      </w:r>
      <w:r w:rsidRPr="00735A8D">
        <w:rPr>
          <w:rFonts w:ascii="Times New Roman" w:eastAsia="Times New Roman" w:hAnsi="Times New Roman" w:cs="Times New Roman"/>
          <w:iCs/>
          <w:color w:val="000000" w:themeColor="text1"/>
          <w:sz w:val="24"/>
          <w:szCs w:val="24"/>
          <w:lang w:val="bg-BG" w:eastAsia="bg-BG"/>
        </w:rPr>
        <w:t xml:space="preserve"> 252, 333 км са от първи клас, 248,691 км от  втори, 608, 561 км от трети  и  15, 660 км са пътни връзки  от  пътни възли. </w:t>
      </w:r>
    </w:p>
    <w:p w:rsidR="0016225C" w:rsidRPr="00BD00BA" w:rsidRDefault="0016225C" w:rsidP="00A4481B">
      <w:pPr>
        <w:spacing w:before="100" w:beforeAutospacing="1" w:after="100" w:afterAutospacing="1" w:line="360" w:lineRule="auto"/>
        <w:ind w:left="-142" w:firstLine="708"/>
        <w:jc w:val="both"/>
        <w:rPr>
          <w:rFonts w:ascii="Times New Roman" w:eastAsia="Times New Roman" w:hAnsi="Times New Roman" w:cs="Times New Roman"/>
          <w:sz w:val="24"/>
          <w:szCs w:val="24"/>
          <w:lang w:val="bg-BG" w:eastAsia="bg-BG"/>
        </w:rPr>
      </w:pPr>
      <w:r w:rsidRPr="00735A8D">
        <w:rPr>
          <w:rFonts w:ascii="Times New Roman" w:eastAsia="Times New Roman" w:hAnsi="Times New Roman" w:cs="Times New Roman"/>
          <w:sz w:val="24"/>
          <w:szCs w:val="24"/>
          <w:lang w:val="bg-BG" w:eastAsia="bg-BG"/>
        </w:rPr>
        <w:t xml:space="preserve">По данни на </w:t>
      </w:r>
      <w:r w:rsidRPr="00735A8D">
        <w:rPr>
          <w:rFonts w:ascii="Times New Roman" w:eastAsia="Times New Roman" w:hAnsi="Times New Roman" w:cs="Times New Roman"/>
          <w:b/>
          <w:sz w:val="24"/>
          <w:szCs w:val="24"/>
          <w:lang w:val="bg-BG" w:eastAsia="bg-BG"/>
        </w:rPr>
        <w:t>Областно пътно управление - Стара Загора</w:t>
      </w:r>
      <w:r w:rsidRPr="00735A8D">
        <w:rPr>
          <w:rFonts w:ascii="Times New Roman" w:eastAsia="Times New Roman" w:hAnsi="Times New Roman" w:cs="Times New Roman"/>
          <w:sz w:val="24"/>
          <w:szCs w:val="24"/>
          <w:lang w:val="bg-BG" w:eastAsia="bg-BG"/>
        </w:rPr>
        <w:t xml:space="preserve"> пътната </w:t>
      </w:r>
      <w:r w:rsidR="000B3947" w:rsidRPr="00735A8D">
        <w:rPr>
          <w:rFonts w:ascii="Times New Roman" w:eastAsia="Times New Roman" w:hAnsi="Times New Roman" w:cs="Times New Roman"/>
          <w:sz w:val="24"/>
          <w:szCs w:val="24"/>
          <w:lang w:val="bg-BG" w:eastAsia="bg-BG"/>
        </w:rPr>
        <w:t>мрежа на областта към 31.12.2017</w:t>
      </w:r>
      <w:r w:rsidRPr="00735A8D">
        <w:rPr>
          <w:rFonts w:ascii="Times New Roman" w:eastAsia="Times New Roman" w:hAnsi="Times New Roman" w:cs="Times New Roman"/>
          <w:sz w:val="24"/>
          <w:szCs w:val="24"/>
          <w:lang w:val="bg-BG" w:eastAsia="bg-BG"/>
        </w:rPr>
        <w:t xml:space="preserve"> г. се състои от 883,88 км републикански пътища, от които : АМ „Тракия“</w:t>
      </w:r>
      <w:r w:rsidR="00446638" w:rsidRPr="00735A8D">
        <w:rPr>
          <w:rFonts w:ascii="Times New Roman" w:eastAsia="Times New Roman" w:hAnsi="Times New Roman" w:cs="Times New Roman"/>
          <w:sz w:val="24"/>
          <w:szCs w:val="24"/>
          <w:lang w:eastAsia="bg-BG"/>
        </w:rPr>
        <w:t xml:space="preserve"> </w:t>
      </w:r>
      <w:r w:rsidRPr="00735A8D">
        <w:rPr>
          <w:rFonts w:ascii="Times New Roman" w:eastAsia="Times New Roman" w:hAnsi="Times New Roman" w:cs="Times New Roman"/>
          <w:sz w:val="24"/>
          <w:szCs w:val="24"/>
          <w:lang w:val="bg-BG" w:eastAsia="bg-BG"/>
        </w:rPr>
        <w:t xml:space="preserve">- 73,002 км, пътища </w:t>
      </w:r>
      <w:r w:rsidRPr="00735A8D">
        <w:rPr>
          <w:rFonts w:ascii="Times New Roman" w:eastAsia="Times New Roman" w:hAnsi="Times New Roman" w:cs="Times New Roman"/>
          <w:sz w:val="24"/>
          <w:szCs w:val="24"/>
          <w:lang w:eastAsia="bg-BG"/>
        </w:rPr>
        <w:t>I</w:t>
      </w:r>
      <w:r w:rsidRPr="00735A8D">
        <w:rPr>
          <w:rFonts w:ascii="Times New Roman" w:eastAsia="Times New Roman" w:hAnsi="Times New Roman" w:cs="Times New Roman"/>
          <w:sz w:val="24"/>
          <w:szCs w:val="24"/>
          <w:lang w:val="bg-BG" w:eastAsia="bg-BG"/>
        </w:rPr>
        <w:t>-ви клас</w:t>
      </w:r>
      <w:r w:rsidR="00C4490B" w:rsidRPr="00735A8D">
        <w:rPr>
          <w:rFonts w:ascii="Times New Roman" w:eastAsia="Times New Roman" w:hAnsi="Times New Roman" w:cs="Times New Roman"/>
          <w:sz w:val="24"/>
          <w:szCs w:val="24"/>
          <w:lang w:eastAsia="bg-BG"/>
        </w:rPr>
        <w:t xml:space="preserve"> </w:t>
      </w:r>
      <w:r w:rsidR="00C4490B" w:rsidRPr="00735A8D">
        <w:rPr>
          <w:rFonts w:ascii="Times New Roman" w:eastAsia="Times New Roman" w:hAnsi="Times New Roman" w:cs="Times New Roman"/>
          <w:sz w:val="24"/>
          <w:szCs w:val="24"/>
          <w:lang w:val="bg-BG" w:eastAsia="bg-BG"/>
        </w:rPr>
        <w:t>-167</w:t>
      </w:r>
      <w:r w:rsidR="00C4490B" w:rsidRPr="00735A8D">
        <w:rPr>
          <w:rFonts w:ascii="Times New Roman" w:eastAsia="Times New Roman" w:hAnsi="Times New Roman" w:cs="Times New Roman"/>
          <w:sz w:val="24"/>
          <w:szCs w:val="24"/>
          <w:lang w:eastAsia="bg-BG"/>
        </w:rPr>
        <w:t>,</w:t>
      </w:r>
      <w:r w:rsidRPr="00735A8D">
        <w:rPr>
          <w:rFonts w:ascii="Times New Roman" w:eastAsia="Times New Roman" w:hAnsi="Times New Roman" w:cs="Times New Roman"/>
          <w:sz w:val="24"/>
          <w:szCs w:val="24"/>
          <w:lang w:val="bg-BG" w:eastAsia="bg-BG"/>
        </w:rPr>
        <w:t xml:space="preserve">30 км., пътища </w:t>
      </w:r>
      <w:r w:rsidRPr="00735A8D">
        <w:rPr>
          <w:rFonts w:ascii="Times New Roman" w:eastAsia="Times New Roman" w:hAnsi="Times New Roman" w:cs="Times New Roman"/>
          <w:sz w:val="24"/>
          <w:szCs w:val="24"/>
          <w:lang w:eastAsia="bg-BG"/>
        </w:rPr>
        <w:t>II</w:t>
      </w:r>
      <w:r w:rsidRPr="00735A8D">
        <w:rPr>
          <w:rFonts w:ascii="Times New Roman" w:eastAsia="Times New Roman" w:hAnsi="Times New Roman" w:cs="Times New Roman"/>
          <w:sz w:val="24"/>
          <w:szCs w:val="24"/>
          <w:lang w:val="bg-BG" w:eastAsia="bg-BG"/>
        </w:rPr>
        <w:t xml:space="preserve">-ри клас - 215.04 км., пътища </w:t>
      </w:r>
      <w:r w:rsidRPr="00735A8D">
        <w:rPr>
          <w:rFonts w:ascii="Times New Roman" w:eastAsia="Times New Roman" w:hAnsi="Times New Roman" w:cs="Times New Roman"/>
          <w:sz w:val="24"/>
          <w:szCs w:val="24"/>
          <w:lang w:eastAsia="bg-BG"/>
        </w:rPr>
        <w:t>III</w:t>
      </w:r>
      <w:r w:rsidRPr="00735A8D">
        <w:rPr>
          <w:rFonts w:ascii="Times New Roman" w:eastAsia="Times New Roman" w:hAnsi="Times New Roman" w:cs="Times New Roman"/>
          <w:sz w:val="24"/>
          <w:szCs w:val="24"/>
          <w:lang w:val="bg-BG" w:eastAsia="bg-BG"/>
        </w:rPr>
        <w:t>-ти к</w:t>
      </w:r>
      <w:r w:rsidR="00C4490B" w:rsidRPr="00735A8D">
        <w:rPr>
          <w:rFonts w:ascii="Times New Roman" w:eastAsia="Times New Roman" w:hAnsi="Times New Roman" w:cs="Times New Roman"/>
          <w:sz w:val="24"/>
          <w:szCs w:val="24"/>
          <w:lang w:val="bg-BG" w:eastAsia="bg-BG"/>
        </w:rPr>
        <w:t>лас -</w:t>
      </w:r>
      <w:r w:rsidR="00446638" w:rsidRPr="00735A8D">
        <w:rPr>
          <w:rFonts w:ascii="Times New Roman" w:eastAsia="Times New Roman" w:hAnsi="Times New Roman" w:cs="Times New Roman"/>
          <w:sz w:val="24"/>
          <w:szCs w:val="24"/>
          <w:lang w:eastAsia="bg-BG"/>
        </w:rPr>
        <w:t xml:space="preserve"> </w:t>
      </w:r>
      <w:r w:rsidR="00C4490B" w:rsidRPr="00735A8D">
        <w:rPr>
          <w:rFonts w:ascii="Times New Roman" w:eastAsia="Times New Roman" w:hAnsi="Times New Roman" w:cs="Times New Roman"/>
          <w:sz w:val="24"/>
          <w:szCs w:val="24"/>
          <w:lang w:val="bg-BG" w:eastAsia="bg-BG"/>
        </w:rPr>
        <w:t xml:space="preserve">379,73 км. и пътни връзки </w:t>
      </w:r>
      <w:r w:rsidR="00C4490B" w:rsidRPr="00735A8D">
        <w:rPr>
          <w:rFonts w:ascii="Times New Roman" w:eastAsia="Times New Roman" w:hAnsi="Times New Roman" w:cs="Times New Roman"/>
          <w:sz w:val="24"/>
          <w:szCs w:val="24"/>
          <w:lang w:eastAsia="bg-BG"/>
        </w:rPr>
        <w:t>-</w:t>
      </w:r>
      <w:r w:rsidRPr="00735A8D">
        <w:rPr>
          <w:rFonts w:ascii="Times New Roman" w:eastAsia="Times New Roman" w:hAnsi="Times New Roman" w:cs="Times New Roman"/>
          <w:sz w:val="24"/>
          <w:szCs w:val="24"/>
          <w:lang w:val="bg-BG" w:eastAsia="bg-BG"/>
        </w:rPr>
        <w:t xml:space="preserve"> 30,168 км.</w:t>
      </w:r>
      <w:r w:rsidRPr="00BD00BA">
        <w:rPr>
          <w:rFonts w:ascii="Times New Roman" w:eastAsia="Times New Roman" w:hAnsi="Times New Roman" w:cs="Times New Roman"/>
          <w:sz w:val="24"/>
          <w:szCs w:val="24"/>
          <w:lang w:val="bg-BG" w:eastAsia="bg-BG"/>
        </w:rPr>
        <w:t xml:space="preserve"> </w:t>
      </w:r>
    </w:p>
    <w:p w:rsidR="0016225C" w:rsidRPr="00BD00BA" w:rsidRDefault="00446638" w:rsidP="00A864FB">
      <w:pPr>
        <w:spacing w:before="100" w:beforeAutospacing="1" w:after="100" w:afterAutospacing="1" w:line="360" w:lineRule="auto"/>
        <w:ind w:left="-142" w:firstLine="708"/>
        <w:jc w:val="both"/>
        <w:rPr>
          <w:rFonts w:ascii="Times New Roman" w:eastAsia="Perpetua" w:hAnsi="Times New Roman" w:cs="Times New Roman"/>
          <w:b/>
          <w:bCs/>
          <w:sz w:val="24"/>
          <w:szCs w:val="24"/>
          <w:lang w:val="bg-BG" w:eastAsia="bg-BG"/>
        </w:rPr>
      </w:pPr>
      <w:r w:rsidRPr="00BD00BA">
        <w:rPr>
          <w:rFonts w:ascii="Times New Roman" w:eastAsia="Perpetua" w:hAnsi="Times New Roman" w:cs="Times New Roman"/>
          <w:b/>
          <w:bCs/>
          <w:sz w:val="24"/>
          <w:szCs w:val="24"/>
          <w:lang w:val="bg-BG" w:eastAsia="bg-BG"/>
        </w:rPr>
        <w:t xml:space="preserve">По </w:t>
      </w:r>
      <w:r w:rsidR="0016225C" w:rsidRPr="00BD00BA">
        <w:rPr>
          <w:rFonts w:ascii="Times New Roman" w:eastAsia="Perpetua" w:hAnsi="Times New Roman" w:cs="Times New Roman"/>
          <w:b/>
          <w:bCs/>
          <w:sz w:val="24"/>
          <w:szCs w:val="24"/>
          <w:lang w:val="bg-BG" w:eastAsia="bg-BG"/>
        </w:rPr>
        <w:t>ОП „Региони в растеж“, Приоритетна ос 7 - Регионална пътна инфраструктура</w:t>
      </w:r>
      <w:r w:rsidRPr="00BD00BA">
        <w:rPr>
          <w:rFonts w:ascii="Times New Roman" w:eastAsia="Perpetua" w:hAnsi="Times New Roman" w:cs="Times New Roman"/>
          <w:b/>
          <w:bCs/>
          <w:sz w:val="24"/>
          <w:szCs w:val="24"/>
          <w:lang w:eastAsia="bg-BG"/>
        </w:rPr>
        <w:t xml:space="preserve">  </w:t>
      </w:r>
      <w:r w:rsidR="00CD18E8" w:rsidRPr="00BD00BA">
        <w:rPr>
          <w:rFonts w:ascii="Times New Roman" w:eastAsia="Times New Roman" w:hAnsi="Times New Roman" w:cs="Times New Roman"/>
          <w:sz w:val="24"/>
          <w:szCs w:val="24"/>
          <w:lang w:val="bg-BG" w:eastAsia="bg-BG"/>
        </w:rPr>
        <w:t xml:space="preserve">на </w:t>
      </w:r>
      <w:r w:rsidR="000B3947">
        <w:rPr>
          <w:rFonts w:ascii="Times New Roman" w:eastAsia="Times New Roman" w:hAnsi="Times New Roman" w:cs="Times New Roman"/>
          <w:sz w:val="24"/>
          <w:szCs w:val="24"/>
          <w:lang w:val="bg-BG" w:eastAsia="bg-BG"/>
        </w:rPr>
        <w:t>през 2017 г. се изпълнява</w:t>
      </w:r>
      <w:r w:rsidR="00C36294" w:rsidRPr="00BD00BA">
        <w:rPr>
          <w:rFonts w:ascii="Times New Roman" w:eastAsia="Times New Roman" w:hAnsi="Times New Roman" w:cs="Times New Roman"/>
          <w:sz w:val="24"/>
          <w:szCs w:val="24"/>
          <w:lang w:val="bg-BG" w:eastAsia="bg-BG"/>
        </w:rPr>
        <w:t xml:space="preserve"> проект:</w:t>
      </w:r>
      <w:r w:rsidR="0016225C" w:rsidRPr="00BD00BA">
        <w:rPr>
          <w:rFonts w:ascii="Times New Roman" w:eastAsia="Perpetua" w:hAnsi="Times New Roman" w:cs="Times New Roman"/>
          <w:bCs/>
          <w:sz w:val="24"/>
          <w:szCs w:val="24"/>
          <w:lang w:val="bg-BG" w:eastAsia="bg-BG"/>
        </w:rPr>
        <w:t xml:space="preserve"> </w:t>
      </w:r>
      <w:r w:rsidR="0016225C" w:rsidRPr="00BD00BA">
        <w:rPr>
          <w:rFonts w:ascii="Times New Roman" w:eastAsia="Times New Roman" w:hAnsi="Times New Roman" w:cs="Times New Roman"/>
          <w:sz w:val="24"/>
          <w:szCs w:val="24"/>
          <w:lang w:eastAsia="bg-BG"/>
        </w:rPr>
        <w:t>Лот 1 „Път ІІ-57 Ст. Загора</w:t>
      </w:r>
      <w:r w:rsidR="0016225C" w:rsidRPr="00BD00BA">
        <w:rPr>
          <w:rFonts w:ascii="Times New Roman" w:eastAsia="Times New Roman" w:hAnsi="Times New Roman" w:cs="Times New Roman"/>
          <w:sz w:val="24"/>
          <w:szCs w:val="24"/>
          <w:lang w:val="bg-BG" w:eastAsia="bg-BG"/>
        </w:rPr>
        <w:t xml:space="preserve"> </w:t>
      </w:r>
      <w:r w:rsidR="0016225C" w:rsidRPr="00BD00BA">
        <w:rPr>
          <w:rFonts w:ascii="Times New Roman" w:eastAsia="Times New Roman" w:hAnsi="Times New Roman" w:cs="Times New Roman"/>
          <w:sz w:val="24"/>
          <w:szCs w:val="24"/>
          <w:lang w:eastAsia="bg-BG"/>
        </w:rPr>
        <w:t>-</w:t>
      </w:r>
      <w:r w:rsidR="0016225C" w:rsidRPr="00BD00BA">
        <w:rPr>
          <w:rFonts w:ascii="Times New Roman" w:eastAsia="Times New Roman" w:hAnsi="Times New Roman" w:cs="Times New Roman"/>
          <w:sz w:val="24"/>
          <w:szCs w:val="24"/>
          <w:lang w:val="bg-BG" w:eastAsia="bg-BG"/>
        </w:rPr>
        <w:t xml:space="preserve"> </w:t>
      </w:r>
      <w:r w:rsidR="0016225C" w:rsidRPr="00BD00BA">
        <w:rPr>
          <w:rFonts w:ascii="Times New Roman" w:eastAsia="Times New Roman" w:hAnsi="Times New Roman" w:cs="Times New Roman"/>
          <w:sz w:val="24"/>
          <w:szCs w:val="24"/>
          <w:lang w:eastAsia="bg-BG"/>
        </w:rPr>
        <w:t xml:space="preserve">Раднево-път ІІ-55 от км 0+250 до км 11+075 и от км 12+460 до км 40+554, </w:t>
      </w:r>
      <w:r w:rsidR="0016225C" w:rsidRPr="00BD00BA">
        <w:rPr>
          <w:rFonts w:ascii="Times New Roman" w:eastAsia="Times New Roman" w:hAnsi="Times New Roman" w:cs="Times New Roman"/>
          <w:b/>
          <w:sz w:val="24"/>
          <w:szCs w:val="24"/>
          <w:lang w:eastAsia="bg-BG"/>
        </w:rPr>
        <w:t>с</w:t>
      </w:r>
      <w:r w:rsidR="0016225C" w:rsidRPr="00BD00BA">
        <w:rPr>
          <w:rFonts w:ascii="Times New Roman" w:eastAsia="Times New Roman" w:hAnsi="Times New Roman" w:cs="Times New Roman"/>
          <w:sz w:val="24"/>
          <w:szCs w:val="24"/>
          <w:lang w:eastAsia="bg-BG"/>
        </w:rPr>
        <w:t xml:space="preserve"> </w:t>
      </w:r>
      <w:r w:rsidR="0016225C" w:rsidRPr="00BD00BA">
        <w:rPr>
          <w:rFonts w:ascii="Times New Roman" w:eastAsia="Times New Roman" w:hAnsi="Times New Roman" w:cs="Times New Roman"/>
          <w:b/>
          <w:sz w:val="24"/>
          <w:szCs w:val="24"/>
          <w:lang w:eastAsia="bg-BG"/>
        </w:rPr>
        <w:t>обща дължина 38</w:t>
      </w:r>
      <w:r w:rsidR="0016225C" w:rsidRPr="00BD00BA">
        <w:rPr>
          <w:rFonts w:ascii="Times New Roman" w:eastAsia="Times New Roman" w:hAnsi="Times New Roman" w:cs="Times New Roman"/>
          <w:b/>
          <w:sz w:val="24"/>
          <w:szCs w:val="24"/>
          <w:lang w:val="bg-BG" w:eastAsia="bg-BG"/>
        </w:rPr>
        <w:t>,</w:t>
      </w:r>
      <w:r w:rsidR="0016225C" w:rsidRPr="00BD00BA">
        <w:rPr>
          <w:rFonts w:ascii="Times New Roman" w:eastAsia="Times New Roman" w:hAnsi="Times New Roman" w:cs="Times New Roman"/>
          <w:b/>
          <w:sz w:val="24"/>
          <w:szCs w:val="24"/>
          <w:lang w:eastAsia="bg-BG"/>
        </w:rPr>
        <w:t>9 км</w:t>
      </w:r>
      <w:r w:rsidR="0016225C" w:rsidRPr="00BD00BA">
        <w:rPr>
          <w:rFonts w:ascii="Times New Roman" w:eastAsia="Times New Roman" w:hAnsi="Times New Roman" w:cs="Times New Roman"/>
          <w:b/>
          <w:sz w:val="24"/>
          <w:szCs w:val="24"/>
          <w:lang w:val="bg-BG" w:eastAsia="bg-BG"/>
        </w:rPr>
        <w:t xml:space="preserve"> </w:t>
      </w:r>
      <w:r w:rsidR="0016225C" w:rsidRPr="00BD00BA">
        <w:rPr>
          <w:rFonts w:ascii="Times New Roman" w:eastAsia="Times New Roman" w:hAnsi="Times New Roman" w:cs="Times New Roman"/>
          <w:sz w:val="24"/>
          <w:szCs w:val="24"/>
          <w:lang w:val="bg-BG" w:eastAsia="bg-BG"/>
        </w:rPr>
        <w:t xml:space="preserve">за </w:t>
      </w:r>
      <w:r w:rsidR="0016225C" w:rsidRPr="00BD00BA">
        <w:rPr>
          <w:rFonts w:ascii="Times New Roman" w:eastAsia="Times New Roman" w:hAnsi="Times New Roman" w:cs="Times New Roman"/>
          <w:sz w:val="24"/>
          <w:szCs w:val="24"/>
          <w:lang w:eastAsia="bg-BG"/>
        </w:rPr>
        <w:t>области</w:t>
      </w:r>
      <w:r w:rsidR="0016225C" w:rsidRPr="00BD00BA">
        <w:rPr>
          <w:rFonts w:ascii="Times New Roman" w:eastAsia="Times New Roman" w:hAnsi="Times New Roman" w:cs="Times New Roman"/>
          <w:sz w:val="24"/>
          <w:szCs w:val="24"/>
          <w:lang w:val="bg-BG" w:eastAsia="bg-BG"/>
        </w:rPr>
        <w:t>те</w:t>
      </w:r>
      <w:r w:rsidR="0016225C" w:rsidRPr="00BD00BA">
        <w:rPr>
          <w:rFonts w:ascii="Times New Roman" w:eastAsia="Times New Roman" w:hAnsi="Times New Roman" w:cs="Times New Roman"/>
          <w:sz w:val="24"/>
          <w:szCs w:val="24"/>
          <w:lang w:eastAsia="bg-BG"/>
        </w:rPr>
        <w:t xml:space="preserve"> Ст.Загора </w:t>
      </w:r>
      <w:r w:rsidR="0016225C" w:rsidRPr="00BD00BA">
        <w:rPr>
          <w:rFonts w:ascii="Times New Roman" w:eastAsia="Times New Roman" w:hAnsi="Times New Roman" w:cs="Times New Roman"/>
          <w:sz w:val="24"/>
          <w:szCs w:val="24"/>
          <w:lang w:val="bg-BG" w:eastAsia="bg-BG"/>
        </w:rPr>
        <w:t xml:space="preserve"> и </w:t>
      </w:r>
      <w:r w:rsidR="0016225C" w:rsidRPr="00BD00BA">
        <w:rPr>
          <w:rFonts w:ascii="Times New Roman" w:eastAsia="Times New Roman" w:hAnsi="Times New Roman" w:cs="Times New Roman"/>
          <w:sz w:val="24"/>
          <w:szCs w:val="24"/>
          <w:lang w:eastAsia="bg-BG"/>
        </w:rPr>
        <w:t>Сливен”</w:t>
      </w:r>
      <w:r w:rsidR="0016225C" w:rsidRPr="00BD00BA">
        <w:rPr>
          <w:rFonts w:ascii="Times New Roman" w:eastAsia="Times New Roman" w:hAnsi="Times New Roman" w:cs="Times New Roman"/>
          <w:sz w:val="24"/>
          <w:szCs w:val="24"/>
          <w:lang w:val="bg-BG" w:eastAsia="bg-BG"/>
        </w:rPr>
        <w:t>, на обща стойност -</w:t>
      </w:r>
      <w:r w:rsidR="0016225C" w:rsidRPr="00BD00BA">
        <w:rPr>
          <w:rFonts w:ascii="Perpetua" w:eastAsia="Perpetua" w:hAnsi="Perpetua" w:cs="Times New Roman"/>
          <w:szCs w:val="20"/>
        </w:rPr>
        <w:t xml:space="preserve"> </w:t>
      </w:r>
      <w:r w:rsidR="0016225C" w:rsidRPr="00BD00BA">
        <w:rPr>
          <w:rFonts w:ascii="Times New Roman" w:eastAsia="Times New Roman" w:hAnsi="Times New Roman" w:cs="Times New Roman"/>
          <w:sz w:val="24"/>
          <w:szCs w:val="24"/>
          <w:lang w:eastAsia="bg-BG"/>
        </w:rPr>
        <w:t>28 755 007</w:t>
      </w:r>
      <w:r w:rsidR="0016225C" w:rsidRPr="00BD00BA">
        <w:rPr>
          <w:rFonts w:ascii="Times New Roman" w:eastAsia="Times New Roman" w:hAnsi="Times New Roman" w:cs="Times New Roman"/>
          <w:sz w:val="24"/>
          <w:szCs w:val="24"/>
          <w:lang w:val="bg-BG" w:eastAsia="bg-BG"/>
        </w:rPr>
        <w:t xml:space="preserve">, </w:t>
      </w:r>
      <w:r w:rsidR="0016225C" w:rsidRPr="00BD00BA">
        <w:rPr>
          <w:rFonts w:ascii="Times New Roman" w:eastAsia="Times New Roman" w:hAnsi="Times New Roman" w:cs="Times New Roman"/>
          <w:sz w:val="24"/>
          <w:szCs w:val="24"/>
          <w:lang w:eastAsia="bg-BG"/>
        </w:rPr>
        <w:t>40</w:t>
      </w:r>
      <w:r w:rsidR="0016225C" w:rsidRPr="00BD00BA">
        <w:rPr>
          <w:rFonts w:ascii="Times New Roman" w:eastAsia="Times New Roman" w:hAnsi="Times New Roman" w:cs="Times New Roman"/>
          <w:sz w:val="24"/>
          <w:szCs w:val="24"/>
          <w:lang w:val="bg-BG" w:eastAsia="bg-BG"/>
        </w:rPr>
        <w:t xml:space="preserve"> лв.</w:t>
      </w:r>
      <w:r w:rsidRPr="00BD00BA">
        <w:rPr>
          <w:rFonts w:ascii="Times New Roman" w:eastAsia="Times New Roman" w:hAnsi="Times New Roman" w:cs="Times New Roman"/>
          <w:sz w:val="24"/>
          <w:szCs w:val="24"/>
          <w:lang w:val="bg-BG" w:eastAsia="bg-BG"/>
        </w:rPr>
        <w:t xml:space="preserve"> -</w:t>
      </w:r>
      <w:r w:rsidR="0016225C" w:rsidRPr="00BD00BA">
        <w:rPr>
          <w:rFonts w:ascii="Times New Roman" w:eastAsia="Times New Roman" w:hAnsi="Times New Roman" w:cs="Times New Roman"/>
          <w:sz w:val="24"/>
          <w:szCs w:val="24"/>
          <w:lang w:val="bg-BG" w:eastAsia="bg-BG"/>
        </w:rPr>
        <w:t xml:space="preserve"> </w:t>
      </w:r>
      <w:r w:rsidR="00A864FB" w:rsidRPr="00BD00BA">
        <w:rPr>
          <w:rFonts w:ascii="Times New Roman" w:eastAsia="Times New Roman" w:hAnsi="Times New Roman" w:cs="Times New Roman"/>
          <w:sz w:val="24"/>
          <w:szCs w:val="24"/>
          <w:lang w:val="bg-BG" w:eastAsia="bg-BG"/>
        </w:rPr>
        <w:t>Агенция „Пътна инфраструктура“</w:t>
      </w:r>
      <w:r w:rsidRPr="00BD00BA">
        <w:rPr>
          <w:rFonts w:ascii="Times New Roman" w:eastAsia="Times New Roman" w:hAnsi="Times New Roman" w:cs="Times New Roman"/>
          <w:sz w:val="24"/>
          <w:szCs w:val="24"/>
          <w:lang w:val="bg-BG" w:eastAsia="bg-BG"/>
        </w:rPr>
        <w:t>.</w:t>
      </w:r>
      <w:r w:rsidR="00A864FB" w:rsidRPr="00BD00BA">
        <w:rPr>
          <w:rFonts w:ascii="Times New Roman" w:eastAsia="Times New Roman" w:hAnsi="Times New Roman" w:cs="Times New Roman"/>
          <w:sz w:val="24"/>
          <w:szCs w:val="24"/>
          <w:lang w:val="bg-BG" w:eastAsia="bg-BG"/>
        </w:rPr>
        <w:t xml:space="preserve"> </w:t>
      </w:r>
      <w:r w:rsidR="0016225C" w:rsidRPr="00BD00BA">
        <w:rPr>
          <w:rFonts w:ascii="Times New Roman" w:eastAsia="Perpetua" w:hAnsi="Times New Roman" w:cs="Times New Roman"/>
          <w:sz w:val="24"/>
          <w:szCs w:val="24"/>
        </w:rPr>
        <w:t xml:space="preserve">Дейността е разделена на 2 обособени позиции </w:t>
      </w:r>
      <w:r w:rsidR="00A864FB" w:rsidRPr="00BD00BA">
        <w:rPr>
          <w:rFonts w:ascii="Times New Roman" w:eastAsia="Perpetua" w:hAnsi="Times New Roman" w:cs="Times New Roman"/>
          <w:sz w:val="24"/>
          <w:szCs w:val="24"/>
          <w:lang w:val="bg-BG"/>
        </w:rPr>
        <w:t xml:space="preserve">- </w:t>
      </w:r>
      <w:r w:rsidR="0016225C" w:rsidRPr="00BD00BA">
        <w:rPr>
          <w:rFonts w:ascii="Times New Roman" w:eastAsia="Perpetua" w:hAnsi="Times New Roman" w:cs="Times New Roman"/>
          <w:b/>
          <w:sz w:val="24"/>
          <w:szCs w:val="24"/>
          <w:lang w:val="bg-BG" w:eastAsia="bg-BG"/>
        </w:rPr>
        <w:t>ЛОТ</w:t>
      </w:r>
      <w:r w:rsidR="0016225C" w:rsidRPr="00BD00BA">
        <w:rPr>
          <w:rFonts w:ascii="Perpetua" w:eastAsia="Perpetua" w:hAnsi="Perpetua" w:cs="Times New Roman"/>
          <w:b/>
          <w:sz w:val="24"/>
          <w:szCs w:val="24"/>
          <w:lang w:val="bg-BG" w:eastAsia="bg-BG"/>
        </w:rPr>
        <w:t xml:space="preserve"> </w:t>
      </w:r>
      <w:r w:rsidR="003F2401" w:rsidRPr="00BD00BA">
        <w:rPr>
          <w:rFonts w:ascii="Times New Roman" w:eastAsia="Perpetua" w:hAnsi="Times New Roman" w:cs="Times New Roman"/>
          <w:b/>
          <w:sz w:val="24"/>
          <w:szCs w:val="24"/>
          <w:lang w:val="bg-BG" w:eastAsia="bg-BG"/>
        </w:rPr>
        <w:t>1А -</w:t>
      </w:r>
      <w:r w:rsidR="0016225C" w:rsidRPr="00BD00BA">
        <w:rPr>
          <w:rFonts w:ascii="Times New Roman" w:eastAsia="Perpetua" w:hAnsi="Times New Roman" w:cs="Times New Roman"/>
          <w:b/>
          <w:sz w:val="24"/>
          <w:szCs w:val="24"/>
          <w:lang w:val="bg-BG" w:eastAsia="bg-BG"/>
        </w:rPr>
        <w:t xml:space="preserve"> </w:t>
      </w:r>
      <w:r w:rsidR="0016225C" w:rsidRPr="00BD00BA">
        <w:rPr>
          <w:rFonts w:ascii="Times New Roman" w:eastAsia="Perpetua" w:hAnsi="Times New Roman" w:cs="Times New Roman"/>
          <w:sz w:val="24"/>
          <w:szCs w:val="24"/>
          <w:lang w:val="bg-BG" w:eastAsia="bg-BG"/>
        </w:rPr>
        <w:t>Рехабилитация на</w:t>
      </w:r>
      <w:r w:rsidR="0016225C" w:rsidRPr="00BD00BA">
        <w:rPr>
          <w:rFonts w:ascii="Times New Roman" w:eastAsia="Perpetua" w:hAnsi="Times New Roman" w:cs="Times New Roman"/>
          <w:b/>
          <w:sz w:val="24"/>
          <w:szCs w:val="24"/>
          <w:lang w:val="bg-BG" w:eastAsia="bg-BG"/>
        </w:rPr>
        <w:t xml:space="preserve"> </w:t>
      </w:r>
      <w:r w:rsidR="0016225C" w:rsidRPr="00BD00BA">
        <w:rPr>
          <w:rFonts w:ascii="Times New Roman" w:eastAsia="Times New Roman" w:hAnsi="Times New Roman" w:cs="Times New Roman"/>
          <w:sz w:val="24"/>
          <w:szCs w:val="24"/>
          <w:lang w:eastAsia="bg-BG"/>
        </w:rPr>
        <w:t>Път ІІ-57</w:t>
      </w:r>
      <w:r w:rsidR="0016225C" w:rsidRPr="00BD00BA">
        <w:rPr>
          <w:rFonts w:ascii="Times New Roman" w:eastAsia="Times New Roman" w:hAnsi="Times New Roman" w:cs="Times New Roman"/>
          <w:sz w:val="24"/>
          <w:szCs w:val="24"/>
          <w:lang w:val="bg-BG" w:eastAsia="bg-BG"/>
        </w:rPr>
        <w:t>,</w:t>
      </w:r>
      <w:r w:rsidR="0016225C" w:rsidRPr="00BD00BA">
        <w:rPr>
          <w:rFonts w:ascii="Times New Roman" w:eastAsia="Times New Roman" w:hAnsi="Times New Roman" w:cs="Times New Roman"/>
          <w:sz w:val="24"/>
          <w:szCs w:val="24"/>
          <w:lang w:eastAsia="bg-BG"/>
        </w:rPr>
        <w:t xml:space="preserve"> Ст. Загора-Раднево от км 0+250 до км 11+075 и от км 12+460 до</w:t>
      </w:r>
      <w:r w:rsidR="0016225C" w:rsidRPr="00BD00BA">
        <w:rPr>
          <w:rFonts w:ascii="Times New Roman" w:eastAsia="Times New Roman" w:hAnsi="Times New Roman" w:cs="Times New Roman"/>
          <w:sz w:val="24"/>
          <w:szCs w:val="24"/>
          <w:lang w:val="bg-BG" w:eastAsia="bg-BG"/>
        </w:rPr>
        <w:t xml:space="preserve"> 31+881 с обща дължина  </w:t>
      </w:r>
      <w:r w:rsidR="0016225C" w:rsidRPr="00BD00BA">
        <w:rPr>
          <w:rFonts w:ascii="Times New Roman" w:eastAsia="Times New Roman" w:hAnsi="Times New Roman" w:cs="Times New Roman"/>
          <w:b/>
          <w:sz w:val="24"/>
          <w:szCs w:val="24"/>
          <w:lang w:val="bg-BG" w:eastAsia="bg-BG"/>
        </w:rPr>
        <w:t>30,246 км.,</w:t>
      </w:r>
      <w:r w:rsidR="00A864FB" w:rsidRPr="00BD00BA">
        <w:rPr>
          <w:rFonts w:ascii="Times New Roman" w:eastAsia="Times New Roman" w:hAnsi="Times New Roman" w:cs="Times New Roman"/>
          <w:sz w:val="24"/>
          <w:szCs w:val="24"/>
          <w:lang w:val="bg-BG" w:eastAsia="bg-BG"/>
        </w:rPr>
        <w:t xml:space="preserve"> област Стара Загора  и  </w:t>
      </w:r>
      <w:r w:rsidR="0016225C" w:rsidRPr="00BD00BA">
        <w:rPr>
          <w:rFonts w:ascii="Times New Roman" w:eastAsia="Perpetua" w:hAnsi="Times New Roman" w:cs="Times New Roman"/>
          <w:b/>
          <w:sz w:val="24"/>
          <w:szCs w:val="24"/>
          <w:lang w:val="bg-BG" w:eastAsia="bg-BG"/>
        </w:rPr>
        <w:t xml:space="preserve">ЛОТ 1Б  -  </w:t>
      </w:r>
      <w:r w:rsidR="0016225C" w:rsidRPr="00BD00BA">
        <w:rPr>
          <w:rFonts w:ascii="Times New Roman" w:eastAsia="Perpetua" w:hAnsi="Times New Roman" w:cs="Times New Roman"/>
          <w:sz w:val="24"/>
          <w:szCs w:val="24"/>
          <w:lang w:val="bg-BG" w:eastAsia="bg-BG"/>
        </w:rPr>
        <w:t>Рехабилитация на</w:t>
      </w:r>
      <w:r w:rsidR="0016225C" w:rsidRPr="00BD00BA">
        <w:rPr>
          <w:rFonts w:ascii="Times New Roman" w:eastAsia="Times New Roman" w:hAnsi="Times New Roman" w:cs="Times New Roman"/>
          <w:sz w:val="24"/>
          <w:szCs w:val="24"/>
          <w:lang w:eastAsia="bg-BG"/>
        </w:rPr>
        <w:t xml:space="preserve"> Път ІІ-57</w:t>
      </w:r>
      <w:r w:rsidR="0016225C" w:rsidRPr="00BD00BA">
        <w:rPr>
          <w:rFonts w:ascii="Times New Roman" w:eastAsia="Times New Roman" w:hAnsi="Times New Roman" w:cs="Times New Roman"/>
          <w:sz w:val="24"/>
          <w:szCs w:val="24"/>
          <w:lang w:val="bg-BG" w:eastAsia="bg-BG"/>
        </w:rPr>
        <w:t>,</w:t>
      </w:r>
      <w:r w:rsidR="0016225C" w:rsidRPr="00BD00BA">
        <w:rPr>
          <w:rFonts w:ascii="Times New Roman" w:eastAsia="Times New Roman" w:hAnsi="Times New Roman" w:cs="Times New Roman"/>
          <w:sz w:val="24"/>
          <w:szCs w:val="24"/>
          <w:lang w:eastAsia="bg-BG"/>
        </w:rPr>
        <w:t xml:space="preserve"> Раднево</w:t>
      </w:r>
      <w:r w:rsidR="00A864FB" w:rsidRPr="00BD00BA">
        <w:rPr>
          <w:rFonts w:ascii="Times New Roman" w:eastAsia="Times New Roman" w:hAnsi="Times New Roman" w:cs="Times New Roman"/>
          <w:sz w:val="24"/>
          <w:szCs w:val="24"/>
          <w:lang w:val="bg-BG" w:eastAsia="bg-BG"/>
        </w:rPr>
        <w:t xml:space="preserve"> - </w:t>
      </w:r>
      <w:r w:rsidR="0016225C" w:rsidRPr="00BD00BA">
        <w:rPr>
          <w:rFonts w:ascii="Times New Roman" w:eastAsia="Times New Roman" w:hAnsi="Times New Roman" w:cs="Times New Roman"/>
          <w:sz w:val="24"/>
          <w:szCs w:val="24"/>
          <w:lang w:val="bg-BG" w:eastAsia="bg-BG"/>
        </w:rPr>
        <w:t xml:space="preserve">път </w:t>
      </w:r>
      <w:r w:rsidR="0016225C" w:rsidRPr="00BD00BA">
        <w:rPr>
          <w:rFonts w:ascii="Times New Roman" w:eastAsia="Times New Roman" w:hAnsi="Times New Roman" w:cs="Times New Roman"/>
          <w:sz w:val="24"/>
          <w:szCs w:val="24"/>
          <w:lang w:eastAsia="bg-BG"/>
        </w:rPr>
        <w:t>ІІ</w:t>
      </w:r>
      <w:r w:rsidR="0016225C" w:rsidRPr="00BD00BA">
        <w:rPr>
          <w:rFonts w:ascii="Times New Roman" w:eastAsia="Times New Roman" w:hAnsi="Times New Roman" w:cs="Times New Roman"/>
          <w:sz w:val="24"/>
          <w:szCs w:val="24"/>
          <w:lang w:val="bg-BG" w:eastAsia="bg-BG"/>
        </w:rPr>
        <w:t xml:space="preserve">-55 от км 31+880 до 40+554 с обща дължина </w:t>
      </w:r>
      <w:r w:rsidR="0016225C" w:rsidRPr="00BD00BA">
        <w:rPr>
          <w:rFonts w:ascii="Times New Roman" w:eastAsia="Times New Roman" w:hAnsi="Times New Roman" w:cs="Times New Roman"/>
          <w:b/>
          <w:sz w:val="24"/>
          <w:szCs w:val="24"/>
          <w:lang w:val="bg-BG" w:eastAsia="bg-BG"/>
        </w:rPr>
        <w:t>8,673 км.</w:t>
      </w:r>
      <w:r w:rsidR="0016225C" w:rsidRPr="00BD00BA">
        <w:rPr>
          <w:rFonts w:ascii="Times New Roman" w:eastAsia="Times New Roman" w:hAnsi="Times New Roman" w:cs="Times New Roman"/>
          <w:sz w:val="24"/>
          <w:szCs w:val="24"/>
          <w:lang w:val="bg-BG" w:eastAsia="bg-BG"/>
        </w:rPr>
        <w:t>, област Сливен.</w:t>
      </w:r>
    </w:p>
    <w:p w:rsidR="00CD18E8" w:rsidRPr="00BD00BA" w:rsidRDefault="0016225C" w:rsidP="00CD18E8">
      <w:pPr>
        <w:spacing w:before="100" w:beforeAutospacing="1" w:after="100" w:afterAutospacing="1" w:line="360" w:lineRule="auto"/>
        <w:ind w:left="-142" w:firstLine="708"/>
        <w:jc w:val="both"/>
        <w:rPr>
          <w:rFonts w:ascii="Times New Roman" w:eastAsia="Times New Roman" w:hAnsi="Times New Roman" w:cs="Times New Roman"/>
          <w:sz w:val="24"/>
          <w:szCs w:val="24"/>
          <w:lang w:val="bg-BG" w:eastAsia="bg-BG"/>
        </w:rPr>
      </w:pPr>
      <w:r w:rsidRPr="00BD00BA">
        <w:rPr>
          <w:rFonts w:ascii="Times New Roman" w:eastAsia="Times New Roman" w:hAnsi="Times New Roman" w:cs="Times New Roman"/>
          <w:sz w:val="24"/>
          <w:szCs w:val="24"/>
          <w:lang w:val="bg-BG" w:eastAsia="bg-BG"/>
        </w:rPr>
        <w:t>Основна</w:t>
      </w:r>
      <w:r w:rsidR="00CD18E8" w:rsidRPr="00BD00BA">
        <w:rPr>
          <w:rFonts w:ascii="Times New Roman" w:eastAsia="Times New Roman" w:hAnsi="Times New Roman" w:cs="Times New Roman"/>
          <w:sz w:val="24"/>
          <w:szCs w:val="24"/>
          <w:lang w:val="bg-BG" w:eastAsia="bg-BG"/>
        </w:rPr>
        <w:t>та</w:t>
      </w:r>
      <w:r w:rsidRPr="00BD00BA">
        <w:rPr>
          <w:rFonts w:ascii="Times New Roman" w:eastAsia="Times New Roman" w:hAnsi="Times New Roman" w:cs="Times New Roman"/>
          <w:sz w:val="24"/>
          <w:szCs w:val="24"/>
          <w:lang w:val="bg-BG" w:eastAsia="bg-BG"/>
        </w:rPr>
        <w:t xml:space="preserve"> цел на проекта е подобряване и модернизация на технико-експлоатационните характеристики на отсечката и постигане на еднородност на път</w:t>
      </w:r>
      <w:r w:rsidR="00A864FB" w:rsidRPr="00BD00BA">
        <w:rPr>
          <w:rFonts w:ascii="Times New Roman" w:eastAsia="Times New Roman" w:hAnsi="Times New Roman" w:cs="Times New Roman"/>
          <w:sz w:val="24"/>
          <w:szCs w:val="24"/>
          <w:lang w:val="bg-BG" w:eastAsia="bg-BG"/>
        </w:rPr>
        <w:t xml:space="preserve">ната настилка, което ще доведе до </w:t>
      </w:r>
      <w:r w:rsidRPr="00BD00BA">
        <w:rPr>
          <w:rFonts w:ascii="Times New Roman" w:eastAsia="Times New Roman" w:hAnsi="Times New Roman" w:cs="Times New Roman"/>
          <w:sz w:val="24"/>
          <w:szCs w:val="24"/>
          <w:lang w:val="bg-BG" w:eastAsia="bg-BG"/>
        </w:rPr>
        <w:t xml:space="preserve">повишаване на мобилността на населението, увеличаване на инвестициите в региона, </w:t>
      </w:r>
      <w:r w:rsidR="00CD18E8" w:rsidRPr="00BD00BA">
        <w:rPr>
          <w:rFonts w:ascii="Times New Roman" w:eastAsia="Times New Roman" w:hAnsi="Times New Roman" w:cs="Times New Roman"/>
          <w:sz w:val="24"/>
          <w:szCs w:val="24"/>
          <w:lang w:val="bg-BG" w:eastAsia="bg-BG"/>
        </w:rPr>
        <w:t>създаване на нови работни места и</w:t>
      </w:r>
      <w:r w:rsidRPr="00BD00BA">
        <w:rPr>
          <w:rFonts w:ascii="Times New Roman" w:eastAsia="Times New Roman" w:hAnsi="Times New Roman" w:cs="Times New Roman"/>
          <w:sz w:val="24"/>
          <w:szCs w:val="24"/>
          <w:lang w:val="bg-BG" w:eastAsia="bg-BG"/>
        </w:rPr>
        <w:t xml:space="preserve"> подобряване на състоянието на околната среда</w:t>
      </w:r>
      <w:r w:rsidR="00CD18E8" w:rsidRPr="00BD00BA">
        <w:rPr>
          <w:rFonts w:ascii="Times New Roman" w:eastAsia="Times New Roman" w:hAnsi="Times New Roman" w:cs="Times New Roman"/>
          <w:sz w:val="24"/>
          <w:szCs w:val="24"/>
          <w:lang w:val="bg-BG" w:eastAsia="bg-BG"/>
        </w:rPr>
        <w:t>.</w:t>
      </w:r>
      <w:r w:rsidRPr="00BD00BA">
        <w:rPr>
          <w:rFonts w:ascii="Times New Roman" w:eastAsia="Times New Roman" w:hAnsi="Times New Roman" w:cs="Times New Roman"/>
          <w:sz w:val="24"/>
          <w:szCs w:val="24"/>
          <w:lang w:val="bg-BG" w:eastAsia="bg-BG"/>
        </w:rPr>
        <w:t xml:space="preserve"> </w:t>
      </w:r>
    </w:p>
    <w:p w:rsidR="0016225C" w:rsidRPr="00BD00BA" w:rsidRDefault="0016225C" w:rsidP="00A4481B">
      <w:pPr>
        <w:spacing w:after="0" w:line="360" w:lineRule="auto"/>
        <w:ind w:left="-142" w:firstLine="850"/>
        <w:jc w:val="both"/>
        <w:rPr>
          <w:rFonts w:ascii="Times New Roman" w:eastAsia="Times New Roman" w:hAnsi="Times New Roman" w:cs="Times New Roman"/>
          <w:sz w:val="24"/>
          <w:szCs w:val="24"/>
          <w:lang w:val="bg-BG" w:eastAsia="bg-BG"/>
        </w:rPr>
      </w:pPr>
      <w:r w:rsidRPr="00BD00BA">
        <w:rPr>
          <w:rFonts w:ascii="Times New Roman" w:eastAsia="Times New Roman" w:hAnsi="Times New Roman" w:cs="Times New Roman"/>
          <w:b/>
          <w:sz w:val="24"/>
          <w:szCs w:val="24"/>
          <w:lang w:val="bg-BG" w:eastAsia="bg-BG"/>
        </w:rPr>
        <w:t>Областно пътно управл</w:t>
      </w:r>
      <w:r w:rsidR="00C36294" w:rsidRPr="00BD00BA">
        <w:rPr>
          <w:rFonts w:ascii="Times New Roman" w:eastAsia="Times New Roman" w:hAnsi="Times New Roman" w:cs="Times New Roman"/>
          <w:b/>
          <w:sz w:val="24"/>
          <w:szCs w:val="24"/>
          <w:lang w:val="bg-BG" w:eastAsia="bg-BG"/>
        </w:rPr>
        <w:t>ение -</w:t>
      </w:r>
      <w:r w:rsidRPr="00BD00BA">
        <w:rPr>
          <w:rFonts w:ascii="Times New Roman" w:eastAsia="Times New Roman" w:hAnsi="Times New Roman" w:cs="Times New Roman"/>
          <w:b/>
          <w:sz w:val="24"/>
          <w:szCs w:val="24"/>
          <w:lang w:val="bg-BG" w:eastAsia="bg-BG"/>
        </w:rPr>
        <w:t xml:space="preserve"> Сливен</w:t>
      </w:r>
      <w:r w:rsidRPr="00BD00BA">
        <w:rPr>
          <w:rFonts w:ascii="Times New Roman" w:eastAsia="Times New Roman" w:hAnsi="Times New Roman" w:cs="Times New Roman"/>
          <w:sz w:val="24"/>
          <w:szCs w:val="24"/>
          <w:lang w:val="bg-BG" w:eastAsia="bg-BG"/>
        </w:rPr>
        <w:t xml:space="preserve">  стопанисва и поддържа 586,3 км пътища от  Републиканската пътна мрежа на територията на Област Сливен, от които 582,4 км с настилка и 3,9 км без настилка, разпределени по клас</w:t>
      </w:r>
      <w:r w:rsidR="00C36294" w:rsidRPr="00BD00BA">
        <w:rPr>
          <w:rFonts w:ascii="Times New Roman" w:eastAsia="Times New Roman" w:hAnsi="Times New Roman" w:cs="Times New Roman"/>
          <w:sz w:val="24"/>
          <w:szCs w:val="24"/>
          <w:lang w:val="bg-BG" w:eastAsia="bg-BG"/>
        </w:rPr>
        <w:t>ове, както следва: АМ „Тракия” -</w:t>
      </w:r>
      <w:r w:rsidR="00DE0184" w:rsidRPr="00BD00BA">
        <w:rPr>
          <w:rFonts w:ascii="Times New Roman" w:eastAsia="Times New Roman" w:hAnsi="Times New Roman" w:cs="Times New Roman"/>
          <w:sz w:val="24"/>
          <w:szCs w:val="24"/>
          <w:lang w:val="bg-BG" w:eastAsia="bg-BG"/>
        </w:rPr>
        <w:t xml:space="preserve"> 44,1 км; I-ви клас -</w:t>
      </w:r>
      <w:r w:rsidRPr="00BD00BA">
        <w:rPr>
          <w:rFonts w:ascii="Times New Roman" w:eastAsia="Times New Roman" w:hAnsi="Times New Roman" w:cs="Times New Roman"/>
          <w:sz w:val="24"/>
          <w:szCs w:val="24"/>
          <w:lang w:val="bg-BG" w:eastAsia="bg-BG"/>
        </w:rPr>
        <w:t xml:space="preserve"> 84,8 км; II-</w:t>
      </w:r>
      <w:r w:rsidR="00C36294" w:rsidRPr="00BD00BA">
        <w:rPr>
          <w:rFonts w:ascii="Times New Roman" w:eastAsia="Times New Roman" w:hAnsi="Times New Roman" w:cs="Times New Roman"/>
          <w:sz w:val="24"/>
          <w:szCs w:val="24"/>
          <w:lang w:val="bg-BG" w:eastAsia="bg-BG"/>
        </w:rPr>
        <w:t xml:space="preserve"> ри клас - 201,6 км; III- ти клас -</w:t>
      </w:r>
      <w:r w:rsidR="00DE0184" w:rsidRPr="00BD00BA">
        <w:rPr>
          <w:rFonts w:ascii="Times New Roman" w:eastAsia="Times New Roman" w:hAnsi="Times New Roman" w:cs="Times New Roman"/>
          <w:sz w:val="24"/>
          <w:szCs w:val="24"/>
          <w:lang w:val="bg-BG" w:eastAsia="bg-BG"/>
        </w:rPr>
        <w:t xml:space="preserve"> 242 км и  Пътни връзки -</w:t>
      </w:r>
      <w:r w:rsidRPr="00BD00BA">
        <w:rPr>
          <w:rFonts w:ascii="Times New Roman" w:eastAsia="Times New Roman" w:hAnsi="Times New Roman" w:cs="Times New Roman"/>
          <w:sz w:val="24"/>
          <w:szCs w:val="24"/>
          <w:lang w:val="bg-BG" w:eastAsia="bg-BG"/>
        </w:rPr>
        <w:t xml:space="preserve"> 13,8 км.  </w:t>
      </w:r>
    </w:p>
    <w:p w:rsidR="0016225C" w:rsidRPr="00BD00BA" w:rsidRDefault="0016225C" w:rsidP="003A0F9A">
      <w:pPr>
        <w:spacing w:before="100" w:beforeAutospacing="1" w:after="100" w:afterAutospacing="1" w:line="360" w:lineRule="auto"/>
        <w:ind w:left="-142" w:firstLine="708"/>
        <w:jc w:val="both"/>
        <w:rPr>
          <w:rFonts w:ascii="Times New Roman" w:eastAsia="Calibri" w:hAnsi="Times New Roman" w:cs="Times New Roman"/>
          <w:sz w:val="24"/>
          <w:szCs w:val="24"/>
          <w:lang w:val="bg-BG"/>
        </w:rPr>
      </w:pPr>
      <w:r w:rsidRPr="00BD00BA">
        <w:rPr>
          <w:rFonts w:ascii="Times New Roman" w:eastAsia="Times New Roman" w:hAnsi="Times New Roman" w:cs="Times New Roman"/>
          <w:b/>
          <w:sz w:val="24"/>
          <w:szCs w:val="24"/>
          <w:lang w:val="bg-BG" w:eastAsia="bg-BG"/>
        </w:rPr>
        <w:t>Областно пътно управление град Ямбол</w:t>
      </w:r>
      <w:r w:rsidRPr="00BD00BA">
        <w:rPr>
          <w:rFonts w:ascii="Times New Roman" w:eastAsia="Times New Roman" w:hAnsi="Times New Roman" w:cs="Times New Roman"/>
          <w:sz w:val="24"/>
          <w:szCs w:val="24"/>
          <w:lang w:val="bg-BG" w:eastAsia="bg-BG"/>
        </w:rPr>
        <w:t xml:space="preserve"> стопанисва и поддържа 636,497 км пътища от Републиканската пътна мрежа на територията на Област Ямбол, от </w:t>
      </w:r>
      <w:r w:rsidR="00DE0184" w:rsidRPr="00BD00BA">
        <w:rPr>
          <w:rFonts w:ascii="Times New Roman" w:eastAsia="Times New Roman" w:hAnsi="Times New Roman" w:cs="Times New Roman"/>
          <w:sz w:val="24"/>
          <w:szCs w:val="24"/>
          <w:lang w:val="bg-BG" w:eastAsia="bg-BG"/>
        </w:rPr>
        <w:t>които 628,097 км с настилка и 8,</w:t>
      </w:r>
      <w:r w:rsidRPr="00BD00BA">
        <w:rPr>
          <w:rFonts w:ascii="Times New Roman" w:eastAsia="Times New Roman" w:hAnsi="Times New Roman" w:cs="Times New Roman"/>
          <w:sz w:val="24"/>
          <w:szCs w:val="24"/>
          <w:lang w:val="bg-BG" w:eastAsia="bg-BG"/>
        </w:rPr>
        <w:t>400 км без настилка,  разпределени по класове, както след</w:t>
      </w:r>
      <w:r w:rsidR="00DE0184" w:rsidRPr="00BD00BA">
        <w:rPr>
          <w:rFonts w:ascii="Times New Roman" w:eastAsia="Times New Roman" w:hAnsi="Times New Roman" w:cs="Times New Roman"/>
          <w:sz w:val="24"/>
          <w:szCs w:val="24"/>
          <w:lang w:val="bg-BG" w:eastAsia="bg-BG"/>
        </w:rPr>
        <w:t>ва: АМ „Тракия” -</w:t>
      </w:r>
      <w:r w:rsidRPr="00BD00BA">
        <w:rPr>
          <w:rFonts w:ascii="Times New Roman" w:eastAsia="Times New Roman" w:hAnsi="Times New Roman" w:cs="Times New Roman"/>
          <w:sz w:val="24"/>
          <w:szCs w:val="24"/>
          <w:lang w:val="bg-BG" w:eastAsia="bg-BG"/>
        </w:rPr>
        <w:t xml:space="preserve"> 34,753 км; І-в</w:t>
      </w:r>
      <w:r w:rsidR="00DE0184" w:rsidRPr="00BD00BA">
        <w:rPr>
          <w:rFonts w:ascii="Times New Roman" w:eastAsia="Times New Roman" w:hAnsi="Times New Roman" w:cs="Times New Roman"/>
          <w:sz w:val="24"/>
          <w:szCs w:val="24"/>
          <w:lang w:val="bg-BG" w:eastAsia="bg-BG"/>
        </w:rPr>
        <w:t>и клас - 96,461 км; ІІ-ри клас - 88,6 км; ІІІ-ти клас -</w:t>
      </w:r>
      <w:r w:rsidRPr="00BD00BA">
        <w:rPr>
          <w:rFonts w:ascii="Times New Roman" w:eastAsia="Times New Roman" w:hAnsi="Times New Roman" w:cs="Times New Roman"/>
          <w:sz w:val="24"/>
          <w:szCs w:val="24"/>
          <w:lang w:val="bg-BG" w:eastAsia="bg-BG"/>
        </w:rPr>
        <w:t xml:space="preserve"> 411,211 км (402,811 км с настилка и 8,400 к</w:t>
      </w:r>
      <w:r w:rsidR="00DE0184" w:rsidRPr="00BD00BA">
        <w:rPr>
          <w:rFonts w:ascii="Times New Roman" w:eastAsia="Times New Roman" w:hAnsi="Times New Roman" w:cs="Times New Roman"/>
          <w:sz w:val="24"/>
          <w:szCs w:val="24"/>
          <w:lang w:val="bg-BG" w:eastAsia="bg-BG"/>
        </w:rPr>
        <w:t>м без настилка) и Пътни връзки -</w:t>
      </w:r>
      <w:r w:rsidRPr="00BD00BA">
        <w:rPr>
          <w:rFonts w:ascii="Times New Roman" w:eastAsia="Times New Roman" w:hAnsi="Times New Roman" w:cs="Times New Roman"/>
          <w:sz w:val="24"/>
          <w:szCs w:val="24"/>
          <w:lang w:val="bg-BG" w:eastAsia="bg-BG"/>
        </w:rPr>
        <w:t xml:space="preserve"> 5,584 км;</w:t>
      </w:r>
      <w:r w:rsidRPr="00BD00BA">
        <w:rPr>
          <w:rFonts w:ascii="Times New Roman" w:eastAsia="Calibri" w:hAnsi="Times New Roman" w:cs="Times New Roman"/>
          <w:sz w:val="24"/>
          <w:szCs w:val="24"/>
          <w:lang w:val="bg-BG"/>
        </w:rPr>
        <w:t xml:space="preserve">  </w:t>
      </w:r>
    </w:p>
    <w:p w:rsidR="003F2401" w:rsidRPr="00BD00BA" w:rsidRDefault="003F2401" w:rsidP="003F2401">
      <w:pPr>
        <w:autoSpaceDE w:val="0"/>
        <w:autoSpaceDN w:val="0"/>
        <w:adjustRightInd w:val="0"/>
        <w:spacing w:after="160" w:line="360" w:lineRule="auto"/>
        <w:ind w:left="-142" w:firstLine="862"/>
        <w:jc w:val="both"/>
        <w:rPr>
          <w:rFonts w:ascii="Times New Roman" w:eastAsia="Perpetua" w:hAnsi="Times New Roman" w:cs="Times New Roman"/>
          <w:sz w:val="24"/>
          <w:szCs w:val="24"/>
          <w:lang w:val="bg-BG" w:eastAsia="bg-BG"/>
        </w:rPr>
      </w:pPr>
      <w:r w:rsidRPr="00BD00BA">
        <w:rPr>
          <w:rFonts w:ascii="Times New Roman" w:eastAsia="Perpetua" w:hAnsi="Times New Roman" w:cs="Times New Roman"/>
          <w:sz w:val="24"/>
          <w:szCs w:val="24"/>
          <w:lang w:val="bg-BG" w:eastAsia="bg-BG"/>
        </w:rPr>
        <w:t>По ОП „Транспорт и транспортна инфраструктура“ 2014-2020г. през 201</w:t>
      </w:r>
      <w:r w:rsidR="000B3947">
        <w:rPr>
          <w:rFonts w:ascii="Times New Roman" w:eastAsia="Perpetua" w:hAnsi="Times New Roman" w:cs="Times New Roman"/>
          <w:sz w:val="24"/>
          <w:szCs w:val="24"/>
          <w:lang w:val="bg-BG" w:eastAsia="bg-BG"/>
        </w:rPr>
        <w:t>7</w:t>
      </w:r>
      <w:r w:rsidR="003B595F">
        <w:rPr>
          <w:rFonts w:ascii="Times New Roman" w:eastAsia="Perpetua" w:hAnsi="Times New Roman" w:cs="Times New Roman"/>
          <w:sz w:val="24"/>
          <w:szCs w:val="24"/>
          <w:lang w:val="bg-BG" w:eastAsia="bg-BG"/>
        </w:rPr>
        <w:t xml:space="preserve"> </w:t>
      </w:r>
      <w:r w:rsidRPr="00BD00BA">
        <w:rPr>
          <w:rFonts w:ascii="Times New Roman" w:eastAsia="Perpetua" w:hAnsi="Times New Roman" w:cs="Times New Roman"/>
          <w:sz w:val="24"/>
          <w:szCs w:val="24"/>
          <w:lang w:val="bg-BG" w:eastAsia="bg-BG"/>
        </w:rPr>
        <w:t xml:space="preserve">г. </w:t>
      </w:r>
      <w:r w:rsidR="000B3947">
        <w:rPr>
          <w:rFonts w:ascii="Times New Roman" w:eastAsia="Perpetua" w:hAnsi="Times New Roman" w:cs="Times New Roman"/>
          <w:sz w:val="24"/>
          <w:szCs w:val="24"/>
          <w:lang w:val="bg-BG" w:eastAsia="bg-BG"/>
        </w:rPr>
        <w:t>се изпълнява</w:t>
      </w:r>
      <w:r w:rsidRPr="00BD00BA">
        <w:rPr>
          <w:rFonts w:ascii="Times New Roman" w:eastAsia="Perpetua" w:hAnsi="Times New Roman" w:cs="Times New Roman"/>
          <w:sz w:val="24"/>
          <w:szCs w:val="24"/>
          <w:lang w:val="bg-BG" w:eastAsia="bg-BG"/>
        </w:rPr>
        <w:t xml:space="preserve"> проект  „Подготовка за доизграждане на автомагистрала „Черно море“ на Агенция „Пътна инфраструктура“, на стойност 2 592 000 лв. </w:t>
      </w:r>
      <w:r w:rsidRPr="00BD00BA">
        <w:rPr>
          <w:rFonts w:ascii="Times New Roman" w:eastAsia="Perpetua" w:hAnsi="Times New Roman" w:cs="Times New Roman" w:hint="cs"/>
          <w:sz w:val="24"/>
          <w:szCs w:val="24"/>
          <w:lang w:val="bg-BG" w:eastAsia="bg-BG"/>
        </w:rPr>
        <w:t>Автомагистрала</w:t>
      </w:r>
      <w:r w:rsidRPr="00BD00BA">
        <w:rPr>
          <w:rFonts w:ascii="Times New Roman" w:eastAsia="Perpetua" w:hAnsi="Times New Roman" w:cs="Times New Roman"/>
          <w:sz w:val="24"/>
          <w:szCs w:val="24"/>
          <w:lang w:val="bg-BG" w:eastAsia="bg-BG"/>
        </w:rPr>
        <w:t xml:space="preserve"> „</w:t>
      </w:r>
      <w:r w:rsidRPr="00BD00BA">
        <w:rPr>
          <w:rFonts w:ascii="Times New Roman" w:eastAsia="Perpetua" w:hAnsi="Times New Roman" w:cs="Times New Roman" w:hint="cs"/>
          <w:sz w:val="24"/>
          <w:szCs w:val="24"/>
          <w:lang w:val="bg-BG" w:eastAsia="bg-BG"/>
        </w:rPr>
        <w:t>Черно</w:t>
      </w:r>
      <w:r w:rsidRPr="00BD00BA">
        <w:rPr>
          <w:rFonts w:ascii="Times New Roman" w:eastAsia="Perpetua" w:hAnsi="Times New Roman" w:cs="Times New Roman"/>
          <w:sz w:val="24"/>
          <w:szCs w:val="24"/>
          <w:lang w:val="bg-BG" w:eastAsia="bg-BG"/>
        </w:rPr>
        <w:t xml:space="preserve"> </w:t>
      </w:r>
      <w:r w:rsidRPr="00BD00BA">
        <w:rPr>
          <w:rFonts w:ascii="Times New Roman" w:eastAsia="Perpetua" w:hAnsi="Times New Roman" w:cs="Times New Roman" w:hint="cs"/>
          <w:sz w:val="24"/>
          <w:szCs w:val="24"/>
          <w:lang w:val="bg-BG" w:eastAsia="bg-BG"/>
        </w:rPr>
        <w:t>море</w:t>
      </w:r>
      <w:r w:rsidRPr="00BD00BA">
        <w:rPr>
          <w:rFonts w:ascii="Times New Roman" w:eastAsia="Perpetua" w:hAnsi="Times New Roman" w:cs="Times New Roman"/>
          <w:sz w:val="24"/>
          <w:szCs w:val="24"/>
          <w:lang w:val="bg-BG" w:eastAsia="bg-BG"/>
        </w:rPr>
        <w:t xml:space="preserve">“ </w:t>
      </w:r>
      <w:r w:rsidRPr="00BD00BA">
        <w:rPr>
          <w:rFonts w:ascii="Times New Roman" w:eastAsia="Perpetua" w:hAnsi="Times New Roman" w:cs="Times New Roman" w:hint="cs"/>
          <w:sz w:val="24"/>
          <w:szCs w:val="24"/>
          <w:lang w:val="bg-BG" w:eastAsia="bg-BG"/>
        </w:rPr>
        <w:t>е</w:t>
      </w:r>
      <w:r w:rsidRPr="00BD00BA">
        <w:rPr>
          <w:rFonts w:ascii="Times New Roman" w:eastAsia="Perpetua" w:hAnsi="Times New Roman" w:cs="Times New Roman"/>
          <w:sz w:val="24"/>
          <w:szCs w:val="24"/>
          <w:lang w:val="bg-BG" w:eastAsia="bg-BG"/>
        </w:rPr>
        <w:t xml:space="preserve"> </w:t>
      </w:r>
      <w:r w:rsidRPr="00BD00BA">
        <w:rPr>
          <w:rFonts w:ascii="Times New Roman" w:eastAsia="Perpetua" w:hAnsi="Times New Roman" w:cs="Times New Roman" w:hint="cs"/>
          <w:sz w:val="24"/>
          <w:szCs w:val="24"/>
          <w:lang w:val="bg-BG" w:eastAsia="bg-BG"/>
        </w:rPr>
        <w:t>ключов</w:t>
      </w:r>
      <w:r w:rsidRPr="00BD00BA">
        <w:rPr>
          <w:rFonts w:ascii="Times New Roman" w:eastAsia="Perpetua" w:hAnsi="Times New Roman" w:cs="Times New Roman"/>
          <w:sz w:val="24"/>
          <w:szCs w:val="24"/>
          <w:lang w:val="bg-BG" w:eastAsia="bg-BG"/>
        </w:rPr>
        <w:t xml:space="preserve"> </w:t>
      </w:r>
      <w:r w:rsidRPr="00BD00BA">
        <w:rPr>
          <w:rFonts w:ascii="Times New Roman" w:eastAsia="Perpetua" w:hAnsi="Times New Roman" w:cs="Times New Roman" w:hint="cs"/>
          <w:sz w:val="24"/>
          <w:szCs w:val="24"/>
          <w:lang w:val="bg-BG" w:eastAsia="bg-BG"/>
        </w:rPr>
        <w:t>елемент</w:t>
      </w:r>
      <w:r w:rsidRPr="00BD00BA">
        <w:rPr>
          <w:rFonts w:ascii="Times New Roman" w:eastAsia="Perpetua" w:hAnsi="Times New Roman" w:cs="Times New Roman"/>
          <w:sz w:val="24"/>
          <w:szCs w:val="24"/>
          <w:lang w:val="bg-BG" w:eastAsia="bg-BG"/>
        </w:rPr>
        <w:t xml:space="preserve"> </w:t>
      </w:r>
      <w:r w:rsidRPr="00BD00BA">
        <w:rPr>
          <w:rFonts w:ascii="Times New Roman" w:eastAsia="Perpetua" w:hAnsi="Times New Roman" w:cs="Times New Roman" w:hint="cs"/>
          <w:sz w:val="24"/>
          <w:szCs w:val="24"/>
          <w:lang w:val="bg-BG" w:eastAsia="bg-BG"/>
        </w:rPr>
        <w:t>на</w:t>
      </w:r>
      <w:r w:rsidRPr="00BD00BA">
        <w:rPr>
          <w:rFonts w:ascii="Times New Roman" w:eastAsia="Perpetua" w:hAnsi="Times New Roman" w:cs="Times New Roman"/>
          <w:sz w:val="24"/>
          <w:szCs w:val="24"/>
          <w:lang w:val="bg-BG" w:eastAsia="bg-BG"/>
        </w:rPr>
        <w:t xml:space="preserve"> </w:t>
      </w:r>
      <w:r w:rsidRPr="00BD00BA">
        <w:rPr>
          <w:rFonts w:ascii="Times New Roman" w:eastAsia="Perpetua" w:hAnsi="Times New Roman" w:cs="Times New Roman" w:hint="cs"/>
          <w:sz w:val="24"/>
          <w:szCs w:val="24"/>
          <w:lang w:val="bg-BG" w:eastAsia="bg-BG"/>
        </w:rPr>
        <w:t>националната</w:t>
      </w:r>
      <w:r w:rsidRPr="00BD00BA">
        <w:rPr>
          <w:rFonts w:ascii="Times New Roman" w:eastAsia="Perpetua" w:hAnsi="Times New Roman" w:cs="Times New Roman"/>
          <w:sz w:val="24"/>
          <w:szCs w:val="24"/>
          <w:lang w:val="bg-BG" w:eastAsia="bg-BG"/>
        </w:rPr>
        <w:t xml:space="preserve"> </w:t>
      </w:r>
      <w:r w:rsidRPr="00BD00BA">
        <w:rPr>
          <w:rFonts w:ascii="Times New Roman" w:eastAsia="Perpetua" w:hAnsi="Times New Roman" w:cs="Times New Roman" w:hint="cs"/>
          <w:sz w:val="24"/>
          <w:szCs w:val="24"/>
          <w:lang w:val="bg-BG" w:eastAsia="bg-BG"/>
        </w:rPr>
        <w:t>и</w:t>
      </w:r>
      <w:r w:rsidRPr="00BD00BA">
        <w:rPr>
          <w:rFonts w:ascii="Times New Roman" w:eastAsia="Perpetua" w:hAnsi="Times New Roman" w:cs="Times New Roman"/>
          <w:sz w:val="24"/>
          <w:szCs w:val="24"/>
          <w:lang w:val="bg-BG" w:eastAsia="bg-BG"/>
        </w:rPr>
        <w:t xml:space="preserve"> </w:t>
      </w:r>
      <w:r w:rsidRPr="00BD00BA">
        <w:rPr>
          <w:rFonts w:ascii="Times New Roman" w:eastAsia="Perpetua" w:hAnsi="Times New Roman" w:cs="Times New Roman" w:hint="cs"/>
          <w:sz w:val="24"/>
          <w:szCs w:val="24"/>
          <w:lang w:val="bg-BG" w:eastAsia="bg-BG"/>
        </w:rPr>
        <w:t>европейската</w:t>
      </w:r>
      <w:r w:rsidRPr="00BD00BA">
        <w:rPr>
          <w:rFonts w:ascii="Times New Roman" w:eastAsia="Perpetua" w:hAnsi="Times New Roman" w:cs="Times New Roman"/>
          <w:sz w:val="24"/>
          <w:szCs w:val="24"/>
          <w:lang w:val="bg-BG" w:eastAsia="bg-BG"/>
        </w:rPr>
        <w:t xml:space="preserve"> </w:t>
      </w:r>
      <w:r w:rsidRPr="00BD00BA">
        <w:rPr>
          <w:rFonts w:ascii="Times New Roman" w:eastAsia="Perpetua" w:hAnsi="Times New Roman" w:cs="Times New Roman" w:hint="cs"/>
          <w:sz w:val="24"/>
          <w:szCs w:val="24"/>
          <w:lang w:val="bg-BG" w:eastAsia="bg-BG"/>
        </w:rPr>
        <w:t>транспортна</w:t>
      </w:r>
      <w:r w:rsidRPr="00BD00BA">
        <w:rPr>
          <w:rFonts w:ascii="Times New Roman" w:eastAsia="Perpetua" w:hAnsi="Times New Roman" w:cs="Times New Roman"/>
          <w:sz w:val="24"/>
          <w:szCs w:val="24"/>
          <w:lang w:val="bg-BG" w:eastAsia="bg-BG"/>
        </w:rPr>
        <w:t xml:space="preserve"> </w:t>
      </w:r>
      <w:r w:rsidRPr="00BD00BA">
        <w:rPr>
          <w:rFonts w:ascii="Times New Roman" w:eastAsia="Perpetua" w:hAnsi="Times New Roman" w:cs="Times New Roman" w:hint="cs"/>
          <w:sz w:val="24"/>
          <w:szCs w:val="24"/>
          <w:lang w:val="bg-BG" w:eastAsia="bg-BG"/>
        </w:rPr>
        <w:t>мрежа</w:t>
      </w:r>
      <w:r w:rsidRPr="00BD00BA">
        <w:rPr>
          <w:rFonts w:ascii="Times New Roman" w:eastAsia="Perpetua" w:hAnsi="Times New Roman" w:cs="Times New Roman"/>
          <w:sz w:val="24"/>
          <w:szCs w:val="24"/>
          <w:lang w:val="bg-BG" w:eastAsia="bg-BG"/>
        </w:rPr>
        <w:t xml:space="preserve"> </w:t>
      </w:r>
      <w:r w:rsidRPr="00BD00BA">
        <w:rPr>
          <w:rFonts w:ascii="Times New Roman" w:eastAsia="Perpetua" w:hAnsi="Times New Roman" w:cs="Times New Roman" w:hint="cs"/>
          <w:sz w:val="24"/>
          <w:szCs w:val="24"/>
          <w:lang w:val="bg-BG" w:eastAsia="bg-BG"/>
        </w:rPr>
        <w:t>и</w:t>
      </w:r>
      <w:r w:rsidRPr="00BD00BA">
        <w:rPr>
          <w:rFonts w:ascii="Times New Roman" w:eastAsia="Perpetua" w:hAnsi="Times New Roman" w:cs="Times New Roman"/>
          <w:sz w:val="24"/>
          <w:szCs w:val="24"/>
          <w:lang w:val="bg-BG" w:eastAsia="bg-BG"/>
        </w:rPr>
        <w:t xml:space="preserve"> </w:t>
      </w:r>
      <w:r w:rsidRPr="00BD00BA">
        <w:rPr>
          <w:rFonts w:ascii="Times New Roman" w:eastAsia="Perpetua" w:hAnsi="Times New Roman" w:cs="Times New Roman" w:hint="cs"/>
          <w:sz w:val="24"/>
          <w:szCs w:val="24"/>
          <w:lang w:val="bg-BG" w:eastAsia="bg-BG"/>
        </w:rPr>
        <w:t>е</w:t>
      </w:r>
      <w:r w:rsidRPr="00BD00BA">
        <w:rPr>
          <w:rFonts w:ascii="Times New Roman" w:eastAsia="Perpetua" w:hAnsi="Times New Roman" w:cs="Times New Roman"/>
          <w:sz w:val="24"/>
          <w:szCs w:val="24"/>
          <w:lang w:val="bg-BG" w:eastAsia="bg-BG"/>
        </w:rPr>
        <w:t xml:space="preserve"> </w:t>
      </w:r>
      <w:r w:rsidRPr="00BD00BA">
        <w:rPr>
          <w:rFonts w:ascii="Times New Roman" w:eastAsia="Perpetua" w:hAnsi="Times New Roman" w:cs="Times New Roman" w:hint="cs"/>
          <w:sz w:val="24"/>
          <w:szCs w:val="24"/>
          <w:lang w:val="bg-BG" w:eastAsia="bg-BG"/>
        </w:rPr>
        <w:t>естествено</w:t>
      </w:r>
      <w:r w:rsidRPr="00BD00BA">
        <w:rPr>
          <w:rFonts w:ascii="Times New Roman" w:eastAsia="Perpetua" w:hAnsi="Times New Roman" w:cs="Times New Roman"/>
          <w:sz w:val="24"/>
          <w:szCs w:val="24"/>
          <w:lang w:val="bg-BG" w:eastAsia="bg-BG"/>
        </w:rPr>
        <w:t xml:space="preserve"> </w:t>
      </w:r>
      <w:r w:rsidRPr="00BD00BA">
        <w:rPr>
          <w:rFonts w:ascii="Times New Roman" w:eastAsia="Perpetua" w:hAnsi="Times New Roman" w:cs="Times New Roman" w:hint="cs"/>
          <w:sz w:val="24"/>
          <w:szCs w:val="24"/>
          <w:lang w:val="bg-BG" w:eastAsia="bg-BG"/>
        </w:rPr>
        <w:t>продължение</w:t>
      </w:r>
      <w:r w:rsidRPr="00BD00BA">
        <w:rPr>
          <w:rFonts w:ascii="Times New Roman" w:eastAsia="Perpetua" w:hAnsi="Times New Roman" w:cs="Times New Roman"/>
          <w:sz w:val="24"/>
          <w:szCs w:val="24"/>
          <w:lang w:val="bg-BG" w:eastAsia="bg-BG"/>
        </w:rPr>
        <w:t xml:space="preserve"> </w:t>
      </w:r>
      <w:r w:rsidRPr="00BD00BA">
        <w:rPr>
          <w:rFonts w:ascii="Times New Roman" w:eastAsia="Perpetua" w:hAnsi="Times New Roman" w:cs="Times New Roman" w:hint="cs"/>
          <w:sz w:val="24"/>
          <w:szCs w:val="24"/>
          <w:lang w:val="bg-BG" w:eastAsia="bg-BG"/>
        </w:rPr>
        <w:t>на</w:t>
      </w:r>
      <w:r w:rsidRPr="00BD00BA">
        <w:rPr>
          <w:rFonts w:ascii="Times New Roman" w:eastAsia="Perpetua" w:hAnsi="Times New Roman" w:cs="Times New Roman"/>
          <w:sz w:val="24"/>
          <w:szCs w:val="24"/>
          <w:lang w:val="bg-BG" w:eastAsia="bg-BG"/>
        </w:rPr>
        <w:t xml:space="preserve"> </w:t>
      </w:r>
      <w:r w:rsidRPr="00BD00BA">
        <w:rPr>
          <w:rFonts w:ascii="Times New Roman" w:eastAsia="Perpetua" w:hAnsi="Times New Roman" w:cs="Times New Roman" w:hint="cs"/>
          <w:sz w:val="24"/>
          <w:szCs w:val="24"/>
          <w:lang w:val="bg-BG" w:eastAsia="bg-BG"/>
        </w:rPr>
        <w:t>автомагистрала</w:t>
      </w:r>
      <w:r w:rsidRPr="00BD00BA">
        <w:rPr>
          <w:rFonts w:ascii="Times New Roman" w:eastAsia="Perpetua" w:hAnsi="Times New Roman" w:cs="Times New Roman"/>
          <w:sz w:val="24"/>
          <w:szCs w:val="24"/>
          <w:lang w:val="bg-BG" w:eastAsia="bg-BG"/>
        </w:rPr>
        <w:t xml:space="preserve"> „</w:t>
      </w:r>
      <w:r w:rsidRPr="00BD00BA">
        <w:rPr>
          <w:rFonts w:ascii="Times New Roman" w:eastAsia="Perpetua" w:hAnsi="Times New Roman" w:cs="Times New Roman" w:hint="cs"/>
          <w:sz w:val="24"/>
          <w:szCs w:val="24"/>
          <w:lang w:val="bg-BG" w:eastAsia="bg-BG"/>
        </w:rPr>
        <w:t>Тракия</w:t>
      </w:r>
      <w:r w:rsidRPr="00BD00BA">
        <w:rPr>
          <w:rFonts w:ascii="Times New Roman" w:eastAsia="Perpetua" w:hAnsi="Times New Roman" w:cs="Times New Roman"/>
          <w:sz w:val="24"/>
          <w:szCs w:val="24"/>
          <w:lang w:val="bg-BG" w:eastAsia="bg-BG"/>
        </w:rPr>
        <w:t xml:space="preserve">“, </w:t>
      </w:r>
      <w:r w:rsidRPr="00BD00BA">
        <w:rPr>
          <w:rFonts w:ascii="Times New Roman" w:eastAsia="Perpetua" w:hAnsi="Times New Roman" w:cs="Times New Roman" w:hint="cs"/>
          <w:sz w:val="24"/>
          <w:szCs w:val="24"/>
          <w:lang w:val="bg-BG" w:eastAsia="bg-BG"/>
        </w:rPr>
        <w:t>свързвайки</w:t>
      </w:r>
      <w:r w:rsidRPr="00BD00BA">
        <w:rPr>
          <w:rFonts w:ascii="Times New Roman" w:eastAsia="Perpetua" w:hAnsi="Times New Roman" w:cs="Times New Roman"/>
          <w:sz w:val="24"/>
          <w:szCs w:val="24"/>
          <w:lang w:val="bg-BG" w:eastAsia="bg-BG"/>
        </w:rPr>
        <w:t xml:space="preserve"> </w:t>
      </w:r>
      <w:r w:rsidRPr="00BD00BA">
        <w:rPr>
          <w:rFonts w:ascii="Times New Roman" w:eastAsia="Perpetua" w:hAnsi="Times New Roman" w:cs="Times New Roman" w:hint="cs"/>
          <w:sz w:val="24"/>
          <w:szCs w:val="24"/>
          <w:lang w:val="bg-BG" w:eastAsia="bg-BG"/>
        </w:rPr>
        <w:t>главните</w:t>
      </w:r>
      <w:r w:rsidRPr="00BD00BA">
        <w:rPr>
          <w:rFonts w:ascii="Times New Roman" w:eastAsia="Perpetua" w:hAnsi="Times New Roman" w:cs="Times New Roman"/>
          <w:sz w:val="24"/>
          <w:szCs w:val="24"/>
          <w:lang w:val="bg-BG" w:eastAsia="bg-BG"/>
        </w:rPr>
        <w:t xml:space="preserve"> </w:t>
      </w:r>
      <w:r w:rsidRPr="00BD00BA">
        <w:rPr>
          <w:rFonts w:ascii="Times New Roman" w:eastAsia="Perpetua" w:hAnsi="Times New Roman" w:cs="Times New Roman" w:hint="cs"/>
          <w:sz w:val="24"/>
          <w:szCs w:val="24"/>
          <w:lang w:val="bg-BG" w:eastAsia="bg-BG"/>
        </w:rPr>
        <w:t>източни</w:t>
      </w:r>
      <w:r w:rsidRPr="00BD00BA">
        <w:rPr>
          <w:rFonts w:ascii="Times New Roman" w:eastAsia="Perpetua" w:hAnsi="Times New Roman" w:cs="Times New Roman"/>
          <w:sz w:val="24"/>
          <w:szCs w:val="24"/>
          <w:lang w:val="bg-BG" w:eastAsia="bg-BG"/>
        </w:rPr>
        <w:t xml:space="preserve"> </w:t>
      </w:r>
      <w:r w:rsidRPr="00BD00BA">
        <w:rPr>
          <w:rFonts w:ascii="Times New Roman" w:eastAsia="Perpetua" w:hAnsi="Times New Roman" w:cs="Times New Roman" w:hint="cs"/>
          <w:sz w:val="24"/>
          <w:szCs w:val="24"/>
          <w:lang w:val="bg-BG" w:eastAsia="bg-BG"/>
        </w:rPr>
        <w:t>центрове</w:t>
      </w:r>
      <w:r w:rsidRPr="00BD00BA">
        <w:rPr>
          <w:rFonts w:ascii="Times New Roman" w:eastAsia="Perpetua" w:hAnsi="Times New Roman" w:cs="Times New Roman"/>
          <w:sz w:val="24"/>
          <w:szCs w:val="24"/>
          <w:lang w:val="bg-BG" w:eastAsia="bg-BG"/>
        </w:rPr>
        <w:t xml:space="preserve"> </w:t>
      </w:r>
      <w:r w:rsidRPr="00BD00BA">
        <w:rPr>
          <w:rFonts w:ascii="Times New Roman" w:eastAsia="Perpetua" w:hAnsi="Times New Roman" w:cs="Times New Roman" w:hint="cs"/>
          <w:sz w:val="24"/>
          <w:szCs w:val="24"/>
          <w:lang w:val="bg-BG" w:eastAsia="bg-BG"/>
        </w:rPr>
        <w:t>на</w:t>
      </w:r>
      <w:r w:rsidRPr="00BD00BA">
        <w:rPr>
          <w:rFonts w:ascii="Times New Roman" w:eastAsia="Perpetua" w:hAnsi="Times New Roman" w:cs="Times New Roman"/>
          <w:sz w:val="24"/>
          <w:szCs w:val="24"/>
          <w:lang w:val="bg-BG" w:eastAsia="bg-BG"/>
        </w:rPr>
        <w:t xml:space="preserve"> </w:t>
      </w:r>
      <w:r w:rsidRPr="00BD00BA">
        <w:rPr>
          <w:rFonts w:ascii="Times New Roman" w:eastAsia="Perpetua" w:hAnsi="Times New Roman" w:cs="Times New Roman" w:hint="cs"/>
          <w:sz w:val="24"/>
          <w:szCs w:val="24"/>
          <w:lang w:val="bg-BG" w:eastAsia="bg-BG"/>
        </w:rPr>
        <w:t>стопанско</w:t>
      </w:r>
      <w:r w:rsidRPr="00BD00BA">
        <w:rPr>
          <w:rFonts w:ascii="Times New Roman" w:eastAsia="Perpetua" w:hAnsi="Times New Roman" w:cs="Times New Roman"/>
          <w:sz w:val="24"/>
          <w:szCs w:val="24"/>
          <w:lang w:val="bg-BG" w:eastAsia="bg-BG"/>
        </w:rPr>
        <w:t xml:space="preserve"> </w:t>
      </w:r>
      <w:r w:rsidRPr="00BD00BA">
        <w:rPr>
          <w:rFonts w:ascii="Times New Roman" w:eastAsia="Perpetua" w:hAnsi="Times New Roman" w:cs="Times New Roman" w:hint="cs"/>
          <w:sz w:val="24"/>
          <w:szCs w:val="24"/>
          <w:lang w:val="bg-BG" w:eastAsia="bg-BG"/>
        </w:rPr>
        <w:t>развитие</w:t>
      </w:r>
      <w:r w:rsidRPr="00BD00BA">
        <w:rPr>
          <w:rFonts w:ascii="Times New Roman" w:eastAsia="Perpetua" w:hAnsi="Times New Roman" w:cs="Times New Roman"/>
          <w:sz w:val="24"/>
          <w:szCs w:val="24"/>
          <w:lang w:val="bg-BG" w:eastAsia="bg-BG"/>
        </w:rPr>
        <w:t xml:space="preserve"> </w:t>
      </w:r>
      <w:r w:rsidRPr="00BD00BA">
        <w:rPr>
          <w:rFonts w:ascii="Times New Roman" w:eastAsia="Perpetua" w:hAnsi="Times New Roman" w:cs="Times New Roman" w:hint="cs"/>
          <w:sz w:val="24"/>
          <w:szCs w:val="24"/>
          <w:lang w:val="bg-BG" w:eastAsia="bg-BG"/>
        </w:rPr>
        <w:t>по</w:t>
      </w:r>
      <w:r w:rsidRPr="00BD00BA">
        <w:rPr>
          <w:rFonts w:ascii="Times New Roman" w:eastAsia="Perpetua" w:hAnsi="Times New Roman" w:cs="Times New Roman"/>
          <w:sz w:val="24"/>
          <w:szCs w:val="24"/>
          <w:lang w:val="bg-BG" w:eastAsia="bg-BG"/>
        </w:rPr>
        <w:t xml:space="preserve"> </w:t>
      </w:r>
      <w:r w:rsidRPr="00BD00BA">
        <w:rPr>
          <w:rFonts w:ascii="Times New Roman" w:eastAsia="Perpetua" w:hAnsi="Times New Roman" w:cs="Times New Roman" w:hint="cs"/>
          <w:sz w:val="24"/>
          <w:szCs w:val="24"/>
          <w:lang w:val="bg-BG" w:eastAsia="bg-BG"/>
        </w:rPr>
        <w:t>Черноморието</w:t>
      </w:r>
      <w:r w:rsidRPr="00BD00BA">
        <w:rPr>
          <w:rFonts w:ascii="Times New Roman" w:eastAsia="Perpetua" w:hAnsi="Times New Roman" w:cs="Times New Roman"/>
          <w:sz w:val="24"/>
          <w:szCs w:val="24"/>
          <w:lang w:val="bg-BG" w:eastAsia="bg-BG"/>
        </w:rPr>
        <w:t xml:space="preserve"> - </w:t>
      </w:r>
      <w:r w:rsidRPr="00BD00BA">
        <w:rPr>
          <w:rFonts w:ascii="Times New Roman" w:eastAsia="Perpetua" w:hAnsi="Times New Roman" w:cs="Times New Roman" w:hint="cs"/>
          <w:sz w:val="24"/>
          <w:szCs w:val="24"/>
          <w:lang w:val="bg-BG" w:eastAsia="bg-BG"/>
        </w:rPr>
        <w:t>Бургас</w:t>
      </w:r>
      <w:r w:rsidRPr="00BD00BA">
        <w:rPr>
          <w:rFonts w:ascii="Times New Roman" w:eastAsia="Perpetua" w:hAnsi="Times New Roman" w:cs="Times New Roman"/>
          <w:sz w:val="24"/>
          <w:szCs w:val="24"/>
          <w:lang w:val="bg-BG" w:eastAsia="bg-BG"/>
        </w:rPr>
        <w:t xml:space="preserve"> </w:t>
      </w:r>
      <w:r w:rsidRPr="00BD00BA">
        <w:rPr>
          <w:rFonts w:ascii="Times New Roman" w:eastAsia="Perpetua" w:hAnsi="Times New Roman" w:cs="Times New Roman" w:hint="cs"/>
          <w:sz w:val="24"/>
          <w:szCs w:val="24"/>
          <w:lang w:val="bg-BG" w:eastAsia="bg-BG"/>
        </w:rPr>
        <w:t>и</w:t>
      </w:r>
      <w:r w:rsidRPr="00BD00BA">
        <w:rPr>
          <w:rFonts w:ascii="Times New Roman" w:eastAsia="Perpetua" w:hAnsi="Times New Roman" w:cs="Times New Roman"/>
          <w:sz w:val="24"/>
          <w:szCs w:val="24"/>
          <w:lang w:val="bg-BG" w:eastAsia="bg-BG"/>
        </w:rPr>
        <w:t xml:space="preserve"> </w:t>
      </w:r>
      <w:r w:rsidRPr="00BD00BA">
        <w:rPr>
          <w:rFonts w:ascii="Times New Roman" w:eastAsia="Perpetua" w:hAnsi="Times New Roman" w:cs="Times New Roman" w:hint="cs"/>
          <w:sz w:val="24"/>
          <w:szCs w:val="24"/>
          <w:lang w:val="bg-BG" w:eastAsia="bg-BG"/>
        </w:rPr>
        <w:t>Варна</w:t>
      </w:r>
      <w:r w:rsidRPr="00BD00BA">
        <w:rPr>
          <w:rFonts w:ascii="Times New Roman" w:eastAsia="Perpetua" w:hAnsi="Times New Roman" w:cs="Times New Roman"/>
          <w:sz w:val="24"/>
          <w:szCs w:val="24"/>
          <w:lang w:val="bg-BG" w:eastAsia="bg-BG"/>
        </w:rPr>
        <w:t xml:space="preserve">. </w:t>
      </w:r>
      <w:r w:rsidRPr="00BD00BA">
        <w:rPr>
          <w:rFonts w:ascii="Times New Roman" w:eastAsia="Perpetua" w:hAnsi="Times New Roman" w:cs="Times New Roman" w:hint="cs"/>
          <w:sz w:val="24"/>
          <w:szCs w:val="24"/>
          <w:lang w:val="bg-BG" w:eastAsia="bg-BG"/>
        </w:rPr>
        <w:t>От</w:t>
      </w:r>
      <w:r w:rsidRPr="00BD00BA">
        <w:rPr>
          <w:rFonts w:ascii="Times New Roman" w:eastAsia="Perpetua" w:hAnsi="Times New Roman" w:cs="Times New Roman"/>
          <w:sz w:val="24"/>
          <w:szCs w:val="24"/>
          <w:lang w:val="bg-BG" w:eastAsia="bg-BG"/>
        </w:rPr>
        <w:t xml:space="preserve"> </w:t>
      </w:r>
      <w:r w:rsidRPr="00BD00BA">
        <w:rPr>
          <w:rFonts w:ascii="Times New Roman" w:eastAsia="Perpetua" w:hAnsi="Times New Roman" w:cs="Times New Roman" w:hint="cs"/>
          <w:sz w:val="24"/>
          <w:szCs w:val="24"/>
          <w:lang w:val="bg-BG" w:eastAsia="bg-BG"/>
        </w:rPr>
        <w:t>трасето</w:t>
      </w:r>
      <w:r w:rsidRPr="00BD00BA">
        <w:rPr>
          <w:rFonts w:ascii="Times New Roman" w:eastAsia="Perpetua" w:hAnsi="Times New Roman" w:cs="Times New Roman"/>
          <w:sz w:val="24"/>
          <w:szCs w:val="24"/>
          <w:lang w:val="bg-BG" w:eastAsia="bg-BG"/>
        </w:rPr>
        <w:t xml:space="preserve"> </w:t>
      </w:r>
      <w:r w:rsidRPr="00BD00BA">
        <w:rPr>
          <w:rFonts w:ascii="Times New Roman" w:eastAsia="Perpetua" w:hAnsi="Times New Roman" w:cs="Times New Roman" w:hint="cs"/>
          <w:sz w:val="24"/>
          <w:szCs w:val="24"/>
          <w:lang w:val="bg-BG" w:eastAsia="bg-BG"/>
        </w:rPr>
        <w:t>са</w:t>
      </w:r>
      <w:r w:rsidRPr="00BD00BA">
        <w:rPr>
          <w:rFonts w:ascii="Times New Roman" w:eastAsia="Perpetua" w:hAnsi="Times New Roman" w:cs="Times New Roman"/>
          <w:sz w:val="24"/>
          <w:szCs w:val="24"/>
          <w:lang w:val="bg-BG" w:eastAsia="bg-BG"/>
        </w:rPr>
        <w:t xml:space="preserve"> </w:t>
      </w:r>
      <w:r w:rsidRPr="00BD00BA">
        <w:rPr>
          <w:rFonts w:ascii="Times New Roman" w:eastAsia="Perpetua" w:hAnsi="Times New Roman" w:cs="Times New Roman" w:hint="cs"/>
          <w:sz w:val="24"/>
          <w:szCs w:val="24"/>
          <w:lang w:val="bg-BG" w:eastAsia="bg-BG"/>
        </w:rPr>
        <w:t>изградени</w:t>
      </w:r>
      <w:r w:rsidRPr="00BD00BA">
        <w:rPr>
          <w:rFonts w:ascii="Times New Roman" w:eastAsia="Perpetua" w:hAnsi="Times New Roman" w:cs="Times New Roman"/>
          <w:sz w:val="24"/>
          <w:szCs w:val="24"/>
          <w:lang w:val="bg-BG" w:eastAsia="bg-BG"/>
        </w:rPr>
        <w:t xml:space="preserve"> </w:t>
      </w:r>
      <w:r w:rsidRPr="00BD00BA">
        <w:rPr>
          <w:rFonts w:ascii="Times New Roman" w:eastAsia="Perpetua" w:hAnsi="Times New Roman" w:cs="Times New Roman" w:hint="cs"/>
          <w:sz w:val="24"/>
          <w:szCs w:val="24"/>
          <w:lang w:val="bg-BG" w:eastAsia="bg-BG"/>
        </w:rPr>
        <w:t>около</w:t>
      </w:r>
      <w:r w:rsidRPr="00BD00BA">
        <w:rPr>
          <w:rFonts w:ascii="Times New Roman" w:eastAsia="Perpetua" w:hAnsi="Times New Roman" w:cs="Times New Roman"/>
          <w:sz w:val="24"/>
          <w:szCs w:val="24"/>
          <w:lang w:val="bg-BG" w:eastAsia="bg-BG"/>
        </w:rPr>
        <w:t xml:space="preserve"> 8 </w:t>
      </w:r>
      <w:r w:rsidRPr="00BD00BA">
        <w:rPr>
          <w:rFonts w:ascii="Times New Roman" w:eastAsia="Perpetua" w:hAnsi="Times New Roman" w:cs="Times New Roman" w:hint="cs"/>
          <w:sz w:val="24"/>
          <w:szCs w:val="24"/>
          <w:lang w:val="bg-BG" w:eastAsia="bg-BG"/>
        </w:rPr>
        <w:t>км</w:t>
      </w:r>
      <w:r w:rsidRPr="00BD00BA">
        <w:rPr>
          <w:rFonts w:ascii="Times New Roman" w:eastAsia="Perpetua" w:hAnsi="Times New Roman" w:cs="Times New Roman"/>
          <w:sz w:val="24"/>
          <w:szCs w:val="24"/>
          <w:lang w:val="bg-BG" w:eastAsia="bg-BG"/>
        </w:rPr>
        <w:t xml:space="preserve">. </w:t>
      </w:r>
      <w:r w:rsidRPr="00BD00BA">
        <w:rPr>
          <w:rFonts w:ascii="Times New Roman" w:eastAsia="Perpetua" w:hAnsi="Times New Roman" w:cs="Times New Roman" w:hint="cs"/>
          <w:sz w:val="24"/>
          <w:szCs w:val="24"/>
          <w:lang w:val="bg-BG" w:eastAsia="bg-BG"/>
        </w:rPr>
        <w:t>и</w:t>
      </w:r>
      <w:r w:rsidRPr="00BD00BA">
        <w:rPr>
          <w:rFonts w:ascii="Times New Roman" w:eastAsia="Perpetua" w:hAnsi="Times New Roman" w:cs="Times New Roman"/>
          <w:sz w:val="24"/>
          <w:szCs w:val="24"/>
          <w:lang w:val="bg-BG" w:eastAsia="bg-BG"/>
        </w:rPr>
        <w:t xml:space="preserve"> </w:t>
      </w:r>
      <w:r w:rsidRPr="00BD00BA">
        <w:rPr>
          <w:rFonts w:ascii="Times New Roman" w:eastAsia="Perpetua" w:hAnsi="Times New Roman" w:cs="Times New Roman" w:hint="cs"/>
          <w:sz w:val="24"/>
          <w:szCs w:val="24"/>
          <w:lang w:val="bg-BG" w:eastAsia="bg-BG"/>
        </w:rPr>
        <w:t>остават</w:t>
      </w:r>
      <w:r w:rsidRPr="00BD00BA">
        <w:rPr>
          <w:rFonts w:ascii="Times New Roman" w:eastAsia="Perpetua" w:hAnsi="Times New Roman" w:cs="Times New Roman"/>
          <w:sz w:val="24"/>
          <w:szCs w:val="24"/>
          <w:lang w:val="bg-BG" w:eastAsia="bg-BG"/>
        </w:rPr>
        <w:t xml:space="preserve"> </w:t>
      </w:r>
      <w:r w:rsidRPr="00BD00BA">
        <w:rPr>
          <w:rFonts w:ascii="Times New Roman" w:eastAsia="Perpetua" w:hAnsi="Times New Roman" w:cs="Times New Roman" w:hint="cs"/>
          <w:sz w:val="24"/>
          <w:szCs w:val="24"/>
          <w:lang w:val="bg-BG" w:eastAsia="bg-BG"/>
        </w:rPr>
        <w:t>за</w:t>
      </w:r>
      <w:r w:rsidRPr="00BD00BA">
        <w:rPr>
          <w:rFonts w:ascii="Times New Roman" w:eastAsia="Perpetua" w:hAnsi="Times New Roman" w:cs="Times New Roman"/>
          <w:sz w:val="24"/>
          <w:szCs w:val="24"/>
          <w:lang w:val="bg-BG" w:eastAsia="bg-BG"/>
        </w:rPr>
        <w:t xml:space="preserve"> </w:t>
      </w:r>
      <w:r w:rsidRPr="00BD00BA">
        <w:rPr>
          <w:rFonts w:ascii="Times New Roman" w:eastAsia="Perpetua" w:hAnsi="Times New Roman" w:cs="Times New Roman" w:hint="cs"/>
          <w:sz w:val="24"/>
          <w:szCs w:val="24"/>
          <w:lang w:val="bg-BG" w:eastAsia="bg-BG"/>
        </w:rPr>
        <w:t>доизграждане</w:t>
      </w:r>
      <w:r w:rsidRPr="00BD00BA">
        <w:rPr>
          <w:rFonts w:ascii="Times New Roman" w:eastAsia="Perpetua" w:hAnsi="Times New Roman" w:cs="Times New Roman"/>
          <w:sz w:val="24"/>
          <w:szCs w:val="24"/>
          <w:lang w:val="bg-BG" w:eastAsia="bg-BG"/>
        </w:rPr>
        <w:t xml:space="preserve"> </w:t>
      </w:r>
      <w:r w:rsidRPr="00BD00BA">
        <w:rPr>
          <w:rFonts w:ascii="Times New Roman" w:eastAsia="Perpetua" w:hAnsi="Times New Roman" w:cs="Times New Roman" w:hint="cs"/>
          <w:sz w:val="24"/>
          <w:szCs w:val="24"/>
          <w:lang w:val="bg-BG" w:eastAsia="bg-BG"/>
        </w:rPr>
        <w:t>около</w:t>
      </w:r>
      <w:r w:rsidRPr="00BD00BA">
        <w:rPr>
          <w:rFonts w:ascii="Times New Roman" w:eastAsia="Perpetua" w:hAnsi="Times New Roman" w:cs="Times New Roman"/>
          <w:sz w:val="24"/>
          <w:szCs w:val="24"/>
          <w:lang w:val="bg-BG" w:eastAsia="bg-BG"/>
        </w:rPr>
        <w:t xml:space="preserve"> 95 </w:t>
      </w:r>
      <w:r w:rsidRPr="00BD00BA">
        <w:rPr>
          <w:rFonts w:ascii="Times New Roman" w:eastAsia="Perpetua" w:hAnsi="Times New Roman" w:cs="Times New Roman" w:hint="cs"/>
          <w:sz w:val="24"/>
          <w:szCs w:val="24"/>
          <w:lang w:val="bg-BG" w:eastAsia="bg-BG"/>
        </w:rPr>
        <w:t>км</w:t>
      </w:r>
      <w:r w:rsidRPr="00BD00BA">
        <w:rPr>
          <w:rFonts w:ascii="Times New Roman" w:eastAsia="Perpetua" w:hAnsi="Times New Roman" w:cs="Times New Roman"/>
          <w:sz w:val="24"/>
          <w:szCs w:val="24"/>
          <w:lang w:val="bg-BG" w:eastAsia="bg-BG"/>
        </w:rPr>
        <w:t>.</w:t>
      </w:r>
    </w:p>
    <w:p w:rsidR="0016225C" w:rsidRPr="005F2021" w:rsidRDefault="00BD00BA" w:rsidP="00CB2E27">
      <w:pPr>
        <w:numPr>
          <w:ilvl w:val="0"/>
          <w:numId w:val="28"/>
        </w:numPr>
        <w:autoSpaceDE w:val="0"/>
        <w:autoSpaceDN w:val="0"/>
        <w:adjustRightInd w:val="0"/>
        <w:spacing w:after="0" w:line="360" w:lineRule="auto"/>
        <w:contextualSpacing/>
        <w:jc w:val="both"/>
        <w:rPr>
          <w:rFonts w:ascii="Times New Roman" w:eastAsia="Times New Roman" w:hAnsi="Times New Roman" w:cs="Times New Roman"/>
          <w:b/>
          <w:i/>
          <w:color w:val="000000" w:themeColor="text1"/>
          <w:sz w:val="24"/>
          <w:szCs w:val="24"/>
          <w:lang w:val="bg-BG" w:eastAsia="bg-BG"/>
        </w:rPr>
      </w:pPr>
      <w:r>
        <w:rPr>
          <w:rFonts w:ascii="Times New Roman" w:eastAsia="Times New Roman" w:hAnsi="Times New Roman" w:cs="Times New Roman"/>
          <w:b/>
          <w:i/>
          <w:color w:val="000000" w:themeColor="text1"/>
          <w:sz w:val="24"/>
          <w:szCs w:val="24"/>
          <w:lang w:val="bg-BG" w:eastAsia="bg-BG"/>
        </w:rPr>
        <w:t>Обща</w:t>
      </w:r>
      <w:r w:rsidR="0016225C" w:rsidRPr="005F2021">
        <w:rPr>
          <w:rFonts w:ascii="Times New Roman" w:eastAsia="Times New Roman" w:hAnsi="Times New Roman" w:cs="Times New Roman"/>
          <w:b/>
          <w:i/>
          <w:color w:val="000000" w:themeColor="text1"/>
          <w:sz w:val="24"/>
          <w:szCs w:val="24"/>
          <w:lang w:val="bg-BG" w:eastAsia="bg-BG"/>
        </w:rPr>
        <w:t xml:space="preserve"> дължина на реконструирани или подобрени ж.п. линии</w:t>
      </w:r>
      <w:r w:rsidR="008E2631">
        <w:rPr>
          <w:rFonts w:ascii="Times New Roman" w:eastAsia="Times New Roman" w:hAnsi="Times New Roman" w:cs="Times New Roman"/>
          <w:b/>
          <w:i/>
          <w:color w:val="000000" w:themeColor="text1"/>
          <w:sz w:val="24"/>
          <w:szCs w:val="24"/>
          <w:lang w:val="bg-BG" w:eastAsia="bg-BG"/>
        </w:rPr>
        <w:t>, %</w:t>
      </w:r>
      <w:r w:rsidR="0016225C" w:rsidRPr="005F2021">
        <w:rPr>
          <w:rFonts w:ascii="Times New Roman" w:eastAsia="Times New Roman" w:hAnsi="Times New Roman" w:cs="Times New Roman"/>
          <w:b/>
          <w:i/>
          <w:color w:val="000000" w:themeColor="text1"/>
          <w:sz w:val="24"/>
          <w:szCs w:val="24"/>
          <w:lang w:val="bg-BG" w:eastAsia="bg-BG"/>
        </w:rPr>
        <w:t xml:space="preserve"> </w:t>
      </w:r>
    </w:p>
    <w:p w:rsidR="0012134F" w:rsidRPr="005F2021" w:rsidRDefault="008060F7" w:rsidP="00735A8D">
      <w:pPr>
        <w:autoSpaceDE w:val="0"/>
        <w:autoSpaceDN w:val="0"/>
        <w:adjustRightInd w:val="0"/>
        <w:spacing w:after="0" w:line="360" w:lineRule="auto"/>
        <w:ind w:left="-142" w:firstLine="708"/>
        <w:jc w:val="both"/>
        <w:rPr>
          <w:rFonts w:ascii="Times New Roman" w:eastAsia="Times New Roman" w:hAnsi="Times New Roman" w:cs="Times New Roman"/>
          <w:bCs/>
          <w:color w:val="000000" w:themeColor="text1"/>
          <w:sz w:val="24"/>
          <w:szCs w:val="24"/>
          <w:lang w:val="bg-BG" w:eastAsia="bg-BG"/>
        </w:rPr>
      </w:pPr>
      <w:r w:rsidRPr="008060F7">
        <w:rPr>
          <w:rFonts w:ascii="Times New Roman" w:eastAsia="Calibri" w:hAnsi="Times New Roman" w:cs="Times New Roman"/>
          <w:color w:val="000000" w:themeColor="text1"/>
          <w:sz w:val="24"/>
          <w:lang w:val="bg-BG" w:eastAsia="bg-BG"/>
        </w:rPr>
        <w:t>По данни на ДП „Национална Компания Железопътна Инфраструктура“ на територията на четирите области  (Стара З</w:t>
      </w:r>
      <w:r w:rsidR="00D1377B">
        <w:rPr>
          <w:rFonts w:ascii="Times New Roman" w:eastAsia="Calibri" w:hAnsi="Times New Roman" w:cs="Times New Roman"/>
          <w:color w:val="000000" w:themeColor="text1"/>
          <w:sz w:val="24"/>
          <w:lang w:val="bg-BG" w:eastAsia="bg-BG"/>
        </w:rPr>
        <w:t>агора, Сливен, Бургас и Ямбол) о</w:t>
      </w:r>
      <w:r w:rsidRPr="008060F7">
        <w:rPr>
          <w:rFonts w:ascii="Times New Roman" w:eastAsia="Calibri" w:hAnsi="Times New Roman" w:cs="Times New Roman"/>
          <w:color w:val="000000" w:themeColor="text1"/>
          <w:sz w:val="24"/>
          <w:lang w:val="bg-BG" w:eastAsia="bg-BG"/>
        </w:rPr>
        <w:t xml:space="preserve">бщата дължина на реконструираните ж.п. линии </w:t>
      </w:r>
      <w:r w:rsidRPr="00110696">
        <w:rPr>
          <w:rFonts w:ascii="Times New Roman" w:eastAsia="Calibri" w:hAnsi="Times New Roman" w:cs="Times New Roman"/>
          <w:b/>
          <w:color w:val="000000" w:themeColor="text1"/>
          <w:sz w:val="24"/>
          <w:lang w:val="bg-BG" w:eastAsia="bg-BG"/>
        </w:rPr>
        <w:t>е общо 307  км</w:t>
      </w:r>
      <w:r w:rsidRPr="008060F7">
        <w:rPr>
          <w:rFonts w:ascii="Times New Roman" w:eastAsia="Calibri" w:hAnsi="Times New Roman" w:cs="Times New Roman"/>
          <w:color w:val="000000" w:themeColor="text1"/>
          <w:sz w:val="24"/>
          <w:lang w:val="bg-BG" w:eastAsia="bg-BG"/>
        </w:rPr>
        <w:t>,</w:t>
      </w:r>
      <w:r w:rsidR="008E2631" w:rsidRPr="008E2631">
        <w:t xml:space="preserve"> </w:t>
      </w:r>
      <w:r w:rsidR="008E2631">
        <w:rPr>
          <w:lang w:val="bg-BG"/>
        </w:rPr>
        <w:t xml:space="preserve"> </w:t>
      </w:r>
      <w:r w:rsidR="008E2631" w:rsidRPr="008E2631">
        <w:rPr>
          <w:rFonts w:ascii="Times New Roman" w:hAnsi="Times New Roman" w:cs="Times New Roman"/>
          <w:sz w:val="24"/>
          <w:szCs w:val="24"/>
          <w:lang w:val="bg-BG"/>
        </w:rPr>
        <w:t xml:space="preserve">или </w:t>
      </w:r>
      <w:r w:rsidR="008E2631" w:rsidRPr="008E2631">
        <w:rPr>
          <w:rFonts w:ascii="Times New Roman" w:eastAsia="Calibri" w:hAnsi="Times New Roman" w:cs="Times New Roman"/>
          <w:b/>
          <w:color w:val="000000" w:themeColor="text1"/>
          <w:sz w:val="24"/>
          <w:szCs w:val="24"/>
          <w:lang w:val="bg-BG" w:eastAsia="bg-BG"/>
        </w:rPr>
        <w:t>38 %</w:t>
      </w:r>
      <w:r w:rsidR="008E2631" w:rsidRPr="008E2631">
        <w:rPr>
          <w:rFonts w:ascii="Times New Roman" w:eastAsia="Calibri" w:hAnsi="Times New Roman" w:cs="Times New Roman"/>
          <w:color w:val="000000" w:themeColor="text1"/>
          <w:sz w:val="24"/>
          <w:lang w:val="bg-BG" w:eastAsia="bg-BG"/>
        </w:rPr>
        <w:t xml:space="preserve"> относителен дял от общата експлоатационна дължина за Югоизточен район ( 805 км.). </w:t>
      </w:r>
      <w:r w:rsidR="008E2631">
        <w:rPr>
          <w:rFonts w:ascii="Times New Roman" w:eastAsia="Calibri" w:hAnsi="Times New Roman" w:cs="Times New Roman"/>
          <w:color w:val="000000" w:themeColor="text1"/>
          <w:sz w:val="24"/>
          <w:lang w:val="bg-BG" w:eastAsia="bg-BG"/>
        </w:rPr>
        <w:t>П</w:t>
      </w:r>
    </w:p>
    <w:p w:rsidR="0012134F" w:rsidRPr="005F2021" w:rsidRDefault="0012134F" w:rsidP="0012134F">
      <w:pPr>
        <w:tabs>
          <w:tab w:val="left" w:pos="993"/>
        </w:tabs>
        <w:spacing w:after="160" w:line="360" w:lineRule="auto"/>
        <w:ind w:firstLine="709"/>
        <w:rPr>
          <w:rFonts w:ascii="Times New Roman" w:eastAsia="Perpetua" w:hAnsi="Times New Roman" w:cs="Times New Roman"/>
          <w:b/>
          <w:color w:val="000000" w:themeColor="text1"/>
          <w:sz w:val="24"/>
          <w:szCs w:val="24"/>
          <w:lang w:val="bg-BG"/>
        </w:rPr>
      </w:pPr>
      <w:r w:rsidRPr="005F2021">
        <w:rPr>
          <w:rFonts w:ascii="Times New Roman" w:eastAsia="Perpetua" w:hAnsi="Times New Roman" w:cs="Times New Roman"/>
          <w:b/>
          <w:color w:val="000000" w:themeColor="text1"/>
          <w:sz w:val="24"/>
          <w:szCs w:val="24"/>
          <w:lang w:val="bg-BG"/>
        </w:rPr>
        <w:t>Ефект</w:t>
      </w:r>
      <w:r w:rsidR="00022995">
        <w:rPr>
          <w:rFonts w:ascii="Times New Roman" w:eastAsia="Perpetua" w:hAnsi="Times New Roman" w:cs="Times New Roman"/>
          <w:b/>
          <w:color w:val="000000" w:themeColor="text1"/>
          <w:sz w:val="24"/>
          <w:szCs w:val="24"/>
          <w:lang w:val="bg-BG"/>
        </w:rPr>
        <w:t xml:space="preserve"> от изпълнението на строително -</w:t>
      </w:r>
      <w:r w:rsidRPr="005F2021">
        <w:rPr>
          <w:rFonts w:ascii="Times New Roman" w:eastAsia="Perpetua" w:hAnsi="Times New Roman" w:cs="Times New Roman"/>
          <w:b/>
          <w:color w:val="000000" w:themeColor="text1"/>
          <w:sz w:val="24"/>
          <w:szCs w:val="24"/>
          <w:lang w:val="bg-BG"/>
        </w:rPr>
        <w:t xml:space="preserve"> ремонтните работи:</w:t>
      </w:r>
    </w:p>
    <w:p w:rsidR="0012134F" w:rsidRPr="005F2021" w:rsidRDefault="0012134F" w:rsidP="0012134F">
      <w:pPr>
        <w:spacing w:after="0" w:line="360" w:lineRule="auto"/>
        <w:ind w:left="-142" w:firstLine="709"/>
        <w:jc w:val="both"/>
        <w:rPr>
          <w:rFonts w:ascii="Times New Roman" w:eastAsia="Calibri" w:hAnsi="Times New Roman" w:cs="Times New Roman"/>
          <w:color w:val="000000" w:themeColor="text1"/>
          <w:sz w:val="24"/>
          <w:szCs w:val="24"/>
          <w:lang w:val="bg-BG" w:eastAsia="x-none"/>
        </w:rPr>
      </w:pPr>
      <w:r w:rsidRPr="005F2021">
        <w:rPr>
          <w:rFonts w:ascii="Times New Roman" w:eastAsia="Calibri" w:hAnsi="Times New Roman" w:cs="Times New Roman"/>
          <w:color w:val="000000" w:themeColor="text1"/>
          <w:sz w:val="24"/>
          <w:szCs w:val="24"/>
          <w:lang w:val="bg-BG" w:eastAsia="x-none"/>
        </w:rPr>
        <w:t>С изпълнението на ремонтите на железния път се гарантира сигурност и безопасност на движение на влаковете и тяхната надеждност, като се осигурява:</w:t>
      </w:r>
    </w:p>
    <w:p w:rsidR="0012134F" w:rsidRPr="005F2021" w:rsidRDefault="0012134F" w:rsidP="0012134F">
      <w:pPr>
        <w:spacing w:after="0" w:line="360" w:lineRule="auto"/>
        <w:ind w:left="-142" w:firstLine="709"/>
        <w:contextualSpacing/>
        <w:jc w:val="both"/>
        <w:rPr>
          <w:rFonts w:ascii="Times New Roman" w:eastAsia="Times New Roman" w:hAnsi="Times New Roman" w:cs="Times New Roman"/>
          <w:color w:val="000000" w:themeColor="text1"/>
          <w:sz w:val="24"/>
          <w:szCs w:val="24"/>
        </w:rPr>
      </w:pPr>
      <w:r w:rsidRPr="005F2021">
        <w:rPr>
          <w:rFonts w:ascii="Times New Roman" w:eastAsia="Times New Roman" w:hAnsi="Times New Roman" w:cs="Times New Roman"/>
          <w:b/>
          <w:bCs/>
          <w:color w:val="000000" w:themeColor="text1"/>
          <w:sz w:val="24"/>
          <w:szCs w:val="24"/>
        </w:rPr>
        <w:t xml:space="preserve">- Увеличаване </w:t>
      </w:r>
      <w:r w:rsidRPr="005F2021">
        <w:rPr>
          <w:rFonts w:ascii="Times New Roman" w:eastAsia="Times New Roman" w:hAnsi="Times New Roman" w:cs="Times New Roman"/>
          <w:bCs/>
          <w:color w:val="000000" w:themeColor="text1"/>
          <w:sz w:val="24"/>
          <w:szCs w:val="24"/>
        </w:rPr>
        <w:t>на скоростите на движение по проектните в отсечки с обща дължина над 312 км</w:t>
      </w:r>
      <w:r w:rsidRPr="005F2021">
        <w:rPr>
          <w:rFonts w:ascii="Times New Roman" w:eastAsia="Times New Roman" w:hAnsi="Times New Roman" w:cs="Times New Roman"/>
          <w:color w:val="000000" w:themeColor="text1"/>
          <w:sz w:val="24"/>
          <w:szCs w:val="24"/>
        </w:rPr>
        <w:t>.</w:t>
      </w:r>
    </w:p>
    <w:p w:rsidR="0012134F" w:rsidRPr="005F2021" w:rsidRDefault="0012134F" w:rsidP="0012134F">
      <w:pPr>
        <w:spacing w:after="160" w:line="360" w:lineRule="auto"/>
        <w:ind w:left="-142" w:firstLine="709"/>
        <w:jc w:val="both"/>
        <w:rPr>
          <w:rFonts w:ascii="Times New Roman" w:eastAsia="Perpetua" w:hAnsi="Times New Roman" w:cs="Times New Roman"/>
          <w:color w:val="000000" w:themeColor="text1"/>
          <w:sz w:val="24"/>
          <w:szCs w:val="24"/>
          <w:lang w:val="bg-BG"/>
        </w:rPr>
      </w:pPr>
      <w:r w:rsidRPr="005F2021">
        <w:rPr>
          <w:rFonts w:ascii="Times New Roman" w:eastAsia="Perpetua" w:hAnsi="Times New Roman" w:cs="Times New Roman"/>
          <w:b/>
          <w:bCs/>
          <w:color w:val="000000" w:themeColor="text1"/>
          <w:sz w:val="24"/>
          <w:szCs w:val="24"/>
          <w:lang w:val="bg-BG"/>
        </w:rPr>
        <w:t>- Скоростни условия</w:t>
      </w:r>
      <w:r w:rsidRPr="005F2021">
        <w:rPr>
          <w:rFonts w:ascii="Times New Roman" w:eastAsia="Perpetua" w:hAnsi="Times New Roman" w:cs="Times New Roman"/>
          <w:color w:val="000000" w:themeColor="text1"/>
          <w:sz w:val="24"/>
          <w:szCs w:val="24"/>
          <w:lang w:val="bg-BG"/>
        </w:rPr>
        <w:t>, гарантиращи устойчив График на движение на влаковете, във всички ремонтирани участъци;</w:t>
      </w:r>
    </w:p>
    <w:p w:rsidR="0012134F" w:rsidRPr="005F2021" w:rsidRDefault="0012134F" w:rsidP="0012134F">
      <w:pPr>
        <w:spacing w:after="160" w:line="360" w:lineRule="auto"/>
        <w:ind w:left="-142" w:firstLine="709"/>
        <w:jc w:val="both"/>
        <w:rPr>
          <w:rFonts w:ascii="Times New Roman" w:eastAsia="Perpetua" w:hAnsi="Times New Roman" w:cs="Times New Roman"/>
          <w:color w:val="000000" w:themeColor="text1"/>
          <w:sz w:val="24"/>
          <w:szCs w:val="24"/>
          <w:lang w:val="bg-BG"/>
        </w:rPr>
      </w:pPr>
      <w:r w:rsidRPr="005F2021">
        <w:rPr>
          <w:rFonts w:ascii="Times New Roman" w:eastAsia="Perpetua" w:hAnsi="Times New Roman" w:cs="Times New Roman"/>
          <w:b/>
          <w:bCs/>
          <w:color w:val="000000" w:themeColor="text1"/>
          <w:sz w:val="24"/>
          <w:szCs w:val="24"/>
          <w:lang w:val="bg-BG"/>
        </w:rPr>
        <w:t>- Капацитет на трафика</w:t>
      </w:r>
      <w:r w:rsidRPr="005F2021">
        <w:rPr>
          <w:rFonts w:ascii="Times New Roman" w:eastAsia="Perpetua" w:hAnsi="Times New Roman" w:cs="Times New Roman"/>
          <w:color w:val="000000" w:themeColor="text1"/>
          <w:sz w:val="24"/>
          <w:szCs w:val="24"/>
          <w:lang w:val="bg-BG"/>
        </w:rPr>
        <w:t>, даващ възможност за ефективно използване на направления по железопътната мрежа и повишаване на пропускателната способност в участъците;</w:t>
      </w:r>
    </w:p>
    <w:p w:rsidR="0012134F" w:rsidRPr="005F2021" w:rsidRDefault="0012134F" w:rsidP="0012134F">
      <w:pPr>
        <w:spacing w:after="0" w:line="360" w:lineRule="auto"/>
        <w:ind w:left="-142" w:firstLine="709"/>
        <w:contextualSpacing/>
        <w:jc w:val="both"/>
        <w:rPr>
          <w:rFonts w:ascii="Times New Roman" w:eastAsia="Times New Roman" w:hAnsi="Times New Roman" w:cs="Times New Roman"/>
          <w:color w:val="000000" w:themeColor="text1"/>
          <w:sz w:val="24"/>
          <w:szCs w:val="24"/>
        </w:rPr>
      </w:pPr>
      <w:r w:rsidRPr="005F2021">
        <w:rPr>
          <w:rFonts w:ascii="Times New Roman" w:eastAsia="Times New Roman" w:hAnsi="Times New Roman" w:cs="Times New Roman"/>
          <w:b/>
          <w:bCs/>
          <w:color w:val="000000" w:themeColor="text1"/>
          <w:sz w:val="24"/>
          <w:szCs w:val="24"/>
        </w:rPr>
        <w:t>- Комфорт</w:t>
      </w:r>
      <w:r w:rsidRPr="005F2021">
        <w:rPr>
          <w:rFonts w:ascii="Times New Roman" w:eastAsia="Times New Roman" w:hAnsi="Times New Roman" w:cs="Times New Roman"/>
          <w:color w:val="000000" w:themeColor="text1"/>
          <w:sz w:val="24"/>
          <w:szCs w:val="24"/>
        </w:rPr>
        <w:t xml:space="preserve"> на пътуване за запазване и привличане на клиенти. Намаляване на шум от новоизградения безнаставов релсов път;</w:t>
      </w:r>
    </w:p>
    <w:p w:rsidR="0012134F" w:rsidRPr="005F2021" w:rsidRDefault="0012134F" w:rsidP="0012134F">
      <w:pPr>
        <w:autoSpaceDE w:val="0"/>
        <w:autoSpaceDN w:val="0"/>
        <w:adjustRightInd w:val="0"/>
        <w:spacing w:after="0" w:line="360" w:lineRule="auto"/>
        <w:ind w:left="360"/>
        <w:contextualSpacing/>
        <w:jc w:val="both"/>
        <w:rPr>
          <w:rFonts w:ascii="Cambria" w:eastAsia="Times New Roman" w:hAnsi="Cambria" w:cs="Times New Roman"/>
          <w:b/>
          <w:bCs/>
          <w:i/>
          <w:iCs/>
          <w:color w:val="000000" w:themeColor="text1"/>
          <w:sz w:val="24"/>
          <w:szCs w:val="24"/>
          <w:lang w:val="bg-BG" w:eastAsia="bg-BG"/>
        </w:rPr>
      </w:pPr>
    </w:p>
    <w:p w:rsidR="003A0F9A" w:rsidRPr="00BC326A" w:rsidRDefault="0016225C" w:rsidP="00D1377B">
      <w:pPr>
        <w:autoSpaceDE w:val="0"/>
        <w:autoSpaceDN w:val="0"/>
        <w:adjustRightInd w:val="0"/>
        <w:spacing w:after="0" w:line="360" w:lineRule="auto"/>
        <w:ind w:left="-142" w:firstLine="708"/>
        <w:jc w:val="both"/>
        <w:rPr>
          <w:rFonts w:ascii="Times New Roman" w:eastAsia="Times New Roman" w:hAnsi="Times New Roman" w:cs="Times New Roman"/>
          <w:b/>
          <w:i/>
          <w:sz w:val="24"/>
          <w:szCs w:val="24"/>
          <w:lang w:val="bg-BG" w:eastAsia="bg-BG"/>
        </w:rPr>
      </w:pPr>
      <w:r w:rsidRPr="00BC326A">
        <w:rPr>
          <w:rFonts w:ascii="Times New Roman" w:eastAsia="Calibri" w:hAnsi="Times New Roman" w:cs="Times New Roman"/>
          <w:sz w:val="24"/>
          <w:lang w:val="bg-BG" w:eastAsia="bg-BG"/>
        </w:rPr>
        <w:t>През 201</w:t>
      </w:r>
      <w:r w:rsidR="00735A8D">
        <w:rPr>
          <w:rFonts w:ascii="Times New Roman" w:eastAsia="Calibri" w:hAnsi="Times New Roman" w:cs="Times New Roman"/>
          <w:sz w:val="24"/>
          <w:lang w:val="bg-BG" w:eastAsia="bg-BG"/>
        </w:rPr>
        <w:t>7</w:t>
      </w:r>
      <w:r w:rsidRPr="00BC326A">
        <w:rPr>
          <w:rFonts w:ascii="Times New Roman" w:eastAsia="Calibri" w:hAnsi="Times New Roman" w:cs="Times New Roman"/>
          <w:sz w:val="24"/>
          <w:lang w:val="bg-BG" w:eastAsia="bg-BG"/>
        </w:rPr>
        <w:t xml:space="preserve"> г. продължи ускорената реализацията на проекти, съфинансирани по </w:t>
      </w:r>
      <w:r w:rsidRPr="00BC326A">
        <w:rPr>
          <w:rFonts w:ascii="Times New Roman" w:eastAsia="Calibri" w:hAnsi="Times New Roman" w:cs="Times New Roman"/>
          <w:b/>
          <w:sz w:val="24"/>
          <w:lang w:val="bg-BG" w:eastAsia="bg-BG"/>
        </w:rPr>
        <w:t>ОП „Транспорт” 2007-2013 г.</w:t>
      </w:r>
      <w:r w:rsidRPr="00BC326A">
        <w:rPr>
          <w:rFonts w:ascii="Times New Roman" w:eastAsia="Calibri" w:hAnsi="Times New Roman" w:cs="Times New Roman"/>
          <w:sz w:val="24"/>
          <w:lang w:val="bg-BG" w:eastAsia="bg-BG"/>
        </w:rPr>
        <w:t xml:space="preserve"> </w:t>
      </w:r>
      <w:r w:rsidRPr="00BC326A">
        <w:rPr>
          <w:rFonts w:ascii="Times New Roman" w:eastAsia="Times New Roman" w:hAnsi="Times New Roman" w:cs="Times New Roman"/>
          <w:sz w:val="24"/>
          <w:szCs w:val="24"/>
          <w:lang w:val="bg-BG" w:eastAsia="bg-BG"/>
        </w:rPr>
        <w:t xml:space="preserve">По данни на МТИТС на територията на района се реализират обекти по </w:t>
      </w:r>
      <w:r w:rsidRPr="00BC326A">
        <w:rPr>
          <w:rFonts w:ascii="Times New Roman" w:eastAsia="Times New Roman" w:hAnsi="Times New Roman" w:cs="Times New Roman"/>
          <w:b/>
          <w:i/>
          <w:sz w:val="24"/>
          <w:szCs w:val="24"/>
          <w:lang w:val="bg-BG" w:eastAsia="bg-BG"/>
        </w:rPr>
        <w:t xml:space="preserve">Приоритетна ос 1 - „Развитие на железопътната инфраструктура по </w:t>
      </w:r>
      <w:r w:rsidR="00E710B1">
        <w:rPr>
          <w:rFonts w:ascii="Times New Roman" w:eastAsia="Times New Roman" w:hAnsi="Times New Roman" w:cs="Times New Roman"/>
          <w:b/>
          <w:i/>
          <w:sz w:val="24"/>
          <w:szCs w:val="24"/>
          <w:lang w:val="bg-BG" w:eastAsia="bg-BG"/>
        </w:rPr>
        <w:t>транс</w:t>
      </w:r>
      <w:r w:rsidRPr="00BC326A">
        <w:rPr>
          <w:rFonts w:ascii="Times New Roman" w:eastAsia="Times New Roman" w:hAnsi="Times New Roman" w:cs="Times New Roman"/>
          <w:b/>
          <w:i/>
          <w:sz w:val="24"/>
          <w:szCs w:val="24"/>
          <w:lang w:val="bg-BG" w:eastAsia="bg-BG"/>
        </w:rPr>
        <w:t>европейските и основн</w:t>
      </w:r>
      <w:r w:rsidR="00D1377B" w:rsidRPr="00BC326A">
        <w:rPr>
          <w:rFonts w:ascii="Times New Roman" w:eastAsia="Times New Roman" w:hAnsi="Times New Roman" w:cs="Times New Roman"/>
          <w:b/>
          <w:i/>
          <w:sz w:val="24"/>
          <w:szCs w:val="24"/>
          <w:lang w:val="bg-BG" w:eastAsia="bg-BG"/>
        </w:rPr>
        <w:t xml:space="preserve">ите национални транспортни оси“ </w:t>
      </w:r>
      <w:r w:rsidR="00D1377B" w:rsidRPr="00BC326A">
        <w:rPr>
          <w:rFonts w:ascii="Times New Roman" w:eastAsia="Times New Roman" w:hAnsi="Times New Roman" w:cs="Times New Roman"/>
          <w:sz w:val="24"/>
          <w:szCs w:val="24"/>
          <w:lang w:val="bg-BG" w:eastAsia="bg-BG"/>
        </w:rPr>
        <w:t>З</w:t>
      </w:r>
      <w:r w:rsidRPr="00BC326A">
        <w:rPr>
          <w:rFonts w:ascii="Times New Roman" w:eastAsia="Times New Roman" w:hAnsi="Times New Roman" w:cs="Times New Roman"/>
          <w:sz w:val="24"/>
          <w:szCs w:val="24"/>
          <w:lang w:val="bg-BG" w:eastAsia="bg-BG"/>
        </w:rPr>
        <w:t>а Югоизточен ра</w:t>
      </w:r>
      <w:r w:rsidR="003A0F9A" w:rsidRPr="00BC326A">
        <w:rPr>
          <w:rFonts w:ascii="Times New Roman" w:eastAsia="Times New Roman" w:hAnsi="Times New Roman" w:cs="Times New Roman"/>
          <w:sz w:val="24"/>
          <w:szCs w:val="24"/>
          <w:lang w:val="bg-BG" w:eastAsia="bg-BG"/>
        </w:rPr>
        <w:t>йон е отчетен следния напредък:</w:t>
      </w:r>
    </w:p>
    <w:p w:rsidR="00CE4D7A" w:rsidRPr="00BC326A" w:rsidRDefault="0016225C" w:rsidP="00CB2E27">
      <w:pPr>
        <w:pStyle w:val="ListParagraph"/>
        <w:numPr>
          <w:ilvl w:val="0"/>
          <w:numId w:val="32"/>
        </w:numPr>
        <w:autoSpaceDE w:val="0"/>
        <w:autoSpaceDN w:val="0"/>
        <w:adjustRightInd w:val="0"/>
        <w:spacing w:after="0" w:line="360" w:lineRule="auto"/>
        <w:ind w:left="-142" w:firstLine="708"/>
        <w:jc w:val="both"/>
        <w:rPr>
          <w:rFonts w:ascii="Times New Roman" w:eastAsia="Times New Roman" w:hAnsi="Times New Roman" w:cs="Times New Roman"/>
          <w:b/>
          <w:sz w:val="24"/>
          <w:szCs w:val="24"/>
          <w:lang w:val="bg-BG" w:eastAsia="bg-BG"/>
        </w:rPr>
      </w:pPr>
      <w:r w:rsidRPr="00BC326A">
        <w:rPr>
          <w:rFonts w:ascii="Times New Roman" w:eastAsia="Times New Roman" w:hAnsi="Times New Roman" w:cs="Times New Roman" w:hint="cs"/>
          <w:sz w:val="24"/>
          <w:szCs w:val="24"/>
          <w:lang w:val="bg-BG" w:eastAsia="bg-BG"/>
        </w:rPr>
        <w:t>Проект</w:t>
      </w:r>
      <w:r w:rsidRPr="00BC326A">
        <w:rPr>
          <w:rFonts w:ascii="Times New Roman" w:eastAsia="Times New Roman" w:hAnsi="Times New Roman" w:cs="Times New Roman"/>
          <w:sz w:val="24"/>
          <w:szCs w:val="24"/>
          <w:lang w:val="bg-BG" w:eastAsia="bg-BG"/>
        </w:rPr>
        <w:t>: „</w:t>
      </w:r>
      <w:r w:rsidRPr="00BC326A">
        <w:rPr>
          <w:rFonts w:ascii="Times New Roman" w:eastAsia="Times New Roman" w:hAnsi="Times New Roman" w:cs="Times New Roman" w:hint="cs"/>
          <w:sz w:val="24"/>
          <w:szCs w:val="24"/>
          <w:lang w:val="bg-BG" w:eastAsia="bg-BG"/>
        </w:rPr>
        <w:t>Подновяване</w:t>
      </w:r>
      <w:r w:rsidRPr="00BC326A">
        <w:rPr>
          <w:rFonts w:ascii="Times New Roman" w:eastAsia="Times New Roman" w:hAnsi="Times New Roman" w:cs="Times New Roman"/>
          <w:sz w:val="24"/>
          <w:szCs w:val="24"/>
          <w:lang w:val="bg-BG" w:eastAsia="bg-BG"/>
        </w:rPr>
        <w:t xml:space="preserve"> </w:t>
      </w:r>
      <w:r w:rsidRPr="00BC326A">
        <w:rPr>
          <w:rFonts w:ascii="Times New Roman" w:eastAsia="Times New Roman" w:hAnsi="Times New Roman" w:cs="Times New Roman" w:hint="cs"/>
          <w:sz w:val="24"/>
          <w:szCs w:val="24"/>
          <w:lang w:val="bg-BG" w:eastAsia="bg-BG"/>
        </w:rPr>
        <w:t>на</w:t>
      </w:r>
      <w:r w:rsidRPr="00BC326A">
        <w:rPr>
          <w:rFonts w:ascii="Times New Roman" w:eastAsia="Times New Roman" w:hAnsi="Times New Roman" w:cs="Times New Roman"/>
          <w:sz w:val="24"/>
          <w:szCs w:val="24"/>
          <w:lang w:val="bg-BG" w:eastAsia="bg-BG"/>
        </w:rPr>
        <w:t xml:space="preserve"> </w:t>
      </w:r>
      <w:r w:rsidRPr="00BC326A">
        <w:rPr>
          <w:rFonts w:ascii="Times New Roman" w:eastAsia="Times New Roman" w:hAnsi="Times New Roman" w:cs="Times New Roman" w:hint="cs"/>
          <w:sz w:val="24"/>
          <w:szCs w:val="24"/>
          <w:lang w:val="bg-BG" w:eastAsia="bg-BG"/>
        </w:rPr>
        <w:t>участъци</w:t>
      </w:r>
      <w:r w:rsidRPr="00BC326A">
        <w:rPr>
          <w:rFonts w:ascii="Times New Roman" w:eastAsia="Times New Roman" w:hAnsi="Times New Roman" w:cs="Times New Roman"/>
          <w:sz w:val="24"/>
          <w:szCs w:val="24"/>
          <w:lang w:val="bg-BG" w:eastAsia="bg-BG"/>
        </w:rPr>
        <w:t xml:space="preserve"> </w:t>
      </w:r>
      <w:r w:rsidRPr="00BC326A">
        <w:rPr>
          <w:rFonts w:ascii="Times New Roman" w:eastAsia="Times New Roman" w:hAnsi="Times New Roman" w:cs="Times New Roman" w:hint="cs"/>
          <w:sz w:val="24"/>
          <w:szCs w:val="24"/>
          <w:lang w:val="bg-BG" w:eastAsia="bg-BG"/>
        </w:rPr>
        <w:t>от</w:t>
      </w:r>
      <w:r w:rsidRPr="00BC326A">
        <w:rPr>
          <w:rFonts w:ascii="Times New Roman" w:eastAsia="Times New Roman" w:hAnsi="Times New Roman" w:cs="Times New Roman"/>
          <w:sz w:val="24"/>
          <w:szCs w:val="24"/>
          <w:lang w:val="bg-BG" w:eastAsia="bg-BG"/>
        </w:rPr>
        <w:t xml:space="preserve"> </w:t>
      </w:r>
      <w:r w:rsidRPr="00BC326A">
        <w:rPr>
          <w:rFonts w:ascii="Times New Roman" w:eastAsia="Times New Roman" w:hAnsi="Times New Roman" w:cs="Times New Roman" w:hint="cs"/>
          <w:sz w:val="24"/>
          <w:szCs w:val="24"/>
          <w:lang w:val="bg-BG" w:eastAsia="bg-BG"/>
        </w:rPr>
        <w:t>железопътната</w:t>
      </w:r>
      <w:r w:rsidRPr="00BC326A">
        <w:rPr>
          <w:rFonts w:ascii="Times New Roman" w:eastAsia="Times New Roman" w:hAnsi="Times New Roman" w:cs="Times New Roman"/>
          <w:sz w:val="24"/>
          <w:szCs w:val="24"/>
          <w:lang w:val="bg-BG" w:eastAsia="bg-BG"/>
        </w:rPr>
        <w:t xml:space="preserve"> </w:t>
      </w:r>
      <w:r w:rsidRPr="00BC326A">
        <w:rPr>
          <w:rFonts w:ascii="Times New Roman" w:eastAsia="Times New Roman" w:hAnsi="Times New Roman" w:cs="Times New Roman" w:hint="cs"/>
          <w:sz w:val="24"/>
          <w:szCs w:val="24"/>
          <w:lang w:val="bg-BG" w:eastAsia="bg-BG"/>
        </w:rPr>
        <w:t>инфраструктура</w:t>
      </w:r>
      <w:r w:rsidRPr="00BC326A">
        <w:rPr>
          <w:rFonts w:ascii="Times New Roman" w:eastAsia="Times New Roman" w:hAnsi="Times New Roman" w:cs="Times New Roman"/>
          <w:sz w:val="24"/>
          <w:szCs w:val="24"/>
          <w:lang w:val="bg-BG" w:eastAsia="bg-BG"/>
        </w:rPr>
        <w:t xml:space="preserve"> </w:t>
      </w:r>
      <w:r w:rsidRPr="00BC326A">
        <w:rPr>
          <w:rFonts w:ascii="Times New Roman" w:eastAsia="Times New Roman" w:hAnsi="Times New Roman" w:cs="Times New Roman" w:hint="cs"/>
          <w:sz w:val="24"/>
          <w:szCs w:val="24"/>
          <w:lang w:val="bg-BG" w:eastAsia="bg-BG"/>
        </w:rPr>
        <w:t>по</w:t>
      </w:r>
      <w:r w:rsidRPr="00BC326A">
        <w:rPr>
          <w:rFonts w:ascii="Times New Roman" w:eastAsia="Times New Roman" w:hAnsi="Times New Roman" w:cs="Times New Roman"/>
          <w:sz w:val="24"/>
          <w:szCs w:val="24"/>
          <w:lang w:val="bg-BG" w:eastAsia="bg-BG"/>
        </w:rPr>
        <w:t xml:space="preserve"> </w:t>
      </w:r>
      <w:r w:rsidRPr="00BC326A">
        <w:rPr>
          <w:rFonts w:ascii="Times New Roman" w:eastAsia="Times New Roman" w:hAnsi="Times New Roman" w:cs="Times New Roman" w:hint="cs"/>
          <w:sz w:val="24"/>
          <w:szCs w:val="24"/>
          <w:lang w:val="bg-BG" w:eastAsia="bg-BG"/>
        </w:rPr>
        <w:t>жп</w:t>
      </w:r>
      <w:r w:rsidRPr="00BC326A">
        <w:rPr>
          <w:rFonts w:ascii="Times New Roman" w:eastAsia="Times New Roman" w:hAnsi="Times New Roman" w:cs="Times New Roman"/>
          <w:sz w:val="24"/>
          <w:szCs w:val="24"/>
          <w:lang w:val="bg-BG" w:eastAsia="bg-BG"/>
        </w:rPr>
        <w:t xml:space="preserve"> </w:t>
      </w:r>
      <w:r w:rsidRPr="00BC326A">
        <w:rPr>
          <w:rFonts w:ascii="Times New Roman" w:eastAsia="Times New Roman" w:hAnsi="Times New Roman" w:cs="Times New Roman" w:hint="cs"/>
          <w:sz w:val="24"/>
          <w:szCs w:val="24"/>
          <w:lang w:val="bg-BG" w:eastAsia="bg-BG"/>
        </w:rPr>
        <w:t>линия</w:t>
      </w:r>
      <w:r w:rsidRPr="00BC326A">
        <w:rPr>
          <w:rFonts w:ascii="Times New Roman" w:eastAsia="Times New Roman" w:hAnsi="Times New Roman" w:cs="Times New Roman"/>
          <w:sz w:val="24"/>
          <w:szCs w:val="24"/>
          <w:lang w:val="bg-BG" w:eastAsia="bg-BG"/>
        </w:rPr>
        <w:t xml:space="preserve"> </w:t>
      </w:r>
      <w:r w:rsidRPr="00BC326A">
        <w:rPr>
          <w:rFonts w:ascii="Times New Roman" w:eastAsia="Times New Roman" w:hAnsi="Times New Roman" w:cs="Times New Roman" w:hint="cs"/>
          <w:sz w:val="24"/>
          <w:szCs w:val="24"/>
          <w:lang w:val="bg-BG" w:eastAsia="bg-BG"/>
        </w:rPr>
        <w:t>Пловдив</w:t>
      </w:r>
      <w:r w:rsidR="00D1377B" w:rsidRPr="00BC326A">
        <w:rPr>
          <w:rFonts w:ascii="Times New Roman" w:eastAsia="Times New Roman" w:hAnsi="Times New Roman" w:cs="Times New Roman"/>
          <w:sz w:val="24"/>
          <w:szCs w:val="24"/>
          <w:lang w:val="bg-BG" w:eastAsia="bg-BG"/>
        </w:rPr>
        <w:t xml:space="preserve"> -</w:t>
      </w:r>
      <w:r w:rsidRPr="00BC326A">
        <w:rPr>
          <w:rFonts w:ascii="Times New Roman" w:eastAsia="Times New Roman" w:hAnsi="Times New Roman" w:cs="Times New Roman"/>
          <w:sz w:val="24"/>
          <w:szCs w:val="24"/>
          <w:lang w:val="bg-BG" w:eastAsia="bg-BG"/>
        </w:rPr>
        <w:t xml:space="preserve"> </w:t>
      </w:r>
      <w:r w:rsidRPr="00BC326A">
        <w:rPr>
          <w:rFonts w:ascii="Times New Roman" w:eastAsia="Times New Roman" w:hAnsi="Times New Roman" w:cs="Times New Roman" w:hint="cs"/>
          <w:sz w:val="24"/>
          <w:szCs w:val="24"/>
          <w:lang w:val="bg-BG" w:eastAsia="bg-BG"/>
        </w:rPr>
        <w:t>Бургас</w:t>
      </w:r>
      <w:r w:rsidRPr="00BC326A">
        <w:rPr>
          <w:rFonts w:ascii="Times New Roman" w:eastAsia="Times New Roman" w:hAnsi="Times New Roman" w:cs="Times New Roman" w:hint="eastAsia"/>
          <w:sz w:val="24"/>
          <w:szCs w:val="24"/>
          <w:lang w:val="bg-BG" w:eastAsia="bg-BG"/>
        </w:rPr>
        <w:t>”</w:t>
      </w:r>
      <w:r w:rsidRPr="00BC326A">
        <w:rPr>
          <w:rFonts w:ascii="Times New Roman" w:eastAsia="Times New Roman" w:hAnsi="Times New Roman" w:cs="Times New Roman"/>
          <w:sz w:val="24"/>
          <w:szCs w:val="24"/>
          <w:lang w:val="bg-BG" w:eastAsia="bg-BG"/>
        </w:rPr>
        <w:t xml:space="preserve"> - </w:t>
      </w:r>
      <w:r w:rsidRPr="00BC326A">
        <w:rPr>
          <w:rFonts w:ascii="Times New Roman" w:eastAsia="Times New Roman" w:hAnsi="Times New Roman" w:cs="Times New Roman" w:hint="cs"/>
          <w:sz w:val="24"/>
          <w:szCs w:val="24"/>
          <w:lang w:val="bg-BG" w:eastAsia="bg-BG"/>
        </w:rPr>
        <w:t>участъкът</w:t>
      </w:r>
      <w:r w:rsidRPr="00BC326A">
        <w:rPr>
          <w:rFonts w:ascii="Times New Roman" w:eastAsia="Times New Roman" w:hAnsi="Times New Roman" w:cs="Times New Roman"/>
          <w:sz w:val="24"/>
          <w:szCs w:val="24"/>
          <w:lang w:val="bg-BG" w:eastAsia="bg-BG"/>
        </w:rPr>
        <w:t xml:space="preserve"> „</w:t>
      </w:r>
      <w:r w:rsidRPr="00BC326A">
        <w:rPr>
          <w:rFonts w:ascii="Times New Roman" w:eastAsia="Times New Roman" w:hAnsi="Times New Roman" w:cs="Times New Roman" w:hint="cs"/>
          <w:sz w:val="24"/>
          <w:szCs w:val="24"/>
          <w:lang w:val="bg-BG" w:eastAsia="bg-BG"/>
        </w:rPr>
        <w:t>Михайлово</w:t>
      </w:r>
      <w:r w:rsidRPr="00BC326A">
        <w:rPr>
          <w:rFonts w:ascii="Times New Roman" w:eastAsia="Times New Roman" w:hAnsi="Times New Roman" w:cs="Times New Roman"/>
          <w:sz w:val="24"/>
          <w:szCs w:val="24"/>
          <w:lang w:val="bg-BG" w:eastAsia="bg-BG"/>
        </w:rPr>
        <w:t>-</w:t>
      </w:r>
      <w:r w:rsidRPr="00BC326A">
        <w:rPr>
          <w:rFonts w:ascii="Times New Roman" w:eastAsia="Times New Roman" w:hAnsi="Times New Roman" w:cs="Times New Roman" w:hint="cs"/>
          <w:sz w:val="24"/>
          <w:szCs w:val="24"/>
          <w:lang w:val="bg-BG" w:eastAsia="bg-BG"/>
        </w:rPr>
        <w:t>Калояновец</w:t>
      </w:r>
      <w:r w:rsidRPr="00BC326A">
        <w:rPr>
          <w:rFonts w:ascii="Times New Roman" w:eastAsia="Times New Roman" w:hAnsi="Times New Roman" w:cs="Times New Roman" w:hint="eastAsia"/>
          <w:sz w:val="24"/>
          <w:szCs w:val="24"/>
          <w:lang w:val="bg-BG" w:eastAsia="bg-BG"/>
        </w:rPr>
        <w:t>“</w:t>
      </w:r>
      <w:r w:rsidRPr="00BC326A">
        <w:rPr>
          <w:rFonts w:ascii="Times New Roman" w:eastAsia="Times New Roman" w:hAnsi="Times New Roman" w:cs="Times New Roman"/>
          <w:sz w:val="24"/>
          <w:szCs w:val="24"/>
          <w:lang w:val="bg-BG" w:eastAsia="bg-BG"/>
        </w:rPr>
        <w:t xml:space="preserve"> </w:t>
      </w:r>
      <w:r w:rsidRPr="00BC326A">
        <w:rPr>
          <w:rFonts w:ascii="Times New Roman" w:eastAsia="Times New Roman" w:hAnsi="Times New Roman" w:cs="Times New Roman" w:hint="cs"/>
          <w:sz w:val="24"/>
          <w:szCs w:val="24"/>
          <w:lang w:val="bg-BG" w:eastAsia="bg-BG"/>
        </w:rPr>
        <w:t>е</w:t>
      </w:r>
      <w:r w:rsidRPr="00BC326A">
        <w:rPr>
          <w:rFonts w:ascii="Times New Roman" w:eastAsia="Times New Roman" w:hAnsi="Times New Roman" w:cs="Times New Roman"/>
          <w:sz w:val="24"/>
          <w:szCs w:val="24"/>
          <w:lang w:val="bg-BG" w:eastAsia="bg-BG"/>
        </w:rPr>
        <w:t xml:space="preserve"> </w:t>
      </w:r>
      <w:r w:rsidRPr="00BC326A">
        <w:rPr>
          <w:rFonts w:ascii="Times New Roman" w:eastAsia="Times New Roman" w:hAnsi="Times New Roman" w:cs="Times New Roman" w:hint="cs"/>
          <w:sz w:val="24"/>
          <w:szCs w:val="24"/>
          <w:lang w:val="bg-BG" w:eastAsia="bg-BG"/>
        </w:rPr>
        <w:t>въведен</w:t>
      </w:r>
      <w:r w:rsidRPr="00BC326A">
        <w:rPr>
          <w:rFonts w:ascii="Times New Roman" w:eastAsia="Times New Roman" w:hAnsi="Times New Roman" w:cs="Times New Roman"/>
          <w:sz w:val="24"/>
          <w:szCs w:val="24"/>
          <w:lang w:val="bg-BG" w:eastAsia="bg-BG"/>
        </w:rPr>
        <w:t xml:space="preserve"> </w:t>
      </w:r>
      <w:r w:rsidRPr="00BC326A">
        <w:rPr>
          <w:rFonts w:ascii="Times New Roman" w:eastAsia="Times New Roman" w:hAnsi="Times New Roman" w:cs="Times New Roman" w:hint="cs"/>
          <w:sz w:val="24"/>
          <w:szCs w:val="24"/>
          <w:lang w:val="bg-BG" w:eastAsia="bg-BG"/>
        </w:rPr>
        <w:t>в</w:t>
      </w:r>
      <w:r w:rsidRPr="00BC326A">
        <w:rPr>
          <w:rFonts w:ascii="Times New Roman" w:eastAsia="Times New Roman" w:hAnsi="Times New Roman" w:cs="Times New Roman"/>
          <w:sz w:val="24"/>
          <w:szCs w:val="24"/>
          <w:lang w:val="bg-BG" w:eastAsia="bg-BG"/>
        </w:rPr>
        <w:t xml:space="preserve"> </w:t>
      </w:r>
      <w:r w:rsidRPr="00BC326A">
        <w:rPr>
          <w:rFonts w:ascii="Times New Roman" w:eastAsia="Times New Roman" w:hAnsi="Times New Roman" w:cs="Times New Roman" w:hint="cs"/>
          <w:sz w:val="24"/>
          <w:szCs w:val="24"/>
          <w:lang w:val="bg-BG" w:eastAsia="bg-BG"/>
        </w:rPr>
        <w:t>експлоатация</w:t>
      </w:r>
      <w:r w:rsidRPr="00BC326A">
        <w:rPr>
          <w:rFonts w:ascii="Times New Roman" w:eastAsia="Times New Roman" w:hAnsi="Times New Roman" w:cs="Times New Roman"/>
          <w:sz w:val="24"/>
          <w:szCs w:val="24"/>
          <w:lang w:val="bg-BG" w:eastAsia="bg-BG"/>
        </w:rPr>
        <w:t xml:space="preserve">. </w:t>
      </w:r>
      <w:r w:rsidRPr="00BC326A">
        <w:rPr>
          <w:rFonts w:ascii="Times New Roman" w:eastAsia="Times New Roman" w:hAnsi="Times New Roman" w:cs="Times New Roman" w:hint="cs"/>
          <w:sz w:val="24"/>
          <w:szCs w:val="24"/>
          <w:lang w:val="bg-BG" w:eastAsia="bg-BG"/>
        </w:rPr>
        <w:t>Физическият</w:t>
      </w:r>
      <w:r w:rsidRPr="00BC326A">
        <w:rPr>
          <w:rFonts w:ascii="Times New Roman" w:eastAsia="Times New Roman" w:hAnsi="Times New Roman" w:cs="Times New Roman"/>
          <w:sz w:val="24"/>
          <w:szCs w:val="24"/>
          <w:lang w:val="bg-BG" w:eastAsia="bg-BG"/>
        </w:rPr>
        <w:t xml:space="preserve"> </w:t>
      </w:r>
      <w:r w:rsidRPr="00BC326A">
        <w:rPr>
          <w:rFonts w:ascii="Times New Roman" w:eastAsia="Times New Roman" w:hAnsi="Times New Roman" w:cs="Times New Roman" w:hint="cs"/>
          <w:sz w:val="24"/>
          <w:szCs w:val="24"/>
          <w:lang w:val="bg-BG" w:eastAsia="bg-BG"/>
        </w:rPr>
        <w:t>напредък</w:t>
      </w:r>
      <w:r w:rsidRPr="00BC326A">
        <w:rPr>
          <w:rFonts w:ascii="Times New Roman" w:eastAsia="Times New Roman" w:hAnsi="Times New Roman" w:cs="Times New Roman"/>
          <w:sz w:val="24"/>
          <w:szCs w:val="24"/>
          <w:lang w:val="bg-BG" w:eastAsia="bg-BG"/>
        </w:rPr>
        <w:t xml:space="preserve"> </w:t>
      </w:r>
      <w:r w:rsidRPr="00BC326A">
        <w:rPr>
          <w:rFonts w:ascii="Times New Roman" w:eastAsia="Times New Roman" w:hAnsi="Times New Roman" w:cs="Times New Roman" w:hint="cs"/>
          <w:sz w:val="24"/>
          <w:szCs w:val="24"/>
          <w:lang w:val="bg-BG" w:eastAsia="bg-BG"/>
        </w:rPr>
        <w:t>по</w:t>
      </w:r>
      <w:r w:rsidRPr="00BC326A">
        <w:rPr>
          <w:rFonts w:ascii="Times New Roman" w:eastAsia="Times New Roman" w:hAnsi="Times New Roman" w:cs="Times New Roman"/>
          <w:sz w:val="24"/>
          <w:szCs w:val="24"/>
          <w:lang w:val="bg-BG" w:eastAsia="bg-BG"/>
        </w:rPr>
        <w:t xml:space="preserve"> </w:t>
      </w:r>
      <w:r w:rsidRPr="00BC326A">
        <w:rPr>
          <w:rFonts w:ascii="Times New Roman" w:eastAsia="Times New Roman" w:hAnsi="Times New Roman" w:cs="Times New Roman" w:hint="cs"/>
          <w:sz w:val="24"/>
          <w:szCs w:val="24"/>
          <w:lang w:val="bg-BG" w:eastAsia="bg-BG"/>
        </w:rPr>
        <w:t>участъка</w:t>
      </w:r>
      <w:r w:rsidRPr="00BC326A">
        <w:rPr>
          <w:rFonts w:ascii="Times New Roman" w:eastAsia="Times New Roman" w:hAnsi="Times New Roman" w:cs="Times New Roman"/>
          <w:sz w:val="24"/>
          <w:szCs w:val="24"/>
          <w:lang w:val="bg-BG" w:eastAsia="bg-BG"/>
        </w:rPr>
        <w:t xml:space="preserve"> „</w:t>
      </w:r>
      <w:r w:rsidRPr="00BC326A">
        <w:rPr>
          <w:rFonts w:ascii="Times New Roman" w:eastAsia="Times New Roman" w:hAnsi="Times New Roman" w:cs="Times New Roman" w:hint="cs"/>
          <w:sz w:val="24"/>
          <w:szCs w:val="24"/>
          <w:lang w:val="bg-BG" w:eastAsia="bg-BG"/>
        </w:rPr>
        <w:t>Стара</w:t>
      </w:r>
      <w:r w:rsidRPr="00BC326A">
        <w:rPr>
          <w:rFonts w:ascii="Times New Roman" w:eastAsia="Times New Roman" w:hAnsi="Times New Roman" w:cs="Times New Roman"/>
          <w:sz w:val="24"/>
          <w:szCs w:val="24"/>
          <w:lang w:val="bg-BG" w:eastAsia="bg-BG"/>
        </w:rPr>
        <w:t xml:space="preserve"> </w:t>
      </w:r>
      <w:r w:rsidRPr="00BC326A">
        <w:rPr>
          <w:rFonts w:ascii="Times New Roman" w:eastAsia="Times New Roman" w:hAnsi="Times New Roman" w:cs="Times New Roman" w:hint="cs"/>
          <w:sz w:val="24"/>
          <w:szCs w:val="24"/>
          <w:lang w:val="bg-BG" w:eastAsia="bg-BG"/>
        </w:rPr>
        <w:t>Загора</w:t>
      </w:r>
      <w:r w:rsidR="00D1377B" w:rsidRPr="00BC326A">
        <w:rPr>
          <w:rFonts w:ascii="Times New Roman" w:eastAsia="Times New Roman" w:hAnsi="Times New Roman" w:cs="Times New Roman"/>
          <w:sz w:val="24"/>
          <w:szCs w:val="24"/>
          <w:lang w:val="bg-BG" w:eastAsia="bg-BG"/>
        </w:rPr>
        <w:t xml:space="preserve"> -</w:t>
      </w:r>
      <w:r w:rsidRPr="00BC326A">
        <w:rPr>
          <w:rFonts w:ascii="Times New Roman" w:eastAsia="Times New Roman" w:hAnsi="Times New Roman" w:cs="Times New Roman"/>
          <w:sz w:val="24"/>
          <w:szCs w:val="24"/>
          <w:lang w:val="bg-BG" w:eastAsia="bg-BG"/>
        </w:rPr>
        <w:t xml:space="preserve"> </w:t>
      </w:r>
      <w:r w:rsidRPr="00BC326A">
        <w:rPr>
          <w:rFonts w:ascii="Times New Roman" w:eastAsia="Times New Roman" w:hAnsi="Times New Roman" w:cs="Times New Roman" w:hint="cs"/>
          <w:sz w:val="24"/>
          <w:szCs w:val="24"/>
          <w:lang w:val="bg-BG" w:eastAsia="bg-BG"/>
        </w:rPr>
        <w:t>Зимница</w:t>
      </w:r>
      <w:r w:rsidRPr="00BC326A">
        <w:rPr>
          <w:rFonts w:ascii="Times New Roman" w:eastAsia="Times New Roman" w:hAnsi="Times New Roman" w:cs="Times New Roman" w:hint="eastAsia"/>
          <w:sz w:val="24"/>
          <w:szCs w:val="24"/>
          <w:lang w:val="bg-BG" w:eastAsia="bg-BG"/>
        </w:rPr>
        <w:t>“</w:t>
      </w:r>
      <w:r w:rsidRPr="00BC326A">
        <w:rPr>
          <w:rFonts w:ascii="Times New Roman" w:eastAsia="Times New Roman" w:hAnsi="Times New Roman" w:cs="Times New Roman"/>
          <w:sz w:val="24"/>
          <w:szCs w:val="24"/>
          <w:lang w:val="bg-BG" w:eastAsia="bg-BG"/>
        </w:rPr>
        <w:t xml:space="preserve"> </w:t>
      </w:r>
      <w:r w:rsidRPr="00BC326A">
        <w:rPr>
          <w:rFonts w:ascii="Times New Roman" w:eastAsia="Times New Roman" w:hAnsi="Times New Roman" w:cs="Times New Roman" w:hint="cs"/>
          <w:sz w:val="24"/>
          <w:szCs w:val="24"/>
          <w:lang w:val="bg-BG" w:eastAsia="bg-BG"/>
        </w:rPr>
        <w:t>е</w:t>
      </w:r>
      <w:r w:rsidR="00D1377B" w:rsidRPr="00BC326A">
        <w:rPr>
          <w:rFonts w:ascii="Times New Roman" w:eastAsia="Times New Roman" w:hAnsi="Times New Roman" w:cs="Times New Roman"/>
          <w:sz w:val="24"/>
          <w:szCs w:val="24"/>
          <w:lang w:val="bg-BG" w:eastAsia="bg-BG"/>
        </w:rPr>
        <w:t xml:space="preserve"> 98,</w:t>
      </w:r>
      <w:r w:rsidRPr="00BC326A">
        <w:rPr>
          <w:rFonts w:ascii="Times New Roman" w:eastAsia="Times New Roman" w:hAnsi="Times New Roman" w:cs="Times New Roman"/>
          <w:sz w:val="24"/>
          <w:szCs w:val="24"/>
          <w:lang w:val="bg-BG" w:eastAsia="bg-BG"/>
        </w:rPr>
        <w:t xml:space="preserve">5%, </w:t>
      </w:r>
      <w:r w:rsidRPr="00BC326A">
        <w:rPr>
          <w:rFonts w:ascii="Times New Roman" w:eastAsia="Times New Roman" w:hAnsi="Times New Roman" w:cs="Times New Roman" w:hint="cs"/>
          <w:sz w:val="24"/>
          <w:szCs w:val="24"/>
          <w:lang w:val="bg-BG" w:eastAsia="bg-BG"/>
        </w:rPr>
        <w:t>а</w:t>
      </w:r>
      <w:r w:rsidRPr="00BC326A">
        <w:rPr>
          <w:rFonts w:ascii="Times New Roman" w:eastAsia="Times New Roman" w:hAnsi="Times New Roman" w:cs="Times New Roman"/>
          <w:sz w:val="24"/>
          <w:szCs w:val="24"/>
          <w:lang w:val="bg-BG" w:eastAsia="bg-BG"/>
        </w:rPr>
        <w:t xml:space="preserve"> </w:t>
      </w:r>
      <w:r w:rsidRPr="00BC326A">
        <w:rPr>
          <w:rFonts w:ascii="Times New Roman" w:eastAsia="Times New Roman" w:hAnsi="Times New Roman" w:cs="Times New Roman" w:hint="cs"/>
          <w:sz w:val="24"/>
          <w:szCs w:val="24"/>
          <w:lang w:val="bg-BG" w:eastAsia="bg-BG"/>
        </w:rPr>
        <w:t>този</w:t>
      </w:r>
      <w:r w:rsidRPr="00BC326A">
        <w:rPr>
          <w:rFonts w:ascii="Times New Roman" w:eastAsia="Times New Roman" w:hAnsi="Times New Roman" w:cs="Times New Roman"/>
          <w:sz w:val="24"/>
          <w:szCs w:val="24"/>
          <w:lang w:val="bg-BG" w:eastAsia="bg-BG"/>
        </w:rPr>
        <w:t xml:space="preserve"> </w:t>
      </w:r>
      <w:r w:rsidRPr="00BC326A">
        <w:rPr>
          <w:rFonts w:ascii="Times New Roman" w:eastAsia="Times New Roman" w:hAnsi="Times New Roman" w:cs="Times New Roman" w:hint="cs"/>
          <w:sz w:val="24"/>
          <w:szCs w:val="24"/>
          <w:lang w:val="bg-BG" w:eastAsia="bg-BG"/>
        </w:rPr>
        <w:t>по</w:t>
      </w:r>
      <w:r w:rsidRPr="00BC326A">
        <w:rPr>
          <w:rFonts w:ascii="Times New Roman" w:eastAsia="Times New Roman" w:hAnsi="Times New Roman" w:cs="Times New Roman"/>
          <w:sz w:val="24"/>
          <w:szCs w:val="24"/>
          <w:lang w:val="bg-BG" w:eastAsia="bg-BG"/>
        </w:rPr>
        <w:t xml:space="preserve"> </w:t>
      </w:r>
      <w:r w:rsidRPr="00BC326A">
        <w:rPr>
          <w:rFonts w:ascii="Times New Roman" w:eastAsia="Times New Roman" w:hAnsi="Times New Roman" w:cs="Times New Roman" w:hint="cs"/>
          <w:sz w:val="24"/>
          <w:szCs w:val="24"/>
          <w:lang w:val="bg-BG" w:eastAsia="bg-BG"/>
        </w:rPr>
        <w:t>участък</w:t>
      </w:r>
      <w:r w:rsidRPr="00BC326A">
        <w:rPr>
          <w:rFonts w:ascii="Times New Roman" w:eastAsia="Times New Roman" w:hAnsi="Times New Roman" w:cs="Times New Roman"/>
          <w:sz w:val="24"/>
          <w:szCs w:val="24"/>
          <w:lang w:val="bg-BG" w:eastAsia="bg-BG"/>
        </w:rPr>
        <w:t xml:space="preserve"> „</w:t>
      </w:r>
      <w:r w:rsidRPr="00BC326A">
        <w:rPr>
          <w:rFonts w:ascii="Times New Roman" w:eastAsia="Times New Roman" w:hAnsi="Times New Roman" w:cs="Times New Roman" w:hint="cs"/>
          <w:sz w:val="24"/>
          <w:szCs w:val="24"/>
          <w:lang w:val="bg-BG" w:eastAsia="bg-BG"/>
        </w:rPr>
        <w:t>Церковски</w:t>
      </w:r>
      <w:r w:rsidRPr="00BC326A">
        <w:rPr>
          <w:rFonts w:ascii="Times New Roman" w:eastAsia="Times New Roman" w:hAnsi="Times New Roman" w:cs="Times New Roman"/>
          <w:sz w:val="24"/>
          <w:szCs w:val="24"/>
          <w:lang w:val="bg-BG" w:eastAsia="bg-BG"/>
        </w:rPr>
        <w:t xml:space="preserve">- </w:t>
      </w:r>
      <w:r w:rsidRPr="00BC326A">
        <w:rPr>
          <w:rFonts w:ascii="Times New Roman" w:eastAsia="Times New Roman" w:hAnsi="Times New Roman" w:cs="Times New Roman" w:hint="cs"/>
          <w:sz w:val="24"/>
          <w:szCs w:val="24"/>
          <w:lang w:val="bg-BG" w:eastAsia="bg-BG"/>
        </w:rPr>
        <w:t>Бургас</w:t>
      </w:r>
      <w:r w:rsidRPr="00BC326A">
        <w:rPr>
          <w:rFonts w:ascii="Times New Roman" w:eastAsia="Times New Roman" w:hAnsi="Times New Roman" w:cs="Times New Roman" w:hint="eastAsia"/>
          <w:sz w:val="24"/>
          <w:szCs w:val="24"/>
          <w:lang w:val="bg-BG" w:eastAsia="bg-BG"/>
        </w:rPr>
        <w:t>“</w:t>
      </w:r>
      <w:r w:rsidRPr="00BC326A">
        <w:rPr>
          <w:rFonts w:ascii="Times New Roman" w:eastAsia="Times New Roman" w:hAnsi="Times New Roman" w:cs="Times New Roman"/>
          <w:sz w:val="24"/>
          <w:szCs w:val="24"/>
          <w:lang w:val="bg-BG" w:eastAsia="bg-BG"/>
        </w:rPr>
        <w:t xml:space="preserve"> </w:t>
      </w:r>
      <w:r w:rsidRPr="00BC326A">
        <w:rPr>
          <w:rFonts w:ascii="Times New Roman" w:eastAsia="Times New Roman" w:hAnsi="Times New Roman" w:cs="Times New Roman" w:hint="cs"/>
          <w:sz w:val="24"/>
          <w:szCs w:val="24"/>
          <w:lang w:val="bg-BG" w:eastAsia="bg-BG"/>
        </w:rPr>
        <w:t>е</w:t>
      </w:r>
      <w:r w:rsidRPr="00BC326A">
        <w:rPr>
          <w:rFonts w:ascii="Times New Roman" w:eastAsia="Times New Roman" w:hAnsi="Times New Roman" w:cs="Times New Roman"/>
          <w:sz w:val="24"/>
          <w:szCs w:val="24"/>
          <w:lang w:val="bg-BG" w:eastAsia="bg-BG"/>
        </w:rPr>
        <w:t xml:space="preserve"> 96%. </w:t>
      </w:r>
      <w:r w:rsidRPr="00BC326A">
        <w:rPr>
          <w:rFonts w:ascii="Times New Roman" w:eastAsia="Times New Roman" w:hAnsi="Times New Roman" w:cs="Times New Roman" w:hint="cs"/>
          <w:sz w:val="24"/>
          <w:szCs w:val="24"/>
          <w:lang w:val="bg-BG" w:eastAsia="bg-BG"/>
        </w:rPr>
        <w:t>Във</w:t>
      </w:r>
      <w:r w:rsidRPr="00BC326A">
        <w:rPr>
          <w:rFonts w:ascii="Times New Roman" w:eastAsia="Times New Roman" w:hAnsi="Times New Roman" w:cs="Times New Roman"/>
          <w:sz w:val="24"/>
          <w:szCs w:val="24"/>
          <w:lang w:val="bg-BG" w:eastAsia="bg-BG"/>
        </w:rPr>
        <w:t xml:space="preserve"> </w:t>
      </w:r>
      <w:r w:rsidRPr="00BC326A">
        <w:rPr>
          <w:rFonts w:ascii="Times New Roman" w:eastAsia="Times New Roman" w:hAnsi="Times New Roman" w:cs="Times New Roman" w:hint="cs"/>
          <w:sz w:val="24"/>
          <w:szCs w:val="24"/>
          <w:lang w:val="bg-BG" w:eastAsia="bg-BG"/>
        </w:rPr>
        <w:t>връзка</w:t>
      </w:r>
      <w:r w:rsidRPr="00BC326A">
        <w:rPr>
          <w:rFonts w:ascii="Times New Roman" w:eastAsia="Times New Roman" w:hAnsi="Times New Roman" w:cs="Times New Roman"/>
          <w:sz w:val="24"/>
          <w:szCs w:val="24"/>
          <w:lang w:val="bg-BG" w:eastAsia="bg-BG"/>
        </w:rPr>
        <w:t xml:space="preserve"> </w:t>
      </w:r>
      <w:r w:rsidRPr="00BC326A">
        <w:rPr>
          <w:rFonts w:ascii="Times New Roman" w:eastAsia="Times New Roman" w:hAnsi="Times New Roman" w:cs="Times New Roman" w:hint="cs"/>
          <w:sz w:val="24"/>
          <w:szCs w:val="24"/>
          <w:lang w:val="bg-BG" w:eastAsia="bg-BG"/>
        </w:rPr>
        <w:t>с</w:t>
      </w:r>
      <w:r w:rsidRPr="00BC326A">
        <w:rPr>
          <w:rFonts w:ascii="Times New Roman" w:eastAsia="Times New Roman" w:hAnsi="Times New Roman" w:cs="Times New Roman"/>
          <w:sz w:val="24"/>
          <w:szCs w:val="24"/>
          <w:lang w:val="bg-BG" w:eastAsia="bg-BG"/>
        </w:rPr>
        <w:t xml:space="preserve"> </w:t>
      </w:r>
      <w:r w:rsidRPr="00BC326A">
        <w:rPr>
          <w:rFonts w:ascii="Times New Roman" w:eastAsia="Times New Roman" w:hAnsi="Times New Roman" w:cs="Times New Roman" w:hint="cs"/>
          <w:sz w:val="24"/>
          <w:szCs w:val="24"/>
          <w:lang w:val="bg-BG" w:eastAsia="bg-BG"/>
        </w:rPr>
        <w:t>възстановяването</w:t>
      </w:r>
      <w:r w:rsidRPr="00BC326A">
        <w:rPr>
          <w:rFonts w:ascii="Times New Roman" w:eastAsia="Times New Roman" w:hAnsi="Times New Roman" w:cs="Times New Roman"/>
          <w:sz w:val="24"/>
          <w:szCs w:val="24"/>
          <w:lang w:val="bg-BG" w:eastAsia="bg-BG"/>
        </w:rPr>
        <w:t xml:space="preserve">, </w:t>
      </w:r>
      <w:r w:rsidRPr="00BC326A">
        <w:rPr>
          <w:rFonts w:ascii="Times New Roman" w:eastAsia="Times New Roman" w:hAnsi="Times New Roman" w:cs="Times New Roman" w:hint="cs"/>
          <w:sz w:val="24"/>
          <w:szCs w:val="24"/>
          <w:lang w:val="bg-BG" w:eastAsia="bg-BG"/>
        </w:rPr>
        <w:t>ремонта</w:t>
      </w:r>
      <w:r w:rsidRPr="00BC326A">
        <w:rPr>
          <w:rFonts w:ascii="Times New Roman" w:eastAsia="Times New Roman" w:hAnsi="Times New Roman" w:cs="Times New Roman"/>
          <w:sz w:val="24"/>
          <w:szCs w:val="24"/>
          <w:lang w:val="bg-BG" w:eastAsia="bg-BG"/>
        </w:rPr>
        <w:t xml:space="preserve"> </w:t>
      </w:r>
      <w:r w:rsidRPr="00BC326A">
        <w:rPr>
          <w:rFonts w:ascii="Times New Roman" w:eastAsia="Times New Roman" w:hAnsi="Times New Roman" w:cs="Times New Roman" w:hint="cs"/>
          <w:sz w:val="24"/>
          <w:szCs w:val="24"/>
          <w:lang w:val="bg-BG" w:eastAsia="bg-BG"/>
        </w:rPr>
        <w:t>и</w:t>
      </w:r>
      <w:r w:rsidRPr="00BC326A">
        <w:rPr>
          <w:rFonts w:ascii="Times New Roman" w:eastAsia="Times New Roman" w:hAnsi="Times New Roman" w:cs="Times New Roman"/>
          <w:sz w:val="24"/>
          <w:szCs w:val="24"/>
          <w:lang w:val="bg-BG" w:eastAsia="bg-BG"/>
        </w:rPr>
        <w:t xml:space="preserve"> </w:t>
      </w:r>
      <w:r w:rsidRPr="00BC326A">
        <w:rPr>
          <w:rFonts w:ascii="Times New Roman" w:eastAsia="Times New Roman" w:hAnsi="Times New Roman" w:cs="Times New Roman" w:hint="cs"/>
          <w:sz w:val="24"/>
          <w:szCs w:val="24"/>
          <w:lang w:val="bg-BG" w:eastAsia="bg-BG"/>
        </w:rPr>
        <w:t>модернизацията</w:t>
      </w:r>
      <w:r w:rsidRPr="00BC326A">
        <w:rPr>
          <w:rFonts w:ascii="Times New Roman" w:eastAsia="Times New Roman" w:hAnsi="Times New Roman" w:cs="Times New Roman"/>
          <w:sz w:val="24"/>
          <w:szCs w:val="24"/>
          <w:lang w:val="bg-BG" w:eastAsia="bg-BG"/>
        </w:rPr>
        <w:t xml:space="preserve"> </w:t>
      </w:r>
      <w:r w:rsidRPr="00BC326A">
        <w:rPr>
          <w:rFonts w:ascii="Times New Roman" w:eastAsia="Times New Roman" w:hAnsi="Times New Roman" w:cs="Times New Roman" w:hint="cs"/>
          <w:sz w:val="24"/>
          <w:szCs w:val="24"/>
          <w:lang w:val="bg-BG" w:eastAsia="bg-BG"/>
        </w:rPr>
        <w:t>на</w:t>
      </w:r>
      <w:r w:rsidRPr="00BC326A">
        <w:rPr>
          <w:rFonts w:ascii="Times New Roman" w:eastAsia="Times New Roman" w:hAnsi="Times New Roman" w:cs="Times New Roman"/>
          <w:sz w:val="24"/>
          <w:szCs w:val="24"/>
          <w:lang w:val="bg-BG" w:eastAsia="bg-BG"/>
        </w:rPr>
        <w:t xml:space="preserve"> </w:t>
      </w:r>
      <w:r w:rsidRPr="00BC326A">
        <w:rPr>
          <w:rFonts w:ascii="Times New Roman" w:eastAsia="Times New Roman" w:hAnsi="Times New Roman" w:cs="Times New Roman" w:hint="cs"/>
          <w:sz w:val="24"/>
          <w:szCs w:val="24"/>
          <w:lang w:val="bg-BG" w:eastAsia="bg-BG"/>
        </w:rPr>
        <w:t>тягови</w:t>
      </w:r>
      <w:r w:rsidRPr="00BC326A">
        <w:rPr>
          <w:rFonts w:ascii="Times New Roman" w:eastAsia="Times New Roman" w:hAnsi="Times New Roman" w:cs="Times New Roman"/>
          <w:sz w:val="24"/>
          <w:szCs w:val="24"/>
          <w:lang w:val="bg-BG" w:eastAsia="bg-BG"/>
        </w:rPr>
        <w:t xml:space="preserve"> </w:t>
      </w:r>
      <w:r w:rsidRPr="00BC326A">
        <w:rPr>
          <w:rFonts w:ascii="Times New Roman" w:eastAsia="Times New Roman" w:hAnsi="Times New Roman" w:cs="Times New Roman" w:hint="cs"/>
          <w:sz w:val="24"/>
          <w:szCs w:val="24"/>
          <w:lang w:val="bg-BG" w:eastAsia="bg-BG"/>
        </w:rPr>
        <w:t>подстанции</w:t>
      </w:r>
      <w:r w:rsidRPr="00BC326A">
        <w:rPr>
          <w:rFonts w:ascii="Times New Roman" w:eastAsia="Times New Roman" w:hAnsi="Times New Roman" w:cs="Times New Roman"/>
          <w:sz w:val="24"/>
          <w:szCs w:val="24"/>
          <w:lang w:val="bg-BG" w:eastAsia="bg-BG"/>
        </w:rPr>
        <w:t xml:space="preserve"> </w:t>
      </w:r>
      <w:r w:rsidRPr="00BC326A">
        <w:rPr>
          <w:rFonts w:ascii="Times New Roman" w:eastAsia="Times New Roman" w:hAnsi="Times New Roman" w:cs="Times New Roman" w:hint="cs"/>
          <w:sz w:val="24"/>
          <w:szCs w:val="24"/>
          <w:lang w:val="bg-BG" w:eastAsia="bg-BG"/>
        </w:rPr>
        <w:t>Стара</w:t>
      </w:r>
      <w:r w:rsidRPr="00BC326A">
        <w:rPr>
          <w:rFonts w:ascii="Times New Roman" w:eastAsia="Times New Roman" w:hAnsi="Times New Roman" w:cs="Times New Roman"/>
          <w:sz w:val="24"/>
          <w:szCs w:val="24"/>
          <w:lang w:val="bg-BG" w:eastAsia="bg-BG"/>
        </w:rPr>
        <w:t xml:space="preserve"> </w:t>
      </w:r>
      <w:r w:rsidRPr="00BC326A">
        <w:rPr>
          <w:rFonts w:ascii="Times New Roman" w:eastAsia="Times New Roman" w:hAnsi="Times New Roman" w:cs="Times New Roman" w:hint="cs"/>
          <w:sz w:val="24"/>
          <w:szCs w:val="24"/>
          <w:lang w:val="bg-BG" w:eastAsia="bg-BG"/>
        </w:rPr>
        <w:t>Загора</w:t>
      </w:r>
      <w:r w:rsidRPr="00BC326A">
        <w:rPr>
          <w:rFonts w:ascii="Times New Roman" w:eastAsia="Times New Roman" w:hAnsi="Times New Roman" w:cs="Times New Roman"/>
          <w:sz w:val="24"/>
          <w:szCs w:val="24"/>
          <w:lang w:val="bg-BG" w:eastAsia="bg-BG"/>
        </w:rPr>
        <w:t xml:space="preserve"> </w:t>
      </w:r>
      <w:r w:rsidRPr="00BC326A">
        <w:rPr>
          <w:rFonts w:ascii="Times New Roman" w:eastAsia="Times New Roman" w:hAnsi="Times New Roman" w:cs="Times New Roman" w:hint="cs"/>
          <w:sz w:val="24"/>
          <w:szCs w:val="24"/>
          <w:lang w:val="bg-BG" w:eastAsia="bg-BG"/>
        </w:rPr>
        <w:t>и</w:t>
      </w:r>
      <w:r w:rsidRPr="00BC326A">
        <w:rPr>
          <w:rFonts w:ascii="Times New Roman" w:eastAsia="Times New Roman" w:hAnsi="Times New Roman" w:cs="Times New Roman"/>
          <w:sz w:val="24"/>
          <w:szCs w:val="24"/>
          <w:lang w:val="bg-BG" w:eastAsia="bg-BG"/>
        </w:rPr>
        <w:t xml:space="preserve"> </w:t>
      </w:r>
      <w:r w:rsidRPr="00BC326A">
        <w:rPr>
          <w:rFonts w:ascii="Times New Roman" w:eastAsia="Times New Roman" w:hAnsi="Times New Roman" w:cs="Times New Roman" w:hint="cs"/>
          <w:sz w:val="24"/>
          <w:szCs w:val="24"/>
          <w:lang w:val="bg-BG" w:eastAsia="bg-BG"/>
        </w:rPr>
        <w:t>Нова</w:t>
      </w:r>
      <w:r w:rsidRPr="00BC326A">
        <w:rPr>
          <w:rFonts w:ascii="Times New Roman" w:eastAsia="Times New Roman" w:hAnsi="Times New Roman" w:cs="Times New Roman"/>
          <w:sz w:val="24"/>
          <w:szCs w:val="24"/>
          <w:lang w:val="bg-BG" w:eastAsia="bg-BG"/>
        </w:rPr>
        <w:t xml:space="preserve"> </w:t>
      </w:r>
      <w:r w:rsidRPr="00BC326A">
        <w:rPr>
          <w:rFonts w:ascii="Times New Roman" w:eastAsia="Times New Roman" w:hAnsi="Times New Roman" w:cs="Times New Roman" w:hint="cs"/>
          <w:sz w:val="24"/>
          <w:szCs w:val="24"/>
          <w:lang w:val="bg-BG" w:eastAsia="bg-BG"/>
        </w:rPr>
        <w:t>Загора</w:t>
      </w:r>
      <w:r w:rsidRPr="00BC326A">
        <w:rPr>
          <w:rFonts w:ascii="Times New Roman" w:eastAsia="Times New Roman" w:hAnsi="Times New Roman" w:cs="Times New Roman"/>
          <w:sz w:val="24"/>
          <w:szCs w:val="24"/>
          <w:lang w:val="bg-BG" w:eastAsia="bg-BG"/>
        </w:rPr>
        <w:t xml:space="preserve"> </w:t>
      </w:r>
      <w:r w:rsidRPr="00BC326A">
        <w:rPr>
          <w:rFonts w:ascii="Times New Roman" w:eastAsia="Times New Roman" w:hAnsi="Times New Roman" w:cs="Times New Roman" w:hint="cs"/>
          <w:sz w:val="24"/>
          <w:szCs w:val="24"/>
          <w:lang w:val="bg-BG" w:eastAsia="bg-BG"/>
        </w:rPr>
        <w:t>и</w:t>
      </w:r>
      <w:r w:rsidRPr="00BC326A">
        <w:rPr>
          <w:rFonts w:ascii="Times New Roman" w:eastAsia="Times New Roman" w:hAnsi="Times New Roman" w:cs="Times New Roman"/>
          <w:sz w:val="24"/>
          <w:szCs w:val="24"/>
          <w:lang w:val="bg-BG" w:eastAsia="bg-BG"/>
        </w:rPr>
        <w:t xml:space="preserve"> </w:t>
      </w:r>
      <w:r w:rsidRPr="00BC326A">
        <w:rPr>
          <w:rFonts w:ascii="Times New Roman" w:eastAsia="Times New Roman" w:hAnsi="Times New Roman" w:cs="Times New Roman" w:hint="cs"/>
          <w:sz w:val="24"/>
          <w:szCs w:val="24"/>
          <w:lang w:val="bg-BG" w:eastAsia="bg-BG"/>
        </w:rPr>
        <w:t>изграждане</w:t>
      </w:r>
      <w:r w:rsidRPr="00BC326A">
        <w:rPr>
          <w:rFonts w:ascii="Times New Roman" w:eastAsia="Times New Roman" w:hAnsi="Times New Roman" w:cs="Times New Roman"/>
          <w:sz w:val="24"/>
          <w:szCs w:val="24"/>
          <w:lang w:val="bg-BG" w:eastAsia="bg-BG"/>
        </w:rPr>
        <w:t xml:space="preserve"> </w:t>
      </w:r>
      <w:r w:rsidRPr="00BC326A">
        <w:rPr>
          <w:rFonts w:ascii="Times New Roman" w:eastAsia="Times New Roman" w:hAnsi="Times New Roman" w:cs="Times New Roman" w:hint="cs"/>
          <w:sz w:val="24"/>
          <w:szCs w:val="24"/>
          <w:lang w:val="bg-BG" w:eastAsia="bg-BG"/>
        </w:rPr>
        <w:t>на</w:t>
      </w:r>
      <w:r w:rsidRPr="00BC326A">
        <w:rPr>
          <w:rFonts w:ascii="Times New Roman" w:eastAsia="Times New Roman" w:hAnsi="Times New Roman" w:cs="Times New Roman"/>
          <w:sz w:val="24"/>
          <w:szCs w:val="24"/>
          <w:lang w:val="bg-BG" w:eastAsia="bg-BG"/>
        </w:rPr>
        <w:t xml:space="preserve"> </w:t>
      </w:r>
      <w:r w:rsidRPr="00BC326A">
        <w:rPr>
          <w:rFonts w:ascii="Times New Roman" w:eastAsia="Times New Roman" w:hAnsi="Times New Roman" w:cs="Times New Roman" w:hint="cs"/>
          <w:sz w:val="24"/>
          <w:szCs w:val="24"/>
          <w:lang w:val="bg-BG" w:eastAsia="bg-BG"/>
        </w:rPr>
        <w:t>система</w:t>
      </w:r>
      <w:r w:rsidRPr="00BC326A">
        <w:rPr>
          <w:rFonts w:ascii="Times New Roman" w:eastAsia="Times New Roman" w:hAnsi="Times New Roman" w:cs="Times New Roman"/>
          <w:sz w:val="24"/>
          <w:szCs w:val="24"/>
          <w:lang w:val="bg-BG" w:eastAsia="bg-BG"/>
        </w:rPr>
        <w:t xml:space="preserve"> </w:t>
      </w:r>
      <w:r w:rsidRPr="00BC326A">
        <w:rPr>
          <w:rFonts w:ascii="Times New Roman" w:eastAsia="Times New Roman" w:hAnsi="Times New Roman" w:cs="Times New Roman" w:hint="cs"/>
          <w:sz w:val="24"/>
          <w:szCs w:val="24"/>
          <w:lang w:val="bg-BG" w:eastAsia="bg-BG"/>
        </w:rPr>
        <w:t>за</w:t>
      </w:r>
      <w:r w:rsidRPr="00BC326A">
        <w:rPr>
          <w:rFonts w:ascii="Times New Roman" w:eastAsia="Times New Roman" w:hAnsi="Times New Roman" w:cs="Times New Roman"/>
          <w:sz w:val="24"/>
          <w:szCs w:val="24"/>
          <w:lang w:val="bg-BG" w:eastAsia="bg-BG"/>
        </w:rPr>
        <w:t xml:space="preserve"> </w:t>
      </w:r>
      <w:r w:rsidRPr="00BC326A">
        <w:rPr>
          <w:rFonts w:ascii="Times New Roman" w:eastAsia="Times New Roman" w:hAnsi="Times New Roman" w:cs="Times New Roman" w:hint="cs"/>
          <w:sz w:val="24"/>
          <w:szCs w:val="24"/>
          <w:lang w:val="bg-BG" w:eastAsia="bg-BG"/>
        </w:rPr>
        <w:t>телеуправление</w:t>
      </w:r>
      <w:r w:rsidRPr="00BC326A">
        <w:rPr>
          <w:rFonts w:ascii="Times New Roman" w:eastAsia="Times New Roman" w:hAnsi="Times New Roman" w:cs="Times New Roman"/>
          <w:sz w:val="24"/>
          <w:szCs w:val="24"/>
          <w:lang w:val="bg-BG" w:eastAsia="bg-BG"/>
        </w:rPr>
        <w:t xml:space="preserve"> </w:t>
      </w:r>
      <w:r w:rsidRPr="00BC326A">
        <w:rPr>
          <w:rFonts w:ascii="Times New Roman" w:eastAsia="Times New Roman" w:hAnsi="Times New Roman" w:cs="Times New Roman" w:hint="cs"/>
          <w:sz w:val="24"/>
          <w:szCs w:val="24"/>
          <w:lang w:val="bg-BG" w:eastAsia="bg-BG"/>
        </w:rPr>
        <w:t>на</w:t>
      </w:r>
      <w:r w:rsidR="00617E1C" w:rsidRPr="00BC326A">
        <w:rPr>
          <w:rFonts w:ascii="Times New Roman" w:eastAsia="Times New Roman" w:hAnsi="Times New Roman" w:cs="Times New Roman"/>
          <w:sz w:val="24"/>
          <w:szCs w:val="24"/>
          <w:lang w:val="bg-BG" w:eastAsia="bg-BG"/>
        </w:rPr>
        <w:t xml:space="preserve"> </w:t>
      </w:r>
      <w:r w:rsidR="00617E1C" w:rsidRPr="00BC326A">
        <w:rPr>
          <w:rFonts w:ascii="Times New Roman" w:eastAsia="Times New Roman" w:hAnsi="Times New Roman" w:cs="Times New Roman" w:hint="cs"/>
          <w:sz w:val="24"/>
          <w:szCs w:val="24"/>
          <w:lang w:val="bg-BG" w:eastAsia="bg-BG"/>
        </w:rPr>
        <w:t>тягови</w:t>
      </w:r>
      <w:r w:rsidR="00617E1C" w:rsidRPr="00BC326A">
        <w:rPr>
          <w:rFonts w:ascii="Times New Roman" w:eastAsia="Times New Roman" w:hAnsi="Times New Roman" w:cs="Times New Roman"/>
          <w:sz w:val="24"/>
          <w:szCs w:val="24"/>
          <w:lang w:val="bg-BG" w:eastAsia="bg-BG"/>
        </w:rPr>
        <w:t xml:space="preserve"> </w:t>
      </w:r>
      <w:r w:rsidR="00617E1C" w:rsidRPr="00BC326A">
        <w:rPr>
          <w:rFonts w:ascii="Times New Roman" w:eastAsia="Times New Roman" w:hAnsi="Times New Roman" w:cs="Times New Roman" w:hint="cs"/>
          <w:sz w:val="24"/>
          <w:szCs w:val="24"/>
          <w:lang w:val="bg-BG" w:eastAsia="bg-BG"/>
        </w:rPr>
        <w:t>подстанции</w:t>
      </w:r>
      <w:r w:rsidRPr="00BC326A">
        <w:rPr>
          <w:rFonts w:ascii="Times New Roman" w:eastAsia="Times New Roman" w:hAnsi="Times New Roman" w:cs="Times New Roman"/>
          <w:sz w:val="24"/>
          <w:szCs w:val="24"/>
          <w:lang w:val="bg-BG" w:eastAsia="bg-BG"/>
        </w:rPr>
        <w:t xml:space="preserve">, </w:t>
      </w:r>
      <w:r w:rsidR="00617E1C" w:rsidRPr="00BC326A">
        <w:rPr>
          <w:rFonts w:ascii="Times New Roman" w:eastAsia="Times New Roman" w:hAnsi="Times New Roman" w:cs="Times New Roman"/>
          <w:sz w:val="24"/>
          <w:szCs w:val="24"/>
          <w:lang w:val="bg-BG" w:eastAsia="bg-BG"/>
        </w:rPr>
        <w:t>секционни постове</w:t>
      </w:r>
      <w:r w:rsidRPr="00BC326A">
        <w:rPr>
          <w:rFonts w:ascii="Times New Roman" w:eastAsia="Times New Roman" w:hAnsi="Times New Roman" w:cs="Times New Roman"/>
          <w:sz w:val="24"/>
          <w:szCs w:val="24"/>
          <w:lang w:val="bg-BG" w:eastAsia="bg-BG"/>
        </w:rPr>
        <w:t xml:space="preserve"> </w:t>
      </w:r>
      <w:r w:rsidRPr="00BC326A">
        <w:rPr>
          <w:rFonts w:ascii="Times New Roman" w:eastAsia="Times New Roman" w:hAnsi="Times New Roman" w:cs="Times New Roman" w:hint="cs"/>
          <w:sz w:val="24"/>
          <w:szCs w:val="24"/>
          <w:lang w:val="bg-BG" w:eastAsia="bg-BG"/>
        </w:rPr>
        <w:t>и</w:t>
      </w:r>
      <w:r w:rsidRPr="00BC326A">
        <w:rPr>
          <w:rFonts w:ascii="Times New Roman" w:eastAsia="Times New Roman" w:hAnsi="Times New Roman" w:cs="Times New Roman"/>
          <w:sz w:val="24"/>
          <w:szCs w:val="24"/>
          <w:lang w:val="bg-BG" w:eastAsia="bg-BG"/>
        </w:rPr>
        <w:t xml:space="preserve"> </w:t>
      </w:r>
      <w:r w:rsidR="00617E1C" w:rsidRPr="00BC326A">
        <w:rPr>
          <w:rFonts w:ascii="Times New Roman" w:eastAsia="Times New Roman" w:hAnsi="Times New Roman" w:cs="Times New Roman"/>
          <w:sz w:val="24"/>
          <w:szCs w:val="24"/>
          <w:lang w:val="bg-BG" w:eastAsia="bg-BG"/>
        </w:rPr>
        <w:t>секционни разединители</w:t>
      </w:r>
      <w:r w:rsidRPr="00BC326A">
        <w:rPr>
          <w:rFonts w:ascii="Times New Roman" w:eastAsia="Times New Roman" w:hAnsi="Times New Roman" w:cs="Times New Roman"/>
          <w:sz w:val="24"/>
          <w:szCs w:val="24"/>
          <w:lang w:val="bg-BG" w:eastAsia="bg-BG"/>
        </w:rPr>
        <w:t xml:space="preserve"> </w:t>
      </w:r>
      <w:r w:rsidRPr="00BC326A">
        <w:rPr>
          <w:rFonts w:ascii="Times New Roman" w:eastAsia="Times New Roman" w:hAnsi="Times New Roman" w:cs="Times New Roman" w:hint="cs"/>
          <w:sz w:val="24"/>
          <w:szCs w:val="24"/>
          <w:lang w:val="bg-BG" w:eastAsia="bg-BG"/>
        </w:rPr>
        <w:t>от</w:t>
      </w:r>
      <w:r w:rsidRPr="00BC326A">
        <w:rPr>
          <w:rFonts w:ascii="Times New Roman" w:eastAsia="Times New Roman" w:hAnsi="Times New Roman" w:cs="Times New Roman"/>
          <w:sz w:val="24"/>
          <w:szCs w:val="24"/>
          <w:lang w:val="bg-BG" w:eastAsia="bg-BG"/>
        </w:rPr>
        <w:t xml:space="preserve"> </w:t>
      </w:r>
      <w:r w:rsidRPr="00BC326A">
        <w:rPr>
          <w:rFonts w:ascii="Times New Roman" w:eastAsia="Times New Roman" w:hAnsi="Times New Roman" w:cs="Times New Roman" w:hint="cs"/>
          <w:sz w:val="24"/>
          <w:szCs w:val="24"/>
          <w:lang w:val="bg-BG" w:eastAsia="bg-BG"/>
        </w:rPr>
        <w:t>ЦДЦ</w:t>
      </w:r>
      <w:r w:rsidRPr="00BC326A">
        <w:rPr>
          <w:rFonts w:ascii="Times New Roman" w:eastAsia="Times New Roman" w:hAnsi="Times New Roman" w:cs="Times New Roman"/>
          <w:sz w:val="24"/>
          <w:szCs w:val="24"/>
          <w:lang w:val="bg-BG" w:eastAsia="bg-BG"/>
        </w:rPr>
        <w:t xml:space="preserve"> (</w:t>
      </w:r>
      <w:r w:rsidRPr="00BC326A">
        <w:rPr>
          <w:rFonts w:ascii="Times New Roman" w:eastAsia="Times New Roman" w:hAnsi="Times New Roman" w:cs="Times New Roman" w:hint="cs"/>
          <w:sz w:val="24"/>
          <w:szCs w:val="24"/>
          <w:lang w:val="bg-BG" w:eastAsia="bg-BG"/>
        </w:rPr>
        <w:t>централна</w:t>
      </w:r>
      <w:r w:rsidRPr="00BC326A">
        <w:rPr>
          <w:rFonts w:ascii="Times New Roman" w:eastAsia="Times New Roman" w:hAnsi="Times New Roman" w:cs="Times New Roman"/>
          <w:sz w:val="24"/>
          <w:szCs w:val="24"/>
          <w:lang w:val="bg-BG" w:eastAsia="bg-BG"/>
        </w:rPr>
        <w:t xml:space="preserve"> </w:t>
      </w:r>
      <w:r w:rsidRPr="00BC326A">
        <w:rPr>
          <w:rFonts w:ascii="Times New Roman" w:eastAsia="Times New Roman" w:hAnsi="Times New Roman" w:cs="Times New Roman" w:hint="cs"/>
          <w:sz w:val="24"/>
          <w:szCs w:val="24"/>
          <w:lang w:val="bg-BG" w:eastAsia="bg-BG"/>
        </w:rPr>
        <w:t>диспечерска</w:t>
      </w:r>
      <w:r w:rsidRPr="00BC326A">
        <w:rPr>
          <w:rFonts w:ascii="Times New Roman" w:eastAsia="Times New Roman" w:hAnsi="Times New Roman" w:cs="Times New Roman"/>
          <w:sz w:val="24"/>
          <w:szCs w:val="24"/>
          <w:lang w:val="bg-BG" w:eastAsia="bg-BG"/>
        </w:rPr>
        <w:t xml:space="preserve"> </w:t>
      </w:r>
      <w:r w:rsidRPr="00BC326A">
        <w:rPr>
          <w:rFonts w:ascii="Times New Roman" w:eastAsia="Times New Roman" w:hAnsi="Times New Roman" w:cs="Times New Roman" w:hint="cs"/>
          <w:sz w:val="24"/>
          <w:szCs w:val="24"/>
          <w:lang w:val="bg-BG" w:eastAsia="bg-BG"/>
        </w:rPr>
        <w:t>система</w:t>
      </w:r>
      <w:r w:rsidRPr="00BC326A">
        <w:rPr>
          <w:rFonts w:ascii="Times New Roman" w:eastAsia="Times New Roman" w:hAnsi="Times New Roman" w:cs="Times New Roman"/>
          <w:sz w:val="24"/>
          <w:szCs w:val="24"/>
          <w:lang w:val="bg-BG" w:eastAsia="bg-BG"/>
        </w:rPr>
        <w:t>)</w:t>
      </w:r>
      <w:r w:rsidR="00CE4D7A" w:rsidRPr="00BC326A">
        <w:rPr>
          <w:rFonts w:ascii="Times New Roman" w:eastAsia="Times New Roman" w:hAnsi="Times New Roman" w:cs="Times New Roman"/>
          <w:sz w:val="24"/>
          <w:szCs w:val="24"/>
          <w:lang w:val="bg-BG" w:eastAsia="bg-BG"/>
        </w:rPr>
        <w:t xml:space="preserve">.         </w:t>
      </w:r>
      <w:r w:rsidRPr="00BC326A">
        <w:rPr>
          <w:rFonts w:ascii="Times New Roman" w:eastAsia="Times New Roman" w:hAnsi="Times New Roman" w:cs="Times New Roman"/>
          <w:sz w:val="24"/>
          <w:szCs w:val="24"/>
          <w:lang w:val="bg-BG" w:eastAsia="bg-BG"/>
        </w:rPr>
        <w:t xml:space="preserve"> </w:t>
      </w:r>
      <w:r w:rsidR="00CE4D7A" w:rsidRPr="00BC326A">
        <w:rPr>
          <w:rFonts w:ascii="Times New Roman" w:eastAsia="Times New Roman" w:hAnsi="Times New Roman" w:cs="Times New Roman"/>
          <w:sz w:val="24"/>
          <w:szCs w:val="24"/>
          <w:lang w:val="bg-BG" w:eastAsia="bg-BG"/>
        </w:rPr>
        <w:t>П</w:t>
      </w:r>
      <w:r w:rsidRPr="00BC326A">
        <w:rPr>
          <w:rFonts w:ascii="Times New Roman" w:eastAsia="Times New Roman" w:hAnsi="Times New Roman" w:cs="Times New Roman" w:hint="cs"/>
          <w:sz w:val="24"/>
          <w:szCs w:val="24"/>
          <w:lang w:val="bg-BG" w:eastAsia="bg-BG"/>
        </w:rPr>
        <w:t>рез</w:t>
      </w:r>
      <w:r w:rsidRPr="00BC326A">
        <w:rPr>
          <w:rFonts w:ascii="Times New Roman" w:eastAsia="Times New Roman" w:hAnsi="Times New Roman" w:cs="Times New Roman"/>
          <w:sz w:val="24"/>
          <w:szCs w:val="24"/>
          <w:lang w:val="bg-BG" w:eastAsia="bg-BG"/>
        </w:rPr>
        <w:t xml:space="preserve"> 2016 </w:t>
      </w:r>
      <w:r w:rsidRPr="00BC326A">
        <w:rPr>
          <w:rFonts w:ascii="Times New Roman" w:eastAsia="Times New Roman" w:hAnsi="Times New Roman" w:cs="Times New Roman" w:hint="cs"/>
          <w:sz w:val="24"/>
          <w:szCs w:val="24"/>
          <w:lang w:val="bg-BG" w:eastAsia="bg-BG"/>
        </w:rPr>
        <w:t>г</w:t>
      </w:r>
      <w:r w:rsidRPr="00BC326A">
        <w:rPr>
          <w:rFonts w:ascii="Times New Roman" w:eastAsia="Times New Roman" w:hAnsi="Times New Roman" w:cs="Times New Roman"/>
          <w:sz w:val="24"/>
          <w:szCs w:val="24"/>
          <w:lang w:val="bg-BG" w:eastAsia="bg-BG"/>
        </w:rPr>
        <w:t xml:space="preserve">. </w:t>
      </w:r>
      <w:r w:rsidRPr="00BC326A">
        <w:rPr>
          <w:rFonts w:ascii="Times New Roman" w:eastAsia="Times New Roman" w:hAnsi="Times New Roman" w:cs="Times New Roman" w:hint="cs"/>
          <w:sz w:val="24"/>
          <w:szCs w:val="24"/>
          <w:lang w:val="bg-BG" w:eastAsia="bg-BG"/>
        </w:rPr>
        <w:t>е</w:t>
      </w:r>
      <w:r w:rsidRPr="00BC326A">
        <w:rPr>
          <w:rFonts w:ascii="Times New Roman" w:eastAsia="Times New Roman" w:hAnsi="Times New Roman" w:cs="Times New Roman"/>
          <w:sz w:val="24"/>
          <w:szCs w:val="24"/>
          <w:lang w:val="bg-BG" w:eastAsia="bg-BG"/>
        </w:rPr>
        <w:t xml:space="preserve"> </w:t>
      </w:r>
      <w:r w:rsidRPr="00BC326A">
        <w:rPr>
          <w:rFonts w:ascii="Times New Roman" w:eastAsia="Times New Roman" w:hAnsi="Times New Roman" w:cs="Times New Roman" w:hint="cs"/>
          <w:sz w:val="24"/>
          <w:szCs w:val="24"/>
          <w:lang w:val="bg-BG" w:eastAsia="bg-BG"/>
        </w:rPr>
        <w:t>издаден</w:t>
      </w:r>
      <w:r w:rsidRPr="00BC326A">
        <w:rPr>
          <w:rFonts w:ascii="Times New Roman" w:eastAsia="Times New Roman" w:hAnsi="Times New Roman" w:cs="Times New Roman"/>
          <w:sz w:val="24"/>
          <w:szCs w:val="24"/>
          <w:lang w:val="bg-BG" w:eastAsia="bg-BG"/>
        </w:rPr>
        <w:t xml:space="preserve"> </w:t>
      </w:r>
      <w:r w:rsidRPr="00BC326A">
        <w:rPr>
          <w:rFonts w:ascii="Times New Roman" w:eastAsia="Times New Roman" w:hAnsi="Times New Roman" w:cs="Times New Roman" w:hint="cs"/>
          <w:sz w:val="24"/>
          <w:szCs w:val="24"/>
          <w:lang w:val="bg-BG" w:eastAsia="bg-BG"/>
        </w:rPr>
        <w:t>Акт</w:t>
      </w:r>
      <w:r w:rsidRPr="00BC326A">
        <w:rPr>
          <w:rFonts w:ascii="Times New Roman" w:eastAsia="Times New Roman" w:hAnsi="Times New Roman" w:cs="Times New Roman"/>
          <w:sz w:val="24"/>
          <w:szCs w:val="24"/>
          <w:lang w:val="bg-BG" w:eastAsia="bg-BG"/>
        </w:rPr>
        <w:t xml:space="preserve"> 16 </w:t>
      </w:r>
      <w:r w:rsidRPr="00BC326A">
        <w:rPr>
          <w:rFonts w:ascii="Times New Roman" w:eastAsia="Times New Roman" w:hAnsi="Times New Roman" w:cs="Times New Roman" w:hint="cs"/>
          <w:sz w:val="24"/>
          <w:szCs w:val="24"/>
          <w:lang w:val="bg-BG" w:eastAsia="bg-BG"/>
        </w:rPr>
        <w:t>на</w:t>
      </w:r>
      <w:r w:rsidRPr="00BC326A">
        <w:rPr>
          <w:rFonts w:ascii="Times New Roman" w:eastAsia="Times New Roman" w:hAnsi="Times New Roman" w:cs="Times New Roman"/>
          <w:sz w:val="24"/>
          <w:szCs w:val="24"/>
          <w:lang w:val="bg-BG" w:eastAsia="bg-BG"/>
        </w:rPr>
        <w:t xml:space="preserve"> </w:t>
      </w:r>
      <w:r w:rsidRPr="00BC326A">
        <w:rPr>
          <w:rFonts w:ascii="Times New Roman" w:eastAsia="Times New Roman" w:hAnsi="Times New Roman" w:cs="Times New Roman" w:hint="cs"/>
          <w:sz w:val="24"/>
          <w:szCs w:val="24"/>
          <w:lang w:val="bg-BG" w:eastAsia="bg-BG"/>
        </w:rPr>
        <w:t>тяговите</w:t>
      </w:r>
      <w:r w:rsidRPr="00BC326A">
        <w:rPr>
          <w:rFonts w:ascii="Times New Roman" w:eastAsia="Times New Roman" w:hAnsi="Times New Roman" w:cs="Times New Roman"/>
          <w:sz w:val="24"/>
          <w:szCs w:val="24"/>
          <w:lang w:val="bg-BG" w:eastAsia="bg-BG"/>
        </w:rPr>
        <w:t xml:space="preserve"> </w:t>
      </w:r>
      <w:r w:rsidRPr="00BC326A">
        <w:rPr>
          <w:rFonts w:ascii="Times New Roman" w:eastAsia="Times New Roman" w:hAnsi="Times New Roman" w:cs="Times New Roman" w:hint="cs"/>
          <w:sz w:val="24"/>
          <w:szCs w:val="24"/>
          <w:lang w:val="bg-BG" w:eastAsia="bg-BG"/>
        </w:rPr>
        <w:t>подстанции</w:t>
      </w:r>
      <w:r w:rsidRPr="00BC326A">
        <w:rPr>
          <w:rFonts w:ascii="Times New Roman" w:eastAsia="Times New Roman" w:hAnsi="Times New Roman" w:cs="Times New Roman"/>
          <w:sz w:val="24"/>
          <w:szCs w:val="24"/>
          <w:lang w:val="bg-BG" w:eastAsia="bg-BG"/>
        </w:rPr>
        <w:t xml:space="preserve"> „</w:t>
      </w:r>
      <w:r w:rsidRPr="00BC326A">
        <w:rPr>
          <w:rFonts w:ascii="Times New Roman" w:eastAsia="Times New Roman" w:hAnsi="Times New Roman" w:cs="Times New Roman" w:hint="cs"/>
          <w:sz w:val="24"/>
          <w:szCs w:val="24"/>
          <w:lang w:val="bg-BG" w:eastAsia="bg-BG"/>
        </w:rPr>
        <w:t>Стара</w:t>
      </w:r>
      <w:r w:rsidRPr="00BC326A">
        <w:rPr>
          <w:rFonts w:ascii="Times New Roman" w:eastAsia="Times New Roman" w:hAnsi="Times New Roman" w:cs="Times New Roman"/>
          <w:sz w:val="24"/>
          <w:szCs w:val="24"/>
          <w:lang w:val="bg-BG" w:eastAsia="bg-BG"/>
        </w:rPr>
        <w:t xml:space="preserve"> </w:t>
      </w:r>
      <w:r w:rsidRPr="00BC326A">
        <w:rPr>
          <w:rFonts w:ascii="Times New Roman" w:eastAsia="Times New Roman" w:hAnsi="Times New Roman" w:cs="Times New Roman" w:hint="cs"/>
          <w:sz w:val="24"/>
          <w:szCs w:val="24"/>
          <w:lang w:val="bg-BG" w:eastAsia="bg-BG"/>
        </w:rPr>
        <w:t>Загора</w:t>
      </w:r>
      <w:r w:rsidRPr="00BC326A">
        <w:rPr>
          <w:rFonts w:ascii="Times New Roman" w:eastAsia="Times New Roman" w:hAnsi="Times New Roman" w:cs="Times New Roman" w:hint="eastAsia"/>
          <w:sz w:val="24"/>
          <w:szCs w:val="24"/>
          <w:lang w:val="bg-BG" w:eastAsia="bg-BG"/>
        </w:rPr>
        <w:t>“</w:t>
      </w:r>
      <w:r w:rsidRPr="00BC326A">
        <w:rPr>
          <w:rFonts w:ascii="Times New Roman" w:eastAsia="Times New Roman" w:hAnsi="Times New Roman" w:cs="Times New Roman"/>
          <w:sz w:val="24"/>
          <w:szCs w:val="24"/>
          <w:lang w:val="bg-BG" w:eastAsia="bg-BG"/>
        </w:rPr>
        <w:t xml:space="preserve"> </w:t>
      </w:r>
      <w:r w:rsidRPr="00BC326A">
        <w:rPr>
          <w:rFonts w:ascii="Times New Roman" w:eastAsia="Times New Roman" w:hAnsi="Times New Roman" w:cs="Times New Roman" w:hint="cs"/>
          <w:sz w:val="24"/>
          <w:szCs w:val="24"/>
          <w:lang w:val="bg-BG" w:eastAsia="bg-BG"/>
        </w:rPr>
        <w:t>и</w:t>
      </w:r>
      <w:r w:rsidRPr="00BC326A">
        <w:rPr>
          <w:rFonts w:ascii="Times New Roman" w:eastAsia="Times New Roman" w:hAnsi="Times New Roman" w:cs="Times New Roman"/>
          <w:sz w:val="24"/>
          <w:szCs w:val="24"/>
          <w:lang w:val="bg-BG" w:eastAsia="bg-BG"/>
        </w:rPr>
        <w:t xml:space="preserve"> „</w:t>
      </w:r>
      <w:r w:rsidRPr="00BC326A">
        <w:rPr>
          <w:rFonts w:ascii="Times New Roman" w:eastAsia="Times New Roman" w:hAnsi="Times New Roman" w:cs="Times New Roman" w:hint="cs"/>
          <w:sz w:val="24"/>
          <w:szCs w:val="24"/>
          <w:lang w:val="bg-BG" w:eastAsia="bg-BG"/>
        </w:rPr>
        <w:t>Нова</w:t>
      </w:r>
      <w:r w:rsidRPr="00BC326A">
        <w:rPr>
          <w:rFonts w:ascii="Times New Roman" w:eastAsia="Times New Roman" w:hAnsi="Times New Roman" w:cs="Times New Roman"/>
          <w:sz w:val="24"/>
          <w:szCs w:val="24"/>
          <w:lang w:val="bg-BG" w:eastAsia="bg-BG"/>
        </w:rPr>
        <w:t xml:space="preserve"> </w:t>
      </w:r>
      <w:r w:rsidRPr="00BC326A">
        <w:rPr>
          <w:rFonts w:ascii="Times New Roman" w:eastAsia="Times New Roman" w:hAnsi="Times New Roman" w:cs="Times New Roman" w:hint="cs"/>
          <w:sz w:val="24"/>
          <w:szCs w:val="24"/>
          <w:lang w:val="bg-BG" w:eastAsia="bg-BG"/>
        </w:rPr>
        <w:t>Загора</w:t>
      </w:r>
      <w:r w:rsidRPr="00BC326A">
        <w:rPr>
          <w:rFonts w:ascii="Times New Roman" w:eastAsia="Times New Roman" w:hAnsi="Times New Roman" w:cs="Times New Roman" w:hint="eastAsia"/>
          <w:sz w:val="24"/>
          <w:szCs w:val="24"/>
          <w:lang w:val="bg-BG" w:eastAsia="bg-BG"/>
        </w:rPr>
        <w:t>“</w:t>
      </w:r>
      <w:r w:rsidRPr="00BC326A">
        <w:rPr>
          <w:rFonts w:ascii="Times New Roman" w:eastAsia="Times New Roman" w:hAnsi="Times New Roman" w:cs="Times New Roman"/>
          <w:sz w:val="24"/>
          <w:szCs w:val="24"/>
          <w:lang w:val="bg-BG" w:eastAsia="bg-BG"/>
        </w:rPr>
        <w:t xml:space="preserve">. </w:t>
      </w:r>
    </w:p>
    <w:p w:rsidR="0016225C" w:rsidRPr="00BC326A" w:rsidRDefault="0016225C" w:rsidP="0012134F">
      <w:pPr>
        <w:autoSpaceDE w:val="0"/>
        <w:autoSpaceDN w:val="0"/>
        <w:adjustRightInd w:val="0"/>
        <w:spacing w:after="0" w:line="360" w:lineRule="auto"/>
        <w:ind w:left="-142" w:firstLine="708"/>
        <w:jc w:val="both"/>
        <w:rPr>
          <w:rFonts w:ascii="Times New Roman" w:eastAsia="Times New Roman" w:hAnsi="Times New Roman" w:cs="Times New Roman"/>
          <w:b/>
          <w:sz w:val="24"/>
          <w:szCs w:val="24"/>
          <w:lang w:val="bg-BG" w:eastAsia="bg-BG"/>
        </w:rPr>
      </w:pPr>
      <w:r w:rsidRPr="00BC326A">
        <w:rPr>
          <w:rFonts w:ascii="Times New Roman" w:eastAsia="Times New Roman" w:hAnsi="Times New Roman" w:cs="Times New Roman"/>
          <w:sz w:val="24"/>
          <w:szCs w:val="24"/>
          <w:lang w:val="bg-BG" w:eastAsia="bg-BG"/>
        </w:rPr>
        <w:t xml:space="preserve">По </w:t>
      </w:r>
      <w:r w:rsidRPr="00BC326A">
        <w:rPr>
          <w:rFonts w:ascii="Times New Roman" w:eastAsia="Times New Roman" w:hAnsi="Times New Roman" w:cs="Times New Roman"/>
          <w:b/>
          <w:i/>
          <w:sz w:val="24"/>
          <w:szCs w:val="24"/>
          <w:lang w:val="bg-BG" w:eastAsia="bg-BG"/>
        </w:rPr>
        <w:t>Приоритетна ос 3 „Подобряване на интермодалността при превоза на пътници и товари</w:t>
      </w:r>
      <w:r w:rsidRPr="00BC326A">
        <w:rPr>
          <w:rFonts w:ascii="Times New Roman" w:eastAsia="Times New Roman" w:hAnsi="Times New Roman" w:cs="Times New Roman"/>
          <w:b/>
          <w:sz w:val="24"/>
          <w:szCs w:val="24"/>
          <w:lang w:val="bg-BG" w:eastAsia="bg-BG"/>
        </w:rPr>
        <w:t xml:space="preserve">“ </w:t>
      </w:r>
      <w:r w:rsidRPr="00BC326A">
        <w:rPr>
          <w:rFonts w:ascii="Times New Roman" w:eastAsia="Times New Roman" w:hAnsi="Times New Roman" w:cs="Times New Roman"/>
          <w:sz w:val="24"/>
          <w:szCs w:val="24"/>
          <w:lang w:val="bg-BG" w:eastAsia="bg-BG"/>
        </w:rPr>
        <w:t>е завършено изпълнението на</w:t>
      </w:r>
      <w:r w:rsidRPr="00BC326A">
        <w:rPr>
          <w:rFonts w:ascii="Times New Roman" w:eastAsia="Times New Roman" w:hAnsi="Times New Roman" w:cs="Times New Roman"/>
          <w:b/>
          <w:i/>
          <w:sz w:val="24"/>
          <w:szCs w:val="24"/>
          <w:lang w:val="bg-BG" w:eastAsia="bg-BG"/>
        </w:rPr>
        <w:t xml:space="preserve"> </w:t>
      </w:r>
      <w:r w:rsidRPr="00BC326A">
        <w:rPr>
          <w:rFonts w:ascii="Times New Roman" w:eastAsia="Times New Roman" w:hAnsi="Times New Roman" w:cs="Times New Roman"/>
          <w:b/>
          <w:sz w:val="24"/>
          <w:szCs w:val="24"/>
          <w:lang w:val="bg-BG" w:eastAsia="bg-BG"/>
        </w:rPr>
        <w:t>„Рехабилитация на гаров комплекс жп гара Бургас, пътническа”.</w:t>
      </w:r>
      <w:r w:rsidR="0012134F" w:rsidRPr="00BC326A">
        <w:rPr>
          <w:rFonts w:ascii="Times New Roman" w:eastAsia="Times New Roman" w:hAnsi="Times New Roman" w:cs="Times New Roman"/>
          <w:b/>
          <w:sz w:val="24"/>
          <w:szCs w:val="24"/>
          <w:lang w:val="bg-BG" w:eastAsia="bg-BG"/>
        </w:rPr>
        <w:t xml:space="preserve"> </w:t>
      </w:r>
      <w:r w:rsidRPr="00BC326A">
        <w:rPr>
          <w:rFonts w:ascii="Times New Roman" w:eastAsia="Times New Roman" w:hAnsi="Times New Roman" w:cs="Times New Roman"/>
          <w:bCs/>
          <w:iCs/>
          <w:sz w:val="24"/>
          <w:szCs w:val="24"/>
          <w:lang w:val="bg-BG" w:eastAsia="bg-BG"/>
        </w:rPr>
        <w:t>Въздействието на извършените дейности за местно развитие по проекта целят подобряване на транспортните връзки и опазване на околната среда на областите в ЮИР.</w:t>
      </w:r>
    </w:p>
    <w:p w:rsidR="0016225C" w:rsidRPr="00BC326A" w:rsidRDefault="0016225C" w:rsidP="00022995">
      <w:pPr>
        <w:autoSpaceDE w:val="0"/>
        <w:autoSpaceDN w:val="0"/>
        <w:adjustRightInd w:val="0"/>
        <w:spacing w:after="160" w:line="360" w:lineRule="auto"/>
        <w:ind w:left="-142" w:firstLine="708"/>
        <w:jc w:val="both"/>
        <w:rPr>
          <w:rFonts w:ascii="Times New Roman" w:eastAsia="Times New Roman" w:hAnsi="Times New Roman" w:cs="Times New Roman"/>
          <w:b/>
          <w:bCs/>
          <w:i/>
          <w:iCs/>
          <w:sz w:val="24"/>
          <w:szCs w:val="24"/>
          <w:lang w:val="bg-BG" w:eastAsia="bg-BG"/>
        </w:rPr>
      </w:pPr>
      <w:r w:rsidRPr="00BC326A">
        <w:rPr>
          <w:rFonts w:ascii="Times New Roman" w:eastAsia="Times New Roman" w:hAnsi="Times New Roman" w:cs="Times New Roman"/>
          <w:bCs/>
          <w:iCs/>
          <w:sz w:val="24"/>
          <w:szCs w:val="24"/>
          <w:lang w:val="bg-BG" w:eastAsia="bg-BG"/>
        </w:rPr>
        <w:t xml:space="preserve">По данни на </w:t>
      </w:r>
      <w:r w:rsidRPr="00735A8D">
        <w:rPr>
          <w:rFonts w:ascii="Times New Roman" w:eastAsia="Times New Roman" w:hAnsi="Times New Roman" w:cs="Times New Roman"/>
          <w:bCs/>
          <w:iCs/>
          <w:sz w:val="24"/>
          <w:szCs w:val="24"/>
          <w:lang w:val="bg-BG" w:eastAsia="bg-BG"/>
        </w:rPr>
        <w:t>ИСУН за Югоизточен район</w:t>
      </w:r>
      <w:r w:rsidR="00735A8D" w:rsidRPr="00735A8D">
        <w:rPr>
          <w:rFonts w:ascii="Times New Roman" w:eastAsia="Times New Roman" w:hAnsi="Times New Roman" w:cs="Times New Roman"/>
          <w:bCs/>
          <w:iCs/>
          <w:sz w:val="24"/>
          <w:szCs w:val="24"/>
          <w:lang w:val="bg-BG" w:eastAsia="bg-BG"/>
        </w:rPr>
        <w:t xml:space="preserve"> през </w:t>
      </w:r>
      <w:r w:rsidRPr="00735A8D">
        <w:rPr>
          <w:rFonts w:ascii="Times New Roman" w:eastAsia="Times New Roman" w:hAnsi="Times New Roman" w:cs="Times New Roman"/>
          <w:bCs/>
          <w:iCs/>
          <w:sz w:val="24"/>
          <w:szCs w:val="24"/>
          <w:lang w:val="bg-BG" w:eastAsia="bg-BG"/>
        </w:rPr>
        <w:t>201</w:t>
      </w:r>
      <w:r w:rsidR="00735A8D" w:rsidRPr="00735A8D">
        <w:rPr>
          <w:rFonts w:ascii="Times New Roman" w:eastAsia="Times New Roman" w:hAnsi="Times New Roman" w:cs="Times New Roman"/>
          <w:bCs/>
          <w:iCs/>
          <w:sz w:val="24"/>
          <w:szCs w:val="24"/>
          <w:lang w:val="bg-BG" w:eastAsia="bg-BG"/>
        </w:rPr>
        <w:t>7</w:t>
      </w:r>
      <w:r w:rsidRPr="00735A8D">
        <w:rPr>
          <w:rFonts w:ascii="Times New Roman" w:eastAsia="Times New Roman" w:hAnsi="Times New Roman" w:cs="Times New Roman"/>
          <w:bCs/>
          <w:iCs/>
          <w:sz w:val="24"/>
          <w:szCs w:val="24"/>
          <w:lang w:val="bg-BG" w:eastAsia="bg-BG"/>
        </w:rPr>
        <w:t xml:space="preserve"> г. </w:t>
      </w:r>
      <w:r w:rsidR="00735A8D" w:rsidRPr="00735A8D">
        <w:rPr>
          <w:rFonts w:ascii="Times New Roman" w:eastAsia="Times New Roman" w:hAnsi="Times New Roman" w:cs="Times New Roman"/>
          <w:bCs/>
          <w:iCs/>
          <w:sz w:val="24"/>
          <w:szCs w:val="24"/>
          <w:lang w:val="bg-BG" w:eastAsia="bg-BG"/>
        </w:rPr>
        <w:t xml:space="preserve">се изпълнява </w:t>
      </w:r>
      <w:r w:rsidRPr="00735A8D">
        <w:rPr>
          <w:rFonts w:ascii="Times New Roman" w:eastAsia="Times New Roman" w:hAnsi="Times New Roman" w:cs="Times New Roman"/>
          <w:bCs/>
          <w:iCs/>
          <w:sz w:val="24"/>
          <w:szCs w:val="24"/>
          <w:lang w:val="bg-BG" w:eastAsia="bg-BG"/>
        </w:rPr>
        <w:t xml:space="preserve">проект на </w:t>
      </w:r>
      <w:r w:rsidRPr="00735A8D">
        <w:rPr>
          <w:rFonts w:ascii="Times New Roman" w:eastAsia="Times New Roman" w:hAnsi="Times New Roman" w:cs="Times New Roman" w:hint="cs"/>
          <w:bCs/>
          <w:iCs/>
          <w:sz w:val="24"/>
          <w:szCs w:val="24"/>
          <w:lang w:val="bg-BG" w:eastAsia="bg-BG"/>
        </w:rPr>
        <w:t>Държавно</w:t>
      </w:r>
      <w:r w:rsidRPr="00735A8D">
        <w:rPr>
          <w:rFonts w:ascii="Times New Roman" w:eastAsia="Times New Roman" w:hAnsi="Times New Roman" w:cs="Times New Roman"/>
          <w:bCs/>
          <w:iCs/>
          <w:sz w:val="24"/>
          <w:szCs w:val="24"/>
          <w:lang w:val="bg-BG" w:eastAsia="bg-BG"/>
        </w:rPr>
        <w:t xml:space="preserve"> </w:t>
      </w:r>
      <w:r w:rsidRPr="00735A8D">
        <w:rPr>
          <w:rFonts w:ascii="Times New Roman" w:eastAsia="Times New Roman" w:hAnsi="Times New Roman" w:cs="Times New Roman" w:hint="cs"/>
          <w:bCs/>
          <w:iCs/>
          <w:sz w:val="24"/>
          <w:szCs w:val="24"/>
          <w:lang w:val="bg-BG" w:eastAsia="bg-BG"/>
        </w:rPr>
        <w:t>предприятие</w:t>
      </w:r>
      <w:r w:rsidRPr="00735A8D">
        <w:rPr>
          <w:rFonts w:ascii="Times New Roman" w:eastAsia="Times New Roman" w:hAnsi="Times New Roman" w:cs="Times New Roman"/>
          <w:bCs/>
          <w:iCs/>
          <w:sz w:val="24"/>
          <w:szCs w:val="24"/>
          <w:lang w:val="bg-BG" w:eastAsia="bg-BG"/>
        </w:rPr>
        <w:t xml:space="preserve"> „</w:t>
      </w:r>
      <w:r w:rsidRPr="00735A8D">
        <w:rPr>
          <w:rFonts w:ascii="Times New Roman" w:eastAsia="Times New Roman" w:hAnsi="Times New Roman" w:cs="Times New Roman" w:hint="cs"/>
          <w:bCs/>
          <w:iCs/>
          <w:sz w:val="24"/>
          <w:szCs w:val="24"/>
          <w:lang w:val="bg-BG" w:eastAsia="bg-BG"/>
        </w:rPr>
        <w:t>Национална</w:t>
      </w:r>
      <w:r w:rsidRPr="00735A8D">
        <w:rPr>
          <w:rFonts w:ascii="Times New Roman" w:eastAsia="Times New Roman" w:hAnsi="Times New Roman" w:cs="Times New Roman"/>
          <w:bCs/>
          <w:iCs/>
          <w:sz w:val="24"/>
          <w:szCs w:val="24"/>
          <w:lang w:val="bg-BG" w:eastAsia="bg-BG"/>
        </w:rPr>
        <w:t xml:space="preserve"> </w:t>
      </w:r>
      <w:r w:rsidRPr="00735A8D">
        <w:rPr>
          <w:rFonts w:ascii="Times New Roman" w:eastAsia="Times New Roman" w:hAnsi="Times New Roman" w:cs="Times New Roman" w:hint="cs"/>
          <w:bCs/>
          <w:iCs/>
          <w:sz w:val="24"/>
          <w:szCs w:val="24"/>
          <w:lang w:val="bg-BG" w:eastAsia="bg-BG"/>
        </w:rPr>
        <w:t>компания</w:t>
      </w:r>
      <w:r w:rsidRPr="00735A8D">
        <w:rPr>
          <w:rFonts w:ascii="Times New Roman" w:eastAsia="Times New Roman" w:hAnsi="Times New Roman" w:cs="Times New Roman"/>
          <w:bCs/>
          <w:iCs/>
          <w:sz w:val="24"/>
          <w:szCs w:val="24"/>
          <w:lang w:val="bg-BG" w:eastAsia="bg-BG"/>
        </w:rPr>
        <w:t xml:space="preserve"> </w:t>
      </w:r>
      <w:r w:rsidRPr="00735A8D">
        <w:rPr>
          <w:rFonts w:ascii="Times New Roman" w:eastAsia="Times New Roman" w:hAnsi="Times New Roman" w:cs="Times New Roman" w:hint="cs"/>
          <w:bCs/>
          <w:iCs/>
          <w:sz w:val="24"/>
          <w:szCs w:val="24"/>
          <w:lang w:val="bg-BG" w:eastAsia="bg-BG"/>
        </w:rPr>
        <w:t>Железопътна</w:t>
      </w:r>
      <w:r w:rsidRPr="00735A8D">
        <w:rPr>
          <w:rFonts w:ascii="Times New Roman" w:eastAsia="Times New Roman" w:hAnsi="Times New Roman" w:cs="Times New Roman"/>
          <w:bCs/>
          <w:iCs/>
          <w:sz w:val="24"/>
          <w:szCs w:val="24"/>
          <w:lang w:val="bg-BG" w:eastAsia="bg-BG"/>
        </w:rPr>
        <w:t xml:space="preserve"> </w:t>
      </w:r>
      <w:r w:rsidRPr="00735A8D">
        <w:rPr>
          <w:rFonts w:ascii="Times New Roman" w:eastAsia="Times New Roman" w:hAnsi="Times New Roman" w:cs="Times New Roman" w:hint="cs"/>
          <w:bCs/>
          <w:iCs/>
          <w:sz w:val="24"/>
          <w:szCs w:val="24"/>
          <w:lang w:val="bg-BG" w:eastAsia="bg-BG"/>
        </w:rPr>
        <w:t>инфраструктура</w:t>
      </w:r>
      <w:r w:rsidRPr="00735A8D">
        <w:rPr>
          <w:rFonts w:ascii="Times New Roman" w:eastAsia="Times New Roman" w:hAnsi="Times New Roman" w:cs="Times New Roman" w:hint="eastAsia"/>
          <w:bCs/>
          <w:iCs/>
          <w:sz w:val="24"/>
          <w:szCs w:val="24"/>
          <w:lang w:val="bg-BG" w:eastAsia="bg-BG"/>
        </w:rPr>
        <w:t>”</w:t>
      </w:r>
      <w:r w:rsidRPr="00735A8D">
        <w:rPr>
          <w:rFonts w:ascii="Times New Roman" w:eastAsia="Times New Roman" w:hAnsi="Times New Roman" w:cs="Times New Roman"/>
          <w:bCs/>
          <w:iCs/>
          <w:sz w:val="24"/>
          <w:szCs w:val="24"/>
          <w:lang w:val="bg-BG" w:eastAsia="bg-BG"/>
        </w:rPr>
        <w:t>-</w:t>
      </w:r>
      <w:r w:rsidRPr="00735A8D">
        <w:rPr>
          <w:rFonts w:ascii="Times New Roman" w:eastAsia="Perpetua" w:hAnsi="Times New Roman" w:cs="Times New Roman"/>
          <w:szCs w:val="20"/>
        </w:rPr>
        <w:t xml:space="preserve"> </w:t>
      </w:r>
      <w:r w:rsidRPr="00735A8D">
        <w:rPr>
          <w:rFonts w:ascii="Times New Roman" w:eastAsia="Times New Roman" w:hAnsi="Times New Roman" w:cs="Times New Roman" w:hint="cs"/>
          <w:b/>
          <w:bCs/>
          <w:i/>
          <w:iCs/>
          <w:sz w:val="24"/>
          <w:szCs w:val="24"/>
          <w:lang w:val="bg-BG" w:eastAsia="bg-BG"/>
        </w:rPr>
        <w:t>Рехабилитация</w:t>
      </w:r>
      <w:r w:rsidRPr="00735A8D">
        <w:rPr>
          <w:rFonts w:ascii="Times New Roman" w:eastAsia="Times New Roman" w:hAnsi="Times New Roman" w:cs="Times New Roman"/>
          <w:b/>
          <w:bCs/>
          <w:i/>
          <w:iCs/>
          <w:sz w:val="24"/>
          <w:szCs w:val="24"/>
          <w:lang w:val="bg-BG" w:eastAsia="bg-BG"/>
        </w:rPr>
        <w:t xml:space="preserve"> </w:t>
      </w:r>
      <w:r w:rsidRPr="00735A8D">
        <w:rPr>
          <w:rFonts w:ascii="Times New Roman" w:eastAsia="Times New Roman" w:hAnsi="Times New Roman" w:cs="Times New Roman" w:hint="cs"/>
          <w:b/>
          <w:bCs/>
          <w:i/>
          <w:iCs/>
          <w:sz w:val="24"/>
          <w:szCs w:val="24"/>
          <w:lang w:val="bg-BG" w:eastAsia="bg-BG"/>
        </w:rPr>
        <w:t>на</w:t>
      </w:r>
      <w:r w:rsidRPr="00735A8D">
        <w:rPr>
          <w:rFonts w:ascii="Times New Roman" w:eastAsia="Times New Roman" w:hAnsi="Times New Roman" w:cs="Times New Roman"/>
          <w:b/>
          <w:bCs/>
          <w:i/>
          <w:iCs/>
          <w:sz w:val="24"/>
          <w:szCs w:val="24"/>
          <w:lang w:val="bg-BG" w:eastAsia="bg-BG"/>
        </w:rPr>
        <w:t xml:space="preserve"> </w:t>
      </w:r>
      <w:r w:rsidRPr="00735A8D">
        <w:rPr>
          <w:rFonts w:ascii="Times New Roman" w:eastAsia="Times New Roman" w:hAnsi="Times New Roman" w:cs="Times New Roman" w:hint="cs"/>
          <w:b/>
          <w:bCs/>
          <w:i/>
          <w:iCs/>
          <w:sz w:val="24"/>
          <w:szCs w:val="24"/>
          <w:lang w:val="bg-BG" w:eastAsia="bg-BG"/>
        </w:rPr>
        <w:t>железопътната</w:t>
      </w:r>
      <w:r w:rsidRPr="00735A8D">
        <w:rPr>
          <w:rFonts w:ascii="Times New Roman" w:eastAsia="Times New Roman" w:hAnsi="Times New Roman" w:cs="Times New Roman"/>
          <w:b/>
          <w:bCs/>
          <w:i/>
          <w:iCs/>
          <w:sz w:val="24"/>
          <w:szCs w:val="24"/>
          <w:lang w:val="bg-BG" w:eastAsia="bg-BG"/>
        </w:rPr>
        <w:t xml:space="preserve"> </w:t>
      </w:r>
      <w:r w:rsidRPr="00735A8D">
        <w:rPr>
          <w:rFonts w:ascii="Times New Roman" w:eastAsia="Times New Roman" w:hAnsi="Times New Roman" w:cs="Times New Roman" w:hint="cs"/>
          <w:b/>
          <w:bCs/>
          <w:i/>
          <w:iCs/>
          <w:sz w:val="24"/>
          <w:szCs w:val="24"/>
          <w:lang w:val="bg-BG" w:eastAsia="bg-BG"/>
        </w:rPr>
        <w:t>инфраструктура</w:t>
      </w:r>
      <w:r w:rsidRPr="00735A8D">
        <w:rPr>
          <w:rFonts w:ascii="Times New Roman" w:eastAsia="Times New Roman" w:hAnsi="Times New Roman" w:cs="Times New Roman"/>
          <w:b/>
          <w:bCs/>
          <w:i/>
          <w:iCs/>
          <w:sz w:val="24"/>
          <w:szCs w:val="24"/>
          <w:lang w:val="bg-BG" w:eastAsia="bg-BG"/>
        </w:rPr>
        <w:t xml:space="preserve"> </w:t>
      </w:r>
      <w:r w:rsidRPr="00735A8D">
        <w:rPr>
          <w:rFonts w:ascii="Times New Roman" w:eastAsia="Times New Roman" w:hAnsi="Times New Roman" w:cs="Times New Roman" w:hint="cs"/>
          <w:b/>
          <w:bCs/>
          <w:i/>
          <w:iCs/>
          <w:sz w:val="24"/>
          <w:szCs w:val="24"/>
          <w:lang w:val="bg-BG" w:eastAsia="bg-BG"/>
        </w:rPr>
        <w:t>по</w:t>
      </w:r>
      <w:r w:rsidRPr="00735A8D">
        <w:rPr>
          <w:rFonts w:ascii="Times New Roman" w:eastAsia="Times New Roman" w:hAnsi="Times New Roman" w:cs="Times New Roman"/>
          <w:b/>
          <w:bCs/>
          <w:i/>
          <w:iCs/>
          <w:sz w:val="24"/>
          <w:szCs w:val="24"/>
          <w:lang w:val="bg-BG" w:eastAsia="bg-BG"/>
        </w:rPr>
        <w:t xml:space="preserve"> </w:t>
      </w:r>
      <w:r w:rsidRPr="00735A8D">
        <w:rPr>
          <w:rFonts w:ascii="Times New Roman" w:eastAsia="Times New Roman" w:hAnsi="Times New Roman" w:cs="Times New Roman" w:hint="cs"/>
          <w:b/>
          <w:bCs/>
          <w:i/>
          <w:iCs/>
          <w:sz w:val="24"/>
          <w:szCs w:val="24"/>
          <w:lang w:val="bg-BG" w:eastAsia="bg-BG"/>
        </w:rPr>
        <w:t>участъците</w:t>
      </w:r>
      <w:r w:rsidRPr="00735A8D">
        <w:rPr>
          <w:rFonts w:ascii="Times New Roman" w:eastAsia="Times New Roman" w:hAnsi="Times New Roman" w:cs="Times New Roman"/>
          <w:b/>
          <w:bCs/>
          <w:i/>
          <w:iCs/>
          <w:sz w:val="24"/>
          <w:szCs w:val="24"/>
          <w:lang w:val="bg-BG" w:eastAsia="bg-BG"/>
        </w:rPr>
        <w:t xml:space="preserve"> </w:t>
      </w:r>
      <w:r w:rsidRPr="00735A8D">
        <w:rPr>
          <w:rFonts w:ascii="Times New Roman" w:eastAsia="Times New Roman" w:hAnsi="Times New Roman" w:cs="Times New Roman" w:hint="cs"/>
          <w:b/>
          <w:bCs/>
          <w:i/>
          <w:iCs/>
          <w:sz w:val="24"/>
          <w:szCs w:val="24"/>
          <w:lang w:val="bg-BG" w:eastAsia="bg-BG"/>
        </w:rPr>
        <w:t>на</w:t>
      </w:r>
      <w:r w:rsidRPr="00735A8D">
        <w:rPr>
          <w:rFonts w:ascii="Times New Roman" w:eastAsia="Times New Roman" w:hAnsi="Times New Roman" w:cs="Times New Roman"/>
          <w:b/>
          <w:bCs/>
          <w:i/>
          <w:iCs/>
          <w:sz w:val="24"/>
          <w:szCs w:val="24"/>
          <w:lang w:val="bg-BG" w:eastAsia="bg-BG"/>
        </w:rPr>
        <w:t xml:space="preserve"> </w:t>
      </w:r>
      <w:r w:rsidRPr="00735A8D">
        <w:rPr>
          <w:rFonts w:ascii="Times New Roman" w:eastAsia="Times New Roman" w:hAnsi="Times New Roman" w:cs="Times New Roman" w:hint="cs"/>
          <w:b/>
          <w:bCs/>
          <w:i/>
          <w:iCs/>
          <w:sz w:val="24"/>
          <w:szCs w:val="24"/>
          <w:lang w:val="bg-BG" w:eastAsia="bg-BG"/>
        </w:rPr>
        <w:t>железопътната</w:t>
      </w:r>
      <w:r w:rsidRPr="00735A8D">
        <w:rPr>
          <w:rFonts w:ascii="Times New Roman" w:eastAsia="Times New Roman" w:hAnsi="Times New Roman" w:cs="Times New Roman"/>
          <w:b/>
          <w:bCs/>
          <w:i/>
          <w:iCs/>
          <w:sz w:val="24"/>
          <w:szCs w:val="24"/>
          <w:lang w:val="bg-BG" w:eastAsia="bg-BG"/>
        </w:rPr>
        <w:t xml:space="preserve"> </w:t>
      </w:r>
      <w:r w:rsidRPr="00735A8D">
        <w:rPr>
          <w:rFonts w:ascii="Times New Roman" w:eastAsia="Times New Roman" w:hAnsi="Times New Roman" w:cs="Times New Roman" w:hint="cs"/>
          <w:b/>
          <w:bCs/>
          <w:i/>
          <w:iCs/>
          <w:sz w:val="24"/>
          <w:szCs w:val="24"/>
          <w:lang w:val="bg-BG" w:eastAsia="bg-BG"/>
        </w:rPr>
        <w:t>линия</w:t>
      </w:r>
      <w:r w:rsidRPr="00735A8D">
        <w:rPr>
          <w:rFonts w:ascii="Times New Roman" w:eastAsia="Times New Roman" w:hAnsi="Times New Roman" w:cs="Times New Roman"/>
          <w:b/>
          <w:bCs/>
          <w:i/>
          <w:iCs/>
          <w:sz w:val="24"/>
          <w:szCs w:val="24"/>
          <w:lang w:val="bg-BG" w:eastAsia="bg-BG"/>
        </w:rPr>
        <w:t xml:space="preserve"> </w:t>
      </w:r>
      <w:r w:rsidRPr="00735A8D">
        <w:rPr>
          <w:rFonts w:ascii="Times New Roman" w:eastAsia="Times New Roman" w:hAnsi="Times New Roman" w:cs="Times New Roman" w:hint="cs"/>
          <w:b/>
          <w:bCs/>
          <w:i/>
          <w:iCs/>
          <w:sz w:val="24"/>
          <w:szCs w:val="24"/>
          <w:lang w:val="bg-BG" w:eastAsia="bg-BG"/>
        </w:rPr>
        <w:t>Пловдив</w:t>
      </w:r>
      <w:r w:rsidRPr="00735A8D">
        <w:rPr>
          <w:rFonts w:ascii="Times New Roman" w:eastAsia="Times New Roman" w:hAnsi="Times New Roman" w:cs="Times New Roman"/>
          <w:b/>
          <w:bCs/>
          <w:i/>
          <w:iCs/>
          <w:sz w:val="24"/>
          <w:szCs w:val="24"/>
          <w:lang w:val="bg-BG" w:eastAsia="bg-BG"/>
        </w:rPr>
        <w:t xml:space="preserve"> – </w:t>
      </w:r>
      <w:r w:rsidRPr="00735A8D">
        <w:rPr>
          <w:rFonts w:ascii="Times New Roman" w:eastAsia="Times New Roman" w:hAnsi="Times New Roman" w:cs="Times New Roman" w:hint="cs"/>
          <w:b/>
          <w:bCs/>
          <w:i/>
          <w:iCs/>
          <w:sz w:val="24"/>
          <w:szCs w:val="24"/>
          <w:lang w:val="bg-BG" w:eastAsia="bg-BG"/>
        </w:rPr>
        <w:t>Бургас</w:t>
      </w:r>
      <w:r w:rsidRPr="00735A8D">
        <w:rPr>
          <w:rFonts w:ascii="Times New Roman" w:eastAsia="Times New Roman" w:hAnsi="Times New Roman" w:cs="Times New Roman"/>
          <w:b/>
          <w:bCs/>
          <w:i/>
          <w:iCs/>
          <w:sz w:val="24"/>
          <w:szCs w:val="24"/>
          <w:lang w:val="bg-BG" w:eastAsia="bg-BG"/>
        </w:rPr>
        <w:t xml:space="preserve"> – </w:t>
      </w:r>
      <w:r w:rsidRPr="00735A8D">
        <w:rPr>
          <w:rFonts w:ascii="Times New Roman" w:eastAsia="Times New Roman" w:hAnsi="Times New Roman" w:cs="Times New Roman" w:hint="cs"/>
          <w:b/>
          <w:bCs/>
          <w:i/>
          <w:iCs/>
          <w:sz w:val="24"/>
          <w:szCs w:val="24"/>
          <w:lang w:val="bg-BG" w:eastAsia="bg-BG"/>
        </w:rPr>
        <w:t>възстановяване</w:t>
      </w:r>
      <w:r w:rsidRPr="00735A8D">
        <w:rPr>
          <w:rFonts w:ascii="Times New Roman" w:eastAsia="Times New Roman" w:hAnsi="Times New Roman" w:cs="Times New Roman"/>
          <w:b/>
          <w:bCs/>
          <w:i/>
          <w:iCs/>
          <w:sz w:val="24"/>
          <w:szCs w:val="24"/>
          <w:lang w:val="bg-BG" w:eastAsia="bg-BG"/>
        </w:rPr>
        <w:t xml:space="preserve">, </w:t>
      </w:r>
      <w:r w:rsidRPr="00735A8D">
        <w:rPr>
          <w:rFonts w:ascii="Times New Roman" w:eastAsia="Times New Roman" w:hAnsi="Times New Roman" w:cs="Times New Roman" w:hint="cs"/>
          <w:b/>
          <w:bCs/>
          <w:i/>
          <w:iCs/>
          <w:sz w:val="24"/>
          <w:szCs w:val="24"/>
          <w:lang w:val="bg-BG" w:eastAsia="bg-BG"/>
        </w:rPr>
        <w:t>ремонт</w:t>
      </w:r>
      <w:r w:rsidRPr="00735A8D">
        <w:rPr>
          <w:rFonts w:ascii="Times New Roman" w:eastAsia="Times New Roman" w:hAnsi="Times New Roman" w:cs="Times New Roman"/>
          <w:b/>
          <w:bCs/>
          <w:i/>
          <w:iCs/>
          <w:sz w:val="24"/>
          <w:szCs w:val="24"/>
          <w:lang w:val="bg-BG" w:eastAsia="bg-BG"/>
        </w:rPr>
        <w:t xml:space="preserve"> </w:t>
      </w:r>
      <w:r w:rsidRPr="00735A8D">
        <w:rPr>
          <w:rFonts w:ascii="Times New Roman" w:eastAsia="Times New Roman" w:hAnsi="Times New Roman" w:cs="Times New Roman" w:hint="cs"/>
          <w:b/>
          <w:bCs/>
          <w:i/>
          <w:iCs/>
          <w:sz w:val="24"/>
          <w:szCs w:val="24"/>
          <w:lang w:val="bg-BG" w:eastAsia="bg-BG"/>
        </w:rPr>
        <w:t>и</w:t>
      </w:r>
      <w:r w:rsidRPr="00735A8D">
        <w:rPr>
          <w:rFonts w:ascii="Times New Roman" w:eastAsia="Times New Roman" w:hAnsi="Times New Roman" w:cs="Times New Roman"/>
          <w:b/>
          <w:bCs/>
          <w:i/>
          <w:iCs/>
          <w:sz w:val="24"/>
          <w:szCs w:val="24"/>
          <w:lang w:val="bg-BG" w:eastAsia="bg-BG"/>
        </w:rPr>
        <w:t xml:space="preserve"> </w:t>
      </w:r>
      <w:r w:rsidRPr="00735A8D">
        <w:rPr>
          <w:rFonts w:ascii="Times New Roman" w:eastAsia="Times New Roman" w:hAnsi="Times New Roman" w:cs="Times New Roman" w:hint="cs"/>
          <w:b/>
          <w:bCs/>
          <w:i/>
          <w:iCs/>
          <w:sz w:val="24"/>
          <w:szCs w:val="24"/>
          <w:lang w:val="bg-BG" w:eastAsia="bg-BG"/>
        </w:rPr>
        <w:t>модернизация</w:t>
      </w:r>
      <w:r w:rsidRPr="00735A8D">
        <w:rPr>
          <w:rFonts w:ascii="Times New Roman" w:eastAsia="Times New Roman" w:hAnsi="Times New Roman" w:cs="Times New Roman"/>
          <w:b/>
          <w:bCs/>
          <w:i/>
          <w:iCs/>
          <w:sz w:val="24"/>
          <w:szCs w:val="24"/>
          <w:lang w:val="bg-BG" w:eastAsia="bg-BG"/>
        </w:rPr>
        <w:t xml:space="preserve"> </w:t>
      </w:r>
      <w:r w:rsidRPr="00735A8D">
        <w:rPr>
          <w:rFonts w:ascii="Times New Roman" w:eastAsia="Times New Roman" w:hAnsi="Times New Roman" w:cs="Times New Roman" w:hint="cs"/>
          <w:b/>
          <w:bCs/>
          <w:i/>
          <w:iCs/>
          <w:sz w:val="24"/>
          <w:szCs w:val="24"/>
          <w:lang w:val="bg-BG" w:eastAsia="bg-BG"/>
        </w:rPr>
        <w:t>на</w:t>
      </w:r>
      <w:r w:rsidRPr="00735A8D">
        <w:rPr>
          <w:rFonts w:ascii="Times New Roman" w:eastAsia="Times New Roman" w:hAnsi="Times New Roman" w:cs="Times New Roman"/>
          <w:b/>
          <w:bCs/>
          <w:i/>
          <w:iCs/>
          <w:sz w:val="24"/>
          <w:szCs w:val="24"/>
          <w:lang w:val="bg-BG" w:eastAsia="bg-BG"/>
        </w:rPr>
        <w:t xml:space="preserve"> </w:t>
      </w:r>
      <w:r w:rsidRPr="00735A8D">
        <w:rPr>
          <w:rFonts w:ascii="Times New Roman" w:eastAsia="Times New Roman" w:hAnsi="Times New Roman" w:cs="Times New Roman" w:hint="cs"/>
          <w:b/>
          <w:bCs/>
          <w:i/>
          <w:iCs/>
          <w:sz w:val="24"/>
          <w:szCs w:val="24"/>
          <w:lang w:val="bg-BG" w:eastAsia="bg-BG"/>
        </w:rPr>
        <w:t>тягови</w:t>
      </w:r>
      <w:r w:rsidRPr="00735A8D">
        <w:rPr>
          <w:rFonts w:ascii="Times New Roman" w:eastAsia="Times New Roman" w:hAnsi="Times New Roman" w:cs="Times New Roman"/>
          <w:b/>
          <w:bCs/>
          <w:i/>
          <w:iCs/>
          <w:sz w:val="24"/>
          <w:szCs w:val="24"/>
          <w:lang w:val="bg-BG" w:eastAsia="bg-BG"/>
        </w:rPr>
        <w:t xml:space="preserve"> </w:t>
      </w:r>
      <w:r w:rsidRPr="00735A8D">
        <w:rPr>
          <w:rFonts w:ascii="Times New Roman" w:eastAsia="Times New Roman" w:hAnsi="Times New Roman" w:cs="Times New Roman" w:hint="cs"/>
          <w:b/>
          <w:bCs/>
          <w:i/>
          <w:iCs/>
          <w:sz w:val="24"/>
          <w:szCs w:val="24"/>
          <w:lang w:val="bg-BG" w:eastAsia="bg-BG"/>
        </w:rPr>
        <w:t>подстанции</w:t>
      </w:r>
      <w:r w:rsidRPr="00735A8D">
        <w:rPr>
          <w:rFonts w:ascii="Times New Roman" w:eastAsia="Times New Roman" w:hAnsi="Times New Roman" w:cs="Times New Roman"/>
          <w:b/>
          <w:bCs/>
          <w:i/>
          <w:iCs/>
          <w:sz w:val="24"/>
          <w:szCs w:val="24"/>
          <w:lang w:val="bg-BG" w:eastAsia="bg-BG"/>
        </w:rPr>
        <w:t xml:space="preserve"> </w:t>
      </w:r>
      <w:r w:rsidRPr="00735A8D">
        <w:rPr>
          <w:rFonts w:ascii="Times New Roman" w:eastAsia="Times New Roman" w:hAnsi="Times New Roman" w:cs="Times New Roman" w:hint="cs"/>
          <w:b/>
          <w:bCs/>
          <w:i/>
          <w:iCs/>
          <w:sz w:val="24"/>
          <w:szCs w:val="24"/>
          <w:lang w:val="bg-BG" w:eastAsia="bg-BG"/>
        </w:rPr>
        <w:t>Бургас</w:t>
      </w:r>
      <w:r w:rsidRPr="00735A8D">
        <w:rPr>
          <w:rFonts w:ascii="Times New Roman" w:eastAsia="Times New Roman" w:hAnsi="Times New Roman" w:cs="Times New Roman"/>
          <w:b/>
          <w:bCs/>
          <w:i/>
          <w:iCs/>
          <w:sz w:val="24"/>
          <w:szCs w:val="24"/>
          <w:lang w:val="bg-BG" w:eastAsia="bg-BG"/>
        </w:rPr>
        <w:t xml:space="preserve">, </w:t>
      </w:r>
      <w:r w:rsidRPr="00735A8D">
        <w:rPr>
          <w:rFonts w:ascii="Times New Roman" w:eastAsia="Times New Roman" w:hAnsi="Times New Roman" w:cs="Times New Roman" w:hint="cs"/>
          <w:b/>
          <w:bCs/>
          <w:i/>
          <w:iCs/>
          <w:sz w:val="24"/>
          <w:szCs w:val="24"/>
          <w:lang w:val="bg-BG" w:eastAsia="bg-BG"/>
        </w:rPr>
        <w:t>Карнобат</w:t>
      </w:r>
      <w:r w:rsidRPr="00735A8D">
        <w:rPr>
          <w:rFonts w:ascii="Times New Roman" w:eastAsia="Times New Roman" w:hAnsi="Times New Roman" w:cs="Times New Roman"/>
          <w:b/>
          <w:bCs/>
          <w:i/>
          <w:iCs/>
          <w:sz w:val="24"/>
          <w:szCs w:val="24"/>
          <w:lang w:val="bg-BG" w:eastAsia="bg-BG"/>
        </w:rPr>
        <w:t xml:space="preserve"> </w:t>
      </w:r>
      <w:r w:rsidRPr="00735A8D">
        <w:rPr>
          <w:rFonts w:ascii="Times New Roman" w:eastAsia="Times New Roman" w:hAnsi="Times New Roman" w:cs="Times New Roman" w:hint="cs"/>
          <w:b/>
          <w:bCs/>
          <w:i/>
          <w:iCs/>
          <w:sz w:val="24"/>
          <w:szCs w:val="24"/>
          <w:lang w:val="bg-BG" w:eastAsia="bg-BG"/>
        </w:rPr>
        <w:t>и</w:t>
      </w:r>
      <w:r w:rsidRPr="00735A8D">
        <w:rPr>
          <w:rFonts w:ascii="Times New Roman" w:eastAsia="Times New Roman" w:hAnsi="Times New Roman" w:cs="Times New Roman"/>
          <w:b/>
          <w:bCs/>
          <w:i/>
          <w:iCs/>
          <w:sz w:val="24"/>
          <w:szCs w:val="24"/>
          <w:lang w:val="bg-BG" w:eastAsia="bg-BG"/>
        </w:rPr>
        <w:t xml:space="preserve"> </w:t>
      </w:r>
      <w:r w:rsidRPr="00735A8D">
        <w:rPr>
          <w:rFonts w:ascii="Times New Roman" w:eastAsia="Times New Roman" w:hAnsi="Times New Roman" w:cs="Times New Roman" w:hint="cs"/>
          <w:b/>
          <w:bCs/>
          <w:i/>
          <w:iCs/>
          <w:sz w:val="24"/>
          <w:szCs w:val="24"/>
          <w:lang w:val="bg-BG" w:eastAsia="bg-BG"/>
        </w:rPr>
        <w:t>Ямбол</w:t>
      </w:r>
      <w:r w:rsidRPr="00735A8D">
        <w:rPr>
          <w:rFonts w:ascii="Times New Roman" w:eastAsia="Times New Roman" w:hAnsi="Times New Roman" w:cs="Times New Roman"/>
          <w:b/>
          <w:bCs/>
          <w:i/>
          <w:iCs/>
          <w:sz w:val="24"/>
          <w:szCs w:val="24"/>
          <w:lang w:val="bg-BG" w:eastAsia="bg-BG"/>
        </w:rPr>
        <w:t xml:space="preserve"> </w:t>
      </w:r>
      <w:r w:rsidRPr="00735A8D">
        <w:rPr>
          <w:rFonts w:ascii="Times New Roman" w:eastAsia="Times New Roman" w:hAnsi="Times New Roman" w:cs="Times New Roman"/>
          <w:bCs/>
          <w:iCs/>
          <w:sz w:val="24"/>
          <w:szCs w:val="24"/>
          <w:lang w:val="bg-BG" w:eastAsia="bg-BG"/>
        </w:rPr>
        <w:t>(прехвърлен компонент от ОПТ 2007-2013 г.)</w:t>
      </w:r>
      <w:r w:rsidRPr="00735A8D">
        <w:rPr>
          <w:rFonts w:ascii="Times New Roman" w:eastAsia="Times New Roman" w:hAnsi="Times New Roman" w:cs="Times New Roman"/>
          <w:b/>
          <w:bCs/>
          <w:i/>
          <w:iCs/>
          <w:sz w:val="24"/>
          <w:szCs w:val="24"/>
          <w:lang w:val="bg-BG" w:eastAsia="bg-BG"/>
        </w:rPr>
        <w:t xml:space="preserve"> </w:t>
      </w:r>
      <w:r w:rsidRPr="00735A8D">
        <w:rPr>
          <w:rFonts w:ascii="Times New Roman" w:eastAsia="Times New Roman" w:hAnsi="Times New Roman" w:cs="Times New Roman"/>
          <w:bCs/>
          <w:iCs/>
          <w:sz w:val="24"/>
          <w:szCs w:val="24"/>
          <w:lang w:val="bg-BG" w:eastAsia="bg-BG"/>
        </w:rPr>
        <w:t xml:space="preserve">с обща стойност  -  </w:t>
      </w:r>
      <w:r w:rsidRPr="00735A8D">
        <w:rPr>
          <w:rFonts w:ascii="Times New Roman" w:eastAsia="Times New Roman" w:hAnsi="Times New Roman" w:cs="Times New Roman"/>
          <w:bCs/>
          <w:iCs/>
          <w:sz w:val="24"/>
          <w:szCs w:val="24"/>
          <w:lang w:eastAsia="bg-BG"/>
        </w:rPr>
        <w:t>21 339 147</w:t>
      </w:r>
      <w:r w:rsidRPr="00735A8D">
        <w:rPr>
          <w:rFonts w:ascii="Times New Roman" w:eastAsia="Times New Roman" w:hAnsi="Times New Roman" w:cs="Times New Roman"/>
          <w:bCs/>
          <w:iCs/>
          <w:sz w:val="24"/>
          <w:szCs w:val="24"/>
          <w:lang w:val="bg-BG" w:eastAsia="bg-BG"/>
        </w:rPr>
        <w:t>,</w:t>
      </w:r>
      <w:r w:rsidRPr="00735A8D">
        <w:rPr>
          <w:rFonts w:ascii="Times New Roman" w:eastAsia="Times New Roman" w:hAnsi="Times New Roman" w:cs="Times New Roman"/>
          <w:bCs/>
          <w:iCs/>
          <w:sz w:val="24"/>
          <w:szCs w:val="24"/>
          <w:lang w:eastAsia="bg-BG"/>
        </w:rPr>
        <w:t>60</w:t>
      </w:r>
      <w:r w:rsidRPr="00735A8D">
        <w:rPr>
          <w:rFonts w:ascii="Times New Roman" w:eastAsia="Times New Roman" w:hAnsi="Times New Roman" w:cs="Times New Roman"/>
          <w:bCs/>
          <w:iCs/>
          <w:sz w:val="24"/>
          <w:szCs w:val="24"/>
          <w:lang w:val="bg-BG" w:eastAsia="bg-BG"/>
        </w:rPr>
        <w:t xml:space="preserve"> лв. Инвестиционният проект „Рехабилитация на железопътната инфраструктура по участъци от железопътната линия Пловдив</w:t>
      </w:r>
      <w:r w:rsidR="0012134F" w:rsidRPr="00735A8D">
        <w:rPr>
          <w:rFonts w:ascii="Times New Roman" w:eastAsia="Times New Roman" w:hAnsi="Times New Roman" w:cs="Times New Roman"/>
          <w:bCs/>
          <w:iCs/>
          <w:sz w:val="24"/>
          <w:szCs w:val="24"/>
          <w:lang w:val="bg-BG" w:eastAsia="bg-BG"/>
        </w:rPr>
        <w:t xml:space="preserve"> </w:t>
      </w:r>
      <w:r w:rsidRPr="00735A8D">
        <w:rPr>
          <w:rFonts w:ascii="Times New Roman" w:eastAsia="Times New Roman" w:hAnsi="Times New Roman" w:cs="Times New Roman"/>
          <w:bCs/>
          <w:iCs/>
          <w:sz w:val="24"/>
          <w:szCs w:val="24"/>
          <w:lang w:val="bg-BG" w:eastAsia="bg-BG"/>
        </w:rPr>
        <w:t>-</w:t>
      </w:r>
      <w:r w:rsidR="0012134F" w:rsidRPr="00735A8D">
        <w:rPr>
          <w:rFonts w:ascii="Times New Roman" w:eastAsia="Times New Roman" w:hAnsi="Times New Roman" w:cs="Times New Roman"/>
          <w:bCs/>
          <w:iCs/>
          <w:sz w:val="24"/>
          <w:szCs w:val="24"/>
          <w:lang w:val="bg-BG" w:eastAsia="bg-BG"/>
        </w:rPr>
        <w:t xml:space="preserve"> </w:t>
      </w:r>
      <w:r w:rsidRPr="00735A8D">
        <w:rPr>
          <w:rFonts w:ascii="Times New Roman" w:eastAsia="Times New Roman" w:hAnsi="Times New Roman" w:cs="Times New Roman"/>
          <w:bCs/>
          <w:iCs/>
          <w:sz w:val="24"/>
          <w:szCs w:val="24"/>
          <w:lang w:val="bg-BG" w:eastAsia="bg-BG"/>
        </w:rPr>
        <w:t>Бургас” предвижда изграждане на железопътна магистрала, която да обслужва населението и вътрешния и международния товарен трафик. Проектът цели осигуряване на  оперативна съвместимост на инфраструктурата, оборудването, системите за управление, експлоатация и безопасност, както и свързаност с европейската жп мрежа чрез прилагането на унифицирани стандарти.</w:t>
      </w:r>
    </w:p>
    <w:p w:rsidR="0016225C" w:rsidRPr="005F2021" w:rsidRDefault="0016225C" w:rsidP="00CB2E27">
      <w:pPr>
        <w:numPr>
          <w:ilvl w:val="0"/>
          <w:numId w:val="28"/>
        </w:numPr>
        <w:autoSpaceDE w:val="0"/>
        <w:autoSpaceDN w:val="0"/>
        <w:adjustRightInd w:val="0"/>
        <w:spacing w:after="0" w:line="360" w:lineRule="auto"/>
        <w:ind w:left="-142" w:firstLine="360"/>
        <w:contextualSpacing/>
        <w:jc w:val="both"/>
        <w:rPr>
          <w:rFonts w:ascii="Cambria" w:eastAsia="Times New Roman" w:hAnsi="Cambria" w:cs="Times New Roman"/>
          <w:b/>
          <w:bCs/>
          <w:i/>
          <w:iCs/>
          <w:color w:val="000000" w:themeColor="text1"/>
          <w:sz w:val="24"/>
          <w:szCs w:val="24"/>
          <w:lang w:val="bg-BG" w:eastAsia="bg-BG"/>
        </w:rPr>
      </w:pPr>
      <w:r w:rsidRPr="005F2021">
        <w:rPr>
          <w:rFonts w:ascii="Times New Roman" w:eastAsia="Times New Roman" w:hAnsi="Times New Roman" w:cs="Times New Roman"/>
          <w:b/>
          <w:bCs/>
          <w:i/>
          <w:iCs/>
          <w:color w:val="000000" w:themeColor="text1"/>
          <w:sz w:val="24"/>
          <w:szCs w:val="24"/>
          <w:lang w:val="bg-BG" w:eastAsia="bg-BG"/>
        </w:rPr>
        <w:t>Относителен дял на домакинствата с достъп до интернет, вкл. и широколентова</w:t>
      </w:r>
      <w:r w:rsidR="00BC326A">
        <w:rPr>
          <w:rFonts w:ascii="Times New Roman" w:eastAsia="Times New Roman" w:hAnsi="Times New Roman" w:cs="Times New Roman"/>
          <w:b/>
          <w:bCs/>
          <w:i/>
          <w:iCs/>
          <w:color w:val="000000" w:themeColor="text1"/>
          <w:sz w:val="24"/>
          <w:szCs w:val="24"/>
          <w:lang w:val="bg-BG" w:eastAsia="bg-BG"/>
        </w:rPr>
        <w:t xml:space="preserve"> връзка от общото за страната, </w:t>
      </w:r>
      <w:r w:rsidRPr="005F2021">
        <w:rPr>
          <w:rFonts w:ascii="Times New Roman" w:eastAsia="Times New Roman" w:hAnsi="Times New Roman" w:cs="Times New Roman"/>
          <w:b/>
          <w:bCs/>
          <w:i/>
          <w:iCs/>
          <w:color w:val="000000" w:themeColor="text1"/>
          <w:sz w:val="24"/>
          <w:szCs w:val="24"/>
          <w:lang w:val="bg-BG" w:eastAsia="bg-BG"/>
        </w:rPr>
        <w:t xml:space="preserve"> %</w:t>
      </w:r>
    </w:p>
    <w:p w:rsidR="0016225C" w:rsidRPr="005F2021" w:rsidRDefault="0016225C" w:rsidP="00AB6955">
      <w:pPr>
        <w:autoSpaceDE w:val="0"/>
        <w:autoSpaceDN w:val="0"/>
        <w:adjustRightInd w:val="0"/>
        <w:spacing w:after="0" w:line="360" w:lineRule="auto"/>
        <w:ind w:left="-142" w:firstLine="708"/>
        <w:jc w:val="both"/>
        <w:rPr>
          <w:rFonts w:ascii="Times New Roman" w:eastAsia="Calibri" w:hAnsi="Times New Roman" w:cs="Times New Roman"/>
          <w:color w:val="000000" w:themeColor="text1"/>
          <w:sz w:val="24"/>
          <w:szCs w:val="24"/>
        </w:rPr>
      </w:pPr>
      <w:r w:rsidRPr="005F2021">
        <w:rPr>
          <w:rFonts w:ascii="Times New Roman" w:eastAsia="Calibri" w:hAnsi="Times New Roman" w:cs="Times New Roman" w:hint="cs"/>
          <w:color w:val="000000" w:themeColor="text1"/>
          <w:sz w:val="24"/>
          <w:szCs w:val="24"/>
          <w:lang w:val="bg-BG"/>
        </w:rPr>
        <w:t>За</w:t>
      </w:r>
      <w:r w:rsidRPr="005F2021">
        <w:rPr>
          <w:rFonts w:ascii="Times New Roman" w:eastAsia="Calibri" w:hAnsi="Times New Roman" w:cs="Times New Roman"/>
          <w:color w:val="000000" w:themeColor="text1"/>
          <w:sz w:val="24"/>
          <w:szCs w:val="24"/>
          <w:lang w:val="bg-BG"/>
        </w:rPr>
        <w:t xml:space="preserve"> </w:t>
      </w:r>
      <w:r w:rsidRPr="005F2021">
        <w:rPr>
          <w:rFonts w:ascii="Times New Roman" w:eastAsia="Calibri" w:hAnsi="Times New Roman" w:cs="Times New Roman" w:hint="cs"/>
          <w:color w:val="000000" w:themeColor="text1"/>
          <w:sz w:val="24"/>
          <w:szCs w:val="24"/>
          <w:lang w:val="bg-BG"/>
        </w:rPr>
        <w:t>десетгодишен</w:t>
      </w:r>
      <w:r w:rsidRPr="005F2021">
        <w:rPr>
          <w:rFonts w:ascii="Times New Roman" w:eastAsia="Calibri" w:hAnsi="Times New Roman" w:cs="Times New Roman"/>
          <w:color w:val="000000" w:themeColor="text1"/>
          <w:sz w:val="24"/>
          <w:szCs w:val="24"/>
          <w:lang w:val="bg-BG"/>
        </w:rPr>
        <w:t xml:space="preserve"> </w:t>
      </w:r>
      <w:r w:rsidRPr="005F2021">
        <w:rPr>
          <w:rFonts w:ascii="Times New Roman" w:eastAsia="Calibri" w:hAnsi="Times New Roman" w:cs="Times New Roman" w:hint="cs"/>
          <w:color w:val="000000" w:themeColor="text1"/>
          <w:sz w:val="24"/>
          <w:szCs w:val="24"/>
          <w:lang w:val="bg-BG"/>
        </w:rPr>
        <w:t>период</w:t>
      </w:r>
      <w:r w:rsidRPr="005F2021">
        <w:rPr>
          <w:rFonts w:ascii="Times New Roman" w:eastAsia="Calibri" w:hAnsi="Times New Roman" w:cs="Times New Roman"/>
          <w:color w:val="000000" w:themeColor="text1"/>
          <w:sz w:val="24"/>
          <w:szCs w:val="24"/>
          <w:lang w:val="bg-BG"/>
        </w:rPr>
        <w:t xml:space="preserve"> </w:t>
      </w:r>
      <w:r w:rsidRPr="005F2021">
        <w:rPr>
          <w:rFonts w:ascii="Times New Roman" w:eastAsia="Calibri" w:hAnsi="Times New Roman" w:cs="Times New Roman" w:hint="cs"/>
          <w:color w:val="000000" w:themeColor="text1"/>
          <w:sz w:val="24"/>
          <w:szCs w:val="24"/>
          <w:lang w:val="bg-BG"/>
        </w:rPr>
        <w:t>използването</w:t>
      </w:r>
      <w:r w:rsidRPr="005F2021">
        <w:rPr>
          <w:rFonts w:ascii="Times New Roman" w:eastAsia="Calibri" w:hAnsi="Times New Roman" w:cs="Times New Roman"/>
          <w:color w:val="000000" w:themeColor="text1"/>
          <w:sz w:val="24"/>
          <w:szCs w:val="24"/>
          <w:lang w:val="bg-BG"/>
        </w:rPr>
        <w:t xml:space="preserve"> </w:t>
      </w:r>
      <w:r w:rsidRPr="005F2021">
        <w:rPr>
          <w:rFonts w:ascii="Times New Roman" w:eastAsia="Calibri" w:hAnsi="Times New Roman" w:cs="Times New Roman" w:hint="cs"/>
          <w:color w:val="000000" w:themeColor="text1"/>
          <w:sz w:val="24"/>
          <w:szCs w:val="24"/>
          <w:lang w:val="bg-BG"/>
        </w:rPr>
        <w:t>на</w:t>
      </w:r>
      <w:r w:rsidRPr="005F2021">
        <w:rPr>
          <w:rFonts w:ascii="Times New Roman" w:eastAsia="Calibri" w:hAnsi="Times New Roman" w:cs="Times New Roman"/>
          <w:color w:val="000000" w:themeColor="text1"/>
          <w:sz w:val="24"/>
          <w:szCs w:val="24"/>
          <w:lang w:val="bg-BG"/>
        </w:rPr>
        <w:t xml:space="preserve"> </w:t>
      </w:r>
      <w:r w:rsidRPr="005F2021">
        <w:rPr>
          <w:rFonts w:ascii="Times New Roman" w:eastAsia="Calibri" w:hAnsi="Times New Roman" w:cs="Times New Roman" w:hint="cs"/>
          <w:b/>
          <w:color w:val="000000" w:themeColor="text1"/>
          <w:sz w:val="24"/>
          <w:szCs w:val="24"/>
          <w:lang w:val="bg-BG"/>
        </w:rPr>
        <w:t>информационно</w:t>
      </w:r>
      <w:r w:rsidRPr="005F2021">
        <w:rPr>
          <w:rFonts w:ascii="Times New Roman" w:eastAsia="Calibri" w:hAnsi="Times New Roman" w:cs="Times New Roman"/>
          <w:b/>
          <w:color w:val="000000" w:themeColor="text1"/>
          <w:sz w:val="24"/>
          <w:szCs w:val="24"/>
          <w:lang w:val="bg-BG"/>
        </w:rPr>
        <w:t>-</w:t>
      </w:r>
      <w:r w:rsidRPr="005F2021">
        <w:rPr>
          <w:rFonts w:ascii="Times New Roman" w:eastAsia="Calibri" w:hAnsi="Times New Roman" w:cs="Times New Roman" w:hint="cs"/>
          <w:b/>
          <w:color w:val="000000" w:themeColor="text1"/>
          <w:sz w:val="24"/>
          <w:szCs w:val="24"/>
          <w:lang w:val="bg-BG"/>
        </w:rPr>
        <w:t>комуникационните</w:t>
      </w:r>
      <w:r w:rsidRPr="005F2021">
        <w:rPr>
          <w:rFonts w:ascii="Times New Roman" w:eastAsia="Calibri" w:hAnsi="Times New Roman" w:cs="Times New Roman"/>
          <w:b/>
          <w:color w:val="000000" w:themeColor="text1"/>
          <w:sz w:val="24"/>
          <w:szCs w:val="24"/>
          <w:lang w:val="bg-BG"/>
        </w:rPr>
        <w:t xml:space="preserve"> </w:t>
      </w:r>
      <w:r w:rsidRPr="005F2021">
        <w:rPr>
          <w:rFonts w:ascii="Times New Roman" w:eastAsia="Calibri" w:hAnsi="Times New Roman" w:cs="Times New Roman" w:hint="cs"/>
          <w:b/>
          <w:color w:val="000000" w:themeColor="text1"/>
          <w:sz w:val="24"/>
          <w:szCs w:val="24"/>
          <w:lang w:val="bg-BG"/>
        </w:rPr>
        <w:t>технологии</w:t>
      </w:r>
      <w:r w:rsidRPr="005F2021">
        <w:rPr>
          <w:rFonts w:ascii="Times New Roman" w:eastAsia="Calibri" w:hAnsi="Times New Roman" w:cs="Times New Roman"/>
          <w:color w:val="000000" w:themeColor="text1"/>
          <w:sz w:val="24"/>
          <w:szCs w:val="24"/>
          <w:lang w:val="bg-BG"/>
        </w:rPr>
        <w:t xml:space="preserve"> </w:t>
      </w:r>
      <w:r w:rsidRPr="005F2021">
        <w:rPr>
          <w:rFonts w:ascii="Times New Roman" w:eastAsia="Calibri" w:hAnsi="Times New Roman" w:cs="Times New Roman" w:hint="cs"/>
          <w:color w:val="000000" w:themeColor="text1"/>
          <w:sz w:val="24"/>
          <w:szCs w:val="24"/>
          <w:lang w:val="bg-BG"/>
        </w:rPr>
        <w:t>става</w:t>
      </w:r>
      <w:r w:rsidRPr="005F2021">
        <w:rPr>
          <w:rFonts w:ascii="Times New Roman" w:eastAsia="Calibri" w:hAnsi="Times New Roman" w:cs="Times New Roman"/>
          <w:color w:val="000000" w:themeColor="text1"/>
          <w:sz w:val="24"/>
          <w:szCs w:val="24"/>
          <w:lang w:val="bg-BG"/>
        </w:rPr>
        <w:t xml:space="preserve"> </w:t>
      </w:r>
      <w:r w:rsidRPr="005F2021">
        <w:rPr>
          <w:rFonts w:ascii="Times New Roman" w:eastAsia="Calibri" w:hAnsi="Times New Roman" w:cs="Times New Roman" w:hint="cs"/>
          <w:color w:val="000000" w:themeColor="text1"/>
          <w:sz w:val="24"/>
          <w:szCs w:val="24"/>
          <w:lang w:val="bg-BG"/>
        </w:rPr>
        <w:t>все</w:t>
      </w:r>
      <w:r w:rsidRPr="005F2021">
        <w:rPr>
          <w:rFonts w:ascii="Times New Roman" w:eastAsia="Calibri" w:hAnsi="Times New Roman" w:cs="Times New Roman"/>
          <w:color w:val="000000" w:themeColor="text1"/>
          <w:sz w:val="24"/>
          <w:szCs w:val="24"/>
          <w:lang w:val="bg-BG"/>
        </w:rPr>
        <w:t xml:space="preserve"> </w:t>
      </w:r>
      <w:r w:rsidRPr="005F2021">
        <w:rPr>
          <w:rFonts w:ascii="Times New Roman" w:eastAsia="Calibri" w:hAnsi="Times New Roman" w:cs="Times New Roman" w:hint="cs"/>
          <w:color w:val="000000" w:themeColor="text1"/>
          <w:sz w:val="24"/>
          <w:szCs w:val="24"/>
          <w:lang w:val="bg-BG"/>
        </w:rPr>
        <w:t>по</w:t>
      </w:r>
      <w:r w:rsidRPr="005F2021">
        <w:rPr>
          <w:rFonts w:ascii="Times New Roman" w:eastAsia="Calibri" w:hAnsi="Times New Roman" w:cs="Times New Roman"/>
          <w:color w:val="000000" w:themeColor="text1"/>
          <w:sz w:val="24"/>
          <w:szCs w:val="24"/>
          <w:lang w:val="bg-BG"/>
        </w:rPr>
        <w:t>-</w:t>
      </w:r>
      <w:r w:rsidRPr="005F2021">
        <w:rPr>
          <w:rFonts w:ascii="Times New Roman" w:eastAsia="Calibri" w:hAnsi="Times New Roman" w:cs="Times New Roman" w:hint="cs"/>
          <w:color w:val="000000" w:themeColor="text1"/>
          <w:sz w:val="24"/>
          <w:szCs w:val="24"/>
          <w:lang w:val="bg-BG"/>
        </w:rPr>
        <w:t>масово</w:t>
      </w:r>
      <w:r w:rsidRPr="005F2021">
        <w:rPr>
          <w:rFonts w:ascii="Times New Roman" w:eastAsia="Calibri" w:hAnsi="Times New Roman" w:cs="Times New Roman"/>
          <w:color w:val="000000" w:themeColor="text1"/>
          <w:sz w:val="24"/>
          <w:szCs w:val="24"/>
          <w:lang w:val="bg-BG"/>
        </w:rPr>
        <w:t xml:space="preserve"> - </w:t>
      </w:r>
      <w:r w:rsidRPr="005F2021">
        <w:rPr>
          <w:rFonts w:ascii="Times New Roman" w:eastAsia="Calibri" w:hAnsi="Times New Roman" w:cs="Times New Roman" w:hint="cs"/>
          <w:b/>
          <w:color w:val="000000" w:themeColor="text1"/>
          <w:sz w:val="24"/>
          <w:szCs w:val="24"/>
          <w:lang w:val="bg-BG"/>
        </w:rPr>
        <w:t>относителният</w:t>
      </w:r>
      <w:r w:rsidRPr="005F2021">
        <w:rPr>
          <w:rFonts w:ascii="Times New Roman" w:eastAsia="Calibri" w:hAnsi="Times New Roman" w:cs="Times New Roman"/>
          <w:b/>
          <w:color w:val="000000" w:themeColor="text1"/>
          <w:sz w:val="24"/>
          <w:szCs w:val="24"/>
          <w:lang w:val="bg-BG"/>
        </w:rPr>
        <w:t xml:space="preserve"> </w:t>
      </w:r>
      <w:r w:rsidRPr="005F2021">
        <w:rPr>
          <w:rFonts w:ascii="Times New Roman" w:eastAsia="Calibri" w:hAnsi="Times New Roman" w:cs="Times New Roman" w:hint="cs"/>
          <w:b/>
          <w:color w:val="000000" w:themeColor="text1"/>
          <w:sz w:val="24"/>
          <w:szCs w:val="24"/>
          <w:lang w:val="bg-BG"/>
        </w:rPr>
        <w:t>дял</w:t>
      </w:r>
      <w:r w:rsidRPr="005F2021">
        <w:rPr>
          <w:rFonts w:ascii="Times New Roman" w:eastAsia="Calibri" w:hAnsi="Times New Roman" w:cs="Times New Roman"/>
          <w:b/>
          <w:color w:val="000000" w:themeColor="text1"/>
          <w:sz w:val="24"/>
          <w:szCs w:val="24"/>
          <w:lang w:val="bg-BG"/>
        </w:rPr>
        <w:t xml:space="preserve"> </w:t>
      </w:r>
      <w:r w:rsidRPr="005F2021">
        <w:rPr>
          <w:rFonts w:ascii="Times New Roman" w:eastAsia="Calibri" w:hAnsi="Times New Roman" w:cs="Times New Roman" w:hint="cs"/>
          <w:b/>
          <w:color w:val="000000" w:themeColor="text1"/>
          <w:sz w:val="24"/>
          <w:szCs w:val="24"/>
          <w:lang w:val="bg-BG"/>
        </w:rPr>
        <w:t>на</w:t>
      </w:r>
      <w:r w:rsidRPr="005F2021">
        <w:rPr>
          <w:rFonts w:ascii="Times New Roman" w:eastAsia="Calibri" w:hAnsi="Times New Roman" w:cs="Times New Roman"/>
          <w:b/>
          <w:color w:val="000000" w:themeColor="text1"/>
          <w:sz w:val="24"/>
          <w:szCs w:val="24"/>
          <w:lang w:val="bg-BG"/>
        </w:rPr>
        <w:t xml:space="preserve"> </w:t>
      </w:r>
      <w:r w:rsidRPr="005F2021">
        <w:rPr>
          <w:rFonts w:ascii="Times New Roman" w:eastAsia="Calibri" w:hAnsi="Times New Roman" w:cs="Times New Roman" w:hint="cs"/>
          <w:b/>
          <w:color w:val="000000" w:themeColor="text1"/>
          <w:sz w:val="24"/>
          <w:szCs w:val="24"/>
          <w:lang w:val="bg-BG"/>
        </w:rPr>
        <w:t>домакинствата</w:t>
      </w:r>
      <w:r w:rsidRPr="005F2021">
        <w:rPr>
          <w:rFonts w:ascii="Times New Roman" w:eastAsia="Calibri" w:hAnsi="Times New Roman" w:cs="Times New Roman"/>
          <w:b/>
          <w:color w:val="000000" w:themeColor="text1"/>
          <w:sz w:val="24"/>
          <w:szCs w:val="24"/>
          <w:lang w:val="bg-BG"/>
        </w:rPr>
        <w:t xml:space="preserve"> </w:t>
      </w:r>
      <w:r w:rsidRPr="005F2021">
        <w:rPr>
          <w:rFonts w:ascii="Times New Roman" w:eastAsia="Calibri" w:hAnsi="Times New Roman" w:cs="Times New Roman" w:hint="cs"/>
          <w:b/>
          <w:color w:val="000000" w:themeColor="text1"/>
          <w:sz w:val="24"/>
          <w:szCs w:val="24"/>
          <w:lang w:val="bg-BG"/>
        </w:rPr>
        <w:t>с</w:t>
      </w:r>
      <w:r w:rsidRPr="005F2021">
        <w:rPr>
          <w:rFonts w:ascii="Times New Roman" w:eastAsia="Calibri" w:hAnsi="Times New Roman" w:cs="Times New Roman"/>
          <w:b/>
          <w:color w:val="000000" w:themeColor="text1"/>
          <w:sz w:val="24"/>
          <w:szCs w:val="24"/>
          <w:lang w:val="bg-BG"/>
        </w:rPr>
        <w:t xml:space="preserve"> </w:t>
      </w:r>
      <w:r w:rsidRPr="005F2021">
        <w:rPr>
          <w:rFonts w:ascii="Times New Roman" w:eastAsia="Calibri" w:hAnsi="Times New Roman" w:cs="Times New Roman" w:hint="cs"/>
          <w:b/>
          <w:color w:val="000000" w:themeColor="text1"/>
          <w:sz w:val="24"/>
          <w:szCs w:val="24"/>
          <w:lang w:val="bg-BG"/>
        </w:rPr>
        <w:t>достъп</w:t>
      </w:r>
      <w:r w:rsidRPr="005F2021">
        <w:rPr>
          <w:rFonts w:ascii="Times New Roman" w:eastAsia="Calibri" w:hAnsi="Times New Roman" w:cs="Times New Roman"/>
          <w:b/>
          <w:color w:val="000000" w:themeColor="text1"/>
          <w:sz w:val="24"/>
          <w:szCs w:val="24"/>
          <w:lang w:val="bg-BG"/>
        </w:rPr>
        <w:t xml:space="preserve"> </w:t>
      </w:r>
      <w:r w:rsidRPr="005F2021">
        <w:rPr>
          <w:rFonts w:ascii="Times New Roman" w:eastAsia="Calibri" w:hAnsi="Times New Roman" w:cs="Times New Roman" w:hint="cs"/>
          <w:b/>
          <w:color w:val="000000" w:themeColor="text1"/>
          <w:sz w:val="24"/>
          <w:szCs w:val="24"/>
          <w:lang w:val="bg-BG"/>
        </w:rPr>
        <w:t>до</w:t>
      </w:r>
      <w:r w:rsidRPr="005F2021">
        <w:rPr>
          <w:rFonts w:ascii="Times New Roman" w:eastAsia="Calibri" w:hAnsi="Times New Roman" w:cs="Times New Roman"/>
          <w:b/>
          <w:color w:val="000000" w:themeColor="text1"/>
          <w:sz w:val="24"/>
          <w:szCs w:val="24"/>
          <w:lang w:val="bg-BG"/>
        </w:rPr>
        <w:t xml:space="preserve"> </w:t>
      </w:r>
      <w:r w:rsidRPr="005F2021">
        <w:rPr>
          <w:rFonts w:ascii="Times New Roman" w:eastAsia="Calibri" w:hAnsi="Times New Roman" w:cs="Times New Roman" w:hint="cs"/>
          <w:b/>
          <w:color w:val="000000" w:themeColor="text1"/>
          <w:sz w:val="24"/>
          <w:szCs w:val="24"/>
          <w:lang w:val="bg-BG"/>
        </w:rPr>
        <w:t>интернет</w:t>
      </w:r>
      <w:r w:rsidRPr="005F2021">
        <w:rPr>
          <w:rFonts w:ascii="Times New Roman" w:eastAsia="Calibri" w:hAnsi="Times New Roman" w:cs="Times New Roman"/>
          <w:b/>
          <w:color w:val="000000" w:themeColor="text1"/>
          <w:sz w:val="24"/>
          <w:szCs w:val="24"/>
          <w:lang w:val="bg-BG"/>
        </w:rPr>
        <w:t xml:space="preserve"> </w:t>
      </w:r>
      <w:r w:rsidRPr="005F2021">
        <w:rPr>
          <w:rFonts w:ascii="Times New Roman" w:eastAsia="Calibri" w:hAnsi="Times New Roman" w:cs="Times New Roman" w:hint="cs"/>
          <w:color w:val="000000" w:themeColor="text1"/>
          <w:sz w:val="24"/>
          <w:szCs w:val="24"/>
          <w:lang w:val="bg-BG"/>
        </w:rPr>
        <w:t>се</w:t>
      </w:r>
      <w:r w:rsidRPr="005F2021">
        <w:rPr>
          <w:rFonts w:ascii="Times New Roman" w:eastAsia="Calibri" w:hAnsi="Times New Roman" w:cs="Times New Roman"/>
          <w:color w:val="000000" w:themeColor="text1"/>
          <w:sz w:val="24"/>
          <w:szCs w:val="24"/>
          <w:lang w:val="bg-BG"/>
        </w:rPr>
        <w:t xml:space="preserve"> </w:t>
      </w:r>
      <w:r w:rsidRPr="005F2021">
        <w:rPr>
          <w:rFonts w:ascii="Times New Roman" w:eastAsia="Calibri" w:hAnsi="Times New Roman" w:cs="Times New Roman" w:hint="cs"/>
          <w:color w:val="000000" w:themeColor="text1"/>
          <w:sz w:val="24"/>
          <w:szCs w:val="24"/>
          <w:lang w:val="bg-BG"/>
        </w:rPr>
        <w:t>е</w:t>
      </w:r>
      <w:r w:rsidRPr="005F2021">
        <w:rPr>
          <w:rFonts w:ascii="Times New Roman" w:eastAsia="Calibri" w:hAnsi="Times New Roman" w:cs="Times New Roman"/>
          <w:color w:val="000000" w:themeColor="text1"/>
          <w:sz w:val="24"/>
          <w:szCs w:val="24"/>
          <w:lang w:val="bg-BG"/>
        </w:rPr>
        <w:t xml:space="preserve"> </w:t>
      </w:r>
      <w:r w:rsidRPr="005F2021">
        <w:rPr>
          <w:rFonts w:ascii="Times New Roman" w:eastAsia="Calibri" w:hAnsi="Times New Roman" w:cs="Times New Roman" w:hint="cs"/>
          <w:color w:val="000000" w:themeColor="text1"/>
          <w:sz w:val="24"/>
          <w:szCs w:val="24"/>
          <w:lang w:val="bg-BG"/>
        </w:rPr>
        <w:t>увеличил</w:t>
      </w:r>
      <w:r w:rsidRPr="005F2021">
        <w:rPr>
          <w:rFonts w:ascii="Times New Roman" w:eastAsia="Calibri" w:hAnsi="Times New Roman" w:cs="Times New Roman"/>
          <w:color w:val="000000" w:themeColor="text1"/>
          <w:sz w:val="24"/>
          <w:szCs w:val="24"/>
          <w:lang w:val="bg-BG"/>
        </w:rPr>
        <w:t xml:space="preserve"> </w:t>
      </w:r>
      <w:r w:rsidRPr="005F2021">
        <w:rPr>
          <w:rFonts w:ascii="Times New Roman" w:eastAsia="Calibri" w:hAnsi="Times New Roman" w:cs="Times New Roman" w:hint="cs"/>
          <w:color w:val="000000" w:themeColor="text1"/>
          <w:sz w:val="24"/>
          <w:szCs w:val="24"/>
          <w:lang w:val="bg-BG"/>
        </w:rPr>
        <w:t>повече</w:t>
      </w:r>
      <w:r w:rsidRPr="005F2021">
        <w:rPr>
          <w:rFonts w:ascii="Times New Roman" w:eastAsia="Calibri" w:hAnsi="Times New Roman" w:cs="Times New Roman"/>
          <w:color w:val="000000" w:themeColor="text1"/>
          <w:sz w:val="24"/>
          <w:szCs w:val="24"/>
          <w:lang w:val="bg-BG"/>
        </w:rPr>
        <w:t xml:space="preserve"> </w:t>
      </w:r>
      <w:r w:rsidRPr="005F2021">
        <w:rPr>
          <w:rFonts w:ascii="Times New Roman" w:eastAsia="Calibri" w:hAnsi="Times New Roman" w:cs="Times New Roman" w:hint="cs"/>
          <w:color w:val="000000" w:themeColor="text1"/>
          <w:sz w:val="24"/>
          <w:szCs w:val="24"/>
          <w:lang w:val="bg-BG"/>
        </w:rPr>
        <w:t>от</w:t>
      </w:r>
      <w:r w:rsidRPr="005F2021">
        <w:rPr>
          <w:rFonts w:ascii="Times New Roman" w:eastAsia="Calibri" w:hAnsi="Times New Roman" w:cs="Times New Roman"/>
          <w:color w:val="000000" w:themeColor="text1"/>
          <w:sz w:val="24"/>
          <w:szCs w:val="24"/>
          <w:lang w:val="bg-BG"/>
        </w:rPr>
        <w:t xml:space="preserve"> </w:t>
      </w:r>
      <w:r w:rsidRPr="005F2021">
        <w:rPr>
          <w:rFonts w:ascii="Times New Roman" w:eastAsia="Calibri" w:hAnsi="Times New Roman" w:cs="Times New Roman" w:hint="cs"/>
          <w:color w:val="000000" w:themeColor="text1"/>
          <w:sz w:val="24"/>
          <w:szCs w:val="24"/>
          <w:lang w:val="bg-BG"/>
        </w:rPr>
        <w:t>три</w:t>
      </w:r>
      <w:r w:rsidRPr="005F2021">
        <w:rPr>
          <w:rFonts w:ascii="Times New Roman" w:eastAsia="Calibri" w:hAnsi="Times New Roman" w:cs="Times New Roman"/>
          <w:color w:val="000000" w:themeColor="text1"/>
          <w:sz w:val="24"/>
          <w:szCs w:val="24"/>
          <w:lang w:val="bg-BG"/>
        </w:rPr>
        <w:t xml:space="preserve"> </w:t>
      </w:r>
      <w:r w:rsidRPr="005F2021">
        <w:rPr>
          <w:rFonts w:ascii="Times New Roman" w:eastAsia="Calibri" w:hAnsi="Times New Roman" w:cs="Times New Roman" w:hint="cs"/>
          <w:color w:val="000000" w:themeColor="text1"/>
          <w:sz w:val="24"/>
          <w:szCs w:val="24"/>
          <w:lang w:val="bg-BG"/>
        </w:rPr>
        <w:t>пъти</w:t>
      </w:r>
      <w:r w:rsidRPr="005F2021">
        <w:rPr>
          <w:rFonts w:ascii="Times New Roman" w:eastAsia="Calibri" w:hAnsi="Times New Roman" w:cs="Times New Roman"/>
          <w:color w:val="000000" w:themeColor="text1"/>
          <w:sz w:val="24"/>
          <w:szCs w:val="24"/>
          <w:lang w:val="bg-BG"/>
        </w:rPr>
        <w:t xml:space="preserve">, </w:t>
      </w:r>
      <w:r w:rsidRPr="005F2021">
        <w:rPr>
          <w:rFonts w:ascii="Times New Roman" w:eastAsia="Calibri" w:hAnsi="Times New Roman" w:cs="Times New Roman" w:hint="cs"/>
          <w:color w:val="000000" w:themeColor="text1"/>
          <w:sz w:val="24"/>
          <w:szCs w:val="24"/>
          <w:lang w:val="bg-BG"/>
        </w:rPr>
        <w:t>а</w:t>
      </w:r>
      <w:r w:rsidRPr="005F2021">
        <w:rPr>
          <w:rFonts w:ascii="Times New Roman" w:eastAsia="Calibri" w:hAnsi="Times New Roman" w:cs="Times New Roman"/>
          <w:color w:val="000000" w:themeColor="text1"/>
          <w:sz w:val="24"/>
          <w:szCs w:val="24"/>
          <w:lang w:val="bg-BG"/>
        </w:rPr>
        <w:t xml:space="preserve"> </w:t>
      </w:r>
      <w:r w:rsidRPr="005F2021">
        <w:rPr>
          <w:rFonts w:ascii="Times New Roman" w:eastAsia="Calibri" w:hAnsi="Times New Roman" w:cs="Times New Roman" w:hint="cs"/>
          <w:color w:val="000000" w:themeColor="text1"/>
          <w:sz w:val="24"/>
          <w:szCs w:val="24"/>
          <w:lang w:val="bg-BG"/>
        </w:rPr>
        <w:t>използването</w:t>
      </w:r>
      <w:r w:rsidRPr="005F2021">
        <w:rPr>
          <w:rFonts w:ascii="Times New Roman" w:eastAsia="Calibri" w:hAnsi="Times New Roman" w:cs="Times New Roman"/>
          <w:color w:val="000000" w:themeColor="text1"/>
          <w:sz w:val="24"/>
          <w:szCs w:val="24"/>
          <w:lang w:val="bg-BG"/>
        </w:rPr>
        <w:t xml:space="preserve"> </w:t>
      </w:r>
      <w:r w:rsidRPr="005F2021">
        <w:rPr>
          <w:rFonts w:ascii="Times New Roman" w:eastAsia="Calibri" w:hAnsi="Times New Roman" w:cs="Times New Roman" w:hint="cs"/>
          <w:color w:val="000000" w:themeColor="text1"/>
          <w:sz w:val="24"/>
          <w:szCs w:val="24"/>
          <w:lang w:val="bg-BG"/>
        </w:rPr>
        <w:t>на</w:t>
      </w:r>
      <w:r w:rsidRPr="005F2021">
        <w:rPr>
          <w:rFonts w:ascii="Times New Roman" w:eastAsia="Calibri" w:hAnsi="Times New Roman" w:cs="Times New Roman"/>
          <w:color w:val="000000" w:themeColor="text1"/>
          <w:sz w:val="24"/>
          <w:szCs w:val="24"/>
          <w:lang w:val="bg-BG"/>
        </w:rPr>
        <w:t xml:space="preserve"> </w:t>
      </w:r>
      <w:r w:rsidRPr="005F2021">
        <w:rPr>
          <w:rFonts w:ascii="Times New Roman" w:eastAsia="Calibri" w:hAnsi="Times New Roman" w:cs="Times New Roman" w:hint="cs"/>
          <w:color w:val="000000" w:themeColor="text1"/>
          <w:sz w:val="24"/>
          <w:szCs w:val="24"/>
          <w:lang w:val="bg-BG"/>
        </w:rPr>
        <w:t>широколентова</w:t>
      </w:r>
      <w:r w:rsidRPr="005F2021">
        <w:rPr>
          <w:rFonts w:ascii="Times New Roman" w:eastAsia="Calibri" w:hAnsi="Times New Roman" w:cs="Times New Roman"/>
          <w:color w:val="000000" w:themeColor="text1"/>
          <w:sz w:val="24"/>
          <w:szCs w:val="24"/>
          <w:lang w:val="bg-BG"/>
        </w:rPr>
        <w:t xml:space="preserve"> </w:t>
      </w:r>
      <w:r w:rsidRPr="005F2021">
        <w:rPr>
          <w:rFonts w:ascii="Times New Roman" w:eastAsia="Calibri" w:hAnsi="Times New Roman" w:cs="Times New Roman" w:hint="cs"/>
          <w:color w:val="000000" w:themeColor="text1"/>
          <w:sz w:val="24"/>
          <w:szCs w:val="24"/>
          <w:lang w:val="bg-BG"/>
        </w:rPr>
        <w:t>връзка</w:t>
      </w:r>
      <w:r w:rsidRPr="005F2021">
        <w:rPr>
          <w:rFonts w:ascii="Times New Roman" w:eastAsia="Calibri" w:hAnsi="Times New Roman" w:cs="Times New Roman"/>
          <w:color w:val="000000" w:themeColor="text1"/>
          <w:sz w:val="24"/>
          <w:szCs w:val="24"/>
          <w:lang w:val="bg-BG"/>
        </w:rPr>
        <w:t xml:space="preserve"> </w:t>
      </w:r>
      <w:r w:rsidRPr="005F2021">
        <w:rPr>
          <w:rFonts w:ascii="Times New Roman" w:eastAsia="Calibri" w:hAnsi="Times New Roman" w:cs="Times New Roman" w:hint="cs"/>
          <w:color w:val="000000" w:themeColor="text1"/>
          <w:sz w:val="24"/>
          <w:szCs w:val="24"/>
          <w:lang w:val="bg-BG"/>
        </w:rPr>
        <w:t>бележи</w:t>
      </w:r>
      <w:r w:rsidRPr="005F2021">
        <w:rPr>
          <w:rFonts w:ascii="Times New Roman" w:eastAsia="Calibri" w:hAnsi="Times New Roman" w:cs="Times New Roman"/>
          <w:color w:val="000000" w:themeColor="text1"/>
          <w:sz w:val="24"/>
          <w:szCs w:val="24"/>
          <w:lang w:val="bg-BG"/>
        </w:rPr>
        <w:t xml:space="preserve"> </w:t>
      </w:r>
      <w:r w:rsidRPr="005F2021">
        <w:rPr>
          <w:rFonts w:ascii="Times New Roman" w:eastAsia="Calibri" w:hAnsi="Times New Roman" w:cs="Times New Roman" w:hint="cs"/>
          <w:color w:val="000000" w:themeColor="text1"/>
          <w:sz w:val="24"/>
          <w:szCs w:val="24"/>
          <w:lang w:val="bg-BG"/>
        </w:rPr>
        <w:t>ръст</w:t>
      </w:r>
      <w:r w:rsidRPr="005F2021">
        <w:rPr>
          <w:rFonts w:ascii="Times New Roman" w:eastAsia="Calibri" w:hAnsi="Times New Roman" w:cs="Times New Roman"/>
          <w:color w:val="000000" w:themeColor="text1"/>
          <w:sz w:val="24"/>
          <w:szCs w:val="24"/>
          <w:lang w:val="bg-BG"/>
        </w:rPr>
        <w:t xml:space="preserve"> </w:t>
      </w:r>
      <w:r w:rsidRPr="005F2021">
        <w:rPr>
          <w:rFonts w:ascii="Times New Roman" w:eastAsia="Calibri" w:hAnsi="Times New Roman" w:cs="Times New Roman" w:hint="cs"/>
          <w:color w:val="000000" w:themeColor="text1"/>
          <w:sz w:val="24"/>
          <w:szCs w:val="24"/>
          <w:lang w:val="bg-BG"/>
        </w:rPr>
        <w:t>повече</w:t>
      </w:r>
      <w:r w:rsidRPr="005F2021">
        <w:rPr>
          <w:rFonts w:ascii="Times New Roman" w:eastAsia="Calibri" w:hAnsi="Times New Roman" w:cs="Times New Roman"/>
          <w:color w:val="000000" w:themeColor="text1"/>
          <w:sz w:val="24"/>
          <w:szCs w:val="24"/>
          <w:lang w:val="bg-BG"/>
        </w:rPr>
        <w:t xml:space="preserve"> </w:t>
      </w:r>
      <w:r w:rsidRPr="005F2021">
        <w:rPr>
          <w:rFonts w:ascii="Times New Roman" w:eastAsia="Calibri" w:hAnsi="Times New Roman" w:cs="Times New Roman" w:hint="cs"/>
          <w:color w:val="000000" w:themeColor="text1"/>
          <w:sz w:val="24"/>
          <w:szCs w:val="24"/>
          <w:lang w:val="bg-BG"/>
        </w:rPr>
        <w:t>от</w:t>
      </w:r>
      <w:r w:rsidRPr="005F2021">
        <w:rPr>
          <w:rFonts w:ascii="Times New Roman" w:eastAsia="Calibri" w:hAnsi="Times New Roman" w:cs="Times New Roman"/>
          <w:color w:val="000000" w:themeColor="text1"/>
          <w:sz w:val="24"/>
          <w:szCs w:val="24"/>
          <w:lang w:val="bg-BG"/>
        </w:rPr>
        <w:t xml:space="preserve"> 5 </w:t>
      </w:r>
      <w:r w:rsidRPr="005F2021">
        <w:rPr>
          <w:rFonts w:ascii="Times New Roman" w:eastAsia="Calibri" w:hAnsi="Times New Roman" w:cs="Times New Roman" w:hint="cs"/>
          <w:color w:val="000000" w:themeColor="text1"/>
          <w:sz w:val="24"/>
          <w:szCs w:val="24"/>
          <w:lang w:val="bg-BG"/>
        </w:rPr>
        <w:t>пъти</w:t>
      </w:r>
      <w:r w:rsidRPr="005F2021">
        <w:rPr>
          <w:rFonts w:ascii="Times New Roman" w:eastAsia="Calibri" w:hAnsi="Times New Roman" w:cs="Times New Roman"/>
          <w:color w:val="000000" w:themeColor="text1"/>
          <w:sz w:val="24"/>
          <w:szCs w:val="24"/>
          <w:lang w:val="bg-BG"/>
        </w:rPr>
        <w:t xml:space="preserve">. </w:t>
      </w:r>
      <w:r w:rsidR="00617E58">
        <w:rPr>
          <w:rFonts w:ascii="Times New Roman" w:eastAsia="Calibri" w:hAnsi="Times New Roman" w:cs="Times New Roman"/>
          <w:color w:val="000000" w:themeColor="text1"/>
          <w:sz w:val="24"/>
          <w:szCs w:val="24"/>
          <w:lang w:val="bg-BG"/>
        </w:rPr>
        <w:t xml:space="preserve"> Делът на домакинствата с достъп до интерне</w:t>
      </w:r>
      <w:r w:rsidR="00B32763">
        <w:rPr>
          <w:rFonts w:ascii="Times New Roman" w:eastAsia="Calibri" w:hAnsi="Times New Roman" w:cs="Times New Roman"/>
          <w:color w:val="000000" w:themeColor="text1"/>
          <w:sz w:val="24"/>
          <w:szCs w:val="24"/>
          <w:lang w:val="bg-BG"/>
        </w:rPr>
        <w:t>т в ЮИР през 201</w:t>
      </w:r>
      <w:r w:rsidR="00B32763">
        <w:rPr>
          <w:rFonts w:ascii="Times New Roman" w:eastAsia="Calibri" w:hAnsi="Times New Roman" w:cs="Times New Roman"/>
          <w:color w:val="000000" w:themeColor="text1"/>
          <w:sz w:val="24"/>
          <w:szCs w:val="24"/>
        </w:rPr>
        <w:t>7</w:t>
      </w:r>
      <w:r w:rsidR="00476408">
        <w:rPr>
          <w:rFonts w:ascii="Times New Roman" w:eastAsia="Calibri" w:hAnsi="Times New Roman" w:cs="Times New Roman"/>
          <w:color w:val="000000" w:themeColor="text1"/>
          <w:sz w:val="24"/>
          <w:szCs w:val="24"/>
          <w:lang w:val="bg-BG"/>
        </w:rPr>
        <w:t xml:space="preserve">г. възлиза на </w:t>
      </w:r>
      <w:r w:rsidR="00B32763">
        <w:rPr>
          <w:rFonts w:ascii="Times New Roman" w:eastAsia="Calibri" w:hAnsi="Times New Roman" w:cs="Times New Roman"/>
          <w:b/>
          <w:color w:val="000000" w:themeColor="text1"/>
          <w:sz w:val="24"/>
          <w:szCs w:val="24"/>
          <w:lang w:val="bg-BG"/>
        </w:rPr>
        <w:t>6</w:t>
      </w:r>
      <w:r w:rsidR="00B32763">
        <w:rPr>
          <w:rFonts w:ascii="Times New Roman" w:eastAsia="Calibri" w:hAnsi="Times New Roman" w:cs="Times New Roman"/>
          <w:b/>
          <w:color w:val="000000" w:themeColor="text1"/>
          <w:sz w:val="24"/>
          <w:szCs w:val="24"/>
        </w:rPr>
        <w:t>2,1</w:t>
      </w:r>
      <w:r w:rsidR="00476408" w:rsidRPr="00476408">
        <w:rPr>
          <w:rFonts w:ascii="Times New Roman" w:eastAsia="Calibri" w:hAnsi="Times New Roman" w:cs="Times New Roman"/>
          <w:b/>
          <w:color w:val="000000" w:themeColor="text1"/>
          <w:sz w:val="24"/>
          <w:szCs w:val="24"/>
          <w:lang w:val="bg-BG"/>
        </w:rPr>
        <w:t xml:space="preserve"> %.</w:t>
      </w:r>
      <w:r w:rsidR="00476408">
        <w:rPr>
          <w:rFonts w:ascii="Times New Roman" w:eastAsia="Calibri" w:hAnsi="Times New Roman" w:cs="Times New Roman"/>
          <w:b/>
          <w:color w:val="000000" w:themeColor="text1"/>
          <w:sz w:val="24"/>
          <w:szCs w:val="24"/>
          <w:lang w:val="bg-BG"/>
        </w:rPr>
        <w:t xml:space="preserve">        </w:t>
      </w:r>
      <w:r w:rsidR="00617E58" w:rsidRPr="00617E58">
        <w:rPr>
          <w:rFonts w:ascii="Times New Roman" w:eastAsia="Calibri" w:hAnsi="Times New Roman" w:cs="Times New Roman"/>
          <w:color w:val="000000" w:themeColor="text1"/>
          <w:sz w:val="24"/>
          <w:szCs w:val="24"/>
          <w:lang w:val="bg-BG"/>
        </w:rPr>
        <w:t xml:space="preserve">В последните години </w:t>
      </w:r>
      <w:r w:rsidR="00617E58" w:rsidRPr="006074B8">
        <w:rPr>
          <w:rFonts w:ascii="Times New Roman" w:eastAsia="Calibri" w:hAnsi="Times New Roman" w:cs="Times New Roman"/>
          <w:b/>
          <w:color w:val="000000" w:themeColor="text1"/>
          <w:sz w:val="24"/>
          <w:szCs w:val="24"/>
          <w:lang w:val="bg-BG"/>
        </w:rPr>
        <w:t>делът на домакинствата с достъп до интернет</w:t>
      </w:r>
      <w:r w:rsidR="00617E58" w:rsidRPr="00617E58">
        <w:rPr>
          <w:rFonts w:ascii="Times New Roman" w:eastAsia="Calibri" w:hAnsi="Times New Roman" w:cs="Times New Roman"/>
          <w:color w:val="000000" w:themeColor="text1"/>
          <w:sz w:val="24"/>
          <w:szCs w:val="24"/>
          <w:lang w:val="bg-BG"/>
        </w:rPr>
        <w:t xml:space="preserve"> в </w:t>
      </w:r>
      <w:r w:rsidR="00476408">
        <w:rPr>
          <w:rFonts w:ascii="Times New Roman" w:eastAsia="Calibri" w:hAnsi="Times New Roman" w:cs="Times New Roman"/>
          <w:color w:val="000000" w:themeColor="text1"/>
          <w:sz w:val="24"/>
          <w:szCs w:val="24"/>
          <w:lang w:val="bg-BG"/>
        </w:rPr>
        <w:t>района</w:t>
      </w:r>
      <w:r w:rsidR="00617E58" w:rsidRPr="00617E58">
        <w:rPr>
          <w:rFonts w:ascii="Times New Roman" w:eastAsia="Calibri" w:hAnsi="Times New Roman" w:cs="Times New Roman"/>
          <w:color w:val="000000" w:themeColor="text1"/>
          <w:sz w:val="24"/>
          <w:szCs w:val="24"/>
          <w:lang w:val="bg-BG"/>
        </w:rPr>
        <w:t xml:space="preserve"> се увеличава, като спрямо 2014 г. стойността бележи значително покачване с цели </w:t>
      </w:r>
      <w:r w:rsidR="00B32763">
        <w:rPr>
          <w:rFonts w:ascii="Times New Roman" w:eastAsia="Calibri" w:hAnsi="Times New Roman" w:cs="Times New Roman"/>
          <w:color w:val="000000" w:themeColor="text1"/>
          <w:sz w:val="24"/>
          <w:szCs w:val="24"/>
        </w:rPr>
        <w:t>9,8</w:t>
      </w:r>
      <w:r w:rsidR="00617E58" w:rsidRPr="00617E58">
        <w:rPr>
          <w:rFonts w:ascii="Times New Roman" w:eastAsia="Calibri" w:hAnsi="Times New Roman" w:cs="Times New Roman"/>
          <w:color w:val="000000" w:themeColor="text1"/>
          <w:sz w:val="24"/>
          <w:szCs w:val="24"/>
          <w:lang w:val="bg-BG"/>
        </w:rPr>
        <w:t xml:space="preserve"> процентни пункта (2014 г. - 52,3%; 2015 г. - 58,6%; 2</w:t>
      </w:r>
      <w:r w:rsidR="006074B8">
        <w:rPr>
          <w:rFonts w:ascii="Times New Roman" w:eastAsia="Calibri" w:hAnsi="Times New Roman" w:cs="Times New Roman"/>
          <w:color w:val="000000" w:themeColor="text1"/>
          <w:sz w:val="24"/>
          <w:szCs w:val="24"/>
          <w:lang w:val="bg-BG"/>
        </w:rPr>
        <w:t xml:space="preserve">016 г. - 60,9%).  </w:t>
      </w:r>
      <w:r w:rsidR="006074B8" w:rsidRPr="006074B8">
        <w:rPr>
          <w:rFonts w:ascii="Times New Roman" w:eastAsia="Calibri" w:hAnsi="Times New Roman" w:cs="Times New Roman"/>
          <w:color w:val="000000" w:themeColor="text1"/>
          <w:sz w:val="24"/>
          <w:szCs w:val="24"/>
          <w:lang w:val="bg-BG"/>
        </w:rPr>
        <w:t>С най - висок относителен дял са домакинствата с</w:t>
      </w:r>
      <w:r w:rsidR="00B32763">
        <w:rPr>
          <w:rFonts w:ascii="Times New Roman" w:eastAsia="Calibri" w:hAnsi="Times New Roman" w:cs="Times New Roman"/>
          <w:color w:val="000000" w:themeColor="text1"/>
          <w:sz w:val="24"/>
          <w:szCs w:val="24"/>
          <w:lang w:val="bg-BG"/>
        </w:rPr>
        <w:t xml:space="preserve"> достъп до интернет в СИР – 6</w:t>
      </w:r>
      <w:r w:rsidR="00B32763">
        <w:rPr>
          <w:rFonts w:ascii="Times New Roman" w:eastAsia="Calibri" w:hAnsi="Times New Roman" w:cs="Times New Roman"/>
          <w:color w:val="000000" w:themeColor="text1"/>
          <w:sz w:val="24"/>
          <w:szCs w:val="24"/>
        </w:rPr>
        <w:t>8,7</w:t>
      </w:r>
      <w:r w:rsidR="006074B8" w:rsidRPr="006074B8">
        <w:rPr>
          <w:rFonts w:ascii="Times New Roman" w:eastAsia="Calibri" w:hAnsi="Times New Roman" w:cs="Times New Roman"/>
          <w:color w:val="000000" w:themeColor="text1"/>
          <w:sz w:val="24"/>
          <w:szCs w:val="24"/>
          <w:lang w:val="bg-BG"/>
        </w:rPr>
        <w:t xml:space="preserve"> % , а с най-нисък д</w:t>
      </w:r>
      <w:r w:rsidR="00B32763">
        <w:rPr>
          <w:rFonts w:ascii="Times New Roman" w:eastAsia="Calibri" w:hAnsi="Times New Roman" w:cs="Times New Roman"/>
          <w:color w:val="000000" w:themeColor="text1"/>
          <w:sz w:val="24"/>
          <w:szCs w:val="24"/>
          <w:lang w:val="bg-BG"/>
        </w:rPr>
        <w:t>ял  от 5</w:t>
      </w:r>
      <w:r w:rsidR="00B32763">
        <w:rPr>
          <w:rFonts w:ascii="Times New Roman" w:eastAsia="Calibri" w:hAnsi="Times New Roman" w:cs="Times New Roman"/>
          <w:color w:val="000000" w:themeColor="text1"/>
          <w:sz w:val="24"/>
          <w:szCs w:val="24"/>
        </w:rPr>
        <w:t>7,8</w:t>
      </w:r>
      <w:r w:rsidR="006074B8" w:rsidRPr="006074B8">
        <w:rPr>
          <w:rFonts w:ascii="Times New Roman" w:eastAsia="Calibri" w:hAnsi="Times New Roman" w:cs="Times New Roman"/>
          <w:color w:val="000000" w:themeColor="text1"/>
          <w:sz w:val="24"/>
          <w:szCs w:val="24"/>
          <w:lang w:val="bg-BG"/>
        </w:rPr>
        <w:t xml:space="preserve"> % са в  СЗР.</w:t>
      </w:r>
      <w:r w:rsidR="00617E58" w:rsidRPr="00617E58">
        <w:rPr>
          <w:rFonts w:ascii="Times New Roman" w:eastAsia="Calibri" w:hAnsi="Times New Roman" w:cs="Times New Roman"/>
          <w:color w:val="000000" w:themeColor="text1"/>
          <w:sz w:val="24"/>
          <w:szCs w:val="24"/>
          <w:lang w:val="bg-BG"/>
        </w:rPr>
        <w:t xml:space="preserve"> </w:t>
      </w:r>
    </w:p>
    <w:p w:rsidR="0016225C" w:rsidRPr="005F2021" w:rsidRDefault="00B32763" w:rsidP="005F2021">
      <w:pPr>
        <w:autoSpaceDE w:val="0"/>
        <w:autoSpaceDN w:val="0"/>
        <w:adjustRightInd w:val="0"/>
        <w:spacing w:after="0" w:line="360" w:lineRule="auto"/>
        <w:ind w:left="-142" w:firstLine="708"/>
        <w:jc w:val="both"/>
        <w:rPr>
          <w:rFonts w:ascii="Times New Roman" w:eastAsia="Calibri" w:hAnsi="Times New Roman" w:cs="Times New Roman"/>
          <w:i/>
          <w:color w:val="000000" w:themeColor="text1"/>
          <w:sz w:val="24"/>
          <w:szCs w:val="24"/>
          <w:lang w:val="bg-BG"/>
        </w:rPr>
      </w:pPr>
      <w:r w:rsidRPr="00B32763">
        <w:rPr>
          <w:rFonts w:ascii="Times New Roman" w:eastAsia="Calibri" w:hAnsi="Times New Roman" w:cs="Times New Roman"/>
          <w:color w:val="000000" w:themeColor="text1"/>
          <w:sz w:val="24"/>
          <w:szCs w:val="24"/>
          <w:lang w:val="bg-BG"/>
        </w:rPr>
        <w:t>По данни на НСИ през 201</w:t>
      </w:r>
      <w:r w:rsidRPr="00B32763">
        <w:rPr>
          <w:rFonts w:ascii="Times New Roman" w:eastAsia="Calibri" w:hAnsi="Times New Roman" w:cs="Times New Roman"/>
          <w:color w:val="000000" w:themeColor="text1"/>
          <w:sz w:val="24"/>
          <w:szCs w:val="24"/>
        </w:rPr>
        <w:t>7</w:t>
      </w:r>
      <w:r w:rsidR="0016225C" w:rsidRPr="00B32763">
        <w:rPr>
          <w:rFonts w:ascii="Times New Roman" w:eastAsia="Calibri" w:hAnsi="Times New Roman" w:cs="Times New Roman"/>
          <w:color w:val="000000" w:themeColor="text1"/>
          <w:sz w:val="24"/>
          <w:szCs w:val="24"/>
          <w:lang w:val="bg-BG"/>
        </w:rPr>
        <w:t xml:space="preserve"> г. </w:t>
      </w:r>
      <w:r w:rsidR="009134A2" w:rsidRPr="009134A2">
        <w:rPr>
          <w:rFonts w:ascii="Times New Roman" w:eastAsia="Calibri" w:hAnsi="Times New Roman" w:cs="Times New Roman"/>
          <w:b/>
          <w:i/>
          <w:color w:val="000000" w:themeColor="text1"/>
          <w:sz w:val="24"/>
          <w:szCs w:val="24"/>
          <w:lang w:val="bg-BG"/>
        </w:rPr>
        <w:t xml:space="preserve">относителният </w:t>
      </w:r>
      <w:r w:rsidR="0016225C" w:rsidRPr="009134A2">
        <w:rPr>
          <w:rFonts w:ascii="Times New Roman" w:eastAsia="Calibri" w:hAnsi="Times New Roman" w:cs="Times New Roman" w:hint="cs"/>
          <w:b/>
          <w:i/>
          <w:color w:val="000000" w:themeColor="text1"/>
          <w:sz w:val="24"/>
          <w:szCs w:val="24"/>
          <w:lang w:val="bg-BG"/>
        </w:rPr>
        <w:t>д</w:t>
      </w:r>
      <w:r w:rsidR="009134A2" w:rsidRPr="009134A2">
        <w:rPr>
          <w:rFonts w:ascii="Times New Roman" w:eastAsia="Calibri" w:hAnsi="Times New Roman" w:cs="Times New Roman"/>
          <w:b/>
          <w:i/>
          <w:color w:val="000000" w:themeColor="text1"/>
          <w:sz w:val="24"/>
          <w:szCs w:val="24"/>
          <w:lang w:val="bg-BG"/>
        </w:rPr>
        <w:t>я</w:t>
      </w:r>
      <w:r w:rsidR="0016225C" w:rsidRPr="009134A2">
        <w:rPr>
          <w:rFonts w:ascii="Times New Roman" w:eastAsia="Calibri" w:hAnsi="Times New Roman" w:cs="Times New Roman"/>
          <w:b/>
          <w:i/>
          <w:color w:val="000000" w:themeColor="text1"/>
          <w:sz w:val="24"/>
          <w:szCs w:val="24"/>
          <w:lang w:val="bg-BG"/>
        </w:rPr>
        <w:t>л</w:t>
      </w:r>
      <w:r w:rsidR="0016225C" w:rsidRPr="00B32763">
        <w:rPr>
          <w:rFonts w:ascii="Times New Roman" w:eastAsia="Calibri" w:hAnsi="Times New Roman" w:cs="Times New Roman"/>
          <w:b/>
          <w:i/>
          <w:color w:val="000000" w:themeColor="text1"/>
          <w:sz w:val="24"/>
          <w:szCs w:val="24"/>
          <w:lang w:val="bg-BG"/>
        </w:rPr>
        <w:t xml:space="preserve"> </w:t>
      </w:r>
      <w:r w:rsidR="0016225C" w:rsidRPr="00B32763">
        <w:rPr>
          <w:rFonts w:ascii="Times New Roman" w:eastAsia="Calibri" w:hAnsi="Times New Roman" w:cs="Times New Roman" w:hint="cs"/>
          <w:b/>
          <w:i/>
          <w:color w:val="000000" w:themeColor="text1"/>
          <w:sz w:val="24"/>
          <w:szCs w:val="24"/>
          <w:lang w:val="bg-BG"/>
        </w:rPr>
        <w:t>на</w:t>
      </w:r>
      <w:r w:rsidR="0016225C" w:rsidRPr="00B32763">
        <w:rPr>
          <w:rFonts w:ascii="Times New Roman" w:eastAsia="Calibri" w:hAnsi="Times New Roman" w:cs="Times New Roman"/>
          <w:b/>
          <w:i/>
          <w:color w:val="000000" w:themeColor="text1"/>
          <w:sz w:val="24"/>
          <w:szCs w:val="24"/>
          <w:lang w:val="bg-BG"/>
        </w:rPr>
        <w:t xml:space="preserve"> </w:t>
      </w:r>
      <w:r w:rsidR="0016225C" w:rsidRPr="00B32763">
        <w:rPr>
          <w:rFonts w:ascii="Times New Roman" w:eastAsia="Calibri" w:hAnsi="Times New Roman" w:cs="Times New Roman" w:hint="cs"/>
          <w:b/>
          <w:i/>
          <w:color w:val="000000" w:themeColor="text1"/>
          <w:sz w:val="24"/>
          <w:szCs w:val="24"/>
          <w:lang w:val="bg-BG"/>
        </w:rPr>
        <w:t>домакинствата</w:t>
      </w:r>
      <w:r w:rsidR="0016225C" w:rsidRPr="00B32763">
        <w:rPr>
          <w:rFonts w:ascii="Times New Roman" w:eastAsia="Calibri" w:hAnsi="Times New Roman" w:cs="Times New Roman"/>
          <w:b/>
          <w:i/>
          <w:color w:val="000000" w:themeColor="text1"/>
          <w:sz w:val="24"/>
          <w:szCs w:val="24"/>
          <w:lang w:val="bg-BG"/>
        </w:rPr>
        <w:t xml:space="preserve"> </w:t>
      </w:r>
      <w:r w:rsidR="0016225C" w:rsidRPr="00B32763">
        <w:rPr>
          <w:rFonts w:ascii="Times New Roman" w:eastAsia="Calibri" w:hAnsi="Times New Roman" w:cs="Times New Roman" w:hint="cs"/>
          <w:b/>
          <w:i/>
          <w:color w:val="000000" w:themeColor="text1"/>
          <w:sz w:val="24"/>
          <w:szCs w:val="24"/>
          <w:lang w:val="bg-BG"/>
        </w:rPr>
        <w:t>с</w:t>
      </w:r>
      <w:r w:rsidR="0016225C" w:rsidRPr="00B32763">
        <w:rPr>
          <w:rFonts w:ascii="Times New Roman" w:eastAsia="Calibri" w:hAnsi="Times New Roman" w:cs="Times New Roman"/>
          <w:b/>
          <w:i/>
          <w:color w:val="000000" w:themeColor="text1"/>
          <w:sz w:val="24"/>
          <w:szCs w:val="24"/>
          <w:lang w:val="bg-BG"/>
        </w:rPr>
        <w:t xml:space="preserve"> </w:t>
      </w:r>
      <w:r w:rsidR="0016225C" w:rsidRPr="00B32763">
        <w:rPr>
          <w:rFonts w:ascii="Times New Roman" w:eastAsia="Calibri" w:hAnsi="Times New Roman" w:cs="Times New Roman" w:hint="cs"/>
          <w:b/>
          <w:i/>
          <w:color w:val="000000" w:themeColor="text1"/>
          <w:sz w:val="24"/>
          <w:szCs w:val="24"/>
          <w:lang w:val="bg-BG"/>
        </w:rPr>
        <w:t>достъп</w:t>
      </w:r>
      <w:r w:rsidR="0016225C" w:rsidRPr="00B32763">
        <w:rPr>
          <w:rFonts w:ascii="Times New Roman" w:eastAsia="Calibri" w:hAnsi="Times New Roman" w:cs="Times New Roman"/>
          <w:b/>
          <w:i/>
          <w:color w:val="000000" w:themeColor="text1"/>
          <w:sz w:val="24"/>
          <w:szCs w:val="24"/>
          <w:lang w:val="bg-BG"/>
        </w:rPr>
        <w:t xml:space="preserve"> </w:t>
      </w:r>
      <w:r w:rsidR="0016225C" w:rsidRPr="00B32763">
        <w:rPr>
          <w:rFonts w:ascii="Times New Roman" w:eastAsia="Calibri" w:hAnsi="Times New Roman" w:cs="Times New Roman" w:hint="cs"/>
          <w:b/>
          <w:i/>
          <w:color w:val="000000" w:themeColor="text1"/>
          <w:sz w:val="24"/>
          <w:szCs w:val="24"/>
          <w:lang w:val="bg-BG"/>
        </w:rPr>
        <w:t>до</w:t>
      </w:r>
      <w:r w:rsidR="0016225C" w:rsidRPr="00B32763">
        <w:rPr>
          <w:rFonts w:ascii="Times New Roman" w:eastAsia="Calibri" w:hAnsi="Times New Roman" w:cs="Times New Roman"/>
          <w:b/>
          <w:i/>
          <w:color w:val="000000" w:themeColor="text1"/>
          <w:sz w:val="24"/>
          <w:szCs w:val="24"/>
          <w:lang w:val="bg-BG"/>
        </w:rPr>
        <w:t xml:space="preserve"> </w:t>
      </w:r>
      <w:r w:rsidR="0016225C" w:rsidRPr="00B32763">
        <w:rPr>
          <w:rFonts w:ascii="Times New Roman" w:eastAsia="Calibri" w:hAnsi="Times New Roman" w:cs="Times New Roman" w:hint="cs"/>
          <w:b/>
          <w:i/>
          <w:color w:val="000000" w:themeColor="text1"/>
          <w:sz w:val="24"/>
          <w:szCs w:val="24"/>
          <w:lang w:val="bg-BG"/>
        </w:rPr>
        <w:t>интернет</w:t>
      </w:r>
      <w:r w:rsidR="0016225C" w:rsidRPr="00B32763">
        <w:rPr>
          <w:rFonts w:ascii="Times New Roman" w:eastAsia="Calibri" w:hAnsi="Times New Roman" w:cs="Times New Roman"/>
          <w:color w:val="000000" w:themeColor="text1"/>
          <w:sz w:val="24"/>
          <w:szCs w:val="24"/>
          <w:lang w:val="bg-BG"/>
        </w:rPr>
        <w:t xml:space="preserve"> за страната</w:t>
      </w:r>
      <w:r>
        <w:rPr>
          <w:rFonts w:ascii="Times New Roman" w:eastAsia="Calibri" w:hAnsi="Times New Roman" w:cs="Times New Roman"/>
          <w:color w:val="000000" w:themeColor="text1"/>
          <w:sz w:val="24"/>
          <w:szCs w:val="24"/>
          <w:lang w:val="bg-BG"/>
        </w:rPr>
        <w:t xml:space="preserve"> е 6</w:t>
      </w:r>
      <w:r>
        <w:rPr>
          <w:rFonts w:ascii="Times New Roman" w:eastAsia="Calibri" w:hAnsi="Times New Roman" w:cs="Times New Roman"/>
          <w:color w:val="000000" w:themeColor="text1"/>
          <w:sz w:val="24"/>
          <w:szCs w:val="24"/>
        </w:rPr>
        <w:t>7,3</w:t>
      </w:r>
      <w:r w:rsidR="0016225C" w:rsidRPr="005F2021">
        <w:rPr>
          <w:rFonts w:ascii="Times New Roman" w:eastAsia="Calibri" w:hAnsi="Times New Roman" w:cs="Times New Roman"/>
          <w:color w:val="000000" w:themeColor="text1"/>
          <w:sz w:val="24"/>
          <w:szCs w:val="24"/>
          <w:lang w:val="bg-BG"/>
        </w:rPr>
        <w:t xml:space="preserve">%, и бележи ръст от </w:t>
      </w:r>
      <w:r>
        <w:rPr>
          <w:rFonts w:ascii="Times New Roman" w:eastAsia="Calibri" w:hAnsi="Times New Roman" w:cs="Times New Roman"/>
          <w:color w:val="000000" w:themeColor="text1"/>
          <w:sz w:val="24"/>
          <w:szCs w:val="24"/>
        </w:rPr>
        <w:t>3,8</w:t>
      </w:r>
      <w:r w:rsidR="0016225C" w:rsidRPr="005F2021">
        <w:rPr>
          <w:rFonts w:ascii="Times New Roman" w:eastAsia="Calibri" w:hAnsi="Times New Roman" w:cs="Times New Roman"/>
          <w:color w:val="000000" w:themeColor="text1"/>
          <w:sz w:val="24"/>
          <w:szCs w:val="24"/>
          <w:lang w:val="bg-BG"/>
        </w:rPr>
        <w:t xml:space="preserve"> процентни пункта спрямо предходната година. На регионално ниво спрямо 2015 година се наблюдава </w:t>
      </w:r>
      <w:r w:rsidR="006074B8">
        <w:rPr>
          <w:rFonts w:ascii="Times New Roman" w:eastAsia="Calibri" w:hAnsi="Times New Roman" w:cs="Times New Roman"/>
          <w:color w:val="000000" w:themeColor="text1"/>
          <w:sz w:val="24"/>
          <w:szCs w:val="24"/>
          <w:lang w:val="bg-BG"/>
        </w:rPr>
        <w:t>същата тенденция</w:t>
      </w:r>
      <w:r w:rsidR="0016225C" w:rsidRPr="005F2021">
        <w:rPr>
          <w:rFonts w:ascii="Times New Roman" w:eastAsia="Calibri" w:hAnsi="Times New Roman" w:cs="Times New Roman"/>
          <w:color w:val="000000" w:themeColor="text1"/>
          <w:sz w:val="24"/>
          <w:szCs w:val="24"/>
          <w:lang w:val="bg-BG"/>
        </w:rPr>
        <w:t>,</w:t>
      </w:r>
      <w:r w:rsidR="0016225C" w:rsidRPr="005F2021">
        <w:rPr>
          <w:rFonts w:ascii="Times New Roman" w:eastAsia="Calibri" w:hAnsi="Times New Roman" w:cs="Times New Roman"/>
          <w:i/>
          <w:color w:val="000000" w:themeColor="text1"/>
          <w:sz w:val="24"/>
          <w:szCs w:val="24"/>
          <w:lang w:val="bg-BG"/>
        </w:rPr>
        <w:t xml:space="preserve"> </w:t>
      </w:r>
      <w:r w:rsidR="00A3019F">
        <w:rPr>
          <w:rFonts w:ascii="Times New Roman" w:eastAsia="Calibri" w:hAnsi="Times New Roman" w:cs="Times New Roman"/>
          <w:color w:val="000000" w:themeColor="text1"/>
          <w:sz w:val="24"/>
          <w:szCs w:val="24"/>
          <w:lang w:val="bg-BG"/>
        </w:rPr>
        <w:t>единствено</w:t>
      </w:r>
      <w:r w:rsidR="006074B8">
        <w:rPr>
          <w:rFonts w:ascii="Times New Roman" w:eastAsia="Calibri" w:hAnsi="Times New Roman" w:cs="Times New Roman"/>
          <w:color w:val="000000" w:themeColor="text1"/>
          <w:sz w:val="24"/>
          <w:szCs w:val="24"/>
          <w:lang w:val="bg-BG"/>
        </w:rPr>
        <w:t xml:space="preserve"> в </w:t>
      </w:r>
      <w:r w:rsidR="0016225C" w:rsidRPr="005F2021">
        <w:rPr>
          <w:rFonts w:ascii="Times New Roman" w:eastAsia="Calibri" w:hAnsi="Times New Roman" w:cs="Times New Roman"/>
          <w:color w:val="000000" w:themeColor="text1"/>
          <w:sz w:val="24"/>
          <w:szCs w:val="24"/>
          <w:lang w:val="bg-BG"/>
        </w:rPr>
        <w:t>ЮЗР</w:t>
      </w:r>
      <w:r w:rsidR="006074B8">
        <w:rPr>
          <w:rFonts w:ascii="Times New Roman" w:eastAsia="Calibri" w:hAnsi="Times New Roman" w:cs="Times New Roman"/>
          <w:color w:val="000000" w:themeColor="text1"/>
          <w:sz w:val="24"/>
          <w:szCs w:val="24"/>
          <w:lang w:val="bg-BG"/>
        </w:rPr>
        <w:t xml:space="preserve"> показателят</w:t>
      </w:r>
      <w:r w:rsidR="0016225C" w:rsidRPr="005F2021">
        <w:rPr>
          <w:rFonts w:ascii="Times New Roman" w:eastAsia="Calibri" w:hAnsi="Times New Roman" w:cs="Times New Roman"/>
          <w:color w:val="000000" w:themeColor="text1"/>
          <w:sz w:val="24"/>
          <w:szCs w:val="24"/>
          <w:lang w:val="bg-BG"/>
        </w:rPr>
        <w:t xml:space="preserve"> бележи намаление. </w:t>
      </w:r>
    </w:p>
    <w:p w:rsidR="0016225C" w:rsidRPr="005F2021" w:rsidRDefault="0016225C" w:rsidP="005F2021">
      <w:pPr>
        <w:autoSpaceDE w:val="0"/>
        <w:autoSpaceDN w:val="0"/>
        <w:adjustRightInd w:val="0"/>
        <w:spacing w:after="0" w:line="360" w:lineRule="auto"/>
        <w:ind w:left="-142" w:firstLine="850"/>
        <w:jc w:val="both"/>
        <w:rPr>
          <w:rFonts w:ascii="Times New Roman" w:eastAsia="Calibri" w:hAnsi="Times New Roman" w:cs="Times New Roman"/>
          <w:color w:val="000000" w:themeColor="text1"/>
          <w:sz w:val="24"/>
          <w:szCs w:val="24"/>
          <w:lang w:val="bg-BG"/>
        </w:rPr>
      </w:pPr>
      <w:r w:rsidRPr="005F2021">
        <w:rPr>
          <w:rFonts w:ascii="Times New Roman" w:eastAsia="Calibri" w:hAnsi="Times New Roman" w:cs="Times New Roman"/>
          <w:color w:val="000000" w:themeColor="text1"/>
          <w:sz w:val="24"/>
          <w:szCs w:val="24"/>
          <w:lang w:val="bg-BG"/>
        </w:rPr>
        <w:t xml:space="preserve">Въпреки динамичното развитие на информационните технологии в България 36,5% от домакинствата все още нямат достъп до интернет в домовете си. Близо половината от тях (49,5%) посочват като основна причина липсата на знания и умения за работа с интернет, 42, 5% смятат, че нямат нужда от него (не е полезен, интересен и др.), а според 32,1% от домакинствата оборудването е скъпо. </w:t>
      </w:r>
    </w:p>
    <w:p w:rsidR="0016225C" w:rsidRPr="005F2021" w:rsidRDefault="0016225C" w:rsidP="005F2021">
      <w:pPr>
        <w:autoSpaceDE w:val="0"/>
        <w:autoSpaceDN w:val="0"/>
        <w:adjustRightInd w:val="0"/>
        <w:spacing w:after="0" w:line="360" w:lineRule="auto"/>
        <w:ind w:left="-142" w:firstLine="708"/>
        <w:jc w:val="both"/>
        <w:rPr>
          <w:rFonts w:ascii="Times New Roman" w:eastAsia="Calibri" w:hAnsi="Times New Roman" w:cs="Times New Roman"/>
          <w:color w:val="000000" w:themeColor="text1"/>
          <w:sz w:val="24"/>
          <w:szCs w:val="24"/>
          <w:lang w:val="bg-BG"/>
        </w:rPr>
      </w:pPr>
      <w:r w:rsidRPr="00207F19">
        <w:rPr>
          <w:rFonts w:ascii="Times New Roman" w:eastAsia="Calibri" w:hAnsi="Times New Roman" w:cs="Times New Roman" w:hint="cs"/>
          <w:color w:val="000000" w:themeColor="text1"/>
          <w:sz w:val="24"/>
          <w:szCs w:val="24"/>
          <w:lang w:val="bg-BG"/>
        </w:rPr>
        <w:t>През</w:t>
      </w:r>
      <w:r w:rsidR="00207F19" w:rsidRPr="00207F19">
        <w:rPr>
          <w:rFonts w:ascii="Times New Roman" w:eastAsia="Calibri" w:hAnsi="Times New Roman" w:cs="Times New Roman"/>
          <w:color w:val="000000" w:themeColor="text1"/>
          <w:sz w:val="24"/>
          <w:szCs w:val="24"/>
          <w:lang w:val="bg-BG"/>
        </w:rPr>
        <w:t xml:space="preserve"> 2017</w:t>
      </w:r>
      <w:r w:rsidRPr="00207F19">
        <w:rPr>
          <w:rFonts w:ascii="Times New Roman" w:eastAsia="Calibri" w:hAnsi="Times New Roman" w:cs="Times New Roman"/>
          <w:color w:val="000000" w:themeColor="text1"/>
          <w:sz w:val="24"/>
          <w:szCs w:val="24"/>
          <w:lang w:val="bg-BG"/>
        </w:rPr>
        <w:t xml:space="preserve"> </w:t>
      </w:r>
      <w:r w:rsidRPr="00207F19">
        <w:rPr>
          <w:rFonts w:ascii="Times New Roman" w:eastAsia="Calibri" w:hAnsi="Times New Roman" w:cs="Times New Roman" w:hint="cs"/>
          <w:color w:val="000000" w:themeColor="text1"/>
          <w:sz w:val="24"/>
          <w:szCs w:val="24"/>
          <w:lang w:val="bg-BG"/>
        </w:rPr>
        <w:t>г</w:t>
      </w:r>
      <w:r w:rsidR="00207F19">
        <w:rPr>
          <w:rFonts w:ascii="Times New Roman" w:eastAsia="Calibri" w:hAnsi="Times New Roman" w:cs="Times New Roman"/>
          <w:color w:val="000000" w:themeColor="text1"/>
          <w:sz w:val="24"/>
          <w:szCs w:val="24"/>
          <w:lang w:val="bg-BG"/>
        </w:rPr>
        <w:t>. 57,8</w:t>
      </w:r>
      <w:r w:rsidRPr="00207F19">
        <w:rPr>
          <w:rFonts w:ascii="Times New Roman" w:eastAsia="Calibri" w:hAnsi="Times New Roman" w:cs="Times New Roman"/>
          <w:color w:val="000000" w:themeColor="text1"/>
          <w:sz w:val="24"/>
          <w:szCs w:val="24"/>
          <w:lang w:val="bg-BG"/>
        </w:rPr>
        <w:t xml:space="preserve">% </w:t>
      </w:r>
      <w:r w:rsidRPr="00207F19">
        <w:rPr>
          <w:rFonts w:ascii="Times New Roman" w:eastAsia="Calibri" w:hAnsi="Times New Roman" w:cs="Times New Roman" w:hint="cs"/>
          <w:color w:val="000000" w:themeColor="text1"/>
          <w:sz w:val="24"/>
          <w:szCs w:val="24"/>
          <w:lang w:val="bg-BG"/>
        </w:rPr>
        <w:t>от</w:t>
      </w:r>
      <w:r w:rsidRPr="00207F19">
        <w:rPr>
          <w:rFonts w:ascii="Times New Roman" w:eastAsia="Calibri" w:hAnsi="Times New Roman" w:cs="Times New Roman"/>
          <w:color w:val="000000" w:themeColor="text1"/>
          <w:sz w:val="24"/>
          <w:szCs w:val="24"/>
          <w:lang w:val="bg-BG"/>
        </w:rPr>
        <w:t xml:space="preserve"> </w:t>
      </w:r>
      <w:r w:rsidRPr="00207F19">
        <w:rPr>
          <w:rFonts w:ascii="Times New Roman" w:eastAsia="Calibri" w:hAnsi="Times New Roman" w:cs="Times New Roman" w:hint="cs"/>
          <w:color w:val="000000" w:themeColor="text1"/>
          <w:sz w:val="24"/>
          <w:szCs w:val="24"/>
          <w:lang w:val="bg-BG"/>
        </w:rPr>
        <w:t>населението</w:t>
      </w:r>
      <w:r w:rsidRPr="00207F19">
        <w:rPr>
          <w:rFonts w:ascii="Times New Roman" w:eastAsia="Calibri" w:hAnsi="Times New Roman" w:cs="Times New Roman"/>
          <w:color w:val="000000" w:themeColor="text1"/>
          <w:sz w:val="24"/>
          <w:szCs w:val="24"/>
          <w:lang w:val="bg-BG"/>
        </w:rPr>
        <w:t xml:space="preserve"> регулярно </w:t>
      </w:r>
      <w:r w:rsidRPr="00207F19">
        <w:rPr>
          <w:rFonts w:ascii="Times New Roman" w:eastAsia="Calibri" w:hAnsi="Times New Roman" w:cs="Times New Roman" w:hint="cs"/>
          <w:color w:val="000000" w:themeColor="text1"/>
          <w:sz w:val="24"/>
          <w:szCs w:val="24"/>
          <w:lang w:val="bg-BG"/>
        </w:rPr>
        <w:t>използва</w:t>
      </w:r>
      <w:r w:rsidRPr="00207F19">
        <w:rPr>
          <w:rFonts w:ascii="Times New Roman" w:eastAsia="Calibri" w:hAnsi="Times New Roman" w:cs="Times New Roman"/>
          <w:color w:val="000000" w:themeColor="text1"/>
          <w:sz w:val="24"/>
          <w:szCs w:val="24"/>
          <w:lang w:val="bg-BG"/>
        </w:rPr>
        <w:t xml:space="preserve"> </w:t>
      </w:r>
      <w:r w:rsidRPr="00207F19">
        <w:rPr>
          <w:rFonts w:ascii="Times New Roman" w:eastAsia="Calibri" w:hAnsi="Times New Roman" w:cs="Times New Roman" w:hint="cs"/>
          <w:color w:val="000000" w:themeColor="text1"/>
          <w:sz w:val="24"/>
          <w:szCs w:val="24"/>
          <w:lang w:val="bg-BG"/>
        </w:rPr>
        <w:t>интернет</w:t>
      </w:r>
      <w:r w:rsidRPr="00207F19">
        <w:rPr>
          <w:rFonts w:ascii="Times New Roman" w:eastAsia="Calibri" w:hAnsi="Times New Roman" w:cs="Times New Roman"/>
          <w:color w:val="000000" w:themeColor="text1"/>
          <w:sz w:val="24"/>
          <w:szCs w:val="24"/>
          <w:lang w:val="bg-BG"/>
        </w:rPr>
        <w:t>,</w:t>
      </w:r>
      <w:r w:rsidRPr="005F2021">
        <w:rPr>
          <w:rFonts w:ascii="Times New Roman" w:eastAsia="Calibri" w:hAnsi="Times New Roman" w:cs="Times New Roman"/>
          <w:color w:val="000000" w:themeColor="text1"/>
          <w:sz w:val="24"/>
          <w:szCs w:val="24"/>
          <w:lang w:val="bg-BG"/>
        </w:rPr>
        <w:t xml:space="preserve"> </w:t>
      </w:r>
      <w:r w:rsidRPr="005F2021">
        <w:rPr>
          <w:rFonts w:ascii="Times New Roman" w:eastAsia="Calibri" w:hAnsi="Times New Roman" w:cs="Times New Roman" w:hint="cs"/>
          <w:color w:val="000000" w:themeColor="text1"/>
          <w:sz w:val="24"/>
          <w:szCs w:val="24"/>
          <w:lang w:val="bg-BG"/>
        </w:rPr>
        <w:t>всеки</w:t>
      </w:r>
      <w:r w:rsidRPr="005F2021">
        <w:rPr>
          <w:rFonts w:ascii="Times New Roman" w:eastAsia="Calibri" w:hAnsi="Times New Roman" w:cs="Times New Roman"/>
          <w:color w:val="000000" w:themeColor="text1"/>
          <w:sz w:val="24"/>
          <w:szCs w:val="24"/>
          <w:lang w:val="bg-BG"/>
        </w:rPr>
        <w:t xml:space="preserve"> </w:t>
      </w:r>
      <w:r w:rsidRPr="005F2021">
        <w:rPr>
          <w:rFonts w:ascii="Times New Roman" w:eastAsia="Calibri" w:hAnsi="Times New Roman" w:cs="Times New Roman" w:hint="cs"/>
          <w:color w:val="000000" w:themeColor="text1"/>
          <w:sz w:val="24"/>
          <w:szCs w:val="24"/>
          <w:lang w:val="bg-BG"/>
        </w:rPr>
        <w:t>ден</w:t>
      </w:r>
      <w:r w:rsidRPr="005F2021">
        <w:rPr>
          <w:rFonts w:ascii="Times New Roman" w:eastAsia="Calibri" w:hAnsi="Times New Roman" w:cs="Times New Roman"/>
          <w:color w:val="000000" w:themeColor="text1"/>
          <w:sz w:val="24"/>
          <w:szCs w:val="24"/>
          <w:lang w:val="bg-BG"/>
        </w:rPr>
        <w:t xml:space="preserve"> </w:t>
      </w:r>
      <w:r w:rsidRPr="005F2021">
        <w:rPr>
          <w:rFonts w:ascii="Times New Roman" w:eastAsia="Calibri" w:hAnsi="Times New Roman" w:cs="Times New Roman" w:hint="cs"/>
          <w:color w:val="000000" w:themeColor="text1"/>
          <w:sz w:val="24"/>
          <w:szCs w:val="24"/>
          <w:lang w:val="bg-BG"/>
        </w:rPr>
        <w:t>или</w:t>
      </w:r>
      <w:r w:rsidRPr="005F2021">
        <w:rPr>
          <w:rFonts w:ascii="Times New Roman" w:eastAsia="Calibri" w:hAnsi="Times New Roman" w:cs="Times New Roman"/>
          <w:color w:val="000000" w:themeColor="text1"/>
          <w:sz w:val="24"/>
          <w:szCs w:val="24"/>
          <w:lang w:val="bg-BG"/>
        </w:rPr>
        <w:t xml:space="preserve"> </w:t>
      </w:r>
      <w:r w:rsidRPr="005F2021">
        <w:rPr>
          <w:rFonts w:ascii="Times New Roman" w:eastAsia="Calibri" w:hAnsi="Times New Roman" w:cs="Times New Roman" w:hint="cs"/>
          <w:color w:val="000000" w:themeColor="text1"/>
          <w:sz w:val="24"/>
          <w:szCs w:val="24"/>
          <w:lang w:val="bg-BG"/>
        </w:rPr>
        <w:t>поне</w:t>
      </w:r>
      <w:r w:rsidRPr="005F2021">
        <w:rPr>
          <w:rFonts w:ascii="Times New Roman" w:eastAsia="Calibri" w:hAnsi="Times New Roman" w:cs="Times New Roman"/>
          <w:color w:val="000000" w:themeColor="text1"/>
          <w:sz w:val="24"/>
          <w:szCs w:val="24"/>
          <w:lang w:val="bg-BG"/>
        </w:rPr>
        <w:t xml:space="preserve"> </w:t>
      </w:r>
      <w:r w:rsidRPr="005F2021">
        <w:rPr>
          <w:rFonts w:ascii="Times New Roman" w:eastAsia="Calibri" w:hAnsi="Times New Roman" w:cs="Times New Roman" w:hint="cs"/>
          <w:color w:val="000000" w:themeColor="text1"/>
          <w:sz w:val="24"/>
          <w:szCs w:val="24"/>
          <w:lang w:val="bg-BG"/>
        </w:rPr>
        <w:t>веднъж</w:t>
      </w:r>
      <w:r w:rsidRPr="005F2021">
        <w:rPr>
          <w:rFonts w:ascii="Times New Roman" w:eastAsia="Calibri" w:hAnsi="Times New Roman" w:cs="Times New Roman"/>
          <w:color w:val="000000" w:themeColor="text1"/>
          <w:sz w:val="24"/>
          <w:szCs w:val="24"/>
          <w:lang w:val="bg-BG"/>
        </w:rPr>
        <w:t xml:space="preserve"> </w:t>
      </w:r>
      <w:r w:rsidRPr="005F2021">
        <w:rPr>
          <w:rFonts w:ascii="Times New Roman" w:eastAsia="Calibri" w:hAnsi="Times New Roman" w:cs="Times New Roman" w:hint="cs"/>
          <w:color w:val="000000" w:themeColor="text1"/>
          <w:sz w:val="24"/>
          <w:szCs w:val="24"/>
          <w:lang w:val="bg-BG"/>
        </w:rPr>
        <w:t>седмично</w:t>
      </w:r>
      <w:r w:rsidRPr="005F2021">
        <w:rPr>
          <w:rFonts w:ascii="Times New Roman" w:eastAsia="Calibri" w:hAnsi="Times New Roman" w:cs="Times New Roman"/>
          <w:color w:val="000000" w:themeColor="text1"/>
          <w:sz w:val="24"/>
          <w:szCs w:val="24"/>
          <w:lang w:val="bg-BG"/>
        </w:rPr>
        <w:t>. При ползването на интернет се наблюдават значителни разлики при лицата с различно за</w:t>
      </w:r>
      <w:r w:rsidR="00207F19">
        <w:rPr>
          <w:rFonts w:ascii="Times New Roman" w:eastAsia="Calibri" w:hAnsi="Times New Roman" w:cs="Times New Roman"/>
          <w:color w:val="000000" w:themeColor="text1"/>
          <w:sz w:val="24"/>
          <w:szCs w:val="24"/>
          <w:lang w:val="bg-BG"/>
        </w:rPr>
        <w:t xml:space="preserve">вършено образование. Докато 90,2 </w:t>
      </w:r>
      <w:r w:rsidRPr="005F2021">
        <w:rPr>
          <w:rFonts w:ascii="Times New Roman" w:eastAsia="Calibri" w:hAnsi="Times New Roman" w:cs="Times New Roman"/>
          <w:color w:val="000000" w:themeColor="text1"/>
          <w:sz w:val="24"/>
          <w:szCs w:val="24"/>
          <w:lang w:val="bg-BG"/>
        </w:rPr>
        <w:t>% от лицата с висше образование използват редовно глобалната мрежа и се възползват от възможностите й, които тя предоставя, то лицата с основно или по-ниско образование са едва 28,5%.</w:t>
      </w:r>
    </w:p>
    <w:p w:rsidR="0016225C" w:rsidRPr="005F2021" w:rsidRDefault="00207F19" w:rsidP="00AB6955">
      <w:pPr>
        <w:autoSpaceDE w:val="0"/>
        <w:autoSpaceDN w:val="0"/>
        <w:adjustRightInd w:val="0"/>
        <w:spacing w:after="0" w:line="360" w:lineRule="auto"/>
        <w:ind w:left="-142" w:firstLine="850"/>
        <w:jc w:val="both"/>
        <w:rPr>
          <w:rFonts w:ascii="Times New Roman" w:eastAsia="Calibri" w:hAnsi="Times New Roman" w:cs="Times New Roman"/>
          <w:color w:val="000000" w:themeColor="text1"/>
          <w:sz w:val="24"/>
          <w:szCs w:val="24"/>
          <w:lang w:val="bg-BG"/>
        </w:rPr>
      </w:pPr>
      <w:r>
        <w:rPr>
          <w:rFonts w:ascii="Times New Roman" w:eastAsia="Calibri" w:hAnsi="Times New Roman" w:cs="Times New Roman"/>
          <w:b/>
          <w:i/>
          <w:color w:val="000000" w:themeColor="text1"/>
          <w:sz w:val="24"/>
          <w:szCs w:val="24"/>
          <w:lang w:val="bg-BG"/>
        </w:rPr>
        <w:t xml:space="preserve">Лицата, </w:t>
      </w:r>
      <w:r w:rsidR="0016225C" w:rsidRPr="005F2021">
        <w:rPr>
          <w:rFonts w:ascii="Times New Roman" w:eastAsia="Calibri" w:hAnsi="Times New Roman" w:cs="Times New Roman"/>
          <w:b/>
          <w:i/>
          <w:color w:val="000000" w:themeColor="text1"/>
          <w:sz w:val="24"/>
          <w:szCs w:val="24"/>
          <w:lang w:val="bg-BG"/>
        </w:rPr>
        <w:t xml:space="preserve">които никога не са използвали интернет </w:t>
      </w:r>
      <w:r>
        <w:rPr>
          <w:rFonts w:ascii="Times New Roman" w:eastAsia="Calibri" w:hAnsi="Times New Roman" w:cs="Times New Roman"/>
          <w:color w:val="000000" w:themeColor="text1"/>
          <w:sz w:val="24"/>
          <w:szCs w:val="24"/>
          <w:lang w:val="bg-BG"/>
        </w:rPr>
        <w:t>в ЮИР през 201</w:t>
      </w:r>
      <w:r>
        <w:rPr>
          <w:rFonts w:ascii="Times New Roman" w:eastAsia="Calibri" w:hAnsi="Times New Roman" w:cs="Times New Roman"/>
          <w:color w:val="000000" w:themeColor="text1"/>
          <w:sz w:val="24"/>
          <w:szCs w:val="24"/>
        </w:rPr>
        <w:t>7</w:t>
      </w:r>
      <w:r w:rsidR="0016225C" w:rsidRPr="005F2021">
        <w:rPr>
          <w:rFonts w:ascii="Times New Roman" w:eastAsia="Calibri" w:hAnsi="Times New Roman" w:cs="Times New Roman"/>
          <w:color w:val="000000" w:themeColor="text1"/>
          <w:sz w:val="24"/>
          <w:szCs w:val="24"/>
          <w:lang w:val="bg-BG"/>
        </w:rPr>
        <w:t xml:space="preserve"> г. </w:t>
      </w:r>
      <w:r>
        <w:rPr>
          <w:rFonts w:ascii="Times New Roman" w:eastAsia="Calibri" w:hAnsi="Times New Roman" w:cs="Times New Roman"/>
          <w:color w:val="000000" w:themeColor="text1"/>
          <w:sz w:val="24"/>
          <w:szCs w:val="24"/>
          <w:lang w:val="bg-BG"/>
        </w:rPr>
        <w:t>намалява</w:t>
      </w:r>
      <w:r w:rsidR="0016225C" w:rsidRPr="005F2021">
        <w:rPr>
          <w:rFonts w:ascii="Times New Roman" w:eastAsia="Calibri" w:hAnsi="Times New Roman" w:cs="Times New Roman"/>
          <w:color w:val="000000" w:themeColor="text1"/>
          <w:sz w:val="24"/>
          <w:szCs w:val="24"/>
          <w:lang w:val="bg-BG"/>
        </w:rPr>
        <w:t xml:space="preserve"> с </w:t>
      </w:r>
      <w:r>
        <w:rPr>
          <w:rFonts w:ascii="Times New Roman" w:eastAsia="Calibri" w:hAnsi="Times New Roman" w:cs="Times New Roman"/>
          <w:color w:val="000000" w:themeColor="text1"/>
          <w:sz w:val="24"/>
          <w:szCs w:val="24"/>
          <w:lang w:val="bg-BG"/>
        </w:rPr>
        <w:t>4,6 % и достигат 34,1 % при средно за страната – 30,3</w:t>
      </w:r>
      <w:r w:rsidR="0016225C" w:rsidRPr="005F2021">
        <w:rPr>
          <w:rFonts w:ascii="Times New Roman" w:eastAsia="Calibri" w:hAnsi="Times New Roman" w:cs="Times New Roman"/>
          <w:color w:val="000000" w:themeColor="text1"/>
          <w:sz w:val="24"/>
          <w:szCs w:val="24"/>
          <w:lang w:val="bg-BG"/>
        </w:rPr>
        <w:t xml:space="preserve"> %, което го нарежда на последните места сред районите, заедно със СЗР.</w:t>
      </w:r>
    </w:p>
    <w:p w:rsidR="0016225C" w:rsidRPr="005F2021" w:rsidRDefault="00207F19" w:rsidP="005F2021">
      <w:pPr>
        <w:autoSpaceDE w:val="0"/>
        <w:autoSpaceDN w:val="0"/>
        <w:adjustRightInd w:val="0"/>
        <w:spacing w:after="0" w:line="360" w:lineRule="auto"/>
        <w:ind w:left="-142" w:firstLine="708"/>
        <w:jc w:val="both"/>
        <w:rPr>
          <w:rFonts w:ascii="Times New Roman" w:eastAsia="Calibri" w:hAnsi="Times New Roman" w:cs="Times New Roman"/>
          <w:color w:val="000000" w:themeColor="text1"/>
          <w:sz w:val="24"/>
          <w:szCs w:val="24"/>
          <w:lang w:val="bg-BG"/>
        </w:rPr>
      </w:pPr>
      <w:r>
        <w:rPr>
          <w:rFonts w:ascii="Times New Roman" w:eastAsia="Calibri" w:hAnsi="Times New Roman" w:cs="Times New Roman"/>
          <w:color w:val="000000" w:themeColor="text1"/>
          <w:sz w:val="24"/>
          <w:szCs w:val="24"/>
          <w:lang w:val="bg-BG"/>
        </w:rPr>
        <w:t>През 2017</w:t>
      </w:r>
      <w:r w:rsidR="0016225C" w:rsidRPr="005F2021">
        <w:rPr>
          <w:rFonts w:ascii="Times New Roman" w:eastAsia="Calibri" w:hAnsi="Times New Roman" w:cs="Times New Roman"/>
          <w:color w:val="000000" w:themeColor="text1"/>
          <w:sz w:val="24"/>
          <w:szCs w:val="24"/>
          <w:lang w:val="bg-BG"/>
        </w:rPr>
        <w:t xml:space="preserve"> г. в развитието</w:t>
      </w:r>
      <w:r w:rsidR="0016225C" w:rsidRPr="005F2021">
        <w:rPr>
          <w:rFonts w:ascii="Times New Roman" w:eastAsia="Times New Roman" w:hAnsi="Times New Roman" w:cs="Times New Roman"/>
          <w:color w:val="000000" w:themeColor="text1"/>
          <w:sz w:val="24"/>
          <w:szCs w:val="24"/>
          <w:lang w:val="bg-BG" w:eastAsia="bg-BG"/>
        </w:rPr>
        <w:t xml:space="preserve"> </w:t>
      </w:r>
      <w:r w:rsidR="0016225C" w:rsidRPr="005F2021">
        <w:rPr>
          <w:rFonts w:ascii="Times New Roman" w:eastAsia="Calibri" w:hAnsi="Times New Roman" w:cs="Times New Roman"/>
          <w:color w:val="000000" w:themeColor="text1"/>
          <w:sz w:val="24"/>
          <w:szCs w:val="24"/>
          <w:lang w:val="bg-BG"/>
        </w:rPr>
        <w:t>на информационно-комуникационните технологии  районът изостава спрямо средното за страната и с тези стойности  е на задоволително ниво.</w:t>
      </w:r>
    </w:p>
    <w:p w:rsidR="0016225C" w:rsidRPr="005F2021" w:rsidRDefault="0016225C" w:rsidP="0016225C">
      <w:pPr>
        <w:autoSpaceDE w:val="0"/>
        <w:autoSpaceDN w:val="0"/>
        <w:adjustRightInd w:val="0"/>
        <w:spacing w:after="0" w:line="360" w:lineRule="auto"/>
        <w:ind w:left="360"/>
        <w:contextualSpacing/>
        <w:jc w:val="both"/>
        <w:rPr>
          <w:rFonts w:ascii="Cambria" w:eastAsia="Times New Roman" w:hAnsi="Cambria" w:cs="Times New Roman"/>
          <w:b/>
          <w:bCs/>
          <w:iCs/>
          <w:color w:val="000000" w:themeColor="text1"/>
          <w:sz w:val="24"/>
          <w:szCs w:val="24"/>
          <w:lang w:val="bg-BG" w:eastAsia="bg-BG"/>
        </w:rPr>
      </w:pPr>
    </w:p>
    <w:p w:rsidR="0016225C" w:rsidRPr="005F2021" w:rsidRDefault="0016225C" w:rsidP="009134A2">
      <w:pPr>
        <w:shd w:val="clear" w:color="auto" w:fill="D9D9D9" w:themeFill="background1" w:themeFillShade="D9"/>
        <w:autoSpaceDE w:val="0"/>
        <w:autoSpaceDN w:val="0"/>
        <w:adjustRightInd w:val="0"/>
        <w:spacing w:after="0" w:line="360" w:lineRule="auto"/>
        <w:ind w:left="-142" w:firstLine="709"/>
        <w:jc w:val="both"/>
        <w:rPr>
          <w:rFonts w:ascii="Times New Roman" w:eastAsia="Times New Roman" w:hAnsi="Times New Roman" w:cs="Times New Roman"/>
          <w:bCs/>
          <w:i/>
          <w:color w:val="000000" w:themeColor="text1"/>
          <w:sz w:val="24"/>
          <w:szCs w:val="24"/>
          <w:lang w:val="bg-BG" w:eastAsia="bg-BG"/>
        </w:rPr>
      </w:pPr>
      <w:r w:rsidRPr="005F2021">
        <w:rPr>
          <w:rFonts w:ascii="Times New Roman" w:eastAsia="Times New Roman" w:hAnsi="Times New Roman" w:cs="Times New Roman"/>
          <w:b/>
          <w:bCs/>
          <w:i/>
          <w:color w:val="000000" w:themeColor="text1"/>
          <w:sz w:val="24"/>
          <w:szCs w:val="24"/>
          <w:lang w:val="bg-BG" w:eastAsia="bg-BG"/>
        </w:rPr>
        <w:t>Извод:</w:t>
      </w:r>
      <w:r w:rsidRPr="005F2021">
        <w:rPr>
          <w:rFonts w:ascii="Times New Roman" w:eastAsia="Times New Roman" w:hAnsi="Times New Roman" w:cs="Times New Roman"/>
          <w:bCs/>
          <w:i/>
          <w:color w:val="000000" w:themeColor="text1"/>
          <w:sz w:val="24"/>
          <w:szCs w:val="24"/>
          <w:lang w:val="bg-BG" w:eastAsia="bg-BG"/>
        </w:rPr>
        <w:t xml:space="preserve"> За напредъка  по изпълнението на заложените цели на приоритета основен финансов източник за развитието на района са програмите на ЕС. По реализацията на </w:t>
      </w:r>
      <w:r w:rsidRPr="005F2021">
        <w:rPr>
          <w:rFonts w:ascii="Times New Roman" w:eastAsia="Times New Roman" w:hAnsi="Times New Roman" w:cs="Times New Roman" w:hint="cs"/>
          <w:bCs/>
          <w:i/>
          <w:color w:val="000000" w:themeColor="text1"/>
          <w:sz w:val="24"/>
          <w:szCs w:val="24"/>
          <w:lang w:val="bg-BG" w:eastAsia="bg-BG"/>
        </w:rPr>
        <w:t>изградената</w:t>
      </w:r>
      <w:r w:rsidRPr="005F2021">
        <w:rPr>
          <w:rFonts w:ascii="Times New Roman" w:eastAsia="Times New Roman" w:hAnsi="Times New Roman" w:cs="Times New Roman"/>
          <w:bCs/>
          <w:i/>
          <w:color w:val="000000" w:themeColor="text1"/>
          <w:sz w:val="24"/>
          <w:szCs w:val="24"/>
          <w:lang w:val="bg-BG" w:eastAsia="bg-BG"/>
        </w:rPr>
        <w:t xml:space="preserve"> </w:t>
      </w:r>
      <w:r w:rsidRPr="005F2021">
        <w:rPr>
          <w:rFonts w:ascii="Times New Roman" w:eastAsia="Times New Roman" w:hAnsi="Times New Roman" w:cs="Times New Roman" w:hint="cs"/>
          <w:bCs/>
          <w:i/>
          <w:color w:val="000000" w:themeColor="text1"/>
          <w:sz w:val="24"/>
          <w:szCs w:val="24"/>
          <w:lang w:val="bg-BG" w:eastAsia="bg-BG"/>
        </w:rPr>
        <w:t>транспортна</w:t>
      </w:r>
      <w:r w:rsidRPr="005F2021">
        <w:rPr>
          <w:rFonts w:ascii="Times New Roman" w:eastAsia="Times New Roman" w:hAnsi="Times New Roman" w:cs="Times New Roman"/>
          <w:bCs/>
          <w:i/>
          <w:color w:val="000000" w:themeColor="text1"/>
          <w:sz w:val="24"/>
          <w:szCs w:val="24"/>
          <w:lang w:val="bg-BG" w:eastAsia="bg-BG"/>
        </w:rPr>
        <w:t xml:space="preserve"> и жп </w:t>
      </w:r>
      <w:r w:rsidRPr="005F2021">
        <w:rPr>
          <w:rFonts w:ascii="Times New Roman" w:eastAsia="Times New Roman" w:hAnsi="Times New Roman" w:cs="Times New Roman" w:hint="cs"/>
          <w:bCs/>
          <w:i/>
          <w:color w:val="000000" w:themeColor="text1"/>
          <w:sz w:val="24"/>
          <w:szCs w:val="24"/>
          <w:lang w:val="bg-BG" w:eastAsia="bg-BG"/>
        </w:rPr>
        <w:t>инфраструктура</w:t>
      </w:r>
      <w:r w:rsidRPr="005F2021">
        <w:rPr>
          <w:rFonts w:ascii="Times New Roman" w:eastAsia="Times New Roman" w:hAnsi="Times New Roman" w:cs="Times New Roman"/>
          <w:bCs/>
          <w:i/>
          <w:color w:val="000000" w:themeColor="text1"/>
          <w:sz w:val="24"/>
          <w:szCs w:val="24"/>
          <w:lang w:val="bg-BG" w:eastAsia="bg-BG"/>
        </w:rPr>
        <w:t xml:space="preserve"> в Югоизточен район е отбелязан добър напредък. Реализираните проекти на територията на района са в посока модернизацията на обществения градски транспорт в двата големи градски центрове.</w:t>
      </w:r>
      <w:r w:rsidRPr="005F2021">
        <w:rPr>
          <w:rFonts w:ascii="Times New Roman" w:eastAsia="Times New Roman" w:hAnsi="Times New Roman" w:cs="Times New Roman"/>
          <w:b/>
          <w:bCs/>
          <w:i/>
          <w:color w:val="000000" w:themeColor="text1"/>
          <w:sz w:val="24"/>
          <w:szCs w:val="24"/>
          <w:lang w:val="bg-BG" w:eastAsia="bg-BG"/>
        </w:rPr>
        <w:t xml:space="preserve"> </w:t>
      </w:r>
      <w:r w:rsidRPr="005F2021">
        <w:rPr>
          <w:rFonts w:ascii="Times New Roman" w:eastAsia="Times New Roman" w:hAnsi="Times New Roman" w:cs="Times New Roman"/>
          <w:bCs/>
          <w:i/>
          <w:color w:val="000000" w:themeColor="text1"/>
          <w:sz w:val="24"/>
          <w:szCs w:val="24"/>
          <w:lang w:val="ru-RU" w:eastAsia="bg-BG"/>
        </w:rPr>
        <w:t xml:space="preserve">Модернизацията на градския транспорт </w:t>
      </w:r>
      <w:r w:rsidRPr="005F2021">
        <w:rPr>
          <w:rFonts w:ascii="Times New Roman" w:eastAsia="Times New Roman" w:hAnsi="Times New Roman" w:cs="Times New Roman"/>
          <w:bCs/>
          <w:i/>
          <w:color w:val="000000" w:themeColor="text1"/>
          <w:sz w:val="24"/>
          <w:szCs w:val="24"/>
          <w:lang w:val="bg-BG" w:eastAsia="bg-BG"/>
        </w:rPr>
        <w:t xml:space="preserve">се изразява в </w:t>
      </w:r>
      <w:r w:rsidRPr="005F2021">
        <w:rPr>
          <w:rFonts w:ascii="Times New Roman" w:eastAsia="Times New Roman" w:hAnsi="Times New Roman" w:cs="Times New Roman" w:hint="cs"/>
          <w:bCs/>
          <w:i/>
          <w:color w:val="000000" w:themeColor="text1"/>
          <w:sz w:val="24"/>
          <w:szCs w:val="24"/>
          <w:lang w:val="ru-RU" w:eastAsia="bg-BG"/>
        </w:rPr>
        <w:t>по</w:t>
      </w:r>
      <w:r w:rsidRPr="005F2021">
        <w:rPr>
          <w:rFonts w:ascii="Times New Roman" w:eastAsia="Times New Roman" w:hAnsi="Times New Roman" w:cs="Times New Roman"/>
          <w:bCs/>
          <w:i/>
          <w:color w:val="000000" w:themeColor="text1"/>
          <w:sz w:val="24"/>
          <w:szCs w:val="24"/>
          <w:lang w:val="ru-RU" w:eastAsia="bg-BG"/>
        </w:rPr>
        <w:t>-</w:t>
      </w:r>
      <w:r w:rsidRPr="005F2021">
        <w:rPr>
          <w:rFonts w:ascii="Times New Roman" w:eastAsia="Times New Roman" w:hAnsi="Times New Roman" w:cs="Times New Roman" w:hint="cs"/>
          <w:bCs/>
          <w:i/>
          <w:color w:val="000000" w:themeColor="text1"/>
          <w:sz w:val="24"/>
          <w:szCs w:val="24"/>
          <w:lang w:val="ru-RU" w:eastAsia="bg-BG"/>
        </w:rPr>
        <w:t>малко</w:t>
      </w:r>
      <w:r w:rsidRPr="005F2021">
        <w:rPr>
          <w:rFonts w:ascii="Times New Roman" w:eastAsia="Times New Roman" w:hAnsi="Times New Roman" w:cs="Times New Roman"/>
          <w:bCs/>
          <w:i/>
          <w:color w:val="000000" w:themeColor="text1"/>
          <w:sz w:val="24"/>
          <w:szCs w:val="24"/>
          <w:lang w:val="ru-RU" w:eastAsia="bg-BG"/>
        </w:rPr>
        <w:t xml:space="preserve">то </w:t>
      </w:r>
      <w:r w:rsidRPr="005F2021">
        <w:rPr>
          <w:rFonts w:ascii="Times New Roman" w:eastAsia="Times New Roman" w:hAnsi="Times New Roman" w:cs="Times New Roman" w:hint="cs"/>
          <w:bCs/>
          <w:i/>
          <w:color w:val="000000" w:themeColor="text1"/>
          <w:sz w:val="24"/>
          <w:szCs w:val="24"/>
          <w:lang w:val="ru-RU" w:eastAsia="bg-BG"/>
        </w:rPr>
        <w:t>потребление</w:t>
      </w:r>
      <w:r w:rsidRPr="005F2021">
        <w:rPr>
          <w:rFonts w:ascii="Times New Roman" w:eastAsia="Times New Roman" w:hAnsi="Times New Roman" w:cs="Times New Roman"/>
          <w:bCs/>
          <w:i/>
          <w:color w:val="000000" w:themeColor="text1"/>
          <w:sz w:val="24"/>
          <w:szCs w:val="24"/>
          <w:lang w:val="ru-RU" w:eastAsia="bg-BG"/>
        </w:rPr>
        <w:t xml:space="preserve"> </w:t>
      </w:r>
      <w:r w:rsidRPr="005F2021">
        <w:rPr>
          <w:rFonts w:ascii="Times New Roman" w:eastAsia="Times New Roman" w:hAnsi="Times New Roman" w:cs="Times New Roman" w:hint="cs"/>
          <w:bCs/>
          <w:i/>
          <w:color w:val="000000" w:themeColor="text1"/>
          <w:sz w:val="24"/>
          <w:szCs w:val="24"/>
          <w:lang w:val="ru-RU" w:eastAsia="bg-BG"/>
        </w:rPr>
        <w:t>на</w:t>
      </w:r>
      <w:r w:rsidRPr="005F2021">
        <w:rPr>
          <w:rFonts w:ascii="Times New Roman" w:eastAsia="Times New Roman" w:hAnsi="Times New Roman" w:cs="Times New Roman"/>
          <w:bCs/>
          <w:i/>
          <w:color w:val="000000" w:themeColor="text1"/>
          <w:sz w:val="24"/>
          <w:szCs w:val="24"/>
          <w:lang w:val="ru-RU" w:eastAsia="bg-BG"/>
        </w:rPr>
        <w:t xml:space="preserve"> </w:t>
      </w:r>
      <w:r w:rsidRPr="005F2021">
        <w:rPr>
          <w:rFonts w:ascii="Times New Roman" w:eastAsia="Times New Roman" w:hAnsi="Times New Roman" w:cs="Times New Roman" w:hint="cs"/>
          <w:bCs/>
          <w:i/>
          <w:color w:val="000000" w:themeColor="text1"/>
          <w:sz w:val="24"/>
          <w:szCs w:val="24"/>
          <w:lang w:val="ru-RU" w:eastAsia="bg-BG"/>
        </w:rPr>
        <w:t>енергия</w:t>
      </w:r>
      <w:r w:rsidRPr="005F2021">
        <w:rPr>
          <w:rFonts w:ascii="Times New Roman" w:eastAsia="Times New Roman" w:hAnsi="Times New Roman" w:cs="Times New Roman"/>
          <w:bCs/>
          <w:i/>
          <w:color w:val="000000" w:themeColor="text1"/>
          <w:sz w:val="24"/>
          <w:szCs w:val="24"/>
          <w:lang w:val="ru-RU" w:eastAsia="bg-BG"/>
        </w:rPr>
        <w:t xml:space="preserve">, </w:t>
      </w:r>
      <w:r w:rsidRPr="005F2021">
        <w:rPr>
          <w:rFonts w:ascii="Times New Roman" w:eastAsia="Times New Roman" w:hAnsi="Times New Roman" w:cs="Times New Roman" w:hint="cs"/>
          <w:bCs/>
          <w:i/>
          <w:color w:val="000000" w:themeColor="text1"/>
          <w:sz w:val="24"/>
          <w:szCs w:val="24"/>
          <w:lang w:val="ru-RU" w:eastAsia="bg-BG"/>
        </w:rPr>
        <w:t>въве</w:t>
      </w:r>
      <w:r w:rsidRPr="005F2021">
        <w:rPr>
          <w:rFonts w:ascii="Times New Roman" w:eastAsia="Times New Roman" w:hAnsi="Times New Roman" w:cs="Times New Roman"/>
          <w:bCs/>
          <w:i/>
          <w:color w:val="000000" w:themeColor="text1"/>
          <w:sz w:val="24"/>
          <w:szCs w:val="24"/>
          <w:lang w:val="ru-RU" w:eastAsia="bg-BG"/>
        </w:rPr>
        <w:t xml:space="preserve">дени са  </w:t>
      </w:r>
      <w:r w:rsidRPr="005F2021">
        <w:rPr>
          <w:rFonts w:ascii="Times New Roman" w:eastAsia="Times New Roman" w:hAnsi="Times New Roman" w:cs="Times New Roman" w:hint="cs"/>
          <w:bCs/>
          <w:i/>
          <w:color w:val="000000" w:themeColor="text1"/>
          <w:sz w:val="24"/>
          <w:szCs w:val="24"/>
          <w:lang w:val="ru-RU" w:eastAsia="bg-BG"/>
        </w:rPr>
        <w:t>природосъобразни</w:t>
      </w:r>
      <w:r w:rsidRPr="005F2021">
        <w:rPr>
          <w:rFonts w:ascii="Times New Roman" w:eastAsia="Times New Roman" w:hAnsi="Times New Roman" w:cs="Times New Roman"/>
          <w:bCs/>
          <w:i/>
          <w:color w:val="000000" w:themeColor="text1"/>
          <w:sz w:val="24"/>
          <w:szCs w:val="24"/>
          <w:lang w:val="ru-RU" w:eastAsia="bg-BG"/>
        </w:rPr>
        <w:t xml:space="preserve"> </w:t>
      </w:r>
      <w:r w:rsidRPr="005F2021">
        <w:rPr>
          <w:rFonts w:ascii="Times New Roman" w:eastAsia="Times New Roman" w:hAnsi="Times New Roman" w:cs="Times New Roman" w:hint="cs"/>
          <w:bCs/>
          <w:i/>
          <w:color w:val="000000" w:themeColor="text1"/>
          <w:sz w:val="24"/>
          <w:szCs w:val="24"/>
          <w:lang w:val="ru-RU" w:eastAsia="bg-BG"/>
        </w:rPr>
        <w:t>видове</w:t>
      </w:r>
      <w:r w:rsidRPr="005F2021">
        <w:rPr>
          <w:rFonts w:ascii="Times New Roman" w:eastAsia="Times New Roman" w:hAnsi="Times New Roman" w:cs="Times New Roman"/>
          <w:bCs/>
          <w:i/>
          <w:color w:val="000000" w:themeColor="text1"/>
          <w:sz w:val="24"/>
          <w:szCs w:val="24"/>
          <w:lang w:val="ru-RU" w:eastAsia="bg-BG"/>
        </w:rPr>
        <w:t xml:space="preserve"> </w:t>
      </w:r>
      <w:r w:rsidRPr="005F2021">
        <w:rPr>
          <w:rFonts w:ascii="Times New Roman" w:eastAsia="Times New Roman" w:hAnsi="Times New Roman" w:cs="Times New Roman" w:hint="cs"/>
          <w:bCs/>
          <w:i/>
          <w:color w:val="000000" w:themeColor="text1"/>
          <w:sz w:val="24"/>
          <w:szCs w:val="24"/>
          <w:lang w:val="ru-RU" w:eastAsia="bg-BG"/>
        </w:rPr>
        <w:t>градски</w:t>
      </w:r>
      <w:r w:rsidRPr="005F2021">
        <w:rPr>
          <w:rFonts w:ascii="Times New Roman" w:eastAsia="Times New Roman" w:hAnsi="Times New Roman" w:cs="Times New Roman"/>
          <w:bCs/>
          <w:i/>
          <w:color w:val="000000" w:themeColor="text1"/>
          <w:sz w:val="24"/>
          <w:szCs w:val="24"/>
          <w:lang w:val="ru-RU" w:eastAsia="bg-BG"/>
        </w:rPr>
        <w:t xml:space="preserve"> </w:t>
      </w:r>
      <w:r w:rsidRPr="005F2021">
        <w:rPr>
          <w:rFonts w:ascii="Times New Roman" w:eastAsia="Times New Roman" w:hAnsi="Times New Roman" w:cs="Times New Roman" w:hint="cs"/>
          <w:bCs/>
          <w:i/>
          <w:color w:val="000000" w:themeColor="text1"/>
          <w:sz w:val="24"/>
          <w:szCs w:val="24"/>
          <w:lang w:val="ru-RU" w:eastAsia="bg-BG"/>
        </w:rPr>
        <w:t>транспорт</w:t>
      </w:r>
      <w:r w:rsidRPr="005F2021">
        <w:rPr>
          <w:rFonts w:ascii="Times New Roman" w:eastAsia="Times New Roman" w:hAnsi="Times New Roman" w:cs="Times New Roman"/>
          <w:bCs/>
          <w:i/>
          <w:color w:val="000000" w:themeColor="text1"/>
          <w:sz w:val="24"/>
          <w:szCs w:val="24"/>
          <w:lang w:val="ru-RU" w:eastAsia="bg-BG"/>
        </w:rPr>
        <w:t xml:space="preserve"> (чрез велосипеди). </w:t>
      </w:r>
      <w:r w:rsidRPr="005F2021">
        <w:rPr>
          <w:rFonts w:ascii="Times New Roman" w:eastAsia="Times New Roman" w:hAnsi="Times New Roman" w:cs="Times New Roman"/>
          <w:bCs/>
          <w:i/>
          <w:color w:val="000000" w:themeColor="text1"/>
          <w:sz w:val="24"/>
          <w:szCs w:val="24"/>
          <w:lang w:val="bg-BG" w:eastAsia="bg-BG"/>
        </w:rPr>
        <w:t xml:space="preserve">Подобрена е и транспортната свързаност и достъп  до европейските и международни пазари. </w:t>
      </w:r>
    </w:p>
    <w:p w:rsidR="0016225C" w:rsidRPr="005F2021" w:rsidRDefault="0016225C" w:rsidP="009134A2">
      <w:pPr>
        <w:shd w:val="clear" w:color="auto" w:fill="D9D9D9" w:themeFill="background1" w:themeFillShade="D9"/>
        <w:autoSpaceDE w:val="0"/>
        <w:autoSpaceDN w:val="0"/>
        <w:adjustRightInd w:val="0"/>
        <w:spacing w:after="0" w:line="360" w:lineRule="auto"/>
        <w:ind w:left="-142" w:firstLine="709"/>
        <w:jc w:val="both"/>
        <w:rPr>
          <w:rFonts w:ascii="Times New Roman" w:eastAsia="Times New Roman" w:hAnsi="Times New Roman" w:cs="Times New Roman"/>
          <w:bCs/>
          <w:i/>
          <w:color w:val="000000" w:themeColor="text1"/>
          <w:sz w:val="24"/>
          <w:szCs w:val="24"/>
          <w:lang w:val="bg-BG" w:eastAsia="bg-BG"/>
        </w:rPr>
      </w:pPr>
      <w:r w:rsidRPr="005F2021">
        <w:rPr>
          <w:rFonts w:ascii="Times New Roman" w:eastAsia="Times New Roman" w:hAnsi="Times New Roman" w:cs="Times New Roman"/>
          <w:bCs/>
          <w:i/>
          <w:color w:val="000000" w:themeColor="text1"/>
          <w:sz w:val="24"/>
          <w:szCs w:val="24"/>
          <w:lang w:val="bg-BG" w:eastAsia="bg-BG"/>
        </w:rPr>
        <w:t>В последните години делът на домакинствата с достъп до интернет в ЮИР повишава процентните си стойности, но все още изостава спрямо средното за страната. В развитието на информационно-комуникационните технологии  като цяло районът  е на задоволително ниво.</w:t>
      </w:r>
    </w:p>
    <w:p w:rsidR="00D36DF7" w:rsidRPr="007B161D" w:rsidRDefault="0016225C" w:rsidP="007B161D">
      <w:pPr>
        <w:shd w:val="clear" w:color="auto" w:fill="D9D9D9" w:themeFill="background1" w:themeFillShade="D9"/>
        <w:autoSpaceDE w:val="0"/>
        <w:autoSpaceDN w:val="0"/>
        <w:adjustRightInd w:val="0"/>
        <w:spacing w:after="0" w:line="360" w:lineRule="auto"/>
        <w:ind w:left="-142"/>
        <w:jc w:val="both"/>
        <w:rPr>
          <w:rFonts w:ascii="Times New Roman" w:eastAsia="Times New Roman" w:hAnsi="Times New Roman" w:cs="Times New Roman"/>
          <w:b/>
          <w:bCs/>
          <w:i/>
          <w:color w:val="000000" w:themeColor="text1"/>
          <w:sz w:val="24"/>
          <w:szCs w:val="24"/>
          <w:lang w:val="bg-BG" w:eastAsia="bg-BG"/>
        </w:rPr>
      </w:pPr>
      <w:r w:rsidRPr="005F2021">
        <w:rPr>
          <w:rFonts w:ascii="Times New Roman" w:eastAsia="Times New Roman" w:hAnsi="Times New Roman" w:cs="Times New Roman"/>
          <w:bCs/>
          <w:i/>
          <w:color w:val="000000" w:themeColor="text1"/>
          <w:sz w:val="24"/>
          <w:szCs w:val="24"/>
          <w:lang w:val="bg-BG" w:eastAsia="bg-BG"/>
        </w:rPr>
        <w:t xml:space="preserve">В рамките на </w:t>
      </w:r>
      <w:r w:rsidR="009134A2">
        <w:rPr>
          <w:rFonts w:ascii="Times New Roman" w:eastAsia="Times New Roman" w:hAnsi="Times New Roman" w:cs="Times New Roman"/>
          <w:bCs/>
          <w:i/>
          <w:color w:val="000000" w:themeColor="text1"/>
          <w:sz w:val="24"/>
          <w:szCs w:val="24"/>
          <w:lang w:val="bg-BG" w:eastAsia="bg-BG"/>
        </w:rPr>
        <w:t xml:space="preserve">реализацията на одобрените </w:t>
      </w:r>
      <w:r w:rsidRPr="005F2021">
        <w:rPr>
          <w:rFonts w:ascii="Times New Roman" w:eastAsia="Times New Roman" w:hAnsi="Times New Roman" w:cs="Times New Roman"/>
          <w:bCs/>
          <w:i/>
          <w:color w:val="000000" w:themeColor="text1"/>
          <w:sz w:val="24"/>
          <w:szCs w:val="24"/>
          <w:lang w:val="bg-BG" w:eastAsia="bg-BG"/>
        </w:rPr>
        <w:t>ИПГВР през 201</w:t>
      </w:r>
      <w:r w:rsidR="009134A2">
        <w:rPr>
          <w:rFonts w:ascii="Times New Roman" w:eastAsia="Times New Roman" w:hAnsi="Times New Roman" w:cs="Times New Roman"/>
          <w:bCs/>
          <w:i/>
          <w:color w:val="000000" w:themeColor="text1"/>
          <w:sz w:val="24"/>
          <w:szCs w:val="24"/>
          <w:lang w:val="bg-BG" w:eastAsia="bg-BG"/>
        </w:rPr>
        <w:t>7</w:t>
      </w:r>
      <w:r w:rsidRPr="005F2021">
        <w:rPr>
          <w:rFonts w:ascii="Times New Roman" w:eastAsia="Times New Roman" w:hAnsi="Times New Roman" w:cs="Times New Roman"/>
          <w:bCs/>
          <w:i/>
          <w:color w:val="000000" w:themeColor="text1"/>
          <w:sz w:val="24"/>
          <w:szCs w:val="24"/>
          <w:lang w:val="bg-BG" w:eastAsia="bg-BG"/>
        </w:rPr>
        <w:t xml:space="preserve"> г. </w:t>
      </w:r>
      <w:r w:rsidR="009134A2">
        <w:rPr>
          <w:rFonts w:ascii="Times New Roman" w:eastAsia="Times New Roman" w:hAnsi="Times New Roman" w:cs="Times New Roman"/>
          <w:bCs/>
          <w:i/>
          <w:color w:val="000000" w:themeColor="text1"/>
          <w:sz w:val="24"/>
          <w:szCs w:val="24"/>
          <w:lang w:val="bg-BG" w:eastAsia="bg-BG"/>
        </w:rPr>
        <w:t xml:space="preserve">се изпълняват </w:t>
      </w:r>
      <w:r w:rsidRPr="005F2021">
        <w:rPr>
          <w:rFonts w:ascii="Times New Roman" w:eastAsia="Times New Roman" w:hAnsi="Times New Roman" w:cs="Times New Roman"/>
          <w:bCs/>
          <w:i/>
          <w:color w:val="000000" w:themeColor="text1"/>
          <w:sz w:val="24"/>
          <w:szCs w:val="24"/>
          <w:lang w:val="bg-BG" w:eastAsia="bg-BG"/>
        </w:rPr>
        <w:t>проекти за п</w:t>
      </w:r>
      <w:r w:rsidRPr="005F2021">
        <w:rPr>
          <w:rFonts w:ascii="Times New Roman" w:eastAsia="Times New Roman" w:hAnsi="Times New Roman" w:cs="Times New Roman" w:hint="cs"/>
          <w:bCs/>
          <w:i/>
          <w:color w:val="000000" w:themeColor="text1"/>
          <w:sz w:val="24"/>
          <w:szCs w:val="24"/>
          <w:lang w:val="bg-BG" w:eastAsia="bg-BG"/>
        </w:rPr>
        <w:t>одобр</w:t>
      </w:r>
      <w:r w:rsidRPr="005F2021">
        <w:rPr>
          <w:rFonts w:ascii="Times New Roman" w:eastAsia="Times New Roman" w:hAnsi="Times New Roman" w:cs="Times New Roman"/>
          <w:bCs/>
          <w:i/>
          <w:color w:val="000000" w:themeColor="text1"/>
          <w:sz w:val="24"/>
          <w:szCs w:val="24"/>
          <w:lang w:val="bg-BG" w:eastAsia="bg-BG"/>
        </w:rPr>
        <w:t xml:space="preserve">яване на  </w:t>
      </w:r>
      <w:r w:rsidRPr="005F2021">
        <w:rPr>
          <w:rFonts w:ascii="Times New Roman" w:eastAsia="Times New Roman" w:hAnsi="Times New Roman" w:cs="Times New Roman" w:hint="cs"/>
          <w:bCs/>
          <w:i/>
          <w:color w:val="000000" w:themeColor="text1"/>
          <w:sz w:val="24"/>
          <w:szCs w:val="24"/>
          <w:lang w:val="bg-BG" w:eastAsia="bg-BG"/>
        </w:rPr>
        <w:t>физическата</w:t>
      </w:r>
      <w:r w:rsidRPr="005F2021">
        <w:rPr>
          <w:rFonts w:ascii="Times New Roman" w:eastAsia="Times New Roman" w:hAnsi="Times New Roman" w:cs="Times New Roman"/>
          <w:bCs/>
          <w:i/>
          <w:color w:val="000000" w:themeColor="text1"/>
          <w:sz w:val="24"/>
          <w:szCs w:val="24"/>
          <w:lang w:val="bg-BG" w:eastAsia="bg-BG"/>
        </w:rPr>
        <w:t xml:space="preserve"> </w:t>
      </w:r>
      <w:r w:rsidRPr="005F2021">
        <w:rPr>
          <w:rFonts w:ascii="Times New Roman" w:eastAsia="Times New Roman" w:hAnsi="Times New Roman" w:cs="Times New Roman" w:hint="cs"/>
          <w:bCs/>
          <w:i/>
          <w:color w:val="000000" w:themeColor="text1"/>
          <w:sz w:val="24"/>
          <w:szCs w:val="24"/>
          <w:lang w:val="bg-BG" w:eastAsia="bg-BG"/>
        </w:rPr>
        <w:t>и</w:t>
      </w:r>
      <w:r w:rsidRPr="005F2021">
        <w:rPr>
          <w:rFonts w:ascii="Times New Roman" w:eastAsia="Times New Roman" w:hAnsi="Times New Roman" w:cs="Times New Roman"/>
          <w:bCs/>
          <w:i/>
          <w:color w:val="000000" w:themeColor="text1"/>
          <w:sz w:val="24"/>
          <w:szCs w:val="24"/>
          <w:lang w:val="bg-BG" w:eastAsia="bg-BG"/>
        </w:rPr>
        <w:t xml:space="preserve"> </w:t>
      </w:r>
      <w:r w:rsidRPr="005F2021">
        <w:rPr>
          <w:rFonts w:ascii="Times New Roman" w:eastAsia="Times New Roman" w:hAnsi="Times New Roman" w:cs="Times New Roman" w:hint="cs"/>
          <w:bCs/>
          <w:i/>
          <w:color w:val="000000" w:themeColor="text1"/>
          <w:sz w:val="24"/>
          <w:szCs w:val="24"/>
          <w:lang w:val="bg-BG" w:eastAsia="bg-BG"/>
        </w:rPr>
        <w:t>жизнена</w:t>
      </w:r>
      <w:r w:rsidRPr="005F2021">
        <w:rPr>
          <w:rFonts w:ascii="Times New Roman" w:eastAsia="Times New Roman" w:hAnsi="Times New Roman" w:cs="Times New Roman"/>
          <w:bCs/>
          <w:i/>
          <w:color w:val="000000" w:themeColor="text1"/>
          <w:sz w:val="24"/>
          <w:szCs w:val="24"/>
          <w:lang w:val="bg-BG" w:eastAsia="bg-BG"/>
        </w:rPr>
        <w:t xml:space="preserve"> </w:t>
      </w:r>
      <w:r w:rsidRPr="005F2021">
        <w:rPr>
          <w:rFonts w:ascii="Times New Roman" w:eastAsia="Times New Roman" w:hAnsi="Times New Roman" w:cs="Times New Roman" w:hint="cs"/>
          <w:bCs/>
          <w:i/>
          <w:color w:val="000000" w:themeColor="text1"/>
          <w:sz w:val="24"/>
          <w:szCs w:val="24"/>
          <w:lang w:val="bg-BG" w:eastAsia="bg-BG"/>
        </w:rPr>
        <w:t>среда</w:t>
      </w:r>
      <w:r w:rsidRPr="005F2021">
        <w:rPr>
          <w:rFonts w:ascii="Times New Roman" w:eastAsia="Times New Roman" w:hAnsi="Times New Roman" w:cs="Times New Roman"/>
          <w:bCs/>
          <w:i/>
          <w:color w:val="000000" w:themeColor="text1"/>
          <w:sz w:val="24"/>
          <w:szCs w:val="24"/>
          <w:lang w:val="bg-BG" w:eastAsia="bg-BG"/>
        </w:rPr>
        <w:t xml:space="preserve"> </w:t>
      </w:r>
      <w:r w:rsidRPr="005F2021">
        <w:rPr>
          <w:rFonts w:ascii="Times New Roman" w:eastAsia="Times New Roman" w:hAnsi="Times New Roman" w:cs="Times New Roman" w:hint="cs"/>
          <w:bCs/>
          <w:i/>
          <w:color w:val="000000" w:themeColor="text1"/>
          <w:sz w:val="24"/>
          <w:szCs w:val="24"/>
          <w:lang w:val="bg-BG" w:eastAsia="bg-BG"/>
        </w:rPr>
        <w:t>в</w:t>
      </w:r>
      <w:r w:rsidRPr="005F2021">
        <w:rPr>
          <w:rFonts w:ascii="Times New Roman" w:eastAsia="Times New Roman" w:hAnsi="Times New Roman" w:cs="Times New Roman"/>
          <w:bCs/>
          <w:i/>
          <w:color w:val="000000" w:themeColor="text1"/>
          <w:sz w:val="24"/>
          <w:szCs w:val="24"/>
          <w:lang w:val="bg-BG" w:eastAsia="bg-BG"/>
        </w:rPr>
        <w:t xml:space="preserve"> </w:t>
      </w:r>
      <w:r w:rsidRPr="005F2021">
        <w:rPr>
          <w:rFonts w:ascii="Times New Roman" w:eastAsia="Times New Roman" w:hAnsi="Times New Roman" w:cs="Times New Roman" w:hint="cs"/>
          <w:bCs/>
          <w:i/>
          <w:color w:val="000000" w:themeColor="text1"/>
          <w:sz w:val="24"/>
          <w:szCs w:val="24"/>
          <w:lang w:val="bg-BG" w:eastAsia="bg-BG"/>
        </w:rPr>
        <w:t>градовете</w:t>
      </w:r>
      <w:r w:rsidRPr="005F2021">
        <w:rPr>
          <w:rFonts w:ascii="Times New Roman" w:eastAsia="Times New Roman" w:hAnsi="Times New Roman" w:cs="Times New Roman"/>
          <w:bCs/>
          <w:i/>
          <w:color w:val="000000" w:themeColor="text1"/>
          <w:sz w:val="24"/>
          <w:szCs w:val="24"/>
          <w:lang w:val="bg-BG" w:eastAsia="bg-BG"/>
        </w:rPr>
        <w:t xml:space="preserve">, </w:t>
      </w:r>
      <w:r w:rsidRPr="005F2021">
        <w:rPr>
          <w:rFonts w:ascii="Times New Roman" w:eastAsia="Times New Roman" w:hAnsi="Times New Roman" w:cs="Times New Roman" w:hint="cs"/>
          <w:bCs/>
          <w:i/>
          <w:color w:val="000000" w:themeColor="text1"/>
          <w:sz w:val="24"/>
          <w:szCs w:val="24"/>
          <w:lang w:val="bg-BG" w:eastAsia="bg-BG"/>
        </w:rPr>
        <w:t>обно</w:t>
      </w:r>
      <w:r w:rsidRPr="005F2021">
        <w:rPr>
          <w:rFonts w:ascii="Times New Roman" w:eastAsia="Times New Roman" w:hAnsi="Times New Roman" w:cs="Times New Roman"/>
          <w:bCs/>
          <w:i/>
          <w:color w:val="000000" w:themeColor="text1"/>
          <w:sz w:val="24"/>
          <w:szCs w:val="24"/>
          <w:lang w:val="bg-BG" w:eastAsia="bg-BG"/>
        </w:rPr>
        <w:t xml:space="preserve">вяване на  </w:t>
      </w:r>
      <w:r w:rsidRPr="005F2021">
        <w:rPr>
          <w:rFonts w:ascii="Times New Roman" w:eastAsia="Times New Roman" w:hAnsi="Times New Roman" w:cs="Times New Roman" w:hint="cs"/>
          <w:bCs/>
          <w:i/>
          <w:color w:val="000000" w:themeColor="text1"/>
          <w:sz w:val="24"/>
          <w:szCs w:val="24"/>
          <w:lang w:val="bg-BG" w:eastAsia="bg-BG"/>
        </w:rPr>
        <w:t>зони</w:t>
      </w:r>
      <w:r w:rsidRPr="005F2021">
        <w:rPr>
          <w:rFonts w:ascii="Times New Roman" w:eastAsia="Times New Roman" w:hAnsi="Times New Roman" w:cs="Times New Roman"/>
          <w:bCs/>
          <w:i/>
          <w:color w:val="000000" w:themeColor="text1"/>
          <w:sz w:val="24"/>
          <w:szCs w:val="24"/>
          <w:lang w:val="bg-BG" w:eastAsia="bg-BG"/>
        </w:rPr>
        <w:t xml:space="preserve">те </w:t>
      </w:r>
      <w:r w:rsidRPr="005F2021">
        <w:rPr>
          <w:rFonts w:ascii="Times New Roman" w:eastAsia="Times New Roman" w:hAnsi="Times New Roman" w:cs="Times New Roman" w:hint="cs"/>
          <w:bCs/>
          <w:i/>
          <w:color w:val="000000" w:themeColor="text1"/>
          <w:sz w:val="24"/>
          <w:szCs w:val="24"/>
          <w:lang w:val="bg-BG" w:eastAsia="bg-BG"/>
        </w:rPr>
        <w:t>за</w:t>
      </w:r>
      <w:r w:rsidRPr="005F2021">
        <w:rPr>
          <w:rFonts w:ascii="Times New Roman" w:eastAsia="Times New Roman" w:hAnsi="Times New Roman" w:cs="Times New Roman"/>
          <w:bCs/>
          <w:i/>
          <w:color w:val="000000" w:themeColor="text1"/>
          <w:sz w:val="24"/>
          <w:szCs w:val="24"/>
          <w:lang w:val="bg-BG" w:eastAsia="bg-BG"/>
        </w:rPr>
        <w:t xml:space="preserve"> </w:t>
      </w:r>
      <w:r w:rsidRPr="005F2021">
        <w:rPr>
          <w:rFonts w:ascii="Times New Roman" w:eastAsia="Times New Roman" w:hAnsi="Times New Roman" w:cs="Times New Roman" w:hint="cs"/>
          <w:bCs/>
          <w:i/>
          <w:color w:val="000000" w:themeColor="text1"/>
          <w:sz w:val="24"/>
          <w:szCs w:val="24"/>
          <w:lang w:val="bg-BG" w:eastAsia="bg-BG"/>
        </w:rPr>
        <w:t>обществен</w:t>
      </w:r>
      <w:r w:rsidRPr="005F2021">
        <w:rPr>
          <w:rFonts w:ascii="Times New Roman" w:eastAsia="Times New Roman" w:hAnsi="Times New Roman" w:cs="Times New Roman"/>
          <w:bCs/>
          <w:i/>
          <w:color w:val="000000" w:themeColor="text1"/>
          <w:sz w:val="24"/>
          <w:szCs w:val="24"/>
          <w:lang w:val="bg-BG" w:eastAsia="bg-BG"/>
        </w:rPr>
        <w:t xml:space="preserve"> </w:t>
      </w:r>
      <w:r w:rsidRPr="005F2021">
        <w:rPr>
          <w:rFonts w:ascii="Times New Roman" w:eastAsia="Times New Roman" w:hAnsi="Times New Roman" w:cs="Times New Roman" w:hint="cs"/>
          <w:bCs/>
          <w:i/>
          <w:color w:val="000000" w:themeColor="text1"/>
          <w:sz w:val="24"/>
          <w:szCs w:val="24"/>
          <w:lang w:val="bg-BG" w:eastAsia="bg-BG"/>
        </w:rPr>
        <w:t>отдих</w:t>
      </w:r>
      <w:r w:rsidRPr="005F2021">
        <w:rPr>
          <w:rFonts w:ascii="Times New Roman" w:eastAsia="Times New Roman" w:hAnsi="Times New Roman" w:cs="Times New Roman"/>
          <w:bCs/>
          <w:i/>
          <w:color w:val="000000" w:themeColor="text1"/>
          <w:sz w:val="24"/>
          <w:szCs w:val="24"/>
          <w:lang w:val="bg-BG" w:eastAsia="bg-BG"/>
        </w:rPr>
        <w:t>, което води до</w:t>
      </w:r>
      <w:r w:rsidRPr="005F2021">
        <w:rPr>
          <w:rFonts w:ascii="Times New Roman" w:eastAsia="Times New Roman" w:hAnsi="Times New Roman" w:cs="Times New Roman" w:hint="cs"/>
          <w:bCs/>
          <w:i/>
          <w:color w:val="000000" w:themeColor="text1"/>
          <w:sz w:val="24"/>
          <w:szCs w:val="24"/>
          <w:lang w:val="bg-BG" w:eastAsia="bg-BG"/>
        </w:rPr>
        <w:t xml:space="preserve"> повиш</w:t>
      </w:r>
      <w:r w:rsidRPr="005F2021">
        <w:rPr>
          <w:rFonts w:ascii="Times New Roman" w:eastAsia="Times New Roman" w:hAnsi="Times New Roman" w:cs="Times New Roman"/>
          <w:bCs/>
          <w:i/>
          <w:color w:val="000000" w:themeColor="text1"/>
          <w:sz w:val="24"/>
          <w:szCs w:val="24"/>
          <w:lang w:val="bg-BG" w:eastAsia="bg-BG"/>
        </w:rPr>
        <w:t xml:space="preserve">аване </w:t>
      </w:r>
      <w:r w:rsidRPr="005F2021">
        <w:rPr>
          <w:rFonts w:ascii="Times New Roman" w:eastAsia="Times New Roman" w:hAnsi="Times New Roman" w:cs="Times New Roman" w:hint="cs"/>
          <w:bCs/>
          <w:i/>
          <w:color w:val="000000" w:themeColor="text1"/>
          <w:sz w:val="24"/>
          <w:szCs w:val="24"/>
          <w:lang w:val="bg-BG" w:eastAsia="bg-BG"/>
        </w:rPr>
        <w:t>качеството</w:t>
      </w:r>
      <w:r w:rsidRPr="005F2021">
        <w:rPr>
          <w:rFonts w:ascii="Times New Roman" w:eastAsia="Times New Roman" w:hAnsi="Times New Roman" w:cs="Times New Roman"/>
          <w:bCs/>
          <w:i/>
          <w:color w:val="000000" w:themeColor="text1"/>
          <w:sz w:val="24"/>
          <w:szCs w:val="24"/>
          <w:lang w:val="bg-BG" w:eastAsia="bg-BG"/>
        </w:rPr>
        <w:t xml:space="preserve"> </w:t>
      </w:r>
      <w:r w:rsidRPr="005F2021">
        <w:rPr>
          <w:rFonts w:ascii="Times New Roman" w:eastAsia="Times New Roman" w:hAnsi="Times New Roman" w:cs="Times New Roman" w:hint="cs"/>
          <w:bCs/>
          <w:i/>
          <w:color w:val="000000" w:themeColor="text1"/>
          <w:sz w:val="24"/>
          <w:szCs w:val="24"/>
          <w:lang w:val="bg-BG" w:eastAsia="bg-BG"/>
        </w:rPr>
        <w:t>на</w:t>
      </w:r>
      <w:r w:rsidRPr="005F2021">
        <w:rPr>
          <w:rFonts w:ascii="Times New Roman" w:eastAsia="Times New Roman" w:hAnsi="Times New Roman" w:cs="Times New Roman"/>
          <w:bCs/>
          <w:i/>
          <w:color w:val="000000" w:themeColor="text1"/>
          <w:sz w:val="24"/>
          <w:szCs w:val="24"/>
          <w:lang w:val="bg-BG" w:eastAsia="bg-BG"/>
        </w:rPr>
        <w:t xml:space="preserve"> </w:t>
      </w:r>
      <w:r w:rsidRPr="005F2021">
        <w:rPr>
          <w:rFonts w:ascii="Times New Roman" w:eastAsia="Times New Roman" w:hAnsi="Times New Roman" w:cs="Times New Roman" w:hint="cs"/>
          <w:bCs/>
          <w:i/>
          <w:color w:val="000000" w:themeColor="text1"/>
          <w:sz w:val="24"/>
          <w:szCs w:val="24"/>
          <w:lang w:val="bg-BG" w:eastAsia="bg-BG"/>
        </w:rPr>
        <w:t>живот</w:t>
      </w:r>
      <w:r w:rsidRPr="005F2021">
        <w:rPr>
          <w:rFonts w:ascii="Times New Roman" w:eastAsia="Times New Roman" w:hAnsi="Times New Roman" w:cs="Times New Roman"/>
          <w:bCs/>
          <w:i/>
          <w:color w:val="000000" w:themeColor="text1"/>
          <w:sz w:val="24"/>
          <w:szCs w:val="24"/>
          <w:lang w:val="bg-BG" w:eastAsia="bg-BG"/>
        </w:rPr>
        <w:t xml:space="preserve"> и </w:t>
      </w:r>
      <w:r w:rsidRPr="005F2021">
        <w:rPr>
          <w:rFonts w:ascii="Times New Roman" w:eastAsia="Times New Roman" w:hAnsi="Times New Roman" w:cs="Times New Roman" w:hint="cs"/>
          <w:bCs/>
          <w:i/>
          <w:color w:val="000000" w:themeColor="text1"/>
          <w:sz w:val="24"/>
          <w:szCs w:val="24"/>
          <w:lang w:val="bg-BG" w:eastAsia="bg-BG"/>
        </w:rPr>
        <w:t>получава</w:t>
      </w:r>
      <w:r w:rsidRPr="005F2021">
        <w:rPr>
          <w:rFonts w:ascii="Times New Roman" w:eastAsia="Times New Roman" w:hAnsi="Times New Roman" w:cs="Times New Roman"/>
          <w:bCs/>
          <w:i/>
          <w:color w:val="000000" w:themeColor="text1"/>
          <w:sz w:val="24"/>
          <w:szCs w:val="24"/>
          <w:lang w:val="bg-BG" w:eastAsia="bg-BG"/>
        </w:rPr>
        <w:t xml:space="preserve">не  на </w:t>
      </w:r>
      <w:r w:rsidRPr="005F2021">
        <w:rPr>
          <w:rFonts w:ascii="Times New Roman" w:eastAsia="Times New Roman" w:hAnsi="Times New Roman" w:cs="Times New Roman" w:hint="cs"/>
          <w:bCs/>
          <w:i/>
          <w:color w:val="000000" w:themeColor="text1"/>
          <w:sz w:val="24"/>
          <w:szCs w:val="24"/>
          <w:lang w:val="bg-BG" w:eastAsia="bg-BG"/>
        </w:rPr>
        <w:t>нови</w:t>
      </w:r>
      <w:r w:rsidRPr="005F2021">
        <w:rPr>
          <w:rFonts w:ascii="Times New Roman" w:eastAsia="Times New Roman" w:hAnsi="Times New Roman" w:cs="Times New Roman"/>
          <w:bCs/>
          <w:i/>
          <w:color w:val="000000" w:themeColor="text1"/>
          <w:sz w:val="24"/>
          <w:szCs w:val="24"/>
          <w:lang w:val="bg-BG" w:eastAsia="bg-BG"/>
        </w:rPr>
        <w:t xml:space="preserve"> </w:t>
      </w:r>
      <w:r w:rsidRPr="005F2021">
        <w:rPr>
          <w:rFonts w:ascii="Times New Roman" w:eastAsia="Times New Roman" w:hAnsi="Times New Roman" w:cs="Times New Roman" w:hint="cs"/>
          <w:bCs/>
          <w:i/>
          <w:color w:val="000000" w:themeColor="text1"/>
          <w:sz w:val="24"/>
          <w:szCs w:val="24"/>
          <w:lang w:val="bg-BG" w:eastAsia="bg-BG"/>
        </w:rPr>
        <w:t>възможности</w:t>
      </w:r>
      <w:r w:rsidRPr="005F2021">
        <w:rPr>
          <w:rFonts w:ascii="Times New Roman" w:eastAsia="Times New Roman" w:hAnsi="Times New Roman" w:cs="Times New Roman"/>
          <w:bCs/>
          <w:i/>
          <w:color w:val="000000" w:themeColor="text1"/>
          <w:sz w:val="24"/>
          <w:szCs w:val="24"/>
          <w:lang w:val="bg-BG" w:eastAsia="bg-BG"/>
        </w:rPr>
        <w:t xml:space="preserve"> </w:t>
      </w:r>
      <w:r w:rsidRPr="005F2021">
        <w:rPr>
          <w:rFonts w:ascii="Times New Roman" w:eastAsia="Times New Roman" w:hAnsi="Times New Roman" w:cs="Times New Roman" w:hint="cs"/>
          <w:bCs/>
          <w:i/>
          <w:color w:val="000000" w:themeColor="text1"/>
          <w:sz w:val="24"/>
          <w:szCs w:val="24"/>
          <w:lang w:val="bg-BG" w:eastAsia="bg-BG"/>
        </w:rPr>
        <w:t>за</w:t>
      </w:r>
      <w:r w:rsidRPr="005F2021">
        <w:rPr>
          <w:rFonts w:ascii="Times New Roman" w:eastAsia="Times New Roman" w:hAnsi="Times New Roman" w:cs="Times New Roman"/>
          <w:bCs/>
          <w:i/>
          <w:color w:val="000000" w:themeColor="text1"/>
          <w:sz w:val="24"/>
          <w:szCs w:val="24"/>
          <w:lang w:val="bg-BG" w:eastAsia="bg-BG"/>
        </w:rPr>
        <w:t xml:space="preserve"> </w:t>
      </w:r>
      <w:r w:rsidRPr="005F2021">
        <w:rPr>
          <w:rFonts w:ascii="Times New Roman" w:eastAsia="Times New Roman" w:hAnsi="Times New Roman" w:cs="Times New Roman" w:hint="cs"/>
          <w:bCs/>
          <w:i/>
          <w:color w:val="000000" w:themeColor="text1"/>
          <w:sz w:val="24"/>
          <w:szCs w:val="24"/>
          <w:lang w:val="bg-BG" w:eastAsia="bg-BG"/>
        </w:rPr>
        <w:t>икономическо</w:t>
      </w:r>
      <w:r w:rsidRPr="005F2021">
        <w:rPr>
          <w:rFonts w:ascii="Times New Roman" w:eastAsia="Times New Roman" w:hAnsi="Times New Roman" w:cs="Times New Roman"/>
          <w:bCs/>
          <w:i/>
          <w:color w:val="000000" w:themeColor="text1"/>
          <w:sz w:val="24"/>
          <w:szCs w:val="24"/>
          <w:lang w:val="bg-BG" w:eastAsia="bg-BG"/>
        </w:rPr>
        <w:t xml:space="preserve">, </w:t>
      </w:r>
      <w:r w:rsidRPr="005F2021">
        <w:rPr>
          <w:rFonts w:ascii="Times New Roman" w:eastAsia="Times New Roman" w:hAnsi="Times New Roman" w:cs="Times New Roman" w:hint="cs"/>
          <w:bCs/>
          <w:i/>
          <w:color w:val="000000" w:themeColor="text1"/>
          <w:sz w:val="24"/>
          <w:szCs w:val="24"/>
          <w:lang w:val="bg-BG" w:eastAsia="bg-BG"/>
        </w:rPr>
        <w:t>културно</w:t>
      </w:r>
      <w:r w:rsidRPr="005F2021">
        <w:rPr>
          <w:rFonts w:ascii="Times New Roman" w:eastAsia="Times New Roman" w:hAnsi="Times New Roman" w:cs="Times New Roman"/>
          <w:bCs/>
          <w:i/>
          <w:color w:val="000000" w:themeColor="text1"/>
          <w:sz w:val="24"/>
          <w:szCs w:val="24"/>
          <w:lang w:val="bg-BG" w:eastAsia="bg-BG"/>
        </w:rPr>
        <w:t xml:space="preserve"> </w:t>
      </w:r>
      <w:r w:rsidRPr="005F2021">
        <w:rPr>
          <w:rFonts w:ascii="Times New Roman" w:eastAsia="Times New Roman" w:hAnsi="Times New Roman" w:cs="Times New Roman" w:hint="cs"/>
          <w:bCs/>
          <w:i/>
          <w:color w:val="000000" w:themeColor="text1"/>
          <w:sz w:val="24"/>
          <w:szCs w:val="24"/>
          <w:lang w:val="bg-BG" w:eastAsia="bg-BG"/>
        </w:rPr>
        <w:t>и</w:t>
      </w:r>
      <w:r w:rsidRPr="005F2021">
        <w:rPr>
          <w:rFonts w:ascii="Times New Roman" w:eastAsia="Times New Roman" w:hAnsi="Times New Roman" w:cs="Times New Roman"/>
          <w:bCs/>
          <w:i/>
          <w:color w:val="000000" w:themeColor="text1"/>
          <w:sz w:val="24"/>
          <w:szCs w:val="24"/>
          <w:lang w:val="bg-BG" w:eastAsia="bg-BG"/>
        </w:rPr>
        <w:t xml:space="preserve"> </w:t>
      </w:r>
      <w:r w:rsidRPr="005F2021">
        <w:rPr>
          <w:rFonts w:ascii="Times New Roman" w:eastAsia="Times New Roman" w:hAnsi="Times New Roman" w:cs="Times New Roman" w:hint="cs"/>
          <w:bCs/>
          <w:i/>
          <w:color w:val="000000" w:themeColor="text1"/>
          <w:sz w:val="24"/>
          <w:szCs w:val="24"/>
          <w:lang w:val="bg-BG" w:eastAsia="bg-BG"/>
        </w:rPr>
        <w:t>социално</w:t>
      </w:r>
      <w:r w:rsidRPr="005F2021">
        <w:rPr>
          <w:rFonts w:ascii="Times New Roman" w:eastAsia="Times New Roman" w:hAnsi="Times New Roman" w:cs="Times New Roman"/>
          <w:bCs/>
          <w:i/>
          <w:color w:val="000000" w:themeColor="text1"/>
          <w:sz w:val="24"/>
          <w:szCs w:val="24"/>
          <w:lang w:val="bg-BG" w:eastAsia="bg-BG"/>
        </w:rPr>
        <w:t xml:space="preserve"> </w:t>
      </w:r>
      <w:r w:rsidRPr="005F2021">
        <w:rPr>
          <w:rFonts w:ascii="Times New Roman" w:eastAsia="Times New Roman" w:hAnsi="Times New Roman" w:cs="Times New Roman" w:hint="cs"/>
          <w:bCs/>
          <w:i/>
          <w:color w:val="000000" w:themeColor="text1"/>
          <w:sz w:val="24"/>
          <w:szCs w:val="24"/>
          <w:lang w:val="bg-BG" w:eastAsia="bg-BG"/>
        </w:rPr>
        <w:t>развитие</w:t>
      </w:r>
      <w:r w:rsidRPr="005F2021">
        <w:rPr>
          <w:rFonts w:ascii="Times New Roman" w:eastAsia="Times New Roman" w:hAnsi="Times New Roman" w:cs="Times New Roman"/>
          <w:bCs/>
          <w:i/>
          <w:color w:val="000000" w:themeColor="text1"/>
          <w:sz w:val="24"/>
          <w:szCs w:val="24"/>
          <w:lang w:val="bg-BG" w:eastAsia="bg-BG"/>
        </w:rPr>
        <w:t xml:space="preserve">. Въздействието и ефектът от успешното реализирани проекти за </w:t>
      </w:r>
      <w:r w:rsidRPr="005F2021">
        <w:rPr>
          <w:rFonts w:ascii="Times New Roman" w:eastAsia="Times New Roman" w:hAnsi="Times New Roman" w:cs="Times New Roman"/>
          <w:bCs/>
          <w:i/>
          <w:iCs/>
          <w:color w:val="000000" w:themeColor="text1"/>
          <w:sz w:val="24"/>
          <w:szCs w:val="24"/>
          <w:lang w:val="bg-BG" w:eastAsia="bg-BG"/>
        </w:rPr>
        <w:t xml:space="preserve">повишаване на енергийната ефективност на публични и </w:t>
      </w:r>
      <w:r w:rsidRPr="005F2021">
        <w:rPr>
          <w:rFonts w:ascii="Times New Roman" w:eastAsia="Times New Roman" w:hAnsi="Times New Roman" w:cs="Times New Roman" w:hint="cs"/>
          <w:bCs/>
          <w:i/>
          <w:iCs/>
          <w:color w:val="000000" w:themeColor="text1"/>
          <w:sz w:val="24"/>
          <w:szCs w:val="24"/>
          <w:lang w:val="bg-BG" w:eastAsia="bg-BG"/>
        </w:rPr>
        <w:t>обществени</w:t>
      </w:r>
      <w:r w:rsidRPr="005F2021">
        <w:rPr>
          <w:rFonts w:ascii="Times New Roman" w:eastAsia="Times New Roman" w:hAnsi="Times New Roman" w:cs="Times New Roman"/>
          <w:bCs/>
          <w:i/>
          <w:iCs/>
          <w:color w:val="000000" w:themeColor="text1"/>
          <w:sz w:val="24"/>
          <w:szCs w:val="24"/>
          <w:lang w:val="bg-BG" w:eastAsia="bg-BG"/>
        </w:rPr>
        <w:t xml:space="preserve"> </w:t>
      </w:r>
      <w:r w:rsidRPr="005F2021">
        <w:rPr>
          <w:rFonts w:ascii="Times New Roman" w:eastAsia="Times New Roman" w:hAnsi="Times New Roman" w:cs="Times New Roman" w:hint="cs"/>
          <w:bCs/>
          <w:i/>
          <w:iCs/>
          <w:color w:val="000000" w:themeColor="text1"/>
          <w:sz w:val="24"/>
          <w:szCs w:val="24"/>
          <w:lang w:val="bg-BG" w:eastAsia="bg-BG"/>
        </w:rPr>
        <w:t>сгради</w:t>
      </w:r>
      <w:r w:rsidRPr="005F2021">
        <w:rPr>
          <w:rFonts w:ascii="Times New Roman" w:eastAsia="Times New Roman" w:hAnsi="Times New Roman" w:cs="Times New Roman"/>
          <w:bCs/>
          <w:i/>
          <w:iCs/>
          <w:color w:val="000000" w:themeColor="text1"/>
          <w:sz w:val="24"/>
          <w:szCs w:val="24"/>
          <w:lang w:val="bg-BG" w:eastAsia="bg-BG"/>
        </w:rPr>
        <w:t xml:space="preserve">, вкл. </w:t>
      </w:r>
      <w:r w:rsidRPr="005F2021">
        <w:rPr>
          <w:rFonts w:ascii="Times New Roman" w:eastAsia="Times New Roman" w:hAnsi="Times New Roman" w:cs="Times New Roman" w:hint="cs"/>
          <w:bCs/>
          <w:i/>
          <w:iCs/>
          <w:color w:val="000000" w:themeColor="text1"/>
          <w:sz w:val="24"/>
          <w:szCs w:val="24"/>
          <w:lang w:val="bg-BG" w:eastAsia="bg-BG"/>
        </w:rPr>
        <w:t>и</w:t>
      </w:r>
      <w:r w:rsidRPr="005F2021">
        <w:rPr>
          <w:rFonts w:ascii="Times New Roman" w:eastAsia="Times New Roman" w:hAnsi="Times New Roman" w:cs="Times New Roman"/>
          <w:bCs/>
          <w:i/>
          <w:iCs/>
          <w:color w:val="000000" w:themeColor="text1"/>
          <w:sz w:val="24"/>
          <w:szCs w:val="24"/>
          <w:lang w:val="bg-BG" w:eastAsia="bg-BG"/>
        </w:rPr>
        <w:t xml:space="preserve"> </w:t>
      </w:r>
      <w:r w:rsidRPr="005F2021">
        <w:rPr>
          <w:rFonts w:ascii="Times New Roman" w:eastAsia="Times New Roman" w:hAnsi="Times New Roman" w:cs="Times New Roman" w:hint="cs"/>
          <w:bCs/>
          <w:i/>
          <w:iCs/>
          <w:color w:val="000000" w:themeColor="text1"/>
          <w:sz w:val="24"/>
          <w:szCs w:val="24"/>
          <w:lang w:val="bg-BG" w:eastAsia="bg-BG"/>
        </w:rPr>
        <w:t>в</w:t>
      </w:r>
      <w:r w:rsidRPr="005F2021">
        <w:rPr>
          <w:rFonts w:ascii="Times New Roman" w:eastAsia="Times New Roman" w:hAnsi="Times New Roman" w:cs="Times New Roman"/>
          <w:bCs/>
          <w:i/>
          <w:iCs/>
          <w:color w:val="000000" w:themeColor="text1"/>
          <w:sz w:val="24"/>
          <w:szCs w:val="24"/>
          <w:lang w:val="bg-BG" w:eastAsia="bg-BG"/>
        </w:rPr>
        <w:t xml:space="preserve"> </w:t>
      </w:r>
      <w:r w:rsidRPr="005F2021">
        <w:rPr>
          <w:rFonts w:ascii="Times New Roman" w:eastAsia="Times New Roman" w:hAnsi="Times New Roman" w:cs="Times New Roman" w:hint="cs"/>
          <w:bCs/>
          <w:i/>
          <w:iCs/>
          <w:color w:val="000000" w:themeColor="text1"/>
          <w:sz w:val="24"/>
          <w:szCs w:val="24"/>
          <w:lang w:val="bg-BG" w:eastAsia="bg-BG"/>
        </w:rPr>
        <w:t>жилищния</w:t>
      </w:r>
      <w:r w:rsidRPr="005F2021">
        <w:rPr>
          <w:rFonts w:ascii="Times New Roman" w:eastAsia="Times New Roman" w:hAnsi="Times New Roman" w:cs="Times New Roman"/>
          <w:bCs/>
          <w:i/>
          <w:iCs/>
          <w:color w:val="000000" w:themeColor="text1"/>
          <w:sz w:val="24"/>
          <w:szCs w:val="24"/>
          <w:lang w:val="bg-BG" w:eastAsia="bg-BG"/>
        </w:rPr>
        <w:t xml:space="preserve"> </w:t>
      </w:r>
      <w:r w:rsidRPr="005F2021">
        <w:rPr>
          <w:rFonts w:ascii="Times New Roman" w:eastAsia="Times New Roman" w:hAnsi="Times New Roman" w:cs="Times New Roman" w:hint="cs"/>
          <w:bCs/>
          <w:i/>
          <w:iCs/>
          <w:color w:val="000000" w:themeColor="text1"/>
          <w:sz w:val="24"/>
          <w:szCs w:val="24"/>
          <w:lang w:val="bg-BG" w:eastAsia="bg-BG"/>
        </w:rPr>
        <w:t>сектор</w:t>
      </w:r>
      <w:r w:rsidRPr="005F2021">
        <w:rPr>
          <w:rFonts w:ascii="Times New Roman" w:eastAsia="Times New Roman" w:hAnsi="Times New Roman" w:cs="Times New Roman"/>
          <w:bCs/>
          <w:i/>
          <w:iCs/>
          <w:color w:val="000000" w:themeColor="text1"/>
          <w:sz w:val="24"/>
          <w:szCs w:val="24"/>
          <w:lang w:val="bg-BG" w:eastAsia="bg-BG"/>
        </w:rPr>
        <w:t xml:space="preserve">  </w:t>
      </w:r>
      <w:r w:rsidRPr="005F2021">
        <w:rPr>
          <w:rFonts w:ascii="Times New Roman" w:eastAsia="Times New Roman" w:hAnsi="Times New Roman" w:cs="Times New Roman"/>
          <w:bCs/>
          <w:i/>
          <w:color w:val="000000" w:themeColor="text1"/>
          <w:sz w:val="24"/>
          <w:szCs w:val="24"/>
          <w:lang w:val="bg-BG" w:eastAsia="bg-BG"/>
        </w:rPr>
        <w:t>е утвърждаването на общините като устойчива енергийна общност.</w:t>
      </w:r>
      <w:r w:rsidR="007B161D">
        <w:rPr>
          <w:rFonts w:ascii="Times New Roman" w:eastAsia="Times New Roman" w:hAnsi="Times New Roman" w:cs="Times New Roman"/>
          <w:b/>
          <w:bCs/>
          <w:i/>
          <w:color w:val="000000" w:themeColor="text1"/>
          <w:sz w:val="24"/>
          <w:szCs w:val="24"/>
          <w:lang w:val="bg-BG" w:eastAsia="bg-BG"/>
        </w:rPr>
        <w:t xml:space="preserve"> </w:t>
      </w:r>
    </w:p>
    <w:p w:rsidR="00D71C2E" w:rsidRPr="00735A8D" w:rsidRDefault="00D71C2E" w:rsidP="009134A2">
      <w:pPr>
        <w:spacing w:before="100" w:beforeAutospacing="1" w:after="100" w:afterAutospacing="1" w:line="360" w:lineRule="auto"/>
        <w:ind w:left="-142" w:firstLine="709"/>
        <w:jc w:val="both"/>
        <w:rPr>
          <w:rFonts w:ascii="Times New Roman" w:eastAsia="Times New Roman" w:hAnsi="Times New Roman" w:cs="Times New Roman"/>
          <w:b/>
          <w:sz w:val="24"/>
          <w:szCs w:val="24"/>
          <w:lang w:val="bg-BG" w:eastAsia="bg-BG"/>
        </w:rPr>
      </w:pPr>
      <w:r w:rsidRPr="00735A8D">
        <w:rPr>
          <w:rFonts w:ascii="Times New Roman" w:eastAsia="Times New Roman" w:hAnsi="Times New Roman" w:cs="Times New Roman"/>
          <w:b/>
          <w:sz w:val="24"/>
          <w:szCs w:val="24"/>
          <w:lang w:val="bg-BG" w:eastAsia="bg-BG"/>
        </w:rPr>
        <w:t>Приоритет 3 Подобряване качеството на живот в селските райони.</w:t>
      </w:r>
    </w:p>
    <w:p w:rsidR="00D71C2E" w:rsidRPr="00735A8D" w:rsidRDefault="00D71C2E" w:rsidP="009134A2">
      <w:pPr>
        <w:spacing w:before="100" w:beforeAutospacing="1" w:after="100" w:afterAutospacing="1" w:line="360" w:lineRule="auto"/>
        <w:ind w:left="-142" w:firstLine="709"/>
        <w:jc w:val="both"/>
        <w:rPr>
          <w:rFonts w:ascii="Times New Roman" w:eastAsia="Times New Roman" w:hAnsi="Times New Roman" w:cs="Times New Roman"/>
          <w:b/>
          <w:sz w:val="24"/>
          <w:szCs w:val="24"/>
          <w:lang w:val="bg-BG" w:eastAsia="bg-BG"/>
        </w:rPr>
      </w:pPr>
      <w:r w:rsidRPr="00735A8D">
        <w:rPr>
          <w:rFonts w:ascii="Times New Roman" w:eastAsia="Times New Roman" w:hAnsi="Times New Roman" w:cs="Times New Roman"/>
          <w:sz w:val="24"/>
          <w:szCs w:val="24"/>
          <w:lang w:val="bg-BG" w:eastAsia="bg-BG"/>
        </w:rPr>
        <w:t xml:space="preserve">За изпълнението на </w:t>
      </w:r>
      <w:r w:rsidRPr="00735A8D">
        <w:rPr>
          <w:rFonts w:ascii="Times New Roman" w:eastAsia="Times New Roman" w:hAnsi="Times New Roman" w:cs="Times New Roman"/>
          <w:b/>
          <w:sz w:val="24"/>
          <w:szCs w:val="24"/>
          <w:lang w:val="bg-BG" w:eastAsia="bg-BG"/>
        </w:rPr>
        <w:t xml:space="preserve">приоритет 3  </w:t>
      </w:r>
      <w:r w:rsidRPr="00735A8D">
        <w:rPr>
          <w:rFonts w:ascii="Times New Roman" w:eastAsia="Times New Roman" w:hAnsi="Times New Roman" w:cs="Times New Roman"/>
          <w:sz w:val="24"/>
          <w:szCs w:val="24"/>
          <w:lang w:val="bg-BG" w:eastAsia="bg-BG"/>
        </w:rPr>
        <w:t xml:space="preserve">в Регионалния план за развитие са </w:t>
      </w:r>
      <w:r w:rsidR="007B161D" w:rsidRPr="00735A8D">
        <w:rPr>
          <w:rFonts w:ascii="Times New Roman" w:eastAsia="Times New Roman" w:hAnsi="Times New Roman" w:cs="Times New Roman"/>
          <w:sz w:val="24"/>
          <w:szCs w:val="24"/>
          <w:lang w:val="bg-BG" w:eastAsia="bg-BG"/>
        </w:rPr>
        <w:t>отчетени</w:t>
      </w:r>
      <w:r w:rsidRPr="00735A8D">
        <w:rPr>
          <w:rFonts w:ascii="Times New Roman" w:eastAsia="Times New Roman" w:hAnsi="Times New Roman" w:cs="Times New Roman"/>
          <w:sz w:val="24"/>
          <w:szCs w:val="24"/>
          <w:lang w:val="bg-BG" w:eastAsia="bg-BG"/>
        </w:rPr>
        <w:t xml:space="preserve"> следните </w:t>
      </w:r>
      <w:r w:rsidR="005F2021" w:rsidRPr="00735A8D">
        <w:rPr>
          <w:rFonts w:ascii="Times New Roman" w:eastAsia="Times New Roman" w:hAnsi="Times New Roman" w:cs="Times New Roman"/>
          <w:sz w:val="24"/>
          <w:szCs w:val="24"/>
          <w:lang w:val="bg-BG" w:eastAsia="bg-BG"/>
        </w:rPr>
        <w:t xml:space="preserve">  </w:t>
      </w:r>
      <w:r w:rsidRPr="00735A8D">
        <w:rPr>
          <w:rFonts w:ascii="Times New Roman" w:eastAsia="Times New Roman" w:hAnsi="Times New Roman" w:cs="Times New Roman"/>
          <w:sz w:val="24"/>
          <w:szCs w:val="24"/>
          <w:lang w:val="bg-BG" w:eastAsia="bg-BG"/>
        </w:rPr>
        <w:t>индикатори:</w:t>
      </w:r>
    </w:p>
    <w:p w:rsidR="000C5F9C" w:rsidRPr="00735A8D" w:rsidRDefault="00D71C2E" w:rsidP="00CB2E27">
      <w:pPr>
        <w:numPr>
          <w:ilvl w:val="0"/>
          <w:numId w:val="13"/>
        </w:numPr>
        <w:spacing w:before="100" w:beforeAutospacing="1" w:after="100" w:afterAutospacing="1" w:line="360" w:lineRule="auto"/>
        <w:ind w:left="-142" w:firstLine="502"/>
        <w:jc w:val="both"/>
        <w:rPr>
          <w:rFonts w:ascii="Times New Roman" w:eastAsia="Times New Roman" w:hAnsi="Times New Roman" w:cs="Times New Roman"/>
          <w:i/>
          <w:sz w:val="24"/>
          <w:szCs w:val="24"/>
          <w:lang w:val="bg-BG" w:eastAsia="bg-BG"/>
        </w:rPr>
      </w:pPr>
      <w:r w:rsidRPr="00735A8D">
        <w:rPr>
          <w:rFonts w:ascii="Times New Roman" w:eastAsia="Times New Roman" w:hAnsi="Times New Roman" w:cs="Times New Roman"/>
          <w:b/>
          <w:bCs/>
          <w:i/>
          <w:sz w:val="24"/>
          <w:szCs w:val="24"/>
          <w:lang w:val="bg-BG" w:eastAsia="bg-BG"/>
        </w:rPr>
        <w:t>Проекти за подобряване качеството на средат</w:t>
      </w:r>
      <w:r w:rsidR="000C5F9C" w:rsidRPr="00735A8D">
        <w:rPr>
          <w:rFonts w:ascii="Times New Roman" w:eastAsia="Times New Roman" w:hAnsi="Times New Roman" w:cs="Times New Roman"/>
          <w:b/>
          <w:bCs/>
          <w:i/>
          <w:sz w:val="24"/>
          <w:szCs w:val="24"/>
          <w:lang w:val="bg-BG" w:eastAsia="bg-BG"/>
        </w:rPr>
        <w:t xml:space="preserve">а и  живота в селските райони, </w:t>
      </w:r>
      <w:r w:rsidRPr="00735A8D">
        <w:rPr>
          <w:rFonts w:ascii="Times New Roman" w:eastAsia="Times New Roman" w:hAnsi="Times New Roman" w:cs="Times New Roman"/>
          <w:b/>
          <w:bCs/>
          <w:i/>
          <w:sz w:val="24"/>
          <w:szCs w:val="24"/>
          <w:lang w:val="bg-BG" w:eastAsia="bg-BG"/>
        </w:rPr>
        <w:t xml:space="preserve"> бр.</w:t>
      </w:r>
      <w:r w:rsidRPr="00735A8D">
        <w:rPr>
          <w:rFonts w:ascii="Times New Roman" w:eastAsia="Times New Roman" w:hAnsi="Times New Roman" w:cs="Times New Roman"/>
          <w:b/>
          <w:bCs/>
          <w:sz w:val="24"/>
          <w:szCs w:val="24"/>
          <w:lang w:val="bg-BG" w:eastAsia="bg-BG"/>
        </w:rPr>
        <w:t xml:space="preserve"> </w:t>
      </w:r>
      <w:r w:rsidRPr="00735A8D">
        <w:rPr>
          <w:rFonts w:ascii="Times New Roman" w:eastAsia="Times New Roman" w:hAnsi="Times New Roman" w:cs="Times New Roman"/>
          <w:bCs/>
          <w:sz w:val="24"/>
          <w:szCs w:val="24"/>
          <w:lang w:val="bg-BG" w:eastAsia="bg-BG"/>
        </w:rPr>
        <w:t xml:space="preserve">По подадена информация от общините на територията на района се изпълняват </w:t>
      </w:r>
      <w:r w:rsidR="00A54B7B" w:rsidRPr="00735A8D">
        <w:rPr>
          <w:rFonts w:ascii="Times New Roman" w:eastAsia="Times New Roman" w:hAnsi="Times New Roman" w:cs="Times New Roman"/>
          <w:bCs/>
          <w:sz w:val="24"/>
          <w:szCs w:val="24"/>
          <w:lang w:val="bg-BG" w:eastAsia="bg-BG"/>
        </w:rPr>
        <w:t>17 проекта, разпределени както следва</w:t>
      </w:r>
      <w:r w:rsidRPr="00735A8D">
        <w:rPr>
          <w:rFonts w:ascii="Times New Roman" w:eastAsia="Times New Roman" w:hAnsi="Times New Roman" w:cs="Times New Roman"/>
          <w:bCs/>
          <w:sz w:val="24"/>
          <w:szCs w:val="24"/>
          <w:lang w:val="bg-BG" w:eastAsia="bg-BG"/>
        </w:rPr>
        <w:t>:</w:t>
      </w:r>
      <w:r w:rsidRPr="00735A8D">
        <w:rPr>
          <w:rFonts w:ascii="Times New Roman" w:eastAsia="Times New Roman" w:hAnsi="Times New Roman" w:cs="Times New Roman"/>
          <w:sz w:val="24"/>
          <w:szCs w:val="24"/>
          <w:lang w:val="bg-BG" w:eastAsia="bg-BG"/>
        </w:rPr>
        <w:t xml:space="preserve"> </w:t>
      </w:r>
      <w:r w:rsidRPr="00735A8D">
        <w:rPr>
          <w:rFonts w:ascii="Times New Roman" w:eastAsia="Times New Roman" w:hAnsi="Times New Roman" w:cs="Times New Roman"/>
          <w:b/>
          <w:sz w:val="24"/>
          <w:szCs w:val="24"/>
          <w:lang w:val="bg-BG" w:eastAsia="bg-BG"/>
        </w:rPr>
        <w:t>Поморие</w:t>
      </w:r>
      <w:r w:rsidRPr="00735A8D">
        <w:rPr>
          <w:rFonts w:ascii="Times New Roman" w:eastAsia="Times New Roman" w:hAnsi="Times New Roman" w:cs="Times New Roman"/>
          <w:sz w:val="24"/>
          <w:szCs w:val="24"/>
          <w:lang w:eastAsia="bg-BG"/>
        </w:rPr>
        <w:t xml:space="preserve"> </w:t>
      </w:r>
      <w:r w:rsidRPr="00735A8D">
        <w:rPr>
          <w:rFonts w:ascii="Times New Roman" w:eastAsia="Times New Roman" w:hAnsi="Times New Roman" w:cs="Times New Roman"/>
          <w:sz w:val="24"/>
          <w:szCs w:val="24"/>
          <w:lang w:val="bg-BG" w:eastAsia="bg-BG"/>
        </w:rPr>
        <w:t>-2</w:t>
      </w:r>
      <w:r w:rsidR="0051363A" w:rsidRPr="00735A8D">
        <w:rPr>
          <w:rFonts w:ascii="Times New Roman" w:eastAsia="Times New Roman" w:hAnsi="Times New Roman" w:cs="Times New Roman"/>
          <w:sz w:val="24"/>
          <w:szCs w:val="24"/>
          <w:lang w:val="bg-BG" w:eastAsia="bg-BG"/>
        </w:rPr>
        <w:t xml:space="preserve"> </w:t>
      </w:r>
      <w:r w:rsidRPr="00735A8D">
        <w:rPr>
          <w:rFonts w:ascii="Times New Roman" w:eastAsia="Times New Roman" w:hAnsi="Times New Roman" w:cs="Times New Roman"/>
          <w:sz w:val="24"/>
          <w:szCs w:val="24"/>
          <w:lang w:val="bg-BG" w:eastAsia="bg-BG"/>
        </w:rPr>
        <w:t xml:space="preserve">бр., </w:t>
      </w:r>
      <w:r w:rsidRPr="00735A8D">
        <w:rPr>
          <w:rFonts w:ascii="Times New Roman" w:eastAsia="Times New Roman" w:hAnsi="Times New Roman" w:cs="Times New Roman"/>
          <w:b/>
          <w:sz w:val="24"/>
          <w:szCs w:val="24"/>
          <w:lang w:val="bg-BG" w:eastAsia="bg-BG"/>
        </w:rPr>
        <w:t xml:space="preserve">Приморско </w:t>
      </w:r>
      <w:r w:rsidRPr="00735A8D">
        <w:rPr>
          <w:rFonts w:ascii="Times New Roman" w:eastAsia="Times New Roman" w:hAnsi="Times New Roman" w:cs="Times New Roman"/>
          <w:sz w:val="24"/>
          <w:szCs w:val="24"/>
          <w:lang w:val="bg-BG" w:eastAsia="bg-BG"/>
        </w:rPr>
        <w:t xml:space="preserve">-2 бр., </w:t>
      </w:r>
      <w:r w:rsidRPr="00735A8D">
        <w:rPr>
          <w:rFonts w:ascii="Times New Roman" w:eastAsia="Times New Roman" w:hAnsi="Times New Roman" w:cs="Times New Roman"/>
          <w:b/>
          <w:sz w:val="24"/>
          <w:szCs w:val="24"/>
          <w:lang w:val="bg-BG" w:eastAsia="bg-BG"/>
        </w:rPr>
        <w:t>Руен</w:t>
      </w:r>
      <w:r w:rsidRPr="00735A8D">
        <w:rPr>
          <w:rFonts w:ascii="Times New Roman" w:eastAsia="Times New Roman" w:hAnsi="Times New Roman" w:cs="Times New Roman"/>
          <w:sz w:val="24"/>
          <w:szCs w:val="24"/>
          <w:lang w:eastAsia="bg-BG"/>
        </w:rPr>
        <w:t xml:space="preserve"> -</w:t>
      </w:r>
      <w:r w:rsidRPr="00735A8D">
        <w:rPr>
          <w:rFonts w:ascii="Times New Roman" w:eastAsia="Times New Roman" w:hAnsi="Times New Roman" w:cs="Times New Roman"/>
          <w:sz w:val="24"/>
          <w:szCs w:val="24"/>
          <w:lang w:val="bg-BG" w:eastAsia="bg-BG"/>
        </w:rPr>
        <w:t xml:space="preserve"> 1бр., </w:t>
      </w:r>
      <w:r w:rsidRPr="00735A8D">
        <w:rPr>
          <w:rFonts w:ascii="Times New Roman" w:eastAsia="Times New Roman" w:hAnsi="Times New Roman" w:cs="Times New Roman"/>
          <w:b/>
          <w:sz w:val="24"/>
          <w:szCs w:val="24"/>
          <w:lang w:val="bg-BG" w:eastAsia="bg-BG"/>
        </w:rPr>
        <w:t>Елхово</w:t>
      </w:r>
      <w:r w:rsidRPr="00735A8D">
        <w:rPr>
          <w:rFonts w:ascii="Times New Roman" w:eastAsia="Times New Roman" w:hAnsi="Times New Roman" w:cs="Times New Roman"/>
          <w:sz w:val="24"/>
          <w:szCs w:val="24"/>
          <w:lang w:eastAsia="bg-BG"/>
        </w:rPr>
        <w:t xml:space="preserve"> </w:t>
      </w:r>
      <w:r w:rsidRPr="00735A8D">
        <w:rPr>
          <w:rFonts w:ascii="Times New Roman" w:eastAsia="Times New Roman" w:hAnsi="Times New Roman" w:cs="Times New Roman"/>
          <w:sz w:val="24"/>
          <w:szCs w:val="24"/>
          <w:lang w:val="bg-BG" w:eastAsia="bg-BG"/>
        </w:rPr>
        <w:t xml:space="preserve">-1 бр., </w:t>
      </w:r>
      <w:r w:rsidRPr="00735A8D">
        <w:rPr>
          <w:rFonts w:ascii="Times New Roman" w:eastAsia="Times New Roman" w:hAnsi="Times New Roman" w:cs="Times New Roman"/>
          <w:b/>
          <w:sz w:val="24"/>
          <w:szCs w:val="24"/>
          <w:lang w:val="bg-BG" w:eastAsia="bg-BG"/>
        </w:rPr>
        <w:t>Казанлък</w:t>
      </w:r>
      <w:r w:rsidRPr="00735A8D">
        <w:rPr>
          <w:rFonts w:ascii="Times New Roman" w:eastAsia="Times New Roman" w:hAnsi="Times New Roman" w:cs="Times New Roman"/>
          <w:sz w:val="24"/>
          <w:szCs w:val="24"/>
          <w:lang w:val="bg-BG" w:eastAsia="bg-BG"/>
        </w:rPr>
        <w:t xml:space="preserve"> - 1</w:t>
      </w:r>
      <w:r w:rsidRPr="00735A8D">
        <w:rPr>
          <w:rFonts w:ascii="Times New Roman" w:eastAsia="Times New Roman" w:hAnsi="Times New Roman" w:cs="Times New Roman"/>
          <w:sz w:val="24"/>
          <w:szCs w:val="24"/>
          <w:lang w:eastAsia="bg-BG"/>
        </w:rPr>
        <w:t xml:space="preserve"> </w:t>
      </w:r>
      <w:r w:rsidRPr="00735A8D">
        <w:rPr>
          <w:rFonts w:ascii="Times New Roman" w:eastAsia="Times New Roman" w:hAnsi="Times New Roman" w:cs="Times New Roman"/>
          <w:sz w:val="24"/>
          <w:szCs w:val="24"/>
          <w:lang w:val="bg-BG" w:eastAsia="bg-BG"/>
        </w:rPr>
        <w:t xml:space="preserve">бр., </w:t>
      </w:r>
      <w:r w:rsidRPr="00735A8D">
        <w:rPr>
          <w:rFonts w:ascii="Times New Roman" w:eastAsia="Times New Roman" w:hAnsi="Times New Roman" w:cs="Times New Roman"/>
          <w:b/>
          <w:sz w:val="24"/>
          <w:szCs w:val="24"/>
          <w:lang w:val="bg-BG" w:eastAsia="bg-BG"/>
        </w:rPr>
        <w:t>Нова Загора</w:t>
      </w:r>
      <w:r w:rsidRPr="00735A8D">
        <w:rPr>
          <w:rFonts w:ascii="Times New Roman" w:eastAsia="Times New Roman" w:hAnsi="Times New Roman" w:cs="Times New Roman"/>
          <w:sz w:val="24"/>
          <w:szCs w:val="24"/>
          <w:lang w:val="bg-BG" w:eastAsia="bg-BG"/>
        </w:rPr>
        <w:t xml:space="preserve"> -  6 бр., </w:t>
      </w:r>
      <w:r w:rsidRPr="00735A8D">
        <w:rPr>
          <w:rFonts w:ascii="Times New Roman" w:eastAsia="Times New Roman" w:hAnsi="Times New Roman" w:cs="Times New Roman"/>
          <w:b/>
          <w:sz w:val="24"/>
          <w:szCs w:val="24"/>
          <w:lang w:val="bg-BG" w:eastAsia="bg-BG"/>
        </w:rPr>
        <w:t>Бургас</w:t>
      </w:r>
      <w:r w:rsidRPr="00735A8D">
        <w:rPr>
          <w:rFonts w:ascii="Times New Roman" w:eastAsia="Times New Roman" w:hAnsi="Times New Roman" w:cs="Times New Roman"/>
          <w:sz w:val="24"/>
          <w:szCs w:val="24"/>
          <w:lang w:val="bg-BG" w:eastAsia="bg-BG"/>
        </w:rPr>
        <w:t xml:space="preserve"> - 1бр., </w:t>
      </w:r>
      <w:r w:rsidRPr="00735A8D">
        <w:rPr>
          <w:rFonts w:ascii="Times New Roman" w:eastAsia="Times New Roman" w:hAnsi="Times New Roman" w:cs="Times New Roman"/>
          <w:b/>
          <w:sz w:val="24"/>
          <w:szCs w:val="24"/>
          <w:lang w:val="bg-BG" w:eastAsia="bg-BG"/>
        </w:rPr>
        <w:t>Опан</w:t>
      </w:r>
      <w:r w:rsidRPr="00735A8D">
        <w:rPr>
          <w:rFonts w:ascii="Times New Roman" w:eastAsia="Times New Roman" w:hAnsi="Times New Roman" w:cs="Times New Roman"/>
          <w:sz w:val="24"/>
          <w:szCs w:val="24"/>
          <w:lang w:val="bg-BG" w:eastAsia="bg-BG"/>
        </w:rPr>
        <w:t xml:space="preserve"> - 1 бр., </w:t>
      </w:r>
      <w:r w:rsidRPr="00735A8D">
        <w:rPr>
          <w:rFonts w:ascii="Times New Roman" w:eastAsia="Times New Roman" w:hAnsi="Times New Roman" w:cs="Times New Roman"/>
          <w:b/>
          <w:sz w:val="24"/>
          <w:szCs w:val="24"/>
          <w:lang w:val="bg-BG" w:eastAsia="bg-BG"/>
        </w:rPr>
        <w:t>Павел баня</w:t>
      </w:r>
      <w:r w:rsidRPr="00735A8D">
        <w:rPr>
          <w:rFonts w:ascii="Times New Roman" w:eastAsia="Times New Roman" w:hAnsi="Times New Roman" w:cs="Times New Roman"/>
          <w:sz w:val="24"/>
          <w:szCs w:val="24"/>
          <w:lang w:val="bg-BG" w:eastAsia="bg-BG"/>
        </w:rPr>
        <w:t xml:space="preserve"> - 2бр.</w:t>
      </w:r>
    </w:p>
    <w:p w:rsidR="00D71C2E" w:rsidRPr="00735A8D" w:rsidRDefault="00D71C2E" w:rsidP="00CB2E27">
      <w:pPr>
        <w:numPr>
          <w:ilvl w:val="0"/>
          <w:numId w:val="13"/>
        </w:numPr>
        <w:spacing w:before="100" w:beforeAutospacing="1" w:after="100" w:afterAutospacing="1" w:line="360" w:lineRule="auto"/>
        <w:jc w:val="both"/>
        <w:rPr>
          <w:rFonts w:ascii="Times New Roman" w:eastAsia="Times New Roman" w:hAnsi="Times New Roman" w:cs="Times New Roman"/>
          <w:b/>
          <w:i/>
          <w:sz w:val="24"/>
          <w:szCs w:val="24"/>
          <w:lang w:val="bg-BG" w:eastAsia="bg-BG"/>
        </w:rPr>
      </w:pPr>
      <w:r w:rsidRPr="00735A8D">
        <w:rPr>
          <w:rFonts w:ascii="Times New Roman" w:eastAsia="Times New Roman" w:hAnsi="Times New Roman" w:cs="Times New Roman"/>
          <w:b/>
          <w:bCs/>
          <w:i/>
          <w:sz w:val="24"/>
          <w:szCs w:val="24"/>
          <w:lang w:val="bg-BG" w:eastAsia="bg-BG"/>
        </w:rPr>
        <w:t>Нарастване на инвестиц</w:t>
      </w:r>
      <w:r w:rsidR="000C5F9C" w:rsidRPr="00735A8D">
        <w:rPr>
          <w:rFonts w:ascii="Times New Roman" w:eastAsia="Times New Roman" w:hAnsi="Times New Roman" w:cs="Times New Roman"/>
          <w:b/>
          <w:bCs/>
          <w:i/>
          <w:sz w:val="24"/>
          <w:szCs w:val="24"/>
          <w:lang w:val="bg-BG" w:eastAsia="bg-BG"/>
        </w:rPr>
        <w:t xml:space="preserve">иите в селскостопански райони, </w:t>
      </w:r>
      <w:r w:rsidRPr="00735A8D">
        <w:rPr>
          <w:rFonts w:ascii="Times New Roman" w:eastAsia="Times New Roman" w:hAnsi="Times New Roman" w:cs="Times New Roman"/>
          <w:b/>
          <w:bCs/>
          <w:i/>
          <w:sz w:val="24"/>
          <w:szCs w:val="24"/>
          <w:lang w:val="bg-BG" w:eastAsia="bg-BG"/>
        </w:rPr>
        <w:t xml:space="preserve"> % </w:t>
      </w:r>
    </w:p>
    <w:p w:rsidR="00D71C2E" w:rsidRPr="00735A8D" w:rsidRDefault="00D71C2E" w:rsidP="005F2021">
      <w:pPr>
        <w:spacing w:before="100" w:beforeAutospacing="1" w:after="100" w:afterAutospacing="1" w:line="360" w:lineRule="auto"/>
        <w:ind w:left="-142" w:firstLine="360"/>
        <w:jc w:val="both"/>
        <w:rPr>
          <w:rFonts w:ascii="Times New Roman" w:eastAsia="Times New Roman" w:hAnsi="Times New Roman" w:cs="Times New Roman"/>
          <w:sz w:val="24"/>
          <w:szCs w:val="24"/>
          <w:lang w:val="bg-BG" w:eastAsia="bg-BG"/>
        </w:rPr>
      </w:pPr>
      <w:r w:rsidRPr="00D50800">
        <w:rPr>
          <w:rFonts w:ascii="Times New Roman" w:eastAsia="Times New Roman" w:hAnsi="Times New Roman" w:cs="Times New Roman"/>
          <w:sz w:val="24"/>
          <w:szCs w:val="24"/>
          <w:lang w:val="bg-BG" w:eastAsia="bg-BG"/>
        </w:rPr>
        <w:t xml:space="preserve">      По този индикатор информация са посочили само 3 общини от района, което затруднява  анализа  на  направените инвестиции в селските райони и тяхното значение за подобряване на средата на живот. В процентно изражение инвестициите в селските райони са нарастнали с 10 % в община </w:t>
      </w:r>
      <w:r w:rsidRPr="00D50800">
        <w:rPr>
          <w:rFonts w:ascii="Times New Roman" w:eastAsia="Times New Roman" w:hAnsi="Times New Roman" w:cs="Times New Roman"/>
          <w:b/>
          <w:sz w:val="24"/>
          <w:szCs w:val="24"/>
          <w:lang w:val="bg-BG" w:eastAsia="bg-BG"/>
        </w:rPr>
        <w:t>Павел баня.</w:t>
      </w:r>
      <w:r w:rsidRPr="00D50800">
        <w:rPr>
          <w:rFonts w:ascii="Times New Roman" w:eastAsia="Times New Roman" w:hAnsi="Times New Roman" w:cs="Times New Roman"/>
          <w:sz w:val="24"/>
          <w:szCs w:val="24"/>
          <w:lang w:val="bg-BG" w:eastAsia="bg-BG"/>
        </w:rPr>
        <w:t xml:space="preserve">  </w:t>
      </w:r>
      <w:r w:rsidRPr="00D50800">
        <w:rPr>
          <w:rFonts w:ascii="Times New Roman" w:eastAsia="Times New Roman" w:hAnsi="Times New Roman" w:cs="Times New Roman" w:hint="cs"/>
          <w:sz w:val="24"/>
          <w:szCs w:val="24"/>
          <w:lang w:val="bg-BG" w:eastAsia="bg-BG"/>
        </w:rPr>
        <w:t>По</w:t>
      </w:r>
      <w:r w:rsidRPr="00D50800">
        <w:rPr>
          <w:rFonts w:ascii="Times New Roman" w:eastAsia="Times New Roman" w:hAnsi="Times New Roman" w:cs="Times New Roman"/>
          <w:sz w:val="24"/>
          <w:szCs w:val="24"/>
          <w:lang w:val="bg-BG" w:eastAsia="bg-BG"/>
        </w:rPr>
        <w:t xml:space="preserve"> </w:t>
      </w:r>
      <w:r w:rsidRPr="00D50800">
        <w:rPr>
          <w:rFonts w:ascii="Times New Roman" w:eastAsia="Times New Roman" w:hAnsi="Times New Roman" w:cs="Times New Roman" w:hint="cs"/>
          <w:sz w:val="24"/>
          <w:szCs w:val="24"/>
          <w:lang w:val="bg-BG" w:eastAsia="bg-BG"/>
        </w:rPr>
        <w:t>данни</w:t>
      </w:r>
      <w:r w:rsidRPr="00D50800">
        <w:rPr>
          <w:rFonts w:ascii="Times New Roman" w:eastAsia="Times New Roman" w:hAnsi="Times New Roman" w:cs="Times New Roman"/>
          <w:sz w:val="24"/>
          <w:szCs w:val="24"/>
          <w:lang w:val="bg-BG" w:eastAsia="bg-BG"/>
        </w:rPr>
        <w:t xml:space="preserve"> </w:t>
      </w:r>
      <w:r w:rsidRPr="00D50800">
        <w:rPr>
          <w:rFonts w:ascii="Times New Roman" w:eastAsia="Times New Roman" w:hAnsi="Times New Roman" w:cs="Times New Roman" w:hint="cs"/>
          <w:sz w:val="24"/>
          <w:szCs w:val="24"/>
          <w:lang w:val="bg-BG" w:eastAsia="bg-BG"/>
        </w:rPr>
        <w:t>на</w:t>
      </w:r>
      <w:r w:rsidRPr="00D50800">
        <w:rPr>
          <w:rFonts w:ascii="Times New Roman" w:eastAsia="Times New Roman" w:hAnsi="Times New Roman" w:cs="Times New Roman"/>
          <w:sz w:val="24"/>
          <w:szCs w:val="24"/>
          <w:lang w:val="bg-BG" w:eastAsia="bg-BG"/>
        </w:rPr>
        <w:t xml:space="preserve"> </w:t>
      </w:r>
      <w:r w:rsidRPr="00D50800">
        <w:rPr>
          <w:rFonts w:ascii="Times New Roman" w:eastAsia="Times New Roman" w:hAnsi="Times New Roman" w:cs="Times New Roman" w:hint="cs"/>
          <w:sz w:val="24"/>
          <w:szCs w:val="24"/>
          <w:lang w:val="bg-BG" w:eastAsia="bg-BG"/>
        </w:rPr>
        <w:t>НСИ</w:t>
      </w:r>
      <w:r w:rsidRPr="00D50800">
        <w:rPr>
          <w:rFonts w:ascii="Times New Roman" w:eastAsia="Times New Roman" w:hAnsi="Times New Roman" w:cs="Times New Roman"/>
          <w:sz w:val="24"/>
          <w:szCs w:val="24"/>
          <w:lang w:val="bg-BG" w:eastAsia="bg-BG"/>
        </w:rPr>
        <w:t xml:space="preserve">, </w:t>
      </w:r>
      <w:r w:rsidRPr="00D50800">
        <w:rPr>
          <w:rFonts w:ascii="Times New Roman" w:eastAsia="Times New Roman" w:hAnsi="Times New Roman" w:cs="Times New Roman" w:hint="cs"/>
          <w:sz w:val="24"/>
          <w:szCs w:val="24"/>
          <w:lang w:val="bg-BG" w:eastAsia="bg-BG"/>
        </w:rPr>
        <w:t>инвестициите</w:t>
      </w:r>
      <w:r w:rsidRPr="00D50800">
        <w:rPr>
          <w:rFonts w:ascii="Times New Roman" w:eastAsia="Times New Roman" w:hAnsi="Times New Roman" w:cs="Times New Roman"/>
          <w:sz w:val="24"/>
          <w:szCs w:val="24"/>
          <w:lang w:val="bg-BG" w:eastAsia="bg-BG"/>
        </w:rPr>
        <w:t xml:space="preserve"> </w:t>
      </w:r>
      <w:r w:rsidRPr="00D50800">
        <w:rPr>
          <w:rFonts w:ascii="Times New Roman" w:eastAsia="Times New Roman" w:hAnsi="Times New Roman" w:cs="Times New Roman" w:hint="cs"/>
          <w:sz w:val="24"/>
          <w:szCs w:val="24"/>
          <w:lang w:val="bg-BG" w:eastAsia="bg-BG"/>
        </w:rPr>
        <w:t>в</w:t>
      </w:r>
      <w:r w:rsidRPr="00D50800">
        <w:rPr>
          <w:rFonts w:ascii="Times New Roman" w:eastAsia="Times New Roman" w:hAnsi="Times New Roman" w:cs="Times New Roman"/>
          <w:sz w:val="24"/>
          <w:szCs w:val="24"/>
          <w:lang w:val="bg-BG" w:eastAsia="bg-BG"/>
        </w:rPr>
        <w:t xml:space="preserve"> </w:t>
      </w:r>
      <w:r w:rsidRPr="00D50800">
        <w:rPr>
          <w:rFonts w:ascii="Times New Roman" w:eastAsia="Times New Roman" w:hAnsi="Times New Roman" w:cs="Times New Roman" w:hint="cs"/>
          <w:sz w:val="24"/>
          <w:szCs w:val="24"/>
          <w:lang w:val="bg-BG" w:eastAsia="bg-BG"/>
        </w:rPr>
        <w:t>ДМА</w:t>
      </w:r>
      <w:r w:rsidRPr="00D50800">
        <w:rPr>
          <w:rFonts w:ascii="Times New Roman" w:eastAsia="Times New Roman" w:hAnsi="Times New Roman" w:cs="Times New Roman"/>
          <w:sz w:val="24"/>
          <w:szCs w:val="24"/>
          <w:lang w:val="bg-BG" w:eastAsia="bg-BG"/>
        </w:rPr>
        <w:t xml:space="preserve"> </w:t>
      </w:r>
      <w:r w:rsidRPr="00D50800">
        <w:rPr>
          <w:rFonts w:ascii="Times New Roman" w:eastAsia="Times New Roman" w:hAnsi="Times New Roman" w:cs="Times New Roman" w:hint="cs"/>
          <w:sz w:val="24"/>
          <w:szCs w:val="24"/>
          <w:lang w:val="bg-BG" w:eastAsia="bg-BG"/>
        </w:rPr>
        <w:t>на</w:t>
      </w:r>
      <w:r w:rsidRPr="00D50800">
        <w:rPr>
          <w:rFonts w:ascii="Times New Roman" w:eastAsia="Times New Roman" w:hAnsi="Times New Roman" w:cs="Times New Roman"/>
          <w:sz w:val="24"/>
          <w:szCs w:val="24"/>
          <w:lang w:val="bg-BG" w:eastAsia="bg-BG"/>
        </w:rPr>
        <w:t xml:space="preserve"> </w:t>
      </w:r>
      <w:r w:rsidRPr="00D50800">
        <w:rPr>
          <w:rFonts w:ascii="Times New Roman" w:eastAsia="Times New Roman" w:hAnsi="Times New Roman" w:cs="Times New Roman" w:hint="cs"/>
          <w:sz w:val="24"/>
          <w:szCs w:val="24"/>
          <w:lang w:val="bg-BG" w:eastAsia="bg-BG"/>
        </w:rPr>
        <w:t>предприятията</w:t>
      </w:r>
      <w:r w:rsidRPr="00D50800">
        <w:rPr>
          <w:rFonts w:ascii="Times New Roman" w:eastAsia="Times New Roman" w:hAnsi="Times New Roman" w:cs="Times New Roman"/>
          <w:sz w:val="24"/>
          <w:szCs w:val="24"/>
          <w:lang w:val="bg-BG" w:eastAsia="bg-BG"/>
        </w:rPr>
        <w:t xml:space="preserve"> </w:t>
      </w:r>
      <w:r w:rsidRPr="00D50800">
        <w:rPr>
          <w:rFonts w:ascii="Times New Roman" w:eastAsia="Times New Roman" w:hAnsi="Times New Roman" w:cs="Times New Roman" w:hint="cs"/>
          <w:sz w:val="24"/>
          <w:szCs w:val="24"/>
          <w:lang w:val="bg-BG" w:eastAsia="bg-BG"/>
        </w:rPr>
        <w:t>с</w:t>
      </w:r>
      <w:r w:rsidRPr="00D50800">
        <w:rPr>
          <w:rFonts w:ascii="Times New Roman" w:eastAsia="Times New Roman" w:hAnsi="Times New Roman" w:cs="Times New Roman"/>
          <w:sz w:val="24"/>
          <w:szCs w:val="24"/>
          <w:lang w:val="bg-BG" w:eastAsia="bg-BG"/>
        </w:rPr>
        <w:t xml:space="preserve"> </w:t>
      </w:r>
      <w:r w:rsidRPr="00D50800">
        <w:rPr>
          <w:rFonts w:ascii="Times New Roman" w:eastAsia="Times New Roman" w:hAnsi="Times New Roman" w:cs="Times New Roman" w:hint="cs"/>
          <w:sz w:val="24"/>
          <w:szCs w:val="24"/>
          <w:lang w:val="bg-BG" w:eastAsia="bg-BG"/>
        </w:rPr>
        <w:t>икономическа</w:t>
      </w:r>
      <w:r w:rsidRPr="00D50800">
        <w:rPr>
          <w:rFonts w:ascii="Times New Roman" w:eastAsia="Times New Roman" w:hAnsi="Times New Roman" w:cs="Times New Roman"/>
          <w:sz w:val="24"/>
          <w:szCs w:val="24"/>
          <w:lang w:val="bg-BG" w:eastAsia="bg-BG"/>
        </w:rPr>
        <w:t xml:space="preserve"> </w:t>
      </w:r>
      <w:r w:rsidRPr="00D50800">
        <w:rPr>
          <w:rFonts w:ascii="Times New Roman" w:eastAsia="Times New Roman" w:hAnsi="Times New Roman" w:cs="Times New Roman" w:hint="cs"/>
          <w:sz w:val="24"/>
          <w:szCs w:val="24"/>
          <w:lang w:val="bg-BG" w:eastAsia="bg-BG"/>
        </w:rPr>
        <w:t>дейност</w:t>
      </w:r>
      <w:r w:rsidRPr="00D50800">
        <w:rPr>
          <w:rFonts w:ascii="Times New Roman" w:eastAsia="Times New Roman" w:hAnsi="Times New Roman" w:cs="Times New Roman"/>
          <w:sz w:val="24"/>
          <w:szCs w:val="24"/>
          <w:lang w:val="bg-BG" w:eastAsia="bg-BG"/>
        </w:rPr>
        <w:t xml:space="preserve">  „</w:t>
      </w:r>
      <w:r w:rsidRPr="00D50800">
        <w:rPr>
          <w:rFonts w:ascii="Times New Roman" w:eastAsia="Times New Roman" w:hAnsi="Times New Roman" w:cs="Times New Roman" w:hint="cs"/>
          <w:sz w:val="24"/>
          <w:szCs w:val="24"/>
          <w:lang w:val="bg-BG" w:eastAsia="bg-BG"/>
        </w:rPr>
        <w:t>Селско</w:t>
      </w:r>
      <w:r w:rsidRPr="00D50800">
        <w:rPr>
          <w:rFonts w:ascii="Times New Roman" w:eastAsia="Times New Roman" w:hAnsi="Times New Roman" w:cs="Times New Roman"/>
          <w:sz w:val="24"/>
          <w:szCs w:val="24"/>
          <w:lang w:val="bg-BG" w:eastAsia="bg-BG"/>
        </w:rPr>
        <w:t xml:space="preserve">, </w:t>
      </w:r>
      <w:r w:rsidRPr="00D50800">
        <w:rPr>
          <w:rFonts w:ascii="Times New Roman" w:eastAsia="Times New Roman" w:hAnsi="Times New Roman" w:cs="Times New Roman" w:hint="cs"/>
          <w:sz w:val="24"/>
          <w:szCs w:val="24"/>
          <w:lang w:val="bg-BG" w:eastAsia="bg-BG"/>
        </w:rPr>
        <w:t>горско</w:t>
      </w:r>
      <w:r w:rsidRPr="00D50800">
        <w:rPr>
          <w:rFonts w:ascii="Times New Roman" w:eastAsia="Times New Roman" w:hAnsi="Times New Roman" w:cs="Times New Roman"/>
          <w:sz w:val="24"/>
          <w:szCs w:val="24"/>
          <w:lang w:val="bg-BG" w:eastAsia="bg-BG"/>
        </w:rPr>
        <w:t xml:space="preserve"> </w:t>
      </w:r>
      <w:r w:rsidRPr="00D50800">
        <w:rPr>
          <w:rFonts w:ascii="Times New Roman" w:eastAsia="Times New Roman" w:hAnsi="Times New Roman" w:cs="Times New Roman" w:hint="cs"/>
          <w:sz w:val="24"/>
          <w:szCs w:val="24"/>
          <w:lang w:val="bg-BG" w:eastAsia="bg-BG"/>
        </w:rPr>
        <w:t>и</w:t>
      </w:r>
      <w:r w:rsidRPr="00D50800">
        <w:rPr>
          <w:rFonts w:ascii="Times New Roman" w:eastAsia="Times New Roman" w:hAnsi="Times New Roman" w:cs="Times New Roman"/>
          <w:sz w:val="24"/>
          <w:szCs w:val="24"/>
          <w:lang w:val="bg-BG" w:eastAsia="bg-BG"/>
        </w:rPr>
        <w:t xml:space="preserve"> </w:t>
      </w:r>
      <w:r w:rsidRPr="00D50800">
        <w:rPr>
          <w:rFonts w:ascii="Times New Roman" w:eastAsia="Times New Roman" w:hAnsi="Times New Roman" w:cs="Times New Roman" w:hint="cs"/>
          <w:sz w:val="24"/>
          <w:szCs w:val="24"/>
          <w:lang w:val="bg-BG" w:eastAsia="bg-BG"/>
        </w:rPr>
        <w:t>рибно</w:t>
      </w:r>
      <w:r w:rsidRPr="00D50800">
        <w:rPr>
          <w:rFonts w:ascii="Times New Roman" w:eastAsia="Times New Roman" w:hAnsi="Times New Roman" w:cs="Times New Roman"/>
          <w:sz w:val="24"/>
          <w:szCs w:val="24"/>
          <w:lang w:val="bg-BG" w:eastAsia="bg-BG"/>
        </w:rPr>
        <w:t xml:space="preserve"> </w:t>
      </w:r>
      <w:r w:rsidRPr="00D50800">
        <w:rPr>
          <w:rFonts w:ascii="Times New Roman" w:eastAsia="Times New Roman" w:hAnsi="Times New Roman" w:cs="Times New Roman" w:hint="cs"/>
          <w:sz w:val="24"/>
          <w:szCs w:val="24"/>
          <w:lang w:val="bg-BG" w:eastAsia="bg-BG"/>
        </w:rPr>
        <w:t>стопанство</w:t>
      </w:r>
      <w:r w:rsidRPr="00D50800">
        <w:rPr>
          <w:rFonts w:ascii="Times New Roman" w:eastAsia="Times New Roman" w:hAnsi="Times New Roman" w:cs="Times New Roman" w:hint="eastAsia"/>
          <w:sz w:val="24"/>
          <w:szCs w:val="24"/>
          <w:lang w:val="bg-BG" w:eastAsia="bg-BG"/>
        </w:rPr>
        <w:t>“</w:t>
      </w:r>
      <w:r w:rsidRPr="00D50800">
        <w:rPr>
          <w:rFonts w:ascii="Times New Roman" w:eastAsia="Times New Roman" w:hAnsi="Times New Roman" w:cs="Times New Roman"/>
          <w:sz w:val="24"/>
          <w:szCs w:val="24"/>
          <w:lang w:val="bg-BG" w:eastAsia="bg-BG"/>
        </w:rPr>
        <w:t xml:space="preserve"> </w:t>
      </w:r>
      <w:r w:rsidRPr="00D50800">
        <w:rPr>
          <w:rFonts w:ascii="Times New Roman" w:eastAsia="Times New Roman" w:hAnsi="Times New Roman" w:cs="Times New Roman" w:hint="cs"/>
          <w:sz w:val="24"/>
          <w:szCs w:val="24"/>
          <w:lang w:val="bg-BG" w:eastAsia="bg-BG"/>
        </w:rPr>
        <w:t>в</w:t>
      </w:r>
      <w:r w:rsidRPr="00D50800">
        <w:rPr>
          <w:rFonts w:ascii="Times New Roman" w:eastAsia="Times New Roman" w:hAnsi="Times New Roman" w:cs="Times New Roman"/>
          <w:sz w:val="24"/>
          <w:szCs w:val="24"/>
          <w:lang w:val="bg-BG" w:eastAsia="bg-BG"/>
        </w:rPr>
        <w:t xml:space="preserve"> </w:t>
      </w:r>
      <w:r w:rsidR="00020326">
        <w:rPr>
          <w:rFonts w:ascii="Times New Roman" w:eastAsia="Times New Roman" w:hAnsi="Times New Roman" w:cs="Times New Roman"/>
          <w:sz w:val="24"/>
          <w:szCs w:val="24"/>
          <w:lang w:val="bg-BG" w:eastAsia="bg-BG"/>
        </w:rPr>
        <w:t>о</w:t>
      </w:r>
      <w:r w:rsidRPr="00D50800">
        <w:rPr>
          <w:rFonts w:ascii="Times New Roman" w:eastAsia="Times New Roman" w:hAnsi="Times New Roman" w:cs="Times New Roman" w:hint="cs"/>
          <w:sz w:val="24"/>
          <w:szCs w:val="24"/>
          <w:lang w:val="bg-BG" w:eastAsia="bg-BG"/>
        </w:rPr>
        <w:t>бщина</w:t>
      </w:r>
      <w:r w:rsidRPr="00D50800">
        <w:rPr>
          <w:rFonts w:ascii="Times New Roman" w:eastAsia="Times New Roman" w:hAnsi="Times New Roman" w:cs="Times New Roman"/>
          <w:sz w:val="24"/>
          <w:szCs w:val="24"/>
          <w:lang w:val="bg-BG" w:eastAsia="bg-BG"/>
        </w:rPr>
        <w:t xml:space="preserve"> </w:t>
      </w:r>
      <w:r w:rsidRPr="00D50800">
        <w:rPr>
          <w:rFonts w:ascii="Times New Roman" w:eastAsia="Times New Roman" w:hAnsi="Times New Roman" w:cs="Times New Roman" w:hint="cs"/>
          <w:b/>
          <w:sz w:val="24"/>
          <w:szCs w:val="24"/>
          <w:lang w:val="bg-BG" w:eastAsia="bg-BG"/>
        </w:rPr>
        <w:t>Казанлък</w:t>
      </w:r>
      <w:r w:rsidRPr="00D50800">
        <w:rPr>
          <w:rFonts w:ascii="Times New Roman" w:eastAsia="Times New Roman" w:hAnsi="Times New Roman" w:cs="Times New Roman"/>
          <w:sz w:val="24"/>
          <w:szCs w:val="24"/>
          <w:lang w:val="bg-BG" w:eastAsia="bg-BG"/>
        </w:rPr>
        <w:t xml:space="preserve">, </w:t>
      </w:r>
      <w:r w:rsidRPr="00D50800">
        <w:rPr>
          <w:rFonts w:ascii="Times New Roman" w:eastAsia="Times New Roman" w:hAnsi="Times New Roman" w:cs="Times New Roman" w:hint="cs"/>
          <w:sz w:val="24"/>
          <w:szCs w:val="24"/>
          <w:lang w:val="bg-BG" w:eastAsia="bg-BG"/>
        </w:rPr>
        <w:t>за</w:t>
      </w:r>
      <w:r w:rsidRPr="00D50800">
        <w:rPr>
          <w:rFonts w:ascii="Times New Roman" w:eastAsia="Times New Roman" w:hAnsi="Times New Roman" w:cs="Times New Roman"/>
          <w:sz w:val="24"/>
          <w:szCs w:val="24"/>
          <w:lang w:val="bg-BG" w:eastAsia="bg-BG"/>
        </w:rPr>
        <w:t xml:space="preserve"> 2015 </w:t>
      </w:r>
      <w:r w:rsidRPr="00D50800">
        <w:rPr>
          <w:rFonts w:ascii="Times New Roman" w:eastAsia="Times New Roman" w:hAnsi="Times New Roman" w:cs="Times New Roman" w:hint="cs"/>
          <w:sz w:val="24"/>
          <w:szCs w:val="24"/>
          <w:lang w:val="bg-BG" w:eastAsia="bg-BG"/>
        </w:rPr>
        <w:t>г</w:t>
      </w:r>
      <w:r w:rsidRPr="00D50800">
        <w:rPr>
          <w:rFonts w:ascii="Times New Roman" w:eastAsia="Times New Roman" w:hAnsi="Times New Roman" w:cs="Times New Roman"/>
          <w:sz w:val="24"/>
          <w:szCs w:val="24"/>
          <w:lang w:val="bg-BG" w:eastAsia="bg-BG"/>
        </w:rPr>
        <w:t xml:space="preserve">. </w:t>
      </w:r>
      <w:r w:rsidRPr="00D50800">
        <w:rPr>
          <w:rFonts w:ascii="Times New Roman" w:eastAsia="Times New Roman" w:hAnsi="Times New Roman" w:cs="Times New Roman" w:hint="cs"/>
          <w:sz w:val="24"/>
          <w:szCs w:val="24"/>
          <w:lang w:val="bg-BG" w:eastAsia="bg-BG"/>
        </w:rPr>
        <w:t>са</w:t>
      </w:r>
      <w:r w:rsidRPr="00D50800">
        <w:rPr>
          <w:rFonts w:ascii="Times New Roman" w:eastAsia="Times New Roman" w:hAnsi="Times New Roman" w:cs="Times New Roman"/>
          <w:sz w:val="24"/>
          <w:szCs w:val="24"/>
          <w:lang w:val="bg-BG" w:eastAsia="bg-BG"/>
        </w:rPr>
        <w:t xml:space="preserve"> </w:t>
      </w:r>
      <w:r w:rsidRPr="00D50800">
        <w:rPr>
          <w:rFonts w:ascii="Times New Roman" w:eastAsia="Times New Roman" w:hAnsi="Times New Roman" w:cs="Times New Roman" w:hint="cs"/>
          <w:sz w:val="24"/>
          <w:szCs w:val="24"/>
          <w:lang w:val="bg-BG" w:eastAsia="bg-BG"/>
        </w:rPr>
        <w:t>нараснали</w:t>
      </w:r>
      <w:r w:rsidRPr="00D50800">
        <w:rPr>
          <w:rFonts w:ascii="Times New Roman" w:eastAsia="Times New Roman" w:hAnsi="Times New Roman" w:cs="Times New Roman"/>
          <w:sz w:val="24"/>
          <w:szCs w:val="24"/>
          <w:lang w:val="bg-BG" w:eastAsia="bg-BG"/>
        </w:rPr>
        <w:t xml:space="preserve"> </w:t>
      </w:r>
      <w:r w:rsidRPr="00D50800">
        <w:rPr>
          <w:rFonts w:ascii="Times New Roman" w:eastAsia="Times New Roman" w:hAnsi="Times New Roman" w:cs="Times New Roman" w:hint="cs"/>
          <w:sz w:val="24"/>
          <w:szCs w:val="24"/>
          <w:lang w:val="bg-BG" w:eastAsia="bg-BG"/>
        </w:rPr>
        <w:t>с</w:t>
      </w:r>
      <w:r w:rsidRPr="00D50800">
        <w:rPr>
          <w:rFonts w:ascii="Times New Roman" w:eastAsia="Times New Roman" w:hAnsi="Times New Roman" w:cs="Times New Roman"/>
          <w:sz w:val="24"/>
          <w:szCs w:val="24"/>
          <w:lang w:val="bg-BG" w:eastAsia="bg-BG"/>
        </w:rPr>
        <w:t xml:space="preserve"> 200 </w:t>
      </w:r>
      <w:r w:rsidRPr="00D50800">
        <w:rPr>
          <w:rFonts w:ascii="Times New Roman" w:eastAsia="Times New Roman" w:hAnsi="Times New Roman" w:cs="Times New Roman" w:hint="cs"/>
          <w:sz w:val="24"/>
          <w:szCs w:val="24"/>
          <w:lang w:val="bg-BG" w:eastAsia="bg-BG"/>
        </w:rPr>
        <w:t>хил</w:t>
      </w:r>
      <w:r w:rsidRPr="00D50800">
        <w:rPr>
          <w:rFonts w:ascii="Times New Roman" w:eastAsia="Times New Roman" w:hAnsi="Times New Roman" w:cs="Times New Roman"/>
          <w:sz w:val="24"/>
          <w:szCs w:val="24"/>
          <w:lang w:val="bg-BG" w:eastAsia="bg-BG"/>
        </w:rPr>
        <w:t xml:space="preserve">. </w:t>
      </w:r>
      <w:r w:rsidRPr="00D50800">
        <w:rPr>
          <w:rFonts w:ascii="Times New Roman" w:eastAsia="Times New Roman" w:hAnsi="Times New Roman" w:cs="Times New Roman" w:hint="cs"/>
          <w:sz w:val="24"/>
          <w:szCs w:val="24"/>
          <w:lang w:val="bg-BG" w:eastAsia="bg-BG"/>
        </w:rPr>
        <w:t>лв</w:t>
      </w:r>
      <w:r w:rsidRPr="00D50800">
        <w:rPr>
          <w:rFonts w:ascii="Times New Roman" w:eastAsia="Times New Roman" w:hAnsi="Times New Roman" w:cs="Times New Roman"/>
          <w:sz w:val="24"/>
          <w:szCs w:val="24"/>
          <w:lang w:val="bg-BG" w:eastAsia="bg-BG"/>
        </w:rPr>
        <w:t xml:space="preserve">., </w:t>
      </w:r>
      <w:r w:rsidRPr="00D50800">
        <w:rPr>
          <w:rFonts w:ascii="Times New Roman" w:eastAsia="Times New Roman" w:hAnsi="Times New Roman" w:cs="Times New Roman" w:hint="cs"/>
          <w:sz w:val="24"/>
          <w:szCs w:val="24"/>
          <w:lang w:val="bg-BG" w:eastAsia="bg-BG"/>
        </w:rPr>
        <w:t>спрямо</w:t>
      </w:r>
      <w:r w:rsidRPr="00D50800">
        <w:rPr>
          <w:rFonts w:ascii="Times New Roman" w:eastAsia="Times New Roman" w:hAnsi="Times New Roman" w:cs="Times New Roman"/>
          <w:sz w:val="24"/>
          <w:szCs w:val="24"/>
          <w:lang w:val="bg-BG" w:eastAsia="bg-BG"/>
        </w:rPr>
        <w:t xml:space="preserve"> </w:t>
      </w:r>
      <w:r w:rsidRPr="00D50800">
        <w:rPr>
          <w:rFonts w:ascii="Times New Roman" w:eastAsia="Times New Roman" w:hAnsi="Times New Roman" w:cs="Times New Roman" w:hint="cs"/>
          <w:sz w:val="24"/>
          <w:szCs w:val="24"/>
          <w:lang w:val="bg-BG" w:eastAsia="bg-BG"/>
        </w:rPr>
        <w:t>тези</w:t>
      </w:r>
      <w:r w:rsidRPr="00D50800">
        <w:rPr>
          <w:rFonts w:ascii="Times New Roman" w:eastAsia="Times New Roman" w:hAnsi="Times New Roman" w:cs="Times New Roman"/>
          <w:sz w:val="24"/>
          <w:szCs w:val="24"/>
          <w:lang w:val="bg-BG" w:eastAsia="bg-BG"/>
        </w:rPr>
        <w:t xml:space="preserve"> </w:t>
      </w:r>
      <w:r w:rsidRPr="00D50800">
        <w:rPr>
          <w:rFonts w:ascii="Times New Roman" w:eastAsia="Times New Roman" w:hAnsi="Times New Roman" w:cs="Times New Roman" w:hint="cs"/>
          <w:sz w:val="24"/>
          <w:szCs w:val="24"/>
          <w:lang w:val="bg-BG" w:eastAsia="bg-BG"/>
        </w:rPr>
        <w:t>през</w:t>
      </w:r>
      <w:r w:rsidRPr="00D50800">
        <w:rPr>
          <w:rFonts w:ascii="Times New Roman" w:eastAsia="Times New Roman" w:hAnsi="Times New Roman" w:cs="Times New Roman"/>
          <w:sz w:val="24"/>
          <w:szCs w:val="24"/>
          <w:lang w:val="bg-BG" w:eastAsia="bg-BG"/>
        </w:rPr>
        <w:t xml:space="preserve"> 2014 </w:t>
      </w:r>
      <w:r w:rsidRPr="00D50800">
        <w:rPr>
          <w:rFonts w:ascii="Times New Roman" w:eastAsia="Times New Roman" w:hAnsi="Times New Roman" w:cs="Times New Roman" w:hint="cs"/>
          <w:sz w:val="24"/>
          <w:szCs w:val="24"/>
          <w:lang w:val="bg-BG" w:eastAsia="bg-BG"/>
        </w:rPr>
        <w:t>г</w:t>
      </w:r>
      <w:r w:rsidRPr="00D50800">
        <w:rPr>
          <w:rFonts w:ascii="Times New Roman" w:eastAsia="Times New Roman" w:hAnsi="Times New Roman" w:cs="Times New Roman"/>
          <w:sz w:val="24"/>
          <w:szCs w:val="24"/>
          <w:lang w:val="bg-BG" w:eastAsia="bg-BG"/>
        </w:rPr>
        <w:t>. или с 1,3%. От община</w:t>
      </w:r>
      <w:r w:rsidRPr="00D50800">
        <w:rPr>
          <w:rFonts w:ascii="Times New Roman" w:eastAsia="Times New Roman" w:hAnsi="Times New Roman" w:cs="Times New Roman"/>
          <w:b/>
          <w:sz w:val="24"/>
          <w:szCs w:val="24"/>
          <w:lang w:val="bg-BG" w:eastAsia="bg-BG"/>
        </w:rPr>
        <w:t xml:space="preserve"> Руен</w:t>
      </w:r>
      <w:r w:rsidRPr="00D50800">
        <w:rPr>
          <w:rFonts w:ascii="Times New Roman" w:eastAsia="Times New Roman" w:hAnsi="Times New Roman" w:cs="Times New Roman"/>
          <w:sz w:val="24"/>
          <w:szCs w:val="24"/>
          <w:lang w:val="bg-BG" w:eastAsia="bg-BG"/>
        </w:rPr>
        <w:t xml:space="preserve"> са подали информация за </w:t>
      </w:r>
      <w:r w:rsidRPr="00735A8D">
        <w:rPr>
          <w:rFonts w:ascii="Times New Roman" w:eastAsia="Times New Roman" w:hAnsi="Times New Roman" w:cs="Times New Roman"/>
          <w:sz w:val="24"/>
          <w:szCs w:val="24"/>
          <w:lang w:val="bg-BG" w:eastAsia="bg-BG"/>
        </w:rPr>
        <w:t>договорени -1 546 976 лв. за подпомагане на земеделските стопанства в района.</w:t>
      </w:r>
    </w:p>
    <w:p w:rsidR="00D71C2E" w:rsidRPr="00735A8D" w:rsidRDefault="009134A2" w:rsidP="00CB2E27">
      <w:pPr>
        <w:numPr>
          <w:ilvl w:val="0"/>
          <w:numId w:val="14"/>
        </w:numPr>
        <w:spacing w:before="100" w:beforeAutospacing="1" w:after="100" w:afterAutospacing="1" w:line="360" w:lineRule="auto"/>
        <w:ind w:left="360"/>
        <w:jc w:val="both"/>
        <w:rPr>
          <w:rFonts w:ascii="Times New Roman" w:eastAsia="Times New Roman" w:hAnsi="Times New Roman" w:cs="Times New Roman"/>
          <w:sz w:val="24"/>
          <w:szCs w:val="24"/>
          <w:lang w:val="bg-BG" w:eastAsia="bg-BG"/>
        </w:rPr>
      </w:pPr>
      <w:r>
        <w:rPr>
          <w:rFonts w:ascii="Times New Roman" w:eastAsia="Times New Roman" w:hAnsi="Times New Roman" w:cs="Times New Roman"/>
          <w:b/>
          <w:i/>
          <w:iCs/>
          <w:sz w:val="24"/>
          <w:szCs w:val="24"/>
          <w:lang w:val="bg-BG" w:eastAsia="bg-BG"/>
        </w:rPr>
        <w:t>Относителен д</w:t>
      </w:r>
      <w:r w:rsidR="00D71C2E" w:rsidRPr="00735A8D">
        <w:rPr>
          <w:rFonts w:ascii="Times New Roman" w:eastAsia="Times New Roman" w:hAnsi="Times New Roman" w:cs="Times New Roman"/>
          <w:b/>
          <w:i/>
          <w:iCs/>
          <w:sz w:val="24"/>
          <w:szCs w:val="24"/>
          <w:lang w:val="bg-BG" w:eastAsia="bg-BG"/>
        </w:rPr>
        <w:t xml:space="preserve">ял на населението, живеещо в села, което е обхванато от интегрирани мерки за подобряване </w:t>
      </w:r>
      <w:r w:rsidR="000C5F9C" w:rsidRPr="00735A8D">
        <w:rPr>
          <w:rFonts w:ascii="Times New Roman" w:eastAsia="Times New Roman" w:hAnsi="Times New Roman" w:cs="Times New Roman"/>
          <w:b/>
          <w:i/>
          <w:iCs/>
          <w:sz w:val="24"/>
          <w:szCs w:val="24"/>
          <w:lang w:val="bg-BG" w:eastAsia="bg-BG"/>
        </w:rPr>
        <w:t xml:space="preserve">на селищната среда и услугите, </w:t>
      </w:r>
      <w:r w:rsidR="00D71C2E" w:rsidRPr="00735A8D">
        <w:rPr>
          <w:rFonts w:ascii="Times New Roman" w:eastAsia="Times New Roman" w:hAnsi="Times New Roman" w:cs="Times New Roman"/>
          <w:b/>
          <w:i/>
          <w:iCs/>
          <w:sz w:val="24"/>
          <w:szCs w:val="24"/>
          <w:lang w:val="bg-BG" w:eastAsia="bg-BG"/>
        </w:rPr>
        <w:t xml:space="preserve"> %</w:t>
      </w:r>
    </w:p>
    <w:p w:rsidR="00D71C2E" w:rsidRPr="00D50800" w:rsidRDefault="00D71C2E" w:rsidP="00D36DF7">
      <w:pPr>
        <w:spacing w:before="100" w:beforeAutospacing="1" w:after="100" w:afterAutospacing="1" w:line="360" w:lineRule="auto"/>
        <w:ind w:left="-142" w:firstLine="850"/>
        <w:jc w:val="both"/>
        <w:rPr>
          <w:rFonts w:ascii="Times New Roman" w:eastAsia="Times New Roman" w:hAnsi="Times New Roman" w:cs="Times New Roman"/>
          <w:sz w:val="24"/>
          <w:szCs w:val="24"/>
          <w:lang w:val="bg-BG" w:eastAsia="bg-BG"/>
        </w:rPr>
      </w:pPr>
      <w:r w:rsidRPr="00735A8D">
        <w:rPr>
          <w:rFonts w:ascii="Times New Roman" w:eastAsia="Times New Roman" w:hAnsi="Times New Roman" w:cs="Times New Roman"/>
          <w:iCs/>
          <w:sz w:val="24"/>
          <w:szCs w:val="24"/>
          <w:lang w:val="bg-BG" w:eastAsia="bg-BG"/>
        </w:rPr>
        <w:t>Аналогично и на предходния индикатор, информацията подадена от общините е недостатъчна за обобщаване на общия дял на населението,</w:t>
      </w:r>
      <w:r w:rsidRPr="00D50800">
        <w:rPr>
          <w:rFonts w:ascii="Times New Roman" w:eastAsia="Times New Roman" w:hAnsi="Times New Roman" w:cs="Times New Roman"/>
          <w:iCs/>
          <w:sz w:val="24"/>
          <w:szCs w:val="24"/>
          <w:lang w:val="bg-BG" w:eastAsia="bg-BG"/>
        </w:rPr>
        <w:t xml:space="preserve"> живеещо в села,   обхванато от интегрирани мерки за подобряване на селищната среда.</w:t>
      </w:r>
      <w:r w:rsidR="000C5F9C">
        <w:rPr>
          <w:rFonts w:ascii="Times New Roman" w:eastAsia="Times New Roman" w:hAnsi="Times New Roman" w:cs="Times New Roman"/>
          <w:iCs/>
          <w:sz w:val="24"/>
          <w:szCs w:val="24"/>
          <w:lang w:val="bg-BG" w:eastAsia="bg-BG"/>
        </w:rPr>
        <w:t xml:space="preserve"> В ЮИР на база на подадената информация може да се заключи, че </w:t>
      </w:r>
      <w:r w:rsidR="000C5F9C" w:rsidRPr="000C7B68">
        <w:rPr>
          <w:rFonts w:ascii="Times New Roman" w:eastAsia="Times New Roman" w:hAnsi="Times New Roman" w:cs="Times New Roman"/>
          <w:b/>
          <w:iCs/>
          <w:sz w:val="24"/>
          <w:szCs w:val="24"/>
          <w:lang w:val="bg-BG" w:eastAsia="bg-BG"/>
        </w:rPr>
        <w:t xml:space="preserve">40,5 </w:t>
      </w:r>
      <w:r w:rsidR="000C7B68" w:rsidRPr="000C7B68">
        <w:rPr>
          <w:rFonts w:ascii="Times New Roman" w:eastAsia="Times New Roman" w:hAnsi="Times New Roman" w:cs="Times New Roman"/>
          <w:b/>
          <w:iCs/>
          <w:sz w:val="24"/>
          <w:szCs w:val="24"/>
          <w:lang w:val="bg-BG" w:eastAsia="bg-BG"/>
        </w:rPr>
        <w:t>%</w:t>
      </w:r>
      <w:r w:rsidR="000C7B68">
        <w:rPr>
          <w:rFonts w:ascii="Times New Roman" w:eastAsia="Times New Roman" w:hAnsi="Times New Roman" w:cs="Times New Roman"/>
          <w:iCs/>
          <w:sz w:val="24"/>
          <w:szCs w:val="24"/>
          <w:lang w:val="bg-BG" w:eastAsia="bg-BG"/>
        </w:rPr>
        <w:t xml:space="preserve">  е  населението</w:t>
      </w:r>
      <w:r w:rsidR="000C7B68" w:rsidRPr="000C7B68">
        <w:rPr>
          <w:rFonts w:ascii="Times New Roman" w:eastAsia="Times New Roman" w:hAnsi="Times New Roman" w:cs="Times New Roman"/>
          <w:iCs/>
          <w:sz w:val="24"/>
          <w:szCs w:val="24"/>
          <w:lang w:val="bg-BG" w:eastAsia="bg-BG"/>
        </w:rPr>
        <w:t>, живеещо в села, което е обхванато от интегрирани мерки за подобряване на селищната среда и услугите</w:t>
      </w:r>
      <w:r w:rsidR="000C7B68">
        <w:rPr>
          <w:rFonts w:ascii="Times New Roman" w:eastAsia="Times New Roman" w:hAnsi="Times New Roman" w:cs="Times New Roman"/>
          <w:iCs/>
          <w:sz w:val="24"/>
          <w:szCs w:val="24"/>
          <w:lang w:val="bg-BG" w:eastAsia="bg-BG"/>
        </w:rPr>
        <w:t xml:space="preserve">. Общините, </w:t>
      </w:r>
      <w:r w:rsidRPr="00D50800">
        <w:rPr>
          <w:rFonts w:ascii="Times New Roman" w:eastAsia="Times New Roman" w:hAnsi="Times New Roman" w:cs="Times New Roman"/>
          <w:iCs/>
          <w:sz w:val="24"/>
          <w:szCs w:val="24"/>
          <w:lang w:val="bg-BG" w:eastAsia="bg-BG"/>
        </w:rPr>
        <w:t>посочили данни са следните:</w:t>
      </w:r>
      <w:r w:rsidRPr="00D50800">
        <w:rPr>
          <w:rFonts w:ascii="Times New Roman" w:eastAsia="Times New Roman" w:hAnsi="Times New Roman" w:cs="Times New Roman"/>
          <w:sz w:val="24"/>
          <w:szCs w:val="24"/>
          <w:lang w:eastAsia="bg-BG"/>
        </w:rPr>
        <w:t xml:space="preserve"> </w:t>
      </w:r>
      <w:r w:rsidRPr="00D50800">
        <w:rPr>
          <w:rFonts w:ascii="Times New Roman" w:eastAsia="Times New Roman" w:hAnsi="Times New Roman" w:cs="Times New Roman"/>
          <w:b/>
          <w:sz w:val="24"/>
          <w:szCs w:val="24"/>
          <w:lang w:val="bg-BG" w:eastAsia="bg-BG"/>
        </w:rPr>
        <w:t>Нова Загора</w:t>
      </w:r>
      <w:r w:rsidRPr="00D50800">
        <w:rPr>
          <w:rFonts w:ascii="Times New Roman" w:eastAsia="Times New Roman" w:hAnsi="Times New Roman" w:cs="Times New Roman"/>
          <w:sz w:val="24"/>
          <w:szCs w:val="24"/>
          <w:lang w:val="bg-BG" w:eastAsia="bg-BG"/>
        </w:rPr>
        <w:t xml:space="preserve"> - 23,5%, </w:t>
      </w:r>
      <w:r w:rsidRPr="00D50800">
        <w:rPr>
          <w:rFonts w:ascii="Times New Roman" w:eastAsia="Times New Roman" w:hAnsi="Times New Roman" w:cs="Times New Roman"/>
          <w:b/>
          <w:sz w:val="24"/>
          <w:szCs w:val="24"/>
          <w:lang w:val="bg-BG" w:eastAsia="bg-BG"/>
        </w:rPr>
        <w:t>Стралджа</w:t>
      </w:r>
      <w:r w:rsidRPr="00D50800">
        <w:rPr>
          <w:rFonts w:ascii="Times New Roman" w:eastAsia="Times New Roman" w:hAnsi="Times New Roman" w:cs="Times New Roman"/>
          <w:sz w:val="24"/>
          <w:szCs w:val="24"/>
          <w:lang w:val="bg-BG" w:eastAsia="bg-BG"/>
        </w:rPr>
        <w:t xml:space="preserve"> - 65%, </w:t>
      </w:r>
      <w:r w:rsidRPr="00D50800">
        <w:rPr>
          <w:rFonts w:ascii="Times New Roman" w:eastAsia="Times New Roman" w:hAnsi="Times New Roman" w:cs="Times New Roman" w:hint="cs"/>
          <w:b/>
          <w:sz w:val="24"/>
          <w:szCs w:val="24"/>
          <w:lang w:val="bg-BG" w:eastAsia="bg-BG"/>
        </w:rPr>
        <w:t>Павел</w:t>
      </w:r>
      <w:r w:rsidRPr="00D50800">
        <w:rPr>
          <w:rFonts w:ascii="Times New Roman" w:eastAsia="Times New Roman" w:hAnsi="Times New Roman" w:cs="Times New Roman"/>
          <w:b/>
          <w:sz w:val="24"/>
          <w:szCs w:val="24"/>
          <w:lang w:val="bg-BG" w:eastAsia="bg-BG"/>
        </w:rPr>
        <w:t xml:space="preserve"> </w:t>
      </w:r>
      <w:r w:rsidRPr="00D50800">
        <w:rPr>
          <w:rFonts w:ascii="Times New Roman" w:eastAsia="Times New Roman" w:hAnsi="Times New Roman" w:cs="Times New Roman" w:hint="cs"/>
          <w:b/>
          <w:sz w:val="24"/>
          <w:szCs w:val="24"/>
          <w:lang w:val="bg-BG" w:eastAsia="bg-BG"/>
        </w:rPr>
        <w:t>баня</w:t>
      </w:r>
      <w:r w:rsidRPr="00D50800">
        <w:rPr>
          <w:rFonts w:ascii="Times New Roman" w:eastAsia="Times New Roman" w:hAnsi="Times New Roman" w:cs="Times New Roman"/>
          <w:sz w:val="24"/>
          <w:szCs w:val="24"/>
          <w:lang w:val="bg-BG" w:eastAsia="bg-BG"/>
        </w:rPr>
        <w:t xml:space="preserve"> - 35%. </w:t>
      </w:r>
      <w:r w:rsidRPr="00D50800">
        <w:rPr>
          <w:rFonts w:ascii="Times New Roman" w:eastAsia="Perpetua" w:hAnsi="Times New Roman" w:cs="Times New Roman"/>
          <w:szCs w:val="20"/>
        </w:rPr>
        <w:t xml:space="preserve"> </w:t>
      </w:r>
      <w:r w:rsidRPr="00D50800">
        <w:rPr>
          <w:rFonts w:ascii="Times New Roman" w:eastAsia="Times New Roman" w:hAnsi="Times New Roman" w:cs="Times New Roman"/>
          <w:sz w:val="24"/>
          <w:szCs w:val="24"/>
          <w:lang w:val="bg-BG" w:eastAsia="bg-BG"/>
        </w:rPr>
        <w:t xml:space="preserve">В община </w:t>
      </w:r>
      <w:r w:rsidRPr="00D50800">
        <w:rPr>
          <w:rFonts w:ascii="Times New Roman" w:eastAsia="Times New Roman" w:hAnsi="Times New Roman" w:cs="Times New Roman"/>
          <w:b/>
          <w:sz w:val="24"/>
          <w:szCs w:val="24"/>
          <w:lang w:val="bg-BG" w:eastAsia="bg-BG"/>
        </w:rPr>
        <w:t>Казанлък</w:t>
      </w:r>
      <w:r w:rsidRPr="00D50800">
        <w:rPr>
          <w:rFonts w:ascii="Times New Roman" w:eastAsia="Times New Roman" w:hAnsi="Times New Roman" w:cs="Times New Roman"/>
          <w:sz w:val="24"/>
          <w:szCs w:val="24"/>
          <w:lang w:val="bg-BG" w:eastAsia="bg-BG"/>
        </w:rPr>
        <w:t xml:space="preserve"> делът на населението, с подобрена селищна среда и услуги е 38,4%, в резултат на изпълнението на следните проекти -</w:t>
      </w:r>
      <w:r w:rsidRPr="00D50800">
        <w:rPr>
          <w:rFonts w:ascii="Times New Roman" w:eastAsia="Perpetua" w:hAnsi="Times New Roman" w:cs="Times New Roman"/>
          <w:szCs w:val="20"/>
        </w:rPr>
        <w:t xml:space="preserve"> </w:t>
      </w:r>
      <w:r w:rsidRPr="00D50800">
        <w:rPr>
          <w:rFonts w:ascii="Times New Roman" w:eastAsia="Times New Roman" w:hAnsi="Times New Roman" w:cs="Times New Roman"/>
          <w:sz w:val="24"/>
          <w:szCs w:val="24"/>
          <w:lang w:val="bg-BG" w:eastAsia="bg-BG"/>
        </w:rPr>
        <w:t>„</w:t>
      </w:r>
      <w:r w:rsidRPr="00D50800">
        <w:rPr>
          <w:rFonts w:ascii="Times New Roman" w:eastAsia="Times New Roman" w:hAnsi="Times New Roman" w:cs="Times New Roman" w:hint="cs"/>
          <w:sz w:val="24"/>
          <w:szCs w:val="24"/>
          <w:lang w:val="bg-BG" w:eastAsia="bg-BG"/>
        </w:rPr>
        <w:t>Обновяване</w:t>
      </w:r>
      <w:r w:rsidRPr="00D50800">
        <w:rPr>
          <w:rFonts w:ascii="Times New Roman" w:eastAsia="Times New Roman" w:hAnsi="Times New Roman" w:cs="Times New Roman"/>
          <w:sz w:val="24"/>
          <w:szCs w:val="24"/>
          <w:lang w:val="bg-BG" w:eastAsia="bg-BG"/>
        </w:rPr>
        <w:t xml:space="preserve"> </w:t>
      </w:r>
      <w:r w:rsidRPr="00D50800">
        <w:rPr>
          <w:rFonts w:ascii="Times New Roman" w:eastAsia="Times New Roman" w:hAnsi="Times New Roman" w:cs="Times New Roman" w:hint="cs"/>
          <w:sz w:val="24"/>
          <w:szCs w:val="24"/>
          <w:lang w:val="bg-BG" w:eastAsia="bg-BG"/>
        </w:rPr>
        <w:t>на</w:t>
      </w:r>
      <w:r w:rsidRPr="00D50800">
        <w:rPr>
          <w:rFonts w:ascii="Times New Roman" w:eastAsia="Times New Roman" w:hAnsi="Times New Roman" w:cs="Times New Roman"/>
          <w:sz w:val="24"/>
          <w:szCs w:val="24"/>
          <w:lang w:val="bg-BG" w:eastAsia="bg-BG"/>
        </w:rPr>
        <w:t xml:space="preserve"> </w:t>
      </w:r>
      <w:r w:rsidRPr="00D50800">
        <w:rPr>
          <w:rFonts w:ascii="Times New Roman" w:eastAsia="Times New Roman" w:hAnsi="Times New Roman" w:cs="Times New Roman" w:hint="cs"/>
          <w:sz w:val="24"/>
          <w:szCs w:val="24"/>
          <w:lang w:val="bg-BG" w:eastAsia="bg-BG"/>
        </w:rPr>
        <w:t>образователна</w:t>
      </w:r>
      <w:r w:rsidRPr="00D50800">
        <w:rPr>
          <w:rFonts w:ascii="Times New Roman" w:eastAsia="Times New Roman" w:hAnsi="Times New Roman" w:cs="Times New Roman"/>
          <w:sz w:val="24"/>
          <w:szCs w:val="24"/>
          <w:lang w:val="bg-BG" w:eastAsia="bg-BG"/>
        </w:rPr>
        <w:t xml:space="preserve"> </w:t>
      </w:r>
      <w:r w:rsidRPr="00D50800">
        <w:rPr>
          <w:rFonts w:ascii="Times New Roman" w:eastAsia="Times New Roman" w:hAnsi="Times New Roman" w:cs="Times New Roman" w:hint="cs"/>
          <w:sz w:val="24"/>
          <w:szCs w:val="24"/>
          <w:lang w:val="bg-BG" w:eastAsia="bg-BG"/>
        </w:rPr>
        <w:t>инфраструктура</w:t>
      </w:r>
      <w:r w:rsidRPr="00D50800">
        <w:rPr>
          <w:rFonts w:ascii="Times New Roman" w:eastAsia="Times New Roman" w:hAnsi="Times New Roman" w:cs="Times New Roman"/>
          <w:sz w:val="24"/>
          <w:szCs w:val="24"/>
          <w:lang w:val="bg-BG" w:eastAsia="bg-BG"/>
        </w:rPr>
        <w:t xml:space="preserve"> </w:t>
      </w:r>
      <w:r w:rsidRPr="00D50800">
        <w:rPr>
          <w:rFonts w:ascii="Times New Roman" w:eastAsia="Times New Roman" w:hAnsi="Times New Roman" w:cs="Times New Roman" w:hint="cs"/>
          <w:sz w:val="24"/>
          <w:szCs w:val="24"/>
          <w:lang w:val="bg-BG" w:eastAsia="bg-BG"/>
        </w:rPr>
        <w:t>в</w:t>
      </w:r>
      <w:r w:rsidRPr="00D50800">
        <w:rPr>
          <w:rFonts w:ascii="Times New Roman" w:eastAsia="Times New Roman" w:hAnsi="Times New Roman" w:cs="Times New Roman"/>
          <w:sz w:val="24"/>
          <w:szCs w:val="24"/>
          <w:lang w:val="bg-BG" w:eastAsia="bg-BG"/>
        </w:rPr>
        <w:t xml:space="preserve"> </w:t>
      </w:r>
      <w:r w:rsidRPr="00D50800">
        <w:rPr>
          <w:rFonts w:ascii="Times New Roman" w:eastAsia="Times New Roman" w:hAnsi="Times New Roman" w:cs="Times New Roman" w:hint="cs"/>
          <w:sz w:val="24"/>
          <w:szCs w:val="24"/>
          <w:lang w:val="bg-BG" w:eastAsia="bg-BG"/>
        </w:rPr>
        <w:t>община</w:t>
      </w:r>
      <w:r w:rsidRPr="00D50800">
        <w:rPr>
          <w:rFonts w:ascii="Times New Roman" w:eastAsia="Times New Roman" w:hAnsi="Times New Roman" w:cs="Times New Roman"/>
          <w:sz w:val="24"/>
          <w:szCs w:val="24"/>
          <w:lang w:val="bg-BG" w:eastAsia="bg-BG"/>
        </w:rPr>
        <w:t xml:space="preserve"> </w:t>
      </w:r>
      <w:r w:rsidRPr="00D50800">
        <w:rPr>
          <w:rFonts w:ascii="Times New Roman" w:eastAsia="Times New Roman" w:hAnsi="Times New Roman" w:cs="Times New Roman" w:hint="cs"/>
          <w:sz w:val="24"/>
          <w:szCs w:val="24"/>
          <w:lang w:val="bg-BG" w:eastAsia="bg-BG"/>
        </w:rPr>
        <w:t>Казанлък</w:t>
      </w:r>
      <w:r w:rsidRPr="00D50800">
        <w:rPr>
          <w:rFonts w:ascii="Times New Roman" w:eastAsia="Times New Roman" w:hAnsi="Times New Roman" w:cs="Times New Roman" w:hint="eastAsia"/>
          <w:sz w:val="24"/>
          <w:szCs w:val="24"/>
          <w:lang w:val="bg-BG" w:eastAsia="bg-BG"/>
        </w:rPr>
        <w:t>“</w:t>
      </w:r>
      <w:r w:rsidRPr="00D50800">
        <w:rPr>
          <w:rFonts w:ascii="Times New Roman" w:eastAsia="Times New Roman" w:hAnsi="Times New Roman" w:cs="Times New Roman"/>
          <w:sz w:val="24"/>
          <w:szCs w:val="24"/>
          <w:lang w:val="bg-BG" w:eastAsia="bg-BG"/>
        </w:rPr>
        <w:t xml:space="preserve"> </w:t>
      </w:r>
      <w:r w:rsidRPr="00D50800">
        <w:rPr>
          <w:rFonts w:ascii="Times New Roman" w:eastAsia="Times New Roman" w:hAnsi="Times New Roman" w:cs="Times New Roman" w:hint="cs"/>
          <w:sz w:val="24"/>
          <w:szCs w:val="24"/>
          <w:lang w:val="bg-BG" w:eastAsia="bg-BG"/>
        </w:rPr>
        <w:t>част</w:t>
      </w:r>
      <w:r w:rsidRPr="00D50800">
        <w:rPr>
          <w:rFonts w:ascii="Times New Roman" w:eastAsia="Times New Roman" w:hAnsi="Times New Roman" w:cs="Times New Roman"/>
          <w:sz w:val="24"/>
          <w:szCs w:val="24"/>
          <w:lang w:val="bg-BG" w:eastAsia="bg-BG"/>
        </w:rPr>
        <w:t xml:space="preserve"> </w:t>
      </w:r>
      <w:r w:rsidRPr="00D50800">
        <w:rPr>
          <w:rFonts w:ascii="Times New Roman" w:eastAsia="Times New Roman" w:hAnsi="Times New Roman" w:cs="Times New Roman" w:hint="cs"/>
          <w:sz w:val="24"/>
          <w:szCs w:val="24"/>
          <w:lang w:val="bg-BG" w:eastAsia="bg-BG"/>
        </w:rPr>
        <w:t>от</w:t>
      </w:r>
      <w:r w:rsidRPr="00D50800">
        <w:rPr>
          <w:rFonts w:ascii="Times New Roman" w:eastAsia="Times New Roman" w:hAnsi="Times New Roman" w:cs="Times New Roman"/>
          <w:sz w:val="24"/>
          <w:szCs w:val="24"/>
          <w:lang w:val="bg-BG" w:eastAsia="bg-BG"/>
        </w:rPr>
        <w:t xml:space="preserve"> </w:t>
      </w:r>
      <w:r w:rsidRPr="00D50800">
        <w:rPr>
          <w:rFonts w:ascii="Times New Roman" w:eastAsia="Times New Roman" w:hAnsi="Times New Roman" w:cs="Times New Roman" w:hint="cs"/>
          <w:sz w:val="24"/>
          <w:szCs w:val="24"/>
          <w:lang w:val="bg-BG" w:eastAsia="bg-BG"/>
        </w:rPr>
        <w:t>Инвестиционната</w:t>
      </w:r>
      <w:r w:rsidRPr="00D50800">
        <w:rPr>
          <w:rFonts w:ascii="Times New Roman" w:eastAsia="Times New Roman" w:hAnsi="Times New Roman" w:cs="Times New Roman"/>
          <w:sz w:val="24"/>
          <w:szCs w:val="24"/>
          <w:lang w:val="bg-BG" w:eastAsia="bg-BG"/>
        </w:rPr>
        <w:t xml:space="preserve"> </w:t>
      </w:r>
      <w:r w:rsidRPr="00D50800">
        <w:rPr>
          <w:rFonts w:ascii="Times New Roman" w:eastAsia="Times New Roman" w:hAnsi="Times New Roman" w:cs="Times New Roman" w:hint="cs"/>
          <w:sz w:val="24"/>
          <w:szCs w:val="24"/>
          <w:lang w:val="bg-BG" w:eastAsia="bg-BG"/>
        </w:rPr>
        <w:t>програма</w:t>
      </w:r>
      <w:r w:rsidRPr="00D50800">
        <w:rPr>
          <w:rFonts w:ascii="Times New Roman" w:eastAsia="Times New Roman" w:hAnsi="Times New Roman" w:cs="Times New Roman"/>
          <w:sz w:val="24"/>
          <w:szCs w:val="24"/>
          <w:lang w:val="bg-BG" w:eastAsia="bg-BG"/>
        </w:rPr>
        <w:t xml:space="preserve"> </w:t>
      </w:r>
      <w:r w:rsidRPr="00D50800">
        <w:rPr>
          <w:rFonts w:ascii="Times New Roman" w:eastAsia="Times New Roman" w:hAnsi="Times New Roman" w:cs="Times New Roman" w:hint="cs"/>
          <w:sz w:val="24"/>
          <w:szCs w:val="24"/>
          <w:lang w:val="bg-BG" w:eastAsia="bg-BG"/>
        </w:rPr>
        <w:t>на</w:t>
      </w:r>
      <w:r w:rsidRPr="00D50800">
        <w:rPr>
          <w:rFonts w:ascii="Times New Roman" w:eastAsia="Times New Roman" w:hAnsi="Times New Roman" w:cs="Times New Roman"/>
          <w:sz w:val="24"/>
          <w:szCs w:val="24"/>
          <w:lang w:val="bg-BG" w:eastAsia="bg-BG"/>
        </w:rPr>
        <w:t xml:space="preserve"> </w:t>
      </w:r>
      <w:r w:rsidRPr="00D50800">
        <w:rPr>
          <w:rFonts w:ascii="Times New Roman" w:eastAsia="Times New Roman" w:hAnsi="Times New Roman" w:cs="Times New Roman" w:hint="cs"/>
          <w:sz w:val="24"/>
          <w:szCs w:val="24"/>
          <w:lang w:val="bg-BG" w:eastAsia="bg-BG"/>
        </w:rPr>
        <w:t>Община</w:t>
      </w:r>
      <w:r w:rsidRPr="00D50800">
        <w:rPr>
          <w:rFonts w:ascii="Times New Roman" w:eastAsia="Times New Roman" w:hAnsi="Times New Roman" w:cs="Times New Roman"/>
          <w:sz w:val="24"/>
          <w:szCs w:val="24"/>
          <w:lang w:val="bg-BG" w:eastAsia="bg-BG"/>
        </w:rPr>
        <w:t xml:space="preserve"> </w:t>
      </w:r>
      <w:r w:rsidRPr="00D50800">
        <w:rPr>
          <w:rFonts w:ascii="Times New Roman" w:eastAsia="Times New Roman" w:hAnsi="Times New Roman" w:cs="Times New Roman" w:hint="cs"/>
          <w:sz w:val="24"/>
          <w:szCs w:val="24"/>
          <w:lang w:val="bg-BG" w:eastAsia="bg-BG"/>
        </w:rPr>
        <w:t>Казанлък</w:t>
      </w:r>
      <w:r w:rsidRPr="00D50800">
        <w:rPr>
          <w:rFonts w:ascii="Times New Roman" w:eastAsia="Times New Roman" w:hAnsi="Times New Roman" w:cs="Times New Roman"/>
          <w:sz w:val="24"/>
          <w:szCs w:val="24"/>
          <w:lang w:val="bg-BG" w:eastAsia="bg-BG"/>
        </w:rPr>
        <w:t xml:space="preserve"> </w:t>
      </w:r>
      <w:r w:rsidRPr="00D50800">
        <w:rPr>
          <w:rFonts w:ascii="Times New Roman" w:eastAsia="Times New Roman" w:hAnsi="Times New Roman" w:cs="Times New Roman" w:hint="cs"/>
          <w:sz w:val="24"/>
          <w:szCs w:val="24"/>
          <w:lang w:val="bg-BG" w:eastAsia="bg-BG"/>
        </w:rPr>
        <w:t>по</w:t>
      </w:r>
      <w:r w:rsidRPr="00D50800">
        <w:rPr>
          <w:rFonts w:ascii="Times New Roman" w:eastAsia="Times New Roman" w:hAnsi="Times New Roman" w:cs="Times New Roman"/>
          <w:sz w:val="24"/>
          <w:szCs w:val="24"/>
          <w:lang w:val="bg-BG" w:eastAsia="bg-BG"/>
        </w:rPr>
        <w:t xml:space="preserve"> </w:t>
      </w:r>
      <w:r w:rsidRPr="00D50800">
        <w:rPr>
          <w:rFonts w:ascii="Times New Roman" w:eastAsia="Times New Roman" w:hAnsi="Times New Roman" w:cs="Times New Roman" w:hint="cs"/>
          <w:sz w:val="24"/>
          <w:szCs w:val="24"/>
          <w:lang w:val="bg-BG" w:eastAsia="bg-BG"/>
        </w:rPr>
        <w:t>Приоритетна</w:t>
      </w:r>
      <w:r w:rsidRPr="00D50800">
        <w:rPr>
          <w:rFonts w:ascii="Times New Roman" w:eastAsia="Times New Roman" w:hAnsi="Times New Roman" w:cs="Times New Roman"/>
          <w:sz w:val="24"/>
          <w:szCs w:val="24"/>
          <w:lang w:val="bg-BG" w:eastAsia="bg-BG"/>
        </w:rPr>
        <w:t xml:space="preserve"> </w:t>
      </w:r>
      <w:r w:rsidRPr="00D50800">
        <w:rPr>
          <w:rFonts w:ascii="Times New Roman" w:eastAsia="Times New Roman" w:hAnsi="Times New Roman" w:cs="Times New Roman" w:hint="cs"/>
          <w:sz w:val="24"/>
          <w:szCs w:val="24"/>
          <w:lang w:val="bg-BG" w:eastAsia="bg-BG"/>
        </w:rPr>
        <w:t>ос</w:t>
      </w:r>
      <w:r w:rsidRPr="00D50800">
        <w:rPr>
          <w:rFonts w:ascii="Times New Roman" w:eastAsia="Times New Roman" w:hAnsi="Times New Roman" w:cs="Times New Roman"/>
          <w:sz w:val="24"/>
          <w:szCs w:val="24"/>
          <w:lang w:val="bg-BG" w:eastAsia="bg-BG"/>
        </w:rPr>
        <w:t xml:space="preserve"> 1 </w:t>
      </w:r>
      <w:r w:rsidRPr="00D50800">
        <w:rPr>
          <w:rFonts w:ascii="Times New Roman" w:eastAsia="Times New Roman" w:hAnsi="Times New Roman" w:cs="Times New Roman" w:hint="cs"/>
          <w:sz w:val="24"/>
          <w:szCs w:val="24"/>
          <w:lang w:val="bg-BG" w:eastAsia="bg-BG"/>
        </w:rPr>
        <w:t>на</w:t>
      </w:r>
      <w:r w:rsidRPr="00D50800">
        <w:rPr>
          <w:rFonts w:ascii="Times New Roman" w:eastAsia="Times New Roman" w:hAnsi="Times New Roman" w:cs="Times New Roman"/>
          <w:sz w:val="24"/>
          <w:szCs w:val="24"/>
          <w:lang w:val="bg-BG" w:eastAsia="bg-BG"/>
        </w:rPr>
        <w:t xml:space="preserve"> </w:t>
      </w:r>
      <w:r w:rsidRPr="00D50800">
        <w:rPr>
          <w:rFonts w:ascii="Times New Roman" w:eastAsia="Times New Roman" w:hAnsi="Times New Roman" w:cs="Times New Roman" w:hint="cs"/>
          <w:sz w:val="24"/>
          <w:szCs w:val="24"/>
          <w:lang w:val="bg-BG" w:eastAsia="bg-BG"/>
        </w:rPr>
        <w:t>ОПРР</w:t>
      </w:r>
      <w:r w:rsidRPr="00D50800">
        <w:rPr>
          <w:rFonts w:ascii="Times New Roman" w:eastAsia="Times New Roman" w:hAnsi="Times New Roman" w:cs="Times New Roman"/>
          <w:sz w:val="24"/>
          <w:szCs w:val="24"/>
          <w:lang w:val="bg-BG" w:eastAsia="bg-BG"/>
        </w:rPr>
        <w:t xml:space="preserve"> 2014-2020г., предвиждащ </w:t>
      </w:r>
      <w:r w:rsidRPr="00D50800">
        <w:rPr>
          <w:rFonts w:ascii="Times New Roman" w:eastAsia="Times New Roman" w:hAnsi="Times New Roman" w:cs="Times New Roman" w:hint="cs"/>
          <w:sz w:val="24"/>
          <w:szCs w:val="24"/>
          <w:lang w:val="bg-BG" w:eastAsia="bg-BG"/>
        </w:rPr>
        <w:t>цялостна</w:t>
      </w:r>
      <w:r w:rsidRPr="00D50800">
        <w:rPr>
          <w:rFonts w:ascii="Times New Roman" w:eastAsia="Times New Roman" w:hAnsi="Times New Roman" w:cs="Times New Roman"/>
          <w:sz w:val="24"/>
          <w:szCs w:val="24"/>
          <w:lang w:val="bg-BG" w:eastAsia="bg-BG"/>
        </w:rPr>
        <w:t xml:space="preserve"> </w:t>
      </w:r>
      <w:r w:rsidRPr="00D50800">
        <w:rPr>
          <w:rFonts w:ascii="Times New Roman" w:eastAsia="Times New Roman" w:hAnsi="Times New Roman" w:cs="Times New Roman" w:hint="cs"/>
          <w:sz w:val="24"/>
          <w:szCs w:val="24"/>
          <w:lang w:val="bg-BG" w:eastAsia="bg-BG"/>
        </w:rPr>
        <w:t>реконструкция</w:t>
      </w:r>
      <w:r w:rsidRPr="00D50800">
        <w:rPr>
          <w:rFonts w:ascii="Times New Roman" w:eastAsia="Times New Roman" w:hAnsi="Times New Roman" w:cs="Times New Roman"/>
          <w:sz w:val="24"/>
          <w:szCs w:val="24"/>
          <w:lang w:val="bg-BG" w:eastAsia="bg-BG"/>
        </w:rPr>
        <w:t xml:space="preserve"> </w:t>
      </w:r>
      <w:r w:rsidRPr="00D50800">
        <w:rPr>
          <w:rFonts w:ascii="Times New Roman" w:eastAsia="Times New Roman" w:hAnsi="Times New Roman" w:cs="Times New Roman" w:hint="cs"/>
          <w:sz w:val="24"/>
          <w:szCs w:val="24"/>
          <w:lang w:val="bg-BG" w:eastAsia="bg-BG"/>
        </w:rPr>
        <w:t>на</w:t>
      </w:r>
      <w:r w:rsidRPr="00D50800">
        <w:rPr>
          <w:rFonts w:ascii="Times New Roman" w:eastAsia="Times New Roman" w:hAnsi="Times New Roman" w:cs="Times New Roman"/>
          <w:sz w:val="24"/>
          <w:szCs w:val="24"/>
          <w:lang w:val="bg-BG" w:eastAsia="bg-BG"/>
        </w:rPr>
        <w:t xml:space="preserve"> 8 </w:t>
      </w:r>
      <w:r w:rsidRPr="00D50800">
        <w:rPr>
          <w:rFonts w:ascii="Times New Roman" w:eastAsia="Times New Roman" w:hAnsi="Times New Roman" w:cs="Times New Roman" w:hint="cs"/>
          <w:sz w:val="24"/>
          <w:szCs w:val="24"/>
          <w:lang w:val="bg-BG" w:eastAsia="bg-BG"/>
        </w:rPr>
        <w:t>обекта</w:t>
      </w:r>
      <w:r w:rsidRPr="00D50800">
        <w:rPr>
          <w:rFonts w:ascii="Times New Roman" w:eastAsia="Times New Roman" w:hAnsi="Times New Roman" w:cs="Times New Roman"/>
          <w:sz w:val="24"/>
          <w:szCs w:val="24"/>
          <w:lang w:val="bg-BG" w:eastAsia="bg-BG"/>
        </w:rPr>
        <w:t xml:space="preserve"> - детски градини и училища, проект „</w:t>
      </w:r>
      <w:r w:rsidRPr="00D50800">
        <w:rPr>
          <w:rFonts w:ascii="Times New Roman" w:eastAsia="Times New Roman" w:hAnsi="Times New Roman" w:cs="Times New Roman" w:hint="cs"/>
          <w:sz w:val="24"/>
          <w:szCs w:val="24"/>
          <w:lang w:val="bg-BG" w:eastAsia="bg-BG"/>
        </w:rPr>
        <w:t>Внедряване</w:t>
      </w:r>
      <w:r w:rsidRPr="00D50800">
        <w:rPr>
          <w:rFonts w:ascii="Times New Roman" w:eastAsia="Times New Roman" w:hAnsi="Times New Roman" w:cs="Times New Roman"/>
          <w:sz w:val="24"/>
          <w:szCs w:val="24"/>
          <w:lang w:val="bg-BG" w:eastAsia="bg-BG"/>
        </w:rPr>
        <w:t xml:space="preserve"> </w:t>
      </w:r>
      <w:r w:rsidRPr="00D50800">
        <w:rPr>
          <w:rFonts w:ascii="Times New Roman" w:eastAsia="Times New Roman" w:hAnsi="Times New Roman" w:cs="Times New Roman" w:hint="cs"/>
          <w:sz w:val="24"/>
          <w:szCs w:val="24"/>
          <w:lang w:val="bg-BG" w:eastAsia="bg-BG"/>
        </w:rPr>
        <w:t>на</w:t>
      </w:r>
      <w:r w:rsidRPr="00D50800">
        <w:rPr>
          <w:rFonts w:ascii="Times New Roman" w:eastAsia="Times New Roman" w:hAnsi="Times New Roman" w:cs="Times New Roman"/>
          <w:sz w:val="24"/>
          <w:szCs w:val="24"/>
          <w:lang w:val="bg-BG" w:eastAsia="bg-BG"/>
        </w:rPr>
        <w:t xml:space="preserve"> </w:t>
      </w:r>
      <w:r w:rsidRPr="00D50800">
        <w:rPr>
          <w:rFonts w:ascii="Times New Roman" w:eastAsia="Times New Roman" w:hAnsi="Times New Roman" w:cs="Times New Roman" w:hint="cs"/>
          <w:sz w:val="24"/>
          <w:szCs w:val="24"/>
          <w:lang w:val="bg-BG" w:eastAsia="bg-BG"/>
        </w:rPr>
        <w:t>мерки</w:t>
      </w:r>
      <w:r w:rsidRPr="00D50800">
        <w:rPr>
          <w:rFonts w:ascii="Times New Roman" w:eastAsia="Times New Roman" w:hAnsi="Times New Roman" w:cs="Times New Roman"/>
          <w:sz w:val="24"/>
          <w:szCs w:val="24"/>
          <w:lang w:val="bg-BG" w:eastAsia="bg-BG"/>
        </w:rPr>
        <w:t xml:space="preserve"> </w:t>
      </w:r>
      <w:r w:rsidRPr="00D50800">
        <w:rPr>
          <w:rFonts w:ascii="Times New Roman" w:eastAsia="Times New Roman" w:hAnsi="Times New Roman" w:cs="Times New Roman" w:hint="cs"/>
          <w:sz w:val="24"/>
          <w:szCs w:val="24"/>
          <w:lang w:val="bg-BG" w:eastAsia="bg-BG"/>
        </w:rPr>
        <w:t>за</w:t>
      </w:r>
      <w:r w:rsidRPr="00D50800">
        <w:rPr>
          <w:rFonts w:ascii="Times New Roman" w:eastAsia="Times New Roman" w:hAnsi="Times New Roman" w:cs="Times New Roman"/>
          <w:sz w:val="24"/>
          <w:szCs w:val="24"/>
          <w:lang w:val="bg-BG" w:eastAsia="bg-BG"/>
        </w:rPr>
        <w:t xml:space="preserve"> </w:t>
      </w:r>
      <w:r w:rsidRPr="00D50800">
        <w:rPr>
          <w:rFonts w:ascii="Times New Roman" w:eastAsia="Times New Roman" w:hAnsi="Times New Roman" w:cs="Times New Roman" w:hint="cs"/>
          <w:sz w:val="24"/>
          <w:szCs w:val="24"/>
          <w:lang w:val="bg-BG" w:eastAsia="bg-BG"/>
        </w:rPr>
        <w:t>енергийна</w:t>
      </w:r>
      <w:r w:rsidRPr="00D50800">
        <w:rPr>
          <w:rFonts w:ascii="Times New Roman" w:eastAsia="Times New Roman" w:hAnsi="Times New Roman" w:cs="Times New Roman"/>
          <w:sz w:val="24"/>
          <w:szCs w:val="24"/>
          <w:lang w:val="bg-BG" w:eastAsia="bg-BG"/>
        </w:rPr>
        <w:t xml:space="preserve"> </w:t>
      </w:r>
      <w:r w:rsidRPr="00D50800">
        <w:rPr>
          <w:rFonts w:ascii="Times New Roman" w:eastAsia="Times New Roman" w:hAnsi="Times New Roman" w:cs="Times New Roman" w:hint="cs"/>
          <w:sz w:val="24"/>
          <w:szCs w:val="24"/>
          <w:lang w:val="bg-BG" w:eastAsia="bg-BG"/>
        </w:rPr>
        <w:t>ефективност</w:t>
      </w:r>
      <w:r w:rsidRPr="00D50800">
        <w:rPr>
          <w:rFonts w:ascii="Times New Roman" w:eastAsia="Times New Roman" w:hAnsi="Times New Roman" w:cs="Times New Roman"/>
          <w:sz w:val="24"/>
          <w:szCs w:val="24"/>
          <w:lang w:val="bg-BG" w:eastAsia="bg-BG"/>
        </w:rPr>
        <w:t xml:space="preserve"> </w:t>
      </w:r>
      <w:r w:rsidRPr="00D50800">
        <w:rPr>
          <w:rFonts w:ascii="Times New Roman" w:eastAsia="Times New Roman" w:hAnsi="Times New Roman" w:cs="Times New Roman" w:hint="cs"/>
          <w:sz w:val="24"/>
          <w:szCs w:val="24"/>
          <w:lang w:val="bg-BG" w:eastAsia="bg-BG"/>
        </w:rPr>
        <w:t>и</w:t>
      </w:r>
      <w:r w:rsidRPr="00D50800">
        <w:rPr>
          <w:rFonts w:ascii="Times New Roman" w:eastAsia="Times New Roman" w:hAnsi="Times New Roman" w:cs="Times New Roman"/>
          <w:sz w:val="24"/>
          <w:szCs w:val="24"/>
          <w:lang w:val="bg-BG" w:eastAsia="bg-BG"/>
        </w:rPr>
        <w:t xml:space="preserve"> </w:t>
      </w:r>
      <w:r w:rsidRPr="00D50800">
        <w:rPr>
          <w:rFonts w:ascii="Times New Roman" w:eastAsia="Times New Roman" w:hAnsi="Times New Roman" w:cs="Times New Roman" w:hint="cs"/>
          <w:sz w:val="24"/>
          <w:szCs w:val="24"/>
          <w:lang w:val="bg-BG" w:eastAsia="bg-BG"/>
        </w:rPr>
        <w:t>текущ</w:t>
      </w:r>
      <w:r w:rsidRPr="00D50800">
        <w:rPr>
          <w:rFonts w:ascii="Times New Roman" w:eastAsia="Times New Roman" w:hAnsi="Times New Roman" w:cs="Times New Roman"/>
          <w:sz w:val="24"/>
          <w:szCs w:val="24"/>
          <w:lang w:val="bg-BG" w:eastAsia="bg-BG"/>
        </w:rPr>
        <w:t xml:space="preserve"> </w:t>
      </w:r>
      <w:r w:rsidRPr="00D50800">
        <w:rPr>
          <w:rFonts w:ascii="Times New Roman" w:eastAsia="Times New Roman" w:hAnsi="Times New Roman" w:cs="Times New Roman" w:hint="cs"/>
          <w:sz w:val="24"/>
          <w:szCs w:val="24"/>
          <w:lang w:val="bg-BG" w:eastAsia="bg-BG"/>
        </w:rPr>
        <w:t>ремонт</w:t>
      </w:r>
      <w:r w:rsidRPr="00D50800">
        <w:rPr>
          <w:rFonts w:ascii="Times New Roman" w:eastAsia="Times New Roman" w:hAnsi="Times New Roman" w:cs="Times New Roman"/>
          <w:sz w:val="24"/>
          <w:szCs w:val="24"/>
          <w:lang w:val="bg-BG" w:eastAsia="bg-BG"/>
        </w:rPr>
        <w:t xml:space="preserve"> </w:t>
      </w:r>
      <w:r w:rsidRPr="00D50800">
        <w:rPr>
          <w:rFonts w:ascii="Times New Roman" w:eastAsia="Times New Roman" w:hAnsi="Times New Roman" w:cs="Times New Roman" w:hint="cs"/>
          <w:sz w:val="24"/>
          <w:szCs w:val="24"/>
          <w:lang w:val="bg-BG" w:eastAsia="bg-BG"/>
        </w:rPr>
        <w:t>на</w:t>
      </w:r>
      <w:r w:rsidRPr="00D50800">
        <w:rPr>
          <w:rFonts w:ascii="Times New Roman" w:eastAsia="Times New Roman" w:hAnsi="Times New Roman" w:cs="Times New Roman"/>
          <w:sz w:val="24"/>
          <w:szCs w:val="24"/>
          <w:lang w:val="bg-BG" w:eastAsia="bg-BG"/>
        </w:rPr>
        <w:t xml:space="preserve">  </w:t>
      </w:r>
      <w:r w:rsidRPr="00D50800">
        <w:rPr>
          <w:rFonts w:ascii="Times New Roman" w:eastAsia="Times New Roman" w:hAnsi="Times New Roman" w:cs="Times New Roman" w:hint="cs"/>
          <w:sz w:val="24"/>
          <w:szCs w:val="24"/>
          <w:lang w:val="bg-BG" w:eastAsia="bg-BG"/>
        </w:rPr>
        <w:t>част</w:t>
      </w:r>
      <w:r w:rsidRPr="00D50800">
        <w:rPr>
          <w:rFonts w:ascii="Times New Roman" w:eastAsia="Times New Roman" w:hAnsi="Times New Roman" w:cs="Times New Roman"/>
          <w:sz w:val="24"/>
          <w:szCs w:val="24"/>
          <w:lang w:val="bg-BG" w:eastAsia="bg-BG"/>
        </w:rPr>
        <w:t xml:space="preserve"> </w:t>
      </w:r>
      <w:r w:rsidRPr="00D50800">
        <w:rPr>
          <w:rFonts w:ascii="Times New Roman" w:eastAsia="Times New Roman" w:hAnsi="Times New Roman" w:cs="Times New Roman" w:hint="cs"/>
          <w:sz w:val="24"/>
          <w:szCs w:val="24"/>
          <w:lang w:val="bg-BG" w:eastAsia="bg-BG"/>
        </w:rPr>
        <w:t>от</w:t>
      </w:r>
      <w:r w:rsidRPr="00D50800">
        <w:rPr>
          <w:rFonts w:ascii="Times New Roman" w:eastAsia="Times New Roman" w:hAnsi="Times New Roman" w:cs="Times New Roman"/>
          <w:sz w:val="24"/>
          <w:szCs w:val="24"/>
          <w:lang w:val="bg-BG" w:eastAsia="bg-BG"/>
        </w:rPr>
        <w:t xml:space="preserve"> </w:t>
      </w:r>
      <w:r w:rsidRPr="00D50800">
        <w:rPr>
          <w:rFonts w:ascii="Times New Roman" w:eastAsia="Times New Roman" w:hAnsi="Times New Roman" w:cs="Times New Roman" w:hint="cs"/>
          <w:sz w:val="24"/>
          <w:szCs w:val="24"/>
          <w:lang w:val="bg-BG" w:eastAsia="bg-BG"/>
        </w:rPr>
        <w:t>ОУ</w:t>
      </w:r>
      <w:r w:rsidRPr="00D50800">
        <w:rPr>
          <w:rFonts w:ascii="Times New Roman" w:eastAsia="Times New Roman" w:hAnsi="Times New Roman" w:cs="Times New Roman"/>
          <w:sz w:val="24"/>
          <w:szCs w:val="24"/>
          <w:lang w:val="bg-BG" w:eastAsia="bg-BG"/>
        </w:rPr>
        <w:t xml:space="preserve"> „</w:t>
      </w:r>
      <w:r w:rsidRPr="00D50800">
        <w:rPr>
          <w:rFonts w:ascii="Times New Roman" w:eastAsia="Times New Roman" w:hAnsi="Times New Roman" w:cs="Times New Roman" w:hint="cs"/>
          <w:sz w:val="24"/>
          <w:szCs w:val="24"/>
          <w:lang w:val="bg-BG" w:eastAsia="bg-BG"/>
        </w:rPr>
        <w:t>Д</w:t>
      </w:r>
      <w:r w:rsidRPr="00D50800">
        <w:rPr>
          <w:rFonts w:ascii="Times New Roman" w:eastAsia="Times New Roman" w:hAnsi="Times New Roman" w:cs="Times New Roman"/>
          <w:sz w:val="24"/>
          <w:szCs w:val="24"/>
          <w:lang w:val="bg-BG" w:eastAsia="bg-BG"/>
        </w:rPr>
        <w:t>-</w:t>
      </w:r>
      <w:r w:rsidRPr="00D50800">
        <w:rPr>
          <w:rFonts w:ascii="Times New Roman" w:eastAsia="Times New Roman" w:hAnsi="Times New Roman" w:cs="Times New Roman" w:hint="cs"/>
          <w:sz w:val="24"/>
          <w:szCs w:val="24"/>
          <w:lang w:val="bg-BG" w:eastAsia="bg-BG"/>
        </w:rPr>
        <w:t>р</w:t>
      </w:r>
      <w:r w:rsidRPr="00D50800">
        <w:rPr>
          <w:rFonts w:ascii="Times New Roman" w:eastAsia="Times New Roman" w:hAnsi="Times New Roman" w:cs="Times New Roman"/>
          <w:sz w:val="24"/>
          <w:szCs w:val="24"/>
          <w:lang w:val="bg-BG" w:eastAsia="bg-BG"/>
        </w:rPr>
        <w:t xml:space="preserve"> </w:t>
      </w:r>
      <w:r w:rsidRPr="00D50800">
        <w:rPr>
          <w:rFonts w:ascii="Times New Roman" w:eastAsia="Times New Roman" w:hAnsi="Times New Roman" w:cs="Times New Roman" w:hint="cs"/>
          <w:sz w:val="24"/>
          <w:szCs w:val="24"/>
          <w:lang w:val="bg-BG" w:eastAsia="bg-BG"/>
        </w:rPr>
        <w:t>П</w:t>
      </w:r>
      <w:r w:rsidRPr="00D50800">
        <w:rPr>
          <w:rFonts w:ascii="Times New Roman" w:eastAsia="Times New Roman" w:hAnsi="Times New Roman" w:cs="Times New Roman"/>
          <w:sz w:val="24"/>
          <w:szCs w:val="24"/>
          <w:lang w:val="bg-BG" w:eastAsia="bg-BG"/>
        </w:rPr>
        <w:t>.</w:t>
      </w:r>
      <w:r w:rsidRPr="00D50800">
        <w:rPr>
          <w:rFonts w:ascii="Times New Roman" w:eastAsia="Times New Roman" w:hAnsi="Times New Roman" w:cs="Times New Roman" w:hint="cs"/>
          <w:sz w:val="24"/>
          <w:szCs w:val="24"/>
          <w:lang w:val="bg-BG" w:eastAsia="bg-BG"/>
        </w:rPr>
        <w:t>Берон</w:t>
      </w:r>
      <w:r w:rsidRPr="00D50800">
        <w:rPr>
          <w:rFonts w:ascii="Times New Roman" w:eastAsia="Times New Roman" w:hAnsi="Times New Roman" w:cs="Times New Roman"/>
          <w:sz w:val="24"/>
          <w:szCs w:val="24"/>
          <w:lang w:val="bg-BG" w:eastAsia="bg-BG"/>
        </w:rPr>
        <w:t xml:space="preserve">“ </w:t>
      </w:r>
      <w:r w:rsidRPr="00D50800">
        <w:rPr>
          <w:rFonts w:ascii="Times New Roman" w:eastAsia="Times New Roman" w:hAnsi="Times New Roman" w:cs="Times New Roman" w:hint="cs"/>
          <w:sz w:val="24"/>
          <w:szCs w:val="24"/>
          <w:lang w:val="bg-BG" w:eastAsia="bg-BG"/>
        </w:rPr>
        <w:t>с</w:t>
      </w:r>
      <w:r w:rsidRPr="00D50800">
        <w:rPr>
          <w:rFonts w:ascii="Times New Roman" w:eastAsia="Times New Roman" w:hAnsi="Times New Roman" w:cs="Times New Roman"/>
          <w:sz w:val="24"/>
          <w:szCs w:val="24"/>
          <w:lang w:val="bg-BG" w:eastAsia="bg-BG"/>
        </w:rPr>
        <w:t>.</w:t>
      </w:r>
      <w:r w:rsidRPr="00D50800">
        <w:rPr>
          <w:rFonts w:ascii="Times New Roman" w:eastAsia="Times New Roman" w:hAnsi="Times New Roman" w:cs="Times New Roman" w:hint="cs"/>
          <w:sz w:val="24"/>
          <w:szCs w:val="24"/>
          <w:lang w:val="bg-BG" w:eastAsia="bg-BG"/>
        </w:rPr>
        <w:t>Шейново</w:t>
      </w:r>
      <w:r w:rsidRPr="00D50800">
        <w:rPr>
          <w:rFonts w:ascii="Times New Roman" w:eastAsia="Times New Roman" w:hAnsi="Times New Roman" w:cs="Times New Roman"/>
          <w:sz w:val="24"/>
          <w:szCs w:val="24"/>
          <w:lang w:val="bg-BG" w:eastAsia="bg-BG"/>
        </w:rPr>
        <w:t xml:space="preserve"> </w:t>
      </w:r>
      <w:r w:rsidRPr="00D50800">
        <w:rPr>
          <w:rFonts w:ascii="Times New Roman" w:eastAsia="Times New Roman" w:hAnsi="Times New Roman" w:cs="Times New Roman" w:hint="cs"/>
          <w:sz w:val="24"/>
          <w:szCs w:val="24"/>
          <w:lang w:val="bg-BG" w:eastAsia="bg-BG"/>
        </w:rPr>
        <w:t>по</w:t>
      </w:r>
      <w:r w:rsidRPr="00D50800">
        <w:rPr>
          <w:rFonts w:ascii="Times New Roman" w:eastAsia="Times New Roman" w:hAnsi="Times New Roman" w:cs="Times New Roman"/>
          <w:sz w:val="24"/>
          <w:szCs w:val="24"/>
          <w:lang w:val="bg-BG" w:eastAsia="bg-BG"/>
        </w:rPr>
        <w:t xml:space="preserve"> </w:t>
      </w:r>
      <w:r w:rsidRPr="00D50800">
        <w:rPr>
          <w:rFonts w:ascii="Times New Roman" w:eastAsia="Times New Roman" w:hAnsi="Times New Roman" w:cs="Times New Roman" w:hint="cs"/>
          <w:sz w:val="24"/>
          <w:szCs w:val="24"/>
          <w:lang w:val="bg-BG" w:eastAsia="bg-BG"/>
        </w:rPr>
        <w:t>проект</w:t>
      </w:r>
      <w:r w:rsidRPr="00D50800">
        <w:rPr>
          <w:rFonts w:ascii="Times New Roman" w:eastAsia="Times New Roman" w:hAnsi="Times New Roman" w:cs="Times New Roman"/>
          <w:sz w:val="24"/>
          <w:szCs w:val="24"/>
          <w:lang w:val="bg-BG" w:eastAsia="bg-BG"/>
        </w:rPr>
        <w:t xml:space="preserve"> „</w:t>
      </w:r>
      <w:r w:rsidRPr="00D50800">
        <w:rPr>
          <w:rFonts w:ascii="Times New Roman" w:eastAsia="Times New Roman" w:hAnsi="Times New Roman" w:cs="Times New Roman" w:hint="cs"/>
          <w:sz w:val="24"/>
          <w:szCs w:val="24"/>
          <w:lang w:val="bg-BG" w:eastAsia="bg-BG"/>
        </w:rPr>
        <w:t>Красива</w:t>
      </w:r>
      <w:r w:rsidRPr="00D50800">
        <w:rPr>
          <w:rFonts w:ascii="Times New Roman" w:eastAsia="Times New Roman" w:hAnsi="Times New Roman" w:cs="Times New Roman"/>
          <w:sz w:val="24"/>
          <w:szCs w:val="24"/>
          <w:lang w:val="bg-BG" w:eastAsia="bg-BG"/>
        </w:rPr>
        <w:t xml:space="preserve"> </w:t>
      </w:r>
      <w:r w:rsidRPr="00D50800">
        <w:rPr>
          <w:rFonts w:ascii="Times New Roman" w:eastAsia="Times New Roman" w:hAnsi="Times New Roman" w:cs="Times New Roman" w:hint="cs"/>
          <w:sz w:val="24"/>
          <w:szCs w:val="24"/>
          <w:lang w:val="bg-BG" w:eastAsia="bg-BG"/>
        </w:rPr>
        <w:t>България</w:t>
      </w:r>
      <w:r w:rsidRPr="00D50800">
        <w:rPr>
          <w:rFonts w:ascii="Times New Roman" w:eastAsia="Times New Roman" w:hAnsi="Times New Roman" w:cs="Times New Roman" w:hint="eastAsia"/>
          <w:sz w:val="24"/>
          <w:szCs w:val="24"/>
          <w:lang w:val="bg-BG" w:eastAsia="bg-BG"/>
        </w:rPr>
        <w:t>“</w:t>
      </w:r>
      <w:r w:rsidRPr="00D50800">
        <w:rPr>
          <w:rFonts w:ascii="Times New Roman" w:eastAsia="Times New Roman" w:hAnsi="Times New Roman" w:cs="Times New Roman"/>
          <w:sz w:val="24"/>
          <w:szCs w:val="24"/>
          <w:lang w:val="bg-BG" w:eastAsia="bg-BG"/>
        </w:rPr>
        <w:t xml:space="preserve"> и   проект „</w:t>
      </w:r>
      <w:r w:rsidRPr="00D50800">
        <w:rPr>
          <w:rFonts w:ascii="Times New Roman" w:eastAsia="Times New Roman" w:hAnsi="Times New Roman" w:cs="Times New Roman" w:hint="cs"/>
          <w:sz w:val="24"/>
          <w:szCs w:val="24"/>
          <w:lang w:val="bg-BG" w:eastAsia="bg-BG"/>
        </w:rPr>
        <w:t>Дъга</w:t>
      </w:r>
      <w:r w:rsidRPr="00D50800">
        <w:rPr>
          <w:rFonts w:ascii="Times New Roman" w:eastAsia="Times New Roman" w:hAnsi="Times New Roman" w:cs="Times New Roman"/>
          <w:sz w:val="24"/>
          <w:szCs w:val="24"/>
          <w:lang w:val="bg-BG" w:eastAsia="bg-BG"/>
        </w:rPr>
        <w:t xml:space="preserve"> </w:t>
      </w:r>
      <w:r w:rsidRPr="00D50800">
        <w:rPr>
          <w:rFonts w:ascii="Times New Roman" w:eastAsia="Times New Roman" w:hAnsi="Times New Roman" w:cs="Times New Roman" w:hint="cs"/>
          <w:sz w:val="24"/>
          <w:szCs w:val="24"/>
          <w:lang w:val="bg-BG" w:eastAsia="bg-BG"/>
        </w:rPr>
        <w:t>на</w:t>
      </w:r>
      <w:r w:rsidRPr="00D50800">
        <w:rPr>
          <w:rFonts w:ascii="Times New Roman" w:eastAsia="Times New Roman" w:hAnsi="Times New Roman" w:cs="Times New Roman"/>
          <w:sz w:val="24"/>
          <w:szCs w:val="24"/>
          <w:lang w:val="bg-BG" w:eastAsia="bg-BG"/>
        </w:rPr>
        <w:t xml:space="preserve"> </w:t>
      </w:r>
      <w:r w:rsidRPr="00D50800">
        <w:rPr>
          <w:rFonts w:ascii="Times New Roman" w:eastAsia="Times New Roman" w:hAnsi="Times New Roman" w:cs="Times New Roman" w:hint="cs"/>
          <w:sz w:val="24"/>
          <w:szCs w:val="24"/>
          <w:lang w:val="bg-BG" w:eastAsia="bg-BG"/>
        </w:rPr>
        <w:t>толерантността</w:t>
      </w:r>
      <w:r w:rsidRPr="00D50800">
        <w:rPr>
          <w:rFonts w:ascii="Times New Roman" w:eastAsia="Times New Roman" w:hAnsi="Times New Roman" w:cs="Times New Roman"/>
          <w:sz w:val="24"/>
          <w:szCs w:val="24"/>
          <w:lang w:val="bg-BG" w:eastAsia="bg-BG"/>
        </w:rPr>
        <w:t xml:space="preserve"> - </w:t>
      </w:r>
      <w:r w:rsidRPr="00D50800">
        <w:rPr>
          <w:rFonts w:ascii="Times New Roman" w:eastAsia="Times New Roman" w:hAnsi="Times New Roman" w:cs="Times New Roman" w:hint="cs"/>
          <w:sz w:val="24"/>
          <w:szCs w:val="24"/>
          <w:lang w:val="bg-BG" w:eastAsia="bg-BG"/>
        </w:rPr>
        <w:t>партньорство</w:t>
      </w:r>
      <w:r w:rsidRPr="00D50800">
        <w:rPr>
          <w:rFonts w:ascii="Times New Roman" w:eastAsia="Times New Roman" w:hAnsi="Times New Roman" w:cs="Times New Roman"/>
          <w:sz w:val="24"/>
          <w:szCs w:val="24"/>
          <w:lang w:val="bg-BG" w:eastAsia="bg-BG"/>
        </w:rPr>
        <w:t xml:space="preserve"> </w:t>
      </w:r>
      <w:r w:rsidRPr="00D50800">
        <w:rPr>
          <w:rFonts w:ascii="Times New Roman" w:eastAsia="Times New Roman" w:hAnsi="Times New Roman" w:cs="Times New Roman" w:hint="cs"/>
          <w:sz w:val="24"/>
          <w:szCs w:val="24"/>
          <w:lang w:val="bg-BG" w:eastAsia="bg-BG"/>
        </w:rPr>
        <w:t>за</w:t>
      </w:r>
      <w:r w:rsidRPr="00D50800">
        <w:rPr>
          <w:rFonts w:ascii="Times New Roman" w:eastAsia="Times New Roman" w:hAnsi="Times New Roman" w:cs="Times New Roman"/>
          <w:sz w:val="24"/>
          <w:szCs w:val="24"/>
          <w:lang w:val="bg-BG" w:eastAsia="bg-BG"/>
        </w:rPr>
        <w:t xml:space="preserve"> </w:t>
      </w:r>
      <w:r w:rsidRPr="00D50800">
        <w:rPr>
          <w:rFonts w:ascii="Times New Roman" w:eastAsia="Times New Roman" w:hAnsi="Times New Roman" w:cs="Times New Roman" w:hint="cs"/>
          <w:sz w:val="24"/>
          <w:szCs w:val="24"/>
          <w:lang w:val="bg-BG" w:eastAsia="bg-BG"/>
        </w:rPr>
        <w:t>ефективна</w:t>
      </w:r>
      <w:r w:rsidRPr="00D50800">
        <w:rPr>
          <w:rFonts w:ascii="Times New Roman" w:eastAsia="Times New Roman" w:hAnsi="Times New Roman" w:cs="Times New Roman"/>
          <w:sz w:val="24"/>
          <w:szCs w:val="24"/>
          <w:lang w:val="bg-BG" w:eastAsia="bg-BG"/>
        </w:rPr>
        <w:t xml:space="preserve"> </w:t>
      </w:r>
      <w:r w:rsidRPr="00D50800">
        <w:rPr>
          <w:rFonts w:ascii="Times New Roman" w:eastAsia="Times New Roman" w:hAnsi="Times New Roman" w:cs="Times New Roman" w:hint="cs"/>
          <w:sz w:val="24"/>
          <w:szCs w:val="24"/>
          <w:lang w:val="bg-BG" w:eastAsia="bg-BG"/>
        </w:rPr>
        <w:t>интеграция</w:t>
      </w:r>
      <w:r w:rsidRPr="00D50800">
        <w:rPr>
          <w:rFonts w:ascii="Times New Roman" w:eastAsia="Times New Roman" w:hAnsi="Times New Roman" w:cs="Times New Roman" w:hint="eastAsia"/>
          <w:sz w:val="24"/>
          <w:szCs w:val="24"/>
          <w:lang w:val="bg-BG" w:eastAsia="bg-BG"/>
        </w:rPr>
        <w:t>“</w:t>
      </w:r>
      <w:r w:rsidRPr="00D50800">
        <w:rPr>
          <w:rFonts w:ascii="Times New Roman" w:eastAsia="Times New Roman" w:hAnsi="Times New Roman" w:cs="Times New Roman"/>
          <w:sz w:val="24"/>
          <w:szCs w:val="24"/>
          <w:lang w:val="bg-BG" w:eastAsia="bg-BG"/>
        </w:rPr>
        <w:t xml:space="preserve"> </w:t>
      </w:r>
      <w:r w:rsidRPr="00D50800">
        <w:rPr>
          <w:rFonts w:ascii="Times New Roman" w:eastAsia="Times New Roman" w:hAnsi="Times New Roman" w:cs="Times New Roman" w:hint="cs"/>
          <w:sz w:val="24"/>
          <w:szCs w:val="24"/>
          <w:lang w:val="bg-BG" w:eastAsia="bg-BG"/>
        </w:rPr>
        <w:t>по</w:t>
      </w:r>
      <w:r w:rsidRPr="00D50800">
        <w:rPr>
          <w:rFonts w:ascii="Times New Roman" w:eastAsia="Times New Roman" w:hAnsi="Times New Roman" w:cs="Times New Roman"/>
          <w:sz w:val="24"/>
          <w:szCs w:val="24"/>
          <w:lang w:val="bg-BG" w:eastAsia="bg-BG"/>
        </w:rPr>
        <w:t xml:space="preserve"> </w:t>
      </w:r>
      <w:r w:rsidRPr="00D50800">
        <w:rPr>
          <w:rFonts w:ascii="Times New Roman" w:eastAsia="Times New Roman" w:hAnsi="Times New Roman" w:cs="Times New Roman" w:hint="cs"/>
          <w:sz w:val="24"/>
          <w:szCs w:val="24"/>
          <w:lang w:val="bg-BG" w:eastAsia="bg-BG"/>
        </w:rPr>
        <w:t>Оперативна</w:t>
      </w:r>
      <w:r w:rsidRPr="00D50800">
        <w:rPr>
          <w:rFonts w:ascii="Times New Roman" w:eastAsia="Times New Roman" w:hAnsi="Times New Roman" w:cs="Times New Roman"/>
          <w:sz w:val="24"/>
          <w:szCs w:val="24"/>
          <w:lang w:val="bg-BG" w:eastAsia="bg-BG"/>
        </w:rPr>
        <w:t xml:space="preserve"> </w:t>
      </w:r>
      <w:r w:rsidRPr="00D50800">
        <w:rPr>
          <w:rFonts w:ascii="Times New Roman" w:eastAsia="Times New Roman" w:hAnsi="Times New Roman" w:cs="Times New Roman" w:hint="cs"/>
          <w:sz w:val="24"/>
          <w:szCs w:val="24"/>
          <w:lang w:val="bg-BG" w:eastAsia="bg-BG"/>
        </w:rPr>
        <w:t>програма</w:t>
      </w:r>
      <w:r w:rsidRPr="00D50800">
        <w:rPr>
          <w:rFonts w:ascii="Times New Roman" w:eastAsia="Times New Roman" w:hAnsi="Times New Roman" w:cs="Times New Roman"/>
          <w:sz w:val="24"/>
          <w:szCs w:val="24"/>
          <w:lang w:val="bg-BG" w:eastAsia="bg-BG"/>
        </w:rPr>
        <w:t xml:space="preserve"> „</w:t>
      </w:r>
      <w:r w:rsidRPr="00D50800">
        <w:rPr>
          <w:rFonts w:ascii="Times New Roman" w:eastAsia="Times New Roman" w:hAnsi="Times New Roman" w:cs="Times New Roman" w:hint="cs"/>
          <w:sz w:val="24"/>
          <w:szCs w:val="24"/>
          <w:lang w:val="bg-BG" w:eastAsia="bg-BG"/>
        </w:rPr>
        <w:t>Наука</w:t>
      </w:r>
      <w:r w:rsidRPr="00D50800">
        <w:rPr>
          <w:rFonts w:ascii="Times New Roman" w:eastAsia="Times New Roman" w:hAnsi="Times New Roman" w:cs="Times New Roman"/>
          <w:sz w:val="24"/>
          <w:szCs w:val="24"/>
          <w:lang w:val="bg-BG" w:eastAsia="bg-BG"/>
        </w:rPr>
        <w:t xml:space="preserve"> </w:t>
      </w:r>
      <w:r w:rsidRPr="00D50800">
        <w:rPr>
          <w:rFonts w:ascii="Times New Roman" w:eastAsia="Times New Roman" w:hAnsi="Times New Roman" w:cs="Times New Roman" w:hint="cs"/>
          <w:sz w:val="24"/>
          <w:szCs w:val="24"/>
          <w:lang w:val="bg-BG" w:eastAsia="bg-BG"/>
        </w:rPr>
        <w:t>и</w:t>
      </w:r>
      <w:r w:rsidRPr="00D50800">
        <w:rPr>
          <w:rFonts w:ascii="Times New Roman" w:eastAsia="Times New Roman" w:hAnsi="Times New Roman" w:cs="Times New Roman"/>
          <w:sz w:val="24"/>
          <w:szCs w:val="24"/>
          <w:lang w:val="bg-BG" w:eastAsia="bg-BG"/>
        </w:rPr>
        <w:t xml:space="preserve"> </w:t>
      </w:r>
      <w:r w:rsidRPr="00D50800">
        <w:rPr>
          <w:rFonts w:ascii="Times New Roman" w:eastAsia="Times New Roman" w:hAnsi="Times New Roman" w:cs="Times New Roman" w:hint="cs"/>
          <w:sz w:val="24"/>
          <w:szCs w:val="24"/>
          <w:lang w:val="bg-BG" w:eastAsia="bg-BG"/>
        </w:rPr>
        <w:t>образование</w:t>
      </w:r>
      <w:r w:rsidRPr="00D50800">
        <w:rPr>
          <w:rFonts w:ascii="Times New Roman" w:eastAsia="Times New Roman" w:hAnsi="Times New Roman" w:cs="Times New Roman"/>
          <w:sz w:val="24"/>
          <w:szCs w:val="24"/>
          <w:lang w:val="bg-BG" w:eastAsia="bg-BG"/>
        </w:rPr>
        <w:t xml:space="preserve"> </w:t>
      </w:r>
      <w:r w:rsidRPr="00D50800">
        <w:rPr>
          <w:rFonts w:ascii="Times New Roman" w:eastAsia="Times New Roman" w:hAnsi="Times New Roman" w:cs="Times New Roman" w:hint="cs"/>
          <w:sz w:val="24"/>
          <w:szCs w:val="24"/>
          <w:lang w:val="bg-BG" w:eastAsia="bg-BG"/>
        </w:rPr>
        <w:t>за</w:t>
      </w:r>
      <w:r w:rsidRPr="00D50800">
        <w:rPr>
          <w:rFonts w:ascii="Times New Roman" w:eastAsia="Times New Roman" w:hAnsi="Times New Roman" w:cs="Times New Roman"/>
          <w:sz w:val="24"/>
          <w:szCs w:val="24"/>
          <w:lang w:val="bg-BG" w:eastAsia="bg-BG"/>
        </w:rPr>
        <w:t xml:space="preserve"> </w:t>
      </w:r>
      <w:r w:rsidRPr="00D50800">
        <w:rPr>
          <w:rFonts w:ascii="Times New Roman" w:eastAsia="Times New Roman" w:hAnsi="Times New Roman" w:cs="Times New Roman" w:hint="cs"/>
          <w:sz w:val="24"/>
          <w:szCs w:val="24"/>
          <w:lang w:val="bg-BG" w:eastAsia="bg-BG"/>
        </w:rPr>
        <w:t>интелигентен</w:t>
      </w:r>
      <w:r w:rsidRPr="00D50800">
        <w:rPr>
          <w:rFonts w:ascii="Times New Roman" w:eastAsia="Times New Roman" w:hAnsi="Times New Roman" w:cs="Times New Roman"/>
          <w:sz w:val="24"/>
          <w:szCs w:val="24"/>
          <w:lang w:val="bg-BG" w:eastAsia="bg-BG"/>
        </w:rPr>
        <w:t xml:space="preserve"> </w:t>
      </w:r>
      <w:r w:rsidRPr="00D50800">
        <w:rPr>
          <w:rFonts w:ascii="Times New Roman" w:eastAsia="Times New Roman" w:hAnsi="Times New Roman" w:cs="Times New Roman" w:hint="cs"/>
          <w:sz w:val="24"/>
          <w:szCs w:val="24"/>
          <w:lang w:val="bg-BG" w:eastAsia="bg-BG"/>
        </w:rPr>
        <w:t>растеж</w:t>
      </w:r>
      <w:r w:rsidRPr="00D50800">
        <w:rPr>
          <w:rFonts w:ascii="Times New Roman" w:eastAsia="Times New Roman" w:hAnsi="Times New Roman" w:cs="Times New Roman" w:hint="eastAsia"/>
          <w:sz w:val="24"/>
          <w:szCs w:val="24"/>
          <w:lang w:val="bg-BG" w:eastAsia="bg-BG"/>
        </w:rPr>
        <w:t>“</w:t>
      </w:r>
      <w:r w:rsidRPr="00D50800">
        <w:rPr>
          <w:rFonts w:ascii="Times New Roman" w:eastAsia="Times New Roman" w:hAnsi="Times New Roman" w:cs="Times New Roman"/>
          <w:sz w:val="24"/>
          <w:szCs w:val="24"/>
          <w:lang w:val="bg-BG" w:eastAsia="bg-BG"/>
        </w:rPr>
        <w:t xml:space="preserve"> 2014 - 2020 </w:t>
      </w:r>
      <w:r w:rsidRPr="00D50800">
        <w:rPr>
          <w:rFonts w:ascii="Times New Roman" w:eastAsia="Times New Roman" w:hAnsi="Times New Roman" w:cs="Times New Roman" w:hint="cs"/>
          <w:sz w:val="24"/>
          <w:szCs w:val="24"/>
          <w:lang w:val="bg-BG" w:eastAsia="bg-BG"/>
        </w:rPr>
        <w:t>г</w:t>
      </w:r>
      <w:r w:rsidRPr="00D50800">
        <w:rPr>
          <w:rFonts w:ascii="Times New Roman" w:eastAsia="Times New Roman" w:hAnsi="Times New Roman" w:cs="Times New Roman"/>
          <w:sz w:val="24"/>
          <w:szCs w:val="24"/>
          <w:lang w:val="bg-BG" w:eastAsia="bg-BG"/>
        </w:rPr>
        <w:t>. Общата стойност на проектите  възлиза на  9 971 883 лв.</w:t>
      </w:r>
    </w:p>
    <w:p w:rsidR="00D71C2E" w:rsidRPr="00735A8D" w:rsidRDefault="00D71C2E" w:rsidP="004464B7">
      <w:pPr>
        <w:spacing w:before="100" w:beforeAutospacing="1" w:after="100" w:afterAutospacing="1" w:line="360" w:lineRule="auto"/>
        <w:ind w:left="-142" w:firstLine="850"/>
        <w:jc w:val="both"/>
        <w:rPr>
          <w:rFonts w:ascii="Times New Roman" w:eastAsia="Perpetua" w:hAnsi="Times New Roman" w:cs="Times New Roman"/>
          <w:b/>
          <w:sz w:val="24"/>
          <w:szCs w:val="24"/>
          <w:u w:val="single"/>
          <w:lang w:val="bg-BG" w:eastAsia="bg-BG"/>
        </w:rPr>
      </w:pPr>
      <w:r w:rsidRPr="00735A8D">
        <w:rPr>
          <w:rFonts w:ascii="Times New Roman" w:eastAsia="Perpetua" w:hAnsi="Times New Roman" w:cs="Times New Roman"/>
          <w:sz w:val="24"/>
          <w:szCs w:val="24"/>
          <w:lang w:val="bg-BG" w:eastAsia="bg-BG"/>
        </w:rPr>
        <w:t>Основно приоритетът получава подкрепа от Програмата за развитие на селските райони 2014-2020г. По предоставени данни от УО на програмата към  201</w:t>
      </w:r>
      <w:r w:rsidR="00735A8D" w:rsidRPr="00735A8D">
        <w:rPr>
          <w:rFonts w:ascii="Times New Roman" w:eastAsia="Perpetua" w:hAnsi="Times New Roman" w:cs="Times New Roman"/>
          <w:sz w:val="24"/>
          <w:szCs w:val="24"/>
          <w:lang w:val="bg-BG" w:eastAsia="bg-BG"/>
        </w:rPr>
        <w:t>7</w:t>
      </w:r>
      <w:r w:rsidRPr="00735A8D">
        <w:rPr>
          <w:rFonts w:ascii="Times New Roman" w:eastAsia="Perpetua" w:hAnsi="Times New Roman" w:cs="Times New Roman"/>
          <w:sz w:val="24"/>
          <w:szCs w:val="24"/>
          <w:lang w:val="bg-BG" w:eastAsia="bg-BG"/>
        </w:rPr>
        <w:t xml:space="preserve"> г.  с</w:t>
      </w:r>
      <w:r w:rsidR="00735A8D" w:rsidRPr="00735A8D">
        <w:rPr>
          <w:rFonts w:ascii="Times New Roman" w:eastAsia="Perpetua" w:hAnsi="Times New Roman" w:cs="Times New Roman"/>
          <w:sz w:val="24"/>
          <w:szCs w:val="24"/>
          <w:lang w:val="bg-BG" w:eastAsia="bg-BG"/>
        </w:rPr>
        <w:t>е ицпълняват</w:t>
      </w:r>
      <w:r w:rsidRPr="00735A8D">
        <w:rPr>
          <w:rFonts w:ascii="Times New Roman" w:eastAsia="Perpetua" w:hAnsi="Times New Roman" w:cs="Times New Roman"/>
          <w:sz w:val="24"/>
          <w:szCs w:val="24"/>
          <w:lang w:val="bg-BG" w:eastAsia="bg-BG"/>
        </w:rPr>
        <w:t xml:space="preserve"> договори по следните мерки:</w:t>
      </w:r>
    </w:p>
    <w:p w:rsidR="00D71C2E" w:rsidRPr="00735A8D" w:rsidRDefault="00D71C2E" w:rsidP="009134A2">
      <w:pPr>
        <w:spacing w:before="100" w:beforeAutospacing="1" w:after="100" w:afterAutospacing="1" w:line="360" w:lineRule="auto"/>
        <w:ind w:firstLine="567"/>
        <w:jc w:val="both"/>
        <w:rPr>
          <w:rFonts w:ascii="Times New Roman" w:eastAsia="Perpetua" w:hAnsi="Times New Roman" w:cs="Times New Roman"/>
          <w:b/>
          <w:sz w:val="24"/>
          <w:szCs w:val="24"/>
          <w:u w:val="single"/>
          <w:lang w:val="bg-BG" w:eastAsia="bg-BG"/>
        </w:rPr>
      </w:pPr>
      <w:r w:rsidRPr="00735A8D">
        <w:rPr>
          <w:rFonts w:ascii="Times New Roman" w:eastAsia="Perpetua" w:hAnsi="Times New Roman" w:cs="Times New Roman"/>
          <w:b/>
          <w:sz w:val="24"/>
          <w:szCs w:val="24"/>
          <w:u w:val="single"/>
          <w:lang w:val="bg-BG" w:eastAsia="bg-BG"/>
        </w:rPr>
        <w:t>Мярка 4</w:t>
      </w:r>
      <w:r w:rsidRPr="00735A8D">
        <w:rPr>
          <w:rFonts w:ascii="Times New Roman" w:eastAsia="Perpetua" w:hAnsi="Times New Roman" w:cs="Times New Roman"/>
          <w:b/>
          <w:sz w:val="24"/>
          <w:szCs w:val="24"/>
          <w:u w:val="single"/>
          <w:lang w:eastAsia="bg-BG"/>
        </w:rPr>
        <w:t xml:space="preserve"> „</w:t>
      </w:r>
      <w:r w:rsidRPr="00735A8D">
        <w:rPr>
          <w:rFonts w:ascii="Times New Roman" w:eastAsia="Perpetua" w:hAnsi="Times New Roman" w:cs="Times New Roman"/>
          <w:b/>
          <w:sz w:val="24"/>
          <w:szCs w:val="24"/>
          <w:u w:val="single"/>
          <w:lang w:val="bg-BG" w:eastAsia="bg-BG"/>
        </w:rPr>
        <w:t xml:space="preserve">Инвестиции в материални активи“   </w:t>
      </w:r>
      <w:r w:rsidR="00132FCF" w:rsidRPr="00735A8D">
        <w:rPr>
          <w:rFonts w:ascii="Times New Roman" w:eastAsia="Perpetua" w:hAnsi="Times New Roman" w:cs="Times New Roman"/>
          <w:b/>
          <w:sz w:val="24"/>
          <w:szCs w:val="24"/>
          <w:u w:val="single"/>
          <w:lang w:val="bg-BG" w:eastAsia="bg-BG"/>
        </w:rPr>
        <w:t>-</w:t>
      </w:r>
      <w:r w:rsidRPr="00735A8D">
        <w:rPr>
          <w:rFonts w:ascii="Times New Roman" w:eastAsia="Perpetua" w:hAnsi="Times New Roman" w:cs="Times New Roman"/>
          <w:b/>
          <w:sz w:val="24"/>
          <w:szCs w:val="24"/>
          <w:u w:val="single"/>
          <w:lang w:val="bg-BG" w:eastAsia="bg-BG"/>
        </w:rPr>
        <w:t xml:space="preserve">            </w:t>
      </w:r>
    </w:p>
    <w:p w:rsidR="00D71C2E" w:rsidRPr="00735A8D" w:rsidRDefault="00D71C2E" w:rsidP="009134A2">
      <w:pPr>
        <w:numPr>
          <w:ilvl w:val="0"/>
          <w:numId w:val="12"/>
        </w:numPr>
        <w:spacing w:before="100" w:beforeAutospacing="1" w:after="100" w:afterAutospacing="1" w:line="360" w:lineRule="auto"/>
        <w:ind w:left="-142" w:firstLine="567"/>
        <w:contextualSpacing/>
        <w:jc w:val="both"/>
        <w:rPr>
          <w:rFonts w:ascii="Times New Roman" w:eastAsia="Times New Roman" w:hAnsi="Times New Roman" w:cs="Times New Roman"/>
          <w:b/>
          <w:bCs/>
          <w:i/>
          <w:iCs/>
          <w:sz w:val="24"/>
          <w:szCs w:val="24"/>
          <w:lang w:val="bg-BG" w:eastAsia="bg-BG"/>
        </w:rPr>
      </w:pPr>
      <w:r w:rsidRPr="00735A8D">
        <w:rPr>
          <w:rFonts w:ascii="Times New Roman" w:eastAsia="Times New Roman" w:hAnsi="Times New Roman" w:cs="Times New Roman"/>
          <w:b/>
          <w:i/>
          <w:sz w:val="24"/>
          <w:szCs w:val="24"/>
          <w:lang w:val="bg-BG" w:eastAsia="bg-BG"/>
        </w:rPr>
        <w:t>Подмярка 4.1 „Инвестиции в земеделски стопанства</w:t>
      </w:r>
      <w:r w:rsidRPr="00735A8D">
        <w:rPr>
          <w:rFonts w:ascii="Times New Roman" w:eastAsia="Times New Roman" w:hAnsi="Times New Roman" w:cs="Times New Roman"/>
          <w:b/>
          <w:i/>
          <w:sz w:val="24"/>
          <w:szCs w:val="24"/>
          <w:lang w:eastAsia="bg-BG"/>
        </w:rPr>
        <w:t>”.</w:t>
      </w:r>
      <w:r w:rsidRPr="00735A8D">
        <w:rPr>
          <w:rFonts w:ascii="Times New Roman" w:eastAsia="Times New Roman" w:hAnsi="Times New Roman" w:cs="Times New Roman"/>
          <w:b/>
          <w:sz w:val="24"/>
          <w:szCs w:val="24"/>
          <w:lang w:val="bg-BG" w:eastAsia="bg-BG"/>
        </w:rPr>
        <w:t xml:space="preserve"> </w:t>
      </w:r>
      <w:r w:rsidRPr="00735A8D">
        <w:rPr>
          <w:rFonts w:ascii="Times New Roman" w:eastAsia="Times New Roman" w:hAnsi="Times New Roman" w:cs="Times New Roman"/>
          <w:b/>
          <w:sz w:val="24"/>
          <w:szCs w:val="24"/>
          <w:lang w:eastAsia="bg-BG"/>
        </w:rPr>
        <w:t xml:space="preserve"> </w:t>
      </w:r>
      <w:r w:rsidRPr="00735A8D">
        <w:rPr>
          <w:rFonts w:ascii="Times New Roman" w:eastAsia="Times New Roman" w:hAnsi="Times New Roman" w:cs="Times New Roman"/>
          <w:sz w:val="24"/>
          <w:szCs w:val="24"/>
          <w:lang w:val="bg-BG" w:eastAsia="bg-BG"/>
        </w:rPr>
        <w:t xml:space="preserve">Подмярката има за </w:t>
      </w:r>
      <w:r w:rsidRPr="00735A8D">
        <w:rPr>
          <w:rFonts w:ascii="Times New Roman" w:eastAsia="Times New Roman" w:hAnsi="Times New Roman" w:cs="Times New Roman"/>
          <w:b/>
          <w:sz w:val="24"/>
          <w:szCs w:val="24"/>
          <w:lang w:val="bg-BG" w:eastAsia="bg-BG"/>
        </w:rPr>
        <w:t>цел повишаване конкурентоспособността</w:t>
      </w:r>
      <w:r w:rsidRPr="00735A8D">
        <w:rPr>
          <w:rFonts w:ascii="Times New Roman" w:eastAsia="Times New Roman" w:hAnsi="Times New Roman" w:cs="Times New Roman"/>
          <w:sz w:val="24"/>
          <w:szCs w:val="24"/>
          <w:lang w:val="bg-BG" w:eastAsia="bg-BG"/>
        </w:rPr>
        <w:t xml:space="preserve"> на земеделието в Република България чрез: преструктуриране и развитие на наличните материални мощности в стопанствата; насърчаване въвеждането на нови технологии в производството и модернизация на физическия капитал; опазване на компонентите на околната среда; спазване стандартите на Европейския съюз (ЕС) и подобряване на условията в земеделските стопанства и насърчаване на сътрудничеството между земеделските стопани.</w:t>
      </w:r>
    </w:p>
    <w:p w:rsidR="00D71C2E" w:rsidRPr="00735A8D" w:rsidRDefault="00D71C2E" w:rsidP="009134A2">
      <w:pPr>
        <w:numPr>
          <w:ilvl w:val="0"/>
          <w:numId w:val="12"/>
        </w:numPr>
        <w:spacing w:before="100" w:beforeAutospacing="1" w:after="100" w:afterAutospacing="1" w:line="360" w:lineRule="auto"/>
        <w:ind w:left="-142" w:firstLine="567"/>
        <w:contextualSpacing/>
        <w:jc w:val="both"/>
        <w:rPr>
          <w:rFonts w:ascii="Times New Roman" w:eastAsia="Times New Roman" w:hAnsi="Times New Roman" w:cs="Times New Roman"/>
          <w:bCs/>
          <w:iCs/>
          <w:sz w:val="24"/>
          <w:szCs w:val="24"/>
          <w:lang w:val="bg-BG" w:eastAsia="bg-BG"/>
        </w:rPr>
      </w:pPr>
      <w:r w:rsidRPr="00735A8D">
        <w:rPr>
          <w:rFonts w:ascii="Times New Roman" w:eastAsia="Times New Roman" w:hAnsi="Times New Roman" w:cs="Times New Roman"/>
          <w:b/>
          <w:bCs/>
          <w:i/>
          <w:iCs/>
          <w:sz w:val="24"/>
          <w:szCs w:val="24"/>
          <w:lang w:val="bg-BG" w:eastAsia="bg-BG"/>
        </w:rPr>
        <w:t>П</w:t>
      </w:r>
      <w:r w:rsidRPr="00735A8D">
        <w:rPr>
          <w:rFonts w:ascii="Times New Roman" w:eastAsia="Times New Roman" w:hAnsi="Times New Roman" w:cs="Times New Roman" w:hint="cs"/>
          <w:b/>
          <w:bCs/>
          <w:i/>
          <w:iCs/>
          <w:sz w:val="24"/>
          <w:szCs w:val="24"/>
          <w:lang w:val="bg-BG" w:eastAsia="bg-BG"/>
        </w:rPr>
        <w:t>одмярка</w:t>
      </w:r>
      <w:r w:rsidRPr="00735A8D">
        <w:rPr>
          <w:rFonts w:ascii="Times New Roman" w:eastAsia="Times New Roman" w:hAnsi="Times New Roman" w:cs="Times New Roman"/>
          <w:b/>
          <w:bCs/>
          <w:i/>
          <w:iCs/>
          <w:sz w:val="24"/>
          <w:szCs w:val="24"/>
          <w:lang w:val="bg-BG" w:eastAsia="bg-BG"/>
        </w:rPr>
        <w:t xml:space="preserve"> 4.2 „</w:t>
      </w:r>
      <w:r w:rsidRPr="00735A8D">
        <w:rPr>
          <w:rFonts w:ascii="Times New Roman" w:eastAsia="Times New Roman" w:hAnsi="Times New Roman" w:cs="Times New Roman" w:hint="cs"/>
          <w:b/>
          <w:bCs/>
          <w:i/>
          <w:iCs/>
          <w:sz w:val="24"/>
          <w:szCs w:val="24"/>
          <w:lang w:val="bg-BG" w:eastAsia="bg-BG"/>
        </w:rPr>
        <w:t>Инвестиции</w:t>
      </w:r>
      <w:r w:rsidRPr="00735A8D">
        <w:rPr>
          <w:rFonts w:ascii="Times New Roman" w:eastAsia="Times New Roman" w:hAnsi="Times New Roman" w:cs="Times New Roman"/>
          <w:b/>
          <w:bCs/>
          <w:i/>
          <w:iCs/>
          <w:sz w:val="24"/>
          <w:szCs w:val="24"/>
          <w:lang w:val="bg-BG" w:eastAsia="bg-BG"/>
        </w:rPr>
        <w:t xml:space="preserve"> </w:t>
      </w:r>
      <w:r w:rsidRPr="00735A8D">
        <w:rPr>
          <w:rFonts w:ascii="Times New Roman" w:eastAsia="Times New Roman" w:hAnsi="Times New Roman" w:cs="Times New Roman" w:hint="cs"/>
          <w:b/>
          <w:bCs/>
          <w:i/>
          <w:iCs/>
          <w:sz w:val="24"/>
          <w:szCs w:val="24"/>
          <w:lang w:val="bg-BG" w:eastAsia="bg-BG"/>
        </w:rPr>
        <w:t>в</w:t>
      </w:r>
      <w:r w:rsidRPr="00735A8D">
        <w:rPr>
          <w:rFonts w:ascii="Times New Roman" w:eastAsia="Times New Roman" w:hAnsi="Times New Roman" w:cs="Times New Roman"/>
          <w:b/>
          <w:bCs/>
          <w:i/>
          <w:iCs/>
          <w:sz w:val="24"/>
          <w:szCs w:val="24"/>
          <w:lang w:val="bg-BG" w:eastAsia="bg-BG"/>
        </w:rPr>
        <w:t xml:space="preserve"> </w:t>
      </w:r>
      <w:r w:rsidRPr="00735A8D">
        <w:rPr>
          <w:rFonts w:ascii="Times New Roman" w:eastAsia="Times New Roman" w:hAnsi="Times New Roman" w:cs="Times New Roman" w:hint="cs"/>
          <w:b/>
          <w:bCs/>
          <w:i/>
          <w:iCs/>
          <w:sz w:val="24"/>
          <w:szCs w:val="24"/>
          <w:lang w:val="bg-BG" w:eastAsia="bg-BG"/>
        </w:rPr>
        <w:t>преработка</w:t>
      </w:r>
      <w:r w:rsidRPr="00735A8D">
        <w:rPr>
          <w:rFonts w:ascii="Times New Roman" w:eastAsia="Times New Roman" w:hAnsi="Times New Roman" w:cs="Times New Roman"/>
          <w:b/>
          <w:bCs/>
          <w:i/>
          <w:iCs/>
          <w:sz w:val="24"/>
          <w:szCs w:val="24"/>
          <w:lang w:val="bg-BG" w:eastAsia="bg-BG"/>
        </w:rPr>
        <w:t>/</w:t>
      </w:r>
      <w:r w:rsidRPr="00735A8D">
        <w:rPr>
          <w:rFonts w:ascii="Times New Roman" w:eastAsia="Times New Roman" w:hAnsi="Times New Roman" w:cs="Times New Roman" w:hint="cs"/>
          <w:b/>
          <w:bCs/>
          <w:i/>
          <w:iCs/>
          <w:sz w:val="24"/>
          <w:szCs w:val="24"/>
          <w:lang w:val="bg-BG" w:eastAsia="bg-BG"/>
        </w:rPr>
        <w:t>маркетинг</w:t>
      </w:r>
      <w:r w:rsidRPr="00735A8D">
        <w:rPr>
          <w:rFonts w:ascii="Times New Roman" w:eastAsia="Times New Roman" w:hAnsi="Times New Roman" w:cs="Times New Roman"/>
          <w:b/>
          <w:bCs/>
          <w:i/>
          <w:iCs/>
          <w:sz w:val="24"/>
          <w:szCs w:val="24"/>
          <w:lang w:val="bg-BG" w:eastAsia="bg-BG"/>
        </w:rPr>
        <w:t xml:space="preserve"> </w:t>
      </w:r>
      <w:r w:rsidRPr="00735A8D">
        <w:rPr>
          <w:rFonts w:ascii="Times New Roman" w:eastAsia="Times New Roman" w:hAnsi="Times New Roman" w:cs="Times New Roman"/>
          <w:b/>
          <w:bCs/>
          <w:i/>
          <w:iCs/>
          <w:sz w:val="24"/>
          <w:szCs w:val="24"/>
          <w:lang w:eastAsia="bg-BG"/>
        </w:rPr>
        <w:t xml:space="preserve"> </w:t>
      </w:r>
      <w:r w:rsidRPr="00735A8D">
        <w:rPr>
          <w:rFonts w:ascii="Times New Roman" w:eastAsia="Times New Roman" w:hAnsi="Times New Roman" w:cs="Times New Roman" w:hint="cs"/>
          <w:b/>
          <w:bCs/>
          <w:i/>
          <w:iCs/>
          <w:sz w:val="24"/>
          <w:szCs w:val="24"/>
          <w:lang w:val="bg-BG" w:eastAsia="bg-BG"/>
        </w:rPr>
        <w:t>на</w:t>
      </w:r>
      <w:r w:rsidRPr="00735A8D">
        <w:rPr>
          <w:rFonts w:ascii="Times New Roman" w:eastAsia="Times New Roman" w:hAnsi="Times New Roman" w:cs="Times New Roman"/>
          <w:b/>
          <w:bCs/>
          <w:i/>
          <w:iCs/>
          <w:sz w:val="24"/>
          <w:szCs w:val="24"/>
          <w:lang w:val="bg-BG" w:eastAsia="bg-BG"/>
        </w:rPr>
        <w:t xml:space="preserve"> </w:t>
      </w:r>
      <w:r w:rsidRPr="00735A8D">
        <w:rPr>
          <w:rFonts w:ascii="Times New Roman" w:eastAsia="Times New Roman" w:hAnsi="Times New Roman" w:cs="Times New Roman" w:hint="cs"/>
          <w:b/>
          <w:bCs/>
          <w:i/>
          <w:iCs/>
          <w:sz w:val="24"/>
          <w:szCs w:val="24"/>
          <w:lang w:val="bg-BG" w:eastAsia="bg-BG"/>
        </w:rPr>
        <w:t>селскостопански</w:t>
      </w:r>
      <w:r w:rsidRPr="00735A8D">
        <w:rPr>
          <w:rFonts w:ascii="Times New Roman" w:eastAsia="Times New Roman" w:hAnsi="Times New Roman" w:cs="Times New Roman"/>
          <w:b/>
          <w:bCs/>
          <w:i/>
          <w:iCs/>
          <w:sz w:val="24"/>
          <w:szCs w:val="24"/>
          <w:lang w:val="bg-BG" w:eastAsia="bg-BG"/>
        </w:rPr>
        <w:t xml:space="preserve"> </w:t>
      </w:r>
      <w:r w:rsidRPr="00735A8D">
        <w:rPr>
          <w:rFonts w:ascii="Times New Roman" w:eastAsia="Times New Roman" w:hAnsi="Times New Roman" w:cs="Times New Roman" w:hint="cs"/>
          <w:b/>
          <w:bCs/>
          <w:i/>
          <w:iCs/>
          <w:sz w:val="24"/>
          <w:szCs w:val="24"/>
          <w:lang w:val="bg-BG" w:eastAsia="bg-BG"/>
        </w:rPr>
        <w:t>продукти</w:t>
      </w:r>
      <w:r w:rsidRPr="00735A8D">
        <w:rPr>
          <w:rFonts w:ascii="Times New Roman" w:eastAsia="Times New Roman" w:hAnsi="Times New Roman" w:cs="Times New Roman" w:hint="eastAsia"/>
          <w:b/>
          <w:bCs/>
          <w:i/>
          <w:iCs/>
          <w:sz w:val="24"/>
          <w:szCs w:val="24"/>
          <w:lang w:val="bg-BG" w:eastAsia="bg-BG"/>
        </w:rPr>
        <w:t>”</w:t>
      </w:r>
      <w:r w:rsidRPr="00735A8D">
        <w:rPr>
          <w:rFonts w:ascii="Times New Roman" w:eastAsia="SimSun" w:hAnsi="Times New Roman" w:cs="Times New Roman"/>
          <w:sz w:val="24"/>
          <w:szCs w:val="24"/>
          <w:lang w:val="bg-BG" w:eastAsia="zh-CN"/>
        </w:rPr>
        <w:t xml:space="preserve">   Подмярката  </w:t>
      </w:r>
      <w:r w:rsidRPr="00735A8D">
        <w:rPr>
          <w:rFonts w:ascii="Times New Roman" w:eastAsia="Times New Roman" w:hAnsi="Times New Roman" w:cs="Times New Roman"/>
          <w:bCs/>
          <w:iCs/>
          <w:sz w:val="24"/>
          <w:szCs w:val="24"/>
          <w:lang w:val="bg-BG" w:eastAsia="bg-BG"/>
        </w:rPr>
        <w:t>има за цел подобряване на цялостната дейност, икономическата ефективност и конкурентоспособността на предприятия от хранително-преработвателната промишленост чрез по-добро използване на факторите за производство; въвеждане на нови продукти, процеси и технологии, включително къси вериги на доставка; подобряване на качеството и безопасността на храните и тяхната проследяемост; постигане на съответствие със стандартите на Европейския съюз (ЕС) и подобряване опазването на околната среда.</w:t>
      </w:r>
    </w:p>
    <w:p w:rsidR="00D71C2E" w:rsidRPr="00735A8D" w:rsidRDefault="00D71C2E" w:rsidP="009134A2">
      <w:pPr>
        <w:spacing w:before="100" w:beforeAutospacing="1" w:after="100" w:afterAutospacing="1" w:line="360" w:lineRule="auto"/>
        <w:ind w:firstLine="567"/>
        <w:jc w:val="both"/>
        <w:rPr>
          <w:rFonts w:ascii="Times New Roman" w:eastAsia="Perpetua" w:hAnsi="Times New Roman" w:cs="Times New Roman"/>
          <w:b/>
          <w:sz w:val="24"/>
          <w:szCs w:val="24"/>
          <w:u w:val="single"/>
          <w:lang w:val="bg-BG" w:eastAsia="bg-BG"/>
        </w:rPr>
      </w:pPr>
      <w:r w:rsidRPr="00735A8D">
        <w:rPr>
          <w:rFonts w:ascii="Times New Roman" w:eastAsia="Perpetua" w:hAnsi="Times New Roman" w:cs="Times New Roman"/>
          <w:sz w:val="24"/>
          <w:szCs w:val="24"/>
          <w:lang w:val="bg-BG" w:eastAsia="bg-BG"/>
        </w:rPr>
        <w:t xml:space="preserve"> </w:t>
      </w:r>
      <w:r w:rsidRPr="00735A8D">
        <w:rPr>
          <w:rFonts w:ascii="Times New Roman" w:eastAsia="Perpetua" w:hAnsi="Times New Roman" w:cs="Times New Roman"/>
          <w:b/>
          <w:sz w:val="24"/>
          <w:szCs w:val="24"/>
          <w:u w:val="single"/>
          <w:lang w:val="bg-BG" w:eastAsia="bg-BG"/>
        </w:rPr>
        <w:t>Мярка 6 „Развитие на стопанства и предприятия“</w:t>
      </w:r>
      <w:r w:rsidR="00132FCF" w:rsidRPr="00735A8D">
        <w:rPr>
          <w:rFonts w:ascii="Times New Roman" w:eastAsia="Perpetua" w:hAnsi="Times New Roman" w:cs="Times New Roman"/>
          <w:b/>
          <w:sz w:val="24"/>
          <w:szCs w:val="24"/>
          <w:u w:val="single"/>
          <w:lang w:val="bg-BG" w:eastAsia="bg-BG"/>
        </w:rPr>
        <w:t xml:space="preserve"> -</w:t>
      </w:r>
    </w:p>
    <w:p w:rsidR="00D71C2E" w:rsidRPr="00735A8D" w:rsidRDefault="00D71C2E" w:rsidP="009134A2">
      <w:pPr>
        <w:numPr>
          <w:ilvl w:val="0"/>
          <w:numId w:val="12"/>
        </w:numPr>
        <w:spacing w:before="100" w:beforeAutospacing="1" w:after="100" w:afterAutospacing="1" w:line="360" w:lineRule="auto"/>
        <w:ind w:left="-142" w:firstLine="567"/>
        <w:contextualSpacing/>
        <w:jc w:val="both"/>
        <w:rPr>
          <w:rFonts w:ascii="Times New Roman" w:eastAsia="Times New Roman" w:hAnsi="Times New Roman" w:cs="Times New Roman"/>
          <w:b/>
          <w:sz w:val="24"/>
          <w:szCs w:val="24"/>
          <w:lang w:val="bg-BG" w:eastAsia="bg-BG"/>
        </w:rPr>
      </w:pPr>
      <w:r w:rsidRPr="00735A8D">
        <w:rPr>
          <w:rFonts w:ascii="Times New Roman" w:eastAsia="Times New Roman" w:hAnsi="Times New Roman" w:cs="Times New Roman"/>
          <w:b/>
          <w:i/>
          <w:sz w:val="24"/>
          <w:szCs w:val="24"/>
          <w:lang w:val="bg-BG" w:eastAsia="bg-BG"/>
        </w:rPr>
        <w:t>Подмярка 6.1 „Стартова помощ за млади земеделски производители“.</w:t>
      </w:r>
      <w:r w:rsidRPr="00735A8D">
        <w:rPr>
          <w:rFonts w:ascii="Times New Roman" w:eastAsia="Times New Roman" w:hAnsi="Times New Roman" w:cs="Times New Roman"/>
          <w:sz w:val="24"/>
          <w:szCs w:val="24"/>
          <w:lang w:val="bg-BG" w:eastAsia="bg-BG"/>
        </w:rPr>
        <w:t xml:space="preserve"> Подмярката е насочена към стартиращи или вече стартирали земеделски стопани и е наследник на Мярка 112 „Създаване на стопанства на млади фермери“. Целта на мярката е улесняване и подпомагане процеса на създаването на земеделски стопанства или поемането на вече съществуващи стопанства. Предназначена е за подпомагане процеса на модернизиране на стопанствата на млади фермери.</w:t>
      </w:r>
    </w:p>
    <w:p w:rsidR="00F563FD" w:rsidRPr="00735A8D" w:rsidRDefault="00D71C2E" w:rsidP="00CB2E27">
      <w:pPr>
        <w:numPr>
          <w:ilvl w:val="0"/>
          <w:numId w:val="12"/>
        </w:numPr>
        <w:spacing w:before="100" w:beforeAutospacing="1" w:after="100" w:afterAutospacing="1" w:line="360" w:lineRule="auto"/>
        <w:ind w:left="-142" w:firstLine="1222"/>
        <w:contextualSpacing/>
        <w:jc w:val="both"/>
        <w:rPr>
          <w:rFonts w:ascii="Times New Roman" w:eastAsia="Times New Roman" w:hAnsi="Times New Roman" w:cs="Times New Roman"/>
          <w:b/>
          <w:sz w:val="24"/>
          <w:szCs w:val="24"/>
          <w:lang w:val="bg-BG" w:eastAsia="bg-BG"/>
        </w:rPr>
      </w:pPr>
      <w:r w:rsidRPr="00735A8D">
        <w:rPr>
          <w:rFonts w:ascii="Times New Roman" w:eastAsia="Times New Roman" w:hAnsi="Times New Roman" w:cs="Times New Roman"/>
          <w:b/>
          <w:i/>
          <w:sz w:val="24"/>
          <w:szCs w:val="24"/>
          <w:lang w:val="bg-BG" w:eastAsia="bg-BG"/>
        </w:rPr>
        <w:t>Подмярка 6.3 „</w:t>
      </w:r>
      <w:r w:rsidRPr="00735A8D">
        <w:rPr>
          <w:rFonts w:ascii="Times New Roman" w:eastAsia="Times New Roman" w:hAnsi="Times New Roman" w:cs="Times New Roman" w:hint="cs"/>
          <w:b/>
          <w:i/>
          <w:sz w:val="24"/>
          <w:szCs w:val="24"/>
          <w:lang w:val="bg-BG" w:eastAsia="bg-BG"/>
        </w:rPr>
        <w:t>Стартова</w:t>
      </w:r>
      <w:r w:rsidRPr="00735A8D">
        <w:rPr>
          <w:rFonts w:ascii="Times New Roman" w:eastAsia="Times New Roman" w:hAnsi="Times New Roman" w:cs="Times New Roman"/>
          <w:b/>
          <w:i/>
          <w:sz w:val="24"/>
          <w:szCs w:val="24"/>
          <w:lang w:val="bg-BG" w:eastAsia="bg-BG"/>
        </w:rPr>
        <w:t xml:space="preserve"> </w:t>
      </w:r>
      <w:r w:rsidRPr="00735A8D">
        <w:rPr>
          <w:rFonts w:ascii="Times New Roman" w:eastAsia="Times New Roman" w:hAnsi="Times New Roman" w:cs="Times New Roman" w:hint="cs"/>
          <w:b/>
          <w:i/>
          <w:sz w:val="24"/>
          <w:szCs w:val="24"/>
          <w:lang w:val="bg-BG" w:eastAsia="bg-BG"/>
        </w:rPr>
        <w:t>помощ</w:t>
      </w:r>
      <w:r w:rsidRPr="00735A8D">
        <w:rPr>
          <w:rFonts w:ascii="Times New Roman" w:eastAsia="Times New Roman" w:hAnsi="Times New Roman" w:cs="Times New Roman"/>
          <w:b/>
          <w:i/>
          <w:sz w:val="24"/>
          <w:szCs w:val="24"/>
          <w:lang w:val="bg-BG" w:eastAsia="bg-BG"/>
        </w:rPr>
        <w:t xml:space="preserve"> </w:t>
      </w:r>
      <w:r w:rsidRPr="00735A8D">
        <w:rPr>
          <w:rFonts w:ascii="Times New Roman" w:eastAsia="Times New Roman" w:hAnsi="Times New Roman" w:cs="Times New Roman" w:hint="cs"/>
          <w:b/>
          <w:i/>
          <w:sz w:val="24"/>
          <w:szCs w:val="24"/>
          <w:lang w:val="bg-BG" w:eastAsia="bg-BG"/>
        </w:rPr>
        <w:t>за</w:t>
      </w:r>
      <w:r w:rsidRPr="00735A8D">
        <w:rPr>
          <w:rFonts w:ascii="Times New Roman" w:eastAsia="Times New Roman" w:hAnsi="Times New Roman" w:cs="Times New Roman"/>
          <w:b/>
          <w:i/>
          <w:sz w:val="24"/>
          <w:szCs w:val="24"/>
          <w:lang w:val="bg-BG" w:eastAsia="bg-BG"/>
        </w:rPr>
        <w:t xml:space="preserve"> </w:t>
      </w:r>
      <w:r w:rsidRPr="00735A8D">
        <w:rPr>
          <w:rFonts w:ascii="Times New Roman" w:eastAsia="Times New Roman" w:hAnsi="Times New Roman" w:cs="Times New Roman" w:hint="cs"/>
          <w:b/>
          <w:i/>
          <w:sz w:val="24"/>
          <w:szCs w:val="24"/>
          <w:lang w:val="bg-BG" w:eastAsia="bg-BG"/>
        </w:rPr>
        <w:t>развитието</w:t>
      </w:r>
      <w:r w:rsidRPr="00735A8D">
        <w:rPr>
          <w:rFonts w:ascii="Times New Roman" w:eastAsia="Times New Roman" w:hAnsi="Times New Roman" w:cs="Times New Roman"/>
          <w:b/>
          <w:i/>
          <w:sz w:val="24"/>
          <w:szCs w:val="24"/>
          <w:lang w:val="bg-BG" w:eastAsia="bg-BG"/>
        </w:rPr>
        <w:t xml:space="preserve"> </w:t>
      </w:r>
      <w:r w:rsidRPr="00735A8D">
        <w:rPr>
          <w:rFonts w:ascii="Times New Roman" w:eastAsia="Times New Roman" w:hAnsi="Times New Roman" w:cs="Times New Roman" w:hint="cs"/>
          <w:b/>
          <w:i/>
          <w:sz w:val="24"/>
          <w:szCs w:val="24"/>
          <w:lang w:val="bg-BG" w:eastAsia="bg-BG"/>
        </w:rPr>
        <w:t>на</w:t>
      </w:r>
      <w:r w:rsidRPr="00735A8D">
        <w:rPr>
          <w:rFonts w:ascii="Times New Roman" w:eastAsia="Times New Roman" w:hAnsi="Times New Roman" w:cs="Times New Roman"/>
          <w:b/>
          <w:i/>
          <w:sz w:val="24"/>
          <w:szCs w:val="24"/>
          <w:lang w:val="bg-BG" w:eastAsia="bg-BG"/>
        </w:rPr>
        <w:t xml:space="preserve"> </w:t>
      </w:r>
      <w:r w:rsidRPr="00735A8D">
        <w:rPr>
          <w:rFonts w:ascii="Times New Roman" w:eastAsia="Times New Roman" w:hAnsi="Times New Roman" w:cs="Times New Roman" w:hint="cs"/>
          <w:b/>
          <w:i/>
          <w:sz w:val="24"/>
          <w:szCs w:val="24"/>
          <w:lang w:val="bg-BG" w:eastAsia="bg-BG"/>
        </w:rPr>
        <w:t>малки</w:t>
      </w:r>
      <w:r w:rsidRPr="00735A8D">
        <w:rPr>
          <w:rFonts w:ascii="Times New Roman" w:eastAsia="Times New Roman" w:hAnsi="Times New Roman" w:cs="Times New Roman"/>
          <w:b/>
          <w:i/>
          <w:sz w:val="24"/>
          <w:szCs w:val="24"/>
          <w:lang w:val="bg-BG" w:eastAsia="bg-BG"/>
        </w:rPr>
        <w:t xml:space="preserve"> </w:t>
      </w:r>
      <w:r w:rsidRPr="00735A8D">
        <w:rPr>
          <w:rFonts w:ascii="Times New Roman" w:eastAsia="Times New Roman" w:hAnsi="Times New Roman" w:cs="Times New Roman" w:hint="cs"/>
          <w:b/>
          <w:i/>
          <w:sz w:val="24"/>
          <w:szCs w:val="24"/>
          <w:lang w:val="bg-BG" w:eastAsia="bg-BG"/>
        </w:rPr>
        <w:t>стопанства</w:t>
      </w:r>
      <w:r w:rsidRPr="00735A8D">
        <w:rPr>
          <w:rFonts w:ascii="Times New Roman" w:eastAsia="Times New Roman" w:hAnsi="Times New Roman" w:cs="Times New Roman"/>
          <w:b/>
          <w:i/>
          <w:sz w:val="24"/>
          <w:szCs w:val="24"/>
          <w:lang w:val="bg-BG" w:eastAsia="bg-BG"/>
        </w:rPr>
        <w:t>“</w:t>
      </w:r>
      <w:r w:rsidRPr="00735A8D">
        <w:rPr>
          <w:rFonts w:ascii="Times New Roman" w:eastAsia="Times New Roman" w:hAnsi="Times New Roman" w:cs="Times New Roman"/>
          <w:sz w:val="24"/>
          <w:szCs w:val="24"/>
          <w:lang w:val="bg-BG" w:eastAsia="bg-BG"/>
        </w:rPr>
        <w:t xml:space="preserve"> </w:t>
      </w:r>
      <w:r w:rsidRPr="00735A8D">
        <w:rPr>
          <w:rFonts w:ascii="Times New Roman" w:eastAsia="Times New Roman" w:hAnsi="Times New Roman" w:cs="Times New Roman" w:hint="cs"/>
          <w:sz w:val="24"/>
          <w:szCs w:val="24"/>
          <w:lang w:val="bg-BG" w:eastAsia="bg-BG"/>
        </w:rPr>
        <w:t>Подмярка</w:t>
      </w:r>
      <w:r w:rsidRPr="00735A8D">
        <w:rPr>
          <w:rFonts w:ascii="Times New Roman" w:eastAsia="Times New Roman" w:hAnsi="Times New Roman" w:cs="Times New Roman"/>
          <w:sz w:val="24"/>
          <w:szCs w:val="24"/>
          <w:lang w:val="bg-BG" w:eastAsia="bg-BG"/>
        </w:rPr>
        <w:t xml:space="preserve"> 6.3 </w:t>
      </w:r>
      <w:r w:rsidRPr="00735A8D">
        <w:rPr>
          <w:rFonts w:ascii="Times New Roman" w:eastAsia="Times New Roman" w:hAnsi="Times New Roman" w:cs="Times New Roman" w:hint="cs"/>
          <w:sz w:val="24"/>
          <w:szCs w:val="24"/>
          <w:lang w:val="bg-BG" w:eastAsia="bg-BG"/>
        </w:rPr>
        <w:t>не</w:t>
      </w:r>
      <w:r w:rsidRPr="00735A8D">
        <w:rPr>
          <w:rFonts w:ascii="Times New Roman" w:eastAsia="Times New Roman" w:hAnsi="Times New Roman" w:cs="Times New Roman"/>
          <w:sz w:val="24"/>
          <w:szCs w:val="24"/>
          <w:lang w:val="bg-BG" w:eastAsia="bg-BG"/>
        </w:rPr>
        <w:t xml:space="preserve"> </w:t>
      </w:r>
      <w:r w:rsidRPr="00735A8D">
        <w:rPr>
          <w:rFonts w:ascii="Times New Roman" w:eastAsia="Times New Roman" w:hAnsi="Times New Roman" w:cs="Times New Roman" w:hint="cs"/>
          <w:sz w:val="24"/>
          <w:szCs w:val="24"/>
          <w:lang w:val="bg-BG" w:eastAsia="bg-BG"/>
        </w:rPr>
        <w:t>е</w:t>
      </w:r>
      <w:r w:rsidRPr="00735A8D">
        <w:rPr>
          <w:rFonts w:ascii="Times New Roman" w:eastAsia="Times New Roman" w:hAnsi="Times New Roman" w:cs="Times New Roman"/>
          <w:sz w:val="24"/>
          <w:szCs w:val="24"/>
          <w:lang w:val="bg-BG" w:eastAsia="bg-BG"/>
        </w:rPr>
        <w:t xml:space="preserve"> </w:t>
      </w:r>
      <w:r w:rsidRPr="00735A8D">
        <w:rPr>
          <w:rFonts w:ascii="Times New Roman" w:eastAsia="Times New Roman" w:hAnsi="Times New Roman" w:cs="Times New Roman" w:hint="cs"/>
          <w:sz w:val="24"/>
          <w:szCs w:val="24"/>
          <w:lang w:val="bg-BG" w:eastAsia="bg-BG"/>
        </w:rPr>
        <w:t>инвестиционна</w:t>
      </w:r>
      <w:r w:rsidRPr="00735A8D">
        <w:rPr>
          <w:rFonts w:ascii="Times New Roman" w:eastAsia="Times New Roman" w:hAnsi="Times New Roman" w:cs="Times New Roman"/>
          <w:sz w:val="24"/>
          <w:szCs w:val="24"/>
          <w:lang w:val="bg-BG" w:eastAsia="bg-BG"/>
        </w:rPr>
        <w:t xml:space="preserve">, </w:t>
      </w:r>
      <w:r w:rsidRPr="00735A8D">
        <w:rPr>
          <w:rFonts w:ascii="Times New Roman" w:eastAsia="Times New Roman" w:hAnsi="Times New Roman" w:cs="Times New Roman" w:hint="cs"/>
          <w:sz w:val="24"/>
          <w:szCs w:val="24"/>
          <w:lang w:val="bg-BG" w:eastAsia="bg-BG"/>
        </w:rPr>
        <w:t>т</w:t>
      </w:r>
      <w:r w:rsidRPr="00735A8D">
        <w:rPr>
          <w:rFonts w:ascii="Times New Roman" w:eastAsia="Times New Roman" w:hAnsi="Times New Roman" w:cs="Times New Roman"/>
          <w:sz w:val="24"/>
          <w:szCs w:val="24"/>
          <w:lang w:val="bg-BG" w:eastAsia="bg-BG"/>
        </w:rPr>
        <w:t>.</w:t>
      </w:r>
      <w:r w:rsidRPr="00735A8D">
        <w:rPr>
          <w:rFonts w:ascii="Times New Roman" w:eastAsia="Times New Roman" w:hAnsi="Times New Roman" w:cs="Times New Roman" w:hint="cs"/>
          <w:sz w:val="24"/>
          <w:szCs w:val="24"/>
          <w:lang w:val="bg-BG" w:eastAsia="bg-BG"/>
        </w:rPr>
        <w:t>е</w:t>
      </w:r>
      <w:r w:rsidRPr="00735A8D">
        <w:rPr>
          <w:rFonts w:ascii="Times New Roman" w:eastAsia="Times New Roman" w:hAnsi="Times New Roman" w:cs="Times New Roman"/>
          <w:sz w:val="24"/>
          <w:szCs w:val="24"/>
          <w:lang w:val="bg-BG" w:eastAsia="bg-BG"/>
        </w:rPr>
        <w:t xml:space="preserve">. </w:t>
      </w:r>
      <w:r w:rsidRPr="00735A8D">
        <w:rPr>
          <w:rFonts w:ascii="Times New Roman" w:eastAsia="Times New Roman" w:hAnsi="Times New Roman" w:cs="Times New Roman" w:hint="cs"/>
          <w:sz w:val="24"/>
          <w:szCs w:val="24"/>
          <w:lang w:val="bg-BG" w:eastAsia="bg-BG"/>
        </w:rPr>
        <w:t>не</w:t>
      </w:r>
      <w:r w:rsidRPr="00735A8D">
        <w:rPr>
          <w:rFonts w:ascii="Times New Roman" w:eastAsia="Times New Roman" w:hAnsi="Times New Roman" w:cs="Times New Roman"/>
          <w:sz w:val="24"/>
          <w:szCs w:val="24"/>
          <w:lang w:val="bg-BG" w:eastAsia="bg-BG"/>
        </w:rPr>
        <w:t xml:space="preserve"> </w:t>
      </w:r>
      <w:r w:rsidRPr="00735A8D">
        <w:rPr>
          <w:rFonts w:ascii="Times New Roman" w:eastAsia="Times New Roman" w:hAnsi="Times New Roman" w:cs="Times New Roman" w:hint="cs"/>
          <w:sz w:val="24"/>
          <w:szCs w:val="24"/>
          <w:lang w:val="bg-BG" w:eastAsia="bg-BG"/>
        </w:rPr>
        <w:t>е</w:t>
      </w:r>
      <w:r w:rsidRPr="00735A8D">
        <w:rPr>
          <w:rFonts w:ascii="Times New Roman" w:eastAsia="Times New Roman" w:hAnsi="Times New Roman" w:cs="Times New Roman"/>
          <w:sz w:val="24"/>
          <w:szCs w:val="24"/>
          <w:lang w:val="bg-BG" w:eastAsia="bg-BG"/>
        </w:rPr>
        <w:t xml:space="preserve"> </w:t>
      </w:r>
      <w:r w:rsidRPr="00735A8D">
        <w:rPr>
          <w:rFonts w:ascii="Times New Roman" w:eastAsia="Times New Roman" w:hAnsi="Times New Roman" w:cs="Times New Roman" w:hint="cs"/>
          <w:sz w:val="24"/>
          <w:szCs w:val="24"/>
          <w:lang w:val="bg-BG" w:eastAsia="bg-BG"/>
        </w:rPr>
        <w:t>обвързана</w:t>
      </w:r>
      <w:r w:rsidRPr="00735A8D">
        <w:rPr>
          <w:rFonts w:ascii="Times New Roman" w:eastAsia="Times New Roman" w:hAnsi="Times New Roman" w:cs="Times New Roman"/>
          <w:sz w:val="24"/>
          <w:szCs w:val="24"/>
          <w:lang w:val="bg-BG" w:eastAsia="bg-BG"/>
        </w:rPr>
        <w:t xml:space="preserve"> </w:t>
      </w:r>
      <w:r w:rsidRPr="00735A8D">
        <w:rPr>
          <w:rFonts w:ascii="Times New Roman" w:eastAsia="Times New Roman" w:hAnsi="Times New Roman" w:cs="Times New Roman" w:hint="cs"/>
          <w:sz w:val="24"/>
          <w:szCs w:val="24"/>
          <w:lang w:val="bg-BG" w:eastAsia="bg-BG"/>
        </w:rPr>
        <w:t>с</w:t>
      </w:r>
      <w:r w:rsidRPr="00735A8D">
        <w:rPr>
          <w:rFonts w:ascii="Times New Roman" w:eastAsia="Times New Roman" w:hAnsi="Times New Roman" w:cs="Times New Roman"/>
          <w:sz w:val="24"/>
          <w:szCs w:val="24"/>
          <w:lang w:val="bg-BG" w:eastAsia="bg-BG"/>
        </w:rPr>
        <w:t xml:space="preserve"> </w:t>
      </w:r>
      <w:r w:rsidRPr="00735A8D">
        <w:rPr>
          <w:rFonts w:ascii="Times New Roman" w:eastAsia="Times New Roman" w:hAnsi="Times New Roman" w:cs="Times New Roman" w:hint="cs"/>
          <w:sz w:val="24"/>
          <w:szCs w:val="24"/>
          <w:lang w:val="bg-BG" w:eastAsia="bg-BG"/>
        </w:rPr>
        <w:t>пряко</w:t>
      </w:r>
      <w:r w:rsidRPr="00735A8D">
        <w:rPr>
          <w:rFonts w:ascii="Times New Roman" w:eastAsia="Times New Roman" w:hAnsi="Times New Roman" w:cs="Times New Roman"/>
          <w:sz w:val="24"/>
          <w:szCs w:val="24"/>
          <w:lang w:val="bg-BG" w:eastAsia="bg-BG"/>
        </w:rPr>
        <w:t xml:space="preserve"> </w:t>
      </w:r>
      <w:r w:rsidRPr="00735A8D">
        <w:rPr>
          <w:rFonts w:ascii="Times New Roman" w:eastAsia="Times New Roman" w:hAnsi="Times New Roman" w:cs="Times New Roman" w:hint="cs"/>
          <w:sz w:val="24"/>
          <w:szCs w:val="24"/>
          <w:lang w:val="bg-BG" w:eastAsia="bg-BG"/>
        </w:rPr>
        <w:t>финансиране</w:t>
      </w:r>
      <w:r w:rsidRPr="00735A8D">
        <w:rPr>
          <w:rFonts w:ascii="Times New Roman" w:eastAsia="Times New Roman" w:hAnsi="Times New Roman" w:cs="Times New Roman"/>
          <w:sz w:val="24"/>
          <w:szCs w:val="24"/>
          <w:lang w:val="bg-BG" w:eastAsia="bg-BG"/>
        </w:rPr>
        <w:t xml:space="preserve"> </w:t>
      </w:r>
      <w:r w:rsidRPr="00735A8D">
        <w:rPr>
          <w:rFonts w:ascii="Times New Roman" w:eastAsia="Times New Roman" w:hAnsi="Times New Roman" w:cs="Times New Roman" w:hint="cs"/>
          <w:sz w:val="24"/>
          <w:szCs w:val="24"/>
          <w:lang w:val="bg-BG" w:eastAsia="bg-BG"/>
        </w:rPr>
        <w:t>на</w:t>
      </w:r>
      <w:r w:rsidRPr="00735A8D">
        <w:rPr>
          <w:rFonts w:ascii="Times New Roman" w:eastAsia="Times New Roman" w:hAnsi="Times New Roman" w:cs="Times New Roman"/>
          <w:sz w:val="24"/>
          <w:szCs w:val="24"/>
          <w:lang w:val="bg-BG" w:eastAsia="bg-BG"/>
        </w:rPr>
        <w:t xml:space="preserve"> </w:t>
      </w:r>
      <w:r w:rsidRPr="00735A8D">
        <w:rPr>
          <w:rFonts w:ascii="Times New Roman" w:eastAsia="Times New Roman" w:hAnsi="Times New Roman" w:cs="Times New Roman" w:hint="cs"/>
          <w:sz w:val="24"/>
          <w:szCs w:val="24"/>
          <w:lang w:val="bg-BG" w:eastAsia="bg-BG"/>
        </w:rPr>
        <w:t>инвестиционни</w:t>
      </w:r>
      <w:r w:rsidRPr="00735A8D">
        <w:rPr>
          <w:rFonts w:ascii="Times New Roman" w:eastAsia="Times New Roman" w:hAnsi="Times New Roman" w:cs="Times New Roman"/>
          <w:sz w:val="24"/>
          <w:szCs w:val="24"/>
          <w:lang w:val="bg-BG" w:eastAsia="bg-BG"/>
        </w:rPr>
        <w:t xml:space="preserve"> </w:t>
      </w:r>
      <w:r w:rsidRPr="00735A8D">
        <w:rPr>
          <w:rFonts w:ascii="Times New Roman" w:eastAsia="Times New Roman" w:hAnsi="Times New Roman" w:cs="Times New Roman" w:hint="cs"/>
          <w:sz w:val="24"/>
          <w:szCs w:val="24"/>
          <w:lang w:val="bg-BG" w:eastAsia="bg-BG"/>
        </w:rPr>
        <w:t>разходи</w:t>
      </w:r>
      <w:r w:rsidRPr="00735A8D">
        <w:rPr>
          <w:rFonts w:ascii="Times New Roman" w:eastAsia="Times New Roman" w:hAnsi="Times New Roman" w:cs="Times New Roman"/>
          <w:sz w:val="24"/>
          <w:szCs w:val="24"/>
          <w:lang w:val="bg-BG" w:eastAsia="bg-BG"/>
        </w:rPr>
        <w:t xml:space="preserve">, </w:t>
      </w:r>
      <w:r w:rsidRPr="00735A8D">
        <w:rPr>
          <w:rFonts w:ascii="Times New Roman" w:eastAsia="Times New Roman" w:hAnsi="Times New Roman" w:cs="Times New Roman" w:hint="cs"/>
          <w:sz w:val="24"/>
          <w:szCs w:val="24"/>
          <w:lang w:val="bg-BG" w:eastAsia="bg-BG"/>
        </w:rPr>
        <w:t>а</w:t>
      </w:r>
      <w:r w:rsidRPr="00735A8D">
        <w:rPr>
          <w:rFonts w:ascii="Times New Roman" w:eastAsia="Times New Roman" w:hAnsi="Times New Roman" w:cs="Times New Roman"/>
          <w:sz w:val="24"/>
          <w:szCs w:val="24"/>
          <w:lang w:val="bg-BG" w:eastAsia="bg-BG"/>
        </w:rPr>
        <w:t xml:space="preserve"> </w:t>
      </w:r>
      <w:r w:rsidRPr="00735A8D">
        <w:rPr>
          <w:rFonts w:ascii="Times New Roman" w:eastAsia="Times New Roman" w:hAnsi="Times New Roman" w:cs="Times New Roman" w:hint="cs"/>
          <w:sz w:val="24"/>
          <w:szCs w:val="24"/>
          <w:lang w:val="bg-BG" w:eastAsia="bg-BG"/>
        </w:rPr>
        <w:t>е</w:t>
      </w:r>
      <w:r w:rsidRPr="00735A8D">
        <w:rPr>
          <w:rFonts w:ascii="Times New Roman" w:eastAsia="Times New Roman" w:hAnsi="Times New Roman" w:cs="Times New Roman"/>
          <w:sz w:val="24"/>
          <w:szCs w:val="24"/>
          <w:lang w:val="bg-BG" w:eastAsia="bg-BG"/>
        </w:rPr>
        <w:t xml:space="preserve"> </w:t>
      </w:r>
      <w:r w:rsidRPr="00735A8D">
        <w:rPr>
          <w:rFonts w:ascii="Times New Roman" w:eastAsia="Times New Roman" w:hAnsi="Times New Roman" w:cs="Times New Roman" w:hint="cs"/>
          <w:sz w:val="24"/>
          <w:szCs w:val="24"/>
          <w:lang w:val="bg-BG" w:eastAsia="bg-BG"/>
        </w:rPr>
        <w:t>насочена</w:t>
      </w:r>
      <w:r w:rsidRPr="00735A8D">
        <w:rPr>
          <w:rFonts w:ascii="Times New Roman" w:eastAsia="Times New Roman" w:hAnsi="Times New Roman" w:cs="Times New Roman"/>
          <w:sz w:val="24"/>
          <w:szCs w:val="24"/>
          <w:lang w:val="bg-BG" w:eastAsia="bg-BG"/>
        </w:rPr>
        <w:t xml:space="preserve"> </w:t>
      </w:r>
      <w:r w:rsidRPr="00735A8D">
        <w:rPr>
          <w:rFonts w:ascii="Times New Roman" w:eastAsia="Times New Roman" w:hAnsi="Times New Roman" w:cs="Times New Roman" w:hint="cs"/>
          <w:sz w:val="24"/>
          <w:szCs w:val="24"/>
          <w:lang w:val="bg-BG" w:eastAsia="bg-BG"/>
        </w:rPr>
        <w:t>към</w:t>
      </w:r>
      <w:r w:rsidRPr="00735A8D">
        <w:rPr>
          <w:rFonts w:ascii="Times New Roman" w:eastAsia="Times New Roman" w:hAnsi="Times New Roman" w:cs="Times New Roman"/>
          <w:sz w:val="24"/>
          <w:szCs w:val="24"/>
          <w:lang w:val="bg-BG" w:eastAsia="bg-BG"/>
        </w:rPr>
        <w:t xml:space="preserve"> </w:t>
      </w:r>
      <w:r w:rsidRPr="00735A8D">
        <w:rPr>
          <w:rFonts w:ascii="Times New Roman" w:eastAsia="Times New Roman" w:hAnsi="Times New Roman" w:cs="Times New Roman" w:hint="cs"/>
          <w:sz w:val="24"/>
          <w:szCs w:val="24"/>
          <w:lang w:val="bg-BG" w:eastAsia="bg-BG"/>
        </w:rPr>
        <w:t>подпомагане</w:t>
      </w:r>
      <w:r w:rsidRPr="00735A8D">
        <w:rPr>
          <w:rFonts w:ascii="Times New Roman" w:eastAsia="Times New Roman" w:hAnsi="Times New Roman" w:cs="Times New Roman"/>
          <w:sz w:val="24"/>
          <w:szCs w:val="24"/>
          <w:lang w:val="bg-BG" w:eastAsia="bg-BG"/>
        </w:rPr>
        <w:t xml:space="preserve"> </w:t>
      </w:r>
      <w:r w:rsidRPr="00735A8D">
        <w:rPr>
          <w:rFonts w:ascii="Times New Roman" w:eastAsia="Times New Roman" w:hAnsi="Times New Roman" w:cs="Times New Roman" w:hint="cs"/>
          <w:sz w:val="24"/>
          <w:szCs w:val="24"/>
          <w:lang w:val="bg-BG" w:eastAsia="bg-BG"/>
        </w:rPr>
        <w:t>процеса</w:t>
      </w:r>
      <w:r w:rsidRPr="00735A8D">
        <w:rPr>
          <w:rFonts w:ascii="Times New Roman" w:eastAsia="Times New Roman" w:hAnsi="Times New Roman" w:cs="Times New Roman"/>
          <w:sz w:val="24"/>
          <w:szCs w:val="24"/>
          <w:lang w:val="bg-BG" w:eastAsia="bg-BG"/>
        </w:rPr>
        <w:t xml:space="preserve"> </w:t>
      </w:r>
      <w:r w:rsidRPr="00735A8D">
        <w:rPr>
          <w:rFonts w:ascii="Times New Roman" w:eastAsia="Times New Roman" w:hAnsi="Times New Roman" w:cs="Times New Roman" w:hint="cs"/>
          <w:sz w:val="24"/>
          <w:szCs w:val="24"/>
          <w:lang w:val="bg-BG" w:eastAsia="bg-BG"/>
        </w:rPr>
        <w:t>на</w:t>
      </w:r>
      <w:r w:rsidRPr="00735A8D">
        <w:rPr>
          <w:rFonts w:ascii="Times New Roman" w:eastAsia="Times New Roman" w:hAnsi="Times New Roman" w:cs="Times New Roman"/>
          <w:sz w:val="24"/>
          <w:szCs w:val="24"/>
          <w:lang w:val="bg-BG" w:eastAsia="bg-BG"/>
        </w:rPr>
        <w:t xml:space="preserve"> </w:t>
      </w:r>
      <w:r w:rsidRPr="00735A8D">
        <w:rPr>
          <w:rFonts w:ascii="Times New Roman" w:eastAsia="Times New Roman" w:hAnsi="Times New Roman" w:cs="Times New Roman" w:hint="cs"/>
          <w:sz w:val="24"/>
          <w:szCs w:val="24"/>
          <w:lang w:val="bg-BG" w:eastAsia="bg-BG"/>
        </w:rPr>
        <w:t>устойчиво</w:t>
      </w:r>
      <w:r w:rsidRPr="00735A8D">
        <w:rPr>
          <w:rFonts w:ascii="Times New Roman" w:eastAsia="Times New Roman" w:hAnsi="Times New Roman" w:cs="Times New Roman"/>
          <w:sz w:val="24"/>
          <w:szCs w:val="24"/>
          <w:lang w:val="bg-BG" w:eastAsia="bg-BG"/>
        </w:rPr>
        <w:t xml:space="preserve"> </w:t>
      </w:r>
      <w:r w:rsidRPr="00735A8D">
        <w:rPr>
          <w:rFonts w:ascii="Times New Roman" w:eastAsia="Times New Roman" w:hAnsi="Times New Roman" w:cs="Times New Roman" w:hint="cs"/>
          <w:sz w:val="24"/>
          <w:szCs w:val="24"/>
          <w:lang w:val="bg-BG" w:eastAsia="bg-BG"/>
        </w:rPr>
        <w:t>развитие</w:t>
      </w:r>
      <w:r w:rsidRPr="00735A8D">
        <w:rPr>
          <w:rFonts w:ascii="Times New Roman" w:eastAsia="Times New Roman" w:hAnsi="Times New Roman" w:cs="Times New Roman"/>
          <w:sz w:val="24"/>
          <w:szCs w:val="24"/>
          <w:lang w:val="bg-BG" w:eastAsia="bg-BG"/>
        </w:rPr>
        <w:t xml:space="preserve"> </w:t>
      </w:r>
      <w:r w:rsidRPr="00735A8D">
        <w:rPr>
          <w:rFonts w:ascii="Times New Roman" w:eastAsia="Times New Roman" w:hAnsi="Times New Roman" w:cs="Times New Roman" w:hint="cs"/>
          <w:sz w:val="24"/>
          <w:szCs w:val="24"/>
          <w:lang w:val="bg-BG" w:eastAsia="bg-BG"/>
        </w:rPr>
        <w:t>и</w:t>
      </w:r>
      <w:r w:rsidRPr="00735A8D">
        <w:rPr>
          <w:rFonts w:ascii="Times New Roman" w:eastAsia="Times New Roman" w:hAnsi="Times New Roman" w:cs="Times New Roman"/>
          <w:sz w:val="24"/>
          <w:szCs w:val="24"/>
          <w:lang w:val="bg-BG" w:eastAsia="bg-BG"/>
        </w:rPr>
        <w:t xml:space="preserve"> </w:t>
      </w:r>
      <w:r w:rsidRPr="00735A8D">
        <w:rPr>
          <w:rFonts w:ascii="Times New Roman" w:eastAsia="Times New Roman" w:hAnsi="Times New Roman" w:cs="Times New Roman" w:hint="cs"/>
          <w:sz w:val="24"/>
          <w:szCs w:val="24"/>
          <w:lang w:val="bg-BG" w:eastAsia="bg-BG"/>
        </w:rPr>
        <w:t>растеж</w:t>
      </w:r>
      <w:r w:rsidRPr="00735A8D">
        <w:rPr>
          <w:rFonts w:ascii="Times New Roman" w:eastAsia="Times New Roman" w:hAnsi="Times New Roman" w:cs="Times New Roman"/>
          <w:sz w:val="24"/>
          <w:szCs w:val="24"/>
          <w:lang w:val="bg-BG" w:eastAsia="bg-BG"/>
        </w:rPr>
        <w:t xml:space="preserve"> </w:t>
      </w:r>
      <w:r w:rsidRPr="00735A8D">
        <w:rPr>
          <w:rFonts w:ascii="Times New Roman" w:eastAsia="Times New Roman" w:hAnsi="Times New Roman" w:cs="Times New Roman" w:hint="cs"/>
          <w:sz w:val="24"/>
          <w:szCs w:val="24"/>
          <w:lang w:val="bg-BG" w:eastAsia="bg-BG"/>
        </w:rPr>
        <w:t>на</w:t>
      </w:r>
      <w:r w:rsidRPr="00735A8D">
        <w:rPr>
          <w:rFonts w:ascii="Times New Roman" w:eastAsia="Times New Roman" w:hAnsi="Times New Roman" w:cs="Times New Roman"/>
          <w:sz w:val="24"/>
          <w:szCs w:val="24"/>
          <w:lang w:val="bg-BG" w:eastAsia="bg-BG"/>
        </w:rPr>
        <w:t xml:space="preserve"> </w:t>
      </w:r>
      <w:r w:rsidRPr="00735A8D">
        <w:rPr>
          <w:rFonts w:ascii="Times New Roman" w:eastAsia="Times New Roman" w:hAnsi="Times New Roman" w:cs="Times New Roman" w:hint="cs"/>
          <w:sz w:val="24"/>
          <w:szCs w:val="24"/>
          <w:lang w:val="bg-BG" w:eastAsia="bg-BG"/>
        </w:rPr>
        <w:t>вече</w:t>
      </w:r>
      <w:r w:rsidRPr="00735A8D">
        <w:rPr>
          <w:rFonts w:ascii="Times New Roman" w:eastAsia="Times New Roman" w:hAnsi="Times New Roman" w:cs="Times New Roman"/>
          <w:sz w:val="24"/>
          <w:szCs w:val="24"/>
          <w:lang w:val="bg-BG" w:eastAsia="bg-BG"/>
        </w:rPr>
        <w:t xml:space="preserve"> </w:t>
      </w:r>
      <w:r w:rsidRPr="00735A8D">
        <w:rPr>
          <w:rFonts w:ascii="Times New Roman" w:eastAsia="Times New Roman" w:hAnsi="Times New Roman" w:cs="Times New Roman" w:hint="cs"/>
          <w:sz w:val="24"/>
          <w:szCs w:val="24"/>
          <w:lang w:val="bg-BG" w:eastAsia="bg-BG"/>
        </w:rPr>
        <w:t>съществуващи</w:t>
      </w:r>
      <w:r w:rsidRPr="00735A8D">
        <w:rPr>
          <w:rFonts w:ascii="Times New Roman" w:eastAsia="Times New Roman" w:hAnsi="Times New Roman" w:cs="Times New Roman"/>
          <w:sz w:val="24"/>
          <w:szCs w:val="24"/>
          <w:lang w:val="bg-BG" w:eastAsia="bg-BG"/>
        </w:rPr>
        <w:t xml:space="preserve"> </w:t>
      </w:r>
      <w:r w:rsidRPr="00735A8D">
        <w:rPr>
          <w:rFonts w:ascii="Times New Roman" w:eastAsia="Times New Roman" w:hAnsi="Times New Roman" w:cs="Times New Roman" w:hint="cs"/>
          <w:sz w:val="24"/>
          <w:szCs w:val="24"/>
          <w:lang w:val="bg-BG" w:eastAsia="bg-BG"/>
        </w:rPr>
        <w:t>малки</w:t>
      </w:r>
      <w:r w:rsidRPr="00735A8D">
        <w:rPr>
          <w:rFonts w:ascii="Times New Roman" w:eastAsia="Times New Roman" w:hAnsi="Times New Roman" w:cs="Times New Roman"/>
          <w:sz w:val="24"/>
          <w:szCs w:val="24"/>
          <w:lang w:val="bg-BG" w:eastAsia="bg-BG"/>
        </w:rPr>
        <w:t xml:space="preserve"> </w:t>
      </w:r>
      <w:r w:rsidRPr="00735A8D">
        <w:rPr>
          <w:rFonts w:ascii="Times New Roman" w:eastAsia="Times New Roman" w:hAnsi="Times New Roman" w:cs="Times New Roman" w:hint="cs"/>
          <w:sz w:val="24"/>
          <w:szCs w:val="24"/>
          <w:lang w:val="bg-BG" w:eastAsia="bg-BG"/>
        </w:rPr>
        <w:t>земеделски</w:t>
      </w:r>
      <w:r w:rsidRPr="00735A8D">
        <w:rPr>
          <w:rFonts w:ascii="Times New Roman" w:eastAsia="Times New Roman" w:hAnsi="Times New Roman" w:cs="Times New Roman"/>
          <w:sz w:val="24"/>
          <w:szCs w:val="24"/>
          <w:lang w:val="bg-BG" w:eastAsia="bg-BG"/>
        </w:rPr>
        <w:t xml:space="preserve"> </w:t>
      </w:r>
      <w:r w:rsidRPr="00735A8D">
        <w:rPr>
          <w:rFonts w:ascii="Times New Roman" w:eastAsia="Times New Roman" w:hAnsi="Times New Roman" w:cs="Times New Roman" w:hint="cs"/>
          <w:sz w:val="24"/>
          <w:szCs w:val="24"/>
          <w:lang w:val="bg-BG" w:eastAsia="bg-BG"/>
        </w:rPr>
        <w:t>стопанства</w:t>
      </w:r>
      <w:r w:rsidRPr="00735A8D">
        <w:rPr>
          <w:rFonts w:ascii="Times New Roman" w:eastAsia="Times New Roman" w:hAnsi="Times New Roman" w:cs="Times New Roman"/>
          <w:sz w:val="24"/>
          <w:szCs w:val="24"/>
          <w:lang w:val="bg-BG" w:eastAsia="bg-BG"/>
        </w:rPr>
        <w:t>.</w:t>
      </w:r>
    </w:p>
    <w:p w:rsidR="00D71C2E" w:rsidRPr="00D50800" w:rsidRDefault="00D71C2E" w:rsidP="00D71C2E">
      <w:pPr>
        <w:spacing w:before="100" w:beforeAutospacing="1" w:after="100" w:afterAutospacing="1" w:line="360" w:lineRule="auto"/>
        <w:ind w:left="720"/>
        <w:contextualSpacing/>
        <w:jc w:val="both"/>
        <w:rPr>
          <w:rFonts w:ascii="Times New Roman" w:eastAsia="Times New Roman" w:hAnsi="Times New Roman" w:cs="Times New Roman"/>
          <w:b/>
          <w:sz w:val="24"/>
          <w:szCs w:val="24"/>
          <w:lang w:val="bg-BG" w:eastAsia="bg-BG"/>
        </w:rPr>
      </w:pPr>
      <w:r w:rsidRPr="00D50800">
        <w:rPr>
          <w:rFonts w:ascii="Times New Roman" w:eastAsia="Times New Roman" w:hAnsi="Times New Roman" w:cs="Times New Roman"/>
          <w:b/>
          <w:sz w:val="24"/>
          <w:szCs w:val="24"/>
          <w:lang w:val="bg-BG" w:eastAsia="bg-BG"/>
        </w:rPr>
        <w:t>По  области изпълнението е следното:</w:t>
      </w:r>
    </w:p>
    <w:p w:rsidR="00D71C2E" w:rsidRPr="00D50800" w:rsidRDefault="00D71C2E" w:rsidP="00CB2E27">
      <w:pPr>
        <w:numPr>
          <w:ilvl w:val="0"/>
          <w:numId w:val="15"/>
        </w:numPr>
        <w:spacing w:before="100" w:beforeAutospacing="1" w:after="100" w:afterAutospacing="1" w:line="360" w:lineRule="auto"/>
        <w:ind w:left="142" w:firstLine="218"/>
        <w:contextualSpacing/>
        <w:jc w:val="both"/>
        <w:rPr>
          <w:rFonts w:ascii="Times New Roman" w:eastAsia="Times New Roman" w:hAnsi="Times New Roman" w:cs="Times New Roman"/>
          <w:sz w:val="24"/>
          <w:szCs w:val="24"/>
          <w:lang w:val="bg-BG" w:eastAsia="bg-BG"/>
        </w:rPr>
      </w:pPr>
      <w:r w:rsidRPr="00D50800">
        <w:rPr>
          <w:rFonts w:ascii="Times New Roman" w:eastAsia="Times New Roman" w:hAnsi="Times New Roman" w:cs="Times New Roman"/>
          <w:b/>
          <w:sz w:val="24"/>
          <w:szCs w:val="24"/>
          <w:lang w:val="bg-BG" w:eastAsia="bg-BG"/>
        </w:rPr>
        <w:t xml:space="preserve">Област Бургас </w:t>
      </w:r>
      <w:r w:rsidRPr="00D50800">
        <w:rPr>
          <w:rFonts w:ascii="Times New Roman" w:eastAsia="Times New Roman" w:hAnsi="Times New Roman" w:cs="Times New Roman"/>
          <w:sz w:val="24"/>
          <w:szCs w:val="24"/>
          <w:lang w:val="bg-BG" w:eastAsia="bg-BG"/>
        </w:rPr>
        <w:t xml:space="preserve"> - </w:t>
      </w:r>
      <w:r w:rsidRPr="00D50800">
        <w:rPr>
          <w:rFonts w:ascii="Times New Roman" w:eastAsia="Times New Roman" w:hAnsi="Times New Roman" w:cs="Times New Roman"/>
          <w:b/>
          <w:sz w:val="24"/>
          <w:szCs w:val="24"/>
          <w:lang w:val="bg-BG" w:eastAsia="bg-BG"/>
        </w:rPr>
        <w:t xml:space="preserve">139  </w:t>
      </w:r>
      <w:r w:rsidRPr="00D50800">
        <w:rPr>
          <w:rFonts w:ascii="Times New Roman" w:eastAsia="Times New Roman" w:hAnsi="Times New Roman" w:cs="Times New Roman"/>
          <w:sz w:val="24"/>
          <w:szCs w:val="24"/>
          <w:lang w:val="bg-BG" w:eastAsia="bg-BG"/>
        </w:rPr>
        <w:t xml:space="preserve">проекта с договорена субсидия - </w:t>
      </w:r>
      <w:r w:rsidRPr="00D50800">
        <w:rPr>
          <w:rFonts w:ascii="Times New Roman" w:eastAsia="Times New Roman" w:hAnsi="Times New Roman" w:cs="Times New Roman"/>
          <w:b/>
          <w:sz w:val="24"/>
          <w:szCs w:val="24"/>
          <w:lang w:val="bg-BG" w:eastAsia="bg-BG"/>
        </w:rPr>
        <w:t>21 142 481,54</w:t>
      </w:r>
      <w:r w:rsidRPr="00D50800">
        <w:rPr>
          <w:rFonts w:ascii="Times New Roman" w:eastAsia="Times New Roman" w:hAnsi="Times New Roman" w:cs="Times New Roman"/>
          <w:b/>
          <w:sz w:val="24"/>
          <w:szCs w:val="24"/>
          <w:lang w:eastAsia="bg-BG"/>
        </w:rPr>
        <w:t xml:space="preserve"> </w:t>
      </w:r>
      <w:r w:rsidRPr="00D50800">
        <w:rPr>
          <w:rFonts w:ascii="Times New Roman" w:eastAsia="Times New Roman" w:hAnsi="Times New Roman" w:cs="Times New Roman" w:hint="cs"/>
          <w:b/>
          <w:sz w:val="24"/>
          <w:szCs w:val="24"/>
          <w:lang w:val="bg-BG" w:eastAsia="bg-BG"/>
        </w:rPr>
        <w:t>лв</w:t>
      </w:r>
      <w:r w:rsidRPr="00D50800">
        <w:rPr>
          <w:rFonts w:ascii="Times New Roman" w:eastAsia="Times New Roman" w:hAnsi="Times New Roman" w:cs="Times New Roman"/>
          <w:b/>
          <w:sz w:val="24"/>
          <w:szCs w:val="24"/>
          <w:lang w:val="bg-BG" w:eastAsia="bg-BG"/>
        </w:rPr>
        <w:t xml:space="preserve">., </w:t>
      </w:r>
      <w:r w:rsidRPr="00D50800">
        <w:rPr>
          <w:rFonts w:ascii="Times New Roman" w:eastAsia="Times New Roman" w:hAnsi="Times New Roman" w:cs="Times New Roman"/>
          <w:sz w:val="24"/>
          <w:szCs w:val="24"/>
          <w:lang w:val="bg-BG" w:eastAsia="bg-BG"/>
        </w:rPr>
        <w:t xml:space="preserve">изплатена субсидия в размер на </w:t>
      </w:r>
      <w:r w:rsidRPr="00D50800">
        <w:rPr>
          <w:rFonts w:ascii="Times New Roman" w:eastAsia="Times New Roman" w:hAnsi="Times New Roman" w:cs="Times New Roman"/>
          <w:b/>
          <w:sz w:val="24"/>
          <w:szCs w:val="24"/>
          <w:lang w:val="bg-BG" w:eastAsia="bg-BG"/>
        </w:rPr>
        <w:t>5 385 086,83 лв.</w:t>
      </w:r>
    </w:p>
    <w:p w:rsidR="00D71C2E" w:rsidRPr="00D50800" w:rsidRDefault="00D71C2E" w:rsidP="00CB2E27">
      <w:pPr>
        <w:numPr>
          <w:ilvl w:val="0"/>
          <w:numId w:val="15"/>
        </w:numPr>
        <w:spacing w:before="100" w:beforeAutospacing="1" w:after="100" w:afterAutospacing="1" w:line="360" w:lineRule="auto"/>
        <w:ind w:left="142" w:firstLine="218"/>
        <w:contextualSpacing/>
        <w:jc w:val="both"/>
        <w:rPr>
          <w:rFonts w:ascii="Times New Roman" w:eastAsia="Times New Roman" w:hAnsi="Times New Roman" w:cs="Times New Roman"/>
          <w:sz w:val="24"/>
          <w:szCs w:val="24"/>
          <w:lang w:val="bg-BG" w:eastAsia="bg-BG"/>
        </w:rPr>
      </w:pPr>
      <w:r w:rsidRPr="00D50800">
        <w:rPr>
          <w:rFonts w:ascii="Times New Roman" w:eastAsia="Times New Roman" w:hAnsi="Times New Roman" w:cs="Times New Roman"/>
          <w:b/>
          <w:sz w:val="24"/>
          <w:szCs w:val="24"/>
          <w:lang w:val="bg-BG" w:eastAsia="bg-BG"/>
        </w:rPr>
        <w:t xml:space="preserve">Област Стара Загора </w:t>
      </w:r>
      <w:r w:rsidRPr="00D50800">
        <w:rPr>
          <w:rFonts w:ascii="Times New Roman" w:eastAsia="Times New Roman" w:hAnsi="Times New Roman" w:cs="Times New Roman"/>
          <w:sz w:val="24"/>
          <w:szCs w:val="24"/>
          <w:lang w:val="bg-BG" w:eastAsia="bg-BG"/>
        </w:rPr>
        <w:t>-</w:t>
      </w:r>
      <w:r w:rsidRPr="00D50800">
        <w:rPr>
          <w:rFonts w:ascii="Times New Roman" w:eastAsia="Times New Roman" w:hAnsi="Times New Roman" w:cs="Times New Roman"/>
          <w:b/>
          <w:sz w:val="24"/>
          <w:szCs w:val="24"/>
          <w:lang w:val="bg-BG" w:eastAsia="bg-BG"/>
        </w:rPr>
        <w:t xml:space="preserve"> 92</w:t>
      </w:r>
      <w:r w:rsidRPr="00D50800">
        <w:rPr>
          <w:rFonts w:ascii="Times New Roman" w:eastAsia="Times New Roman" w:hAnsi="Times New Roman" w:cs="Times New Roman"/>
          <w:sz w:val="24"/>
          <w:szCs w:val="24"/>
          <w:lang w:val="bg-BG" w:eastAsia="bg-BG"/>
        </w:rPr>
        <w:t xml:space="preserve"> проекта с договорена субсидия -</w:t>
      </w:r>
      <w:r w:rsidRPr="00D50800">
        <w:rPr>
          <w:rFonts w:ascii="Times New Roman" w:eastAsia="Times New Roman" w:hAnsi="Times New Roman" w:cs="Times New Roman"/>
          <w:sz w:val="24"/>
          <w:szCs w:val="24"/>
          <w:lang w:eastAsia="bg-BG"/>
        </w:rPr>
        <w:t xml:space="preserve"> </w:t>
      </w:r>
      <w:r w:rsidRPr="00D50800">
        <w:rPr>
          <w:rFonts w:ascii="Times New Roman" w:eastAsia="Times New Roman" w:hAnsi="Times New Roman" w:cs="Times New Roman"/>
          <w:b/>
          <w:sz w:val="24"/>
          <w:szCs w:val="24"/>
          <w:lang w:val="bg-BG" w:eastAsia="bg-BG"/>
        </w:rPr>
        <w:t>20 430 226,66 лв.</w:t>
      </w:r>
      <w:r w:rsidRPr="00D50800">
        <w:rPr>
          <w:rFonts w:ascii="Times New Roman" w:eastAsia="Times New Roman" w:hAnsi="Times New Roman" w:cs="Times New Roman"/>
          <w:sz w:val="24"/>
          <w:szCs w:val="24"/>
          <w:lang w:val="bg-BG" w:eastAsia="bg-BG"/>
        </w:rPr>
        <w:t xml:space="preserve"> изплатена субсидия в размер на</w:t>
      </w:r>
      <w:r w:rsidRPr="00D50800">
        <w:rPr>
          <w:rFonts w:ascii="Times New Roman" w:eastAsia="Times New Roman" w:hAnsi="Times New Roman" w:cs="Times New Roman"/>
          <w:sz w:val="24"/>
          <w:szCs w:val="24"/>
        </w:rPr>
        <w:t xml:space="preserve"> </w:t>
      </w:r>
      <w:r w:rsidRPr="00D50800">
        <w:rPr>
          <w:rFonts w:ascii="Times New Roman" w:eastAsia="Times New Roman" w:hAnsi="Times New Roman" w:cs="Times New Roman"/>
          <w:b/>
          <w:sz w:val="24"/>
          <w:szCs w:val="24"/>
          <w:lang w:val="bg-BG" w:eastAsia="bg-BG"/>
        </w:rPr>
        <w:t>6 222 798,02 лв.</w:t>
      </w:r>
    </w:p>
    <w:p w:rsidR="00D71C2E" w:rsidRPr="00D50800" w:rsidRDefault="00D71C2E" w:rsidP="00CB2E27">
      <w:pPr>
        <w:numPr>
          <w:ilvl w:val="0"/>
          <w:numId w:val="15"/>
        </w:numPr>
        <w:spacing w:before="100" w:beforeAutospacing="1" w:after="100" w:afterAutospacing="1" w:line="360" w:lineRule="auto"/>
        <w:ind w:left="142" w:firstLine="218"/>
        <w:contextualSpacing/>
        <w:jc w:val="both"/>
        <w:rPr>
          <w:rFonts w:ascii="Times New Roman" w:eastAsia="Times New Roman" w:hAnsi="Times New Roman" w:cs="Times New Roman"/>
          <w:sz w:val="24"/>
          <w:szCs w:val="24"/>
          <w:lang w:val="bg-BG" w:eastAsia="bg-BG"/>
        </w:rPr>
      </w:pPr>
      <w:r w:rsidRPr="00D50800">
        <w:rPr>
          <w:rFonts w:ascii="Times New Roman" w:eastAsia="Times New Roman" w:hAnsi="Times New Roman" w:cs="Times New Roman"/>
          <w:b/>
          <w:sz w:val="24"/>
          <w:szCs w:val="24"/>
          <w:lang w:val="bg-BG" w:eastAsia="bg-BG"/>
        </w:rPr>
        <w:t xml:space="preserve">Област Сливен </w:t>
      </w:r>
      <w:r w:rsidRPr="00D50800">
        <w:rPr>
          <w:rFonts w:ascii="Times New Roman" w:eastAsia="Times New Roman" w:hAnsi="Times New Roman" w:cs="Times New Roman"/>
          <w:sz w:val="24"/>
          <w:szCs w:val="24"/>
          <w:lang w:val="bg-BG" w:eastAsia="bg-BG"/>
        </w:rPr>
        <w:t xml:space="preserve"> - </w:t>
      </w:r>
      <w:r w:rsidRPr="00D50800">
        <w:rPr>
          <w:rFonts w:ascii="Times New Roman" w:eastAsia="Times New Roman" w:hAnsi="Times New Roman" w:cs="Times New Roman"/>
          <w:b/>
          <w:sz w:val="24"/>
          <w:szCs w:val="24"/>
          <w:lang w:val="bg-BG" w:eastAsia="bg-BG"/>
        </w:rPr>
        <w:t xml:space="preserve">114  </w:t>
      </w:r>
      <w:r w:rsidRPr="00D50800">
        <w:rPr>
          <w:rFonts w:ascii="Times New Roman" w:eastAsia="Times New Roman" w:hAnsi="Times New Roman" w:cs="Times New Roman"/>
          <w:sz w:val="24"/>
          <w:szCs w:val="24"/>
          <w:lang w:val="bg-BG" w:eastAsia="bg-BG"/>
        </w:rPr>
        <w:t xml:space="preserve">проекта с договорена субсидия - </w:t>
      </w:r>
      <w:r w:rsidRPr="00D50800">
        <w:rPr>
          <w:rFonts w:ascii="Times New Roman" w:eastAsia="Times New Roman" w:hAnsi="Times New Roman" w:cs="Times New Roman"/>
          <w:b/>
          <w:sz w:val="24"/>
          <w:szCs w:val="24"/>
          <w:lang w:val="bg-BG" w:eastAsia="bg-BG"/>
        </w:rPr>
        <w:t>24 095 095,7 лв.,</w:t>
      </w:r>
      <w:r w:rsidRPr="00D50800">
        <w:rPr>
          <w:rFonts w:ascii="Times New Roman" w:eastAsia="Times New Roman" w:hAnsi="Times New Roman" w:cs="Times New Roman"/>
          <w:sz w:val="24"/>
          <w:szCs w:val="24"/>
        </w:rPr>
        <w:t xml:space="preserve"> </w:t>
      </w:r>
      <w:r w:rsidRPr="00D50800">
        <w:rPr>
          <w:rFonts w:ascii="Times New Roman" w:eastAsia="Times New Roman" w:hAnsi="Times New Roman" w:cs="Times New Roman" w:hint="cs"/>
          <w:sz w:val="24"/>
          <w:szCs w:val="24"/>
          <w:lang w:val="bg-BG" w:eastAsia="bg-BG"/>
        </w:rPr>
        <w:t>изплатена</w:t>
      </w:r>
      <w:r w:rsidRPr="00D50800">
        <w:rPr>
          <w:rFonts w:ascii="Times New Roman" w:eastAsia="Times New Roman" w:hAnsi="Times New Roman" w:cs="Times New Roman"/>
          <w:sz w:val="24"/>
          <w:szCs w:val="24"/>
          <w:lang w:val="bg-BG" w:eastAsia="bg-BG"/>
        </w:rPr>
        <w:t xml:space="preserve"> </w:t>
      </w:r>
      <w:r w:rsidRPr="00D50800">
        <w:rPr>
          <w:rFonts w:ascii="Times New Roman" w:eastAsia="Times New Roman" w:hAnsi="Times New Roman" w:cs="Times New Roman" w:hint="cs"/>
          <w:sz w:val="24"/>
          <w:szCs w:val="24"/>
          <w:lang w:val="bg-BG" w:eastAsia="bg-BG"/>
        </w:rPr>
        <w:t>субсидия</w:t>
      </w:r>
      <w:r w:rsidRPr="00D50800">
        <w:rPr>
          <w:rFonts w:ascii="Times New Roman" w:eastAsia="Times New Roman" w:hAnsi="Times New Roman" w:cs="Times New Roman"/>
          <w:sz w:val="24"/>
          <w:szCs w:val="24"/>
          <w:lang w:val="bg-BG" w:eastAsia="bg-BG"/>
        </w:rPr>
        <w:t xml:space="preserve"> </w:t>
      </w:r>
      <w:r w:rsidRPr="00D50800">
        <w:rPr>
          <w:rFonts w:ascii="Times New Roman" w:eastAsia="Times New Roman" w:hAnsi="Times New Roman" w:cs="Times New Roman" w:hint="cs"/>
          <w:sz w:val="24"/>
          <w:szCs w:val="24"/>
          <w:lang w:val="bg-BG" w:eastAsia="bg-BG"/>
        </w:rPr>
        <w:t>в</w:t>
      </w:r>
      <w:r w:rsidRPr="00D50800">
        <w:rPr>
          <w:rFonts w:ascii="Times New Roman" w:eastAsia="Times New Roman" w:hAnsi="Times New Roman" w:cs="Times New Roman"/>
          <w:sz w:val="24"/>
          <w:szCs w:val="24"/>
          <w:lang w:val="bg-BG" w:eastAsia="bg-BG"/>
        </w:rPr>
        <w:t xml:space="preserve"> </w:t>
      </w:r>
      <w:r w:rsidRPr="00D50800">
        <w:rPr>
          <w:rFonts w:ascii="Times New Roman" w:eastAsia="Times New Roman" w:hAnsi="Times New Roman" w:cs="Times New Roman" w:hint="cs"/>
          <w:sz w:val="24"/>
          <w:szCs w:val="24"/>
          <w:lang w:val="bg-BG" w:eastAsia="bg-BG"/>
        </w:rPr>
        <w:t>размер</w:t>
      </w:r>
      <w:r w:rsidRPr="00D50800">
        <w:rPr>
          <w:rFonts w:ascii="Times New Roman" w:eastAsia="Times New Roman" w:hAnsi="Times New Roman" w:cs="Times New Roman"/>
          <w:sz w:val="24"/>
          <w:szCs w:val="24"/>
          <w:lang w:val="bg-BG" w:eastAsia="bg-BG"/>
        </w:rPr>
        <w:t xml:space="preserve"> </w:t>
      </w:r>
      <w:r w:rsidRPr="00D50800">
        <w:rPr>
          <w:rFonts w:ascii="Times New Roman" w:eastAsia="Times New Roman" w:hAnsi="Times New Roman" w:cs="Times New Roman" w:hint="cs"/>
          <w:sz w:val="24"/>
          <w:szCs w:val="24"/>
          <w:lang w:val="bg-BG" w:eastAsia="bg-BG"/>
        </w:rPr>
        <w:t>на</w:t>
      </w:r>
      <w:r w:rsidRPr="00D50800">
        <w:rPr>
          <w:rFonts w:ascii="Times New Roman" w:eastAsia="Times New Roman" w:hAnsi="Times New Roman" w:cs="Times New Roman"/>
          <w:sz w:val="24"/>
          <w:szCs w:val="24"/>
        </w:rPr>
        <w:t xml:space="preserve"> </w:t>
      </w:r>
      <w:r w:rsidRPr="00D50800">
        <w:rPr>
          <w:rFonts w:ascii="Times New Roman" w:eastAsia="Times New Roman" w:hAnsi="Times New Roman" w:cs="Times New Roman"/>
          <w:sz w:val="24"/>
          <w:szCs w:val="24"/>
          <w:lang w:val="bg-BG"/>
        </w:rPr>
        <w:t xml:space="preserve"> </w:t>
      </w:r>
      <w:r w:rsidRPr="00D50800">
        <w:rPr>
          <w:rFonts w:ascii="Times New Roman" w:eastAsia="Times New Roman" w:hAnsi="Times New Roman" w:cs="Times New Roman"/>
          <w:b/>
          <w:sz w:val="24"/>
          <w:szCs w:val="24"/>
          <w:lang w:val="bg-BG" w:eastAsia="bg-BG"/>
        </w:rPr>
        <w:t>4 932 683,78 лв.</w:t>
      </w:r>
    </w:p>
    <w:p w:rsidR="00D71C2E" w:rsidRPr="00D50800" w:rsidRDefault="00D71C2E" w:rsidP="00CB2E27">
      <w:pPr>
        <w:numPr>
          <w:ilvl w:val="0"/>
          <w:numId w:val="15"/>
        </w:numPr>
        <w:spacing w:before="100" w:beforeAutospacing="1" w:after="100" w:afterAutospacing="1" w:line="360" w:lineRule="auto"/>
        <w:ind w:left="142" w:firstLine="218"/>
        <w:contextualSpacing/>
        <w:jc w:val="both"/>
        <w:rPr>
          <w:rFonts w:ascii="Times New Roman" w:eastAsia="Times New Roman" w:hAnsi="Times New Roman" w:cs="Times New Roman"/>
          <w:sz w:val="24"/>
          <w:szCs w:val="24"/>
          <w:lang w:val="bg-BG" w:eastAsia="bg-BG"/>
        </w:rPr>
      </w:pPr>
      <w:r w:rsidRPr="00D50800">
        <w:rPr>
          <w:rFonts w:ascii="Times New Roman" w:eastAsia="Times New Roman" w:hAnsi="Times New Roman" w:cs="Times New Roman"/>
          <w:b/>
          <w:sz w:val="24"/>
          <w:szCs w:val="24"/>
          <w:lang w:val="bg-BG" w:eastAsia="bg-BG"/>
        </w:rPr>
        <w:t xml:space="preserve">Област Ямбол </w:t>
      </w:r>
      <w:r w:rsidRPr="00D50800">
        <w:rPr>
          <w:rFonts w:ascii="Times New Roman" w:eastAsia="Times New Roman" w:hAnsi="Times New Roman" w:cs="Times New Roman"/>
          <w:sz w:val="24"/>
          <w:szCs w:val="24"/>
          <w:lang w:val="bg-BG" w:eastAsia="bg-BG"/>
        </w:rPr>
        <w:t xml:space="preserve">- </w:t>
      </w:r>
      <w:r w:rsidRPr="00D50800">
        <w:rPr>
          <w:rFonts w:ascii="Times New Roman" w:eastAsia="Times New Roman" w:hAnsi="Times New Roman" w:cs="Times New Roman"/>
          <w:b/>
          <w:sz w:val="24"/>
          <w:szCs w:val="24"/>
          <w:lang w:val="bg-BG" w:eastAsia="bg-BG"/>
        </w:rPr>
        <w:t xml:space="preserve">69 </w:t>
      </w:r>
      <w:r w:rsidRPr="00D50800">
        <w:rPr>
          <w:rFonts w:ascii="Times New Roman" w:eastAsia="Times New Roman" w:hAnsi="Times New Roman" w:cs="Times New Roman"/>
          <w:sz w:val="24"/>
          <w:szCs w:val="24"/>
          <w:lang w:val="bg-BG" w:eastAsia="bg-BG"/>
        </w:rPr>
        <w:t xml:space="preserve">проекта с договорена субсидия - </w:t>
      </w:r>
      <w:r w:rsidRPr="00D50800">
        <w:rPr>
          <w:rFonts w:ascii="Times New Roman" w:eastAsia="Times New Roman" w:hAnsi="Times New Roman" w:cs="Times New Roman"/>
          <w:b/>
          <w:sz w:val="24"/>
          <w:szCs w:val="24"/>
          <w:lang w:val="bg-BG" w:eastAsia="bg-BG"/>
        </w:rPr>
        <w:t xml:space="preserve">20 603 311,39 </w:t>
      </w:r>
      <w:r w:rsidRPr="00D50800">
        <w:rPr>
          <w:rFonts w:ascii="Times New Roman" w:eastAsia="Times New Roman" w:hAnsi="Times New Roman" w:cs="Times New Roman" w:hint="cs"/>
          <w:b/>
          <w:sz w:val="24"/>
          <w:szCs w:val="24"/>
          <w:lang w:val="bg-BG" w:eastAsia="bg-BG"/>
        </w:rPr>
        <w:t>лв</w:t>
      </w:r>
      <w:r w:rsidRPr="00D50800">
        <w:rPr>
          <w:rFonts w:ascii="Times New Roman" w:eastAsia="Times New Roman" w:hAnsi="Times New Roman" w:cs="Times New Roman"/>
          <w:sz w:val="24"/>
          <w:szCs w:val="24"/>
          <w:lang w:val="bg-BG" w:eastAsia="bg-BG"/>
        </w:rPr>
        <w:t>.</w:t>
      </w:r>
      <w:r w:rsidRPr="00D50800">
        <w:rPr>
          <w:rFonts w:ascii="Times New Roman" w:eastAsia="Times New Roman" w:hAnsi="Times New Roman" w:cs="Times New Roman"/>
          <w:sz w:val="24"/>
          <w:szCs w:val="24"/>
        </w:rPr>
        <w:t xml:space="preserve"> </w:t>
      </w:r>
      <w:r w:rsidRPr="00D50800">
        <w:rPr>
          <w:rFonts w:ascii="Times New Roman" w:eastAsia="Times New Roman" w:hAnsi="Times New Roman" w:cs="Times New Roman" w:hint="cs"/>
          <w:sz w:val="24"/>
          <w:szCs w:val="24"/>
          <w:lang w:val="bg-BG" w:eastAsia="bg-BG"/>
        </w:rPr>
        <w:t>изплатена</w:t>
      </w:r>
      <w:r w:rsidRPr="00D50800">
        <w:rPr>
          <w:rFonts w:ascii="Times New Roman" w:eastAsia="Times New Roman" w:hAnsi="Times New Roman" w:cs="Times New Roman"/>
          <w:sz w:val="24"/>
          <w:szCs w:val="24"/>
          <w:lang w:val="bg-BG" w:eastAsia="bg-BG"/>
        </w:rPr>
        <w:t xml:space="preserve"> </w:t>
      </w:r>
      <w:r w:rsidRPr="00D50800">
        <w:rPr>
          <w:rFonts w:ascii="Times New Roman" w:eastAsia="Times New Roman" w:hAnsi="Times New Roman" w:cs="Times New Roman" w:hint="cs"/>
          <w:sz w:val="24"/>
          <w:szCs w:val="24"/>
          <w:lang w:val="bg-BG" w:eastAsia="bg-BG"/>
        </w:rPr>
        <w:t>субсидия</w:t>
      </w:r>
      <w:r w:rsidRPr="00D50800">
        <w:rPr>
          <w:rFonts w:ascii="Times New Roman" w:eastAsia="Times New Roman" w:hAnsi="Times New Roman" w:cs="Times New Roman"/>
          <w:sz w:val="24"/>
          <w:szCs w:val="24"/>
          <w:lang w:val="bg-BG" w:eastAsia="bg-BG"/>
        </w:rPr>
        <w:t xml:space="preserve"> </w:t>
      </w:r>
      <w:r w:rsidRPr="00D50800">
        <w:rPr>
          <w:rFonts w:ascii="Times New Roman" w:eastAsia="Times New Roman" w:hAnsi="Times New Roman" w:cs="Times New Roman" w:hint="cs"/>
          <w:sz w:val="24"/>
          <w:szCs w:val="24"/>
          <w:lang w:val="bg-BG" w:eastAsia="bg-BG"/>
        </w:rPr>
        <w:t>в</w:t>
      </w:r>
      <w:r w:rsidRPr="00D50800">
        <w:rPr>
          <w:rFonts w:ascii="Times New Roman" w:eastAsia="Times New Roman" w:hAnsi="Times New Roman" w:cs="Times New Roman"/>
          <w:sz w:val="24"/>
          <w:szCs w:val="24"/>
          <w:lang w:val="bg-BG" w:eastAsia="bg-BG"/>
        </w:rPr>
        <w:t xml:space="preserve"> </w:t>
      </w:r>
      <w:r w:rsidRPr="00D50800">
        <w:rPr>
          <w:rFonts w:ascii="Times New Roman" w:eastAsia="Times New Roman" w:hAnsi="Times New Roman" w:cs="Times New Roman" w:hint="cs"/>
          <w:sz w:val="24"/>
          <w:szCs w:val="24"/>
          <w:lang w:val="bg-BG" w:eastAsia="bg-BG"/>
        </w:rPr>
        <w:t>размер</w:t>
      </w:r>
      <w:r w:rsidRPr="00D50800">
        <w:rPr>
          <w:rFonts w:ascii="Times New Roman" w:eastAsia="Times New Roman" w:hAnsi="Times New Roman" w:cs="Times New Roman"/>
          <w:sz w:val="24"/>
          <w:szCs w:val="24"/>
          <w:lang w:val="bg-BG" w:eastAsia="bg-BG"/>
        </w:rPr>
        <w:t xml:space="preserve"> </w:t>
      </w:r>
      <w:r w:rsidRPr="00D50800">
        <w:rPr>
          <w:rFonts w:ascii="Times New Roman" w:eastAsia="Times New Roman" w:hAnsi="Times New Roman" w:cs="Times New Roman" w:hint="cs"/>
          <w:sz w:val="24"/>
          <w:szCs w:val="24"/>
          <w:lang w:val="bg-BG" w:eastAsia="bg-BG"/>
        </w:rPr>
        <w:t>на</w:t>
      </w:r>
      <w:r w:rsidRPr="00D50800">
        <w:rPr>
          <w:rFonts w:ascii="Times New Roman" w:eastAsia="Times New Roman" w:hAnsi="Times New Roman" w:cs="Times New Roman"/>
          <w:sz w:val="24"/>
          <w:szCs w:val="24"/>
        </w:rPr>
        <w:t xml:space="preserve"> </w:t>
      </w:r>
      <w:r w:rsidRPr="00D50800">
        <w:rPr>
          <w:rFonts w:ascii="Times New Roman" w:eastAsia="Times New Roman" w:hAnsi="Times New Roman" w:cs="Times New Roman"/>
          <w:b/>
          <w:sz w:val="24"/>
          <w:szCs w:val="24"/>
          <w:lang w:val="bg-BG" w:eastAsia="bg-BG"/>
        </w:rPr>
        <w:t>5 501 130,51</w:t>
      </w:r>
      <w:r w:rsidRPr="00D50800">
        <w:rPr>
          <w:rFonts w:ascii="Times New Roman" w:eastAsia="Times New Roman" w:hAnsi="Times New Roman" w:cs="Times New Roman"/>
          <w:b/>
          <w:sz w:val="24"/>
          <w:szCs w:val="24"/>
          <w:lang w:eastAsia="bg-BG"/>
        </w:rPr>
        <w:t xml:space="preserve"> </w:t>
      </w:r>
      <w:r w:rsidRPr="00D50800">
        <w:rPr>
          <w:rFonts w:ascii="Times New Roman" w:eastAsia="Times New Roman" w:hAnsi="Times New Roman" w:cs="Times New Roman"/>
          <w:b/>
          <w:sz w:val="24"/>
          <w:szCs w:val="24"/>
          <w:lang w:val="bg-BG" w:eastAsia="bg-BG"/>
        </w:rPr>
        <w:t>лв.</w:t>
      </w:r>
    </w:p>
    <w:p w:rsidR="00D71C2E" w:rsidRDefault="00D71C2E" w:rsidP="00E77DA1">
      <w:pPr>
        <w:spacing w:before="100" w:beforeAutospacing="1" w:after="100" w:afterAutospacing="1" w:line="360" w:lineRule="auto"/>
        <w:ind w:left="-142"/>
        <w:contextualSpacing/>
        <w:jc w:val="both"/>
        <w:rPr>
          <w:rFonts w:ascii="Times New Roman" w:eastAsia="Times New Roman" w:hAnsi="Times New Roman" w:cs="Times New Roman"/>
          <w:b/>
          <w:sz w:val="24"/>
          <w:szCs w:val="24"/>
          <w:lang w:val="bg-BG" w:eastAsia="bg-BG"/>
        </w:rPr>
      </w:pPr>
      <w:r w:rsidRPr="00D50800">
        <w:rPr>
          <w:rFonts w:ascii="Times New Roman" w:eastAsia="Times New Roman" w:hAnsi="Times New Roman" w:cs="Times New Roman"/>
          <w:sz w:val="24"/>
          <w:szCs w:val="24"/>
          <w:lang w:val="bg-BG" w:eastAsia="bg-BG"/>
        </w:rPr>
        <w:t>Общо по всички мерки са договорени средства в размер на</w:t>
      </w:r>
      <w:r w:rsidRPr="00D50800">
        <w:rPr>
          <w:rFonts w:ascii="Times New Roman" w:eastAsia="Times New Roman" w:hAnsi="Times New Roman" w:cs="Times New Roman"/>
          <w:b/>
          <w:sz w:val="24"/>
          <w:szCs w:val="24"/>
          <w:lang w:val="bg-BG" w:eastAsia="bg-BG"/>
        </w:rPr>
        <w:t xml:space="preserve"> 86 271 115,29</w:t>
      </w:r>
      <w:r w:rsidRPr="00D50800">
        <w:rPr>
          <w:rFonts w:ascii="Times New Roman" w:eastAsia="Times New Roman" w:hAnsi="Times New Roman" w:cs="Times New Roman"/>
          <w:b/>
          <w:sz w:val="24"/>
          <w:szCs w:val="24"/>
          <w:lang w:eastAsia="bg-BG"/>
        </w:rPr>
        <w:t xml:space="preserve"> </w:t>
      </w:r>
      <w:r w:rsidRPr="00D50800">
        <w:rPr>
          <w:rFonts w:ascii="Times New Roman" w:eastAsia="Times New Roman" w:hAnsi="Times New Roman" w:cs="Times New Roman"/>
          <w:b/>
          <w:sz w:val="24"/>
          <w:szCs w:val="24"/>
          <w:lang w:val="bg-BG" w:eastAsia="bg-BG"/>
        </w:rPr>
        <w:t xml:space="preserve">лв., </w:t>
      </w:r>
      <w:r w:rsidRPr="00D50800">
        <w:rPr>
          <w:rFonts w:ascii="Times New Roman" w:eastAsia="Times New Roman" w:hAnsi="Times New Roman" w:cs="Times New Roman"/>
          <w:sz w:val="24"/>
          <w:szCs w:val="24"/>
          <w:lang w:val="bg-BG" w:eastAsia="bg-BG"/>
        </w:rPr>
        <w:t xml:space="preserve">а са изплатени - </w:t>
      </w:r>
      <w:r w:rsidRPr="00D50800">
        <w:rPr>
          <w:rFonts w:ascii="Times New Roman" w:eastAsia="Times New Roman" w:hAnsi="Times New Roman" w:cs="Times New Roman"/>
          <w:b/>
          <w:sz w:val="24"/>
          <w:szCs w:val="24"/>
          <w:lang w:val="bg-BG" w:eastAsia="bg-BG"/>
        </w:rPr>
        <w:t>22 041 699,14 лв.</w:t>
      </w:r>
    </w:p>
    <w:p w:rsidR="00132FCF" w:rsidRPr="00132FCF" w:rsidRDefault="00132FCF" w:rsidP="00132FCF">
      <w:pPr>
        <w:spacing w:before="100" w:beforeAutospacing="1" w:after="100" w:afterAutospacing="1" w:line="360" w:lineRule="auto"/>
        <w:ind w:left="-142" w:firstLine="862"/>
        <w:contextualSpacing/>
        <w:jc w:val="both"/>
        <w:rPr>
          <w:rFonts w:ascii="Times New Roman" w:eastAsia="Times New Roman" w:hAnsi="Times New Roman" w:cs="Times New Roman"/>
          <w:sz w:val="24"/>
          <w:szCs w:val="24"/>
          <w:lang w:eastAsia="bg-BG"/>
        </w:rPr>
      </w:pPr>
      <w:r w:rsidRPr="00132FCF">
        <w:rPr>
          <w:rFonts w:ascii="Times New Roman" w:eastAsia="Times New Roman" w:hAnsi="Times New Roman" w:cs="Times New Roman"/>
          <w:sz w:val="24"/>
          <w:szCs w:val="24"/>
          <w:lang w:eastAsia="bg-BG"/>
        </w:rPr>
        <w:t>През програмния период 2014 - 2020 г. местните инициативни групи се насърчават да осигурят принос в развитието на съответните селски райони, чрез взаимодействие и реализиране на съвместни проекти. Необходимо е да се насърчават действия за  повишаване на информираността за подхода сред всички граждани на местните общности, да се работи за увеличаване на уменията на по-широк кръг местни лидери за изпълнение на стратегии и проекти, както и да се  насочват усилия и ресурси за информиране и консултиране на уязвими групи и застрашени от бедност целеви групи</w:t>
      </w:r>
      <w:r w:rsidRPr="00FA22C7">
        <w:rPr>
          <w:rFonts w:ascii="Times New Roman" w:eastAsia="Times New Roman" w:hAnsi="Times New Roman" w:cs="Times New Roman"/>
          <w:sz w:val="24"/>
          <w:szCs w:val="24"/>
          <w:lang w:eastAsia="bg-BG"/>
        </w:rPr>
        <w:t>.</w:t>
      </w:r>
      <w:r w:rsidRPr="00132FCF">
        <w:t xml:space="preserve"> </w:t>
      </w:r>
      <w:r w:rsidRPr="00132FCF">
        <w:rPr>
          <w:rFonts w:ascii="Times New Roman" w:eastAsia="Times New Roman" w:hAnsi="Times New Roman" w:cs="Times New Roman"/>
          <w:sz w:val="24"/>
          <w:szCs w:val="24"/>
          <w:lang w:eastAsia="bg-BG"/>
        </w:rPr>
        <w:t>По отношение на стратегиите за водено от общностите местно развитие, проектите за сътрудничество увеличават ползите, които те носят за селските райони и населението и допринасят за тяхното устойчиво развитие.</w:t>
      </w:r>
    </w:p>
    <w:p w:rsidR="0012314C" w:rsidRPr="0012314C" w:rsidRDefault="0012314C" w:rsidP="0012314C">
      <w:pPr>
        <w:spacing w:before="100" w:beforeAutospacing="1" w:after="100" w:afterAutospacing="1" w:line="360" w:lineRule="auto"/>
        <w:ind w:left="-142"/>
        <w:contextualSpacing/>
        <w:jc w:val="both"/>
        <w:rPr>
          <w:rFonts w:ascii="Times New Roman" w:eastAsia="Times New Roman" w:hAnsi="Times New Roman" w:cs="Times New Roman"/>
          <w:sz w:val="24"/>
          <w:szCs w:val="24"/>
          <w:lang w:val="bg-BG" w:eastAsia="bg-BG"/>
        </w:rPr>
      </w:pPr>
    </w:p>
    <w:p w:rsidR="00D71C2E" w:rsidRPr="0012314C" w:rsidRDefault="00D71C2E" w:rsidP="009134A2">
      <w:pPr>
        <w:shd w:val="clear" w:color="auto" w:fill="D9D9D9" w:themeFill="background1" w:themeFillShade="D9"/>
        <w:spacing w:before="100" w:beforeAutospacing="1" w:after="100" w:afterAutospacing="1" w:line="360" w:lineRule="auto"/>
        <w:ind w:left="-142" w:firstLine="709"/>
        <w:jc w:val="both"/>
        <w:rPr>
          <w:rFonts w:ascii="Times New Roman" w:eastAsia="Perpetua" w:hAnsi="Times New Roman" w:cs="Times New Roman"/>
          <w:szCs w:val="20"/>
          <w:lang w:val="bg-BG"/>
        </w:rPr>
      </w:pPr>
      <w:r w:rsidRPr="00D50800">
        <w:rPr>
          <w:rFonts w:ascii="Times New Roman" w:eastAsia="Times New Roman" w:hAnsi="Times New Roman" w:cs="Times New Roman"/>
          <w:b/>
          <w:sz w:val="24"/>
          <w:szCs w:val="24"/>
          <w:lang w:val="bg-BG" w:eastAsia="bg-BG"/>
        </w:rPr>
        <w:t>Извод:</w:t>
      </w:r>
      <w:r w:rsidRPr="00D50800">
        <w:rPr>
          <w:rFonts w:ascii="Times New Roman" w:eastAsia="Times New Roman" w:hAnsi="Times New Roman" w:cs="Times New Roman"/>
          <w:sz w:val="24"/>
          <w:szCs w:val="24"/>
          <w:lang w:val="bg-BG" w:eastAsia="bg-BG"/>
        </w:rPr>
        <w:t xml:space="preserve"> </w:t>
      </w:r>
      <w:r w:rsidRPr="00D50800">
        <w:rPr>
          <w:rFonts w:ascii="Times New Roman" w:eastAsia="Times New Roman" w:hAnsi="Times New Roman" w:cs="Times New Roman"/>
          <w:i/>
          <w:sz w:val="24"/>
          <w:szCs w:val="24"/>
          <w:lang w:val="bg-BG" w:eastAsia="bg-BG"/>
        </w:rPr>
        <w:t>Проектите договорени по ПРСР на територията на Югоизточен район  допринасят за обновлението</w:t>
      </w:r>
      <w:r w:rsidRPr="00D50800">
        <w:rPr>
          <w:rFonts w:ascii="Perpetua" w:eastAsia="Times New Roman" w:hAnsi="Perpetua" w:cs="Times New Roman"/>
          <w:i/>
          <w:sz w:val="24"/>
          <w:szCs w:val="24"/>
          <w:lang w:val="bg-BG" w:eastAsia="bg-BG"/>
        </w:rPr>
        <w:t xml:space="preserve"> </w:t>
      </w:r>
      <w:r w:rsidRPr="00D50800">
        <w:rPr>
          <w:rFonts w:ascii="Times New Roman" w:eastAsia="Times New Roman" w:hAnsi="Times New Roman" w:cs="Times New Roman"/>
          <w:i/>
          <w:sz w:val="24"/>
          <w:szCs w:val="24"/>
          <w:lang w:val="bg-BG" w:eastAsia="bg-BG"/>
        </w:rPr>
        <w:t>на</w:t>
      </w:r>
      <w:r w:rsidRPr="00D50800">
        <w:rPr>
          <w:rFonts w:ascii="Perpetua" w:eastAsia="Times New Roman" w:hAnsi="Perpetua" w:cs="Times New Roman"/>
          <w:i/>
          <w:sz w:val="24"/>
          <w:szCs w:val="24"/>
          <w:lang w:val="bg-BG" w:eastAsia="bg-BG"/>
        </w:rPr>
        <w:t xml:space="preserve"> </w:t>
      </w:r>
      <w:r w:rsidRPr="00D50800">
        <w:rPr>
          <w:rFonts w:ascii="Times New Roman" w:eastAsia="Times New Roman" w:hAnsi="Times New Roman" w:cs="Times New Roman"/>
          <w:i/>
          <w:sz w:val="24"/>
          <w:szCs w:val="24"/>
          <w:lang w:val="bg-BG" w:eastAsia="bg-BG"/>
        </w:rPr>
        <w:t>земеделските</w:t>
      </w:r>
      <w:r w:rsidRPr="00D50800">
        <w:rPr>
          <w:rFonts w:ascii="Perpetua" w:eastAsia="Times New Roman" w:hAnsi="Perpetua" w:cs="Times New Roman"/>
          <w:i/>
          <w:sz w:val="24"/>
          <w:szCs w:val="24"/>
          <w:lang w:val="bg-BG" w:eastAsia="bg-BG"/>
        </w:rPr>
        <w:t xml:space="preserve"> </w:t>
      </w:r>
      <w:r w:rsidRPr="00D50800">
        <w:rPr>
          <w:rFonts w:ascii="Times New Roman" w:eastAsia="Times New Roman" w:hAnsi="Times New Roman" w:cs="Times New Roman"/>
          <w:i/>
          <w:sz w:val="24"/>
          <w:szCs w:val="24"/>
          <w:lang w:val="bg-BG" w:eastAsia="bg-BG"/>
        </w:rPr>
        <w:t>и</w:t>
      </w:r>
      <w:r w:rsidRPr="00D50800">
        <w:rPr>
          <w:rFonts w:ascii="Perpetua" w:eastAsia="Times New Roman" w:hAnsi="Perpetua" w:cs="Times New Roman"/>
          <w:i/>
          <w:sz w:val="24"/>
          <w:szCs w:val="24"/>
          <w:lang w:val="bg-BG" w:eastAsia="bg-BG"/>
        </w:rPr>
        <w:t xml:space="preserve"> </w:t>
      </w:r>
      <w:r w:rsidRPr="00D50800">
        <w:rPr>
          <w:rFonts w:ascii="Times New Roman" w:eastAsia="Times New Roman" w:hAnsi="Times New Roman" w:cs="Times New Roman"/>
          <w:i/>
          <w:sz w:val="24"/>
          <w:szCs w:val="24"/>
          <w:lang w:val="bg-BG" w:eastAsia="bg-BG"/>
        </w:rPr>
        <w:t>животновъдни</w:t>
      </w:r>
      <w:r w:rsidRPr="00D50800">
        <w:rPr>
          <w:rFonts w:ascii="Perpetua" w:eastAsia="Times New Roman" w:hAnsi="Perpetua" w:cs="Times New Roman"/>
          <w:i/>
          <w:sz w:val="24"/>
          <w:szCs w:val="24"/>
          <w:lang w:val="bg-BG" w:eastAsia="bg-BG"/>
        </w:rPr>
        <w:t xml:space="preserve"> </w:t>
      </w:r>
      <w:r w:rsidRPr="00D50800">
        <w:rPr>
          <w:rFonts w:ascii="Times New Roman" w:eastAsia="Times New Roman" w:hAnsi="Times New Roman" w:cs="Times New Roman"/>
          <w:i/>
          <w:sz w:val="24"/>
          <w:szCs w:val="24"/>
          <w:lang w:val="bg-BG" w:eastAsia="bg-BG"/>
        </w:rPr>
        <w:t>стопанства</w:t>
      </w:r>
      <w:r w:rsidRPr="00D50800">
        <w:rPr>
          <w:rFonts w:ascii="Perpetua" w:eastAsia="Times New Roman" w:hAnsi="Perpetua" w:cs="Times New Roman"/>
          <w:i/>
          <w:sz w:val="24"/>
          <w:szCs w:val="24"/>
          <w:lang w:val="bg-BG" w:eastAsia="bg-BG"/>
        </w:rPr>
        <w:t xml:space="preserve">, </w:t>
      </w:r>
      <w:r w:rsidRPr="00D50800">
        <w:rPr>
          <w:rFonts w:ascii="Times New Roman" w:eastAsia="Times New Roman" w:hAnsi="Times New Roman" w:cs="Times New Roman"/>
          <w:i/>
          <w:sz w:val="24"/>
          <w:szCs w:val="24"/>
          <w:lang w:val="bg-BG" w:eastAsia="bg-BG"/>
        </w:rPr>
        <w:t>чрез</w:t>
      </w:r>
      <w:r w:rsidRPr="00D50800">
        <w:rPr>
          <w:rFonts w:ascii="Perpetua" w:eastAsia="Times New Roman" w:hAnsi="Perpetua" w:cs="Times New Roman"/>
          <w:i/>
          <w:sz w:val="24"/>
          <w:szCs w:val="24"/>
          <w:lang w:val="bg-BG" w:eastAsia="bg-BG"/>
        </w:rPr>
        <w:t xml:space="preserve"> </w:t>
      </w:r>
      <w:r w:rsidRPr="00D50800">
        <w:rPr>
          <w:rFonts w:ascii="Times New Roman" w:eastAsia="Times New Roman" w:hAnsi="Times New Roman" w:cs="Times New Roman"/>
          <w:i/>
          <w:sz w:val="24"/>
          <w:szCs w:val="24"/>
          <w:lang w:val="bg-BG" w:eastAsia="bg-BG"/>
        </w:rPr>
        <w:t>инвестиции</w:t>
      </w:r>
      <w:r w:rsidRPr="00D50800">
        <w:rPr>
          <w:rFonts w:ascii="Perpetua" w:eastAsia="Times New Roman" w:hAnsi="Perpetua" w:cs="Times New Roman"/>
          <w:i/>
          <w:sz w:val="24"/>
          <w:szCs w:val="24"/>
          <w:lang w:val="bg-BG" w:eastAsia="bg-BG"/>
        </w:rPr>
        <w:t xml:space="preserve"> </w:t>
      </w:r>
      <w:r w:rsidRPr="00D50800">
        <w:rPr>
          <w:rFonts w:ascii="Times New Roman" w:eastAsia="Times New Roman" w:hAnsi="Times New Roman" w:cs="Times New Roman"/>
          <w:i/>
          <w:sz w:val="24"/>
          <w:szCs w:val="24"/>
          <w:lang w:val="bg-BG" w:eastAsia="bg-BG"/>
        </w:rPr>
        <w:t>в</w:t>
      </w:r>
      <w:r w:rsidRPr="00D50800">
        <w:rPr>
          <w:rFonts w:ascii="Perpetua" w:eastAsia="Times New Roman" w:hAnsi="Perpetua" w:cs="Times New Roman"/>
          <w:i/>
          <w:sz w:val="24"/>
          <w:szCs w:val="24"/>
          <w:lang w:val="bg-BG" w:eastAsia="bg-BG"/>
        </w:rPr>
        <w:t xml:space="preserve"> </w:t>
      </w:r>
      <w:r w:rsidRPr="00D50800">
        <w:rPr>
          <w:rFonts w:ascii="Times New Roman" w:eastAsia="Times New Roman" w:hAnsi="Times New Roman" w:cs="Times New Roman"/>
          <w:i/>
          <w:sz w:val="24"/>
          <w:szCs w:val="24"/>
          <w:lang w:val="bg-BG" w:eastAsia="bg-BG"/>
        </w:rPr>
        <w:t>модерно</w:t>
      </w:r>
      <w:r w:rsidRPr="00D50800">
        <w:rPr>
          <w:rFonts w:ascii="Perpetua" w:eastAsia="Times New Roman" w:hAnsi="Perpetua" w:cs="Times New Roman"/>
          <w:i/>
          <w:sz w:val="24"/>
          <w:szCs w:val="24"/>
          <w:lang w:val="bg-BG" w:eastAsia="bg-BG"/>
        </w:rPr>
        <w:t xml:space="preserve"> </w:t>
      </w:r>
      <w:r w:rsidRPr="00D50800">
        <w:rPr>
          <w:rFonts w:ascii="Times New Roman" w:eastAsia="Times New Roman" w:hAnsi="Times New Roman" w:cs="Times New Roman"/>
          <w:i/>
          <w:sz w:val="24"/>
          <w:szCs w:val="24"/>
          <w:lang w:val="bg-BG" w:eastAsia="bg-BG"/>
        </w:rPr>
        <w:t>оборудване</w:t>
      </w:r>
      <w:r w:rsidRPr="00D50800">
        <w:rPr>
          <w:rFonts w:ascii="Perpetua" w:eastAsia="Times New Roman" w:hAnsi="Perpetua" w:cs="Times New Roman"/>
          <w:i/>
          <w:sz w:val="24"/>
          <w:szCs w:val="24"/>
          <w:lang w:val="bg-BG" w:eastAsia="bg-BG"/>
        </w:rPr>
        <w:t xml:space="preserve"> </w:t>
      </w:r>
      <w:r w:rsidRPr="00D50800">
        <w:rPr>
          <w:rFonts w:ascii="Times New Roman" w:eastAsia="Times New Roman" w:hAnsi="Times New Roman" w:cs="Times New Roman"/>
          <w:i/>
          <w:sz w:val="24"/>
          <w:szCs w:val="24"/>
          <w:lang w:val="bg-BG" w:eastAsia="bg-BG"/>
        </w:rPr>
        <w:t>и</w:t>
      </w:r>
      <w:r w:rsidRPr="00D50800">
        <w:rPr>
          <w:rFonts w:ascii="Perpetua" w:eastAsia="Times New Roman" w:hAnsi="Perpetua" w:cs="Times New Roman"/>
          <w:i/>
          <w:sz w:val="24"/>
          <w:szCs w:val="24"/>
          <w:lang w:val="bg-BG" w:eastAsia="bg-BG"/>
        </w:rPr>
        <w:t xml:space="preserve"> </w:t>
      </w:r>
      <w:r w:rsidRPr="00D50800">
        <w:rPr>
          <w:rFonts w:ascii="Times New Roman" w:eastAsia="Times New Roman" w:hAnsi="Times New Roman" w:cs="Times New Roman"/>
          <w:i/>
          <w:sz w:val="24"/>
          <w:szCs w:val="24"/>
          <w:lang w:val="bg-BG" w:eastAsia="bg-BG"/>
        </w:rPr>
        <w:t>техника</w:t>
      </w:r>
      <w:r w:rsidRPr="00D50800">
        <w:rPr>
          <w:rFonts w:ascii="Perpetua" w:eastAsia="Times New Roman" w:hAnsi="Perpetua" w:cs="Times New Roman"/>
          <w:i/>
          <w:sz w:val="24"/>
          <w:szCs w:val="24"/>
          <w:lang w:val="bg-BG" w:eastAsia="bg-BG"/>
        </w:rPr>
        <w:t xml:space="preserve">, </w:t>
      </w:r>
      <w:r w:rsidRPr="00D50800">
        <w:rPr>
          <w:rFonts w:ascii="Times New Roman" w:eastAsia="Times New Roman" w:hAnsi="Times New Roman" w:cs="Times New Roman"/>
          <w:i/>
          <w:sz w:val="24"/>
          <w:szCs w:val="24"/>
          <w:lang w:val="bg-BG" w:eastAsia="bg-BG"/>
        </w:rPr>
        <w:t>реконструкция</w:t>
      </w:r>
      <w:r w:rsidRPr="00D50800">
        <w:rPr>
          <w:rFonts w:ascii="Perpetua" w:eastAsia="Times New Roman" w:hAnsi="Perpetua" w:cs="Times New Roman"/>
          <w:i/>
          <w:sz w:val="24"/>
          <w:szCs w:val="24"/>
          <w:lang w:val="bg-BG" w:eastAsia="bg-BG"/>
        </w:rPr>
        <w:t xml:space="preserve"> </w:t>
      </w:r>
      <w:r w:rsidRPr="00D50800">
        <w:rPr>
          <w:rFonts w:ascii="Times New Roman" w:eastAsia="Times New Roman" w:hAnsi="Times New Roman" w:cs="Times New Roman"/>
          <w:i/>
          <w:sz w:val="24"/>
          <w:szCs w:val="24"/>
          <w:lang w:val="bg-BG" w:eastAsia="bg-BG"/>
        </w:rPr>
        <w:t>и</w:t>
      </w:r>
      <w:r w:rsidRPr="00D50800">
        <w:rPr>
          <w:rFonts w:ascii="Perpetua" w:eastAsia="Times New Roman" w:hAnsi="Perpetua" w:cs="Times New Roman"/>
          <w:i/>
          <w:sz w:val="24"/>
          <w:szCs w:val="24"/>
          <w:lang w:val="bg-BG" w:eastAsia="bg-BG"/>
        </w:rPr>
        <w:t xml:space="preserve"> </w:t>
      </w:r>
      <w:r w:rsidRPr="00D50800">
        <w:rPr>
          <w:rFonts w:ascii="Times New Roman" w:eastAsia="Times New Roman" w:hAnsi="Times New Roman" w:cs="Times New Roman"/>
          <w:i/>
          <w:sz w:val="24"/>
          <w:szCs w:val="24"/>
          <w:lang w:val="bg-BG" w:eastAsia="bg-BG"/>
        </w:rPr>
        <w:t>строеж</w:t>
      </w:r>
      <w:r w:rsidRPr="00D50800">
        <w:rPr>
          <w:rFonts w:ascii="Perpetua" w:eastAsia="Times New Roman" w:hAnsi="Perpetua" w:cs="Times New Roman"/>
          <w:i/>
          <w:sz w:val="24"/>
          <w:szCs w:val="24"/>
          <w:lang w:val="bg-BG" w:eastAsia="bg-BG"/>
        </w:rPr>
        <w:t xml:space="preserve"> </w:t>
      </w:r>
      <w:r w:rsidRPr="00D50800">
        <w:rPr>
          <w:rFonts w:ascii="Times New Roman" w:eastAsia="Times New Roman" w:hAnsi="Times New Roman" w:cs="Times New Roman"/>
          <w:i/>
          <w:sz w:val="24"/>
          <w:szCs w:val="24"/>
          <w:lang w:val="bg-BG" w:eastAsia="bg-BG"/>
        </w:rPr>
        <w:t>на</w:t>
      </w:r>
      <w:r w:rsidRPr="00D50800">
        <w:rPr>
          <w:rFonts w:ascii="Perpetua" w:eastAsia="Times New Roman" w:hAnsi="Perpetua" w:cs="Times New Roman"/>
          <w:i/>
          <w:sz w:val="24"/>
          <w:szCs w:val="24"/>
          <w:lang w:val="bg-BG" w:eastAsia="bg-BG"/>
        </w:rPr>
        <w:t xml:space="preserve"> </w:t>
      </w:r>
      <w:r w:rsidRPr="00D50800">
        <w:rPr>
          <w:rFonts w:ascii="Times New Roman" w:eastAsia="Times New Roman" w:hAnsi="Times New Roman" w:cs="Times New Roman"/>
          <w:i/>
          <w:sz w:val="24"/>
          <w:szCs w:val="24"/>
          <w:lang w:val="bg-BG" w:eastAsia="bg-BG"/>
        </w:rPr>
        <w:t>сгради</w:t>
      </w:r>
      <w:r w:rsidRPr="00D50800">
        <w:rPr>
          <w:rFonts w:ascii="Perpetua" w:eastAsia="Times New Roman" w:hAnsi="Perpetua" w:cs="Times New Roman"/>
          <w:i/>
          <w:sz w:val="24"/>
          <w:szCs w:val="24"/>
          <w:lang w:val="bg-BG" w:eastAsia="bg-BG"/>
        </w:rPr>
        <w:t xml:space="preserve">, </w:t>
      </w:r>
      <w:r w:rsidRPr="00D50800">
        <w:rPr>
          <w:rFonts w:ascii="Times New Roman" w:eastAsia="Times New Roman" w:hAnsi="Times New Roman" w:cs="Times New Roman"/>
          <w:i/>
          <w:sz w:val="24"/>
          <w:szCs w:val="24"/>
          <w:lang w:val="bg-BG" w:eastAsia="bg-BG"/>
        </w:rPr>
        <w:t>въвеждане</w:t>
      </w:r>
      <w:r w:rsidRPr="00D50800">
        <w:rPr>
          <w:rFonts w:ascii="Perpetua" w:eastAsia="Times New Roman" w:hAnsi="Perpetua" w:cs="Times New Roman"/>
          <w:i/>
          <w:sz w:val="24"/>
          <w:szCs w:val="24"/>
          <w:lang w:val="bg-BG" w:eastAsia="bg-BG"/>
        </w:rPr>
        <w:t xml:space="preserve"> </w:t>
      </w:r>
      <w:r w:rsidRPr="00D50800">
        <w:rPr>
          <w:rFonts w:ascii="Times New Roman" w:eastAsia="Times New Roman" w:hAnsi="Times New Roman" w:cs="Times New Roman"/>
          <w:i/>
          <w:sz w:val="24"/>
          <w:szCs w:val="24"/>
          <w:lang w:val="bg-BG" w:eastAsia="bg-BG"/>
        </w:rPr>
        <w:t>на</w:t>
      </w:r>
      <w:r w:rsidRPr="00D50800">
        <w:rPr>
          <w:rFonts w:ascii="Perpetua" w:eastAsia="Times New Roman" w:hAnsi="Perpetua" w:cs="Times New Roman"/>
          <w:i/>
          <w:sz w:val="24"/>
          <w:szCs w:val="24"/>
          <w:lang w:val="bg-BG" w:eastAsia="bg-BG"/>
        </w:rPr>
        <w:t xml:space="preserve"> </w:t>
      </w:r>
      <w:r w:rsidRPr="00D50800">
        <w:rPr>
          <w:rFonts w:ascii="Times New Roman" w:eastAsia="Times New Roman" w:hAnsi="Times New Roman" w:cs="Times New Roman"/>
          <w:i/>
          <w:sz w:val="24"/>
          <w:szCs w:val="24"/>
          <w:lang w:val="bg-BG" w:eastAsia="bg-BG"/>
        </w:rPr>
        <w:t>европейски</w:t>
      </w:r>
      <w:r w:rsidRPr="00D50800">
        <w:rPr>
          <w:rFonts w:ascii="Perpetua" w:eastAsia="Times New Roman" w:hAnsi="Perpetua" w:cs="Times New Roman"/>
          <w:i/>
          <w:sz w:val="24"/>
          <w:szCs w:val="24"/>
          <w:lang w:val="bg-BG" w:eastAsia="bg-BG"/>
        </w:rPr>
        <w:t xml:space="preserve"> </w:t>
      </w:r>
      <w:r w:rsidRPr="00D50800">
        <w:rPr>
          <w:rFonts w:ascii="Times New Roman" w:eastAsia="Times New Roman" w:hAnsi="Times New Roman" w:cs="Times New Roman"/>
          <w:i/>
          <w:sz w:val="24"/>
          <w:szCs w:val="24"/>
          <w:lang w:val="bg-BG" w:eastAsia="bg-BG"/>
        </w:rPr>
        <w:t>норми</w:t>
      </w:r>
      <w:r w:rsidRPr="00D50800">
        <w:rPr>
          <w:rFonts w:ascii="Perpetua" w:eastAsia="Times New Roman" w:hAnsi="Perpetua" w:cs="Times New Roman"/>
          <w:i/>
          <w:sz w:val="24"/>
          <w:szCs w:val="24"/>
          <w:lang w:val="bg-BG" w:eastAsia="bg-BG"/>
        </w:rPr>
        <w:t xml:space="preserve">, </w:t>
      </w:r>
      <w:r w:rsidRPr="00D50800">
        <w:rPr>
          <w:rFonts w:ascii="Times New Roman" w:eastAsia="Times New Roman" w:hAnsi="Times New Roman" w:cs="Times New Roman"/>
          <w:i/>
          <w:sz w:val="24"/>
          <w:szCs w:val="24"/>
          <w:lang w:val="bg-BG" w:eastAsia="bg-BG"/>
        </w:rPr>
        <w:t>нови</w:t>
      </w:r>
      <w:r w:rsidRPr="00D50800">
        <w:rPr>
          <w:rFonts w:ascii="Perpetua" w:eastAsia="Times New Roman" w:hAnsi="Perpetua" w:cs="Times New Roman"/>
          <w:i/>
          <w:sz w:val="24"/>
          <w:szCs w:val="24"/>
          <w:lang w:val="bg-BG" w:eastAsia="bg-BG"/>
        </w:rPr>
        <w:t xml:space="preserve"> </w:t>
      </w:r>
      <w:r w:rsidRPr="00D50800">
        <w:rPr>
          <w:rFonts w:ascii="Times New Roman" w:eastAsia="Times New Roman" w:hAnsi="Times New Roman" w:cs="Times New Roman"/>
          <w:i/>
          <w:sz w:val="24"/>
          <w:szCs w:val="24"/>
          <w:lang w:val="bg-BG" w:eastAsia="bg-BG"/>
        </w:rPr>
        <w:t>насаждения</w:t>
      </w:r>
      <w:r w:rsidRPr="00D50800">
        <w:rPr>
          <w:rFonts w:ascii="Perpetua" w:eastAsia="Times New Roman" w:hAnsi="Perpetua" w:cs="Times New Roman"/>
          <w:i/>
          <w:sz w:val="24"/>
          <w:szCs w:val="24"/>
          <w:lang w:eastAsia="bg-BG"/>
        </w:rPr>
        <w:t xml:space="preserve">, </w:t>
      </w:r>
      <w:r w:rsidRPr="00D50800">
        <w:rPr>
          <w:rFonts w:ascii="Times New Roman" w:eastAsia="Times New Roman" w:hAnsi="Times New Roman" w:cs="Times New Roman"/>
          <w:i/>
          <w:sz w:val="24"/>
          <w:szCs w:val="24"/>
          <w:lang w:val="bg-BG" w:eastAsia="bg-BG"/>
        </w:rPr>
        <w:t>развитие</w:t>
      </w:r>
      <w:r w:rsidRPr="00D50800">
        <w:rPr>
          <w:rFonts w:ascii="Perpetua" w:eastAsia="Times New Roman" w:hAnsi="Perpetua" w:cs="Times New Roman"/>
          <w:i/>
          <w:sz w:val="24"/>
          <w:szCs w:val="24"/>
          <w:lang w:val="bg-BG" w:eastAsia="bg-BG"/>
        </w:rPr>
        <w:t xml:space="preserve"> </w:t>
      </w:r>
      <w:r w:rsidRPr="00D50800">
        <w:rPr>
          <w:rFonts w:ascii="Times New Roman" w:eastAsia="Times New Roman" w:hAnsi="Times New Roman" w:cs="Times New Roman"/>
          <w:i/>
          <w:sz w:val="24"/>
          <w:szCs w:val="24"/>
          <w:lang w:val="bg-BG" w:eastAsia="bg-BG"/>
        </w:rPr>
        <w:t>на</w:t>
      </w:r>
      <w:r w:rsidRPr="00D50800">
        <w:rPr>
          <w:rFonts w:ascii="Perpetua" w:eastAsia="Times New Roman" w:hAnsi="Perpetua" w:cs="Times New Roman"/>
          <w:i/>
          <w:sz w:val="24"/>
          <w:szCs w:val="24"/>
          <w:lang w:val="bg-BG" w:eastAsia="bg-BG"/>
        </w:rPr>
        <w:t xml:space="preserve"> </w:t>
      </w:r>
      <w:r w:rsidRPr="00D50800">
        <w:rPr>
          <w:rFonts w:ascii="Times New Roman" w:eastAsia="Times New Roman" w:hAnsi="Times New Roman" w:cs="Times New Roman"/>
          <w:i/>
          <w:sz w:val="24"/>
          <w:szCs w:val="24"/>
          <w:lang w:val="bg-BG" w:eastAsia="bg-BG"/>
        </w:rPr>
        <w:t>биологично</w:t>
      </w:r>
      <w:r w:rsidRPr="00D50800">
        <w:rPr>
          <w:rFonts w:ascii="Perpetua" w:eastAsia="Times New Roman" w:hAnsi="Perpetua" w:cs="Times New Roman"/>
          <w:i/>
          <w:sz w:val="24"/>
          <w:szCs w:val="24"/>
          <w:lang w:val="bg-BG" w:eastAsia="bg-BG"/>
        </w:rPr>
        <w:t xml:space="preserve"> </w:t>
      </w:r>
      <w:r w:rsidRPr="00D50800">
        <w:rPr>
          <w:rFonts w:ascii="Times New Roman" w:eastAsia="Times New Roman" w:hAnsi="Times New Roman" w:cs="Times New Roman"/>
          <w:i/>
          <w:sz w:val="24"/>
          <w:szCs w:val="24"/>
          <w:lang w:val="bg-BG" w:eastAsia="bg-BG"/>
        </w:rPr>
        <w:t>земеделие</w:t>
      </w:r>
      <w:r w:rsidRPr="00D50800">
        <w:rPr>
          <w:rFonts w:ascii="Perpetua" w:eastAsia="Times New Roman" w:hAnsi="Perpetua" w:cs="Times New Roman"/>
          <w:i/>
          <w:sz w:val="24"/>
          <w:szCs w:val="24"/>
          <w:lang w:eastAsia="bg-BG"/>
        </w:rPr>
        <w:t xml:space="preserve">. </w:t>
      </w:r>
      <w:r w:rsidRPr="00D50800">
        <w:rPr>
          <w:rFonts w:ascii="Times New Roman" w:eastAsia="Times New Roman" w:hAnsi="Times New Roman" w:cs="Times New Roman"/>
          <w:i/>
          <w:sz w:val="24"/>
          <w:szCs w:val="24"/>
          <w:lang w:val="bg-BG" w:eastAsia="bg-BG"/>
        </w:rPr>
        <w:t>Въпреки това направените инвестиции в селските райони са все още недостатъчни</w:t>
      </w:r>
      <w:r w:rsidRPr="00D50800">
        <w:rPr>
          <w:rFonts w:ascii="Times New Roman" w:eastAsia="Times New Roman" w:hAnsi="Times New Roman" w:cs="Times New Roman"/>
          <w:i/>
          <w:sz w:val="24"/>
          <w:szCs w:val="24"/>
          <w:lang w:eastAsia="bg-BG"/>
        </w:rPr>
        <w:t>.</w:t>
      </w:r>
      <w:r w:rsidRPr="00D50800">
        <w:rPr>
          <w:rFonts w:ascii="Times New Roman" w:eastAsia="Times New Roman" w:hAnsi="Times New Roman" w:cs="Times New Roman"/>
          <w:i/>
          <w:sz w:val="24"/>
          <w:szCs w:val="24"/>
          <w:lang w:val="bg-BG" w:eastAsia="bg-BG"/>
        </w:rPr>
        <w:t xml:space="preserve"> </w:t>
      </w:r>
      <w:r w:rsidRPr="00D50800">
        <w:rPr>
          <w:rFonts w:ascii="Times New Roman" w:eastAsia="Times New Roman" w:hAnsi="Times New Roman" w:cs="Times New Roman" w:hint="cs"/>
          <w:i/>
          <w:sz w:val="24"/>
          <w:szCs w:val="24"/>
          <w:lang w:val="bg-BG" w:eastAsia="bg-BG"/>
        </w:rPr>
        <w:t>Икономическото</w:t>
      </w:r>
      <w:r w:rsidRPr="00D50800">
        <w:rPr>
          <w:rFonts w:ascii="Times New Roman" w:eastAsia="Times New Roman" w:hAnsi="Times New Roman" w:cs="Times New Roman"/>
          <w:i/>
          <w:sz w:val="24"/>
          <w:szCs w:val="24"/>
          <w:lang w:val="bg-BG" w:eastAsia="bg-BG"/>
        </w:rPr>
        <w:t xml:space="preserve"> </w:t>
      </w:r>
      <w:r w:rsidRPr="00D50800">
        <w:rPr>
          <w:rFonts w:ascii="Times New Roman" w:eastAsia="Times New Roman" w:hAnsi="Times New Roman" w:cs="Times New Roman" w:hint="cs"/>
          <w:i/>
          <w:sz w:val="24"/>
          <w:szCs w:val="24"/>
          <w:lang w:val="bg-BG" w:eastAsia="bg-BG"/>
        </w:rPr>
        <w:t>развитие</w:t>
      </w:r>
      <w:r w:rsidRPr="00D50800">
        <w:rPr>
          <w:rFonts w:ascii="Times New Roman" w:eastAsia="Times New Roman" w:hAnsi="Times New Roman" w:cs="Times New Roman"/>
          <w:i/>
          <w:sz w:val="24"/>
          <w:szCs w:val="24"/>
          <w:lang w:val="bg-BG" w:eastAsia="bg-BG"/>
        </w:rPr>
        <w:t xml:space="preserve"> </w:t>
      </w:r>
      <w:r w:rsidRPr="00D50800">
        <w:rPr>
          <w:rFonts w:ascii="Times New Roman" w:eastAsia="Times New Roman" w:hAnsi="Times New Roman" w:cs="Times New Roman" w:hint="cs"/>
          <w:i/>
          <w:sz w:val="24"/>
          <w:szCs w:val="24"/>
          <w:lang w:val="bg-BG" w:eastAsia="bg-BG"/>
        </w:rPr>
        <w:t>на</w:t>
      </w:r>
      <w:r w:rsidRPr="00D50800">
        <w:rPr>
          <w:rFonts w:ascii="Times New Roman" w:eastAsia="Times New Roman" w:hAnsi="Times New Roman" w:cs="Times New Roman"/>
          <w:i/>
          <w:sz w:val="24"/>
          <w:szCs w:val="24"/>
          <w:lang w:val="bg-BG" w:eastAsia="bg-BG"/>
        </w:rPr>
        <w:t xml:space="preserve"> </w:t>
      </w:r>
      <w:r w:rsidRPr="00D50800">
        <w:rPr>
          <w:rFonts w:ascii="Times New Roman" w:eastAsia="Times New Roman" w:hAnsi="Times New Roman" w:cs="Times New Roman" w:hint="cs"/>
          <w:i/>
          <w:sz w:val="24"/>
          <w:szCs w:val="24"/>
          <w:lang w:val="bg-BG" w:eastAsia="bg-BG"/>
        </w:rPr>
        <w:t>селските</w:t>
      </w:r>
      <w:r w:rsidRPr="00D50800">
        <w:rPr>
          <w:rFonts w:ascii="Times New Roman" w:eastAsia="Times New Roman" w:hAnsi="Times New Roman" w:cs="Times New Roman"/>
          <w:i/>
          <w:sz w:val="24"/>
          <w:szCs w:val="24"/>
          <w:lang w:val="bg-BG" w:eastAsia="bg-BG"/>
        </w:rPr>
        <w:t xml:space="preserve"> </w:t>
      </w:r>
      <w:r w:rsidRPr="00D50800">
        <w:rPr>
          <w:rFonts w:ascii="Times New Roman" w:eastAsia="Times New Roman" w:hAnsi="Times New Roman" w:cs="Times New Roman" w:hint="cs"/>
          <w:i/>
          <w:sz w:val="24"/>
          <w:szCs w:val="24"/>
          <w:lang w:val="bg-BG" w:eastAsia="bg-BG"/>
        </w:rPr>
        <w:t>райони</w:t>
      </w:r>
      <w:r w:rsidRPr="00D50800">
        <w:rPr>
          <w:rFonts w:ascii="Times New Roman" w:eastAsia="Times New Roman" w:hAnsi="Times New Roman" w:cs="Times New Roman"/>
          <w:i/>
          <w:sz w:val="24"/>
          <w:szCs w:val="24"/>
          <w:lang w:val="bg-BG" w:eastAsia="bg-BG"/>
        </w:rPr>
        <w:t xml:space="preserve">, </w:t>
      </w:r>
      <w:r w:rsidRPr="00D50800">
        <w:rPr>
          <w:rFonts w:ascii="Times New Roman" w:eastAsia="Times New Roman" w:hAnsi="Times New Roman" w:cs="Times New Roman" w:hint="cs"/>
          <w:i/>
          <w:sz w:val="24"/>
          <w:szCs w:val="24"/>
          <w:lang w:val="bg-BG" w:eastAsia="bg-BG"/>
        </w:rPr>
        <w:t>измерено</w:t>
      </w:r>
      <w:r w:rsidRPr="00D50800">
        <w:rPr>
          <w:rFonts w:ascii="Times New Roman" w:eastAsia="Times New Roman" w:hAnsi="Times New Roman" w:cs="Times New Roman"/>
          <w:i/>
          <w:sz w:val="24"/>
          <w:szCs w:val="24"/>
          <w:lang w:val="bg-BG" w:eastAsia="bg-BG"/>
        </w:rPr>
        <w:t xml:space="preserve"> </w:t>
      </w:r>
      <w:r w:rsidRPr="00D50800">
        <w:rPr>
          <w:rFonts w:ascii="Times New Roman" w:eastAsia="Times New Roman" w:hAnsi="Times New Roman" w:cs="Times New Roman" w:hint="cs"/>
          <w:i/>
          <w:sz w:val="24"/>
          <w:szCs w:val="24"/>
          <w:lang w:val="bg-BG" w:eastAsia="bg-BG"/>
        </w:rPr>
        <w:t>чрез</w:t>
      </w:r>
      <w:r w:rsidRPr="00D50800">
        <w:rPr>
          <w:rFonts w:ascii="Times New Roman" w:eastAsia="Times New Roman" w:hAnsi="Times New Roman" w:cs="Times New Roman"/>
          <w:i/>
          <w:sz w:val="24"/>
          <w:szCs w:val="24"/>
          <w:lang w:val="bg-BG" w:eastAsia="bg-BG"/>
        </w:rPr>
        <w:t xml:space="preserve"> </w:t>
      </w:r>
      <w:r w:rsidRPr="00D50800">
        <w:rPr>
          <w:rFonts w:ascii="Times New Roman" w:eastAsia="Times New Roman" w:hAnsi="Times New Roman" w:cs="Times New Roman" w:hint="cs"/>
          <w:i/>
          <w:sz w:val="24"/>
          <w:szCs w:val="24"/>
          <w:lang w:val="bg-BG" w:eastAsia="bg-BG"/>
        </w:rPr>
        <w:t>БВП</w:t>
      </w:r>
      <w:r w:rsidRPr="00D50800">
        <w:rPr>
          <w:rFonts w:ascii="Times New Roman" w:eastAsia="Times New Roman" w:hAnsi="Times New Roman" w:cs="Times New Roman"/>
          <w:i/>
          <w:sz w:val="24"/>
          <w:szCs w:val="24"/>
          <w:lang w:val="bg-BG" w:eastAsia="bg-BG"/>
        </w:rPr>
        <w:t xml:space="preserve"> </w:t>
      </w:r>
      <w:r w:rsidRPr="00D50800">
        <w:rPr>
          <w:rFonts w:ascii="Times New Roman" w:eastAsia="Times New Roman" w:hAnsi="Times New Roman" w:cs="Times New Roman" w:hint="cs"/>
          <w:i/>
          <w:sz w:val="24"/>
          <w:szCs w:val="24"/>
          <w:lang w:val="bg-BG" w:eastAsia="bg-BG"/>
        </w:rPr>
        <w:t>на</w:t>
      </w:r>
      <w:r w:rsidRPr="00D50800">
        <w:rPr>
          <w:rFonts w:ascii="Times New Roman" w:eastAsia="Times New Roman" w:hAnsi="Times New Roman" w:cs="Times New Roman"/>
          <w:i/>
          <w:sz w:val="24"/>
          <w:szCs w:val="24"/>
          <w:lang w:val="bg-BG" w:eastAsia="bg-BG"/>
        </w:rPr>
        <w:t xml:space="preserve"> </w:t>
      </w:r>
      <w:r w:rsidRPr="00D50800">
        <w:rPr>
          <w:rFonts w:ascii="Times New Roman" w:eastAsia="Times New Roman" w:hAnsi="Times New Roman" w:cs="Times New Roman" w:hint="cs"/>
          <w:i/>
          <w:sz w:val="24"/>
          <w:szCs w:val="24"/>
          <w:lang w:val="bg-BG" w:eastAsia="bg-BG"/>
        </w:rPr>
        <w:t>глава</w:t>
      </w:r>
      <w:r w:rsidRPr="00D50800">
        <w:rPr>
          <w:rFonts w:ascii="Times New Roman" w:eastAsia="Times New Roman" w:hAnsi="Times New Roman" w:cs="Times New Roman"/>
          <w:i/>
          <w:sz w:val="24"/>
          <w:szCs w:val="24"/>
          <w:lang w:val="bg-BG" w:eastAsia="bg-BG"/>
        </w:rPr>
        <w:t xml:space="preserve"> </w:t>
      </w:r>
      <w:r w:rsidRPr="00D50800">
        <w:rPr>
          <w:rFonts w:ascii="Times New Roman" w:eastAsia="Times New Roman" w:hAnsi="Times New Roman" w:cs="Times New Roman" w:hint="cs"/>
          <w:i/>
          <w:sz w:val="24"/>
          <w:szCs w:val="24"/>
          <w:lang w:val="bg-BG" w:eastAsia="bg-BG"/>
        </w:rPr>
        <w:t>от</w:t>
      </w:r>
      <w:r w:rsidRPr="00D50800">
        <w:rPr>
          <w:rFonts w:ascii="Times New Roman" w:eastAsia="Times New Roman" w:hAnsi="Times New Roman" w:cs="Times New Roman"/>
          <w:i/>
          <w:sz w:val="24"/>
          <w:szCs w:val="24"/>
          <w:lang w:val="bg-BG" w:eastAsia="bg-BG"/>
        </w:rPr>
        <w:t xml:space="preserve"> </w:t>
      </w:r>
      <w:r w:rsidRPr="00D50800">
        <w:rPr>
          <w:rFonts w:ascii="Times New Roman" w:eastAsia="Times New Roman" w:hAnsi="Times New Roman" w:cs="Times New Roman" w:hint="cs"/>
          <w:i/>
          <w:sz w:val="24"/>
          <w:szCs w:val="24"/>
          <w:lang w:val="bg-BG" w:eastAsia="bg-BG"/>
        </w:rPr>
        <w:t>населението</w:t>
      </w:r>
      <w:r w:rsidRPr="00D50800">
        <w:rPr>
          <w:rFonts w:ascii="Times New Roman" w:eastAsia="Times New Roman" w:hAnsi="Times New Roman" w:cs="Times New Roman"/>
          <w:i/>
          <w:sz w:val="24"/>
          <w:szCs w:val="24"/>
          <w:lang w:val="bg-BG" w:eastAsia="bg-BG"/>
        </w:rPr>
        <w:t xml:space="preserve"> </w:t>
      </w:r>
      <w:r w:rsidRPr="00D50800">
        <w:rPr>
          <w:rFonts w:ascii="Times New Roman" w:eastAsia="Times New Roman" w:hAnsi="Times New Roman" w:cs="Times New Roman" w:hint="cs"/>
          <w:i/>
          <w:sz w:val="24"/>
          <w:szCs w:val="24"/>
          <w:lang w:val="bg-BG" w:eastAsia="bg-BG"/>
        </w:rPr>
        <w:t>е</w:t>
      </w:r>
      <w:r w:rsidRPr="00D50800">
        <w:rPr>
          <w:rFonts w:ascii="Times New Roman" w:eastAsia="Times New Roman" w:hAnsi="Times New Roman" w:cs="Times New Roman"/>
          <w:i/>
          <w:sz w:val="24"/>
          <w:szCs w:val="24"/>
          <w:lang w:val="bg-BG" w:eastAsia="bg-BG"/>
        </w:rPr>
        <w:t xml:space="preserve"> </w:t>
      </w:r>
      <w:r w:rsidRPr="00D50800">
        <w:rPr>
          <w:rFonts w:ascii="Times New Roman" w:eastAsia="Times New Roman" w:hAnsi="Times New Roman" w:cs="Times New Roman" w:hint="cs"/>
          <w:i/>
          <w:sz w:val="24"/>
          <w:szCs w:val="24"/>
          <w:lang w:val="bg-BG" w:eastAsia="bg-BG"/>
        </w:rPr>
        <w:t>сред</w:t>
      </w:r>
      <w:r w:rsidRPr="00D50800">
        <w:rPr>
          <w:rFonts w:ascii="Times New Roman" w:eastAsia="Times New Roman" w:hAnsi="Times New Roman" w:cs="Times New Roman"/>
          <w:i/>
          <w:sz w:val="24"/>
          <w:szCs w:val="24"/>
          <w:lang w:val="bg-BG" w:eastAsia="bg-BG"/>
        </w:rPr>
        <w:t xml:space="preserve"> </w:t>
      </w:r>
      <w:r w:rsidRPr="00D50800">
        <w:rPr>
          <w:rFonts w:ascii="Times New Roman" w:eastAsia="Times New Roman" w:hAnsi="Times New Roman" w:cs="Times New Roman" w:hint="cs"/>
          <w:i/>
          <w:sz w:val="24"/>
          <w:szCs w:val="24"/>
          <w:lang w:val="bg-BG" w:eastAsia="bg-BG"/>
        </w:rPr>
        <w:t>най</w:t>
      </w:r>
      <w:r w:rsidRPr="00D50800">
        <w:rPr>
          <w:rFonts w:ascii="Times New Roman" w:eastAsia="Times New Roman" w:hAnsi="Times New Roman" w:cs="Times New Roman"/>
          <w:i/>
          <w:sz w:val="24"/>
          <w:szCs w:val="24"/>
          <w:lang w:val="bg-BG" w:eastAsia="bg-BG"/>
        </w:rPr>
        <w:t>-</w:t>
      </w:r>
      <w:r w:rsidRPr="00D50800">
        <w:rPr>
          <w:rFonts w:ascii="Times New Roman" w:eastAsia="Times New Roman" w:hAnsi="Times New Roman" w:cs="Times New Roman" w:hint="cs"/>
          <w:i/>
          <w:sz w:val="24"/>
          <w:szCs w:val="24"/>
          <w:lang w:val="bg-BG" w:eastAsia="bg-BG"/>
        </w:rPr>
        <w:t>ниските</w:t>
      </w:r>
      <w:r w:rsidRPr="00D50800">
        <w:rPr>
          <w:rFonts w:ascii="Times New Roman" w:eastAsia="Times New Roman" w:hAnsi="Times New Roman" w:cs="Times New Roman"/>
          <w:i/>
          <w:sz w:val="24"/>
          <w:szCs w:val="24"/>
          <w:lang w:val="bg-BG" w:eastAsia="bg-BG"/>
        </w:rPr>
        <w:t xml:space="preserve"> </w:t>
      </w:r>
      <w:r w:rsidRPr="00D50800">
        <w:rPr>
          <w:rFonts w:ascii="Times New Roman" w:eastAsia="Times New Roman" w:hAnsi="Times New Roman" w:cs="Times New Roman" w:hint="cs"/>
          <w:i/>
          <w:sz w:val="24"/>
          <w:szCs w:val="24"/>
          <w:lang w:val="bg-BG" w:eastAsia="bg-BG"/>
        </w:rPr>
        <w:t>в</w:t>
      </w:r>
      <w:r w:rsidRPr="00D50800">
        <w:rPr>
          <w:rFonts w:ascii="Times New Roman" w:eastAsia="Times New Roman" w:hAnsi="Times New Roman" w:cs="Times New Roman"/>
          <w:i/>
          <w:sz w:val="24"/>
          <w:szCs w:val="24"/>
          <w:lang w:val="bg-BG" w:eastAsia="bg-BG"/>
        </w:rPr>
        <w:t xml:space="preserve"> </w:t>
      </w:r>
      <w:r w:rsidRPr="00D50800">
        <w:rPr>
          <w:rFonts w:ascii="Times New Roman" w:eastAsia="Times New Roman" w:hAnsi="Times New Roman" w:cs="Times New Roman" w:hint="cs"/>
          <w:i/>
          <w:sz w:val="24"/>
          <w:szCs w:val="24"/>
          <w:lang w:val="bg-BG" w:eastAsia="bg-BG"/>
        </w:rPr>
        <w:t>ЕС</w:t>
      </w:r>
      <w:r w:rsidRPr="00D50800">
        <w:rPr>
          <w:rFonts w:ascii="Times New Roman" w:eastAsia="Times New Roman" w:hAnsi="Times New Roman" w:cs="Times New Roman"/>
          <w:i/>
          <w:sz w:val="24"/>
          <w:szCs w:val="24"/>
          <w:lang w:val="bg-BG" w:eastAsia="bg-BG"/>
        </w:rPr>
        <w:t xml:space="preserve"> (28% </w:t>
      </w:r>
      <w:r w:rsidRPr="00D50800">
        <w:rPr>
          <w:rFonts w:ascii="Times New Roman" w:eastAsia="Times New Roman" w:hAnsi="Times New Roman" w:cs="Times New Roman" w:hint="cs"/>
          <w:i/>
          <w:sz w:val="24"/>
          <w:szCs w:val="24"/>
          <w:lang w:val="bg-BG" w:eastAsia="bg-BG"/>
        </w:rPr>
        <w:t>от</w:t>
      </w:r>
      <w:r w:rsidRPr="00D50800">
        <w:rPr>
          <w:rFonts w:ascii="Times New Roman" w:eastAsia="Times New Roman" w:hAnsi="Times New Roman" w:cs="Times New Roman"/>
          <w:i/>
          <w:sz w:val="24"/>
          <w:szCs w:val="24"/>
          <w:lang w:val="bg-BG" w:eastAsia="bg-BG"/>
        </w:rPr>
        <w:t xml:space="preserve"> </w:t>
      </w:r>
      <w:r w:rsidRPr="00D50800">
        <w:rPr>
          <w:rFonts w:ascii="Times New Roman" w:eastAsia="Times New Roman" w:hAnsi="Times New Roman" w:cs="Times New Roman" w:hint="cs"/>
          <w:i/>
          <w:sz w:val="24"/>
          <w:szCs w:val="24"/>
          <w:lang w:val="bg-BG" w:eastAsia="bg-BG"/>
        </w:rPr>
        <w:t>средното</w:t>
      </w:r>
      <w:r w:rsidRPr="00D50800">
        <w:rPr>
          <w:rFonts w:ascii="Times New Roman" w:eastAsia="Times New Roman" w:hAnsi="Times New Roman" w:cs="Times New Roman"/>
          <w:i/>
          <w:sz w:val="24"/>
          <w:szCs w:val="24"/>
          <w:lang w:val="bg-BG" w:eastAsia="bg-BG"/>
        </w:rPr>
        <w:t xml:space="preserve"> </w:t>
      </w:r>
      <w:r w:rsidRPr="00D50800">
        <w:rPr>
          <w:rFonts w:ascii="Times New Roman" w:eastAsia="Times New Roman" w:hAnsi="Times New Roman" w:cs="Times New Roman" w:hint="cs"/>
          <w:i/>
          <w:sz w:val="24"/>
          <w:szCs w:val="24"/>
          <w:lang w:val="bg-BG" w:eastAsia="bg-BG"/>
        </w:rPr>
        <w:t>за</w:t>
      </w:r>
      <w:r w:rsidRPr="00D50800">
        <w:rPr>
          <w:rFonts w:ascii="Times New Roman" w:eastAsia="Times New Roman" w:hAnsi="Times New Roman" w:cs="Times New Roman"/>
          <w:i/>
          <w:sz w:val="24"/>
          <w:szCs w:val="24"/>
          <w:lang w:val="bg-BG" w:eastAsia="bg-BG"/>
        </w:rPr>
        <w:t xml:space="preserve"> </w:t>
      </w:r>
      <w:r w:rsidRPr="00D50800">
        <w:rPr>
          <w:rFonts w:ascii="Times New Roman" w:eastAsia="Times New Roman" w:hAnsi="Times New Roman" w:cs="Times New Roman" w:hint="cs"/>
          <w:i/>
          <w:sz w:val="24"/>
          <w:szCs w:val="24"/>
          <w:lang w:val="bg-BG" w:eastAsia="bg-BG"/>
        </w:rPr>
        <w:t>ЕС</w:t>
      </w:r>
      <w:r w:rsidRPr="00D50800">
        <w:rPr>
          <w:rFonts w:ascii="Times New Roman" w:eastAsia="Times New Roman" w:hAnsi="Times New Roman" w:cs="Times New Roman"/>
          <w:i/>
          <w:sz w:val="24"/>
          <w:szCs w:val="24"/>
          <w:lang w:val="bg-BG" w:eastAsia="bg-BG"/>
        </w:rPr>
        <w:t xml:space="preserve">), </w:t>
      </w:r>
      <w:r w:rsidRPr="00D50800">
        <w:rPr>
          <w:rFonts w:ascii="Times New Roman" w:eastAsia="Times New Roman" w:hAnsi="Times New Roman" w:cs="Times New Roman" w:hint="cs"/>
          <w:i/>
          <w:sz w:val="24"/>
          <w:szCs w:val="24"/>
          <w:lang w:val="bg-BG" w:eastAsia="bg-BG"/>
        </w:rPr>
        <w:t>поради</w:t>
      </w:r>
      <w:r w:rsidRPr="00D50800">
        <w:rPr>
          <w:rFonts w:ascii="Times New Roman" w:eastAsia="Times New Roman" w:hAnsi="Times New Roman" w:cs="Times New Roman"/>
          <w:i/>
          <w:sz w:val="24"/>
          <w:szCs w:val="24"/>
          <w:lang w:val="bg-BG" w:eastAsia="bg-BG"/>
        </w:rPr>
        <w:t xml:space="preserve"> </w:t>
      </w:r>
      <w:r w:rsidRPr="00D50800">
        <w:rPr>
          <w:rFonts w:ascii="Times New Roman" w:eastAsia="Times New Roman" w:hAnsi="Times New Roman" w:cs="Times New Roman" w:hint="cs"/>
          <w:i/>
          <w:sz w:val="24"/>
          <w:szCs w:val="24"/>
          <w:lang w:val="bg-BG" w:eastAsia="bg-BG"/>
        </w:rPr>
        <w:t>непълно</w:t>
      </w:r>
      <w:r w:rsidRPr="00D50800">
        <w:rPr>
          <w:rFonts w:ascii="Times New Roman" w:eastAsia="Times New Roman" w:hAnsi="Times New Roman" w:cs="Times New Roman"/>
          <w:i/>
          <w:sz w:val="24"/>
          <w:szCs w:val="24"/>
          <w:lang w:val="bg-BG" w:eastAsia="bg-BG"/>
        </w:rPr>
        <w:t xml:space="preserve"> </w:t>
      </w:r>
      <w:r w:rsidRPr="00D50800">
        <w:rPr>
          <w:rFonts w:ascii="Times New Roman" w:eastAsia="Times New Roman" w:hAnsi="Times New Roman" w:cs="Times New Roman" w:hint="cs"/>
          <w:i/>
          <w:sz w:val="24"/>
          <w:szCs w:val="24"/>
          <w:lang w:val="bg-BG" w:eastAsia="bg-BG"/>
        </w:rPr>
        <w:t>използване</w:t>
      </w:r>
      <w:r w:rsidRPr="00D50800">
        <w:rPr>
          <w:rFonts w:ascii="Times New Roman" w:eastAsia="Times New Roman" w:hAnsi="Times New Roman" w:cs="Times New Roman"/>
          <w:i/>
          <w:sz w:val="24"/>
          <w:szCs w:val="24"/>
          <w:lang w:val="bg-BG" w:eastAsia="bg-BG"/>
        </w:rPr>
        <w:t xml:space="preserve"> </w:t>
      </w:r>
      <w:r w:rsidRPr="00D50800">
        <w:rPr>
          <w:rFonts w:ascii="Times New Roman" w:eastAsia="Times New Roman" w:hAnsi="Times New Roman" w:cs="Times New Roman" w:hint="cs"/>
          <w:i/>
          <w:sz w:val="24"/>
          <w:szCs w:val="24"/>
          <w:lang w:val="bg-BG" w:eastAsia="bg-BG"/>
        </w:rPr>
        <w:t>на</w:t>
      </w:r>
      <w:r w:rsidRPr="00D50800">
        <w:rPr>
          <w:rFonts w:ascii="Times New Roman" w:eastAsia="Times New Roman" w:hAnsi="Times New Roman" w:cs="Times New Roman"/>
          <w:i/>
          <w:sz w:val="24"/>
          <w:szCs w:val="24"/>
          <w:lang w:val="bg-BG" w:eastAsia="bg-BG"/>
        </w:rPr>
        <w:t xml:space="preserve"> </w:t>
      </w:r>
      <w:r w:rsidRPr="00D50800">
        <w:rPr>
          <w:rFonts w:ascii="Times New Roman" w:eastAsia="Times New Roman" w:hAnsi="Times New Roman" w:cs="Times New Roman" w:hint="cs"/>
          <w:i/>
          <w:sz w:val="24"/>
          <w:szCs w:val="24"/>
          <w:lang w:val="bg-BG" w:eastAsia="bg-BG"/>
        </w:rPr>
        <w:t>работната</w:t>
      </w:r>
      <w:r w:rsidRPr="00D50800">
        <w:rPr>
          <w:rFonts w:ascii="Times New Roman" w:eastAsia="Times New Roman" w:hAnsi="Times New Roman" w:cs="Times New Roman"/>
          <w:i/>
          <w:sz w:val="24"/>
          <w:szCs w:val="24"/>
          <w:lang w:val="bg-BG" w:eastAsia="bg-BG"/>
        </w:rPr>
        <w:t xml:space="preserve"> </w:t>
      </w:r>
      <w:r w:rsidRPr="00D50800">
        <w:rPr>
          <w:rFonts w:ascii="Times New Roman" w:eastAsia="Times New Roman" w:hAnsi="Times New Roman" w:cs="Times New Roman" w:hint="cs"/>
          <w:i/>
          <w:sz w:val="24"/>
          <w:szCs w:val="24"/>
          <w:lang w:val="bg-BG" w:eastAsia="bg-BG"/>
        </w:rPr>
        <w:t>сила</w:t>
      </w:r>
      <w:r w:rsidRPr="00D50800">
        <w:rPr>
          <w:rFonts w:ascii="Times New Roman" w:eastAsia="Times New Roman" w:hAnsi="Times New Roman" w:cs="Times New Roman"/>
          <w:i/>
          <w:sz w:val="24"/>
          <w:szCs w:val="24"/>
          <w:lang w:val="bg-BG" w:eastAsia="bg-BG"/>
        </w:rPr>
        <w:t xml:space="preserve">, </w:t>
      </w:r>
      <w:r w:rsidRPr="00D50800">
        <w:rPr>
          <w:rFonts w:ascii="Times New Roman" w:eastAsia="Times New Roman" w:hAnsi="Times New Roman" w:cs="Times New Roman" w:hint="cs"/>
          <w:i/>
          <w:sz w:val="24"/>
          <w:szCs w:val="24"/>
          <w:lang w:val="bg-BG" w:eastAsia="bg-BG"/>
        </w:rPr>
        <w:t>структурни</w:t>
      </w:r>
      <w:r w:rsidRPr="00D50800">
        <w:rPr>
          <w:rFonts w:ascii="Times New Roman" w:eastAsia="Times New Roman" w:hAnsi="Times New Roman" w:cs="Times New Roman"/>
          <w:i/>
          <w:sz w:val="24"/>
          <w:szCs w:val="24"/>
          <w:lang w:val="bg-BG" w:eastAsia="bg-BG"/>
        </w:rPr>
        <w:t xml:space="preserve"> </w:t>
      </w:r>
      <w:r w:rsidRPr="00D50800">
        <w:rPr>
          <w:rFonts w:ascii="Times New Roman" w:eastAsia="Times New Roman" w:hAnsi="Times New Roman" w:cs="Times New Roman" w:hint="cs"/>
          <w:i/>
          <w:sz w:val="24"/>
          <w:szCs w:val="24"/>
          <w:lang w:val="bg-BG" w:eastAsia="bg-BG"/>
        </w:rPr>
        <w:t>проблеми</w:t>
      </w:r>
      <w:r w:rsidRPr="00D50800">
        <w:rPr>
          <w:rFonts w:ascii="Times New Roman" w:eastAsia="Times New Roman" w:hAnsi="Times New Roman" w:cs="Times New Roman"/>
          <w:i/>
          <w:sz w:val="24"/>
          <w:szCs w:val="24"/>
          <w:lang w:val="bg-BG" w:eastAsia="bg-BG"/>
        </w:rPr>
        <w:t xml:space="preserve"> </w:t>
      </w:r>
      <w:r w:rsidRPr="00D50800">
        <w:rPr>
          <w:rFonts w:ascii="Times New Roman" w:eastAsia="Times New Roman" w:hAnsi="Times New Roman" w:cs="Times New Roman" w:hint="cs"/>
          <w:i/>
          <w:sz w:val="24"/>
          <w:szCs w:val="24"/>
          <w:lang w:val="bg-BG" w:eastAsia="bg-BG"/>
        </w:rPr>
        <w:t>на</w:t>
      </w:r>
      <w:r w:rsidRPr="00D50800">
        <w:rPr>
          <w:rFonts w:ascii="Times New Roman" w:eastAsia="Times New Roman" w:hAnsi="Times New Roman" w:cs="Times New Roman"/>
          <w:i/>
          <w:sz w:val="24"/>
          <w:szCs w:val="24"/>
          <w:lang w:val="bg-BG" w:eastAsia="bg-BG"/>
        </w:rPr>
        <w:t xml:space="preserve"> </w:t>
      </w:r>
      <w:r w:rsidRPr="00D50800">
        <w:rPr>
          <w:rFonts w:ascii="Times New Roman" w:eastAsia="Times New Roman" w:hAnsi="Times New Roman" w:cs="Times New Roman" w:hint="cs"/>
          <w:i/>
          <w:sz w:val="24"/>
          <w:szCs w:val="24"/>
          <w:lang w:val="bg-BG" w:eastAsia="bg-BG"/>
        </w:rPr>
        <w:t>икономиката</w:t>
      </w:r>
      <w:r w:rsidRPr="00D50800">
        <w:rPr>
          <w:rFonts w:ascii="Times New Roman" w:eastAsia="Times New Roman" w:hAnsi="Times New Roman" w:cs="Times New Roman"/>
          <w:i/>
          <w:sz w:val="24"/>
          <w:szCs w:val="24"/>
          <w:lang w:val="bg-BG" w:eastAsia="bg-BG"/>
        </w:rPr>
        <w:t xml:space="preserve"> </w:t>
      </w:r>
      <w:r w:rsidRPr="00D50800">
        <w:rPr>
          <w:rFonts w:ascii="Times New Roman" w:eastAsia="Times New Roman" w:hAnsi="Times New Roman" w:cs="Times New Roman" w:hint="cs"/>
          <w:i/>
          <w:sz w:val="24"/>
          <w:szCs w:val="24"/>
          <w:lang w:val="bg-BG" w:eastAsia="bg-BG"/>
        </w:rPr>
        <w:t>и</w:t>
      </w:r>
      <w:r w:rsidRPr="00D50800">
        <w:rPr>
          <w:rFonts w:ascii="Times New Roman" w:eastAsia="Times New Roman" w:hAnsi="Times New Roman" w:cs="Times New Roman"/>
          <w:i/>
          <w:sz w:val="24"/>
          <w:szCs w:val="24"/>
          <w:lang w:val="bg-BG" w:eastAsia="bg-BG"/>
        </w:rPr>
        <w:t xml:space="preserve"> </w:t>
      </w:r>
      <w:r w:rsidRPr="00D50800">
        <w:rPr>
          <w:rFonts w:ascii="Times New Roman" w:eastAsia="Times New Roman" w:hAnsi="Times New Roman" w:cs="Times New Roman" w:hint="cs"/>
          <w:i/>
          <w:sz w:val="24"/>
          <w:szCs w:val="24"/>
          <w:lang w:val="bg-BG" w:eastAsia="bg-BG"/>
        </w:rPr>
        <w:t>по</w:t>
      </w:r>
      <w:r w:rsidRPr="00D50800">
        <w:rPr>
          <w:rFonts w:ascii="Times New Roman" w:eastAsia="Times New Roman" w:hAnsi="Times New Roman" w:cs="Times New Roman"/>
          <w:i/>
          <w:sz w:val="24"/>
          <w:szCs w:val="24"/>
          <w:lang w:val="bg-BG" w:eastAsia="bg-BG"/>
        </w:rPr>
        <w:t>-</w:t>
      </w:r>
      <w:r w:rsidRPr="00D50800">
        <w:rPr>
          <w:rFonts w:ascii="Times New Roman" w:eastAsia="Times New Roman" w:hAnsi="Times New Roman" w:cs="Times New Roman" w:hint="cs"/>
          <w:i/>
          <w:sz w:val="24"/>
          <w:szCs w:val="24"/>
          <w:lang w:val="bg-BG" w:eastAsia="bg-BG"/>
        </w:rPr>
        <w:t>ниска</w:t>
      </w:r>
      <w:r w:rsidRPr="00D50800">
        <w:rPr>
          <w:rFonts w:ascii="Times New Roman" w:eastAsia="Times New Roman" w:hAnsi="Times New Roman" w:cs="Times New Roman"/>
          <w:i/>
          <w:sz w:val="24"/>
          <w:szCs w:val="24"/>
          <w:lang w:val="bg-BG" w:eastAsia="bg-BG"/>
        </w:rPr>
        <w:t xml:space="preserve"> </w:t>
      </w:r>
      <w:r w:rsidRPr="00D50800">
        <w:rPr>
          <w:rFonts w:ascii="Times New Roman" w:eastAsia="Times New Roman" w:hAnsi="Times New Roman" w:cs="Times New Roman" w:hint="cs"/>
          <w:i/>
          <w:sz w:val="24"/>
          <w:szCs w:val="24"/>
          <w:lang w:val="bg-BG" w:eastAsia="bg-BG"/>
        </w:rPr>
        <w:t>производителност</w:t>
      </w:r>
      <w:r w:rsidRPr="00D50800">
        <w:rPr>
          <w:rFonts w:ascii="Times New Roman" w:eastAsia="Times New Roman" w:hAnsi="Times New Roman" w:cs="Times New Roman"/>
          <w:i/>
          <w:sz w:val="24"/>
          <w:szCs w:val="24"/>
          <w:lang w:val="bg-BG" w:eastAsia="bg-BG"/>
        </w:rPr>
        <w:t xml:space="preserve">. </w:t>
      </w:r>
      <w:r w:rsidRPr="00D50800">
        <w:rPr>
          <w:rFonts w:ascii="Times New Roman" w:eastAsia="Times New Roman" w:hAnsi="Times New Roman" w:cs="Times New Roman" w:hint="cs"/>
          <w:i/>
          <w:sz w:val="24"/>
          <w:szCs w:val="24"/>
          <w:lang w:val="bg-BG" w:eastAsia="bg-BG"/>
        </w:rPr>
        <w:t>Селските</w:t>
      </w:r>
      <w:r w:rsidRPr="00D50800">
        <w:rPr>
          <w:rFonts w:ascii="Times New Roman" w:eastAsia="Times New Roman" w:hAnsi="Times New Roman" w:cs="Times New Roman"/>
          <w:i/>
          <w:sz w:val="24"/>
          <w:szCs w:val="24"/>
          <w:lang w:val="bg-BG" w:eastAsia="bg-BG"/>
        </w:rPr>
        <w:t xml:space="preserve"> </w:t>
      </w:r>
      <w:r w:rsidRPr="00D50800">
        <w:rPr>
          <w:rFonts w:ascii="Times New Roman" w:eastAsia="Times New Roman" w:hAnsi="Times New Roman" w:cs="Times New Roman" w:hint="cs"/>
          <w:i/>
          <w:sz w:val="24"/>
          <w:szCs w:val="24"/>
          <w:lang w:val="bg-BG" w:eastAsia="bg-BG"/>
        </w:rPr>
        <w:t>територии</w:t>
      </w:r>
      <w:r w:rsidRPr="00D50800">
        <w:rPr>
          <w:rFonts w:ascii="Times New Roman" w:eastAsia="Times New Roman" w:hAnsi="Times New Roman" w:cs="Times New Roman"/>
          <w:i/>
          <w:sz w:val="24"/>
          <w:szCs w:val="24"/>
          <w:lang w:val="bg-BG" w:eastAsia="bg-BG"/>
        </w:rPr>
        <w:t xml:space="preserve"> </w:t>
      </w:r>
      <w:r w:rsidRPr="00D50800">
        <w:rPr>
          <w:rFonts w:ascii="Times New Roman" w:eastAsia="Times New Roman" w:hAnsi="Times New Roman" w:cs="Times New Roman" w:hint="cs"/>
          <w:i/>
          <w:sz w:val="24"/>
          <w:szCs w:val="24"/>
          <w:lang w:val="bg-BG" w:eastAsia="bg-BG"/>
        </w:rPr>
        <w:t>имат</w:t>
      </w:r>
      <w:r w:rsidRPr="00D50800">
        <w:rPr>
          <w:rFonts w:ascii="Times New Roman" w:eastAsia="Times New Roman" w:hAnsi="Times New Roman" w:cs="Times New Roman"/>
          <w:i/>
          <w:sz w:val="24"/>
          <w:szCs w:val="24"/>
          <w:lang w:val="bg-BG" w:eastAsia="bg-BG"/>
        </w:rPr>
        <w:t xml:space="preserve"> </w:t>
      </w:r>
      <w:r w:rsidRPr="00D50800">
        <w:rPr>
          <w:rFonts w:ascii="Times New Roman" w:eastAsia="Times New Roman" w:hAnsi="Times New Roman" w:cs="Times New Roman" w:hint="cs"/>
          <w:i/>
          <w:sz w:val="24"/>
          <w:szCs w:val="24"/>
          <w:lang w:val="bg-BG" w:eastAsia="bg-BG"/>
        </w:rPr>
        <w:t>потенциал</w:t>
      </w:r>
      <w:r w:rsidRPr="00D50800">
        <w:rPr>
          <w:rFonts w:ascii="Times New Roman" w:eastAsia="Times New Roman" w:hAnsi="Times New Roman" w:cs="Times New Roman"/>
          <w:i/>
          <w:sz w:val="24"/>
          <w:szCs w:val="24"/>
          <w:lang w:val="bg-BG" w:eastAsia="bg-BG"/>
        </w:rPr>
        <w:t xml:space="preserve"> </w:t>
      </w:r>
      <w:r w:rsidRPr="00D50800">
        <w:rPr>
          <w:rFonts w:ascii="Times New Roman" w:eastAsia="Times New Roman" w:hAnsi="Times New Roman" w:cs="Times New Roman" w:hint="cs"/>
          <w:i/>
          <w:sz w:val="24"/>
          <w:szCs w:val="24"/>
          <w:lang w:val="bg-BG" w:eastAsia="bg-BG"/>
        </w:rPr>
        <w:t>за</w:t>
      </w:r>
      <w:r w:rsidRPr="00D50800">
        <w:rPr>
          <w:rFonts w:ascii="Times New Roman" w:eastAsia="Times New Roman" w:hAnsi="Times New Roman" w:cs="Times New Roman"/>
          <w:i/>
          <w:sz w:val="24"/>
          <w:szCs w:val="24"/>
          <w:lang w:val="bg-BG" w:eastAsia="bg-BG"/>
        </w:rPr>
        <w:t xml:space="preserve"> </w:t>
      </w:r>
      <w:r w:rsidRPr="00D50800">
        <w:rPr>
          <w:rFonts w:ascii="Times New Roman" w:eastAsia="Times New Roman" w:hAnsi="Times New Roman" w:cs="Times New Roman" w:hint="cs"/>
          <w:i/>
          <w:sz w:val="24"/>
          <w:szCs w:val="24"/>
          <w:lang w:val="bg-BG" w:eastAsia="bg-BG"/>
        </w:rPr>
        <w:t>развитие</w:t>
      </w:r>
      <w:r w:rsidRPr="00D50800">
        <w:rPr>
          <w:rFonts w:ascii="Times New Roman" w:eastAsia="Times New Roman" w:hAnsi="Times New Roman" w:cs="Times New Roman"/>
          <w:i/>
          <w:sz w:val="24"/>
          <w:szCs w:val="24"/>
          <w:lang w:val="bg-BG" w:eastAsia="bg-BG"/>
        </w:rPr>
        <w:t xml:space="preserve"> </w:t>
      </w:r>
      <w:r w:rsidRPr="00D50800">
        <w:rPr>
          <w:rFonts w:ascii="Times New Roman" w:eastAsia="Times New Roman" w:hAnsi="Times New Roman" w:cs="Times New Roman" w:hint="cs"/>
          <w:i/>
          <w:sz w:val="24"/>
          <w:szCs w:val="24"/>
          <w:lang w:val="bg-BG" w:eastAsia="bg-BG"/>
        </w:rPr>
        <w:t>на</w:t>
      </w:r>
      <w:r w:rsidRPr="00D50800">
        <w:rPr>
          <w:rFonts w:ascii="Times New Roman" w:eastAsia="Times New Roman" w:hAnsi="Times New Roman" w:cs="Times New Roman"/>
          <w:i/>
          <w:sz w:val="24"/>
          <w:szCs w:val="24"/>
          <w:lang w:val="bg-BG" w:eastAsia="bg-BG"/>
        </w:rPr>
        <w:t xml:space="preserve"> </w:t>
      </w:r>
      <w:r w:rsidRPr="00D50800">
        <w:rPr>
          <w:rFonts w:ascii="Times New Roman" w:eastAsia="Times New Roman" w:hAnsi="Times New Roman" w:cs="Times New Roman" w:hint="cs"/>
          <w:b/>
          <w:i/>
          <w:sz w:val="24"/>
          <w:szCs w:val="24"/>
          <w:lang w:val="bg-BG" w:eastAsia="bg-BG"/>
        </w:rPr>
        <w:t>устойчив</w:t>
      </w:r>
      <w:r w:rsidRPr="00D50800">
        <w:rPr>
          <w:rFonts w:ascii="Times New Roman" w:eastAsia="Times New Roman" w:hAnsi="Times New Roman" w:cs="Times New Roman"/>
          <w:b/>
          <w:i/>
          <w:sz w:val="24"/>
          <w:szCs w:val="24"/>
          <w:lang w:val="bg-BG" w:eastAsia="bg-BG"/>
        </w:rPr>
        <w:t xml:space="preserve"> </w:t>
      </w:r>
      <w:r w:rsidRPr="00D50800">
        <w:rPr>
          <w:rFonts w:ascii="Times New Roman" w:eastAsia="Times New Roman" w:hAnsi="Times New Roman" w:cs="Times New Roman" w:hint="cs"/>
          <w:b/>
          <w:i/>
          <w:sz w:val="24"/>
          <w:szCs w:val="24"/>
          <w:lang w:val="bg-BG" w:eastAsia="bg-BG"/>
        </w:rPr>
        <w:t>туризъм</w:t>
      </w:r>
      <w:r w:rsidRPr="00D50800">
        <w:rPr>
          <w:rFonts w:ascii="Times New Roman" w:eastAsia="Times New Roman" w:hAnsi="Times New Roman" w:cs="Times New Roman"/>
          <w:i/>
          <w:sz w:val="24"/>
          <w:szCs w:val="24"/>
          <w:lang w:val="bg-BG" w:eastAsia="bg-BG"/>
        </w:rPr>
        <w:t>, но к</w:t>
      </w:r>
      <w:r w:rsidRPr="00D50800">
        <w:rPr>
          <w:rFonts w:ascii="Times New Roman" w:eastAsia="Times New Roman" w:hAnsi="Times New Roman" w:cs="Times New Roman" w:hint="cs"/>
          <w:i/>
          <w:sz w:val="24"/>
          <w:szCs w:val="24"/>
          <w:lang w:val="bg-BG" w:eastAsia="bg-BG"/>
        </w:rPr>
        <w:t>ато</w:t>
      </w:r>
      <w:r w:rsidRPr="00D50800">
        <w:rPr>
          <w:rFonts w:ascii="Times New Roman" w:eastAsia="Times New Roman" w:hAnsi="Times New Roman" w:cs="Times New Roman"/>
          <w:i/>
          <w:sz w:val="24"/>
          <w:szCs w:val="24"/>
          <w:lang w:val="bg-BG" w:eastAsia="bg-BG"/>
        </w:rPr>
        <w:t xml:space="preserve"> </w:t>
      </w:r>
      <w:r w:rsidRPr="00D50800">
        <w:rPr>
          <w:rFonts w:ascii="Times New Roman" w:eastAsia="Times New Roman" w:hAnsi="Times New Roman" w:cs="Times New Roman" w:hint="cs"/>
          <w:i/>
          <w:sz w:val="24"/>
          <w:szCs w:val="24"/>
          <w:lang w:val="bg-BG" w:eastAsia="bg-BG"/>
        </w:rPr>
        <w:t>цяло</w:t>
      </w:r>
      <w:r w:rsidRPr="00D50800">
        <w:rPr>
          <w:rFonts w:ascii="Times New Roman" w:eastAsia="Times New Roman" w:hAnsi="Times New Roman" w:cs="Times New Roman"/>
          <w:i/>
          <w:sz w:val="24"/>
          <w:szCs w:val="24"/>
          <w:lang w:val="bg-BG" w:eastAsia="bg-BG"/>
        </w:rPr>
        <w:t xml:space="preserve"> той </w:t>
      </w:r>
      <w:r w:rsidRPr="00D50800">
        <w:rPr>
          <w:rFonts w:ascii="Times New Roman" w:eastAsia="Times New Roman" w:hAnsi="Times New Roman" w:cs="Times New Roman" w:hint="cs"/>
          <w:i/>
          <w:sz w:val="24"/>
          <w:szCs w:val="24"/>
          <w:lang w:val="bg-BG" w:eastAsia="bg-BG"/>
        </w:rPr>
        <w:t>не</w:t>
      </w:r>
      <w:r w:rsidRPr="00D50800">
        <w:rPr>
          <w:rFonts w:ascii="Times New Roman" w:eastAsia="Times New Roman" w:hAnsi="Times New Roman" w:cs="Times New Roman"/>
          <w:i/>
          <w:sz w:val="24"/>
          <w:szCs w:val="24"/>
          <w:lang w:val="bg-BG" w:eastAsia="bg-BG"/>
        </w:rPr>
        <w:t xml:space="preserve"> </w:t>
      </w:r>
      <w:r w:rsidRPr="00D50800">
        <w:rPr>
          <w:rFonts w:ascii="Times New Roman" w:eastAsia="Times New Roman" w:hAnsi="Times New Roman" w:cs="Times New Roman" w:hint="cs"/>
          <w:i/>
          <w:sz w:val="24"/>
          <w:szCs w:val="24"/>
          <w:lang w:val="bg-BG" w:eastAsia="bg-BG"/>
        </w:rPr>
        <w:t>се</w:t>
      </w:r>
      <w:r w:rsidRPr="00D50800">
        <w:rPr>
          <w:rFonts w:ascii="Times New Roman" w:eastAsia="Times New Roman" w:hAnsi="Times New Roman" w:cs="Times New Roman"/>
          <w:i/>
          <w:sz w:val="24"/>
          <w:szCs w:val="24"/>
          <w:lang w:val="bg-BG" w:eastAsia="bg-BG"/>
        </w:rPr>
        <w:t xml:space="preserve"> </w:t>
      </w:r>
      <w:r w:rsidRPr="00D50800">
        <w:rPr>
          <w:rFonts w:ascii="Times New Roman" w:eastAsia="Times New Roman" w:hAnsi="Times New Roman" w:cs="Times New Roman" w:hint="cs"/>
          <w:i/>
          <w:sz w:val="24"/>
          <w:szCs w:val="24"/>
          <w:lang w:val="bg-BG" w:eastAsia="bg-BG"/>
        </w:rPr>
        <w:t>използва</w:t>
      </w:r>
      <w:r w:rsidRPr="00D50800">
        <w:rPr>
          <w:rFonts w:ascii="Times New Roman" w:eastAsia="Times New Roman" w:hAnsi="Times New Roman" w:cs="Times New Roman"/>
          <w:i/>
          <w:sz w:val="24"/>
          <w:szCs w:val="24"/>
          <w:lang w:val="bg-BG" w:eastAsia="bg-BG"/>
        </w:rPr>
        <w:t xml:space="preserve"> </w:t>
      </w:r>
      <w:r w:rsidRPr="00D50800">
        <w:rPr>
          <w:rFonts w:ascii="Times New Roman" w:eastAsia="Times New Roman" w:hAnsi="Times New Roman" w:cs="Times New Roman" w:hint="cs"/>
          <w:i/>
          <w:sz w:val="24"/>
          <w:szCs w:val="24"/>
          <w:lang w:val="bg-BG" w:eastAsia="bg-BG"/>
        </w:rPr>
        <w:t>напълно</w:t>
      </w:r>
      <w:r w:rsidRPr="00D50800">
        <w:rPr>
          <w:rFonts w:ascii="Times New Roman" w:eastAsia="Times New Roman" w:hAnsi="Times New Roman" w:cs="Times New Roman"/>
          <w:i/>
          <w:sz w:val="24"/>
          <w:szCs w:val="24"/>
          <w:lang w:val="bg-BG" w:eastAsia="bg-BG"/>
        </w:rPr>
        <w:t xml:space="preserve">, </w:t>
      </w:r>
      <w:r w:rsidRPr="00D50800">
        <w:rPr>
          <w:rFonts w:ascii="Times New Roman" w:eastAsia="Times New Roman" w:hAnsi="Times New Roman" w:cs="Times New Roman" w:hint="cs"/>
          <w:i/>
          <w:sz w:val="24"/>
          <w:szCs w:val="24"/>
          <w:lang w:val="bg-BG" w:eastAsia="bg-BG"/>
        </w:rPr>
        <w:t>поради</w:t>
      </w:r>
      <w:r w:rsidRPr="00D50800">
        <w:rPr>
          <w:rFonts w:ascii="Times New Roman" w:eastAsia="Times New Roman" w:hAnsi="Times New Roman" w:cs="Times New Roman"/>
          <w:i/>
          <w:sz w:val="24"/>
          <w:szCs w:val="24"/>
          <w:lang w:val="bg-BG" w:eastAsia="bg-BG"/>
        </w:rPr>
        <w:t xml:space="preserve"> </w:t>
      </w:r>
      <w:r w:rsidRPr="00D50800">
        <w:rPr>
          <w:rFonts w:ascii="Times New Roman" w:eastAsia="Times New Roman" w:hAnsi="Times New Roman" w:cs="Times New Roman" w:hint="cs"/>
          <w:i/>
          <w:sz w:val="24"/>
          <w:szCs w:val="24"/>
          <w:lang w:val="bg-BG" w:eastAsia="bg-BG"/>
        </w:rPr>
        <w:t>слабото</w:t>
      </w:r>
      <w:r w:rsidRPr="00D50800">
        <w:rPr>
          <w:rFonts w:ascii="Times New Roman" w:eastAsia="Times New Roman" w:hAnsi="Times New Roman" w:cs="Times New Roman"/>
          <w:i/>
          <w:sz w:val="24"/>
          <w:szCs w:val="24"/>
          <w:lang w:val="bg-BG" w:eastAsia="bg-BG"/>
        </w:rPr>
        <w:t xml:space="preserve"> </w:t>
      </w:r>
      <w:r w:rsidRPr="00D50800">
        <w:rPr>
          <w:rFonts w:ascii="Times New Roman" w:eastAsia="Times New Roman" w:hAnsi="Times New Roman" w:cs="Times New Roman" w:hint="cs"/>
          <w:i/>
          <w:sz w:val="24"/>
          <w:szCs w:val="24"/>
          <w:lang w:val="bg-BG" w:eastAsia="bg-BG"/>
        </w:rPr>
        <w:t>развитие</w:t>
      </w:r>
      <w:r w:rsidRPr="00D50800">
        <w:rPr>
          <w:rFonts w:ascii="Times New Roman" w:eastAsia="Times New Roman" w:hAnsi="Times New Roman" w:cs="Times New Roman"/>
          <w:i/>
          <w:sz w:val="24"/>
          <w:szCs w:val="24"/>
          <w:lang w:val="bg-BG" w:eastAsia="bg-BG"/>
        </w:rPr>
        <w:t xml:space="preserve"> </w:t>
      </w:r>
      <w:r w:rsidRPr="00D50800">
        <w:rPr>
          <w:rFonts w:ascii="Times New Roman" w:eastAsia="Times New Roman" w:hAnsi="Times New Roman" w:cs="Times New Roman" w:hint="cs"/>
          <w:i/>
          <w:sz w:val="24"/>
          <w:szCs w:val="24"/>
          <w:lang w:val="bg-BG" w:eastAsia="bg-BG"/>
        </w:rPr>
        <w:t>на</w:t>
      </w:r>
      <w:r w:rsidRPr="00D50800">
        <w:rPr>
          <w:rFonts w:ascii="Times New Roman" w:eastAsia="Times New Roman" w:hAnsi="Times New Roman" w:cs="Times New Roman"/>
          <w:i/>
          <w:sz w:val="24"/>
          <w:szCs w:val="24"/>
          <w:lang w:val="bg-BG" w:eastAsia="bg-BG"/>
        </w:rPr>
        <w:t xml:space="preserve"> </w:t>
      </w:r>
      <w:r w:rsidRPr="00D50800">
        <w:rPr>
          <w:rFonts w:ascii="Times New Roman" w:eastAsia="Times New Roman" w:hAnsi="Times New Roman" w:cs="Times New Roman" w:hint="cs"/>
          <w:i/>
          <w:sz w:val="24"/>
          <w:szCs w:val="24"/>
          <w:lang w:val="bg-BG" w:eastAsia="bg-BG"/>
        </w:rPr>
        <w:t>регионални</w:t>
      </w:r>
      <w:r w:rsidRPr="00D50800">
        <w:rPr>
          <w:rFonts w:ascii="Times New Roman" w:eastAsia="Times New Roman" w:hAnsi="Times New Roman" w:cs="Times New Roman"/>
          <w:i/>
          <w:sz w:val="24"/>
          <w:szCs w:val="24"/>
          <w:lang w:val="bg-BG" w:eastAsia="bg-BG"/>
        </w:rPr>
        <w:t xml:space="preserve"> </w:t>
      </w:r>
      <w:r w:rsidRPr="00D50800">
        <w:rPr>
          <w:rFonts w:ascii="Times New Roman" w:eastAsia="Times New Roman" w:hAnsi="Times New Roman" w:cs="Times New Roman" w:hint="cs"/>
          <w:i/>
          <w:sz w:val="24"/>
          <w:szCs w:val="24"/>
          <w:lang w:val="bg-BG" w:eastAsia="bg-BG"/>
        </w:rPr>
        <w:t>туристически</w:t>
      </w:r>
      <w:r w:rsidRPr="00D50800">
        <w:rPr>
          <w:rFonts w:ascii="Times New Roman" w:eastAsia="Times New Roman" w:hAnsi="Times New Roman" w:cs="Times New Roman"/>
          <w:i/>
          <w:sz w:val="24"/>
          <w:szCs w:val="24"/>
          <w:lang w:val="bg-BG" w:eastAsia="bg-BG"/>
        </w:rPr>
        <w:t xml:space="preserve"> </w:t>
      </w:r>
      <w:r w:rsidRPr="00D50800">
        <w:rPr>
          <w:rFonts w:ascii="Times New Roman" w:eastAsia="Times New Roman" w:hAnsi="Times New Roman" w:cs="Times New Roman" w:hint="cs"/>
          <w:i/>
          <w:sz w:val="24"/>
          <w:szCs w:val="24"/>
          <w:lang w:val="bg-BG" w:eastAsia="bg-BG"/>
        </w:rPr>
        <w:t>продукти</w:t>
      </w:r>
      <w:r w:rsidRPr="00D50800">
        <w:rPr>
          <w:rFonts w:ascii="Times New Roman" w:eastAsia="Times New Roman" w:hAnsi="Times New Roman" w:cs="Times New Roman"/>
          <w:i/>
          <w:sz w:val="24"/>
          <w:szCs w:val="24"/>
          <w:lang w:val="bg-BG" w:eastAsia="bg-BG"/>
        </w:rPr>
        <w:t xml:space="preserve">, </w:t>
      </w:r>
      <w:r w:rsidRPr="00D50800">
        <w:rPr>
          <w:rFonts w:ascii="Times New Roman" w:eastAsia="Times New Roman" w:hAnsi="Times New Roman" w:cs="Times New Roman" w:hint="cs"/>
          <w:i/>
          <w:sz w:val="24"/>
          <w:szCs w:val="24"/>
          <w:lang w:val="bg-BG" w:eastAsia="bg-BG"/>
        </w:rPr>
        <w:t>неразвити</w:t>
      </w:r>
      <w:r w:rsidRPr="00D50800">
        <w:rPr>
          <w:rFonts w:ascii="Times New Roman" w:eastAsia="Times New Roman" w:hAnsi="Times New Roman" w:cs="Times New Roman"/>
          <w:i/>
          <w:sz w:val="24"/>
          <w:szCs w:val="24"/>
          <w:lang w:val="bg-BG" w:eastAsia="bg-BG"/>
        </w:rPr>
        <w:t xml:space="preserve"> </w:t>
      </w:r>
      <w:r w:rsidRPr="00D50800">
        <w:rPr>
          <w:rFonts w:ascii="Times New Roman" w:eastAsia="Times New Roman" w:hAnsi="Times New Roman" w:cs="Times New Roman" w:hint="cs"/>
          <w:i/>
          <w:sz w:val="24"/>
          <w:szCs w:val="24"/>
          <w:lang w:val="bg-BG" w:eastAsia="bg-BG"/>
        </w:rPr>
        <w:t>публично</w:t>
      </w:r>
      <w:r w:rsidRPr="00D50800">
        <w:rPr>
          <w:rFonts w:ascii="Times New Roman" w:eastAsia="Times New Roman" w:hAnsi="Times New Roman" w:cs="Times New Roman"/>
          <w:i/>
          <w:sz w:val="24"/>
          <w:szCs w:val="24"/>
          <w:lang w:val="bg-BG" w:eastAsia="bg-BG"/>
        </w:rPr>
        <w:t>-</w:t>
      </w:r>
      <w:r w:rsidRPr="00D50800">
        <w:rPr>
          <w:rFonts w:ascii="Times New Roman" w:eastAsia="Times New Roman" w:hAnsi="Times New Roman" w:cs="Times New Roman" w:hint="cs"/>
          <w:i/>
          <w:sz w:val="24"/>
          <w:szCs w:val="24"/>
          <w:lang w:val="bg-BG" w:eastAsia="bg-BG"/>
        </w:rPr>
        <w:t>частни</w:t>
      </w:r>
      <w:r w:rsidRPr="00D50800">
        <w:rPr>
          <w:rFonts w:ascii="Times New Roman" w:eastAsia="Times New Roman" w:hAnsi="Times New Roman" w:cs="Times New Roman"/>
          <w:i/>
          <w:sz w:val="24"/>
          <w:szCs w:val="24"/>
          <w:lang w:val="bg-BG" w:eastAsia="bg-BG"/>
        </w:rPr>
        <w:t xml:space="preserve"> </w:t>
      </w:r>
      <w:r w:rsidRPr="00D50800">
        <w:rPr>
          <w:rFonts w:ascii="Times New Roman" w:eastAsia="Times New Roman" w:hAnsi="Times New Roman" w:cs="Times New Roman" w:hint="cs"/>
          <w:i/>
          <w:sz w:val="24"/>
          <w:szCs w:val="24"/>
          <w:lang w:val="bg-BG" w:eastAsia="bg-BG"/>
        </w:rPr>
        <w:t>партньорства</w:t>
      </w:r>
      <w:r w:rsidRPr="00D50800">
        <w:rPr>
          <w:rFonts w:ascii="Times New Roman" w:eastAsia="Times New Roman" w:hAnsi="Times New Roman" w:cs="Times New Roman"/>
          <w:i/>
          <w:sz w:val="24"/>
          <w:szCs w:val="24"/>
          <w:lang w:eastAsia="bg-BG"/>
        </w:rPr>
        <w:t>,</w:t>
      </w:r>
      <w:r w:rsidRPr="00D50800">
        <w:rPr>
          <w:rFonts w:ascii="Times New Roman" w:eastAsia="Times New Roman" w:hAnsi="Times New Roman" w:cs="Times New Roman"/>
          <w:i/>
          <w:sz w:val="24"/>
          <w:szCs w:val="24"/>
          <w:lang w:val="bg-BG" w:eastAsia="bg-BG"/>
        </w:rPr>
        <w:t xml:space="preserve"> </w:t>
      </w:r>
      <w:r w:rsidRPr="00D50800">
        <w:rPr>
          <w:rFonts w:ascii="Times New Roman" w:eastAsia="Times New Roman" w:hAnsi="Times New Roman" w:cs="Times New Roman" w:hint="cs"/>
          <w:i/>
          <w:sz w:val="24"/>
          <w:szCs w:val="24"/>
          <w:lang w:val="bg-BG" w:eastAsia="bg-BG"/>
        </w:rPr>
        <w:t>недобра</w:t>
      </w:r>
      <w:r w:rsidRPr="00D50800">
        <w:rPr>
          <w:rFonts w:ascii="Times New Roman" w:eastAsia="Times New Roman" w:hAnsi="Times New Roman" w:cs="Times New Roman"/>
          <w:i/>
          <w:sz w:val="24"/>
          <w:szCs w:val="24"/>
          <w:lang w:val="bg-BG" w:eastAsia="bg-BG"/>
        </w:rPr>
        <w:t xml:space="preserve"> </w:t>
      </w:r>
      <w:r w:rsidRPr="00D50800">
        <w:rPr>
          <w:rFonts w:ascii="Times New Roman" w:eastAsia="Times New Roman" w:hAnsi="Times New Roman" w:cs="Times New Roman" w:hint="cs"/>
          <w:i/>
          <w:sz w:val="24"/>
          <w:szCs w:val="24"/>
          <w:lang w:val="bg-BG" w:eastAsia="bg-BG"/>
        </w:rPr>
        <w:t>туристическа</w:t>
      </w:r>
      <w:r w:rsidRPr="00D50800">
        <w:rPr>
          <w:rFonts w:ascii="Times New Roman" w:eastAsia="Times New Roman" w:hAnsi="Times New Roman" w:cs="Times New Roman"/>
          <w:i/>
          <w:sz w:val="24"/>
          <w:szCs w:val="24"/>
          <w:lang w:val="bg-BG" w:eastAsia="bg-BG"/>
        </w:rPr>
        <w:t xml:space="preserve"> </w:t>
      </w:r>
      <w:r w:rsidRPr="00D50800">
        <w:rPr>
          <w:rFonts w:ascii="Times New Roman" w:eastAsia="Times New Roman" w:hAnsi="Times New Roman" w:cs="Times New Roman" w:hint="cs"/>
          <w:i/>
          <w:sz w:val="24"/>
          <w:szCs w:val="24"/>
          <w:lang w:val="bg-BG" w:eastAsia="bg-BG"/>
        </w:rPr>
        <w:t>инфраструктура</w:t>
      </w:r>
      <w:r w:rsidRPr="00D50800">
        <w:rPr>
          <w:rFonts w:ascii="Times New Roman" w:eastAsia="Times New Roman" w:hAnsi="Times New Roman" w:cs="Times New Roman"/>
          <w:i/>
          <w:sz w:val="24"/>
          <w:szCs w:val="24"/>
          <w:lang w:val="bg-BG" w:eastAsia="bg-BG"/>
        </w:rPr>
        <w:t xml:space="preserve"> </w:t>
      </w:r>
      <w:r w:rsidRPr="00D50800">
        <w:rPr>
          <w:rFonts w:ascii="Times New Roman" w:eastAsia="Times New Roman" w:hAnsi="Times New Roman" w:cs="Times New Roman" w:hint="cs"/>
          <w:i/>
          <w:sz w:val="24"/>
          <w:szCs w:val="24"/>
          <w:lang w:val="bg-BG" w:eastAsia="bg-BG"/>
        </w:rPr>
        <w:t>и</w:t>
      </w:r>
      <w:r w:rsidRPr="00D50800">
        <w:rPr>
          <w:rFonts w:ascii="Times New Roman" w:eastAsia="Times New Roman" w:hAnsi="Times New Roman" w:cs="Times New Roman"/>
          <w:i/>
          <w:sz w:val="24"/>
          <w:szCs w:val="24"/>
          <w:lang w:val="bg-BG" w:eastAsia="bg-BG"/>
        </w:rPr>
        <w:t xml:space="preserve"> </w:t>
      </w:r>
      <w:r w:rsidRPr="00D50800">
        <w:rPr>
          <w:rFonts w:ascii="Times New Roman" w:eastAsia="Times New Roman" w:hAnsi="Times New Roman" w:cs="Times New Roman" w:hint="cs"/>
          <w:i/>
          <w:sz w:val="24"/>
          <w:szCs w:val="24"/>
          <w:lang w:val="bg-BG" w:eastAsia="bg-BG"/>
        </w:rPr>
        <w:t>достъпност</w:t>
      </w:r>
      <w:r w:rsidRPr="00D50800">
        <w:rPr>
          <w:rFonts w:ascii="Times New Roman" w:eastAsia="Times New Roman" w:hAnsi="Times New Roman" w:cs="Times New Roman"/>
          <w:i/>
          <w:sz w:val="24"/>
          <w:szCs w:val="24"/>
          <w:lang w:val="bg-BG" w:eastAsia="bg-BG"/>
        </w:rPr>
        <w:t xml:space="preserve"> </w:t>
      </w:r>
      <w:r w:rsidRPr="00D50800">
        <w:rPr>
          <w:rFonts w:ascii="Times New Roman" w:eastAsia="Times New Roman" w:hAnsi="Times New Roman" w:cs="Times New Roman" w:hint="cs"/>
          <w:i/>
          <w:sz w:val="24"/>
          <w:szCs w:val="24"/>
          <w:lang w:val="bg-BG" w:eastAsia="bg-BG"/>
        </w:rPr>
        <w:t>на</w:t>
      </w:r>
      <w:r w:rsidRPr="00D50800">
        <w:rPr>
          <w:rFonts w:ascii="Times New Roman" w:eastAsia="Times New Roman" w:hAnsi="Times New Roman" w:cs="Times New Roman"/>
          <w:i/>
          <w:sz w:val="24"/>
          <w:szCs w:val="24"/>
          <w:lang w:val="bg-BG" w:eastAsia="bg-BG"/>
        </w:rPr>
        <w:t xml:space="preserve"> </w:t>
      </w:r>
      <w:r w:rsidRPr="00D50800">
        <w:rPr>
          <w:rFonts w:ascii="Times New Roman" w:eastAsia="Times New Roman" w:hAnsi="Times New Roman" w:cs="Times New Roman" w:hint="cs"/>
          <w:i/>
          <w:sz w:val="24"/>
          <w:szCs w:val="24"/>
          <w:lang w:val="bg-BG" w:eastAsia="bg-BG"/>
        </w:rPr>
        <w:t>част</w:t>
      </w:r>
      <w:r w:rsidRPr="00D50800">
        <w:rPr>
          <w:rFonts w:ascii="Times New Roman" w:eastAsia="Times New Roman" w:hAnsi="Times New Roman" w:cs="Times New Roman"/>
          <w:i/>
          <w:sz w:val="24"/>
          <w:szCs w:val="24"/>
          <w:lang w:val="bg-BG" w:eastAsia="bg-BG"/>
        </w:rPr>
        <w:t xml:space="preserve"> </w:t>
      </w:r>
      <w:r w:rsidRPr="00D50800">
        <w:rPr>
          <w:rFonts w:ascii="Times New Roman" w:eastAsia="Times New Roman" w:hAnsi="Times New Roman" w:cs="Times New Roman" w:hint="cs"/>
          <w:i/>
          <w:sz w:val="24"/>
          <w:szCs w:val="24"/>
          <w:lang w:val="bg-BG" w:eastAsia="bg-BG"/>
        </w:rPr>
        <w:t>от</w:t>
      </w:r>
      <w:r w:rsidRPr="00D50800">
        <w:rPr>
          <w:rFonts w:ascii="Times New Roman" w:eastAsia="Times New Roman" w:hAnsi="Times New Roman" w:cs="Times New Roman"/>
          <w:i/>
          <w:sz w:val="24"/>
          <w:szCs w:val="24"/>
          <w:lang w:val="bg-BG" w:eastAsia="bg-BG"/>
        </w:rPr>
        <w:t xml:space="preserve"> </w:t>
      </w:r>
      <w:r w:rsidRPr="00D50800">
        <w:rPr>
          <w:rFonts w:ascii="Times New Roman" w:eastAsia="Times New Roman" w:hAnsi="Times New Roman" w:cs="Times New Roman" w:hint="cs"/>
          <w:i/>
          <w:sz w:val="24"/>
          <w:szCs w:val="24"/>
          <w:lang w:val="bg-BG" w:eastAsia="bg-BG"/>
        </w:rPr>
        <w:t>териториите</w:t>
      </w:r>
      <w:r w:rsidRPr="00D50800">
        <w:rPr>
          <w:rFonts w:ascii="Times New Roman" w:eastAsia="Times New Roman" w:hAnsi="Times New Roman" w:cs="Times New Roman"/>
          <w:i/>
          <w:sz w:val="24"/>
          <w:szCs w:val="24"/>
          <w:lang w:val="bg-BG" w:eastAsia="bg-BG"/>
        </w:rPr>
        <w:t xml:space="preserve">, </w:t>
      </w:r>
      <w:r w:rsidRPr="00D50800">
        <w:rPr>
          <w:rFonts w:ascii="Times New Roman" w:eastAsia="Times New Roman" w:hAnsi="Times New Roman" w:cs="Times New Roman" w:hint="cs"/>
          <w:i/>
          <w:sz w:val="24"/>
          <w:szCs w:val="24"/>
          <w:lang w:val="bg-BG" w:eastAsia="bg-BG"/>
        </w:rPr>
        <w:t>неразвити</w:t>
      </w:r>
      <w:r w:rsidRPr="00D50800">
        <w:rPr>
          <w:rFonts w:ascii="Times New Roman" w:eastAsia="Times New Roman" w:hAnsi="Times New Roman" w:cs="Times New Roman"/>
          <w:i/>
          <w:sz w:val="24"/>
          <w:szCs w:val="24"/>
          <w:lang w:val="bg-BG" w:eastAsia="bg-BG"/>
        </w:rPr>
        <w:t xml:space="preserve"> </w:t>
      </w:r>
      <w:r w:rsidRPr="00D50800">
        <w:rPr>
          <w:rFonts w:ascii="Times New Roman" w:eastAsia="Times New Roman" w:hAnsi="Times New Roman" w:cs="Times New Roman" w:hint="cs"/>
          <w:i/>
          <w:sz w:val="24"/>
          <w:szCs w:val="24"/>
          <w:lang w:val="bg-BG" w:eastAsia="bg-BG"/>
        </w:rPr>
        <w:t>атракции</w:t>
      </w:r>
      <w:r w:rsidRPr="00D50800">
        <w:rPr>
          <w:rFonts w:ascii="Times New Roman" w:eastAsia="Times New Roman" w:hAnsi="Times New Roman" w:cs="Times New Roman"/>
          <w:i/>
          <w:sz w:val="24"/>
          <w:szCs w:val="24"/>
          <w:lang w:val="bg-BG" w:eastAsia="bg-BG"/>
        </w:rPr>
        <w:t xml:space="preserve"> </w:t>
      </w:r>
      <w:r w:rsidRPr="00D50800">
        <w:rPr>
          <w:rFonts w:ascii="Times New Roman" w:eastAsia="Times New Roman" w:hAnsi="Times New Roman" w:cs="Times New Roman" w:hint="cs"/>
          <w:i/>
          <w:sz w:val="24"/>
          <w:szCs w:val="24"/>
          <w:lang w:val="bg-BG" w:eastAsia="bg-BG"/>
        </w:rPr>
        <w:t>и</w:t>
      </w:r>
      <w:r w:rsidRPr="00D50800">
        <w:rPr>
          <w:rFonts w:ascii="Times New Roman" w:eastAsia="Times New Roman" w:hAnsi="Times New Roman" w:cs="Times New Roman"/>
          <w:i/>
          <w:sz w:val="24"/>
          <w:szCs w:val="24"/>
          <w:lang w:val="bg-BG" w:eastAsia="bg-BG"/>
        </w:rPr>
        <w:t xml:space="preserve"> </w:t>
      </w:r>
      <w:r w:rsidRPr="00D50800">
        <w:rPr>
          <w:rFonts w:ascii="Times New Roman" w:eastAsia="Times New Roman" w:hAnsi="Times New Roman" w:cs="Times New Roman" w:hint="cs"/>
          <w:i/>
          <w:sz w:val="24"/>
          <w:szCs w:val="24"/>
          <w:lang w:val="bg-BG" w:eastAsia="bg-BG"/>
        </w:rPr>
        <w:t>отсъствие</w:t>
      </w:r>
      <w:r w:rsidRPr="00D50800">
        <w:rPr>
          <w:rFonts w:ascii="Times New Roman" w:eastAsia="Times New Roman" w:hAnsi="Times New Roman" w:cs="Times New Roman"/>
          <w:i/>
          <w:sz w:val="24"/>
          <w:szCs w:val="24"/>
          <w:lang w:val="bg-BG" w:eastAsia="bg-BG"/>
        </w:rPr>
        <w:t xml:space="preserve"> </w:t>
      </w:r>
      <w:r w:rsidRPr="00D50800">
        <w:rPr>
          <w:rFonts w:ascii="Times New Roman" w:eastAsia="Times New Roman" w:hAnsi="Times New Roman" w:cs="Times New Roman" w:hint="cs"/>
          <w:i/>
          <w:sz w:val="24"/>
          <w:szCs w:val="24"/>
          <w:lang w:val="bg-BG" w:eastAsia="bg-BG"/>
        </w:rPr>
        <w:t>на</w:t>
      </w:r>
      <w:r w:rsidRPr="00D50800">
        <w:rPr>
          <w:rFonts w:ascii="Times New Roman" w:eastAsia="Times New Roman" w:hAnsi="Times New Roman" w:cs="Times New Roman"/>
          <w:i/>
          <w:sz w:val="24"/>
          <w:szCs w:val="24"/>
          <w:lang w:val="bg-BG" w:eastAsia="bg-BG"/>
        </w:rPr>
        <w:t xml:space="preserve"> </w:t>
      </w:r>
      <w:r w:rsidRPr="00D50800">
        <w:rPr>
          <w:rFonts w:ascii="Times New Roman" w:eastAsia="Times New Roman" w:hAnsi="Times New Roman" w:cs="Times New Roman" w:hint="cs"/>
          <w:i/>
          <w:sz w:val="24"/>
          <w:szCs w:val="24"/>
          <w:lang w:val="bg-BG" w:eastAsia="bg-BG"/>
        </w:rPr>
        <w:t>обучен</w:t>
      </w:r>
      <w:r w:rsidRPr="00D50800">
        <w:rPr>
          <w:rFonts w:ascii="Times New Roman" w:eastAsia="Times New Roman" w:hAnsi="Times New Roman" w:cs="Times New Roman"/>
          <w:i/>
          <w:sz w:val="24"/>
          <w:szCs w:val="24"/>
          <w:lang w:val="bg-BG" w:eastAsia="bg-BG"/>
        </w:rPr>
        <w:t xml:space="preserve"> </w:t>
      </w:r>
      <w:r w:rsidRPr="00D50800">
        <w:rPr>
          <w:rFonts w:ascii="Times New Roman" w:eastAsia="Times New Roman" w:hAnsi="Times New Roman" w:cs="Times New Roman" w:hint="cs"/>
          <w:i/>
          <w:sz w:val="24"/>
          <w:szCs w:val="24"/>
          <w:lang w:val="bg-BG" w:eastAsia="bg-BG"/>
        </w:rPr>
        <w:t>и</w:t>
      </w:r>
      <w:r w:rsidRPr="00D50800">
        <w:rPr>
          <w:rFonts w:ascii="Times New Roman" w:eastAsia="Times New Roman" w:hAnsi="Times New Roman" w:cs="Times New Roman"/>
          <w:i/>
          <w:sz w:val="24"/>
          <w:szCs w:val="24"/>
          <w:lang w:val="bg-BG" w:eastAsia="bg-BG"/>
        </w:rPr>
        <w:t xml:space="preserve"> </w:t>
      </w:r>
      <w:r w:rsidRPr="00D50800">
        <w:rPr>
          <w:rFonts w:ascii="Times New Roman" w:eastAsia="Times New Roman" w:hAnsi="Times New Roman" w:cs="Times New Roman" w:hint="cs"/>
          <w:i/>
          <w:sz w:val="24"/>
          <w:szCs w:val="24"/>
          <w:lang w:val="bg-BG" w:eastAsia="bg-BG"/>
        </w:rPr>
        <w:t>квалифициран</w:t>
      </w:r>
      <w:r w:rsidRPr="00D50800">
        <w:rPr>
          <w:rFonts w:ascii="Times New Roman" w:eastAsia="Times New Roman" w:hAnsi="Times New Roman" w:cs="Times New Roman"/>
          <w:i/>
          <w:sz w:val="24"/>
          <w:szCs w:val="24"/>
          <w:lang w:val="bg-BG" w:eastAsia="bg-BG"/>
        </w:rPr>
        <w:t xml:space="preserve"> </w:t>
      </w:r>
      <w:r w:rsidRPr="00D50800">
        <w:rPr>
          <w:rFonts w:ascii="Times New Roman" w:eastAsia="Times New Roman" w:hAnsi="Times New Roman" w:cs="Times New Roman" w:hint="cs"/>
          <w:i/>
          <w:sz w:val="24"/>
          <w:szCs w:val="24"/>
          <w:lang w:val="bg-BG" w:eastAsia="bg-BG"/>
        </w:rPr>
        <w:t>персонал</w:t>
      </w:r>
      <w:r w:rsidRPr="00D50800">
        <w:rPr>
          <w:rFonts w:ascii="Times New Roman" w:eastAsia="Times New Roman" w:hAnsi="Times New Roman" w:cs="Times New Roman"/>
          <w:i/>
          <w:sz w:val="24"/>
          <w:szCs w:val="24"/>
          <w:lang w:eastAsia="bg-BG"/>
        </w:rPr>
        <w:t>.</w:t>
      </w:r>
      <w:r w:rsidRPr="00D50800">
        <w:rPr>
          <w:rFonts w:ascii="Times New Roman" w:eastAsia="Times New Roman" w:hAnsi="Times New Roman" w:cs="Times New Roman"/>
          <w:i/>
          <w:sz w:val="24"/>
          <w:szCs w:val="24"/>
          <w:lang w:val="bg-BG" w:eastAsia="bg-BG"/>
        </w:rPr>
        <w:t xml:space="preserve"> </w:t>
      </w:r>
    </w:p>
    <w:p w:rsidR="00710858" w:rsidRPr="00D50800" w:rsidRDefault="00710858" w:rsidP="00710858">
      <w:pPr>
        <w:rPr>
          <w:lang w:val="bg-BG" w:eastAsia="bg-BG"/>
        </w:rPr>
      </w:pPr>
    </w:p>
    <w:p w:rsidR="00364F88" w:rsidRPr="00364F88" w:rsidRDefault="001274EB" w:rsidP="00364F88">
      <w:pPr>
        <w:spacing w:after="0" w:line="276" w:lineRule="auto"/>
        <w:contextualSpacing/>
        <w:rPr>
          <w:rFonts w:ascii="Times New Roman" w:eastAsia="Times New Roman" w:hAnsi="Times New Roman" w:cs="Times New Roman"/>
          <w:b/>
          <w:i/>
          <w:sz w:val="24"/>
          <w:szCs w:val="24"/>
          <w:lang w:val="bg-BG" w:eastAsia="bg-BG"/>
        </w:rPr>
      </w:pPr>
      <w:r>
        <w:rPr>
          <w:rFonts w:ascii="Times New Roman" w:eastAsia="Times New Roman" w:hAnsi="Times New Roman" w:cs="Times New Roman"/>
          <w:b/>
          <w:i/>
          <w:sz w:val="24"/>
          <w:szCs w:val="24"/>
          <w:lang w:val="bg-BG" w:eastAsia="bg-BG"/>
        </w:rPr>
        <w:t>Таблица 1</w:t>
      </w:r>
      <w:r w:rsidR="00F72C8F">
        <w:rPr>
          <w:rFonts w:ascii="Times New Roman" w:eastAsia="Times New Roman" w:hAnsi="Times New Roman" w:cs="Times New Roman"/>
          <w:b/>
          <w:i/>
          <w:sz w:val="24"/>
          <w:szCs w:val="24"/>
          <w:lang w:val="bg-BG" w:eastAsia="bg-BG"/>
        </w:rPr>
        <w:t>5</w:t>
      </w:r>
      <w:r w:rsidR="00364F88" w:rsidRPr="00364F88">
        <w:rPr>
          <w:rFonts w:ascii="Times New Roman" w:eastAsia="Times New Roman" w:hAnsi="Times New Roman" w:cs="Times New Roman"/>
          <w:b/>
          <w:i/>
          <w:sz w:val="24"/>
          <w:szCs w:val="24"/>
          <w:lang w:val="bg-BG" w:eastAsia="bg-BG"/>
        </w:rPr>
        <w:t>. Ключови  индикатори за наблюдение изпълнението на Регионалния план за развитие на Югоизточен район за периода 2014-2020 г.</w:t>
      </w:r>
    </w:p>
    <w:tbl>
      <w:tblPr>
        <w:tblpPr w:leftFromText="180" w:rightFromText="180" w:vertAnchor="text" w:horzAnchor="margin" w:tblpX="-136" w:tblpY="165"/>
        <w:tblW w:w="10276"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Layout w:type="fixed"/>
        <w:tblCellMar>
          <w:left w:w="70" w:type="dxa"/>
          <w:right w:w="70" w:type="dxa"/>
        </w:tblCellMar>
        <w:tblLook w:val="0000" w:firstRow="0" w:lastRow="0" w:firstColumn="0" w:lastColumn="0" w:noHBand="0" w:noVBand="0"/>
      </w:tblPr>
      <w:tblGrid>
        <w:gridCol w:w="4680"/>
        <w:gridCol w:w="1134"/>
        <w:gridCol w:w="1134"/>
        <w:gridCol w:w="995"/>
        <w:gridCol w:w="1273"/>
        <w:gridCol w:w="1060"/>
      </w:tblGrid>
      <w:tr w:rsidR="00364F88" w:rsidRPr="00364F88" w:rsidTr="00BC5B6F">
        <w:trPr>
          <w:trHeight w:val="383"/>
          <w:tblHeader/>
        </w:trPr>
        <w:tc>
          <w:tcPr>
            <w:tcW w:w="4680" w:type="dxa"/>
            <w:tcBorders>
              <w:top w:val="single" w:sz="18" w:space="0" w:color="auto"/>
              <w:left w:val="single" w:sz="18" w:space="0" w:color="auto"/>
              <w:bottom w:val="single" w:sz="4" w:space="0" w:color="92CDDC"/>
              <w:right w:val="single" w:sz="4" w:space="0" w:color="92CDDC"/>
            </w:tcBorders>
            <w:shd w:val="clear" w:color="auto" w:fill="C9C9C9" w:themeFill="accent1" w:themeFillTint="66"/>
            <w:noWrap/>
            <w:vAlign w:val="center"/>
          </w:tcPr>
          <w:p w:rsidR="00364F88" w:rsidRPr="00364F88" w:rsidRDefault="00364F88" w:rsidP="00364F88">
            <w:pPr>
              <w:keepNext/>
              <w:spacing w:after="0" w:line="240" w:lineRule="auto"/>
              <w:jc w:val="center"/>
              <w:rPr>
                <w:rFonts w:ascii="Times New Roman" w:eastAsia="Calibri" w:hAnsi="Times New Roman" w:cs="Times New Roman"/>
                <w:b/>
                <w:bCs/>
                <w:sz w:val="20"/>
                <w:szCs w:val="20"/>
                <w:lang w:val="bg-BG"/>
              </w:rPr>
            </w:pPr>
            <w:r w:rsidRPr="00364F88">
              <w:rPr>
                <w:rFonts w:ascii="Times New Roman" w:eastAsia="Calibri" w:hAnsi="Times New Roman" w:cs="Times New Roman"/>
                <w:b/>
                <w:bCs/>
                <w:sz w:val="20"/>
                <w:szCs w:val="20"/>
                <w:lang w:val="bg-BG"/>
              </w:rPr>
              <w:t>ИНДИКАТОРИ</w:t>
            </w:r>
          </w:p>
        </w:tc>
        <w:tc>
          <w:tcPr>
            <w:tcW w:w="3263" w:type="dxa"/>
            <w:gridSpan w:val="3"/>
            <w:tcBorders>
              <w:top w:val="single" w:sz="18" w:space="0" w:color="auto"/>
              <w:left w:val="single" w:sz="4" w:space="0" w:color="92CDDC"/>
              <w:bottom w:val="single" w:sz="4" w:space="0" w:color="92CDDC"/>
              <w:right w:val="single" w:sz="4" w:space="0" w:color="92CDDC"/>
            </w:tcBorders>
            <w:shd w:val="clear" w:color="auto" w:fill="C9C9C9" w:themeFill="accent1" w:themeFillTint="66"/>
          </w:tcPr>
          <w:p w:rsidR="00364F88" w:rsidRPr="00735A8D" w:rsidRDefault="00364F88" w:rsidP="00364F88">
            <w:pPr>
              <w:keepNext/>
              <w:spacing w:after="0" w:line="240" w:lineRule="auto"/>
              <w:jc w:val="center"/>
              <w:rPr>
                <w:rFonts w:ascii="Times New Roman" w:eastAsia="Calibri" w:hAnsi="Times New Roman" w:cs="Times New Roman"/>
                <w:b/>
                <w:bCs/>
                <w:sz w:val="20"/>
                <w:szCs w:val="20"/>
                <w:lang w:val="bg-BG"/>
              </w:rPr>
            </w:pPr>
            <w:r w:rsidRPr="00735A8D">
              <w:rPr>
                <w:rFonts w:ascii="Times New Roman" w:eastAsia="Calibri" w:hAnsi="Times New Roman" w:cs="Times New Roman"/>
                <w:b/>
                <w:bCs/>
                <w:sz w:val="20"/>
                <w:szCs w:val="20"/>
                <w:lang w:val="bg-BG"/>
              </w:rPr>
              <w:t xml:space="preserve">Стойности </w:t>
            </w:r>
          </w:p>
        </w:tc>
        <w:tc>
          <w:tcPr>
            <w:tcW w:w="1273" w:type="dxa"/>
            <w:vMerge w:val="restart"/>
            <w:tcBorders>
              <w:top w:val="single" w:sz="18" w:space="0" w:color="auto"/>
              <w:left w:val="single" w:sz="4" w:space="0" w:color="92CDDC"/>
              <w:bottom w:val="single" w:sz="4" w:space="0" w:color="92CDDC"/>
              <w:right w:val="single" w:sz="4" w:space="0" w:color="92CDDC"/>
            </w:tcBorders>
            <w:shd w:val="clear" w:color="auto" w:fill="C9C9C9" w:themeFill="accent1" w:themeFillTint="66"/>
            <w:vAlign w:val="center"/>
          </w:tcPr>
          <w:p w:rsidR="00364F88" w:rsidRPr="00364F88" w:rsidRDefault="001976BC" w:rsidP="00364F88">
            <w:pPr>
              <w:keepNext/>
              <w:spacing w:after="0" w:line="240" w:lineRule="auto"/>
              <w:jc w:val="center"/>
              <w:rPr>
                <w:rFonts w:ascii="Times New Roman" w:eastAsia="Calibri" w:hAnsi="Times New Roman" w:cs="Times New Roman"/>
                <w:b/>
                <w:bCs/>
                <w:sz w:val="20"/>
                <w:szCs w:val="20"/>
                <w:lang w:val="bg-BG"/>
              </w:rPr>
            </w:pPr>
            <w:r>
              <w:rPr>
                <w:rFonts w:ascii="Times New Roman" w:eastAsia="Calibri" w:hAnsi="Times New Roman" w:cs="Times New Roman"/>
                <w:b/>
                <w:bCs/>
                <w:sz w:val="20"/>
                <w:szCs w:val="20"/>
                <w:lang w:val="bg-BG"/>
              </w:rPr>
              <w:t>Изпълнение  към 31.12.2017</w:t>
            </w:r>
            <w:r w:rsidR="00364F88" w:rsidRPr="00364F88">
              <w:rPr>
                <w:rFonts w:ascii="Times New Roman" w:eastAsia="Calibri" w:hAnsi="Times New Roman" w:cs="Times New Roman"/>
                <w:b/>
                <w:bCs/>
                <w:sz w:val="20"/>
                <w:szCs w:val="20"/>
                <w:lang w:val="bg-BG"/>
              </w:rPr>
              <w:t>г.</w:t>
            </w:r>
          </w:p>
        </w:tc>
        <w:tc>
          <w:tcPr>
            <w:tcW w:w="1060" w:type="dxa"/>
            <w:vMerge w:val="restart"/>
            <w:tcBorders>
              <w:top w:val="single" w:sz="18" w:space="0" w:color="auto"/>
              <w:left w:val="single" w:sz="4" w:space="0" w:color="92CDDC"/>
              <w:right w:val="single" w:sz="18" w:space="0" w:color="auto"/>
            </w:tcBorders>
            <w:shd w:val="clear" w:color="auto" w:fill="C9C9C9" w:themeFill="accent1" w:themeFillTint="66"/>
          </w:tcPr>
          <w:p w:rsidR="00364F88" w:rsidRPr="00364F88" w:rsidRDefault="00364F88" w:rsidP="00364F88">
            <w:pPr>
              <w:keepNext/>
              <w:spacing w:after="0" w:line="240" w:lineRule="auto"/>
              <w:jc w:val="center"/>
              <w:rPr>
                <w:rFonts w:ascii="Times New Roman" w:eastAsia="Calibri" w:hAnsi="Times New Roman" w:cs="Times New Roman"/>
                <w:b/>
                <w:bCs/>
                <w:sz w:val="20"/>
                <w:szCs w:val="20"/>
                <w:lang w:val="bg-BG"/>
              </w:rPr>
            </w:pPr>
            <w:r w:rsidRPr="00364F88">
              <w:rPr>
                <w:rFonts w:ascii="Times New Roman" w:eastAsia="Calibri" w:hAnsi="Times New Roman" w:cs="Times New Roman"/>
                <w:b/>
                <w:bCs/>
                <w:sz w:val="20"/>
                <w:szCs w:val="20"/>
                <w:lang w:val="bg-BG"/>
              </w:rPr>
              <w:t>Източник на инф.</w:t>
            </w:r>
          </w:p>
        </w:tc>
      </w:tr>
      <w:tr w:rsidR="00364F88" w:rsidRPr="00364F88" w:rsidTr="00BC5B6F">
        <w:trPr>
          <w:trHeight w:val="270"/>
          <w:tblHeader/>
        </w:trPr>
        <w:tc>
          <w:tcPr>
            <w:tcW w:w="4680" w:type="dxa"/>
            <w:tcBorders>
              <w:top w:val="single" w:sz="4" w:space="0" w:color="92CDDC"/>
              <w:left w:val="single" w:sz="18" w:space="0" w:color="auto"/>
              <w:bottom w:val="dashSmallGap" w:sz="4" w:space="0" w:color="auto"/>
              <w:right w:val="single" w:sz="4" w:space="0" w:color="92CDDC"/>
            </w:tcBorders>
            <w:shd w:val="clear" w:color="auto" w:fill="C9C9C9" w:themeFill="accent1" w:themeFillTint="66"/>
            <w:noWrap/>
            <w:vAlign w:val="center"/>
          </w:tcPr>
          <w:p w:rsidR="00364F88" w:rsidRPr="00364F88" w:rsidRDefault="00364F88" w:rsidP="00364F88">
            <w:pPr>
              <w:spacing w:after="0" w:line="240" w:lineRule="auto"/>
              <w:jc w:val="center"/>
              <w:rPr>
                <w:rFonts w:ascii="Times New Roman" w:eastAsia="Calibri" w:hAnsi="Times New Roman" w:cs="Times New Roman"/>
                <w:b/>
                <w:bCs/>
                <w:sz w:val="20"/>
                <w:szCs w:val="20"/>
                <w:lang w:val="bg-BG"/>
              </w:rPr>
            </w:pPr>
            <w:r w:rsidRPr="00364F88">
              <w:rPr>
                <w:rFonts w:ascii="Times New Roman" w:eastAsia="Calibri" w:hAnsi="Times New Roman" w:cs="Times New Roman"/>
                <w:b/>
                <w:bCs/>
                <w:sz w:val="20"/>
                <w:szCs w:val="20"/>
                <w:lang w:val="bg-BG"/>
              </w:rPr>
              <w:t>КЛЮЧОВИ  ПОКАЗАТЕЛИ</w:t>
            </w:r>
          </w:p>
        </w:tc>
        <w:tc>
          <w:tcPr>
            <w:tcW w:w="1134" w:type="dxa"/>
            <w:tcBorders>
              <w:top w:val="single" w:sz="4" w:space="0" w:color="92CDDC"/>
              <w:left w:val="single" w:sz="4" w:space="0" w:color="92CDDC"/>
              <w:bottom w:val="dashSmallGap" w:sz="4" w:space="0" w:color="auto"/>
              <w:right w:val="single" w:sz="4" w:space="0" w:color="92CDDC"/>
            </w:tcBorders>
            <w:shd w:val="clear" w:color="auto" w:fill="C9C9C9" w:themeFill="accent1" w:themeFillTint="66"/>
            <w:noWrap/>
            <w:vAlign w:val="center"/>
          </w:tcPr>
          <w:p w:rsidR="00364F88" w:rsidRPr="00364F88" w:rsidRDefault="00364F88" w:rsidP="00364F88">
            <w:pPr>
              <w:spacing w:after="0" w:line="240" w:lineRule="auto"/>
              <w:jc w:val="center"/>
              <w:rPr>
                <w:rFonts w:ascii="Times New Roman" w:eastAsia="Calibri" w:hAnsi="Times New Roman" w:cs="Times New Roman"/>
                <w:b/>
                <w:bCs/>
                <w:sz w:val="20"/>
                <w:szCs w:val="20"/>
                <w:lang w:val="bg-BG"/>
              </w:rPr>
            </w:pPr>
            <w:r w:rsidRPr="00364F88">
              <w:rPr>
                <w:rFonts w:ascii="Times New Roman" w:eastAsia="Calibri" w:hAnsi="Times New Roman" w:cs="Times New Roman"/>
                <w:b/>
                <w:bCs/>
                <w:sz w:val="20"/>
                <w:szCs w:val="20"/>
                <w:lang w:val="bg-BG"/>
              </w:rPr>
              <w:t xml:space="preserve">Изходни </w:t>
            </w:r>
          </w:p>
        </w:tc>
        <w:tc>
          <w:tcPr>
            <w:tcW w:w="1134" w:type="dxa"/>
            <w:tcBorders>
              <w:top w:val="single" w:sz="4" w:space="0" w:color="92CDDC"/>
              <w:left w:val="single" w:sz="4" w:space="0" w:color="92CDDC"/>
              <w:bottom w:val="dashSmallGap" w:sz="4" w:space="0" w:color="auto"/>
              <w:right w:val="single" w:sz="4" w:space="0" w:color="92CDDC"/>
            </w:tcBorders>
            <w:shd w:val="clear" w:color="auto" w:fill="C9C9C9" w:themeFill="accent1" w:themeFillTint="66"/>
          </w:tcPr>
          <w:p w:rsidR="00364F88" w:rsidRPr="00735A8D" w:rsidRDefault="00364F88" w:rsidP="00364F88">
            <w:pPr>
              <w:spacing w:after="0" w:line="240" w:lineRule="auto"/>
              <w:jc w:val="center"/>
              <w:rPr>
                <w:rFonts w:ascii="Times New Roman" w:eastAsia="Calibri" w:hAnsi="Times New Roman" w:cs="Times New Roman"/>
                <w:b/>
                <w:bCs/>
                <w:sz w:val="20"/>
                <w:szCs w:val="20"/>
                <w:lang w:val="bg-BG"/>
              </w:rPr>
            </w:pPr>
            <w:r w:rsidRPr="00735A8D">
              <w:rPr>
                <w:rFonts w:ascii="Times New Roman" w:eastAsia="Calibri" w:hAnsi="Times New Roman" w:cs="Times New Roman"/>
                <w:b/>
                <w:bCs/>
                <w:sz w:val="20"/>
                <w:szCs w:val="20"/>
                <w:lang w:val="bg-BG"/>
              </w:rPr>
              <w:t>Междинни (2015)</w:t>
            </w:r>
          </w:p>
        </w:tc>
        <w:tc>
          <w:tcPr>
            <w:tcW w:w="995" w:type="dxa"/>
            <w:tcBorders>
              <w:top w:val="single" w:sz="4" w:space="0" w:color="92CDDC"/>
              <w:left w:val="single" w:sz="4" w:space="0" w:color="92CDDC"/>
              <w:bottom w:val="dashSmallGap" w:sz="4" w:space="0" w:color="auto"/>
              <w:right w:val="single" w:sz="4" w:space="0" w:color="92CDDC"/>
            </w:tcBorders>
            <w:shd w:val="clear" w:color="auto" w:fill="C9C9C9" w:themeFill="accent1" w:themeFillTint="66"/>
            <w:noWrap/>
            <w:vAlign w:val="center"/>
          </w:tcPr>
          <w:p w:rsidR="00364F88" w:rsidRPr="00735A8D" w:rsidRDefault="00364F88" w:rsidP="00364F88">
            <w:pPr>
              <w:spacing w:after="0" w:line="240" w:lineRule="auto"/>
              <w:jc w:val="center"/>
              <w:rPr>
                <w:rFonts w:ascii="Times New Roman" w:eastAsia="Calibri" w:hAnsi="Times New Roman" w:cs="Times New Roman"/>
                <w:b/>
                <w:bCs/>
                <w:sz w:val="20"/>
                <w:szCs w:val="20"/>
                <w:lang w:val="bg-BG"/>
              </w:rPr>
            </w:pPr>
            <w:r w:rsidRPr="00735A8D">
              <w:rPr>
                <w:rFonts w:ascii="Times New Roman" w:eastAsia="Calibri" w:hAnsi="Times New Roman" w:cs="Times New Roman"/>
                <w:b/>
                <w:bCs/>
                <w:sz w:val="20"/>
                <w:szCs w:val="20"/>
                <w:lang w:val="bg-BG"/>
              </w:rPr>
              <w:t>Целеви (2020)</w:t>
            </w:r>
          </w:p>
        </w:tc>
        <w:tc>
          <w:tcPr>
            <w:tcW w:w="1273" w:type="dxa"/>
            <w:vMerge/>
            <w:tcBorders>
              <w:top w:val="single" w:sz="4" w:space="0" w:color="92CDDC"/>
              <w:left w:val="single" w:sz="4" w:space="0" w:color="92CDDC"/>
              <w:bottom w:val="dashSmallGap" w:sz="4" w:space="0" w:color="auto"/>
              <w:right w:val="single" w:sz="4" w:space="0" w:color="92CDDC"/>
            </w:tcBorders>
            <w:shd w:val="clear" w:color="auto" w:fill="C9C9C9" w:themeFill="accent1" w:themeFillTint="66"/>
            <w:vAlign w:val="center"/>
          </w:tcPr>
          <w:p w:rsidR="00364F88" w:rsidRPr="00364F88" w:rsidRDefault="00364F88" w:rsidP="00364F88">
            <w:pPr>
              <w:spacing w:after="0" w:line="240" w:lineRule="auto"/>
              <w:rPr>
                <w:rFonts w:ascii="Times New Roman" w:eastAsia="Calibri" w:hAnsi="Times New Roman" w:cs="Times New Roman"/>
                <w:b/>
                <w:bCs/>
                <w:sz w:val="20"/>
                <w:szCs w:val="20"/>
                <w:lang w:val="bg-BG"/>
              </w:rPr>
            </w:pPr>
          </w:p>
        </w:tc>
        <w:tc>
          <w:tcPr>
            <w:tcW w:w="1060" w:type="dxa"/>
            <w:vMerge/>
            <w:tcBorders>
              <w:left w:val="single" w:sz="4" w:space="0" w:color="92CDDC"/>
              <w:bottom w:val="dashSmallGap" w:sz="4" w:space="0" w:color="auto"/>
              <w:right w:val="single" w:sz="18" w:space="0" w:color="auto"/>
            </w:tcBorders>
            <w:shd w:val="clear" w:color="auto" w:fill="C9C9C9" w:themeFill="accent1" w:themeFillTint="66"/>
          </w:tcPr>
          <w:p w:rsidR="00364F88" w:rsidRPr="00364F88" w:rsidRDefault="00364F88" w:rsidP="00364F88">
            <w:pPr>
              <w:spacing w:after="0" w:line="240" w:lineRule="auto"/>
              <w:rPr>
                <w:rFonts w:ascii="Times New Roman" w:eastAsia="Calibri" w:hAnsi="Times New Roman" w:cs="Times New Roman"/>
                <w:b/>
                <w:bCs/>
                <w:sz w:val="20"/>
                <w:szCs w:val="20"/>
                <w:lang w:val="bg-BG"/>
              </w:rPr>
            </w:pPr>
          </w:p>
        </w:tc>
      </w:tr>
      <w:tr w:rsidR="00364F88" w:rsidRPr="008127B5" w:rsidTr="001976BC">
        <w:trPr>
          <w:trHeight w:val="270"/>
        </w:trPr>
        <w:tc>
          <w:tcPr>
            <w:tcW w:w="4680" w:type="dxa"/>
            <w:tcBorders>
              <w:top w:val="dashSmallGap" w:sz="4" w:space="0" w:color="auto"/>
              <w:left w:val="single" w:sz="18" w:space="0" w:color="auto"/>
              <w:bottom w:val="dashSmallGap" w:sz="4" w:space="0" w:color="auto"/>
              <w:right w:val="dashSmallGap" w:sz="4" w:space="0" w:color="auto"/>
            </w:tcBorders>
            <w:noWrap/>
            <w:vAlign w:val="center"/>
          </w:tcPr>
          <w:p w:rsidR="00364F88" w:rsidRPr="008127B5" w:rsidRDefault="00364F88" w:rsidP="001976BC">
            <w:pPr>
              <w:spacing w:before="20" w:after="20" w:line="240" w:lineRule="auto"/>
              <w:rPr>
                <w:rFonts w:ascii="Times New Roman" w:eastAsia="Times New Roman" w:hAnsi="Times New Roman" w:cs="Times New Roman"/>
                <w:color w:val="000000" w:themeColor="text1"/>
                <w:sz w:val="20"/>
                <w:szCs w:val="20"/>
                <w:lang w:eastAsia="bg-BG"/>
              </w:rPr>
            </w:pPr>
            <w:r w:rsidRPr="008127B5">
              <w:rPr>
                <w:rFonts w:ascii="Times New Roman" w:eastAsia="Times New Roman" w:hAnsi="Times New Roman" w:cs="Times New Roman"/>
                <w:color w:val="000000" w:themeColor="text1"/>
                <w:sz w:val="20"/>
                <w:szCs w:val="20"/>
                <w:lang w:val="bg-BG" w:eastAsia="bg-BG"/>
              </w:rPr>
              <w:t>БВП на човек от населението</w:t>
            </w:r>
            <w:r w:rsidRPr="008127B5">
              <w:rPr>
                <w:rFonts w:ascii="Times New Roman" w:eastAsia="Times New Roman" w:hAnsi="Times New Roman" w:cs="Times New Roman"/>
                <w:color w:val="000000" w:themeColor="text1"/>
                <w:sz w:val="20"/>
                <w:szCs w:val="20"/>
                <w:lang w:eastAsia="bg-BG"/>
              </w:rPr>
              <w:t xml:space="preserve"> -</w:t>
            </w:r>
            <w:r w:rsidRPr="008127B5">
              <w:rPr>
                <w:rFonts w:ascii="Times New Roman" w:eastAsia="Times New Roman" w:hAnsi="Times New Roman" w:cs="Times New Roman"/>
                <w:color w:val="000000" w:themeColor="text1"/>
                <w:sz w:val="20"/>
                <w:szCs w:val="20"/>
                <w:lang w:val="bg-BG" w:eastAsia="bg-BG"/>
              </w:rPr>
              <w:t xml:space="preserve"> </w:t>
            </w:r>
            <w:r w:rsidRPr="008127B5">
              <w:rPr>
                <w:rFonts w:ascii="Times New Roman" w:eastAsia="Times New Roman" w:hAnsi="Times New Roman" w:cs="Times New Roman"/>
                <w:color w:val="000000" w:themeColor="text1"/>
                <w:sz w:val="20"/>
                <w:szCs w:val="20"/>
                <w:lang w:eastAsia="bg-BG"/>
              </w:rPr>
              <w:t xml:space="preserve"> </w:t>
            </w:r>
            <w:r w:rsidRPr="008127B5">
              <w:rPr>
                <w:rFonts w:ascii="Times New Roman" w:eastAsia="Times New Roman" w:hAnsi="Times New Roman" w:cs="Times New Roman"/>
                <w:color w:val="000000" w:themeColor="text1"/>
                <w:sz w:val="20"/>
                <w:szCs w:val="20"/>
                <w:lang w:val="bg-BG" w:eastAsia="bg-BG"/>
              </w:rPr>
              <w:t>лв.</w:t>
            </w:r>
          </w:p>
        </w:tc>
        <w:tc>
          <w:tcPr>
            <w:tcW w:w="1134" w:type="dxa"/>
            <w:tcBorders>
              <w:top w:val="dashSmallGap" w:sz="4" w:space="0" w:color="auto"/>
              <w:left w:val="dashSmallGap" w:sz="4" w:space="0" w:color="auto"/>
              <w:bottom w:val="dashSmallGap" w:sz="4" w:space="0" w:color="auto"/>
              <w:right w:val="dashSmallGap" w:sz="4" w:space="0" w:color="auto"/>
            </w:tcBorders>
            <w:noWrap/>
            <w:vAlign w:val="center"/>
          </w:tcPr>
          <w:p w:rsidR="00364F88" w:rsidRPr="001976BC" w:rsidRDefault="00202808" w:rsidP="001976BC">
            <w:pPr>
              <w:spacing w:before="20" w:after="20" w:line="240" w:lineRule="auto"/>
              <w:jc w:val="center"/>
              <w:rPr>
                <w:rFonts w:ascii="Times New Roman" w:eastAsia="Times New Roman" w:hAnsi="Times New Roman" w:cs="Times New Roman"/>
                <w:b/>
                <w:color w:val="000000" w:themeColor="text1"/>
                <w:sz w:val="20"/>
                <w:szCs w:val="20"/>
                <w:lang w:eastAsia="bg-BG"/>
              </w:rPr>
            </w:pPr>
            <w:r w:rsidRPr="001976BC">
              <w:rPr>
                <w:rFonts w:ascii="Times New Roman" w:eastAsia="Times New Roman" w:hAnsi="Times New Roman" w:cs="Times New Roman"/>
                <w:b/>
                <w:color w:val="000000" w:themeColor="text1"/>
                <w:sz w:val="20"/>
                <w:szCs w:val="20"/>
                <w:lang w:eastAsia="bg-BG"/>
              </w:rPr>
              <w:t>8 844</w:t>
            </w:r>
          </w:p>
          <w:p w:rsidR="00364F88" w:rsidRPr="001976BC" w:rsidRDefault="00364F88" w:rsidP="001976BC">
            <w:pPr>
              <w:spacing w:before="20" w:after="20" w:line="240" w:lineRule="auto"/>
              <w:jc w:val="center"/>
              <w:rPr>
                <w:rFonts w:ascii="Times New Roman" w:eastAsia="Times New Roman" w:hAnsi="Times New Roman" w:cs="Times New Roman"/>
                <w:color w:val="000000" w:themeColor="text1"/>
                <w:sz w:val="20"/>
                <w:szCs w:val="20"/>
                <w:lang w:val="bg-BG" w:eastAsia="bg-BG"/>
              </w:rPr>
            </w:pPr>
            <w:r w:rsidRPr="001976BC">
              <w:rPr>
                <w:rFonts w:ascii="Times New Roman" w:eastAsia="Times New Roman" w:hAnsi="Times New Roman" w:cs="Times New Roman"/>
                <w:i/>
                <w:color w:val="000000" w:themeColor="text1"/>
                <w:sz w:val="20"/>
                <w:szCs w:val="20"/>
                <w:lang w:val="bg-BG" w:eastAsia="bg-BG"/>
              </w:rPr>
              <w:t>(201</w:t>
            </w:r>
            <w:r w:rsidR="00202808" w:rsidRPr="001976BC">
              <w:rPr>
                <w:rFonts w:ascii="Times New Roman" w:eastAsia="Times New Roman" w:hAnsi="Times New Roman" w:cs="Times New Roman"/>
                <w:i/>
                <w:color w:val="000000" w:themeColor="text1"/>
                <w:sz w:val="20"/>
                <w:szCs w:val="20"/>
                <w:lang w:eastAsia="bg-BG"/>
              </w:rPr>
              <w:t>1</w:t>
            </w:r>
            <w:r w:rsidRPr="001976BC">
              <w:rPr>
                <w:rFonts w:ascii="Times New Roman" w:eastAsia="Times New Roman" w:hAnsi="Times New Roman" w:cs="Times New Roman"/>
                <w:i/>
                <w:color w:val="000000" w:themeColor="text1"/>
                <w:sz w:val="20"/>
                <w:szCs w:val="20"/>
                <w:lang w:val="bg-BG" w:eastAsia="bg-BG"/>
              </w:rPr>
              <w:t xml:space="preserve"> г.)</w:t>
            </w:r>
          </w:p>
        </w:tc>
        <w:tc>
          <w:tcPr>
            <w:tcW w:w="1134" w:type="dxa"/>
            <w:tcBorders>
              <w:top w:val="dashSmallGap" w:sz="4" w:space="0" w:color="auto"/>
              <w:left w:val="dashSmallGap" w:sz="4" w:space="0" w:color="auto"/>
              <w:bottom w:val="dashSmallGap" w:sz="4" w:space="0" w:color="auto"/>
              <w:right w:val="dashSmallGap" w:sz="4" w:space="0" w:color="auto"/>
            </w:tcBorders>
            <w:vAlign w:val="center"/>
          </w:tcPr>
          <w:p w:rsidR="00364F88" w:rsidRPr="001976BC" w:rsidRDefault="00364F88" w:rsidP="001976BC">
            <w:pPr>
              <w:spacing w:before="20" w:after="20" w:line="240" w:lineRule="auto"/>
              <w:jc w:val="center"/>
              <w:rPr>
                <w:rFonts w:ascii="Times New Roman" w:eastAsia="Times New Roman" w:hAnsi="Times New Roman" w:cs="Times New Roman"/>
                <w:b/>
                <w:color w:val="000000" w:themeColor="text1"/>
                <w:sz w:val="20"/>
                <w:szCs w:val="20"/>
                <w:lang w:eastAsia="bg-BG"/>
              </w:rPr>
            </w:pPr>
            <w:r w:rsidRPr="001976BC">
              <w:rPr>
                <w:rFonts w:ascii="Times New Roman" w:eastAsia="Times New Roman" w:hAnsi="Times New Roman" w:cs="Times New Roman"/>
                <w:b/>
                <w:color w:val="000000" w:themeColor="text1"/>
                <w:sz w:val="20"/>
                <w:szCs w:val="20"/>
                <w:lang w:val="bg-BG" w:eastAsia="bg-BG"/>
              </w:rPr>
              <w:t>10 600</w:t>
            </w:r>
          </w:p>
        </w:tc>
        <w:tc>
          <w:tcPr>
            <w:tcW w:w="995" w:type="dxa"/>
            <w:tcBorders>
              <w:top w:val="dashSmallGap" w:sz="4" w:space="0" w:color="auto"/>
              <w:left w:val="dashSmallGap" w:sz="4" w:space="0" w:color="auto"/>
              <w:bottom w:val="dashSmallGap" w:sz="4" w:space="0" w:color="auto"/>
              <w:right w:val="dashSmallGap" w:sz="4" w:space="0" w:color="auto"/>
            </w:tcBorders>
            <w:vAlign w:val="center"/>
          </w:tcPr>
          <w:p w:rsidR="00364F88" w:rsidRPr="001976BC" w:rsidRDefault="00364F88" w:rsidP="001976BC">
            <w:pPr>
              <w:spacing w:before="20" w:after="20" w:line="240" w:lineRule="auto"/>
              <w:jc w:val="center"/>
              <w:rPr>
                <w:rFonts w:ascii="Times New Roman" w:eastAsia="Times New Roman" w:hAnsi="Times New Roman" w:cs="Times New Roman"/>
                <w:b/>
                <w:color w:val="000000" w:themeColor="text1"/>
                <w:sz w:val="20"/>
                <w:szCs w:val="20"/>
                <w:lang w:val="bg-BG" w:eastAsia="bg-BG"/>
              </w:rPr>
            </w:pPr>
            <w:r w:rsidRPr="001976BC">
              <w:rPr>
                <w:rFonts w:ascii="Times New Roman" w:eastAsia="Times New Roman" w:hAnsi="Times New Roman" w:cs="Times New Roman"/>
                <w:b/>
                <w:color w:val="000000" w:themeColor="text1"/>
                <w:sz w:val="20"/>
                <w:szCs w:val="20"/>
                <w:lang w:val="bg-BG" w:eastAsia="bg-BG"/>
              </w:rPr>
              <w:t>13</w:t>
            </w:r>
            <w:r w:rsidR="00202808" w:rsidRPr="001976BC">
              <w:rPr>
                <w:rFonts w:ascii="Times New Roman" w:eastAsia="Times New Roman" w:hAnsi="Times New Roman" w:cs="Times New Roman"/>
                <w:b/>
                <w:color w:val="000000" w:themeColor="text1"/>
                <w:sz w:val="20"/>
                <w:szCs w:val="20"/>
                <w:lang w:val="bg-BG" w:eastAsia="bg-BG"/>
              </w:rPr>
              <w:t> </w:t>
            </w:r>
            <w:r w:rsidRPr="001976BC">
              <w:rPr>
                <w:rFonts w:ascii="Times New Roman" w:eastAsia="Times New Roman" w:hAnsi="Times New Roman" w:cs="Times New Roman"/>
                <w:b/>
                <w:color w:val="000000" w:themeColor="text1"/>
                <w:sz w:val="20"/>
                <w:szCs w:val="20"/>
                <w:lang w:val="bg-BG" w:eastAsia="bg-BG"/>
              </w:rPr>
              <w:t>500</w:t>
            </w:r>
          </w:p>
        </w:tc>
        <w:tc>
          <w:tcPr>
            <w:tcW w:w="1273" w:type="dxa"/>
            <w:tcBorders>
              <w:top w:val="dashSmallGap" w:sz="4" w:space="0" w:color="auto"/>
              <w:left w:val="dashSmallGap" w:sz="4" w:space="0" w:color="auto"/>
              <w:bottom w:val="dashSmallGap" w:sz="4" w:space="0" w:color="auto"/>
              <w:right w:val="dashSmallGap" w:sz="4" w:space="0" w:color="auto"/>
            </w:tcBorders>
            <w:vAlign w:val="center"/>
          </w:tcPr>
          <w:p w:rsidR="00202808" w:rsidRPr="001976BC" w:rsidRDefault="00202808" w:rsidP="001976BC">
            <w:pPr>
              <w:spacing w:after="120" w:line="240" w:lineRule="auto"/>
              <w:ind w:left="352" w:hanging="352"/>
              <w:jc w:val="center"/>
              <w:rPr>
                <w:rFonts w:ascii="Times New Roman" w:eastAsia="Calibri" w:hAnsi="Times New Roman" w:cs="Times New Roman"/>
                <w:b/>
                <w:color w:val="000000" w:themeColor="text1"/>
                <w:sz w:val="20"/>
                <w:szCs w:val="20"/>
              </w:rPr>
            </w:pPr>
          </w:p>
          <w:p w:rsidR="00364F88" w:rsidRPr="001976BC" w:rsidRDefault="00202808" w:rsidP="001976BC">
            <w:pPr>
              <w:spacing w:after="120" w:line="240" w:lineRule="auto"/>
              <w:ind w:left="352" w:hanging="352"/>
              <w:jc w:val="center"/>
              <w:rPr>
                <w:rFonts w:ascii="Times New Roman" w:eastAsia="Calibri" w:hAnsi="Times New Roman" w:cs="Times New Roman"/>
                <w:b/>
                <w:color w:val="000000" w:themeColor="text1"/>
                <w:sz w:val="20"/>
                <w:szCs w:val="20"/>
                <w:lang w:val="bg-BG"/>
              </w:rPr>
            </w:pPr>
            <w:r w:rsidRPr="001976BC">
              <w:rPr>
                <w:rFonts w:ascii="Times New Roman" w:eastAsia="Calibri" w:hAnsi="Times New Roman" w:cs="Times New Roman"/>
                <w:b/>
                <w:color w:val="000000" w:themeColor="text1"/>
                <w:sz w:val="20"/>
                <w:szCs w:val="20"/>
                <w:lang w:val="bg-BG"/>
              </w:rPr>
              <w:t>1</w:t>
            </w:r>
            <w:r w:rsidRPr="001976BC">
              <w:rPr>
                <w:rFonts w:ascii="Times New Roman" w:eastAsia="Calibri" w:hAnsi="Times New Roman" w:cs="Times New Roman"/>
                <w:b/>
                <w:color w:val="000000" w:themeColor="text1"/>
                <w:sz w:val="20"/>
                <w:szCs w:val="20"/>
              </w:rPr>
              <w:t>1</w:t>
            </w:r>
            <w:r w:rsidR="001976BC" w:rsidRPr="001976BC">
              <w:rPr>
                <w:rFonts w:ascii="Times New Roman" w:eastAsia="Calibri" w:hAnsi="Times New Roman" w:cs="Times New Roman"/>
                <w:b/>
                <w:color w:val="000000" w:themeColor="text1"/>
                <w:sz w:val="20"/>
                <w:szCs w:val="20"/>
              </w:rPr>
              <w:t> </w:t>
            </w:r>
            <w:r w:rsidRPr="001976BC">
              <w:rPr>
                <w:rFonts w:ascii="Times New Roman" w:eastAsia="Calibri" w:hAnsi="Times New Roman" w:cs="Times New Roman"/>
                <w:b/>
                <w:color w:val="000000" w:themeColor="text1"/>
                <w:sz w:val="20"/>
                <w:szCs w:val="20"/>
              </w:rPr>
              <w:t>623</w:t>
            </w:r>
          </w:p>
          <w:p w:rsidR="001976BC" w:rsidRPr="001976BC" w:rsidRDefault="001976BC" w:rsidP="001976BC">
            <w:pPr>
              <w:spacing w:after="120" w:line="240" w:lineRule="auto"/>
              <w:ind w:left="352" w:hanging="352"/>
              <w:jc w:val="center"/>
              <w:rPr>
                <w:rFonts w:ascii="Times New Roman" w:eastAsia="Calibri" w:hAnsi="Times New Roman" w:cs="Times New Roman"/>
                <w:i/>
                <w:color w:val="000000" w:themeColor="text1"/>
                <w:sz w:val="20"/>
                <w:szCs w:val="20"/>
                <w:lang w:val="bg-BG"/>
              </w:rPr>
            </w:pPr>
            <w:r w:rsidRPr="001976BC">
              <w:rPr>
                <w:rFonts w:ascii="Times New Roman" w:eastAsia="Calibri" w:hAnsi="Times New Roman" w:cs="Times New Roman"/>
                <w:i/>
                <w:color w:val="000000" w:themeColor="text1"/>
                <w:sz w:val="20"/>
                <w:szCs w:val="20"/>
                <w:lang w:val="bg-BG"/>
              </w:rPr>
              <w:t>(2016г.)</w:t>
            </w:r>
          </w:p>
        </w:tc>
        <w:tc>
          <w:tcPr>
            <w:tcW w:w="1060" w:type="dxa"/>
            <w:tcBorders>
              <w:top w:val="dashSmallGap" w:sz="4" w:space="0" w:color="auto"/>
              <w:left w:val="dashSmallGap" w:sz="4" w:space="0" w:color="auto"/>
              <w:bottom w:val="dashSmallGap" w:sz="4" w:space="0" w:color="auto"/>
              <w:right w:val="single" w:sz="18" w:space="0" w:color="auto"/>
            </w:tcBorders>
            <w:vAlign w:val="center"/>
          </w:tcPr>
          <w:p w:rsidR="00364F88" w:rsidRPr="001976BC" w:rsidRDefault="00364F88" w:rsidP="001976BC">
            <w:pPr>
              <w:spacing w:before="20" w:after="20" w:line="240" w:lineRule="auto"/>
              <w:jc w:val="center"/>
              <w:rPr>
                <w:rFonts w:ascii="Times New Roman" w:eastAsia="Times New Roman" w:hAnsi="Times New Roman" w:cs="Times New Roman"/>
                <w:color w:val="000000" w:themeColor="text1"/>
                <w:sz w:val="20"/>
                <w:szCs w:val="20"/>
                <w:lang w:val="bg-BG" w:eastAsia="bg-BG"/>
              </w:rPr>
            </w:pPr>
            <w:r w:rsidRPr="001976BC">
              <w:rPr>
                <w:rFonts w:ascii="Times New Roman" w:eastAsia="Times New Roman" w:hAnsi="Times New Roman" w:cs="Times New Roman"/>
                <w:color w:val="000000" w:themeColor="text1"/>
                <w:sz w:val="20"/>
                <w:szCs w:val="20"/>
                <w:lang w:val="bg-BG" w:eastAsia="bg-BG"/>
              </w:rPr>
              <w:t>НСИ</w:t>
            </w:r>
          </w:p>
        </w:tc>
      </w:tr>
      <w:tr w:rsidR="00364F88" w:rsidRPr="008127B5" w:rsidTr="001976BC">
        <w:trPr>
          <w:trHeight w:val="680"/>
        </w:trPr>
        <w:tc>
          <w:tcPr>
            <w:tcW w:w="4680" w:type="dxa"/>
            <w:tcBorders>
              <w:top w:val="dashSmallGap" w:sz="4" w:space="0" w:color="auto"/>
              <w:left w:val="single" w:sz="18" w:space="0" w:color="auto"/>
              <w:bottom w:val="dashSmallGap" w:sz="4" w:space="0" w:color="auto"/>
              <w:right w:val="dashSmallGap" w:sz="4" w:space="0" w:color="auto"/>
            </w:tcBorders>
            <w:noWrap/>
            <w:vAlign w:val="center"/>
          </w:tcPr>
          <w:p w:rsidR="00364F88" w:rsidRPr="008127B5" w:rsidRDefault="00364F88" w:rsidP="001976BC">
            <w:pPr>
              <w:spacing w:before="20" w:after="20" w:line="240" w:lineRule="auto"/>
              <w:rPr>
                <w:rFonts w:ascii="Times New Roman" w:eastAsia="Times New Roman" w:hAnsi="Times New Roman" w:cs="Times New Roman"/>
                <w:color w:val="000000" w:themeColor="text1"/>
                <w:sz w:val="20"/>
                <w:szCs w:val="20"/>
                <w:lang w:val="bg-BG" w:eastAsia="bg-BG"/>
              </w:rPr>
            </w:pPr>
            <w:r w:rsidRPr="008127B5">
              <w:rPr>
                <w:rFonts w:ascii="Times New Roman" w:eastAsia="Times New Roman" w:hAnsi="Times New Roman" w:cs="Times New Roman"/>
                <w:color w:val="000000" w:themeColor="text1"/>
                <w:sz w:val="20"/>
                <w:szCs w:val="20"/>
                <w:lang w:val="bg-BG" w:eastAsia="bg-BG"/>
              </w:rPr>
              <w:t>Дял на БВП на човек от население</w:t>
            </w:r>
            <w:r w:rsidR="001976BC">
              <w:rPr>
                <w:rFonts w:ascii="Times New Roman" w:eastAsia="Times New Roman" w:hAnsi="Times New Roman" w:cs="Times New Roman"/>
                <w:color w:val="000000" w:themeColor="text1"/>
                <w:sz w:val="20"/>
                <w:szCs w:val="20"/>
                <w:lang w:val="bg-BG" w:eastAsia="bg-BG"/>
              </w:rPr>
              <w:t>то от средната стойност на ЕС 28</w:t>
            </w:r>
            <w:r w:rsidRPr="008127B5">
              <w:rPr>
                <w:rFonts w:ascii="Times New Roman" w:eastAsia="Times New Roman" w:hAnsi="Times New Roman" w:cs="Times New Roman"/>
                <w:color w:val="000000" w:themeColor="text1"/>
                <w:sz w:val="20"/>
                <w:szCs w:val="20"/>
                <w:lang w:val="bg-BG" w:eastAsia="bg-BG"/>
              </w:rPr>
              <w:t xml:space="preserve">  - %</w:t>
            </w:r>
          </w:p>
        </w:tc>
        <w:tc>
          <w:tcPr>
            <w:tcW w:w="1134" w:type="dxa"/>
            <w:tcBorders>
              <w:top w:val="dashSmallGap" w:sz="4" w:space="0" w:color="auto"/>
              <w:left w:val="dashSmallGap" w:sz="4" w:space="0" w:color="auto"/>
              <w:bottom w:val="dashSmallGap" w:sz="4" w:space="0" w:color="auto"/>
              <w:right w:val="dashSmallGap" w:sz="4" w:space="0" w:color="auto"/>
            </w:tcBorders>
            <w:noWrap/>
            <w:vAlign w:val="center"/>
          </w:tcPr>
          <w:p w:rsidR="00364F88" w:rsidRPr="001976BC" w:rsidRDefault="00364F88" w:rsidP="001976BC">
            <w:pPr>
              <w:spacing w:before="20" w:after="20" w:line="240" w:lineRule="auto"/>
              <w:jc w:val="center"/>
              <w:rPr>
                <w:rFonts w:ascii="Times New Roman" w:eastAsia="Times New Roman" w:hAnsi="Times New Roman" w:cs="Times New Roman"/>
                <w:b/>
                <w:color w:val="000000" w:themeColor="text1"/>
                <w:sz w:val="20"/>
                <w:szCs w:val="20"/>
                <w:lang w:val="bg-BG" w:eastAsia="bg-BG"/>
              </w:rPr>
            </w:pPr>
          </w:p>
          <w:p w:rsidR="00364F88" w:rsidRPr="001976BC" w:rsidRDefault="00364F88" w:rsidP="001976BC">
            <w:pPr>
              <w:spacing w:before="20" w:after="20" w:line="240" w:lineRule="auto"/>
              <w:jc w:val="center"/>
              <w:rPr>
                <w:rFonts w:ascii="Times New Roman" w:eastAsia="Times New Roman" w:hAnsi="Times New Roman" w:cs="Times New Roman"/>
                <w:b/>
                <w:color w:val="000000" w:themeColor="text1"/>
                <w:sz w:val="20"/>
                <w:szCs w:val="20"/>
                <w:lang w:val="bg-BG" w:eastAsia="bg-BG"/>
              </w:rPr>
            </w:pPr>
          </w:p>
          <w:p w:rsidR="00364F88" w:rsidRPr="001976BC" w:rsidRDefault="00364F88" w:rsidP="001976BC">
            <w:pPr>
              <w:spacing w:before="20" w:after="20" w:line="240" w:lineRule="auto"/>
              <w:jc w:val="center"/>
              <w:rPr>
                <w:rFonts w:ascii="Times New Roman" w:eastAsia="Times New Roman" w:hAnsi="Times New Roman" w:cs="Times New Roman"/>
                <w:b/>
                <w:color w:val="000000" w:themeColor="text1"/>
                <w:sz w:val="20"/>
                <w:szCs w:val="20"/>
                <w:lang w:val="bg-BG" w:eastAsia="bg-BG"/>
              </w:rPr>
            </w:pPr>
            <w:r w:rsidRPr="001976BC">
              <w:rPr>
                <w:rFonts w:ascii="Times New Roman" w:eastAsia="Times New Roman" w:hAnsi="Times New Roman" w:cs="Times New Roman"/>
                <w:b/>
                <w:color w:val="000000" w:themeColor="text1"/>
                <w:sz w:val="20"/>
                <w:szCs w:val="20"/>
                <w:lang w:val="bg-BG" w:eastAsia="bg-BG"/>
              </w:rPr>
              <w:t>36</w:t>
            </w:r>
          </w:p>
          <w:p w:rsidR="00364F88" w:rsidRPr="001976BC" w:rsidRDefault="00202808" w:rsidP="001976BC">
            <w:pPr>
              <w:spacing w:before="20" w:after="20" w:line="240" w:lineRule="auto"/>
              <w:jc w:val="center"/>
              <w:rPr>
                <w:rFonts w:ascii="Times New Roman" w:eastAsia="Times New Roman" w:hAnsi="Times New Roman" w:cs="Times New Roman"/>
                <w:i/>
                <w:color w:val="000000" w:themeColor="text1"/>
                <w:sz w:val="20"/>
                <w:szCs w:val="20"/>
                <w:lang w:val="bg-BG" w:eastAsia="bg-BG"/>
              </w:rPr>
            </w:pPr>
            <w:r w:rsidRPr="001976BC">
              <w:rPr>
                <w:rFonts w:ascii="Times New Roman" w:eastAsia="Times New Roman" w:hAnsi="Times New Roman" w:cs="Times New Roman"/>
                <w:i/>
                <w:color w:val="000000" w:themeColor="text1"/>
                <w:sz w:val="20"/>
                <w:szCs w:val="20"/>
                <w:lang w:val="bg-BG" w:eastAsia="bg-BG"/>
              </w:rPr>
              <w:t>(20</w:t>
            </w:r>
            <w:r w:rsidRPr="001976BC">
              <w:rPr>
                <w:rFonts w:ascii="Times New Roman" w:eastAsia="Times New Roman" w:hAnsi="Times New Roman" w:cs="Times New Roman"/>
                <w:i/>
                <w:color w:val="000000" w:themeColor="text1"/>
                <w:sz w:val="20"/>
                <w:szCs w:val="20"/>
                <w:lang w:eastAsia="bg-BG"/>
              </w:rPr>
              <w:t>11</w:t>
            </w:r>
            <w:r w:rsidR="00364F88" w:rsidRPr="001976BC">
              <w:rPr>
                <w:rFonts w:ascii="Times New Roman" w:eastAsia="Times New Roman" w:hAnsi="Times New Roman" w:cs="Times New Roman"/>
                <w:i/>
                <w:color w:val="000000" w:themeColor="text1"/>
                <w:sz w:val="20"/>
                <w:szCs w:val="20"/>
                <w:lang w:val="bg-BG" w:eastAsia="bg-BG"/>
              </w:rPr>
              <w:t>г.)</w:t>
            </w:r>
          </w:p>
        </w:tc>
        <w:tc>
          <w:tcPr>
            <w:tcW w:w="1134" w:type="dxa"/>
            <w:tcBorders>
              <w:top w:val="dashSmallGap" w:sz="4" w:space="0" w:color="auto"/>
              <w:left w:val="dashSmallGap" w:sz="4" w:space="0" w:color="auto"/>
              <w:bottom w:val="dashSmallGap" w:sz="4" w:space="0" w:color="auto"/>
              <w:right w:val="dashSmallGap" w:sz="4" w:space="0" w:color="auto"/>
            </w:tcBorders>
            <w:vAlign w:val="center"/>
          </w:tcPr>
          <w:p w:rsidR="00364F88" w:rsidRPr="001976BC" w:rsidRDefault="00364F88" w:rsidP="001976BC">
            <w:pPr>
              <w:spacing w:before="20" w:after="20" w:line="240" w:lineRule="auto"/>
              <w:jc w:val="center"/>
              <w:rPr>
                <w:rFonts w:ascii="Times New Roman" w:eastAsia="Times New Roman" w:hAnsi="Times New Roman" w:cs="Times New Roman"/>
                <w:b/>
                <w:color w:val="000000" w:themeColor="text1"/>
                <w:sz w:val="20"/>
                <w:szCs w:val="20"/>
                <w:lang w:val="bg-BG" w:eastAsia="bg-BG"/>
              </w:rPr>
            </w:pPr>
          </w:p>
          <w:p w:rsidR="00364F88" w:rsidRPr="001976BC" w:rsidRDefault="00364F88" w:rsidP="001976BC">
            <w:pPr>
              <w:spacing w:before="20" w:after="20" w:line="240" w:lineRule="auto"/>
              <w:jc w:val="center"/>
              <w:rPr>
                <w:rFonts w:ascii="Times New Roman" w:eastAsia="Times New Roman" w:hAnsi="Times New Roman" w:cs="Times New Roman"/>
                <w:b/>
                <w:color w:val="000000" w:themeColor="text1"/>
                <w:sz w:val="20"/>
                <w:szCs w:val="20"/>
                <w:lang w:val="bg-BG" w:eastAsia="bg-BG"/>
              </w:rPr>
            </w:pPr>
            <w:r w:rsidRPr="001976BC">
              <w:rPr>
                <w:rFonts w:ascii="Times New Roman" w:eastAsia="Times New Roman" w:hAnsi="Times New Roman" w:cs="Times New Roman"/>
                <w:b/>
                <w:color w:val="000000" w:themeColor="text1"/>
                <w:sz w:val="20"/>
                <w:szCs w:val="20"/>
                <w:lang w:val="bg-BG" w:eastAsia="bg-BG"/>
              </w:rPr>
              <w:t>50</w:t>
            </w:r>
          </w:p>
        </w:tc>
        <w:tc>
          <w:tcPr>
            <w:tcW w:w="995" w:type="dxa"/>
            <w:tcBorders>
              <w:top w:val="dashSmallGap" w:sz="4" w:space="0" w:color="auto"/>
              <w:left w:val="dashSmallGap" w:sz="4" w:space="0" w:color="auto"/>
              <w:bottom w:val="dashSmallGap" w:sz="4" w:space="0" w:color="auto"/>
              <w:right w:val="dashSmallGap" w:sz="4" w:space="0" w:color="auto"/>
            </w:tcBorders>
            <w:noWrap/>
            <w:vAlign w:val="center"/>
          </w:tcPr>
          <w:p w:rsidR="00364F88" w:rsidRPr="001976BC" w:rsidRDefault="00364F88" w:rsidP="001976BC">
            <w:pPr>
              <w:spacing w:before="20" w:after="20" w:line="240" w:lineRule="auto"/>
              <w:jc w:val="center"/>
              <w:rPr>
                <w:rFonts w:ascii="Times New Roman" w:eastAsia="Times New Roman" w:hAnsi="Times New Roman" w:cs="Times New Roman"/>
                <w:b/>
                <w:color w:val="000000" w:themeColor="text1"/>
                <w:sz w:val="20"/>
                <w:szCs w:val="20"/>
                <w:lang w:val="bg-BG" w:eastAsia="bg-BG"/>
              </w:rPr>
            </w:pPr>
          </w:p>
          <w:p w:rsidR="00364F88" w:rsidRPr="001976BC" w:rsidRDefault="00364F88" w:rsidP="001976BC">
            <w:pPr>
              <w:spacing w:before="20" w:after="20" w:line="240" w:lineRule="auto"/>
              <w:jc w:val="center"/>
              <w:rPr>
                <w:rFonts w:ascii="Times New Roman" w:eastAsia="Times New Roman" w:hAnsi="Times New Roman" w:cs="Times New Roman"/>
                <w:b/>
                <w:color w:val="000000" w:themeColor="text1"/>
                <w:sz w:val="20"/>
                <w:szCs w:val="20"/>
                <w:lang w:val="bg-BG" w:eastAsia="bg-BG"/>
              </w:rPr>
            </w:pPr>
            <w:r w:rsidRPr="001976BC">
              <w:rPr>
                <w:rFonts w:ascii="Times New Roman" w:eastAsia="Times New Roman" w:hAnsi="Times New Roman" w:cs="Times New Roman"/>
                <w:b/>
                <w:color w:val="000000" w:themeColor="text1"/>
                <w:sz w:val="20"/>
                <w:szCs w:val="20"/>
                <w:lang w:val="bg-BG" w:eastAsia="bg-BG"/>
              </w:rPr>
              <w:t>64</w:t>
            </w:r>
          </w:p>
        </w:tc>
        <w:tc>
          <w:tcPr>
            <w:tcW w:w="1273" w:type="dxa"/>
            <w:tcBorders>
              <w:top w:val="dashSmallGap" w:sz="4" w:space="0" w:color="auto"/>
              <w:left w:val="dashSmallGap" w:sz="4" w:space="0" w:color="auto"/>
              <w:bottom w:val="dashSmallGap" w:sz="4" w:space="0" w:color="auto"/>
              <w:right w:val="dashSmallGap" w:sz="4" w:space="0" w:color="auto"/>
            </w:tcBorders>
            <w:vAlign w:val="center"/>
          </w:tcPr>
          <w:p w:rsidR="00364F88" w:rsidRPr="001976BC" w:rsidRDefault="00364F88" w:rsidP="001976BC">
            <w:pPr>
              <w:spacing w:after="120" w:line="240" w:lineRule="auto"/>
              <w:ind w:left="211" w:hanging="211"/>
              <w:jc w:val="center"/>
              <w:rPr>
                <w:rFonts w:ascii="Times New Roman" w:eastAsia="Calibri" w:hAnsi="Times New Roman" w:cs="Times New Roman"/>
                <w:b/>
                <w:color w:val="000000" w:themeColor="text1"/>
                <w:sz w:val="20"/>
                <w:szCs w:val="20"/>
                <w:lang w:val="bg-BG"/>
              </w:rPr>
            </w:pPr>
          </w:p>
          <w:p w:rsidR="001976BC" w:rsidRDefault="00202808" w:rsidP="001976BC">
            <w:pPr>
              <w:spacing w:after="120" w:line="240" w:lineRule="auto"/>
              <w:jc w:val="center"/>
              <w:rPr>
                <w:rFonts w:ascii="Times New Roman" w:eastAsia="Calibri" w:hAnsi="Times New Roman" w:cs="Times New Roman"/>
                <w:b/>
                <w:color w:val="000000" w:themeColor="text1"/>
                <w:sz w:val="20"/>
                <w:szCs w:val="20"/>
                <w:lang w:val="bg-BG"/>
              </w:rPr>
            </w:pPr>
            <w:r w:rsidRPr="001976BC">
              <w:rPr>
                <w:rFonts w:ascii="Times New Roman" w:eastAsia="Calibri" w:hAnsi="Times New Roman" w:cs="Times New Roman"/>
                <w:b/>
                <w:color w:val="000000" w:themeColor="text1"/>
                <w:sz w:val="20"/>
                <w:szCs w:val="20"/>
              </w:rPr>
              <w:t>43</w:t>
            </w:r>
          </w:p>
          <w:p w:rsidR="001976BC" w:rsidRPr="001976BC" w:rsidRDefault="001976BC" w:rsidP="001976BC">
            <w:pPr>
              <w:spacing w:after="120" w:line="240" w:lineRule="auto"/>
              <w:jc w:val="center"/>
              <w:rPr>
                <w:rFonts w:ascii="Times New Roman" w:eastAsia="Calibri" w:hAnsi="Times New Roman" w:cs="Times New Roman"/>
                <w:b/>
                <w:color w:val="000000" w:themeColor="text1"/>
                <w:sz w:val="20"/>
                <w:szCs w:val="20"/>
                <w:lang w:val="bg-BG"/>
              </w:rPr>
            </w:pPr>
            <w:r w:rsidRPr="001976BC">
              <w:rPr>
                <w:rFonts w:ascii="Times New Roman" w:eastAsia="Calibri" w:hAnsi="Times New Roman" w:cs="Times New Roman"/>
                <w:i/>
                <w:color w:val="000000" w:themeColor="text1"/>
                <w:sz w:val="20"/>
                <w:szCs w:val="20"/>
                <w:lang w:val="bg-BG"/>
              </w:rPr>
              <w:t>(2016г.)</w:t>
            </w:r>
          </w:p>
        </w:tc>
        <w:tc>
          <w:tcPr>
            <w:tcW w:w="1060" w:type="dxa"/>
            <w:tcBorders>
              <w:top w:val="dashSmallGap" w:sz="4" w:space="0" w:color="auto"/>
              <w:left w:val="dashSmallGap" w:sz="4" w:space="0" w:color="auto"/>
              <w:bottom w:val="dashSmallGap" w:sz="4" w:space="0" w:color="auto"/>
              <w:right w:val="single" w:sz="18" w:space="0" w:color="auto"/>
            </w:tcBorders>
            <w:vAlign w:val="center"/>
          </w:tcPr>
          <w:p w:rsidR="00364F88" w:rsidRPr="001976BC" w:rsidRDefault="00364F88" w:rsidP="001976BC">
            <w:pPr>
              <w:spacing w:before="20" w:after="20" w:line="240" w:lineRule="auto"/>
              <w:jc w:val="center"/>
              <w:rPr>
                <w:rFonts w:ascii="Times New Roman" w:eastAsia="Times New Roman" w:hAnsi="Times New Roman" w:cs="Times New Roman"/>
                <w:color w:val="000000" w:themeColor="text1"/>
                <w:sz w:val="20"/>
                <w:szCs w:val="20"/>
                <w:lang w:val="bg-BG" w:eastAsia="bg-BG"/>
              </w:rPr>
            </w:pPr>
            <w:r w:rsidRPr="001976BC">
              <w:rPr>
                <w:rFonts w:ascii="Times New Roman" w:eastAsia="Times New Roman" w:hAnsi="Times New Roman" w:cs="Times New Roman"/>
                <w:color w:val="000000" w:themeColor="text1"/>
                <w:sz w:val="20"/>
                <w:szCs w:val="20"/>
                <w:lang w:val="bg-BG" w:eastAsia="bg-BG"/>
              </w:rPr>
              <w:t>Евростат</w:t>
            </w:r>
          </w:p>
        </w:tc>
      </w:tr>
      <w:tr w:rsidR="00364F88" w:rsidRPr="008127B5" w:rsidTr="001976BC">
        <w:trPr>
          <w:trHeight w:val="763"/>
        </w:trPr>
        <w:tc>
          <w:tcPr>
            <w:tcW w:w="4680" w:type="dxa"/>
            <w:tcBorders>
              <w:top w:val="dashSmallGap" w:sz="4" w:space="0" w:color="auto"/>
              <w:left w:val="single" w:sz="18" w:space="0" w:color="auto"/>
              <w:bottom w:val="dashSmallGap" w:sz="4" w:space="0" w:color="auto"/>
              <w:right w:val="dashSmallGap" w:sz="4" w:space="0" w:color="auto"/>
            </w:tcBorders>
            <w:noWrap/>
            <w:vAlign w:val="center"/>
          </w:tcPr>
          <w:p w:rsidR="00364F88" w:rsidRPr="008127B5" w:rsidRDefault="00364F88" w:rsidP="001976BC">
            <w:pPr>
              <w:spacing w:before="20" w:after="20" w:line="240" w:lineRule="auto"/>
              <w:rPr>
                <w:rFonts w:ascii="Times New Roman" w:eastAsia="Times New Roman" w:hAnsi="Times New Roman" w:cs="Times New Roman"/>
                <w:color w:val="000000" w:themeColor="text1"/>
                <w:sz w:val="20"/>
                <w:szCs w:val="20"/>
                <w:lang w:val="bg-BG" w:eastAsia="bg-BG"/>
              </w:rPr>
            </w:pPr>
            <w:r w:rsidRPr="008127B5">
              <w:rPr>
                <w:rFonts w:ascii="Times New Roman" w:eastAsia="Times New Roman" w:hAnsi="Times New Roman" w:cs="Times New Roman"/>
                <w:color w:val="000000" w:themeColor="text1"/>
                <w:sz w:val="20"/>
                <w:szCs w:val="20"/>
                <w:lang w:val="bg-BG" w:eastAsia="bg-BG"/>
              </w:rPr>
              <w:t>Коефициент на безработица на населението на 15 и повече навършени години  - %</w:t>
            </w:r>
          </w:p>
        </w:tc>
        <w:tc>
          <w:tcPr>
            <w:tcW w:w="1134" w:type="dxa"/>
            <w:tcBorders>
              <w:top w:val="dashSmallGap" w:sz="4" w:space="0" w:color="auto"/>
              <w:left w:val="dashSmallGap" w:sz="4" w:space="0" w:color="auto"/>
              <w:bottom w:val="dashSmallGap" w:sz="4" w:space="0" w:color="auto"/>
              <w:right w:val="dashSmallGap" w:sz="4" w:space="0" w:color="auto"/>
            </w:tcBorders>
            <w:noWrap/>
            <w:vAlign w:val="center"/>
          </w:tcPr>
          <w:p w:rsidR="00364F88" w:rsidRPr="001976BC" w:rsidRDefault="00202808" w:rsidP="001976BC">
            <w:pPr>
              <w:spacing w:before="20" w:after="20" w:line="240" w:lineRule="auto"/>
              <w:jc w:val="center"/>
              <w:rPr>
                <w:rFonts w:ascii="Times New Roman" w:eastAsia="Times New Roman" w:hAnsi="Times New Roman" w:cs="Times New Roman"/>
                <w:b/>
                <w:color w:val="000000" w:themeColor="text1"/>
                <w:sz w:val="20"/>
                <w:szCs w:val="20"/>
                <w:lang w:val="bg-BG" w:eastAsia="bg-BG"/>
              </w:rPr>
            </w:pPr>
            <w:r w:rsidRPr="001976BC">
              <w:rPr>
                <w:rFonts w:ascii="Times New Roman" w:eastAsia="Times New Roman" w:hAnsi="Times New Roman" w:cs="Times New Roman"/>
                <w:b/>
                <w:color w:val="000000" w:themeColor="text1"/>
                <w:sz w:val="20"/>
                <w:szCs w:val="20"/>
                <w:lang w:val="bg-BG" w:eastAsia="bg-BG"/>
              </w:rPr>
              <w:t>11.</w:t>
            </w:r>
            <w:r w:rsidRPr="001976BC">
              <w:rPr>
                <w:rFonts w:ascii="Times New Roman" w:eastAsia="Times New Roman" w:hAnsi="Times New Roman" w:cs="Times New Roman"/>
                <w:b/>
                <w:color w:val="000000" w:themeColor="text1"/>
                <w:sz w:val="20"/>
                <w:szCs w:val="20"/>
                <w:lang w:eastAsia="bg-BG"/>
              </w:rPr>
              <w:t>9</w:t>
            </w:r>
            <w:r w:rsidR="00364F88" w:rsidRPr="001976BC">
              <w:rPr>
                <w:rFonts w:ascii="Times New Roman" w:eastAsia="Times New Roman" w:hAnsi="Times New Roman" w:cs="Times New Roman"/>
                <w:b/>
                <w:color w:val="000000" w:themeColor="text1"/>
                <w:sz w:val="20"/>
                <w:szCs w:val="20"/>
                <w:lang w:val="bg-BG" w:eastAsia="bg-BG"/>
              </w:rPr>
              <w:t>%</w:t>
            </w:r>
          </w:p>
          <w:p w:rsidR="00364F88" w:rsidRPr="001976BC" w:rsidRDefault="00364F88" w:rsidP="001976BC">
            <w:pPr>
              <w:spacing w:before="20" w:after="20" w:line="240" w:lineRule="auto"/>
              <w:jc w:val="center"/>
              <w:rPr>
                <w:rFonts w:ascii="Times New Roman" w:eastAsia="Times New Roman" w:hAnsi="Times New Roman" w:cs="Times New Roman"/>
                <w:i/>
                <w:color w:val="000000" w:themeColor="text1"/>
                <w:sz w:val="20"/>
                <w:szCs w:val="20"/>
                <w:lang w:val="bg-BG" w:eastAsia="bg-BG"/>
              </w:rPr>
            </w:pPr>
            <w:r w:rsidRPr="001976BC">
              <w:rPr>
                <w:rFonts w:ascii="Times New Roman" w:eastAsia="Times New Roman" w:hAnsi="Times New Roman" w:cs="Times New Roman"/>
                <w:i/>
                <w:color w:val="000000" w:themeColor="text1"/>
                <w:sz w:val="20"/>
                <w:szCs w:val="20"/>
                <w:lang w:val="bg-BG" w:eastAsia="bg-BG"/>
              </w:rPr>
              <w:t>(201</w:t>
            </w:r>
            <w:r w:rsidR="00202808" w:rsidRPr="001976BC">
              <w:rPr>
                <w:rFonts w:ascii="Times New Roman" w:eastAsia="Times New Roman" w:hAnsi="Times New Roman" w:cs="Times New Roman"/>
                <w:i/>
                <w:color w:val="000000" w:themeColor="text1"/>
                <w:sz w:val="20"/>
                <w:szCs w:val="20"/>
                <w:lang w:eastAsia="bg-BG"/>
              </w:rPr>
              <w:t>4</w:t>
            </w:r>
            <w:r w:rsidRPr="001976BC">
              <w:rPr>
                <w:rFonts w:ascii="Times New Roman" w:eastAsia="Times New Roman" w:hAnsi="Times New Roman" w:cs="Times New Roman"/>
                <w:i/>
                <w:color w:val="000000" w:themeColor="text1"/>
                <w:sz w:val="20"/>
                <w:szCs w:val="20"/>
                <w:lang w:val="bg-BG" w:eastAsia="bg-BG"/>
              </w:rPr>
              <w:t xml:space="preserve"> г.)</w:t>
            </w:r>
          </w:p>
        </w:tc>
        <w:tc>
          <w:tcPr>
            <w:tcW w:w="1134" w:type="dxa"/>
            <w:tcBorders>
              <w:top w:val="dashSmallGap" w:sz="4" w:space="0" w:color="auto"/>
              <w:left w:val="dashSmallGap" w:sz="4" w:space="0" w:color="auto"/>
              <w:bottom w:val="dashSmallGap" w:sz="4" w:space="0" w:color="auto"/>
              <w:right w:val="dashSmallGap" w:sz="4" w:space="0" w:color="auto"/>
            </w:tcBorders>
            <w:vAlign w:val="center"/>
          </w:tcPr>
          <w:p w:rsidR="00364F88" w:rsidRPr="001976BC" w:rsidRDefault="00133516" w:rsidP="001976BC">
            <w:pPr>
              <w:spacing w:before="20" w:after="20" w:line="240" w:lineRule="auto"/>
              <w:jc w:val="center"/>
              <w:rPr>
                <w:rFonts w:ascii="Times New Roman" w:eastAsia="Times New Roman" w:hAnsi="Times New Roman" w:cs="Times New Roman"/>
                <w:b/>
                <w:color w:val="000000" w:themeColor="text1"/>
                <w:sz w:val="20"/>
                <w:szCs w:val="20"/>
                <w:lang w:val="bg-BG" w:eastAsia="bg-BG"/>
              </w:rPr>
            </w:pPr>
            <w:r w:rsidRPr="001976BC">
              <w:rPr>
                <w:rFonts w:ascii="Times New Roman" w:eastAsia="Times New Roman" w:hAnsi="Times New Roman" w:cs="Times New Roman"/>
                <w:b/>
                <w:color w:val="000000" w:themeColor="text1"/>
                <w:sz w:val="20"/>
                <w:szCs w:val="20"/>
                <w:lang w:val="bg-BG" w:eastAsia="bg-BG"/>
              </w:rPr>
              <w:t>7,</w:t>
            </w:r>
            <w:r w:rsidR="00364F88" w:rsidRPr="001976BC">
              <w:rPr>
                <w:rFonts w:ascii="Times New Roman" w:eastAsia="Times New Roman" w:hAnsi="Times New Roman" w:cs="Times New Roman"/>
                <w:b/>
                <w:color w:val="000000" w:themeColor="text1"/>
                <w:sz w:val="20"/>
                <w:szCs w:val="20"/>
                <w:lang w:val="bg-BG" w:eastAsia="bg-BG"/>
              </w:rPr>
              <w:t>0</w:t>
            </w:r>
          </w:p>
        </w:tc>
        <w:tc>
          <w:tcPr>
            <w:tcW w:w="995" w:type="dxa"/>
            <w:tcBorders>
              <w:top w:val="dashSmallGap" w:sz="4" w:space="0" w:color="auto"/>
              <w:left w:val="dashSmallGap" w:sz="4" w:space="0" w:color="auto"/>
              <w:bottom w:val="dashSmallGap" w:sz="4" w:space="0" w:color="auto"/>
              <w:right w:val="dashSmallGap" w:sz="4" w:space="0" w:color="auto"/>
            </w:tcBorders>
            <w:noWrap/>
            <w:vAlign w:val="center"/>
          </w:tcPr>
          <w:p w:rsidR="00364F88" w:rsidRPr="001976BC" w:rsidRDefault="00364F88" w:rsidP="001976BC">
            <w:pPr>
              <w:spacing w:before="20" w:after="20" w:line="240" w:lineRule="auto"/>
              <w:jc w:val="center"/>
              <w:rPr>
                <w:rFonts w:ascii="Times New Roman" w:eastAsia="Times New Roman" w:hAnsi="Times New Roman" w:cs="Times New Roman"/>
                <w:b/>
                <w:color w:val="000000" w:themeColor="text1"/>
                <w:sz w:val="20"/>
                <w:szCs w:val="20"/>
                <w:lang w:val="bg-BG" w:eastAsia="bg-BG"/>
              </w:rPr>
            </w:pPr>
            <w:r w:rsidRPr="001976BC">
              <w:rPr>
                <w:rFonts w:ascii="Times New Roman" w:eastAsia="Times New Roman" w:hAnsi="Times New Roman" w:cs="Times New Roman"/>
                <w:b/>
                <w:color w:val="000000" w:themeColor="text1"/>
                <w:sz w:val="20"/>
                <w:szCs w:val="20"/>
                <w:lang w:val="bg-BG" w:eastAsia="bg-BG"/>
              </w:rPr>
              <w:t>5</w:t>
            </w:r>
          </w:p>
        </w:tc>
        <w:tc>
          <w:tcPr>
            <w:tcW w:w="1273" w:type="dxa"/>
            <w:tcBorders>
              <w:top w:val="dashSmallGap" w:sz="4" w:space="0" w:color="auto"/>
              <w:left w:val="dashSmallGap" w:sz="4" w:space="0" w:color="auto"/>
              <w:bottom w:val="dashSmallGap" w:sz="4" w:space="0" w:color="auto"/>
              <w:right w:val="dashSmallGap" w:sz="4" w:space="0" w:color="auto"/>
            </w:tcBorders>
            <w:vAlign w:val="center"/>
          </w:tcPr>
          <w:p w:rsidR="00364F88" w:rsidRPr="001976BC" w:rsidRDefault="001976BC" w:rsidP="001976BC">
            <w:pPr>
              <w:spacing w:after="120" w:line="240" w:lineRule="auto"/>
              <w:rPr>
                <w:rFonts w:ascii="Times New Roman" w:eastAsia="Calibri" w:hAnsi="Times New Roman" w:cs="Times New Roman"/>
                <w:color w:val="000000" w:themeColor="text1"/>
                <w:sz w:val="20"/>
                <w:szCs w:val="20"/>
              </w:rPr>
            </w:pPr>
            <w:r w:rsidRPr="001976BC">
              <w:rPr>
                <w:rFonts w:ascii="Times New Roman" w:eastAsia="Calibri" w:hAnsi="Times New Roman" w:cs="Times New Roman"/>
                <w:b/>
                <w:color w:val="000000" w:themeColor="text1"/>
                <w:sz w:val="20"/>
                <w:szCs w:val="20"/>
                <w:lang w:val="bg-BG"/>
              </w:rPr>
              <w:t xml:space="preserve">          </w:t>
            </w:r>
            <w:r w:rsidR="00202808" w:rsidRPr="001976BC">
              <w:rPr>
                <w:rFonts w:ascii="Times New Roman" w:eastAsia="Calibri" w:hAnsi="Times New Roman" w:cs="Times New Roman"/>
                <w:b/>
                <w:color w:val="000000" w:themeColor="text1"/>
                <w:sz w:val="20"/>
                <w:szCs w:val="20"/>
                <w:lang w:val="bg-BG"/>
              </w:rPr>
              <w:t>7</w:t>
            </w:r>
          </w:p>
        </w:tc>
        <w:tc>
          <w:tcPr>
            <w:tcW w:w="1060" w:type="dxa"/>
            <w:tcBorders>
              <w:top w:val="dashSmallGap" w:sz="4" w:space="0" w:color="auto"/>
              <w:left w:val="dashSmallGap" w:sz="4" w:space="0" w:color="auto"/>
              <w:bottom w:val="dashSmallGap" w:sz="4" w:space="0" w:color="auto"/>
              <w:right w:val="single" w:sz="18" w:space="0" w:color="auto"/>
            </w:tcBorders>
            <w:vAlign w:val="center"/>
          </w:tcPr>
          <w:p w:rsidR="00364F88" w:rsidRPr="001976BC" w:rsidRDefault="00364F88" w:rsidP="001976BC">
            <w:pPr>
              <w:spacing w:before="20" w:after="20" w:line="240" w:lineRule="auto"/>
              <w:jc w:val="center"/>
              <w:rPr>
                <w:rFonts w:ascii="Times New Roman" w:eastAsia="Times New Roman" w:hAnsi="Times New Roman" w:cs="Times New Roman"/>
                <w:color w:val="000000" w:themeColor="text1"/>
                <w:sz w:val="20"/>
                <w:szCs w:val="20"/>
                <w:lang w:val="bg-BG" w:eastAsia="bg-BG"/>
              </w:rPr>
            </w:pPr>
            <w:r w:rsidRPr="001976BC">
              <w:rPr>
                <w:rFonts w:ascii="Times New Roman" w:eastAsia="Times New Roman" w:hAnsi="Times New Roman" w:cs="Times New Roman"/>
                <w:color w:val="000000" w:themeColor="text1"/>
                <w:sz w:val="20"/>
                <w:szCs w:val="20"/>
                <w:lang w:val="bg-BG" w:eastAsia="bg-BG"/>
              </w:rPr>
              <w:t>НСИ</w:t>
            </w:r>
          </w:p>
        </w:tc>
      </w:tr>
      <w:tr w:rsidR="00364F88" w:rsidRPr="008127B5" w:rsidTr="001976BC">
        <w:trPr>
          <w:trHeight w:val="270"/>
        </w:trPr>
        <w:tc>
          <w:tcPr>
            <w:tcW w:w="4680" w:type="dxa"/>
            <w:tcBorders>
              <w:top w:val="dashSmallGap" w:sz="4" w:space="0" w:color="auto"/>
              <w:left w:val="single" w:sz="18" w:space="0" w:color="auto"/>
              <w:bottom w:val="dashSmallGap" w:sz="4" w:space="0" w:color="auto"/>
              <w:right w:val="dashSmallGap" w:sz="4" w:space="0" w:color="auto"/>
            </w:tcBorders>
            <w:shd w:val="clear" w:color="auto" w:fill="auto"/>
            <w:noWrap/>
            <w:vAlign w:val="center"/>
          </w:tcPr>
          <w:p w:rsidR="00364F88" w:rsidRPr="00735A8D" w:rsidRDefault="00364F88" w:rsidP="001976BC">
            <w:pPr>
              <w:spacing w:before="20" w:after="20" w:line="240" w:lineRule="auto"/>
              <w:rPr>
                <w:rFonts w:ascii="Times New Roman" w:eastAsia="Times New Roman" w:hAnsi="Times New Roman" w:cs="Times New Roman"/>
                <w:color w:val="000000" w:themeColor="text1"/>
                <w:sz w:val="20"/>
                <w:szCs w:val="20"/>
                <w:lang w:val="bg-BG" w:eastAsia="bg-BG"/>
              </w:rPr>
            </w:pPr>
            <w:r w:rsidRPr="00735A8D">
              <w:rPr>
                <w:rFonts w:ascii="Times New Roman" w:eastAsia="Times New Roman" w:hAnsi="Times New Roman" w:cs="Times New Roman"/>
                <w:color w:val="000000" w:themeColor="text1"/>
                <w:sz w:val="20"/>
                <w:szCs w:val="20"/>
                <w:lang w:val="bg-BG" w:eastAsia="bg-BG"/>
              </w:rPr>
              <w:t>Коефициент на икономическа активност на населението на 15 и повече навършени години  - %</w:t>
            </w:r>
          </w:p>
        </w:tc>
        <w:tc>
          <w:tcPr>
            <w:tcW w:w="1134" w:type="dxa"/>
            <w:tcBorders>
              <w:top w:val="dashSmallGap" w:sz="4" w:space="0" w:color="auto"/>
              <w:left w:val="dashSmallGap" w:sz="4" w:space="0" w:color="auto"/>
              <w:bottom w:val="dashSmallGap" w:sz="4" w:space="0" w:color="auto"/>
              <w:right w:val="dashSmallGap" w:sz="4" w:space="0" w:color="auto"/>
            </w:tcBorders>
            <w:shd w:val="clear" w:color="auto" w:fill="auto"/>
            <w:noWrap/>
            <w:vAlign w:val="center"/>
          </w:tcPr>
          <w:p w:rsidR="00364F88" w:rsidRPr="00735A8D" w:rsidRDefault="00364F88" w:rsidP="001976BC">
            <w:pPr>
              <w:spacing w:before="20" w:after="20" w:line="240" w:lineRule="auto"/>
              <w:jc w:val="center"/>
              <w:rPr>
                <w:rFonts w:ascii="Times New Roman" w:eastAsia="Times New Roman" w:hAnsi="Times New Roman" w:cs="Times New Roman"/>
                <w:b/>
                <w:color w:val="000000" w:themeColor="text1"/>
                <w:sz w:val="20"/>
                <w:szCs w:val="20"/>
                <w:lang w:val="bg-BG" w:eastAsia="bg-BG"/>
              </w:rPr>
            </w:pPr>
            <w:r w:rsidRPr="00735A8D">
              <w:rPr>
                <w:rFonts w:ascii="Times New Roman" w:eastAsia="Times New Roman" w:hAnsi="Times New Roman" w:cs="Times New Roman"/>
                <w:b/>
                <w:color w:val="000000" w:themeColor="text1"/>
                <w:sz w:val="20"/>
                <w:szCs w:val="20"/>
                <w:lang w:val="bg-BG" w:eastAsia="bg-BG"/>
              </w:rPr>
              <w:t>49,9</w:t>
            </w:r>
          </w:p>
          <w:p w:rsidR="00364F88" w:rsidRPr="00735A8D" w:rsidRDefault="00364F88" w:rsidP="001976BC">
            <w:pPr>
              <w:spacing w:before="20" w:after="20" w:line="240" w:lineRule="auto"/>
              <w:jc w:val="center"/>
              <w:rPr>
                <w:rFonts w:ascii="Times New Roman" w:eastAsia="Times New Roman" w:hAnsi="Times New Roman" w:cs="Times New Roman"/>
                <w:color w:val="000000" w:themeColor="text1"/>
                <w:sz w:val="20"/>
                <w:szCs w:val="20"/>
                <w:lang w:val="bg-BG" w:eastAsia="bg-BG"/>
              </w:rPr>
            </w:pPr>
            <w:r w:rsidRPr="00735A8D">
              <w:rPr>
                <w:rFonts w:ascii="Times New Roman" w:eastAsia="Times New Roman" w:hAnsi="Times New Roman" w:cs="Times New Roman"/>
                <w:i/>
                <w:color w:val="000000" w:themeColor="text1"/>
                <w:sz w:val="20"/>
                <w:szCs w:val="20"/>
                <w:lang w:val="bg-BG" w:eastAsia="bg-BG"/>
              </w:rPr>
              <w:t>(2011 г.)</w:t>
            </w:r>
          </w:p>
        </w:tc>
        <w:tc>
          <w:tcPr>
            <w:tcW w:w="1134" w:type="dxa"/>
            <w:tcBorders>
              <w:top w:val="dashSmallGap" w:sz="4" w:space="0" w:color="auto"/>
              <w:left w:val="dashSmallGap" w:sz="4" w:space="0" w:color="auto"/>
              <w:bottom w:val="dashSmallGap" w:sz="4" w:space="0" w:color="auto"/>
              <w:right w:val="dashSmallGap" w:sz="4" w:space="0" w:color="auto"/>
            </w:tcBorders>
            <w:shd w:val="clear" w:color="auto" w:fill="auto"/>
            <w:vAlign w:val="center"/>
          </w:tcPr>
          <w:p w:rsidR="00364F88" w:rsidRPr="00735A8D" w:rsidRDefault="00364F88" w:rsidP="001976BC">
            <w:pPr>
              <w:spacing w:before="20" w:after="20" w:line="240" w:lineRule="auto"/>
              <w:jc w:val="center"/>
              <w:rPr>
                <w:rFonts w:ascii="Times New Roman" w:eastAsia="Times New Roman" w:hAnsi="Times New Roman" w:cs="Times New Roman"/>
                <w:b/>
                <w:color w:val="000000" w:themeColor="text1"/>
                <w:sz w:val="20"/>
                <w:szCs w:val="20"/>
                <w:lang w:val="bg-BG" w:eastAsia="bg-BG"/>
              </w:rPr>
            </w:pPr>
            <w:r w:rsidRPr="00735A8D">
              <w:rPr>
                <w:rFonts w:ascii="Times New Roman" w:eastAsia="Times New Roman" w:hAnsi="Times New Roman" w:cs="Times New Roman"/>
                <w:b/>
                <w:color w:val="000000" w:themeColor="text1"/>
                <w:sz w:val="20"/>
                <w:szCs w:val="20"/>
                <w:lang w:val="bg-BG" w:eastAsia="bg-BG"/>
              </w:rPr>
              <w:t>52,1</w:t>
            </w:r>
          </w:p>
        </w:tc>
        <w:tc>
          <w:tcPr>
            <w:tcW w:w="995" w:type="dxa"/>
            <w:tcBorders>
              <w:top w:val="dashSmallGap" w:sz="4" w:space="0" w:color="auto"/>
              <w:left w:val="dashSmallGap" w:sz="4" w:space="0" w:color="auto"/>
              <w:bottom w:val="dashSmallGap" w:sz="4" w:space="0" w:color="auto"/>
              <w:right w:val="dashSmallGap" w:sz="4" w:space="0" w:color="auto"/>
            </w:tcBorders>
            <w:shd w:val="clear" w:color="auto" w:fill="auto"/>
            <w:noWrap/>
            <w:vAlign w:val="center"/>
          </w:tcPr>
          <w:p w:rsidR="00364F88" w:rsidRPr="00735A8D" w:rsidRDefault="00364F88" w:rsidP="001976BC">
            <w:pPr>
              <w:spacing w:before="20" w:after="20" w:line="240" w:lineRule="auto"/>
              <w:jc w:val="center"/>
              <w:rPr>
                <w:rFonts w:ascii="Times New Roman" w:eastAsia="Times New Roman" w:hAnsi="Times New Roman" w:cs="Times New Roman"/>
                <w:b/>
                <w:color w:val="000000" w:themeColor="text1"/>
                <w:sz w:val="20"/>
                <w:szCs w:val="20"/>
                <w:lang w:val="bg-BG" w:eastAsia="bg-BG"/>
              </w:rPr>
            </w:pPr>
            <w:r w:rsidRPr="00735A8D">
              <w:rPr>
                <w:rFonts w:ascii="Times New Roman" w:eastAsia="Times New Roman" w:hAnsi="Times New Roman" w:cs="Times New Roman"/>
                <w:b/>
                <w:color w:val="000000" w:themeColor="text1"/>
                <w:sz w:val="20"/>
                <w:szCs w:val="20"/>
                <w:lang w:val="bg-BG" w:eastAsia="bg-BG"/>
              </w:rPr>
              <w:t>57</w:t>
            </w:r>
          </w:p>
        </w:tc>
        <w:tc>
          <w:tcPr>
            <w:tcW w:w="1273" w:type="dxa"/>
            <w:tcBorders>
              <w:top w:val="dashSmallGap" w:sz="4" w:space="0" w:color="auto"/>
              <w:left w:val="dashSmallGap" w:sz="4" w:space="0" w:color="auto"/>
              <w:bottom w:val="dashSmallGap" w:sz="4" w:space="0" w:color="auto"/>
              <w:right w:val="dashSmallGap" w:sz="4" w:space="0" w:color="auto"/>
            </w:tcBorders>
            <w:shd w:val="clear" w:color="auto" w:fill="auto"/>
            <w:vAlign w:val="center"/>
          </w:tcPr>
          <w:p w:rsidR="00364F88" w:rsidRPr="00735A8D" w:rsidRDefault="00364F88" w:rsidP="001976BC">
            <w:pPr>
              <w:spacing w:after="120" w:line="240" w:lineRule="auto"/>
              <w:jc w:val="center"/>
              <w:rPr>
                <w:rFonts w:ascii="Times New Roman" w:eastAsia="Calibri" w:hAnsi="Times New Roman" w:cs="Times New Roman"/>
                <w:b/>
                <w:color w:val="000000" w:themeColor="text1"/>
                <w:sz w:val="20"/>
                <w:szCs w:val="20"/>
                <w:lang w:val="bg-BG"/>
              </w:rPr>
            </w:pPr>
          </w:p>
          <w:p w:rsidR="00364F88" w:rsidRPr="00735A8D" w:rsidRDefault="00133516" w:rsidP="001976BC">
            <w:pPr>
              <w:spacing w:after="120" w:line="240" w:lineRule="auto"/>
              <w:jc w:val="center"/>
              <w:rPr>
                <w:rFonts w:ascii="Times New Roman" w:eastAsia="Calibri" w:hAnsi="Times New Roman" w:cs="Times New Roman"/>
                <w:b/>
                <w:color w:val="000000" w:themeColor="text1"/>
                <w:sz w:val="20"/>
                <w:szCs w:val="20"/>
                <w:lang w:val="bg-BG"/>
              </w:rPr>
            </w:pPr>
            <w:r w:rsidRPr="00735A8D">
              <w:rPr>
                <w:rFonts w:ascii="Times New Roman" w:eastAsia="Calibri" w:hAnsi="Times New Roman" w:cs="Times New Roman"/>
                <w:b/>
                <w:color w:val="000000" w:themeColor="text1"/>
                <w:sz w:val="20"/>
                <w:szCs w:val="20"/>
                <w:lang w:val="bg-BG"/>
              </w:rPr>
              <w:t>52,5</w:t>
            </w:r>
          </w:p>
        </w:tc>
        <w:tc>
          <w:tcPr>
            <w:tcW w:w="1060" w:type="dxa"/>
            <w:tcBorders>
              <w:top w:val="dashSmallGap" w:sz="4" w:space="0" w:color="auto"/>
              <w:left w:val="dashSmallGap" w:sz="4" w:space="0" w:color="auto"/>
              <w:bottom w:val="dashSmallGap" w:sz="4" w:space="0" w:color="auto"/>
              <w:right w:val="single" w:sz="18" w:space="0" w:color="auto"/>
            </w:tcBorders>
            <w:shd w:val="clear" w:color="auto" w:fill="auto"/>
            <w:vAlign w:val="center"/>
          </w:tcPr>
          <w:p w:rsidR="00364F88" w:rsidRPr="00735A8D" w:rsidRDefault="00364F88" w:rsidP="001976BC">
            <w:pPr>
              <w:spacing w:before="20" w:after="20" w:line="240" w:lineRule="auto"/>
              <w:jc w:val="center"/>
              <w:rPr>
                <w:rFonts w:ascii="Times New Roman" w:eastAsia="Times New Roman" w:hAnsi="Times New Roman" w:cs="Times New Roman"/>
                <w:color w:val="000000" w:themeColor="text1"/>
                <w:sz w:val="20"/>
                <w:szCs w:val="20"/>
                <w:lang w:val="bg-BG" w:eastAsia="bg-BG"/>
              </w:rPr>
            </w:pPr>
            <w:r w:rsidRPr="00735A8D">
              <w:rPr>
                <w:rFonts w:ascii="Times New Roman" w:eastAsia="Times New Roman" w:hAnsi="Times New Roman" w:cs="Times New Roman"/>
                <w:color w:val="000000" w:themeColor="text1"/>
                <w:sz w:val="20"/>
                <w:szCs w:val="20"/>
                <w:lang w:val="bg-BG" w:eastAsia="bg-BG"/>
              </w:rPr>
              <w:t>НСИ</w:t>
            </w:r>
          </w:p>
        </w:tc>
      </w:tr>
      <w:tr w:rsidR="00364F88" w:rsidRPr="008127B5" w:rsidTr="001976BC">
        <w:trPr>
          <w:trHeight w:val="270"/>
        </w:trPr>
        <w:tc>
          <w:tcPr>
            <w:tcW w:w="4680" w:type="dxa"/>
            <w:tcBorders>
              <w:top w:val="dashSmallGap" w:sz="4" w:space="0" w:color="auto"/>
              <w:left w:val="single" w:sz="18" w:space="0" w:color="auto"/>
              <w:bottom w:val="single" w:sz="18" w:space="0" w:color="auto"/>
              <w:right w:val="dashSmallGap" w:sz="4" w:space="0" w:color="auto"/>
            </w:tcBorders>
            <w:noWrap/>
            <w:vAlign w:val="center"/>
          </w:tcPr>
          <w:p w:rsidR="00364F88" w:rsidRPr="008127B5" w:rsidRDefault="00364F88" w:rsidP="001976BC">
            <w:pPr>
              <w:spacing w:before="20" w:after="20" w:line="240" w:lineRule="auto"/>
              <w:rPr>
                <w:rFonts w:ascii="Times New Roman" w:eastAsia="Times New Roman" w:hAnsi="Times New Roman" w:cs="Times New Roman"/>
                <w:color w:val="000000" w:themeColor="text1"/>
                <w:sz w:val="20"/>
                <w:szCs w:val="20"/>
                <w:lang w:val="bg-BG" w:eastAsia="bg-BG"/>
              </w:rPr>
            </w:pPr>
            <w:r w:rsidRPr="008127B5">
              <w:rPr>
                <w:rFonts w:ascii="Times New Roman" w:eastAsia="Times New Roman" w:hAnsi="Times New Roman" w:cs="Times New Roman"/>
                <w:color w:val="000000" w:themeColor="text1"/>
                <w:sz w:val="20"/>
                <w:szCs w:val="20"/>
                <w:lang w:val="bg-BG" w:eastAsia="bg-BG"/>
              </w:rPr>
              <w:t>Общ доход на лице от домакинство - лв.</w:t>
            </w:r>
          </w:p>
        </w:tc>
        <w:tc>
          <w:tcPr>
            <w:tcW w:w="1134" w:type="dxa"/>
            <w:tcBorders>
              <w:top w:val="dashSmallGap" w:sz="4" w:space="0" w:color="auto"/>
              <w:left w:val="dashSmallGap" w:sz="4" w:space="0" w:color="auto"/>
              <w:bottom w:val="single" w:sz="18" w:space="0" w:color="auto"/>
              <w:right w:val="dashSmallGap" w:sz="4" w:space="0" w:color="auto"/>
            </w:tcBorders>
            <w:noWrap/>
            <w:vAlign w:val="center"/>
          </w:tcPr>
          <w:p w:rsidR="00364F88" w:rsidRPr="001976BC" w:rsidRDefault="00493C3F" w:rsidP="001976BC">
            <w:pPr>
              <w:spacing w:before="20" w:after="20" w:line="240" w:lineRule="auto"/>
              <w:jc w:val="center"/>
              <w:rPr>
                <w:rFonts w:ascii="Times New Roman" w:eastAsia="Times New Roman" w:hAnsi="Times New Roman" w:cs="Times New Roman"/>
                <w:b/>
                <w:color w:val="000000" w:themeColor="text1"/>
                <w:sz w:val="20"/>
                <w:szCs w:val="20"/>
                <w:lang w:eastAsia="bg-BG"/>
              </w:rPr>
            </w:pPr>
            <w:r w:rsidRPr="001976BC">
              <w:rPr>
                <w:rFonts w:ascii="Times New Roman" w:eastAsia="Times New Roman" w:hAnsi="Times New Roman" w:cs="Times New Roman"/>
                <w:b/>
                <w:color w:val="000000" w:themeColor="text1"/>
                <w:sz w:val="20"/>
                <w:szCs w:val="20"/>
                <w:lang w:val="bg-BG" w:eastAsia="bg-BG"/>
              </w:rPr>
              <w:t>3 </w:t>
            </w:r>
            <w:r w:rsidRPr="001976BC">
              <w:rPr>
                <w:rFonts w:ascii="Times New Roman" w:eastAsia="Times New Roman" w:hAnsi="Times New Roman" w:cs="Times New Roman"/>
                <w:b/>
                <w:color w:val="000000" w:themeColor="text1"/>
                <w:sz w:val="20"/>
                <w:szCs w:val="20"/>
                <w:lang w:eastAsia="bg-BG"/>
              </w:rPr>
              <w:t>707</w:t>
            </w:r>
          </w:p>
          <w:p w:rsidR="00364F88" w:rsidRPr="001976BC" w:rsidRDefault="00493C3F" w:rsidP="001976BC">
            <w:pPr>
              <w:spacing w:before="20" w:after="20" w:line="240" w:lineRule="auto"/>
              <w:jc w:val="center"/>
              <w:rPr>
                <w:rFonts w:ascii="Times New Roman" w:eastAsia="Times New Roman" w:hAnsi="Times New Roman" w:cs="Times New Roman"/>
                <w:color w:val="000000" w:themeColor="text1"/>
                <w:sz w:val="20"/>
                <w:szCs w:val="20"/>
                <w:lang w:val="bg-BG" w:eastAsia="bg-BG"/>
              </w:rPr>
            </w:pPr>
            <w:r w:rsidRPr="001976BC">
              <w:rPr>
                <w:rFonts w:ascii="Times New Roman" w:eastAsia="Times New Roman" w:hAnsi="Times New Roman" w:cs="Times New Roman"/>
                <w:i/>
                <w:color w:val="000000" w:themeColor="text1"/>
                <w:sz w:val="20"/>
                <w:szCs w:val="20"/>
                <w:lang w:val="bg-BG" w:eastAsia="bg-BG"/>
              </w:rPr>
              <w:t>(201</w:t>
            </w:r>
            <w:r w:rsidRPr="001976BC">
              <w:rPr>
                <w:rFonts w:ascii="Times New Roman" w:eastAsia="Times New Roman" w:hAnsi="Times New Roman" w:cs="Times New Roman"/>
                <w:i/>
                <w:color w:val="000000" w:themeColor="text1"/>
                <w:sz w:val="20"/>
                <w:szCs w:val="20"/>
                <w:lang w:eastAsia="bg-BG"/>
              </w:rPr>
              <w:t>1</w:t>
            </w:r>
            <w:r w:rsidR="00364F88" w:rsidRPr="001976BC">
              <w:rPr>
                <w:rFonts w:ascii="Times New Roman" w:eastAsia="Times New Roman" w:hAnsi="Times New Roman" w:cs="Times New Roman"/>
                <w:i/>
                <w:color w:val="000000" w:themeColor="text1"/>
                <w:sz w:val="20"/>
                <w:szCs w:val="20"/>
                <w:lang w:val="bg-BG" w:eastAsia="bg-BG"/>
              </w:rPr>
              <w:t xml:space="preserve"> г.)</w:t>
            </w:r>
          </w:p>
        </w:tc>
        <w:tc>
          <w:tcPr>
            <w:tcW w:w="1134" w:type="dxa"/>
            <w:tcBorders>
              <w:top w:val="dashSmallGap" w:sz="4" w:space="0" w:color="auto"/>
              <w:left w:val="dashSmallGap" w:sz="4" w:space="0" w:color="auto"/>
              <w:bottom w:val="single" w:sz="18" w:space="0" w:color="auto"/>
              <w:right w:val="dashSmallGap" w:sz="4" w:space="0" w:color="auto"/>
            </w:tcBorders>
            <w:vAlign w:val="center"/>
          </w:tcPr>
          <w:p w:rsidR="00364F88" w:rsidRPr="001976BC" w:rsidRDefault="00364F88" w:rsidP="001976BC">
            <w:pPr>
              <w:spacing w:before="20" w:after="20" w:line="240" w:lineRule="auto"/>
              <w:jc w:val="center"/>
              <w:rPr>
                <w:rFonts w:ascii="Times New Roman" w:eastAsia="Times New Roman" w:hAnsi="Times New Roman" w:cs="Times New Roman"/>
                <w:b/>
                <w:color w:val="000000" w:themeColor="text1"/>
                <w:sz w:val="20"/>
                <w:szCs w:val="20"/>
                <w:lang w:val="bg-BG" w:eastAsia="bg-BG"/>
              </w:rPr>
            </w:pPr>
            <w:r w:rsidRPr="001976BC">
              <w:rPr>
                <w:rFonts w:ascii="Times New Roman" w:eastAsia="Times New Roman" w:hAnsi="Times New Roman" w:cs="Times New Roman"/>
                <w:b/>
                <w:color w:val="000000" w:themeColor="text1"/>
                <w:sz w:val="20"/>
                <w:szCs w:val="20"/>
                <w:lang w:val="bg-BG" w:eastAsia="bg-BG"/>
              </w:rPr>
              <w:t>4 100</w:t>
            </w:r>
          </w:p>
        </w:tc>
        <w:tc>
          <w:tcPr>
            <w:tcW w:w="995" w:type="dxa"/>
            <w:tcBorders>
              <w:top w:val="dashSmallGap" w:sz="4" w:space="0" w:color="auto"/>
              <w:left w:val="dashSmallGap" w:sz="4" w:space="0" w:color="auto"/>
              <w:bottom w:val="single" w:sz="18" w:space="0" w:color="auto"/>
              <w:right w:val="dashSmallGap" w:sz="4" w:space="0" w:color="auto"/>
            </w:tcBorders>
            <w:noWrap/>
            <w:vAlign w:val="center"/>
          </w:tcPr>
          <w:p w:rsidR="00364F88" w:rsidRPr="001976BC" w:rsidRDefault="00364F88" w:rsidP="001976BC">
            <w:pPr>
              <w:spacing w:before="20" w:after="20" w:line="240" w:lineRule="auto"/>
              <w:jc w:val="center"/>
              <w:rPr>
                <w:rFonts w:ascii="Times New Roman" w:eastAsia="Times New Roman" w:hAnsi="Times New Roman" w:cs="Times New Roman"/>
                <w:b/>
                <w:color w:val="000000" w:themeColor="text1"/>
                <w:sz w:val="20"/>
                <w:szCs w:val="20"/>
                <w:lang w:val="bg-BG" w:eastAsia="bg-BG"/>
              </w:rPr>
            </w:pPr>
            <w:r w:rsidRPr="001976BC">
              <w:rPr>
                <w:rFonts w:ascii="Times New Roman" w:eastAsia="Times New Roman" w:hAnsi="Times New Roman" w:cs="Times New Roman"/>
                <w:b/>
                <w:color w:val="000000" w:themeColor="text1"/>
                <w:sz w:val="20"/>
                <w:szCs w:val="20"/>
                <w:lang w:val="bg-BG" w:eastAsia="bg-BG"/>
              </w:rPr>
              <w:t>5</w:t>
            </w:r>
            <w:r w:rsidR="001976BC">
              <w:rPr>
                <w:rFonts w:ascii="Times New Roman" w:eastAsia="Times New Roman" w:hAnsi="Times New Roman" w:cs="Times New Roman"/>
                <w:b/>
                <w:color w:val="000000" w:themeColor="text1"/>
                <w:sz w:val="20"/>
                <w:szCs w:val="20"/>
                <w:lang w:val="bg-BG" w:eastAsia="bg-BG"/>
              </w:rPr>
              <w:t> </w:t>
            </w:r>
            <w:r w:rsidRPr="001976BC">
              <w:rPr>
                <w:rFonts w:ascii="Times New Roman" w:eastAsia="Times New Roman" w:hAnsi="Times New Roman" w:cs="Times New Roman"/>
                <w:b/>
                <w:color w:val="000000" w:themeColor="text1"/>
                <w:sz w:val="20"/>
                <w:szCs w:val="20"/>
                <w:lang w:val="bg-BG" w:eastAsia="bg-BG"/>
              </w:rPr>
              <w:t>050</w:t>
            </w:r>
          </w:p>
        </w:tc>
        <w:tc>
          <w:tcPr>
            <w:tcW w:w="1273" w:type="dxa"/>
            <w:tcBorders>
              <w:top w:val="dashSmallGap" w:sz="4" w:space="0" w:color="auto"/>
              <w:left w:val="dashSmallGap" w:sz="4" w:space="0" w:color="auto"/>
              <w:bottom w:val="single" w:sz="18" w:space="0" w:color="auto"/>
              <w:right w:val="dashSmallGap" w:sz="4" w:space="0" w:color="auto"/>
            </w:tcBorders>
            <w:vAlign w:val="bottom"/>
          </w:tcPr>
          <w:p w:rsidR="001976BC" w:rsidRDefault="001976BC" w:rsidP="001976BC">
            <w:pPr>
              <w:spacing w:after="120" w:line="240" w:lineRule="auto"/>
              <w:jc w:val="center"/>
              <w:rPr>
                <w:rFonts w:ascii="Times New Roman" w:eastAsia="Calibri" w:hAnsi="Times New Roman" w:cs="Times New Roman"/>
                <w:b/>
                <w:color w:val="000000" w:themeColor="text1"/>
                <w:sz w:val="20"/>
                <w:szCs w:val="20"/>
                <w:lang w:val="bg-BG"/>
              </w:rPr>
            </w:pPr>
          </w:p>
          <w:p w:rsidR="00364F88" w:rsidRPr="001976BC" w:rsidRDefault="001976BC" w:rsidP="001976BC">
            <w:pPr>
              <w:spacing w:after="120" w:line="240" w:lineRule="auto"/>
              <w:jc w:val="center"/>
              <w:rPr>
                <w:rFonts w:ascii="Times New Roman" w:eastAsia="Calibri" w:hAnsi="Times New Roman" w:cs="Times New Roman"/>
                <w:b/>
                <w:color w:val="000000" w:themeColor="text1"/>
                <w:sz w:val="20"/>
                <w:szCs w:val="20"/>
                <w:lang w:val="bg-BG"/>
              </w:rPr>
            </w:pPr>
            <w:r w:rsidRPr="001976BC">
              <w:rPr>
                <w:rFonts w:ascii="Times New Roman" w:eastAsia="Calibri" w:hAnsi="Times New Roman" w:cs="Times New Roman"/>
                <w:b/>
                <w:color w:val="000000" w:themeColor="text1"/>
                <w:sz w:val="20"/>
                <w:szCs w:val="20"/>
                <w:lang w:val="bg-BG"/>
              </w:rPr>
              <w:t>4</w:t>
            </w:r>
            <w:r w:rsidRPr="001976BC">
              <w:rPr>
                <w:rFonts w:ascii="Times New Roman" w:eastAsia="Calibri" w:hAnsi="Times New Roman" w:cs="Times New Roman"/>
                <w:b/>
                <w:color w:val="000000" w:themeColor="text1"/>
                <w:sz w:val="20"/>
                <w:szCs w:val="20"/>
              </w:rPr>
              <w:t> 933</w:t>
            </w:r>
          </w:p>
        </w:tc>
        <w:tc>
          <w:tcPr>
            <w:tcW w:w="1060" w:type="dxa"/>
            <w:tcBorders>
              <w:top w:val="dashSmallGap" w:sz="4" w:space="0" w:color="auto"/>
              <w:left w:val="dashSmallGap" w:sz="4" w:space="0" w:color="auto"/>
              <w:bottom w:val="single" w:sz="18" w:space="0" w:color="auto"/>
              <w:right w:val="single" w:sz="18" w:space="0" w:color="auto"/>
            </w:tcBorders>
            <w:vAlign w:val="center"/>
          </w:tcPr>
          <w:p w:rsidR="00364F88" w:rsidRPr="001976BC" w:rsidRDefault="00364F88" w:rsidP="001976BC">
            <w:pPr>
              <w:spacing w:before="20" w:after="20" w:line="240" w:lineRule="auto"/>
              <w:jc w:val="center"/>
              <w:rPr>
                <w:rFonts w:ascii="Times New Roman" w:eastAsia="Times New Roman" w:hAnsi="Times New Roman" w:cs="Times New Roman"/>
                <w:color w:val="000000" w:themeColor="text1"/>
                <w:sz w:val="20"/>
                <w:szCs w:val="20"/>
                <w:lang w:val="bg-BG" w:eastAsia="bg-BG"/>
              </w:rPr>
            </w:pPr>
            <w:r w:rsidRPr="001976BC">
              <w:rPr>
                <w:rFonts w:ascii="Times New Roman" w:eastAsia="Times New Roman" w:hAnsi="Times New Roman" w:cs="Times New Roman"/>
                <w:color w:val="000000" w:themeColor="text1"/>
                <w:sz w:val="20"/>
                <w:szCs w:val="20"/>
                <w:lang w:val="bg-BG" w:eastAsia="bg-BG"/>
              </w:rPr>
              <w:t>НСИ</w:t>
            </w:r>
          </w:p>
        </w:tc>
      </w:tr>
      <w:tr w:rsidR="00364F88" w:rsidRPr="008127B5" w:rsidTr="00BC5B6F">
        <w:tblPrEx>
          <w:tblBorders>
            <w:top w:val="dashSmallGap" w:sz="4"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100"/>
        </w:trPr>
        <w:tc>
          <w:tcPr>
            <w:tcW w:w="10276" w:type="dxa"/>
            <w:gridSpan w:val="6"/>
            <w:tcBorders>
              <w:top w:val="single" w:sz="18" w:space="0" w:color="auto"/>
            </w:tcBorders>
          </w:tcPr>
          <w:p w:rsidR="00364F88" w:rsidRPr="008127B5" w:rsidRDefault="00364F88" w:rsidP="00364F88">
            <w:pPr>
              <w:spacing w:after="0" w:line="276" w:lineRule="auto"/>
              <w:contextualSpacing/>
              <w:jc w:val="both"/>
              <w:rPr>
                <w:rFonts w:ascii="Times New Roman" w:eastAsia="Times New Roman" w:hAnsi="Times New Roman" w:cs="Times New Roman"/>
                <w:color w:val="000000" w:themeColor="text1"/>
                <w:sz w:val="24"/>
                <w:szCs w:val="24"/>
                <w:lang w:val="bg-BG"/>
              </w:rPr>
            </w:pPr>
          </w:p>
        </w:tc>
      </w:tr>
    </w:tbl>
    <w:p w:rsidR="00904865" w:rsidRDefault="00904865" w:rsidP="00364F88">
      <w:pPr>
        <w:spacing w:after="0" w:line="276" w:lineRule="auto"/>
        <w:contextualSpacing/>
        <w:jc w:val="both"/>
        <w:rPr>
          <w:rFonts w:ascii="Times New Roman" w:eastAsia="Times New Roman" w:hAnsi="Times New Roman" w:cs="Times New Roman"/>
          <w:b/>
          <w:i/>
          <w:color w:val="000000" w:themeColor="text1"/>
          <w:sz w:val="24"/>
          <w:szCs w:val="24"/>
          <w:lang w:val="bg-BG"/>
        </w:rPr>
      </w:pPr>
    </w:p>
    <w:p w:rsidR="00645756" w:rsidRDefault="00645756" w:rsidP="00364F88">
      <w:pPr>
        <w:spacing w:after="0" w:line="276" w:lineRule="auto"/>
        <w:contextualSpacing/>
        <w:jc w:val="both"/>
        <w:rPr>
          <w:rFonts w:ascii="Times New Roman" w:eastAsia="Times New Roman" w:hAnsi="Times New Roman" w:cs="Times New Roman"/>
          <w:b/>
          <w:i/>
          <w:color w:val="000000" w:themeColor="text1"/>
          <w:sz w:val="24"/>
          <w:szCs w:val="24"/>
        </w:rPr>
      </w:pPr>
    </w:p>
    <w:p w:rsidR="00645756" w:rsidRDefault="00645756" w:rsidP="00364F88">
      <w:pPr>
        <w:spacing w:after="0" w:line="276" w:lineRule="auto"/>
        <w:contextualSpacing/>
        <w:jc w:val="both"/>
        <w:rPr>
          <w:rFonts w:ascii="Times New Roman" w:eastAsia="Times New Roman" w:hAnsi="Times New Roman" w:cs="Times New Roman"/>
          <w:b/>
          <w:i/>
          <w:color w:val="000000" w:themeColor="text1"/>
          <w:sz w:val="24"/>
          <w:szCs w:val="24"/>
        </w:rPr>
      </w:pPr>
    </w:p>
    <w:p w:rsidR="00645756" w:rsidRDefault="00645756" w:rsidP="00364F88">
      <w:pPr>
        <w:spacing w:after="0" w:line="276" w:lineRule="auto"/>
        <w:contextualSpacing/>
        <w:jc w:val="both"/>
        <w:rPr>
          <w:rFonts w:ascii="Times New Roman" w:eastAsia="Times New Roman" w:hAnsi="Times New Roman" w:cs="Times New Roman"/>
          <w:b/>
          <w:i/>
          <w:color w:val="000000" w:themeColor="text1"/>
          <w:sz w:val="24"/>
          <w:szCs w:val="24"/>
        </w:rPr>
      </w:pPr>
    </w:p>
    <w:p w:rsidR="00364F88" w:rsidRPr="008127B5" w:rsidRDefault="001274EB" w:rsidP="00364F88">
      <w:pPr>
        <w:spacing w:after="0" w:line="276" w:lineRule="auto"/>
        <w:contextualSpacing/>
        <w:jc w:val="both"/>
        <w:rPr>
          <w:rFonts w:ascii="Times New Roman" w:eastAsia="Times New Roman" w:hAnsi="Times New Roman" w:cs="Times New Roman"/>
          <w:b/>
          <w:i/>
          <w:color w:val="000000" w:themeColor="text1"/>
          <w:sz w:val="24"/>
          <w:szCs w:val="24"/>
          <w:lang w:val="bg-BG"/>
        </w:rPr>
      </w:pPr>
      <w:r w:rsidRPr="008127B5">
        <w:rPr>
          <w:rFonts w:ascii="Times New Roman" w:eastAsia="Times New Roman" w:hAnsi="Times New Roman" w:cs="Times New Roman"/>
          <w:b/>
          <w:i/>
          <w:color w:val="000000" w:themeColor="text1"/>
          <w:sz w:val="24"/>
          <w:szCs w:val="24"/>
          <w:lang w:val="bg-BG"/>
        </w:rPr>
        <w:t xml:space="preserve">Таблица </w:t>
      </w:r>
      <w:r w:rsidR="00F72C8F">
        <w:rPr>
          <w:rFonts w:ascii="Times New Roman" w:eastAsia="Times New Roman" w:hAnsi="Times New Roman" w:cs="Times New Roman"/>
          <w:b/>
          <w:i/>
          <w:color w:val="000000" w:themeColor="text1"/>
          <w:sz w:val="24"/>
          <w:szCs w:val="24"/>
        </w:rPr>
        <w:t>1</w:t>
      </w:r>
      <w:r w:rsidR="00F72C8F">
        <w:rPr>
          <w:rFonts w:ascii="Times New Roman" w:eastAsia="Times New Roman" w:hAnsi="Times New Roman" w:cs="Times New Roman"/>
          <w:b/>
          <w:i/>
          <w:color w:val="000000" w:themeColor="text1"/>
          <w:sz w:val="24"/>
          <w:szCs w:val="24"/>
          <w:lang w:val="bg-BG"/>
        </w:rPr>
        <w:t>6</w:t>
      </w:r>
      <w:r w:rsidR="00364F88" w:rsidRPr="008127B5">
        <w:rPr>
          <w:rFonts w:ascii="Times New Roman" w:eastAsia="Times New Roman" w:hAnsi="Times New Roman" w:cs="Times New Roman"/>
          <w:b/>
          <w:i/>
          <w:color w:val="000000" w:themeColor="text1"/>
          <w:sz w:val="24"/>
          <w:szCs w:val="24"/>
          <w:lang w:val="bg-BG"/>
        </w:rPr>
        <w:t>. Индикатори по целите на Стратегия „Европа 2020” на ЕС</w:t>
      </w:r>
    </w:p>
    <w:tbl>
      <w:tblPr>
        <w:tblpPr w:leftFromText="180" w:rightFromText="180" w:vertAnchor="text" w:horzAnchor="margin" w:tblpXSpec="center" w:tblpY="174"/>
        <w:tblW w:w="10418"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Layout w:type="fixed"/>
        <w:tblCellMar>
          <w:left w:w="70" w:type="dxa"/>
          <w:right w:w="70" w:type="dxa"/>
        </w:tblCellMar>
        <w:tblLook w:val="0000" w:firstRow="0" w:lastRow="0" w:firstColumn="0" w:lastColumn="0" w:noHBand="0" w:noVBand="0"/>
      </w:tblPr>
      <w:tblGrid>
        <w:gridCol w:w="212"/>
        <w:gridCol w:w="4536"/>
        <w:gridCol w:w="1134"/>
        <w:gridCol w:w="1134"/>
        <w:gridCol w:w="992"/>
        <w:gridCol w:w="1276"/>
        <w:gridCol w:w="142"/>
        <w:gridCol w:w="992"/>
      </w:tblGrid>
      <w:tr w:rsidR="00364F88" w:rsidRPr="008127B5" w:rsidTr="00B0573F">
        <w:trPr>
          <w:trHeight w:val="255"/>
          <w:tblHeader/>
        </w:trPr>
        <w:tc>
          <w:tcPr>
            <w:tcW w:w="212" w:type="dxa"/>
            <w:tcBorders>
              <w:top w:val="single" w:sz="18" w:space="0" w:color="auto"/>
              <w:left w:val="single" w:sz="18" w:space="0" w:color="auto"/>
              <w:bottom w:val="single" w:sz="4" w:space="0" w:color="92CDDC"/>
              <w:right w:val="single" w:sz="4" w:space="0" w:color="92CDDC"/>
            </w:tcBorders>
            <w:shd w:val="clear" w:color="auto" w:fill="C9C9C9" w:themeFill="accent1" w:themeFillTint="66"/>
          </w:tcPr>
          <w:p w:rsidR="00364F88" w:rsidRPr="008127B5" w:rsidRDefault="00364F88" w:rsidP="00364F88">
            <w:pPr>
              <w:keepNext/>
              <w:spacing w:after="0" w:line="240" w:lineRule="auto"/>
              <w:jc w:val="center"/>
              <w:rPr>
                <w:rFonts w:ascii="Times New Roman" w:eastAsia="Calibri" w:hAnsi="Times New Roman" w:cs="Times New Roman"/>
                <w:b/>
                <w:bCs/>
                <w:color w:val="000000" w:themeColor="text1"/>
                <w:sz w:val="20"/>
                <w:szCs w:val="20"/>
                <w:lang w:val="bg-BG"/>
              </w:rPr>
            </w:pPr>
          </w:p>
        </w:tc>
        <w:tc>
          <w:tcPr>
            <w:tcW w:w="4536" w:type="dxa"/>
            <w:tcBorders>
              <w:top w:val="single" w:sz="18" w:space="0" w:color="auto"/>
              <w:left w:val="single" w:sz="4" w:space="0" w:color="92CDDC"/>
              <w:bottom w:val="single" w:sz="4" w:space="0" w:color="92CDDC"/>
              <w:right w:val="single" w:sz="4" w:space="0" w:color="92CDDC"/>
            </w:tcBorders>
            <w:shd w:val="clear" w:color="auto" w:fill="C9C9C9" w:themeFill="accent1" w:themeFillTint="66"/>
            <w:noWrap/>
            <w:vAlign w:val="center"/>
          </w:tcPr>
          <w:p w:rsidR="00364F88" w:rsidRPr="008127B5" w:rsidRDefault="00364F88" w:rsidP="00364F88">
            <w:pPr>
              <w:keepNext/>
              <w:spacing w:after="0" w:line="240" w:lineRule="auto"/>
              <w:jc w:val="center"/>
              <w:rPr>
                <w:rFonts w:ascii="Times New Roman" w:eastAsia="Calibri" w:hAnsi="Times New Roman" w:cs="Times New Roman"/>
                <w:b/>
                <w:bCs/>
                <w:color w:val="000000" w:themeColor="text1"/>
                <w:sz w:val="20"/>
                <w:szCs w:val="20"/>
                <w:lang w:val="bg-BG"/>
              </w:rPr>
            </w:pPr>
            <w:r w:rsidRPr="008127B5">
              <w:rPr>
                <w:rFonts w:ascii="Times New Roman" w:eastAsia="Calibri" w:hAnsi="Times New Roman" w:cs="Times New Roman"/>
                <w:b/>
                <w:bCs/>
                <w:color w:val="000000" w:themeColor="text1"/>
                <w:sz w:val="20"/>
                <w:szCs w:val="20"/>
                <w:lang w:val="bg-BG"/>
              </w:rPr>
              <w:t>ИНДИКАТОРИ</w:t>
            </w:r>
          </w:p>
        </w:tc>
        <w:tc>
          <w:tcPr>
            <w:tcW w:w="3260" w:type="dxa"/>
            <w:gridSpan w:val="3"/>
            <w:tcBorders>
              <w:top w:val="single" w:sz="18" w:space="0" w:color="auto"/>
              <w:left w:val="single" w:sz="4" w:space="0" w:color="92CDDC"/>
              <w:bottom w:val="single" w:sz="4" w:space="0" w:color="92CDDC"/>
              <w:right w:val="single" w:sz="4" w:space="0" w:color="92CDDC"/>
            </w:tcBorders>
            <w:shd w:val="clear" w:color="auto" w:fill="C9C9C9" w:themeFill="accent1" w:themeFillTint="66"/>
          </w:tcPr>
          <w:p w:rsidR="00364F88" w:rsidRPr="008127B5" w:rsidRDefault="00364F88" w:rsidP="00364F88">
            <w:pPr>
              <w:keepNext/>
              <w:spacing w:after="0" w:line="240" w:lineRule="auto"/>
              <w:jc w:val="center"/>
              <w:rPr>
                <w:rFonts w:ascii="Times New Roman" w:eastAsia="Calibri" w:hAnsi="Times New Roman" w:cs="Times New Roman"/>
                <w:b/>
                <w:bCs/>
                <w:color w:val="000000" w:themeColor="text1"/>
                <w:sz w:val="20"/>
                <w:szCs w:val="20"/>
                <w:lang w:val="bg-BG"/>
              </w:rPr>
            </w:pPr>
            <w:r w:rsidRPr="008127B5">
              <w:rPr>
                <w:rFonts w:ascii="Times New Roman" w:eastAsia="Calibri" w:hAnsi="Times New Roman" w:cs="Times New Roman"/>
                <w:b/>
                <w:bCs/>
                <w:color w:val="000000" w:themeColor="text1"/>
                <w:sz w:val="20"/>
                <w:szCs w:val="20"/>
                <w:lang w:val="bg-BG"/>
              </w:rPr>
              <w:t xml:space="preserve">Стойности </w:t>
            </w:r>
          </w:p>
        </w:tc>
        <w:tc>
          <w:tcPr>
            <w:tcW w:w="1276" w:type="dxa"/>
            <w:vMerge w:val="restart"/>
            <w:tcBorders>
              <w:top w:val="single" w:sz="18" w:space="0" w:color="auto"/>
              <w:left w:val="single" w:sz="4" w:space="0" w:color="92CDDC"/>
              <w:bottom w:val="single" w:sz="4" w:space="0" w:color="92CDDC"/>
              <w:right w:val="single" w:sz="4" w:space="0" w:color="92CDDC"/>
            </w:tcBorders>
            <w:shd w:val="clear" w:color="auto" w:fill="C9C9C9" w:themeFill="accent1" w:themeFillTint="66"/>
            <w:vAlign w:val="center"/>
          </w:tcPr>
          <w:p w:rsidR="00364F88" w:rsidRPr="008127B5" w:rsidRDefault="00244DE7" w:rsidP="00364F88">
            <w:pPr>
              <w:keepNext/>
              <w:spacing w:after="0" w:line="240" w:lineRule="auto"/>
              <w:jc w:val="center"/>
              <w:rPr>
                <w:rFonts w:ascii="Times New Roman" w:eastAsia="Calibri" w:hAnsi="Times New Roman" w:cs="Times New Roman"/>
                <w:b/>
                <w:bCs/>
                <w:color w:val="000000" w:themeColor="text1"/>
                <w:sz w:val="20"/>
                <w:szCs w:val="20"/>
                <w:lang w:val="bg-BG"/>
              </w:rPr>
            </w:pPr>
            <w:r w:rsidRPr="008127B5">
              <w:rPr>
                <w:rFonts w:ascii="Times New Roman" w:eastAsia="Calibri" w:hAnsi="Times New Roman" w:cs="Times New Roman"/>
                <w:b/>
                <w:bCs/>
                <w:color w:val="000000" w:themeColor="text1"/>
                <w:sz w:val="20"/>
                <w:szCs w:val="20"/>
                <w:lang w:val="bg-BG"/>
              </w:rPr>
              <w:t>Изпълнение  към 31.12.2016</w:t>
            </w:r>
            <w:r w:rsidR="00364F88" w:rsidRPr="008127B5">
              <w:rPr>
                <w:rFonts w:ascii="Times New Roman" w:eastAsia="Calibri" w:hAnsi="Times New Roman" w:cs="Times New Roman"/>
                <w:b/>
                <w:bCs/>
                <w:color w:val="000000" w:themeColor="text1"/>
                <w:sz w:val="20"/>
                <w:szCs w:val="20"/>
                <w:lang w:val="bg-BG"/>
              </w:rPr>
              <w:t>г.</w:t>
            </w:r>
          </w:p>
        </w:tc>
        <w:tc>
          <w:tcPr>
            <w:tcW w:w="1134" w:type="dxa"/>
            <w:gridSpan w:val="2"/>
            <w:vMerge w:val="restart"/>
            <w:tcBorders>
              <w:top w:val="single" w:sz="18" w:space="0" w:color="auto"/>
              <w:left w:val="single" w:sz="4" w:space="0" w:color="92CDDC"/>
              <w:right w:val="single" w:sz="18" w:space="0" w:color="auto"/>
            </w:tcBorders>
            <w:shd w:val="clear" w:color="auto" w:fill="C9C9C9" w:themeFill="accent1" w:themeFillTint="66"/>
          </w:tcPr>
          <w:p w:rsidR="00364F88" w:rsidRPr="008127B5" w:rsidRDefault="00364F88" w:rsidP="00364F88">
            <w:pPr>
              <w:keepNext/>
              <w:spacing w:after="0" w:line="240" w:lineRule="auto"/>
              <w:jc w:val="center"/>
              <w:rPr>
                <w:rFonts w:ascii="Times New Roman" w:eastAsia="Calibri" w:hAnsi="Times New Roman" w:cs="Times New Roman"/>
                <w:b/>
                <w:bCs/>
                <w:color w:val="000000" w:themeColor="text1"/>
                <w:sz w:val="20"/>
                <w:szCs w:val="20"/>
                <w:lang w:val="bg-BG"/>
              </w:rPr>
            </w:pPr>
            <w:r w:rsidRPr="008127B5">
              <w:rPr>
                <w:rFonts w:ascii="Times New Roman" w:eastAsia="Calibri" w:hAnsi="Times New Roman" w:cs="Times New Roman"/>
                <w:b/>
                <w:bCs/>
                <w:color w:val="000000" w:themeColor="text1"/>
                <w:sz w:val="20"/>
                <w:szCs w:val="20"/>
                <w:lang w:val="bg-BG"/>
              </w:rPr>
              <w:t>Източник на инф.</w:t>
            </w:r>
          </w:p>
        </w:tc>
      </w:tr>
      <w:tr w:rsidR="00364F88" w:rsidRPr="008127B5" w:rsidTr="00B0573F">
        <w:trPr>
          <w:trHeight w:val="255"/>
          <w:tblHeader/>
        </w:trPr>
        <w:tc>
          <w:tcPr>
            <w:tcW w:w="212" w:type="dxa"/>
            <w:tcBorders>
              <w:top w:val="single" w:sz="4" w:space="0" w:color="92CDDC"/>
              <w:left w:val="single" w:sz="18" w:space="0" w:color="auto"/>
              <w:bottom w:val="dashSmallGap" w:sz="4" w:space="0" w:color="auto"/>
              <w:right w:val="single" w:sz="4" w:space="0" w:color="92CDDC"/>
            </w:tcBorders>
            <w:shd w:val="clear" w:color="auto" w:fill="C9C9C9" w:themeFill="accent1" w:themeFillTint="66"/>
            <w:noWrap/>
            <w:vAlign w:val="bottom"/>
          </w:tcPr>
          <w:p w:rsidR="00364F88" w:rsidRPr="008127B5" w:rsidRDefault="00364F88" w:rsidP="00364F88">
            <w:pPr>
              <w:spacing w:after="0" w:line="240" w:lineRule="auto"/>
              <w:rPr>
                <w:rFonts w:ascii="Times New Roman" w:eastAsia="Calibri" w:hAnsi="Times New Roman" w:cs="Times New Roman"/>
                <w:color w:val="000000" w:themeColor="text1"/>
                <w:sz w:val="20"/>
                <w:szCs w:val="20"/>
                <w:lang w:val="bg-BG"/>
              </w:rPr>
            </w:pPr>
            <w:r w:rsidRPr="008127B5">
              <w:rPr>
                <w:rFonts w:ascii="Times New Roman" w:eastAsia="Calibri" w:hAnsi="Times New Roman" w:cs="Times New Roman"/>
                <w:color w:val="000000" w:themeColor="text1"/>
                <w:sz w:val="20"/>
                <w:szCs w:val="20"/>
                <w:lang w:val="bg-BG"/>
              </w:rPr>
              <w:t> </w:t>
            </w:r>
          </w:p>
        </w:tc>
        <w:tc>
          <w:tcPr>
            <w:tcW w:w="4536" w:type="dxa"/>
            <w:tcBorders>
              <w:top w:val="single" w:sz="4" w:space="0" w:color="92CDDC"/>
              <w:left w:val="single" w:sz="4" w:space="0" w:color="92CDDC"/>
              <w:bottom w:val="dashSmallGap" w:sz="4" w:space="0" w:color="auto"/>
              <w:right w:val="single" w:sz="4" w:space="0" w:color="92CDDC"/>
            </w:tcBorders>
            <w:shd w:val="clear" w:color="auto" w:fill="C9C9C9" w:themeFill="accent1" w:themeFillTint="66"/>
            <w:noWrap/>
            <w:vAlign w:val="center"/>
          </w:tcPr>
          <w:p w:rsidR="00364F88" w:rsidRPr="008127B5" w:rsidRDefault="00364F88" w:rsidP="00364F88">
            <w:pPr>
              <w:spacing w:after="0" w:line="240" w:lineRule="auto"/>
              <w:jc w:val="center"/>
              <w:rPr>
                <w:rFonts w:ascii="Times New Roman" w:eastAsia="Calibri" w:hAnsi="Times New Roman" w:cs="Times New Roman"/>
                <w:b/>
                <w:bCs/>
                <w:color w:val="000000" w:themeColor="text1"/>
                <w:sz w:val="20"/>
                <w:szCs w:val="20"/>
                <w:lang w:val="bg-BG"/>
              </w:rPr>
            </w:pPr>
            <w:r w:rsidRPr="008127B5">
              <w:rPr>
                <w:rFonts w:ascii="Times New Roman" w:eastAsia="Calibri" w:hAnsi="Times New Roman" w:cs="Times New Roman"/>
                <w:b/>
                <w:bCs/>
                <w:color w:val="000000" w:themeColor="text1"/>
                <w:sz w:val="20"/>
                <w:szCs w:val="20"/>
                <w:lang w:val="bg-BG"/>
              </w:rPr>
              <w:t>ЦЕЛИ НА СТРАТЕГИЯТА „ЕВРОПА 2020”</w:t>
            </w:r>
          </w:p>
        </w:tc>
        <w:tc>
          <w:tcPr>
            <w:tcW w:w="1134" w:type="dxa"/>
            <w:tcBorders>
              <w:top w:val="single" w:sz="4" w:space="0" w:color="92CDDC"/>
              <w:left w:val="single" w:sz="4" w:space="0" w:color="92CDDC"/>
              <w:bottom w:val="dashSmallGap" w:sz="4" w:space="0" w:color="auto"/>
              <w:right w:val="single" w:sz="4" w:space="0" w:color="92CDDC"/>
            </w:tcBorders>
            <w:shd w:val="clear" w:color="auto" w:fill="C9C9C9" w:themeFill="accent1" w:themeFillTint="66"/>
            <w:noWrap/>
            <w:vAlign w:val="center"/>
          </w:tcPr>
          <w:p w:rsidR="00364F88" w:rsidRPr="008127B5" w:rsidRDefault="00364F88" w:rsidP="00364F88">
            <w:pPr>
              <w:spacing w:after="0" w:line="240" w:lineRule="auto"/>
              <w:jc w:val="both"/>
              <w:rPr>
                <w:rFonts w:ascii="Times New Roman" w:eastAsia="Calibri" w:hAnsi="Times New Roman" w:cs="Times New Roman"/>
                <w:b/>
                <w:bCs/>
                <w:color w:val="000000" w:themeColor="text1"/>
                <w:sz w:val="20"/>
                <w:szCs w:val="20"/>
                <w:lang w:val="bg-BG"/>
              </w:rPr>
            </w:pPr>
            <w:r w:rsidRPr="008127B5">
              <w:rPr>
                <w:rFonts w:ascii="Times New Roman" w:eastAsia="Calibri" w:hAnsi="Times New Roman" w:cs="Times New Roman"/>
                <w:b/>
                <w:bCs/>
                <w:color w:val="000000" w:themeColor="text1"/>
                <w:sz w:val="20"/>
                <w:szCs w:val="20"/>
                <w:lang w:val="bg-BG"/>
              </w:rPr>
              <w:t xml:space="preserve">Изходни </w:t>
            </w:r>
          </w:p>
        </w:tc>
        <w:tc>
          <w:tcPr>
            <w:tcW w:w="1134" w:type="dxa"/>
            <w:tcBorders>
              <w:top w:val="single" w:sz="4" w:space="0" w:color="92CDDC"/>
              <w:left w:val="single" w:sz="4" w:space="0" w:color="92CDDC"/>
              <w:bottom w:val="dashSmallGap" w:sz="4" w:space="0" w:color="auto"/>
              <w:right w:val="single" w:sz="4" w:space="0" w:color="92CDDC"/>
            </w:tcBorders>
            <w:shd w:val="clear" w:color="auto" w:fill="C9C9C9" w:themeFill="accent1" w:themeFillTint="66"/>
          </w:tcPr>
          <w:p w:rsidR="00364F88" w:rsidRPr="008127B5" w:rsidRDefault="00364F88" w:rsidP="00364F88">
            <w:pPr>
              <w:spacing w:after="0" w:line="240" w:lineRule="auto"/>
              <w:jc w:val="center"/>
              <w:rPr>
                <w:rFonts w:ascii="Times New Roman" w:eastAsia="Calibri" w:hAnsi="Times New Roman" w:cs="Times New Roman"/>
                <w:b/>
                <w:bCs/>
                <w:color w:val="000000" w:themeColor="text1"/>
                <w:sz w:val="20"/>
                <w:szCs w:val="20"/>
                <w:lang w:val="bg-BG"/>
              </w:rPr>
            </w:pPr>
            <w:r w:rsidRPr="008127B5">
              <w:rPr>
                <w:rFonts w:ascii="Times New Roman" w:eastAsia="Calibri" w:hAnsi="Times New Roman" w:cs="Times New Roman"/>
                <w:b/>
                <w:bCs/>
                <w:color w:val="000000" w:themeColor="text1"/>
                <w:sz w:val="20"/>
                <w:szCs w:val="20"/>
                <w:lang w:val="bg-BG"/>
              </w:rPr>
              <w:t>Междинни (2015)</w:t>
            </w:r>
          </w:p>
        </w:tc>
        <w:tc>
          <w:tcPr>
            <w:tcW w:w="992" w:type="dxa"/>
            <w:tcBorders>
              <w:top w:val="single" w:sz="4" w:space="0" w:color="92CDDC"/>
              <w:left w:val="single" w:sz="4" w:space="0" w:color="92CDDC"/>
              <w:bottom w:val="dashSmallGap" w:sz="4" w:space="0" w:color="auto"/>
              <w:right w:val="single" w:sz="4" w:space="0" w:color="92CDDC"/>
            </w:tcBorders>
            <w:shd w:val="clear" w:color="auto" w:fill="C9C9C9" w:themeFill="accent1" w:themeFillTint="66"/>
            <w:noWrap/>
            <w:vAlign w:val="center"/>
          </w:tcPr>
          <w:p w:rsidR="00364F88" w:rsidRPr="008127B5" w:rsidRDefault="00364F88" w:rsidP="00364F88">
            <w:pPr>
              <w:spacing w:after="0" w:line="240" w:lineRule="auto"/>
              <w:jc w:val="center"/>
              <w:rPr>
                <w:rFonts w:ascii="Times New Roman" w:eastAsia="Calibri" w:hAnsi="Times New Roman" w:cs="Times New Roman"/>
                <w:b/>
                <w:bCs/>
                <w:color w:val="000000" w:themeColor="text1"/>
                <w:sz w:val="20"/>
                <w:szCs w:val="20"/>
                <w:lang w:val="bg-BG"/>
              </w:rPr>
            </w:pPr>
            <w:r w:rsidRPr="008127B5">
              <w:rPr>
                <w:rFonts w:ascii="Times New Roman" w:eastAsia="Calibri" w:hAnsi="Times New Roman" w:cs="Times New Roman"/>
                <w:b/>
                <w:bCs/>
                <w:color w:val="000000" w:themeColor="text1"/>
                <w:sz w:val="20"/>
                <w:szCs w:val="20"/>
                <w:lang w:val="bg-BG"/>
              </w:rPr>
              <w:t>Целеви (2020)</w:t>
            </w:r>
          </w:p>
        </w:tc>
        <w:tc>
          <w:tcPr>
            <w:tcW w:w="1276" w:type="dxa"/>
            <w:vMerge/>
            <w:tcBorders>
              <w:top w:val="single" w:sz="4" w:space="0" w:color="92CDDC"/>
              <w:left w:val="single" w:sz="4" w:space="0" w:color="92CDDC"/>
              <w:bottom w:val="dashSmallGap" w:sz="4" w:space="0" w:color="auto"/>
              <w:right w:val="single" w:sz="4" w:space="0" w:color="92CDDC"/>
            </w:tcBorders>
            <w:shd w:val="clear" w:color="auto" w:fill="C9C9C9" w:themeFill="accent1" w:themeFillTint="66"/>
            <w:vAlign w:val="center"/>
          </w:tcPr>
          <w:p w:rsidR="00364F88" w:rsidRPr="008127B5" w:rsidRDefault="00364F88" w:rsidP="00364F88">
            <w:pPr>
              <w:spacing w:after="0" w:line="240" w:lineRule="auto"/>
              <w:rPr>
                <w:rFonts w:ascii="Times New Roman" w:eastAsia="Calibri" w:hAnsi="Times New Roman" w:cs="Times New Roman"/>
                <w:b/>
                <w:bCs/>
                <w:color w:val="000000" w:themeColor="text1"/>
                <w:sz w:val="20"/>
                <w:szCs w:val="20"/>
                <w:lang w:val="bg-BG"/>
              </w:rPr>
            </w:pPr>
          </w:p>
        </w:tc>
        <w:tc>
          <w:tcPr>
            <w:tcW w:w="1134" w:type="dxa"/>
            <w:gridSpan w:val="2"/>
            <w:vMerge/>
            <w:tcBorders>
              <w:left w:val="single" w:sz="4" w:space="0" w:color="92CDDC"/>
              <w:bottom w:val="dashSmallGap" w:sz="4" w:space="0" w:color="auto"/>
              <w:right w:val="single" w:sz="18" w:space="0" w:color="auto"/>
            </w:tcBorders>
            <w:shd w:val="clear" w:color="auto" w:fill="C9C9C9" w:themeFill="accent1" w:themeFillTint="66"/>
          </w:tcPr>
          <w:p w:rsidR="00364F88" w:rsidRPr="008127B5" w:rsidRDefault="00364F88" w:rsidP="00364F88">
            <w:pPr>
              <w:spacing w:after="0" w:line="240" w:lineRule="auto"/>
              <w:rPr>
                <w:rFonts w:ascii="Times New Roman" w:eastAsia="Calibri" w:hAnsi="Times New Roman" w:cs="Times New Roman"/>
                <w:b/>
                <w:bCs/>
                <w:color w:val="000000" w:themeColor="text1"/>
                <w:sz w:val="20"/>
                <w:szCs w:val="20"/>
                <w:lang w:val="bg-BG"/>
              </w:rPr>
            </w:pPr>
          </w:p>
        </w:tc>
      </w:tr>
      <w:tr w:rsidR="00364F88" w:rsidRPr="008127B5" w:rsidTr="00B0573F">
        <w:trPr>
          <w:trHeight w:val="255"/>
        </w:trPr>
        <w:tc>
          <w:tcPr>
            <w:tcW w:w="212" w:type="dxa"/>
            <w:tcBorders>
              <w:top w:val="dashSmallGap" w:sz="4" w:space="0" w:color="auto"/>
              <w:left w:val="single" w:sz="18" w:space="0" w:color="auto"/>
              <w:bottom w:val="dashSmallGap" w:sz="4" w:space="0" w:color="auto"/>
              <w:right w:val="dashSmallGap" w:sz="4" w:space="0" w:color="auto"/>
            </w:tcBorders>
            <w:vAlign w:val="center"/>
          </w:tcPr>
          <w:p w:rsidR="00364F88" w:rsidRPr="008127B5" w:rsidRDefault="00364F88" w:rsidP="00364F88">
            <w:pPr>
              <w:spacing w:before="20" w:after="20" w:line="240" w:lineRule="auto"/>
              <w:rPr>
                <w:rFonts w:ascii="Times New Roman" w:eastAsia="Times New Roman" w:hAnsi="Times New Roman" w:cs="Times New Roman"/>
                <w:color w:val="000000" w:themeColor="text1"/>
                <w:sz w:val="20"/>
                <w:szCs w:val="20"/>
                <w:lang w:val="bg-BG" w:eastAsia="bg-BG"/>
              </w:rPr>
            </w:pPr>
            <w:r w:rsidRPr="008127B5">
              <w:rPr>
                <w:rFonts w:ascii="Times New Roman" w:eastAsia="Times New Roman" w:hAnsi="Times New Roman" w:cs="Times New Roman"/>
                <w:color w:val="000000" w:themeColor="text1"/>
                <w:sz w:val="20"/>
                <w:szCs w:val="20"/>
                <w:lang w:val="bg-BG" w:eastAsia="bg-BG"/>
              </w:rPr>
              <w:t>1</w:t>
            </w:r>
          </w:p>
        </w:tc>
        <w:tc>
          <w:tcPr>
            <w:tcW w:w="4536" w:type="dxa"/>
            <w:tcBorders>
              <w:top w:val="dashSmallGap" w:sz="4" w:space="0" w:color="auto"/>
              <w:left w:val="dashSmallGap" w:sz="4" w:space="0" w:color="auto"/>
              <w:bottom w:val="dashSmallGap" w:sz="4" w:space="0" w:color="auto"/>
              <w:right w:val="dashSmallGap" w:sz="4" w:space="0" w:color="auto"/>
            </w:tcBorders>
            <w:vAlign w:val="center"/>
          </w:tcPr>
          <w:p w:rsidR="00364F88" w:rsidRPr="00735A8D" w:rsidRDefault="00364F88" w:rsidP="00364F88">
            <w:pPr>
              <w:spacing w:before="20" w:after="20" w:line="240" w:lineRule="auto"/>
              <w:rPr>
                <w:rFonts w:ascii="Times New Roman" w:eastAsia="Times New Roman" w:hAnsi="Times New Roman" w:cs="Times New Roman"/>
                <w:color w:val="000000" w:themeColor="text1"/>
                <w:sz w:val="20"/>
                <w:szCs w:val="20"/>
                <w:lang w:val="bg-BG" w:eastAsia="bg-BG"/>
              </w:rPr>
            </w:pPr>
            <w:r w:rsidRPr="00735A8D">
              <w:rPr>
                <w:rFonts w:ascii="Times New Roman" w:eastAsia="Times New Roman" w:hAnsi="Times New Roman" w:cs="Times New Roman"/>
                <w:color w:val="000000" w:themeColor="text1"/>
                <w:sz w:val="20"/>
                <w:szCs w:val="20"/>
                <w:lang w:val="bg-BG" w:eastAsia="bg-BG"/>
              </w:rPr>
              <w:t>Коефициент на заетост на населението на възраст 20-64 навършени години - %</w:t>
            </w:r>
          </w:p>
        </w:tc>
        <w:tc>
          <w:tcPr>
            <w:tcW w:w="1134" w:type="dxa"/>
            <w:tcBorders>
              <w:top w:val="dashSmallGap" w:sz="4" w:space="0" w:color="auto"/>
              <w:left w:val="dashSmallGap" w:sz="4" w:space="0" w:color="auto"/>
              <w:bottom w:val="dashSmallGap" w:sz="4" w:space="0" w:color="auto"/>
              <w:right w:val="dashSmallGap" w:sz="4" w:space="0" w:color="auto"/>
            </w:tcBorders>
            <w:noWrap/>
            <w:vAlign w:val="center"/>
          </w:tcPr>
          <w:p w:rsidR="00364F88" w:rsidRPr="00735A8D" w:rsidRDefault="00364F88" w:rsidP="00364F88">
            <w:pPr>
              <w:spacing w:before="20" w:after="20" w:line="240" w:lineRule="auto"/>
              <w:jc w:val="center"/>
              <w:rPr>
                <w:rFonts w:ascii="Times New Roman" w:eastAsia="Times New Roman" w:hAnsi="Times New Roman" w:cs="Times New Roman"/>
                <w:b/>
                <w:color w:val="000000" w:themeColor="text1"/>
                <w:sz w:val="20"/>
                <w:szCs w:val="20"/>
                <w:lang w:val="bg-BG" w:eastAsia="bg-BG"/>
              </w:rPr>
            </w:pPr>
            <w:r w:rsidRPr="00735A8D">
              <w:rPr>
                <w:rFonts w:ascii="Times New Roman" w:eastAsia="Times New Roman" w:hAnsi="Times New Roman" w:cs="Times New Roman"/>
                <w:b/>
                <w:color w:val="000000" w:themeColor="text1"/>
                <w:sz w:val="20"/>
                <w:szCs w:val="20"/>
                <w:lang w:val="bg-BG" w:eastAsia="bg-BG"/>
              </w:rPr>
              <w:t>62,9</w:t>
            </w:r>
          </w:p>
          <w:p w:rsidR="00364F88" w:rsidRPr="00735A8D" w:rsidRDefault="00364F88" w:rsidP="00364F88">
            <w:pPr>
              <w:spacing w:before="20" w:after="20" w:line="240" w:lineRule="auto"/>
              <w:jc w:val="center"/>
              <w:rPr>
                <w:rFonts w:ascii="Times New Roman" w:eastAsia="Times New Roman" w:hAnsi="Times New Roman" w:cs="Times New Roman"/>
                <w:i/>
                <w:color w:val="000000" w:themeColor="text1"/>
                <w:sz w:val="20"/>
                <w:szCs w:val="20"/>
                <w:lang w:val="bg-BG" w:eastAsia="bg-BG"/>
              </w:rPr>
            </w:pPr>
            <w:r w:rsidRPr="00735A8D">
              <w:rPr>
                <w:rFonts w:ascii="Times New Roman" w:eastAsia="Times New Roman" w:hAnsi="Times New Roman" w:cs="Times New Roman"/>
                <w:i/>
                <w:color w:val="000000" w:themeColor="text1"/>
                <w:sz w:val="20"/>
                <w:szCs w:val="20"/>
                <w:lang w:val="bg-BG" w:eastAsia="bg-BG"/>
              </w:rPr>
              <w:t>(2011г.)</w:t>
            </w:r>
          </w:p>
        </w:tc>
        <w:tc>
          <w:tcPr>
            <w:tcW w:w="1134" w:type="dxa"/>
            <w:tcBorders>
              <w:top w:val="dashSmallGap" w:sz="4" w:space="0" w:color="auto"/>
              <w:left w:val="dashSmallGap" w:sz="4" w:space="0" w:color="auto"/>
              <w:bottom w:val="dashSmallGap" w:sz="4" w:space="0" w:color="auto"/>
              <w:right w:val="dashSmallGap" w:sz="4" w:space="0" w:color="auto"/>
            </w:tcBorders>
            <w:vAlign w:val="center"/>
          </w:tcPr>
          <w:p w:rsidR="00364F88" w:rsidRPr="00735A8D" w:rsidRDefault="00400217" w:rsidP="00364F88">
            <w:pPr>
              <w:spacing w:before="20" w:after="20" w:line="240" w:lineRule="auto"/>
              <w:jc w:val="center"/>
              <w:rPr>
                <w:rFonts w:ascii="Times New Roman" w:eastAsia="Times New Roman" w:hAnsi="Times New Roman" w:cs="Times New Roman"/>
                <w:b/>
                <w:color w:val="000000" w:themeColor="text1"/>
                <w:sz w:val="20"/>
                <w:szCs w:val="20"/>
                <w:lang w:val="bg-BG" w:eastAsia="bg-BG"/>
              </w:rPr>
            </w:pPr>
            <w:r w:rsidRPr="00735A8D">
              <w:rPr>
                <w:rFonts w:ascii="Times New Roman" w:eastAsia="Times New Roman" w:hAnsi="Times New Roman" w:cs="Times New Roman"/>
                <w:b/>
                <w:color w:val="000000" w:themeColor="text1"/>
                <w:sz w:val="20"/>
                <w:szCs w:val="20"/>
                <w:lang w:val="bg-BG" w:eastAsia="bg-BG"/>
              </w:rPr>
              <w:t>67,1</w:t>
            </w:r>
          </w:p>
        </w:tc>
        <w:tc>
          <w:tcPr>
            <w:tcW w:w="992" w:type="dxa"/>
            <w:tcBorders>
              <w:top w:val="dashSmallGap" w:sz="4" w:space="0" w:color="auto"/>
              <w:left w:val="dashSmallGap" w:sz="4" w:space="0" w:color="auto"/>
              <w:bottom w:val="dashSmallGap" w:sz="4" w:space="0" w:color="auto"/>
              <w:right w:val="dashSmallGap" w:sz="4" w:space="0" w:color="auto"/>
            </w:tcBorders>
            <w:noWrap/>
            <w:vAlign w:val="center"/>
          </w:tcPr>
          <w:p w:rsidR="00364F88" w:rsidRPr="00735A8D" w:rsidRDefault="00400217" w:rsidP="00364F88">
            <w:pPr>
              <w:spacing w:before="20" w:after="20" w:line="240" w:lineRule="auto"/>
              <w:jc w:val="center"/>
              <w:rPr>
                <w:rFonts w:ascii="Times New Roman" w:eastAsia="Times New Roman" w:hAnsi="Times New Roman" w:cs="Times New Roman"/>
                <w:b/>
                <w:color w:val="000000" w:themeColor="text1"/>
                <w:sz w:val="20"/>
                <w:szCs w:val="20"/>
                <w:lang w:val="bg-BG" w:eastAsia="bg-BG"/>
              </w:rPr>
            </w:pPr>
            <w:r w:rsidRPr="00735A8D">
              <w:rPr>
                <w:rFonts w:ascii="Times New Roman" w:eastAsia="Times New Roman" w:hAnsi="Times New Roman" w:cs="Times New Roman"/>
                <w:b/>
                <w:color w:val="000000" w:themeColor="text1"/>
                <w:sz w:val="20"/>
                <w:szCs w:val="20"/>
                <w:lang w:val="bg-BG" w:eastAsia="bg-BG"/>
              </w:rPr>
              <w:t>76</w:t>
            </w:r>
            <w:r w:rsidR="00364F88" w:rsidRPr="00735A8D">
              <w:rPr>
                <w:rFonts w:ascii="Times New Roman" w:eastAsia="Times New Roman" w:hAnsi="Times New Roman" w:cs="Times New Roman"/>
                <w:b/>
                <w:color w:val="000000" w:themeColor="text1"/>
                <w:sz w:val="20"/>
                <w:szCs w:val="20"/>
                <w:lang w:val="bg-BG" w:eastAsia="bg-BG"/>
              </w:rPr>
              <w:t>,0</w:t>
            </w:r>
          </w:p>
        </w:tc>
        <w:tc>
          <w:tcPr>
            <w:tcW w:w="1276" w:type="dxa"/>
            <w:tcBorders>
              <w:top w:val="dashSmallGap" w:sz="4" w:space="0" w:color="auto"/>
              <w:left w:val="dashSmallGap" w:sz="4" w:space="0" w:color="auto"/>
              <w:bottom w:val="dashSmallGap" w:sz="4" w:space="0" w:color="auto"/>
              <w:right w:val="dashSmallGap" w:sz="4" w:space="0" w:color="auto"/>
            </w:tcBorders>
            <w:vAlign w:val="center"/>
          </w:tcPr>
          <w:p w:rsidR="00244DE7" w:rsidRPr="00735A8D" w:rsidRDefault="00244DE7" w:rsidP="00364F88">
            <w:pPr>
              <w:spacing w:before="20" w:after="20" w:line="240" w:lineRule="auto"/>
              <w:jc w:val="center"/>
              <w:rPr>
                <w:rFonts w:ascii="Times New Roman" w:eastAsia="Times New Roman" w:hAnsi="Times New Roman" w:cs="Times New Roman"/>
                <w:b/>
                <w:color w:val="000000" w:themeColor="text1"/>
                <w:sz w:val="20"/>
                <w:szCs w:val="20"/>
                <w:lang w:val="bg-BG" w:eastAsia="bg-BG"/>
              </w:rPr>
            </w:pPr>
          </w:p>
          <w:p w:rsidR="00364F88" w:rsidRPr="00735A8D" w:rsidRDefault="00813407" w:rsidP="00364F88">
            <w:pPr>
              <w:spacing w:before="20" w:after="20" w:line="240" w:lineRule="auto"/>
              <w:jc w:val="center"/>
              <w:rPr>
                <w:rFonts w:ascii="Times New Roman" w:eastAsia="Times New Roman" w:hAnsi="Times New Roman" w:cs="Times New Roman"/>
                <w:b/>
                <w:color w:val="000000" w:themeColor="text1"/>
                <w:sz w:val="20"/>
                <w:szCs w:val="20"/>
                <w:lang w:eastAsia="bg-BG"/>
              </w:rPr>
            </w:pPr>
            <w:r w:rsidRPr="00735A8D">
              <w:rPr>
                <w:rFonts w:ascii="Times New Roman" w:eastAsia="Times New Roman" w:hAnsi="Times New Roman" w:cs="Times New Roman"/>
                <w:b/>
                <w:color w:val="000000" w:themeColor="text1"/>
                <w:sz w:val="20"/>
                <w:szCs w:val="20"/>
                <w:lang w:val="bg-BG" w:eastAsia="bg-BG"/>
              </w:rPr>
              <w:t>66,7</w:t>
            </w:r>
          </w:p>
          <w:p w:rsidR="00364F88" w:rsidRPr="00735A8D" w:rsidRDefault="00364F88" w:rsidP="00364F88">
            <w:pPr>
              <w:spacing w:before="20" w:after="20" w:line="240" w:lineRule="auto"/>
              <w:jc w:val="center"/>
              <w:rPr>
                <w:rFonts w:ascii="Times New Roman" w:eastAsia="Times New Roman" w:hAnsi="Times New Roman" w:cs="Times New Roman"/>
                <w:color w:val="000000" w:themeColor="text1"/>
                <w:sz w:val="20"/>
                <w:szCs w:val="20"/>
                <w:lang w:val="bg-BG" w:eastAsia="bg-BG"/>
              </w:rPr>
            </w:pPr>
          </w:p>
        </w:tc>
        <w:tc>
          <w:tcPr>
            <w:tcW w:w="1134" w:type="dxa"/>
            <w:gridSpan w:val="2"/>
            <w:tcBorders>
              <w:top w:val="dashSmallGap" w:sz="4" w:space="0" w:color="auto"/>
              <w:left w:val="dashSmallGap" w:sz="4" w:space="0" w:color="auto"/>
              <w:bottom w:val="dashSmallGap" w:sz="4" w:space="0" w:color="auto"/>
              <w:right w:val="single" w:sz="18" w:space="0" w:color="auto"/>
            </w:tcBorders>
          </w:tcPr>
          <w:p w:rsidR="00364F88" w:rsidRPr="00735A8D" w:rsidRDefault="00364F88" w:rsidP="00364F88">
            <w:pPr>
              <w:spacing w:before="20" w:after="20" w:line="240" w:lineRule="auto"/>
              <w:jc w:val="center"/>
              <w:rPr>
                <w:rFonts w:ascii="Times New Roman" w:eastAsia="Times New Roman" w:hAnsi="Times New Roman" w:cs="Times New Roman"/>
                <w:color w:val="000000" w:themeColor="text1"/>
                <w:sz w:val="20"/>
                <w:szCs w:val="20"/>
                <w:lang w:val="bg-BG" w:eastAsia="bg-BG"/>
              </w:rPr>
            </w:pPr>
            <w:r w:rsidRPr="00735A8D">
              <w:rPr>
                <w:rFonts w:ascii="Times New Roman" w:eastAsia="Times New Roman" w:hAnsi="Times New Roman" w:cs="Times New Roman"/>
                <w:color w:val="000000" w:themeColor="text1"/>
                <w:sz w:val="20"/>
                <w:szCs w:val="20"/>
                <w:lang w:val="bg-BG" w:eastAsia="bg-BG"/>
              </w:rPr>
              <w:t>НСИ</w:t>
            </w:r>
          </w:p>
          <w:p w:rsidR="00364F88" w:rsidRPr="00735A8D" w:rsidRDefault="00364F88" w:rsidP="00364F88">
            <w:pPr>
              <w:spacing w:before="20" w:after="20" w:line="240" w:lineRule="auto"/>
              <w:jc w:val="center"/>
              <w:rPr>
                <w:rFonts w:ascii="Times New Roman" w:eastAsia="Times New Roman" w:hAnsi="Times New Roman" w:cs="Times New Roman"/>
                <w:color w:val="000000" w:themeColor="text1"/>
                <w:sz w:val="20"/>
                <w:szCs w:val="20"/>
                <w:lang w:val="bg-BG" w:eastAsia="bg-BG"/>
              </w:rPr>
            </w:pPr>
            <w:r w:rsidRPr="00735A8D">
              <w:rPr>
                <w:rFonts w:ascii="Times New Roman" w:eastAsia="Times New Roman" w:hAnsi="Times New Roman" w:cs="Times New Roman"/>
                <w:color w:val="000000" w:themeColor="text1"/>
                <w:sz w:val="20"/>
                <w:szCs w:val="20"/>
                <w:lang w:val="bg-BG" w:eastAsia="bg-BG"/>
              </w:rPr>
              <w:t>Евростат</w:t>
            </w:r>
          </w:p>
        </w:tc>
      </w:tr>
      <w:tr w:rsidR="00364F88" w:rsidRPr="008127B5" w:rsidTr="00B0573F">
        <w:trPr>
          <w:trHeight w:val="255"/>
        </w:trPr>
        <w:tc>
          <w:tcPr>
            <w:tcW w:w="212" w:type="dxa"/>
            <w:tcBorders>
              <w:top w:val="dashSmallGap" w:sz="4" w:space="0" w:color="auto"/>
              <w:left w:val="single" w:sz="18" w:space="0" w:color="auto"/>
              <w:bottom w:val="dashSmallGap" w:sz="4" w:space="0" w:color="auto"/>
              <w:right w:val="dashSmallGap" w:sz="4" w:space="0" w:color="auto"/>
            </w:tcBorders>
            <w:vAlign w:val="center"/>
          </w:tcPr>
          <w:p w:rsidR="00364F88" w:rsidRPr="008127B5" w:rsidRDefault="00364F88" w:rsidP="00364F88">
            <w:pPr>
              <w:spacing w:before="20" w:after="20" w:line="240" w:lineRule="auto"/>
              <w:rPr>
                <w:rFonts w:ascii="Times New Roman" w:eastAsia="Times New Roman" w:hAnsi="Times New Roman" w:cs="Times New Roman"/>
                <w:color w:val="000000" w:themeColor="text1"/>
                <w:sz w:val="20"/>
                <w:szCs w:val="20"/>
                <w:lang w:val="bg-BG" w:eastAsia="bg-BG"/>
              </w:rPr>
            </w:pPr>
          </w:p>
        </w:tc>
        <w:tc>
          <w:tcPr>
            <w:tcW w:w="4536" w:type="dxa"/>
            <w:tcBorders>
              <w:top w:val="dashSmallGap" w:sz="4" w:space="0" w:color="auto"/>
              <w:left w:val="dashSmallGap" w:sz="4" w:space="0" w:color="auto"/>
              <w:bottom w:val="dashSmallGap" w:sz="4" w:space="0" w:color="auto"/>
              <w:right w:val="dashSmallGap" w:sz="4" w:space="0" w:color="auto"/>
            </w:tcBorders>
          </w:tcPr>
          <w:p w:rsidR="00364F88" w:rsidRPr="00735A8D" w:rsidRDefault="00364F88" w:rsidP="00364F88">
            <w:pPr>
              <w:spacing w:before="20" w:after="20" w:line="320" w:lineRule="atLeast"/>
              <w:rPr>
                <w:rFonts w:ascii="Times New Roman" w:eastAsia="Times New Roman" w:hAnsi="Times New Roman" w:cs="Times New Roman"/>
                <w:color w:val="000000" w:themeColor="text1"/>
                <w:sz w:val="20"/>
                <w:szCs w:val="20"/>
                <w:lang w:val="bg-BG" w:eastAsia="bg-BG"/>
              </w:rPr>
            </w:pPr>
            <w:r w:rsidRPr="00735A8D">
              <w:rPr>
                <w:rFonts w:ascii="Times New Roman" w:eastAsia="Times New Roman" w:hAnsi="Times New Roman" w:cs="Times New Roman"/>
                <w:color w:val="000000" w:themeColor="text1"/>
                <w:sz w:val="20"/>
                <w:szCs w:val="20"/>
                <w:lang w:val="bg-BG" w:eastAsia="bg-BG"/>
              </w:rPr>
              <w:t>Коефициент на заетост на населението на възраст</w:t>
            </w:r>
          </w:p>
          <w:p w:rsidR="00364F88" w:rsidRPr="00735A8D" w:rsidRDefault="00364F88" w:rsidP="00364F88">
            <w:pPr>
              <w:spacing w:before="20" w:after="20" w:line="320" w:lineRule="atLeast"/>
              <w:rPr>
                <w:rFonts w:ascii="Times New Roman" w:eastAsia="Times New Roman" w:hAnsi="Times New Roman" w:cs="Times New Roman"/>
                <w:color w:val="000000" w:themeColor="text1"/>
                <w:sz w:val="20"/>
                <w:szCs w:val="20"/>
                <w:lang w:val="bg-BG" w:eastAsia="bg-BG"/>
              </w:rPr>
            </w:pPr>
            <w:r w:rsidRPr="00735A8D">
              <w:rPr>
                <w:rFonts w:ascii="Times New Roman" w:eastAsia="Times New Roman" w:hAnsi="Times New Roman" w:cs="Times New Roman"/>
                <w:color w:val="000000" w:themeColor="text1"/>
                <w:sz w:val="20"/>
                <w:szCs w:val="20"/>
                <w:lang w:val="bg-BG" w:eastAsia="bg-BG"/>
              </w:rPr>
              <w:t xml:space="preserve"> 55-64 г.</w:t>
            </w:r>
          </w:p>
        </w:tc>
        <w:tc>
          <w:tcPr>
            <w:tcW w:w="1134" w:type="dxa"/>
            <w:tcBorders>
              <w:top w:val="dashSmallGap" w:sz="4" w:space="0" w:color="auto"/>
              <w:left w:val="dashSmallGap" w:sz="4" w:space="0" w:color="auto"/>
              <w:bottom w:val="dashSmallGap" w:sz="4" w:space="0" w:color="auto"/>
              <w:right w:val="dashSmallGap" w:sz="4" w:space="0" w:color="auto"/>
            </w:tcBorders>
            <w:noWrap/>
            <w:vAlign w:val="center"/>
          </w:tcPr>
          <w:p w:rsidR="00364F88" w:rsidRPr="00735A8D" w:rsidRDefault="00364F88" w:rsidP="00364F88">
            <w:pPr>
              <w:spacing w:before="40" w:after="40" w:line="240" w:lineRule="auto"/>
              <w:jc w:val="center"/>
              <w:rPr>
                <w:rFonts w:ascii="Times New Roman" w:eastAsia="Times New Roman" w:hAnsi="Times New Roman" w:cs="Times New Roman"/>
                <w:b/>
                <w:color w:val="000000" w:themeColor="text1"/>
                <w:sz w:val="20"/>
                <w:szCs w:val="20"/>
                <w:lang w:val="bg-BG" w:eastAsia="bg-BG"/>
              </w:rPr>
            </w:pPr>
            <w:r w:rsidRPr="00735A8D">
              <w:rPr>
                <w:rFonts w:ascii="Times New Roman" w:eastAsia="Times New Roman" w:hAnsi="Times New Roman" w:cs="Times New Roman"/>
                <w:b/>
                <w:color w:val="000000" w:themeColor="text1"/>
                <w:sz w:val="20"/>
                <w:szCs w:val="20"/>
                <w:lang w:val="bg-BG" w:eastAsia="bg-BG"/>
              </w:rPr>
              <w:t xml:space="preserve"> 43,2</w:t>
            </w:r>
          </w:p>
          <w:p w:rsidR="00364F88" w:rsidRPr="00735A8D" w:rsidRDefault="00364F88" w:rsidP="00364F88">
            <w:pPr>
              <w:spacing w:before="40" w:after="40" w:line="240" w:lineRule="auto"/>
              <w:jc w:val="center"/>
              <w:rPr>
                <w:rFonts w:ascii="Times New Roman" w:eastAsia="Times New Roman" w:hAnsi="Times New Roman" w:cs="Times New Roman"/>
                <w:i/>
                <w:color w:val="000000" w:themeColor="text1"/>
                <w:sz w:val="20"/>
                <w:szCs w:val="20"/>
                <w:lang w:val="bg-BG" w:eastAsia="bg-BG"/>
              </w:rPr>
            </w:pPr>
            <w:r w:rsidRPr="00735A8D">
              <w:rPr>
                <w:rFonts w:ascii="Times New Roman" w:eastAsia="Times New Roman" w:hAnsi="Times New Roman" w:cs="Times New Roman"/>
                <w:b/>
                <w:i/>
                <w:color w:val="000000" w:themeColor="text1"/>
                <w:sz w:val="20"/>
                <w:szCs w:val="20"/>
                <w:lang w:val="bg-BG" w:eastAsia="bg-BG"/>
              </w:rPr>
              <w:t>(</w:t>
            </w:r>
            <w:r w:rsidRPr="00735A8D">
              <w:rPr>
                <w:rFonts w:ascii="Times New Roman" w:eastAsia="Times New Roman" w:hAnsi="Times New Roman" w:cs="Times New Roman"/>
                <w:i/>
                <w:color w:val="000000" w:themeColor="text1"/>
                <w:sz w:val="20"/>
                <w:szCs w:val="20"/>
                <w:lang w:val="bg-BG" w:eastAsia="bg-BG"/>
              </w:rPr>
              <w:t>2011 г.)</w:t>
            </w:r>
          </w:p>
        </w:tc>
        <w:tc>
          <w:tcPr>
            <w:tcW w:w="1134" w:type="dxa"/>
            <w:tcBorders>
              <w:top w:val="dashSmallGap" w:sz="4" w:space="0" w:color="auto"/>
              <w:left w:val="dashSmallGap" w:sz="4" w:space="0" w:color="auto"/>
              <w:bottom w:val="dashSmallGap" w:sz="4" w:space="0" w:color="auto"/>
              <w:right w:val="dashSmallGap" w:sz="4" w:space="0" w:color="auto"/>
            </w:tcBorders>
            <w:vAlign w:val="center"/>
          </w:tcPr>
          <w:p w:rsidR="00364F88" w:rsidRPr="00735A8D" w:rsidRDefault="00364F88" w:rsidP="00364F88">
            <w:pPr>
              <w:spacing w:before="40" w:after="40" w:line="240" w:lineRule="auto"/>
              <w:jc w:val="center"/>
              <w:rPr>
                <w:rFonts w:ascii="Times New Roman" w:eastAsia="Times New Roman" w:hAnsi="Times New Roman" w:cs="Times New Roman"/>
                <w:b/>
                <w:color w:val="000000" w:themeColor="text1"/>
                <w:sz w:val="20"/>
                <w:szCs w:val="20"/>
                <w:lang w:val="bg-BG" w:eastAsia="bg-BG"/>
              </w:rPr>
            </w:pPr>
            <w:r w:rsidRPr="00735A8D">
              <w:rPr>
                <w:rFonts w:ascii="Times New Roman" w:eastAsia="Times New Roman" w:hAnsi="Times New Roman" w:cs="Times New Roman"/>
                <w:b/>
                <w:color w:val="000000" w:themeColor="text1"/>
                <w:sz w:val="20"/>
                <w:szCs w:val="20"/>
                <w:lang w:val="bg-BG" w:eastAsia="bg-BG"/>
              </w:rPr>
              <w:t>45,5</w:t>
            </w:r>
          </w:p>
        </w:tc>
        <w:tc>
          <w:tcPr>
            <w:tcW w:w="992" w:type="dxa"/>
            <w:tcBorders>
              <w:top w:val="dashSmallGap" w:sz="4" w:space="0" w:color="auto"/>
              <w:left w:val="dashSmallGap" w:sz="4" w:space="0" w:color="auto"/>
              <w:bottom w:val="dashSmallGap" w:sz="4" w:space="0" w:color="auto"/>
              <w:right w:val="dashSmallGap" w:sz="4" w:space="0" w:color="auto"/>
            </w:tcBorders>
            <w:noWrap/>
            <w:vAlign w:val="center"/>
          </w:tcPr>
          <w:p w:rsidR="00364F88" w:rsidRPr="00735A8D" w:rsidRDefault="00364F88" w:rsidP="00364F88">
            <w:pPr>
              <w:spacing w:before="40" w:after="40" w:line="240" w:lineRule="auto"/>
              <w:jc w:val="center"/>
              <w:rPr>
                <w:rFonts w:ascii="Times New Roman" w:eastAsia="Times New Roman" w:hAnsi="Times New Roman" w:cs="Times New Roman"/>
                <w:b/>
                <w:color w:val="000000" w:themeColor="text1"/>
                <w:sz w:val="20"/>
                <w:szCs w:val="20"/>
                <w:lang w:val="bg-BG" w:eastAsia="bg-BG"/>
              </w:rPr>
            </w:pPr>
            <w:r w:rsidRPr="00735A8D">
              <w:rPr>
                <w:rFonts w:ascii="Times New Roman" w:eastAsia="Times New Roman" w:hAnsi="Times New Roman" w:cs="Times New Roman"/>
                <w:b/>
                <w:color w:val="000000" w:themeColor="text1"/>
                <w:sz w:val="20"/>
                <w:szCs w:val="20"/>
                <w:lang w:val="bg-BG" w:eastAsia="bg-BG"/>
              </w:rPr>
              <w:t>49</w:t>
            </w:r>
          </w:p>
        </w:tc>
        <w:tc>
          <w:tcPr>
            <w:tcW w:w="1276" w:type="dxa"/>
            <w:tcBorders>
              <w:top w:val="dashSmallGap" w:sz="4" w:space="0" w:color="auto"/>
              <w:left w:val="dashSmallGap" w:sz="4" w:space="0" w:color="auto"/>
              <w:bottom w:val="dashSmallGap" w:sz="4" w:space="0" w:color="auto"/>
              <w:right w:val="dashSmallGap" w:sz="4" w:space="0" w:color="auto"/>
            </w:tcBorders>
            <w:vAlign w:val="center"/>
          </w:tcPr>
          <w:p w:rsidR="00364F88" w:rsidRPr="00735A8D" w:rsidRDefault="005F34C3" w:rsidP="005F34C3">
            <w:pPr>
              <w:spacing w:after="120" w:line="240" w:lineRule="auto"/>
              <w:rPr>
                <w:rFonts w:ascii="Times New Roman" w:eastAsia="Calibri" w:hAnsi="Times New Roman" w:cs="Times New Roman"/>
                <w:b/>
                <w:color w:val="000000" w:themeColor="text1"/>
                <w:sz w:val="20"/>
                <w:szCs w:val="20"/>
                <w:lang w:val="bg-BG"/>
              </w:rPr>
            </w:pPr>
            <w:r w:rsidRPr="00735A8D">
              <w:rPr>
                <w:rFonts w:ascii="Times New Roman" w:eastAsia="Calibri" w:hAnsi="Times New Roman" w:cs="Times New Roman"/>
                <w:b/>
                <w:color w:val="000000" w:themeColor="text1"/>
                <w:sz w:val="20"/>
                <w:szCs w:val="20"/>
                <w:lang w:val="bg-BG"/>
              </w:rPr>
              <w:t xml:space="preserve">         51,3</w:t>
            </w:r>
          </w:p>
        </w:tc>
        <w:tc>
          <w:tcPr>
            <w:tcW w:w="1134" w:type="dxa"/>
            <w:gridSpan w:val="2"/>
            <w:tcBorders>
              <w:top w:val="dashSmallGap" w:sz="4" w:space="0" w:color="auto"/>
              <w:left w:val="dashSmallGap" w:sz="4" w:space="0" w:color="auto"/>
              <w:bottom w:val="dashSmallGap" w:sz="4" w:space="0" w:color="auto"/>
              <w:right w:val="single" w:sz="18" w:space="0" w:color="auto"/>
            </w:tcBorders>
            <w:vAlign w:val="center"/>
          </w:tcPr>
          <w:p w:rsidR="00364F88" w:rsidRPr="00735A8D" w:rsidRDefault="00364F88" w:rsidP="00364F88">
            <w:pPr>
              <w:spacing w:before="40" w:after="40" w:line="240" w:lineRule="auto"/>
              <w:jc w:val="center"/>
              <w:rPr>
                <w:rFonts w:ascii="Times New Roman" w:eastAsia="Times New Roman" w:hAnsi="Times New Roman" w:cs="Times New Roman"/>
                <w:color w:val="000000" w:themeColor="text1"/>
                <w:sz w:val="20"/>
                <w:szCs w:val="20"/>
                <w:lang w:val="bg-BG" w:eastAsia="bg-BG"/>
              </w:rPr>
            </w:pPr>
            <w:r w:rsidRPr="00735A8D">
              <w:rPr>
                <w:rFonts w:ascii="Times New Roman" w:eastAsia="Times New Roman" w:hAnsi="Times New Roman" w:cs="Times New Roman"/>
                <w:color w:val="000000" w:themeColor="text1"/>
                <w:sz w:val="20"/>
                <w:szCs w:val="20"/>
                <w:lang w:val="bg-BG" w:eastAsia="bg-BG"/>
              </w:rPr>
              <w:t>Евростат</w:t>
            </w:r>
          </w:p>
        </w:tc>
      </w:tr>
      <w:tr w:rsidR="00364F88" w:rsidRPr="008127B5" w:rsidTr="00400217">
        <w:trPr>
          <w:trHeight w:val="255"/>
        </w:trPr>
        <w:tc>
          <w:tcPr>
            <w:tcW w:w="212" w:type="dxa"/>
            <w:tcBorders>
              <w:top w:val="dashSmallGap" w:sz="4" w:space="0" w:color="auto"/>
              <w:left w:val="single" w:sz="18" w:space="0" w:color="auto"/>
              <w:bottom w:val="dashSmallGap" w:sz="4" w:space="0" w:color="auto"/>
              <w:right w:val="dashSmallGap" w:sz="4" w:space="0" w:color="auto"/>
            </w:tcBorders>
            <w:vAlign w:val="center"/>
          </w:tcPr>
          <w:p w:rsidR="00364F88" w:rsidRPr="008127B5" w:rsidRDefault="00364F88" w:rsidP="00364F88">
            <w:pPr>
              <w:spacing w:before="20" w:after="20" w:line="240" w:lineRule="auto"/>
              <w:rPr>
                <w:rFonts w:ascii="Times New Roman" w:eastAsia="Times New Roman" w:hAnsi="Times New Roman" w:cs="Times New Roman"/>
                <w:color w:val="000000" w:themeColor="text1"/>
                <w:sz w:val="20"/>
                <w:szCs w:val="20"/>
                <w:lang w:val="bg-BG" w:eastAsia="bg-BG"/>
              </w:rPr>
            </w:pPr>
            <w:r w:rsidRPr="008127B5">
              <w:rPr>
                <w:rFonts w:ascii="Times New Roman" w:eastAsia="Times New Roman" w:hAnsi="Times New Roman" w:cs="Times New Roman"/>
                <w:color w:val="000000" w:themeColor="text1"/>
                <w:sz w:val="20"/>
                <w:szCs w:val="20"/>
                <w:lang w:val="bg-BG" w:eastAsia="bg-BG"/>
              </w:rPr>
              <w:t>2</w:t>
            </w:r>
          </w:p>
        </w:tc>
        <w:tc>
          <w:tcPr>
            <w:tcW w:w="4536" w:type="dxa"/>
            <w:tcBorders>
              <w:top w:val="dashSmallGap" w:sz="4" w:space="0" w:color="auto"/>
              <w:left w:val="dashSmallGap" w:sz="4" w:space="0" w:color="auto"/>
              <w:bottom w:val="dashSmallGap" w:sz="4" w:space="0" w:color="auto"/>
              <w:right w:val="dashSmallGap" w:sz="4" w:space="0" w:color="auto"/>
            </w:tcBorders>
            <w:vAlign w:val="center"/>
          </w:tcPr>
          <w:p w:rsidR="00364F88" w:rsidRPr="00735A8D" w:rsidRDefault="00364F88" w:rsidP="00364F88">
            <w:pPr>
              <w:spacing w:before="20" w:after="20" w:line="240" w:lineRule="auto"/>
              <w:rPr>
                <w:rFonts w:ascii="Times New Roman" w:eastAsia="Times New Roman" w:hAnsi="Times New Roman" w:cs="Times New Roman"/>
                <w:color w:val="000000" w:themeColor="text1"/>
                <w:sz w:val="20"/>
                <w:szCs w:val="20"/>
                <w:lang w:val="bg-BG" w:eastAsia="bg-BG"/>
              </w:rPr>
            </w:pPr>
            <w:r w:rsidRPr="00735A8D">
              <w:rPr>
                <w:rFonts w:ascii="Times New Roman" w:eastAsia="Times New Roman" w:hAnsi="Times New Roman" w:cs="Times New Roman"/>
                <w:color w:val="000000" w:themeColor="text1"/>
                <w:sz w:val="20"/>
                <w:szCs w:val="20"/>
                <w:lang w:val="bg-BG" w:eastAsia="bg-BG"/>
              </w:rPr>
              <w:t>Инвестиции в научноизследователска и развойна дейност - % от БВП</w:t>
            </w:r>
          </w:p>
        </w:tc>
        <w:tc>
          <w:tcPr>
            <w:tcW w:w="1134" w:type="dxa"/>
            <w:tcBorders>
              <w:top w:val="dashSmallGap" w:sz="4" w:space="0" w:color="auto"/>
              <w:left w:val="dashSmallGap" w:sz="4" w:space="0" w:color="auto"/>
              <w:bottom w:val="dashSmallGap" w:sz="4" w:space="0" w:color="auto"/>
              <w:right w:val="dashSmallGap" w:sz="4" w:space="0" w:color="auto"/>
            </w:tcBorders>
            <w:noWrap/>
            <w:vAlign w:val="center"/>
          </w:tcPr>
          <w:p w:rsidR="00364F88" w:rsidRPr="00735A8D" w:rsidRDefault="00400217" w:rsidP="00364F88">
            <w:pPr>
              <w:spacing w:before="20" w:after="20" w:line="240" w:lineRule="auto"/>
              <w:jc w:val="center"/>
              <w:rPr>
                <w:rFonts w:ascii="Times New Roman" w:eastAsia="Times New Roman" w:hAnsi="Times New Roman" w:cs="Times New Roman"/>
                <w:b/>
                <w:color w:val="000000" w:themeColor="text1"/>
                <w:sz w:val="20"/>
                <w:szCs w:val="20"/>
                <w:lang w:val="bg-BG" w:eastAsia="bg-BG"/>
              </w:rPr>
            </w:pPr>
            <w:r w:rsidRPr="00735A8D">
              <w:rPr>
                <w:rFonts w:ascii="Times New Roman" w:eastAsia="Times New Roman" w:hAnsi="Times New Roman" w:cs="Times New Roman"/>
                <w:b/>
                <w:color w:val="000000" w:themeColor="text1"/>
                <w:sz w:val="20"/>
                <w:szCs w:val="20"/>
                <w:lang w:val="bg-BG" w:eastAsia="bg-BG"/>
              </w:rPr>
              <w:t>0,53</w:t>
            </w:r>
          </w:p>
          <w:p w:rsidR="00364F88" w:rsidRPr="00735A8D" w:rsidRDefault="00400217" w:rsidP="00364F88">
            <w:pPr>
              <w:spacing w:before="20" w:after="20" w:line="240" w:lineRule="auto"/>
              <w:jc w:val="center"/>
              <w:rPr>
                <w:rFonts w:ascii="Times New Roman" w:eastAsia="Times New Roman" w:hAnsi="Times New Roman" w:cs="Times New Roman"/>
                <w:i/>
                <w:color w:val="000000" w:themeColor="text1"/>
                <w:sz w:val="20"/>
                <w:szCs w:val="20"/>
                <w:lang w:val="bg-BG" w:eastAsia="bg-BG"/>
              </w:rPr>
            </w:pPr>
            <w:r w:rsidRPr="00735A8D">
              <w:rPr>
                <w:rFonts w:ascii="Times New Roman" w:eastAsia="Times New Roman" w:hAnsi="Times New Roman" w:cs="Times New Roman"/>
                <w:i/>
                <w:color w:val="000000" w:themeColor="text1"/>
                <w:sz w:val="20"/>
                <w:szCs w:val="20"/>
                <w:lang w:val="bg-BG" w:eastAsia="bg-BG"/>
              </w:rPr>
              <w:t>(2011</w:t>
            </w:r>
            <w:r w:rsidR="00364F88" w:rsidRPr="00735A8D">
              <w:rPr>
                <w:rFonts w:ascii="Times New Roman" w:eastAsia="Times New Roman" w:hAnsi="Times New Roman" w:cs="Times New Roman"/>
                <w:i/>
                <w:color w:val="000000" w:themeColor="text1"/>
                <w:sz w:val="20"/>
                <w:szCs w:val="20"/>
                <w:lang w:val="bg-BG" w:eastAsia="bg-BG"/>
              </w:rPr>
              <w:t>г.)</w:t>
            </w:r>
          </w:p>
        </w:tc>
        <w:tc>
          <w:tcPr>
            <w:tcW w:w="1134" w:type="dxa"/>
            <w:tcBorders>
              <w:top w:val="dashSmallGap" w:sz="4" w:space="0" w:color="auto"/>
              <w:left w:val="dashSmallGap" w:sz="4" w:space="0" w:color="auto"/>
              <w:bottom w:val="dashSmallGap" w:sz="4" w:space="0" w:color="auto"/>
              <w:right w:val="dashSmallGap" w:sz="4" w:space="0" w:color="auto"/>
            </w:tcBorders>
            <w:vAlign w:val="center"/>
          </w:tcPr>
          <w:p w:rsidR="00364F88" w:rsidRPr="00735A8D" w:rsidRDefault="00400217" w:rsidP="00364F88">
            <w:pPr>
              <w:spacing w:before="20" w:after="20" w:line="240" w:lineRule="auto"/>
              <w:jc w:val="center"/>
              <w:rPr>
                <w:rFonts w:ascii="Times New Roman" w:eastAsia="Times New Roman" w:hAnsi="Times New Roman" w:cs="Times New Roman"/>
                <w:b/>
                <w:color w:val="000000" w:themeColor="text1"/>
                <w:sz w:val="20"/>
                <w:szCs w:val="20"/>
                <w:lang w:val="bg-BG" w:eastAsia="bg-BG"/>
              </w:rPr>
            </w:pPr>
            <w:r w:rsidRPr="00735A8D">
              <w:rPr>
                <w:rFonts w:ascii="Times New Roman" w:eastAsia="Times New Roman" w:hAnsi="Times New Roman" w:cs="Times New Roman"/>
                <w:b/>
                <w:color w:val="000000" w:themeColor="text1"/>
                <w:sz w:val="20"/>
                <w:szCs w:val="20"/>
                <w:lang w:val="bg-BG" w:eastAsia="bg-BG"/>
              </w:rPr>
              <w:t>0,96</w:t>
            </w:r>
          </w:p>
        </w:tc>
        <w:tc>
          <w:tcPr>
            <w:tcW w:w="992" w:type="dxa"/>
            <w:tcBorders>
              <w:top w:val="dashSmallGap" w:sz="4" w:space="0" w:color="auto"/>
              <w:left w:val="dashSmallGap" w:sz="4" w:space="0" w:color="auto"/>
              <w:bottom w:val="dashSmallGap" w:sz="4" w:space="0" w:color="auto"/>
              <w:right w:val="dashSmallGap" w:sz="4" w:space="0" w:color="auto"/>
            </w:tcBorders>
            <w:noWrap/>
            <w:vAlign w:val="center"/>
          </w:tcPr>
          <w:p w:rsidR="00364F88" w:rsidRPr="00735A8D" w:rsidRDefault="00364F88" w:rsidP="00364F88">
            <w:pPr>
              <w:spacing w:before="20" w:after="20" w:line="240" w:lineRule="auto"/>
              <w:jc w:val="center"/>
              <w:rPr>
                <w:rFonts w:ascii="Times New Roman" w:eastAsia="Times New Roman" w:hAnsi="Times New Roman" w:cs="Times New Roman"/>
                <w:b/>
                <w:color w:val="000000" w:themeColor="text1"/>
                <w:sz w:val="20"/>
                <w:szCs w:val="20"/>
                <w:lang w:val="bg-BG" w:eastAsia="bg-BG"/>
              </w:rPr>
            </w:pPr>
            <w:r w:rsidRPr="00735A8D">
              <w:rPr>
                <w:rFonts w:ascii="Times New Roman" w:eastAsia="Times New Roman" w:hAnsi="Times New Roman" w:cs="Times New Roman"/>
                <w:b/>
                <w:color w:val="000000" w:themeColor="text1"/>
                <w:sz w:val="20"/>
                <w:szCs w:val="20"/>
                <w:lang w:val="bg-BG" w:eastAsia="bg-BG"/>
              </w:rPr>
              <w:t>1,5</w:t>
            </w:r>
          </w:p>
        </w:tc>
        <w:tc>
          <w:tcPr>
            <w:tcW w:w="1276" w:type="dxa"/>
            <w:tcBorders>
              <w:top w:val="dashSmallGap" w:sz="4" w:space="0" w:color="auto"/>
              <w:left w:val="dashSmallGap" w:sz="4" w:space="0" w:color="auto"/>
              <w:bottom w:val="dashSmallGap" w:sz="4" w:space="0" w:color="auto"/>
              <w:right w:val="dashSmallGap" w:sz="4" w:space="0" w:color="auto"/>
            </w:tcBorders>
            <w:vAlign w:val="center"/>
          </w:tcPr>
          <w:p w:rsidR="00364F88" w:rsidRPr="00735A8D" w:rsidRDefault="00400217" w:rsidP="00364F88">
            <w:pPr>
              <w:spacing w:before="20" w:after="20" w:line="240" w:lineRule="auto"/>
              <w:jc w:val="center"/>
              <w:rPr>
                <w:rFonts w:ascii="Times New Roman" w:eastAsia="Times New Roman" w:hAnsi="Times New Roman" w:cs="Times New Roman"/>
                <w:b/>
                <w:color w:val="000000" w:themeColor="text1"/>
                <w:sz w:val="20"/>
                <w:szCs w:val="20"/>
                <w:lang w:val="bg-BG" w:eastAsia="bg-BG"/>
              </w:rPr>
            </w:pPr>
            <w:r w:rsidRPr="00735A8D">
              <w:rPr>
                <w:rFonts w:ascii="Times New Roman" w:eastAsia="Times New Roman" w:hAnsi="Times New Roman" w:cs="Times New Roman"/>
                <w:b/>
                <w:color w:val="000000" w:themeColor="text1"/>
                <w:sz w:val="20"/>
                <w:szCs w:val="20"/>
                <w:lang w:val="bg-BG" w:eastAsia="bg-BG"/>
              </w:rPr>
              <w:t>0,78</w:t>
            </w:r>
          </w:p>
          <w:p w:rsidR="00364F88" w:rsidRPr="00735A8D" w:rsidRDefault="00400217" w:rsidP="00364F88">
            <w:pPr>
              <w:spacing w:before="20" w:after="20" w:line="240" w:lineRule="auto"/>
              <w:jc w:val="center"/>
              <w:rPr>
                <w:rFonts w:ascii="Times New Roman" w:eastAsia="Times New Roman" w:hAnsi="Times New Roman" w:cs="Times New Roman"/>
                <w:i/>
                <w:color w:val="000000" w:themeColor="text1"/>
                <w:sz w:val="20"/>
                <w:szCs w:val="20"/>
                <w:lang w:val="bg-BG" w:eastAsia="bg-BG"/>
              </w:rPr>
            </w:pPr>
            <w:r w:rsidRPr="00735A8D">
              <w:rPr>
                <w:rFonts w:ascii="Times New Roman" w:eastAsia="Times New Roman" w:hAnsi="Times New Roman" w:cs="Times New Roman"/>
                <w:i/>
                <w:color w:val="000000" w:themeColor="text1"/>
                <w:sz w:val="20"/>
                <w:szCs w:val="20"/>
                <w:lang w:val="bg-BG" w:eastAsia="bg-BG"/>
              </w:rPr>
              <w:t>(2016</w:t>
            </w:r>
            <w:r w:rsidR="00364F88" w:rsidRPr="00735A8D">
              <w:rPr>
                <w:rFonts w:ascii="Times New Roman" w:eastAsia="Times New Roman" w:hAnsi="Times New Roman" w:cs="Times New Roman"/>
                <w:i/>
                <w:color w:val="000000" w:themeColor="text1"/>
                <w:sz w:val="20"/>
                <w:szCs w:val="20"/>
                <w:lang w:val="bg-BG" w:eastAsia="bg-BG"/>
              </w:rPr>
              <w:t>г.)</w:t>
            </w:r>
          </w:p>
          <w:p w:rsidR="00364F88" w:rsidRPr="00735A8D" w:rsidRDefault="00364F88" w:rsidP="00364F88">
            <w:pPr>
              <w:spacing w:before="20" w:after="20" w:line="240" w:lineRule="auto"/>
              <w:jc w:val="center"/>
              <w:rPr>
                <w:rFonts w:ascii="Times New Roman" w:eastAsia="Times New Roman" w:hAnsi="Times New Roman" w:cs="Times New Roman"/>
                <w:color w:val="000000" w:themeColor="text1"/>
                <w:sz w:val="20"/>
                <w:szCs w:val="20"/>
                <w:lang w:val="bg-BG" w:eastAsia="bg-BG"/>
              </w:rPr>
            </w:pPr>
          </w:p>
        </w:tc>
        <w:tc>
          <w:tcPr>
            <w:tcW w:w="1134" w:type="dxa"/>
            <w:gridSpan w:val="2"/>
            <w:tcBorders>
              <w:top w:val="dashSmallGap" w:sz="4" w:space="0" w:color="auto"/>
              <w:left w:val="dashSmallGap" w:sz="4" w:space="0" w:color="auto"/>
              <w:bottom w:val="dashSmallGap" w:sz="4" w:space="0" w:color="auto"/>
              <w:right w:val="single" w:sz="18" w:space="0" w:color="auto"/>
            </w:tcBorders>
            <w:vAlign w:val="center"/>
          </w:tcPr>
          <w:p w:rsidR="00364F88" w:rsidRPr="00735A8D" w:rsidRDefault="00364F88" w:rsidP="00400217">
            <w:pPr>
              <w:spacing w:before="20" w:after="20" w:line="240" w:lineRule="auto"/>
              <w:jc w:val="center"/>
              <w:rPr>
                <w:rFonts w:ascii="Times New Roman" w:eastAsia="Times New Roman" w:hAnsi="Times New Roman" w:cs="Times New Roman"/>
                <w:color w:val="000000" w:themeColor="text1"/>
                <w:sz w:val="20"/>
                <w:szCs w:val="20"/>
                <w:lang w:val="bg-BG" w:eastAsia="bg-BG"/>
              </w:rPr>
            </w:pPr>
            <w:r w:rsidRPr="00735A8D">
              <w:rPr>
                <w:rFonts w:ascii="Times New Roman" w:eastAsia="Times New Roman" w:hAnsi="Times New Roman" w:cs="Times New Roman"/>
                <w:color w:val="000000" w:themeColor="text1"/>
                <w:sz w:val="20"/>
                <w:szCs w:val="20"/>
                <w:lang w:val="bg-BG" w:eastAsia="bg-BG"/>
              </w:rPr>
              <w:t>Евростат</w:t>
            </w:r>
          </w:p>
        </w:tc>
      </w:tr>
      <w:tr w:rsidR="00364F88" w:rsidRPr="008127B5" w:rsidTr="00B0573F">
        <w:trPr>
          <w:trHeight w:val="255"/>
        </w:trPr>
        <w:tc>
          <w:tcPr>
            <w:tcW w:w="212" w:type="dxa"/>
            <w:tcBorders>
              <w:top w:val="dashSmallGap" w:sz="4" w:space="0" w:color="auto"/>
              <w:left w:val="single" w:sz="18" w:space="0" w:color="auto"/>
              <w:bottom w:val="dashSmallGap" w:sz="4" w:space="0" w:color="auto"/>
              <w:right w:val="dashSmallGap" w:sz="4" w:space="0" w:color="auto"/>
            </w:tcBorders>
            <w:vAlign w:val="center"/>
          </w:tcPr>
          <w:p w:rsidR="00364F88" w:rsidRPr="008127B5" w:rsidRDefault="00364F88" w:rsidP="00364F88">
            <w:pPr>
              <w:spacing w:before="20" w:after="20" w:line="240" w:lineRule="auto"/>
              <w:rPr>
                <w:rFonts w:ascii="Times New Roman" w:eastAsia="Times New Roman" w:hAnsi="Times New Roman" w:cs="Times New Roman"/>
                <w:color w:val="000000" w:themeColor="text1"/>
                <w:sz w:val="20"/>
                <w:szCs w:val="20"/>
                <w:lang w:val="bg-BG" w:eastAsia="bg-BG"/>
              </w:rPr>
            </w:pPr>
            <w:r w:rsidRPr="008127B5">
              <w:rPr>
                <w:rFonts w:ascii="Times New Roman" w:eastAsia="Times New Roman" w:hAnsi="Times New Roman" w:cs="Times New Roman"/>
                <w:color w:val="000000" w:themeColor="text1"/>
                <w:sz w:val="20"/>
                <w:szCs w:val="20"/>
                <w:lang w:val="bg-BG" w:eastAsia="bg-BG"/>
              </w:rPr>
              <w:t>3</w:t>
            </w:r>
          </w:p>
        </w:tc>
        <w:tc>
          <w:tcPr>
            <w:tcW w:w="10206" w:type="dxa"/>
            <w:gridSpan w:val="7"/>
            <w:tcBorders>
              <w:top w:val="dashSmallGap" w:sz="4" w:space="0" w:color="auto"/>
              <w:left w:val="dashSmallGap" w:sz="4" w:space="0" w:color="auto"/>
              <w:bottom w:val="dashSmallGap" w:sz="4" w:space="0" w:color="auto"/>
              <w:right w:val="single" w:sz="18" w:space="0" w:color="auto"/>
            </w:tcBorders>
            <w:vAlign w:val="center"/>
          </w:tcPr>
          <w:p w:rsidR="00364F88" w:rsidRPr="008127B5" w:rsidRDefault="00364F88" w:rsidP="00364F88">
            <w:pPr>
              <w:spacing w:before="20" w:after="20" w:line="240" w:lineRule="auto"/>
              <w:jc w:val="center"/>
              <w:rPr>
                <w:rFonts w:ascii="Times New Roman" w:eastAsia="Times New Roman" w:hAnsi="Times New Roman" w:cs="Times New Roman"/>
                <w:b/>
                <w:color w:val="000000" w:themeColor="text1"/>
                <w:sz w:val="20"/>
                <w:szCs w:val="20"/>
                <w:lang w:val="bg-BG" w:eastAsia="bg-BG"/>
              </w:rPr>
            </w:pPr>
            <w:r w:rsidRPr="008127B5">
              <w:rPr>
                <w:rFonts w:ascii="Times New Roman" w:eastAsia="Times New Roman" w:hAnsi="Times New Roman" w:cs="Times New Roman"/>
                <w:b/>
                <w:color w:val="000000" w:themeColor="text1"/>
                <w:sz w:val="20"/>
                <w:szCs w:val="20"/>
                <w:lang w:val="bg-BG" w:eastAsia="bg-BG"/>
              </w:rPr>
              <w:t>Цели „20/20/20” по отношение на климата/ енергията:</w:t>
            </w:r>
          </w:p>
          <w:p w:rsidR="00364F88" w:rsidRPr="008127B5" w:rsidRDefault="00364F88" w:rsidP="00364F88">
            <w:pPr>
              <w:spacing w:before="20" w:after="20" w:line="240" w:lineRule="auto"/>
              <w:jc w:val="center"/>
              <w:rPr>
                <w:rFonts w:ascii="Times New Roman" w:eastAsia="Times New Roman" w:hAnsi="Times New Roman" w:cs="Times New Roman"/>
                <w:b/>
                <w:color w:val="000000" w:themeColor="text1"/>
                <w:sz w:val="20"/>
                <w:szCs w:val="20"/>
                <w:lang w:val="bg-BG" w:eastAsia="bg-BG"/>
              </w:rPr>
            </w:pPr>
          </w:p>
          <w:p w:rsidR="00364F88" w:rsidRPr="008127B5" w:rsidRDefault="00364F88" w:rsidP="00364F88">
            <w:pPr>
              <w:spacing w:before="20" w:after="20" w:line="240" w:lineRule="auto"/>
              <w:jc w:val="center"/>
              <w:rPr>
                <w:rFonts w:ascii="Times New Roman" w:eastAsia="Times New Roman" w:hAnsi="Times New Roman" w:cs="Times New Roman"/>
                <w:b/>
                <w:color w:val="000000" w:themeColor="text1"/>
                <w:sz w:val="20"/>
                <w:szCs w:val="20"/>
                <w:lang w:val="bg-BG" w:eastAsia="bg-BG"/>
              </w:rPr>
            </w:pPr>
          </w:p>
        </w:tc>
      </w:tr>
      <w:tr w:rsidR="00364F88" w:rsidRPr="008127B5" w:rsidTr="00B0573F">
        <w:trPr>
          <w:trHeight w:val="255"/>
        </w:trPr>
        <w:tc>
          <w:tcPr>
            <w:tcW w:w="212" w:type="dxa"/>
            <w:tcBorders>
              <w:top w:val="dashSmallGap" w:sz="4" w:space="0" w:color="auto"/>
              <w:left w:val="single" w:sz="18" w:space="0" w:color="auto"/>
              <w:bottom w:val="dashSmallGap" w:sz="4" w:space="0" w:color="auto"/>
              <w:right w:val="dashSmallGap" w:sz="4" w:space="0" w:color="auto"/>
            </w:tcBorders>
            <w:vAlign w:val="center"/>
          </w:tcPr>
          <w:p w:rsidR="00364F88" w:rsidRPr="008127B5" w:rsidRDefault="00364F88" w:rsidP="00364F88">
            <w:pPr>
              <w:spacing w:before="20" w:after="20" w:line="240" w:lineRule="auto"/>
              <w:rPr>
                <w:rFonts w:ascii="Times New Roman" w:eastAsia="Times New Roman" w:hAnsi="Times New Roman" w:cs="Times New Roman"/>
                <w:color w:val="000000" w:themeColor="text1"/>
                <w:sz w:val="20"/>
                <w:szCs w:val="20"/>
                <w:lang w:val="bg-BG" w:eastAsia="bg-BG"/>
              </w:rPr>
            </w:pPr>
            <w:r w:rsidRPr="008127B5">
              <w:rPr>
                <w:rFonts w:ascii="Times New Roman" w:eastAsia="Times New Roman" w:hAnsi="Times New Roman" w:cs="Times New Roman"/>
                <w:color w:val="000000" w:themeColor="text1"/>
                <w:sz w:val="20"/>
                <w:szCs w:val="20"/>
                <w:lang w:val="bg-BG" w:eastAsia="bg-BG"/>
              </w:rPr>
              <w:t> </w:t>
            </w:r>
          </w:p>
        </w:tc>
        <w:tc>
          <w:tcPr>
            <w:tcW w:w="4536" w:type="dxa"/>
            <w:tcBorders>
              <w:top w:val="dashSmallGap" w:sz="4" w:space="0" w:color="auto"/>
              <w:left w:val="dashSmallGap" w:sz="4" w:space="0" w:color="auto"/>
              <w:bottom w:val="dashSmallGap" w:sz="4" w:space="0" w:color="auto"/>
              <w:right w:val="dashSmallGap" w:sz="4" w:space="0" w:color="auto"/>
            </w:tcBorders>
            <w:vAlign w:val="center"/>
          </w:tcPr>
          <w:p w:rsidR="00364F88" w:rsidRPr="008127B5" w:rsidRDefault="00364F88" w:rsidP="00364F88">
            <w:pPr>
              <w:spacing w:before="20" w:after="20" w:line="240" w:lineRule="auto"/>
              <w:rPr>
                <w:rFonts w:ascii="Times New Roman" w:eastAsia="Times New Roman" w:hAnsi="Times New Roman" w:cs="Times New Roman"/>
                <w:color w:val="000000" w:themeColor="text1"/>
                <w:sz w:val="20"/>
                <w:szCs w:val="20"/>
                <w:lang w:val="bg-BG" w:eastAsia="bg-BG"/>
              </w:rPr>
            </w:pPr>
            <w:r w:rsidRPr="008127B5">
              <w:rPr>
                <w:rFonts w:ascii="Times New Roman" w:eastAsia="Times New Roman" w:hAnsi="Times New Roman" w:cs="Times New Roman"/>
                <w:color w:val="000000" w:themeColor="text1"/>
                <w:sz w:val="20"/>
                <w:szCs w:val="20"/>
                <w:lang w:val="bg-BG" w:eastAsia="bg-BG"/>
              </w:rPr>
              <w:t>-       дял на ВЕИ в  брутното крайното енергийно потребление</w:t>
            </w:r>
          </w:p>
        </w:tc>
        <w:tc>
          <w:tcPr>
            <w:tcW w:w="1134" w:type="dxa"/>
            <w:tcBorders>
              <w:top w:val="dashSmallGap" w:sz="4" w:space="0" w:color="auto"/>
              <w:left w:val="dashSmallGap" w:sz="4" w:space="0" w:color="auto"/>
              <w:bottom w:val="dashSmallGap" w:sz="4" w:space="0" w:color="auto"/>
              <w:right w:val="dashSmallGap" w:sz="4" w:space="0" w:color="auto"/>
            </w:tcBorders>
            <w:noWrap/>
            <w:vAlign w:val="center"/>
          </w:tcPr>
          <w:p w:rsidR="00364F88" w:rsidRPr="008127B5" w:rsidRDefault="00364F88" w:rsidP="00364F88">
            <w:pPr>
              <w:spacing w:before="20" w:after="20" w:line="240" w:lineRule="auto"/>
              <w:jc w:val="center"/>
              <w:rPr>
                <w:rFonts w:ascii="Times New Roman" w:eastAsia="Times New Roman" w:hAnsi="Times New Roman" w:cs="Times New Roman"/>
                <w:color w:val="000000" w:themeColor="text1"/>
                <w:sz w:val="20"/>
                <w:szCs w:val="20"/>
                <w:highlight w:val="yellow"/>
                <w:lang w:val="bg-BG" w:eastAsia="bg-BG"/>
              </w:rPr>
            </w:pPr>
          </w:p>
          <w:p w:rsidR="00364F88" w:rsidRPr="008127B5" w:rsidRDefault="000F5833" w:rsidP="00364F88">
            <w:pPr>
              <w:spacing w:before="20" w:after="20" w:line="240" w:lineRule="auto"/>
              <w:jc w:val="center"/>
              <w:rPr>
                <w:rFonts w:ascii="Times New Roman" w:eastAsia="Times New Roman" w:hAnsi="Times New Roman" w:cs="Times New Roman"/>
                <w:b/>
                <w:color w:val="000000" w:themeColor="text1"/>
                <w:sz w:val="20"/>
                <w:szCs w:val="20"/>
                <w:lang w:val="bg-BG" w:eastAsia="bg-BG"/>
              </w:rPr>
            </w:pPr>
            <w:r>
              <w:rPr>
                <w:rFonts w:ascii="Times New Roman" w:eastAsia="Times New Roman" w:hAnsi="Times New Roman" w:cs="Times New Roman"/>
                <w:b/>
                <w:color w:val="000000" w:themeColor="text1"/>
                <w:sz w:val="20"/>
                <w:szCs w:val="20"/>
                <w:lang w:val="bg-BG" w:eastAsia="bg-BG"/>
              </w:rPr>
              <w:t>14,3</w:t>
            </w:r>
          </w:p>
          <w:p w:rsidR="00364F88" w:rsidRPr="008127B5" w:rsidRDefault="00364F88" w:rsidP="00364F88">
            <w:pPr>
              <w:spacing w:before="20" w:after="20" w:line="240" w:lineRule="auto"/>
              <w:jc w:val="center"/>
              <w:rPr>
                <w:rFonts w:ascii="Times New Roman" w:eastAsia="Times New Roman" w:hAnsi="Times New Roman" w:cs="Times New Roman"/>
                <w:color w:val="000000" w:themeColor="text1"/>
                <w:sz w:val="20"/>
                <w:szCs w:val="20"/>
                <w:highlight w:val="yellow"/>
                <w:lang w:val="bg-BG" w:eastAsia="bg-BG"/>
              </w:rPr>
            </w:pPr>
            <w:r w:rsidRPr="008127B5">
              <w:rPr>
                <w:rFonts w:ascii="Times New Roman" w:eastAsia="Times New Roman" w:hAnsi="Times New Roman" w:cs="Times New Roman"/>
                <w:i/>
                <w:color w:val="000000" w:themeColor="text1"/>
                <w:sz w:val="20"/>
                <w:szCs w:val="20"/>
                <w:lang w:val="bg-BG" w:eastAsia="bg-BG"/>
              </w:rPr>
              <w:t>(2011 г. – за България)</w:t>
            </w:r>
          </w:p>
        </w:tc>
        <w:tc>
          <w:tcPr>
            <w:tcW w:w="1134" w:type="dxa"/>
            <w:tcBorders>
              <w:top w:val="dashSmallGap" w:sz="4" w:space="0" w:color="auto"/>
              <w:left w:val="dashSmallGap" w:sz="4" w:space="0" w:color="auto"/>
              <w:bottom w:val="dashSmallGap" w:sz="4" w:space="0" w:color="auto"/>
              <w:right w:val="dashSmallGap" w:sz="4" w:space="0" w:color="auto"/>
            </w:tcBorders>
            <w:vAlign w:val="center"/>
          </w:tcPr>
          <w:p w:rsidR="00364F88" w:rsidRPr="008127B5" w:rsidRDefault="00364F88" w:rsidP="00364F88">
            <w:pPr>
              <w:spacing w:before="20" w:after="20" w:line="240" w:lineRule="auto"/>
              <w:jc w:val="center"/>
              <w:rPr>
                <w:rFonts w:ascii="Times New Roman" w:eastAsia="Times New Roman" w:hAnsi="Times New Roman" w:cs="Times New Roman"/>
                <w:b/>
                <w:color w:val="000000" w:themeColor="text1"/>
                <w:sz w:val="20"/>
                <w:szCs w:val="20"/>
                <w:lang w:val="bg-BG" w:eastAsia="bg-BG"/>
              </w:rPr>
            </w:pPr>
          </w:p>
          <w:p w:rsidR="00364F88" w:rsidRPr="008127B5" w:rsidRDefault="000F5833" w:rsidP="00364F88">
            <w:pPr>
              <w:spacing w:before="20" w:after="20" w:line="240" w:lineRule="auto"/>
              <w:jc w:val="center"/>
              <w:rPr>
                <w:rFonts w:ascii="Times New Roman" w:eastAsia="Times New Roman" w:hAnsi="Times New Roman" w:cs="Times New Roman"/>
                <w:b/>
                <w:color w:val="000000" w:themeColor="text1"/>
                <w:sz w:val="20"/>
                <w:szCs w:val="20"/>
                <w:lang w:val="bg-BG" w:eastAsia="bg-BG"/>
              </w:rPr>
            </w:pPr>
            <w:r>
              <w:rPr>
                <w:rFonts w:ascii="Times New Roman" w:eastAsia="Times New Roman" w:hAnsi="Times New Roman" w:cs="Times New Roman"/>
                <w:b/>
                <w:color w:val="000000" w:themeColor="text1"/>
                <w:sz w:val="20"/>
                <w:szCs w:val="20"/>
                <w:lang w:val="bg-BG" w:eastAsia="bg-BG"/>
              </w:rPr>
              <w:t>18,2</w:t>
            </w:r>
          </w:p>
        </w:tc>
        <w:tc>
          <w:tcPr>
            <w:tcW w:w="992" w:type="dxa"/>
            <w:tcBorders>
              <w:top w:val="dashSmallGap" w:sz="4" w:space="0" w:color="auto"/>
              <w:left w:val="dashSmallGap" w:sz="4" w:space="0" w:color="auto"/>
              <w:bottom w:val="dashSmallGap" w:sz="4" w:space="0" w:color="auto"/>
              <w:right w:val="dashSmallGap" w:sz="4" w:space="0" w:color="auto"/>
            </w:tcBorders>
            <w:noWrap/>
            <w:vAlign w:val="center"/>
          </w:tcPr>
          <w:p w:rsidR="00364F88" w:rsidRPr="008127B5" w:rsidRDefault="000F5833" w:rsidP="00364F88">
            <w:pPr>
              <w:spacing w:before="20" w:after="20" w:line="240" w:lineRule="auto"/>
              <w:jc w:val="center"/>
              <w:rPr>
                <w:rFonts w:ascii="Times New Roman" w:eastAsia="Times New Roman" w:hAnsi="Times New Roman" w:cs="Times New Roman"/>
                <w:b/>
                <w:color w:val="000000" w:themeColor="text1"/>
                <w:sz w:val="20"/>
                <w:szCs w:val="20"/>
                <w:lang w:val="bg-BG" w:eastAsia="bg-BG"/>
              </w:rPr>
            </w:pPr>
            <w:r>
              <w:rPr>
                <w:rFonts w:ascii="Times New Roman" w:eastAsia="Times New Roman" w:hAnsi="Times New Roman" w:cs="Times New Roman"/>
                <w:b/>
                <w:color w:val="000000" w:themeColor="text1"/>
                <w:sz w:val="20"/>
                <w:szCs w:val="20"/>
                <w:lang w:val="bg-BG" w:eastAsia="bg-BG"/>
              </w:rPr>
              <w:t>16</w:t>
            </w:r>
          </w:p>
        </w:tc>
        <w:tc>
          <w:tcPr>
            <w:tcW w:w="1418" w:type="dxa"/>
            <w:gridSpan w:val="2"/>
            <w:tcBorders>
              <w:top w:val="dashSmallGap" w:sz="4" w:space="0" w:color="auto"/>
              <w:left w:val="dashSmallGap" w:sz="4" w:space="0" w:color="auto"/>
              <w:bottom w:val="dashSmallGap" w:sz="4" w:space="0" w:color="auto"/>
              <w:right w:val="dashSmallGap" w:sz="4" w:space="0" w:color="auto"/>
            </w:tcBorders>
            <w:vAlign w:val="center"/>
          </w:tcPr>
          <w:p w:rsidR="00364F88" w:rsidRPr="008127B5" w:rsidRDefault="000F5833" w:rsidP="00364F88">
            <w:pPr>
              <w:spacing w:before="20" w:after="20" w:line="240" w:lineRule="auto"/>
              <w:jc w:val="center"/>
              <w:rPr>
                <w:rFonts w:ascii="Times New Roman" w:eastAsia="Times New Roman" w:hAnsi="Times New Roman" w:cs="Times New Roman"/>
                <w:color w:val="000000" w:themeColor="text1"/>
                <w:sz w:val="20"/>
                <w:szCs w:val="20"/>
                <w:lang w:val="bg-BG" w:eastAsia="bg-BG"/>
              </w:rPr>
            </w:pPr>
            <w:r>
              <w:rPr>
                <w:rFonts w:ascii="Times New Roman" w:eastAsia="Times New Roman" w:hAnsi="Times New Roman" w:cs="Times New Roman"/>
                <w:b/>
                <w:color w:val="000000" w:themeColor="text1"/>
                <w:sz w:val="20"/>
                <w:szCs w:val="20"/>
                <w:lang w:val="bg-BG" w:eastAsia="bg-BG"/>
              </w:rPr>
              <w:t>18,8</w:t>
            </w:r>
            <w:r w:rsidR="00364F88" w:rsidRPr="008127B5">
              <w:rPr>
                <w:rFonts w:ascii="Times New Roman" w:eastAsia="Times New Roman" w:hAnsi="Times New Roman" w:cs="Times New Roman"/>
                <w:b/>
                <w:color w:val="000000" w:themeColor="text1"/>
                <w:sz w:val="20"/>
                <w:szCs w:val="20"/>
                <w:lang w:val="bg-BG" w:eastAsia="bg-BG"/>
              </w:rPr>
              <w:t>%</w:t>
            </w:r>
            <w:r w:rsidR="00364F88" w:rsidRPr="008127B5">
              <w:rPr>
                <w:rFonts w:ascii="Times New Roman" w:eastAsia="Times New Roman" w:hAnsi="Times New Roman" w:cs="Times New Roman"/>
                <w:color w:val="000000" w:themeColor="text1"/>
                <w:sz w:val="20"/>
                <w:szCs w:val="20"/>
                <w:lang w:val="bg-BG" w:eastAsia="bg-BG"/>
              </w:rPr>
              <w:t xml:space="preserve"> дял </w:t>
            </w:r>
          </w:p>
          <w:p w:rsidR="00364F88" w:rsidRPr="008127B5" w:rsidRDefault="00364F88" w:rsidP="00364F88">
            <w:pPr>
              <w:spacing w:before="20" w:after="20" w:line="240" w:lineRule="auto"/>
              <w:jc w:val="center"/>
              <w:rPr>
                <w:rFonts w:ascii="Times New Roman" w:eastAsia="Times New Roman" w:hAnsi="Times New Roman" w:cs="Times New Roman"/>
                <w:color w:val="000000" w:themeColor="text1"/>
                <w:sz w:val="20"/>
                <w:szCs w:val="20"/>
                <w:lang w:eastAsia="bg-BG"/>
              </w:rPr>
            </w:pPr>
            <w:r w:rsidRPr="008127B5">
              <w:rPr>
                <w:rFonts w:ascii="Times New Roman" w:eastAsia="Times New Roman" w:hAnsi="Times New Roman" w:cs="Times New Roman"/>
                <w:color w:val="000000" w:themeColor="text1"/>
                <w:sz w:val="20"/>
                <w:szCs w:val="20"/>
                <w:lang w:eastAsia="bg-BG"/>
              </w:rPr>
              <w:t>(</w:t>
            </w:r>
            <w:r w:rsidR="000F5833">
              <w:rPr>
                <w:rFonts w:ascii="Times New Roman" w:eastAsia="Times New Roman" w:hAnsi="Times New Roman" w:cs="Times New Roman"/>
                <w:color w:val="000000" w:themeColor="text1"/>
                <w:sz w:val="20"/>
                <w:szCs w:val="20"/>
                <w:lang w:val="bg-BG" w:eastAsia="bg-BG"/>
              </w:rPr>
              <w:t>2016</w:t>
            </w:r>
            <w:r w:rsidRPr="008127B5">
              <w:rPr>
                <w:rFonts w:ascii="Times New Roman" w:eastAsia="Times New Roman" w:hAnsi="Times New Roman" w:cs="Times New Roman"/>
                <w:color w:val="000000" w:themeColor="text1"/>
                <w:sz w:val="20"/>
                <w:szCs w:val="20"/>
                <w:lang w:val="bg-BG" w:eastAsia="bg-BG"/>
              </w:rPr>
              <w:t>г.</w:t>
            </w:r>
            <w:r w:rsidRPr="008127B5">
              <w:rPr>
                <w:rFonts w:ascii="Times New Roman" w:eastAsia="Perpetua" w:hAnsi="Times New Roman" w:cs="Times New Roman"/>
                <w:color w:val="000000" w:themeColor="text1"/>
                <w:szCs w:val="20"/>
              </w:rPr>
              <w:t xml:space="preserve"> </w:t>
            </w:r>
            <w:r w:rsidRPr="008127B5">
              <w:rPr>
                <w:rFonts w:ascii="Times New Roman" w:eastAsia="Times New Roman" w:hAnsi="Times New Roman" w:cs="Times New Roman" w:hint="cs"/>
                <w:color w:val="000000" w:themeColor="text1"/>
                <w:sz w:val="20"/>
                <w:szCs w:val="20"/>
                <w:lang w:val="bg-BG" w:eastAsia="bg-BG"/>
              </w:rPr>
              <w:t>България</w:t>
            </w:r>
            <w:r w:rsidRPr="008127B5">
              <w:rPr>
                <w:rFonts w:ascii="Times New Roman" w:eastAsia="Times New Roman" w:hAnsi="Times New Roman" w:cs="Times New Roman"/>
                <w:color w:val="000000" w:themeColor="text1"/>
                <w:sz w:val="20"/>
                <w:szCs w:val="20"/>
                <w:lang w:eastAsia="bg-BG"/>
              </w:rPr>
              <w:t>)</w:t>
            </w:r>
          </w:p>
        </w:tc>
        <w:tc>
          <w:tcPr>
            <w:tcW w:w="992" w:type="dxa"/>
            <w:tcBorders>
              <w:top w:val="dashSmallGap" w:sz="4" w:space="0" w:color="auto"/>
              <w:left w:val="dashSmallGap" w:sz="4" w:space="0" w:color="auto"/>
              <w:bottom w:val="dashSmallGap" w:sz="4" w:space="0" w:color="auto"/>
              <w:right w:val="single" w:sz="18" w:space="0" w:color="auto"/>
            </w:tcBorders>
          </w:tcPr>
          <w:p w:rsidR="00364F88" w:rsidRPr="008127B5" w:rsidRDefault="00364F88" w:rsidP="00364F88">
            <w:pPr>
              <w:spacing w:before="20" w:after="20" w:line="240" w:lineRule="auto"/>
              <w:jc w:val="center"/>
              <w:rPr>
                <w:rFonts w:ascii="Times New Roman" w:eastAsia="Times New Roman" w:hAnsi="Times New Roman" w:cs="Times New Roman"/>
                <w:color w:val="000000" w:themeColor="text1"/>
                <w:sz w:val="20"/>
                <w:szCs w:val="20"/>
                <w:lang w:val="bg-BG" w:eastAsia="bg-BG"/>
              </w:rPr>
            </w:pPr>
          </w:p>
          <w:p w:rsidR="00364F88" w:rsidRPr="008127B5" w:rsidRDefault="00364F88" w:rsidP="00364F88">
            <w:pPr>
              <w:spacing w:before="20" w:after="20" w:line="240" w:lineRule="auto"/>
              <w:jc w:val="center"/>
              <w:rPr>
                <w:rFonts w:ascii="Times New Roman" w:eastAsia="Times New Roman" w:hAnsi="Times New Roman" w:cs="Times New Roman"/>
                <w:color w:val="000000" w:themeColor="text1"/>
                <w:sz w:val="20"/>
                <w:szCs w:val="20"/>
                <w:lang w:val="bg-BG" w:eastAsia="bg-BG"/>
              </w:rPr>
            </w:pPr>
            <w:r w:rsidRPr="008127B5">
              <w:rPr>
                <w:rFonts w:ascii="Times New Roman" w:eastAsia="Times New Roman" w:hAnsi="Times New Roman" w:cs="Times New Roman"/>
                <w:color w:val="000000" w:themeColor="text1"/>
                <w:sz w:val="20"/>
                <w:szCs w:val="20"/>
                <w:lang w:val="bg-BG" w:eastAsia="bg-BG"/>
              </w:rPr>
              <w:t>НСИ</w:t>
            </w:r>
            <w:r w:rsidR="000F5833">
              <w:rPr>
                <w:rFonts w:ascii="Times New Roman" w:eastAsia="Times New Roman" w:hAnsi="Times New Roman" w:cs="Times New Roman"/>
                <w:color w:val="000000" w:themeColor="text1"/>
                <w:sz w:val="20"/>
                <w:szCs w:val="20"/>
                <w:lang w:val="bg-BG" w:eastAsia="bg-BG"/>
              </w:rPr>
              <w:t>, Евростат</w:t>
            </w:r>
          </w:p>
        </w:tc>
      </w:tr>
      <w:tr w:rsidR="00364F88" w:rsidRPr="008127B5" w:rsidTr="00B0573F">
        <w:trPr>
          <w:trHeight w:val="255"/>
        </w:trPr>
        <w:tc>
          <w:tcPr>
            <w:tcW w:w="212" w:type="dxa"/>
            <w:tcBorders>
              <w:top w:val="dashSmallGap" w:sz="4" w:space="0" w:color="auto"/>
              <w:left w:val="single" w:sz="18" w:space="0" w:color="auto"/>
              <w:bottom w:val="dashSmallGap" w:sz="4" w:space="0" w:color="auto"/>
              <w:right w:val="dashSmallGap" w:sz="4" w:space="0" w:color="auto"/>
            </w:tcBorders>
            <w:vAlign w:val="center"/>
          </w:tcPr>
          <w:p w:rsidR="00364F88" w:rsidRPr="008127B5" w:rsidRDefault="00364F88" w:rsidP="00364F88">
            <w:pPr>
              <w:spacing w:before="20" w:after="20" w:line="240" w:lineRule="auto"/>
              <w:rPr>
                <w:rFonts w:ascii="Times New Roman" w:eastAsia="Times New Roman" w:hAnsi="Times New Roman" w:cs="Times New Roman"/>
                <w:color w:val="000000" w:themeColor="text1"/>
                <w:sz w:val="20"/>
                <w:szCs w:val="20"/>
                <w:lang w:val="bg-BG" w:eastAsia="bg-BG"/>
              </w:rPr>
            </w:pPr>
            <w:r w:rsidRPr="008127B5">
              <w:rPr>
                <w:rFonts w:ascii="Times New Roman" w:eastAsia="Times New Roman" w:hAnsi="Times New Roman" w:cs="Times New Roman"/>
                <w:color w:val="000000" w:themeColor="text1"/>
                <w:sz w:val="20"/>
                <w:szCs w:val="20"/>
                <w:lang w:val="bg-BG" w:eastAsia="bg-BG"/>
              </w:rPr>
              <w:t> </w:t>
            </w:r>
          </w:p>
        </w:tc>
        <w:tc>
          <w:tcPr>
            <w:tcW w:w="4536" w:type="dxa"/>
            <w:tcBorders>
              <w:top w:val="dashSmallGap" w:sz="4" w:space="0" w:color="auto"/>
              <w:left w:val="dashSmallGap" w:sz="4" w:space="0" w:color="auto"/>
              <w:bottom w:val="dashSmallGap" w:sz="4" w:space="0" w:color="auto"/>
              <w:right w:val="dashSmallGap" w:sz="4" w:space="0" w:color="auto"/>
            </w:tcBorders>
            <w:vAlign w:val="center"/>
          </w:tcPr>
          <w:p w:rsidR="00364F88" w:rsidRPr="008127B5" w:rsidRDefault="00364F88" w:rsidP="00364F88">
            <w:pPr>
              <w:spacing w:before="20" w:after="20" w:line="240" w:lineRule="auto"/>
              <w:rPr>
                <w:rFonts w:ascii="Times New Roman" w:eastAsia="Times New Roman" w:hAnsi="Times New Roman" w:cs="Times New Roman"/>
                <w:iCs/>
                <w:color w:val="000000" w:themeColor="text1"/>
                <w:sz w:val="20"/>
                <w:szCs w:val="20"/>
                <w:lang w:val="bg-BG" w:eastAsia="bg-BG"/>
              </w:rPr>
            </w:pPr>
            <w:r w:rsidRPr="008127B5">
              <w:rPr>
                <w:rFonts w:ascii="Times New Roman" w:eastAsia="Times New Roman" w:hAnsi="Times New Roman" w:cs="Times New Roman"/>
                <w:iCs/>
                <w:color w:val="000000" w:themeColor="text1"/>
                <w:sz w:val="20"/>
                <w:szCs w:val="20"/>
                <w:lang w:val="bg-BG" w:eastAsia="bg-BG"/>
              </w:rPr>
              <w:t>-       повишаване на енергийната ефективност- %</w:t>
            </w:r>
          </w:p>
        </w:tc>
        <w:tc>
          <w:tcPr>
            <w:tcW w:w="1134" w:type="dxa"/>
            <w:tcBorders>
              <w:top w:val="dashSmallGap" w:sz="4" w:space="0" w:color="auto"/>
              <w:left w:val="dashSmallGap" w:sz="4" w:space="0" w:color="auto"/>
              <w:bottom w:val="dashSmallGap" w:sz="4" w:space="0" w:color="auto"/>
              <w:right w:val="dashSmallGap" w:sz="4" w:space="0" w:color="auto"/>
            </w:tcBorders>
            <w:noWrap/>
            <w:vAlign w:val="center"/>
          </w:tcPr>
          <w:p w:rsidR="00364F88" w:rsidRPr="008127B5" w:rsidRDefault="00364F88" w:rsidP="00364F88">
            <w:pPr>
              <w:spacing w:before="20" w:after="20" w:line="240" w:lineRule="auto"/>
              <w:jc w:val="center"/>
              <w:rPr>
                <w:rFonts w:ascii="Times New Roman" w:eastAsia="Times New Roman" w:hAnsi="Times New Roman" w:cs="Times New Roman"/>
                <w:color w:val="000000" w:themeColor="text1"/>
                <w:sz w:val="20"/>
                <w:szCs w:val="20"/>
                <w:lang w:val="bg-BG" w:eastAsia="bg-BG"/>
              </w:rPr>
            </w:pPr>
          </w:p>
        </w:tc>
        <w:tc>
          <w:tcPr>
            <w:tcW w:w="1134" w:type="dxa"/>
            <w:tcBorders>
              <w:top w:val="dashSmallGap" w:sz="4" w:space="0" w:color="auto"/>
              <w:left w:val="dashSmallGap" w:sz="4" w:space="0" w:color="auto"/>
              <w:bottom w:val="dashSmallGap" w:sz="4" w:space="0" w:color="auto"/>
              <w:right w:val="dashSmallGap" w:sz="4" w:space="0" w:color="auto"/>
            </w:tcBorders>
            <w:vAlign w:val="center"/>
          </w:tcPr>
          <w:p w:rsidR="00364F88" w:rsidRPr="008127B5" w:rsidRDefault="00364F88" w:rsidP="00364F88">
            <w:pPr>
              <w:spacing w:before="20" w:after="20" w:line="240" w:lineRule="auto"/>
              <w:jc w:val="center"/>
              <w:rPr>
                <w:rFonts w:ascii="Times New Roman" w:eastAsia="Times New Roman" w:hAnsi="Times New Roman" w:cs="Times New Roman"/>
                <w:color w:val="000000" w:themeColor="text1"/>
                <w:sz w:val="20"/>
                <w:szCs w:val="20"/>
                <w:lang w:val="bg-BG" w:eastAsia="bg-BG"/>
              </w:rPr>
            </w:pPr>
          </w:p>
        </w:tc>
        <w:tc>
          <w:tcPr>
            <w:tcW w:w="992" w:type="dxa"/>
            <w:tcBorders>
              <w:top w:val="dashSmallGap" w:sz="4" w:space="0" w:color="auto"/>
              <w:left w:val="dashSmallGap" w:sz="4" w:space="0" w:color="auto"/>
              <w:bottom w:val="dashSmallGap" w:sz="4" w:space="0" w:color="auto"/>
              <w:right w:val="dashSmallGap" w:sz="4" w:space="0" w:color="auto"/>
            </w:tcBorders>
            <w:noWrap/>
            <w:vAlign w:val="center"/>
          </w:tcPr>
          <w:p w:rsidR="00364F88" w:rsidRPr="008127B5" w:rsidRDefault="00364F88" w:rsidP="00364F88">
            <w:pPr>
              <w:spacing w:before="20" w:after="20" w:line="240" w:lineRule="auto"/>
              <w:jc w:val="center"/>
              <w:rPr>
                <w:rFonts w:ascii="Times New Roman" w:eastAsia="Times New Roman" w:hAnsi="Times New Roman" w:cs="Times New Roman"/>
                <w:b/>
                <w:color w:val="000000" w:themeColor="text1"/>
                <w:sz w:val="20"/>
                <w:szCs w:val="20"/>
                <w:lang w:val="bg-BG" w:eastAsia="bg-BG"/>
              </w:rPr>
            </w:pPr>
            <w:r w:rsidRPr="008127B5">
              <w:rPr>
                <w:rFonts w:ascii="Times New Roman" w:eastAsia="Times New Roman" w:hAnsi="Times New Roman" w:cs="Times New Roman"/>
                <w:b/>
                <w:color w:val="000000" w:themeColor="text1"/>
                <w:sz w:val="20"/>
                <w:szCs w:val="20"/>
                <w:lang w:val="bg-BG" w:eastAsia="bg-BG"/>
              </w:rPr>
              <w:t>25</w:t>
            </w:r>
          </w:p>
        </w:tc>
        <w:tc>
          <w:tcPr>
            <w:tcW w:w="1418" w:type="dxa"/>
            <w:gridSpan w:val="2"/>
            <w:tcBorders>
              <w:top w:val="dashSmallGap" w:sz="4" w:space="0" w:color="auto"/>
              <w:left w:val="dashSmallGap" w:sz="4" w:space="0" w:color="auto"/>
              <w:bottom w:val="dashSmallGap" w:sz="4" w:space="0" w:color="auto"/>
              <w:right w:val="dashSmallGap" w:sz="4" w:space="0" w:color="auto"/>
            </w:tcBorders>
            <w:vAlign w:val="center"/>
          </w:tcPr>
          <w:p w:rsidR="00364F88" w:rsidRPr="008127B5" w:rsidRDefault="00364F88" w:rsidP="00364F88">
            <w:pPr>
              <w:spacing w:after="120" w:line="360" w:lineRule="auto"/>
              <w:jc w:val="center"/>
              <w:rPr>
                <w:rFonts w:ascii="Times New Roman" w:eastAsia="Calibri" w:hAnsi="Times New Roman" w:cs="Times New Roman"/>
                <w:b/>
                <w:color w:val="000000" w:themeColor="text1"/>
                <w:sz w:val="20"/>
                <w:szCs w:val="20"/>
                <w:lang w:val="bg-BG"/>
              </w:rPr>
            </w:pPr>
          </w:p>
          <w:p w:rsidR="00364F88" w:rsidRPr="008127B5" w:rsidRDefault="00364F88" w:rsidP="00364F88">
            <w:pPr>
              <w:spacing w:after="120" w:line="360" w:lineRule="auto"/>
              <w:jc w:val="center"/>
              <w:rPr>
                <w:rFonts w:ascii="Times New Roman" w:eastAsia="Calibri" w:hAnsi="Times New Roman" w:cs="Times New Roman"/>
                <w:color w:val="000000" w:themeColor="text1"/>
                <w:sz w:val="20"/>
                <w:szCs w:val="20"/>
              </w:rPr>
            </w:pPr>
            <w:r w:rsidRPr="008127B5">
              <w:rPr>
                <w:rFonts w:ascii="Times New Roman" w:eastAsia="Calibri" w:hAnsi="Times New Roman" w:cs="Times New Roman"/>
                <w:b/>
                <w:color w:val="000000" w:themeColor="text1"/>
                <w:sz w:val="20"/>
                <w:szCs w:val="20"/>
                <w:lang w:val="bg-BG"/>
              </w:rPr>
              <w:t xml:space="preserve">27,16 </w:t>
            </w:r>
          </w:p>
          <w:p w:rsidR="00364F88" w:rsidRPr="008127B5" w:rsidRDefault="00364F88" w:rsidP="00364F88">
            <w:pPr>
              <w:spacing w:after="120" w:line="360" w:lineRule="auto"/>
              <w:jc w:val="center"/>
              <w:rPr>
                <w:rFonts w:ascii="Times New Roman" w:eastAsia="Calibri" w:hAnsi="Times New Roman" w:cs="Times New Roman"/>
                <w:color w:val="000000" w:themeColor="text1"/>
                <w:sz w:val="20"/>
                <w:szCs w:val="20"/>
              </w:rPr>
            </w:pPr>
          </w:p>
        </w:tc>
        <w:tc>
          <w:tcPr>
            <w:tcW w:w="992" w:type="dxa"/>
            <w:tcBorders>
              <w:top w:val="dashSmallGap" w:sz="4" w:space="0" w:color="auto"/>
              <w:left w:val="dashSmallGap" w:sz="4" w:space="0" w:color="auto"/>
              <w:bottom w:val="dashSmallGap" w:sz="4" w:space="0" w:color="auto"/>
              <w:right w:val="single" w:sz="18" w:space="0" w:color="auto"/>
            </w:tcBorders>
          </w:tcPr>
          <w:p w:rsidR="00364F88" w:rsidRPr="008127B5" w:rsidRDefault="00364F88" w:rsidP="00364F88">
            <w:pPr>
              <w:spacing w:before="20" w:after="20" w:line="240" w:lineRule="auto"/>
              <w:jc w:val="center"/>
              <w:rPr>
                <w:rFonts w:ascii="Times New Roman" w:eastAsia="Times New Roman" w:hAnsi="Times New Roman" w:cs="Times New Roman"/>
                <w:color w:val="000000" w:themeColor="text1"/>
                <w:sz w:val="20"/>
                <w:szCs w:val="20"/>
                <w:lang w:val="bg-BG" w:eastAsia="bg-BG"/>
              </w:rPr>
            </w:pPr>
            <w:r w:rsidRPr="008127B5">
              <w:rPr>
                <w:rFonts w:ascii="Times New Roman" w:eastAsia="Times New Roman" w:hAnsi="Times New Roman" w:cs="Times New Roman"/>
                <w:color w:val="000000" w:themeColor="text1"/>
                <w:sz w:val="20"/>
                <w:szCs w:val="20"/>
                <w:lang w:val="bg-BG" w:eastAsia="bg-BG"/>
              </w:rPr>
              <w:t>НСИ, АУЕР</w:t>
            </w:r>
          </w:p>
        </w:tc>
      </w:tr>
      <w:tr w:rsidR="00364F88" w:rsidRPr="008127B5" w:rsidTr="00B0573F">
        <w:trPr>
          <w:trHeight w:val="255"/>
        </w:trPr>
        <w:tc>
          <w:tcPr>
            <w:tcW w:w="212" w:type="dxa"/>
            <w:tcBorders>
              <w:top w:val="dashSmallGap" w:sz="4" w:space="0" w:color="auto"/>
              <w:left w:val="single" w:sz="18" w:space="0" w:color="auto"/>
              <w:bottom w:val="dashSmallGap" w:sz="4" w:space="0" w:color="auto"/>
              <w:right w:val="dashSmallGap" w:sz="4" w:space="0" w:color="auto"/>
            </w:tcBorders>
            <w:vAlign w:val="center"/>
          </w:tcPr>
          <w:p w:rsidR="00364F88" w:rsidRPr="008127B5" w:rsidRDefault="00364F88" w:rsidP="00364F88">
            <w:pPr>
              <w:spacing w:before="20" w:after="20" w:line="240" w:lineRule="auto"/>
              <w:rPr>
                <w:rFonts w:ascii="Times New Roman" w:eastAsia="Times New Roman" w:hAnsi="Times New Roman" w:cs="Times New Roman"/>
                <w:color w:val="000000" w:themeColor="text1"/>
                <w:sz w:val="20"/>
                <w:szCs w:val="20"/>
                <w:lang w:val="bg-BG" w:eastAsia="bg-BG"/>
              </w:rPr>
            </w:pPr>
          </w:p>
        </w:tc>
        <w:tc>
          <w:tcPr>
            <w:tcW w:w="4536" w:type="dxa"/>
            <w:tcBorders>
              <w:top w:val="dashSmallGap" w:sz="4" w:space="0" w:color="auto"/>
              <w:left w:val="dashSmallGap" w:sz="4" w:space="0" w:color="auto"/>
              <w:bottom w:val="dashSmallGap" w:sz="4" w:space="0" w:color="auto"/>
              <w:right w:val="dashSmallGap" w:sz="4" w:space="0" w:color="auto"/>
            </w:tcBorders>
            <w:vAlign w:val="center"/>
          </w:tcPr>
          <w:p w:rsidR="00364F88" w:rsidRPr="008127B5" w:rsidRDefault="00364F88" w:rsidP="00364F88">
            <w:pPr>
              <w:spacing w:before="20" w:after="20" w:line="240" w:lineRule="auto"/>
              <w:rPr>
                <w:rFonts w:ascii="Times New Roman" w:eastAsia="Times New Roman" w:hAnsi="Times New Roman" w:cs="Times New Roman"/>
                <w:i/>
                <w:iCs/>
                <w:color w:val="000000" w:themeColor="text1"/>
                <w:sz w:val="20"/>
                <w:szCs w:val="20"/>
                <w:lang w:val="bg-BG" w:eastAsia="bg-BG"/>
              </w:rPr>
            </w:pPr>
            <w:r w:rsidRPr="008127B5">
              <w:rPr>
                <w:rFonts w:ascii="Times New Roman" w:eastAsia="Times New Roman" w:hAnsi="Times New Roman" w:cs="Times New Roman"/>
                <w:i/>
                <w:iCs/>
                <w:color w:val="000000" w:themeColor="text1"/>
                <w:sz w:val="20"/>
                <w:szCs w:val="20"/>
                <w:lang w:val="bg-BG" w:eastAsia="bg-BG"/>
              </w:rPr>
              <w:t xml:space="preserve">-       </w:t>
            </w:r>
            <w:r w:rsidRPr="008127B5">
              <w:rPr>
                <w:rFonts w:ascii="Times New Roman" w:eastAsia="Times New Roman" w:hAnsi="Times New Roman" w:cs="Times New Roman"/>
                <w:iCs/>
                <w:color w:val="000000" w:themeColor="text1"/>
                <w:sz w:val="20"/>
                <w:szCs w:val="20"/>
                <w:lang w:val="bg-BG" w:eastAsia="bg-BG"/>
              </w:rPr>
              <w:t>намаляване на енергийната интензивност на БВП- %</w:t>
            </w:r>
          </w:p>
        </w:tc>
        <w:tc>
          <w:tcPr>
            <w:tcW w:w="1134" w:type="dxa"/>
            <w:tcBorders>
              <w:top w:val="dashSmallGap" w:sz="4" w:space="0" w:color="auto"/>
              <w:left w:val="dashSmallGap" w:sz="4" w:space="0" w:color="auto"/>
              <w:bottom w:val="dashSmallGap" w:sz="4" w:space="0" w:color="auto"/>
              <w:right w:val="dashSmallGap" w:sz="4" w:space="0" w:color="auto"/>
            </w:tcBorders>
            <w:noWrap/>
            <w:vAlign w:val="center"/>
          </w:tcPr>
          <w:p w:rsidR="00364F88" w:rsidRPr="008127B5" w:rsidRDefault="00364F88" w:rsidP="00364F88">
            <w:pPr>
              <w:spacing w:before="20" w:after="20" w:line="240" w:lineRule="auto"/>
              <w:jc w:val="center"/>
              <w:rPr>
                <w:rFonts w:ascii="Times New Roman" w:eastAsia="Times New Roman" w:hAnsi="Times New Roman" w:cs="Times New Roman"/>
                <w:color w:val="000000" w:themeColor="text1"/>
                <w:sz w:val="20"/>
                <w:szCs w:val="20"/>
                <w:lang w:val="bg-BG" w:eastAsia="bg-BG"/>
              </w:rPr>
            </w:pPr>
          </w:p>
        </w:tc>
        <w:tc>
          <w:tcPr>
            <w:tcW w:w="1134" w:type="dxa"/>
            <w:tcBorders>
              <w:top w:val="dashSmallGap" w:sz="4" w:space="0" w:color="auto"/>
              <w:left w:val="dashSmallGap" w:sz="4" w:space="0" w:color="auto"/>
              <w:bottom w:val="dashSmallGap" w:sz="4" w:space="0" w:color="auto"/>
              <w:right w:val="dashSmallGap" w:sz="4" w:space="0" w:color="auto"/>
            </w:tcBorders>
            <w:vAlign w:val="center"/>
          </w:tcPr>
          <w:p w:rsidR="00364F88" w:rsidRPr="008127B5" w:rsidRDefault="00364F88" w:rsidP="00364F88">
            <w:pPr>
              <w:spacing w:before="20" w:after="20" w:line="240" w:lineRule="auto"/>
              <w:jc w:val="center"/>
              <w:rPr>
                <w:rFonts w:ascii="Times New Roman" w:eastAsia="Times New Roman" w:hAnsi="Times New Roman" w:cs="Times New Roman"/>
                <w:color w:val="000000" w:themeColor="text1"/>
                <w:sz w:val="20"/>
                <w:szCs w:val="20"/>
                <w:lang w:val="bg-BG" w:eastAsia="bg-BG"/>
              </w:rPr>
            </w:pPr>
          </w:p>
        </w:tc>
        <w:tc>
          <w:tcPr>
            <w:tcW w:w="992" w:type="dxa"/>
            <w:tcBorders>
              <w:top w:val="dashSmallGap" w:sz="4" w:space="0" w:color="auto"/>
              <w:left w:val="dashSmallGap" w:sz="4" w:space="0" w:color="auto"/>
              <w:bottom w:val="dashSmallGap" w:sz="4" w:space="0" w:color="auto"/>
              <w:right w:val="dashSmallGap" w:sz="4" w:space="0" w:color="auto"/>
            </w:tcBorders>
            <w:noWrap/>
          </w:tcPr>
          <w:p w:rsidR="00364F88" w:rsidRPr="008127B5" w:rsidRDefault="00364F88" w:rsidP="00364F88">
            <w:pPr>
              <w:spacing w:before="20" w:after="20" w:line="240" w:lineRule="auto"/>
              <w:jc w:val="center"/>
              <w:rPr>
                <w:rFonts w:ascii="Times New Roman" w:eastAsia="Times New Roman" w:hAnsi="Times New Roman" w:cs="Times New Roman"/>
                <w:b/>
                <w:iCs/>
                <w:color w:val="000000" w:themeColor="text1"/>
                <w:sz w:val="20"/>
                <w:szCs w:val="20"/>
                <w:lang w:val="bg-BG" w:eastAsia="bg-BG"/>
              </w:rPr>
            </w:pPr>
          </w:p>
          <w:p w:rsidR="00364F88" w:rsidRPr="008127B5" w:rsidRDefault="00364F88" w:rsidP="00364F88">
            <w:pPr>
              <w:spacing w:before="20" w:after="20" w:line="240" w:lineRule="auto"/>
              <w:jc w:val="center"/>
              <w:rPr>
                <w:rFonts w:ascii="Times New Roman" w:eastAsia="Times New Roman" w:hAnsi="Times New Roman" w:cs="Times New Roman"/>
                <w:b/>
                <w:iCs/>
                <w:color w:val="000000" w:themeColor="text1"/>
                <w:sz w:val="20"/>
                <w:szCs w:val="20"/>
                <w:lang w:val="bg-BG" w:eastAsia="bg-BG"/>
              </w:rPr>
            </w:pPr>
          </w:p>
          <w:p w:rsidR="00364F88" w:rsidRPr="008127B5" w:rsidRDefault="00364F88" w:rsidP="00364F88">
            <w:pPr>
              <w:spacing w:before="20" w:after="20" w:line="240" w:lineRule="auto"/>
              <w:jc w:val="center"/>
              <w:rPr>
                <w:rFonts w:ascii="Times New Roman" w:eastAsia="Times New Roman" w:hAnsi="Times New Roman" w:cs="Times New Roman"/>
                <w:b/>
                <w:iCs/>
                <w:color w:val="000000" w:themeColor="text1"/>
                <w:sz w:val="20"/>
                <w:szCs w:val="20"/>
                <w:lang w:val="bg-BG" w:eastAsia="bg-BG"/>
              </w:rPr>
            </w:pPr>
            <w:r w:rsidRPr="008127B5">
              <w:rPr>
                <w:rFonts w:ascii="Times New Roman" w:eastAsia="Times New Roman" w:hAnsi="Times New Roman" w:cs="Times New Roman"/>
                <w:b/>
                <w:iCs/>
                <w:color w:val="000000" w:themeColor="text1"/>
                <w:sz w:val="20"/>
                <w:szCs w:val="20"/>
                <w:lang w:val="bg-BG" w:eastAsia="bg-BG"/>
              </w:rPr>
              <w:t>49</w:t>
            </w:r>
          </w:p>
        </w:tc>
        <w:tc>
          <w:tcPr>
            <w:tcW w:w="1418" w:type="dxa"/>
            <w:gridSpan w:val="2"/>
            <w:tcBorders>
              <w:top w:val="dashSmallGap" w:sz="4" w:space="0" w:color="auto"/>
              <w:left w:val="dashSmallGap" w:sz="4" w:space="0" w:color="auto"/>
              <w:bottom w:val="dashSmallGap" w:sz="4" w:space="0" w:color="auto"/>
              <w:right w:val="dashSmallGap" w:sz="4" w:space="0" w:color="auto"/>
            </w:tcBorders>
            <w:vAlign w:val="center"/>
          </w:tcPr>
          <w:p w:rsidR="009826C9" w:rsidRPr="008127B5" w:rsidRDefault="009826C9" w:rsidP="009826C9">
            <w:pPr>
              <w:spacing w:after="120" w:line="360" w:lineRule="auto"/>
              <w:jc w:val="center"/>
              <w:rPr>
                <w:rFonts w:ascii="Times New Roman" w:eastAsia="Calibri" w:hAnsi="Times New Roman" w:cs="Times New Roman"/>
                <w:b/>
                <w:color w:val="000000" w:themeColor="text1"/>
                <w:sz w:val="20"/>
              </w:rPr>
            </w:pPr>
            <w:r w:rsidRPr="008127B5">
              <w:rPr>
                <w:rFonts w:ascii="Times New Roman" w:eastAsia="Calibri" w:hAnsi="Times New Roman" w:cs="Times New Roman"/>
                <w:b/>
                <w:color w:val="000000" w:themeColor="text1"/>
                <w:sz w:val="20"/>
                <w:lang w:val="bg-BG"/>
              </w:rPr>
              <w:t xml:space="preserve">0,449 </w:t>
            </w:r>
          </w:p>
          <w:p w:rsidR="00364F88" w:rsidRPr="008127B5" w:rsidRDefault="009826C9" w:rsidP="009826C9">
            <w:pPr>
              <w:spacing w:after="120" w:line="360" w:lineRule="auto"/>
              <w:jc w:val="center"/>
              <w:rPr>
                <w:rFonts w:ascii="Times New Roman" w:eastAsia="Calibri" w:hAnsi="Times New Roman" w:cs="Times New Roman"/>
                <w:color w:val="000000" w:themeColor="text1"/>
                <w:sz w:val="20"/>
              </w:rPr>
            </w:pPr>
            <w:r w:rsidRPr="008127B5">
              <w:rPr>
                <w:rFonts w:ascii="Times New Roman" w:eastAsia="Calibri" w:hAnsi="Times New Roman" w:cs="Times New Roman"/>
                <w:b/>
                <w:color w:val="000000" w:themeColor="text1"/>
                <w:sz w:val="20"/>
              </w:rPr>
              <w:t>(</w:t>
            </w:r>
            <w:r w:rsidRPr="008127B5">
              <w:rPr>
                <w:rFonts w:ascii="Times New Roman" w:eastAsia="Calibri" w:hAnsi="Times New Roman" w:cs="Times New Roman"/>
                <w:b/>
                <w:color w:val="000000" w:themeColor="text1"/>
                <w:sz w:val="20"/>
                <w:lang w:val="bg-BG"/>
              </w:rPr>
              <w:t>2015г.</w:t>
            </w:r>
            <w:r w:rsidRPr="008127B5">
              <w:rPr>
                <w:rFonts w:ascii="Times New Roman" w:eastAsia="Calibri" w:hAnsi="Times New Roman" w:cs="Times New Roman"/>
                <w:b/>
                <w:color w:val="000000" w:themeColor="text1"/>
                <w:sz w:val="20"/>
              </w:rPr>
              <w:t>)</w:t>
            </w:r>
          </w:p>
        </w:tc>
        <w:tc>
          <w:tcPr>
            <w:tcW w:w="992" w:type="dxa"/>
            <w:tcBorders>
              <w:top w:val="dashSmallGap" w:sz="4" w:space="0" w:color="auto"/>
              <w:left w:val="dashSmallGap" w:sz="4" w:space="0" w:color="auto"/>
              <w:bottom w:val="dashSmallGap" w:sz="4" w:space="0" w:color="auto"/>
              <w:right w:val="single" w:sz="18" w:space="0" w:color="auto"/>
            </w:tcBorders>
          </w:tcPr>
          <w:p w:rsidR="00364F88" w:rsidRPr="008127B5" w:rsidRDefault="00364F88" w:rsidP="00364F88">
            <w:pPr>
              <w:spacing w:before="20" w:after="20" w:line="240" w:lineRule="auto"/>
              <w:jc w:val="center"/>
              <w:rPr>
                <w:rFonts w:ascii="Times New Roman" w:eastAsia="Times New Roman" w:hAnsi="Times New Roman" w:cs="Times New Roman"/>
                <w:color w:val="000000" w:themeColor="text1"/>
                <w:sz w:val="20"/>
                <w:szCs w:val="20"/>
                <w:lang w:val="bg-BG" w:eastAsia="bg-BG"/>
              </w:rPr>
            </w:pPr>
          </w:p>
          <w:p w:rsidR="00364F88" w:rsidRPr="008127B5" w:rsidRDefault="00364F88" w:rsidP="00364F88">
            <w:pPr>
              <w:spacing w:before="20" w:after="20" w:line="240" w:lineRule="auto"/>
              <w:jc w:val="center"/>
              <w:rPr>
                <w:rFonts w:ascii="Times New Roman" w:eastAsia="Times New Roman" w:hAnsi="Times New Roman" w:cs="Times New Roman"/>
                <w:color w:val="000000" w:themeColor="text1"/>
                <w:sz w:val="20"/>
                <w:szCs w:val="20"/>
                <w:lang w:val="bg-BG" w:eastAsia="bg-BG"/>
              </w:rPr>
            </w:pPr>
            <w:r w:rsidRPr="008127B5">
              <w:rPr>
                <w:rFonts w:ascii="Times New Roman" w:eastAsia="Times New Roman" w:hAnsi="Times New Roman" w:cs="Times New Roman"/>
                <w:color w:val="000000" w:themeColor="text1"/>
                <w:sz w:val="20"/>
                <w:szCs w:val="20"/>
                <w:lang w:val="bg-BG" w:eastAsia="bg-BG"/>
              </w:rPr>
              <w:t>НСИ</w:t>
            </w:r>
          </w:p>
        </w:tc>
      </w:tr>
      <w:tr w:rsidR="00364F88" w:rsidRPr="008127B5" w:rsidTr="00B0573F">
        <w:trPr>
          <w:trHeight w:val="592"/>
        </w:trPr>
        <w:tc>
          <w:tcPr>
            <w:tcW w:w="212" w:type="dxa"/>
            <w:tcBorders>
              <w:top w:val="dashSmallGap" w:sz="4" w:space="0" w:color="auto"/>
              <w:left w:val="single" w:sz="18" w:space="0" w:color="auto"/>
              <w:bottom w:val="dashSmallGap" w:sz="4" w:space="0" w:color="auto"/>
              <w:right w:val="dashSmallGap" w:sz="4" w:space="0" w:color="auto"/>
            </w:tcBorders>
            <w:vAlign w:val="center"/>
          </w:tcPr>
          <w:p w:rsidR="00364F88" w:rsidRPr="008127B5" w:rsidRDefault="00364F88" w:rsidP="00364F88">
            <w:pPr>
              <w:spacing w:before="20" w:after="20" w:line="240" w:lineRule="auto"/>
              <w:rPr>
                <w:rFonts w:ascii="Times New Roman" w:eastAsia="Times New Roman" w:hAnsi="Times New Roman" w:cs="Times New Roman"/>
                <w:color w:val="000000" w:themeColor="text1"/>
                <w:sz w:val="20"/>
                <w:szCs w:val="20"/>
                <w:lang w:val="bg-BG" w:eastAsia="bg-BG"/>
              </w:rPr>
            </w:pPr>
            <w:r w:rsidRPr="008127B5">
              <w:rPr>
                <w:rFonts w:ascii="Times New Roman" w:eastAsia="Times New Roman" w:hAnsi="Times New Roman" w:cs="Times New Roman"/>
                <w:color w:val="000000" w:themeColor="text1"/>
                <w:sz w:val="20"/>
                <w:szCs w:val="20"/>
                <w:lang w:val="bg-BG" w:eastAsia="bg-BG"/>
              </w:rPr>
              <w:t>4</w:t>
            </w:r>
          </w:p>
        </w:tc>
        <w:tc>
          <w:tcPr>
            <w:tcW w:w="4536" w:type="dxa"/>
            <w:tcBorders>
              <w:top w:val="dashSmallGap" w:sz="4" w:space="0" w:color="auto"/>
              <w:left w:val="dashSmallGap" w:sz="4" w:space="0" w:color="auto"/>
              <w:bottom w:val="dashSmallGap" w:sz="4" w:space="0" w:color="auto"/>
              <w:right w:val="dashSmallGap" w:sz="4" w:space="0" w:color="auto"/>
            </w:tcBorders>
            <w:vAlign w:val="center"/>
          </w:tcPr>
          <w:p w:rsidR="00364F88" w:rsidRPr="00735A8D" w:rsidRDefault="00364F88" w:rsidP="00364F88">
            <w:pPr>
              <w:spacing w:before="20" w:after="20" w:line="240" w:lineRule="auto"/>
              <w:rPr>
                <w:rFonts w:ascii="Times New Roman" w:eastAsia="Times New Roman" w:hAnsi="Times New Roman" w:cs="Times New Roman"/>
                <w:color w:val="000000" w:themeColor="text1"/>
                <w:sz w:val="20"/>
                <w:szCs w:val="20"/>
                <w:lang w:val="bg-BG" w:eastAsia="bg-BG"/>
              </w:rPr>
            </w:pPr>
            <w:r w:rsidRPr="00735A8D">
              <w:rPr>
                <w:rFonts w:ascii="Times New Roman" w:eastAsia="Times New Roman" w:hAnsi="Times New Roman" w:cs="Times New Roman"/>
                <w:color w:val="000000" w:themeColor="text1"/>
                <w:sz w:val="20"/>
                <w:szCs w:val="20"/>
                <w:lang w:val="bg-BG" w:eastAsia="bg-BG"/>
              </w:rPr>
              <w:t>Дял на преждевременно напусналите образователната система (на възраст 18-24 г.) - %</w:t>
            </w:r>
          </w:p>
        </w:tc>
        <w:tc>
          <w:tcPr>
            <w:tcW w:w="1134" w:type="dxa"/>
            <w:tcBorders>
              <w:top w:val="dashSmallGap" w:sz="4" w:space="0" w:color="auto"/>
              <w:left w:val="dashSmallGap" w:sz="4" w:space="0" w:color="auto"/>
              <w:bottom w:val="dashSmallGap" w:sz="4" w:space="0" w:color="auto"/>
              <w:right w:val="dashSmallGap" w:sz="4" w:space="0" w:color="auto"/>
            </w:tcBorders>
            <w:noWrap/>
            <w:vAlign w:val="center"/>
          </w:tcPr>
          <w:p w:rsidR="00364F88" w:rsidRPr="00735A8D" w:rsidRDefault="00364F88" w:rsidP="00364F88">
            <w:pPr>
              <w:spacing w:before="20" w:after="20" w:line="240" w:lineRule="auto"/>
              <w:jc w:val="center"/>
              <w:rPr>
                <w:rFonts w:ascii="Times New Roman" w:eastAsia="Times New Roman" w:hAnsi="Times New Roman" w:cs="Times New Roman"/>
                <w:b/>
                <w:color w:val="000000" w:themeColor="text1"/>
                <w:sz w:val="20"/>
                <w:szCs w:val="20"/>
                <w:lang w:val="bg-BG" w:eastAsia="bg-BG"/>
              </w:rPr>
            </w:pPr>
            <w:r w:rsidRPr="00735A8D">
              <w:rPr>
                <w:rFonts w:ascii="Times New Roman" w:eastAsia="Times New Roman" w:hAnsi="Times New Roman" w:cs="Times New Roman"/>
                <w:b/>
                <w:color w:val="000000" w:themeColor="text1"/>
                <w:sz w:val="20"/>
                <w:szCs w:val="20"/>
                <w:lang w:val="bg-BG" w:eastAsia="bg-BG"/>
              </w:rPr>
              <w:t>19,4</w:t>
            </w:r>
          </w:p>
          <w:p w:rsidR="00364F88" w:rsidRPr="00735A8D" w:rsidRDefault="00364F88" w:rsidP="00364F88">
            <w:pPr>
              <w:spacing w:before="20" w:after="20" w:line="240" w:lineRule="auto"/>
              <w:jc w:val="center"/>
              <w:rPr>
                <w:rFonts w:ascii="Times New Roman" w:eastAsia="Times New Roman" w:hAnsi="Times New Roman" w:cs="Times New Roman"/>
                <w:i/>
                <w:color w:val="000000" w:themeColor="text1"/>
                <w:sz w:val="20"/>
                <w:szCs w:val="20"/>
                <w:lang w:val="bg-BG" w:eastAsia="bg-BG"/>
              </w:rPr>
            </w:pPr>
            <w:r w:rsidRPr="00735A8D">
              <w:rPr>
                <w:rFonts w:ascii="Times New Roman" w:eastAsia="Times New Roman" w:hAnsi="Times New Roman" w:cs="Times New Roman"/>
                <w:i/>
                <w:color w:val="000000" w:themeColor="text1"/>
                <w:sz w:val="20"/>
                <w:szCs w:val="20"/>
                <w:lang w:val="bg-BG" w:eastAsia="bg-BG"/>
              </w:rPr>
              <w:t>(2011г.)</w:t>
            </w:r>
          </w:p>
        </w:tc>
        <w:tc>
          <w:tcPr>
            <w:tcW w:w="1134" w:type="dxa"/>
            <w:tcBorders>
              <w:top w:val="dashSmallGap" w:sz="4" w:space="0" w:color="auto"/>
              <w:left w:val="dashSmallGap" w:sz="4" w:space="0" w:color="auto"/>
              <w:bottom w:val="dashSmallGap" w:sz="4" w:space="0" w:color="auto"/>
              <w:right w:val="dashSmallGap" w:sz="4" w:space="0" w:color="auto"/>
            </w:tcBorders>
            <w:vAlign w:val="center"/>
          </w:tcPr>
          <w:p w:rsidR="00364F88" w:rsidRPr="008127B5" w:rsidRDefault="00364F88" w:rsidP="00364F88">
            <w:pPr>
              <w:spacing w:before="20" w:after="20" w:line="240" w:lineRule="auto"/>
              <w:jc w:val="center"/>
              <w:rPr>
                <w:rFonts w:ascii="Times New Roman" w:eastAsia="Times New Roman" w:hAnsi="Times New Roman" w:cs="Times New Roman"/>
                <w:b/>
                <w:color w:val="000000" w:themeColor="text1"/>
                <w:sz w:val="20"/>
                <w:szCs w:val="20"/>
                <w:lang w:val="bg-BG" w:eastAsia="bg-BG"/>
              </w:rPr>
            </w:pPr>
            <w:r w:rsidRPr="008127B5">
              <w:rPr>
                <w:rFonts w:ascii="Times New Roman" w:eastAsia="Times New Roman" w:hAnsi="Times New Roman" w:cs="Times New Roman"/>
                <w:b/>
                <w:color w:val="000000" w:themeColor="text1"/>
                <w:sz w:val="20"/>
                <w:szCs w:val="20"/>
                <w:lang w:val="bg-BG" w:eastAsia="bg-BG"/>
              </w:rPr>
              <w:t>16</w:t>
            </w:r>
          </w:p>
        </w:tc>
        <w:tc>
          <w:tcPr>
            <w:tcW w:w="992" w:type="dxa"/>
            <w:tcBorders>
              <w:top w:val="dashSmallGap" w:sz="4" w:space="0" w:color="auto"/>
              <w:left w:val="dashSmallGap" w:sz="4" w:space="0" w:color="auto"/>
              <w:bottom w:val="dashSmallGap" w:sz="4" w:space="0" w:color="auto"/>
              <w:right w:val="dashSmallGap" w:sz="4" w:space="0" w:color="auto"/>
            </w:tcBorders>
            <w:noWrap/>
            <w:vAlign w:val="center"/>
          </w:tcPr>
          <w:p w:rsidR="00364F88" w:rsidRPr="008127B5" w:rsidRDefault="00364F88" w:rsidP="00364F88">
            <w:pPr>
              <w:spacing w:before="20" w:after="20" w:line="240" w:lineRule="auto"/>
              <w:jc w:val="center"/>
              <w:rPr>
                <w:rFonts w:ascii="Times New Roman" w:eastAsia="Times New Roman" w:hAnsi="Times New Roman" w:cs="Times New Roman"/>
                <w:b/>
                <w:color w:val="000000" w:themeColor="text1"/>
                <w:sz w:val="20"/>
                <w:szCs w:val="20"/>
                <w:lang w:val="bg-BG" w:eastAsia="bg-BG"/>
              </w:rPr>
            </w:pPr>
            <w:r w:rsidRPr="008127B5">
              <w:rPr>
                <w:rFonts w:ascii="Times New Roman" w:eastAsia="Times New Roman" w:hAnsi="Times New Roman" w:cs="Times New Roman"/>
                <w:b/>
                <w:color w:val="000000" w:themeColor="text1"/>
                <w:sz w:val="20"/>
                <w:szCs w:val="20"/>
                <w:lang w:val="bg-BG" w:eastAsia="bg-BG"/>
              </w:rPr>
              <w:t>14</w:t>
            </w:r>
          </w:p>
        </w:tc>
        <w:tc>
          <w:tcPr>
            <w:tcW w:w="1418" w:type="dxa"/>
            <w:gridSpan w:val="2"/>
            <w:tcBorders>
              <w:top w:val="dashSmallGap" w:sz="4" w:space="0" w:color="auto"/>
              <w:left w:val="dashSmallGap" w:sz="4" w:space="0" w:color="auto"/>
              <w:bottom w:val="dashSmallGap" w:sz="4" w:space="0" w:color="auto"/>
              <w:right w:val="dashSmallGap" w:sz="4" w:space="0" w:color="auto"/>
            </w:tcBorders>
            <w:vAlign w:val="center"/>
          </w:tcPr>
          <w:p w:rsidR="00364F88" w:rsidRPr="008127B5" w:rsidRDefault="00813407" w:rsidP="00364F88">
            <w:pPr>
              <w:spacing w:after="120" w:line="360" w:lineRule="auto"/>
              <w:jc w:val="center"/>
              <w:rPr>
                <w:rFonts w:ascii="Times New Roman" w:eastAsia="Calibri" w:hAnsi="Times New Roman" w:cs="Times New Roman"/>
                <w:b/>
                <w:color w:val="000000" w:themeColor="text1"/>
                <w:sz w:val="24"/>
                <w:lang w:val="bg-BG"/>
              </w:rPr>
            </w:pPr>
            <w:r w:rsidRPr="008127B5">
              <w:rPr>
                <w:rFonts w:ascii="Times New Roman" w:eastAsia="Calibri" w:hAnsi="Times New Roman" w:cs="Times New Roman"/>
                <w:b/>
                <w:color w:val="000000" w:themeColor="text1"/>
                <w:sz w:val="20"/>
                <w:lang w:val="bg-BG"/>
              </w:rPr>
              <w:t>21,2</w:t>
            </w:r>
            <w:r w:rsidR="00364F88" w:rsidRPr="008127B5">
              <w:rPr>
                <w:rFonts w:ascii="Times New Roman" w:eastAsia="Calibri" w:hAnsi="Times New Roman" w:cs="Times New Roman"/>
                <w:b/>
                <w:color w:val="000000" w:themeColor="text1"/>
                <w:sz w:val="20"/>
                <w:lang w:val="bg-BG"/>
              </w:rPr>
              <w:t xml:space="preserve"> </w:t>
            </w:r>
          </w:p>
          <w:p w:rsidR="00364F88" w:rsidRPr="008127B5" w:rsidRDefault="00364F88" w:rsidP="00364F88">
            <w:pPr>
              <w:spacing w:after="120" w:line="360" w:lineRule="auto"/>
              <w:jc w:val="center"/>
              <w:rPr>
                <w:rFonts w:ascii="Times New Roman" w:eastAsia="Calibri" w:hAnsi="Times New Roman" w:cs="Times New Roman"/>
                <w:color w:val="000000" w:themeColor="text1"/>
                <w:sz w:val="24"/>
                <w:lang w:val="bg-BG"/>
              </w:rPr>
            </w:pPr>
          </w:p>
        </w:tc>
        <w:tc>
          <w:tcPr>
            <w:tcW w:w="992" w:type="dxa"/>
            <w:tcBorders>
              <w:top w:val="dashSmallGap" w:sz="4" w:space="0" w:color="auto"/>
              <w:left w:val="dashSmallGap" w:sz="4" w:space="0" w:color="auto"/>
              <w:bottom w:val="dashSmallGap" w:sz="4" w:space="0" w:color="auto"/>
              <w:right w:val="single" w:sz="18" w:space="0" w:color="auto"/>
            </w:tcBorders>
          </w:tcPr>
          <w:p w:rsidR="00364F88" w:rsidRPr="008127B5" w:rsidRDefault="00364F88" w:rsidP="00364F88">
            <w:pPr>
              <w:spacing w:before="20" w:after="20" w:line="240" w:lineRule="auto"/>
              <w:jc w:val="center"/>
              <w:rPr>
                <w:rFonts w:ascii="Times New Roman" w:eastAsia="Times New Roman" w:hAnsi="Times New Roman" w:cs="Times New Roman"/>
                <w:color w:val="000000" w:themeColor="text1"/>
                <w:sz w:val="20"/>
                <w:szCs w:val="20"/>
                <w:lang w:val="bg-BG" w:eastAsia="bg-BG"/>
              </w:rPr>
            </w:pPr>
            <w:r w:rsidRPr="008127B5">
              <w:rPr>
                <w:rFonts w:ascii="Times New Roman" w:eastAsia="Times New Roman" w:hAnsi="Times New Roman" w:cs="Times New Roman"/>
                <w:color w:val="000000" w:themeColor="text1"/>
                <w:sz w:val="20"/>
                <w:szCs w:val="20"/>
                <w:lang w:val="bg-BG" w:eastAsia="bg-BG"/>
              </w:rPr>
              <w:t>НСИ</w:t>
            </w:r>
            <w:r w:rsidR="001D344A">
              <w:rPr>
                <w:rFonts w:ascii="Times New Roman" w:eastAsia="Times New Roman" w:hAnsi="Times New Roman" w:cs="Times New Roman"/>
                <w:color w:val="000000" w:themeColor="text1"/>
                <w:sz w:val="20"/>
                <w:szCs w:val="20"/>
                <w:lang w:val="bg-BG" w:eastAsia="bg-BG"/>
              </w:rPr>
              <w:t>, Евростат</w:t>
            </w:r>
          </w:p>
        </w:tc>
      </w:tr>
      <w:tr w:rsidR="00364F88" w:rsidRPr="008127B5" w:rsidTr="00B0573F">
        <w:trPr>
          <w:trHeight w:val="255"/>
        </w:trPr>
        <w:tc>
          <w:tcPr>
            <w:tcW w:w="212" w:type="dxa"/>
            <w:tcBorders>
              <w:top w:val="dashSmallGap" w:sz="4" w:space="0" w:color="auto"/>
              <w:left w:val="single" w:sz="18" w:space="0" w:color="auto"/>
              <w:bottom w:val="dashSmallGap" w:sz="4" w:space="0" w:color="auto"/>
              <w:right w:val="dashSmallGap" w:sz="4" w:space="0" w:color="auto"/>
            </w:tcBorders>
            <w:vAlign w:val="center"/>
          </w:tcPr>
          <w:p w:rsidR="00364F88" w:rsidRPr="008127B5" w:rsidRDefault="00364F88" w:rsidP="00364F88">
            <w:pPr>
              <w:spacing w:before="20" w:after="20" w:line="240" w:lineRule="auto"/>
              <w:rPr>
                <w:rFonts w:ascii="Times New Roman" w:eastAsia="Times New Roman" w:hAnsi="Times New Roman" w:cs="Times New Roman"/>
                <w:color w:val="000000" w:themeColor="text1"/>
                <w:sz w:val="20"/>
                <w:szCs w:val="20"/>
                <w:lang w:val="bg-BG" w:eastAsia="bg-BG"/>
              </w:rPr>
            </w:pPr>
            <w:r w:rsidRPr="008127B5">
              <w:rPr>
                <w:rFonts w:ascii="Times New Roman" w:eastAsia="Times New Roman" w:hAnsi="Times New Roman" w:cs="Times New Roman"/>
                <w:color w:val="000000" w:themeColor="text1"/>
                <w:sz w:val="20"/>
                <w:szCs w:val="20"/>
                <w:lang w:val="bg-BG" w:eastAsia="bg-BG"/>
              </w:rPr>
              <w:t> </w:t>
            </w:r>
          </w:p>
        </w:tc>
        <w:tc>
          <w:tcPr>
            <w:tcW w:w="4536" w:type="dxa"/>
            <w:tcBorders>
              <w:top w:val="dashSmallGap" w:sz="4" w:space="0" w:color="auto"/>
              <w:left w:val="dashSmallGap" w:sz="4" w:space="0" w:color="auto"/>
              <w:bottom w:val="dashSmallGap" w:sz="4" w:space="0" w:color="auto"/>
              <w:right w:val="dashSmallGap" w:sz="4" w:space="0" w:color="auto"/>
            </w:tcBorders>
            <w:vAlign w:val="center"/>
          </w:tcPr>
          <w:p w:rsidR="00364F88" w:rsidRPr="008127B5" w:rsidRDefault="00364F88" w:rsidP="00364F88">
            <w:pPr>
              <w:spacing w:before="20" w:after="20" w:line="240" w:lineRule="auto"/>
              <w:rPr>
                <w:rFonts w:ascii="Times New Roman" w:eastAsia="Times New Roman" w:hAnsi="Times New Roman" w:cs="Times New Roman"/>
                <w:color w:val="000000" w:themeColor="text1"/>
                <w:sz w:val="20"/>
                <w:szCs w:val="20"/>
                <w:lang w:val="bg-BG" w:eastAsia="bg-BG"/>
              </w:rPr>
            </w:pPr>
            <w:r w:rsidRPr="008127B5">
              <w:rPr>
                <w:rFonts w:ascii="Times New Roman" w:eastAsia="Times New Roman" w:hAnsi="Times New Roman" w:cs="Times New Roman"/>
                <w:color w:val="000000" w:themeColor="text1"/>
                <w:sz w:val="20"/>
                <w:szCs w:val="20"/>
                <w:lang w:val="bg-BG" w:eastAsia="bg-BG"/>
              </w:rPr>
              <w:t>Дял на 30-34 годишните със завършено висше образование - %</w:t>
            </w:r>
          </w:p>
        </w:tc>
        <w:tc>
          <w:tcPr>
            <w:tcW w:w="1134" w:type="dxa"/>
            <w:tcBorders>
              <w:top w:val="dashSmallGap" w:sz="4" w:space="0" w:color="auto"/>
              <w:left w:val="dashSmallGap" w:sz="4" w:space="0" w:color="auto"/>
              <w:bottom w:val="dashSmallGap" w:sz="4" w:space="0" w:color="auto"/>
              <w:right w:val="dashSmallGap" w:sz="4" w:space="0" w:color="auto"/>
            </w:tcBorders>
            <w:noWrap/>
            <w:vAlign w:val="center"/>
          </w:tcPr>
          <w:p w:rsidR="00364F88" w:rsidRPr="008127B5" w:rsidRDefault="008B3507" w:rsidP="00364F88">
            <w:pPr>
              <w:spacing w:before="20" w:after="20" w:line="240" w:lineRule="auto"/>
              <w:jc w:val="center"/>
              <w:rPr>
                <w:rFonts w:ascii="Times New Roman" w:eastAsia="Times New Roman" w:hAnsi="Times New Roman" w:cs="Times New Roman"/>
                <w:b/>
                <w:color w:val="000000" w:themeColor="text1"/>
                <w:sz w:val="20"/>
                <w:szCs w:val="20"/>
                <w:lang w:val="bg-BG" w:eastAsia="bg-BG"/>
              </w:rPr>
            </w:pPr>
            <w:r>
              <w:rPr>
                <w:rFonts w:ascii="Times New Roman" w:eastAsia="Times New Roman" w:hAnsi="Times New Roman" w:cs="Times New Roman"/>
                <w:b/>
                <w:color w:val="000000" w:themeColor="text1"/>
                <w:sz w:val="20"/>
                <w:szCs w:val="20"/>
                <w:lang w:val="bg-BG" w:eastAsia="bg-BG"/>
              </w:rPr>
              <w:t>27,3</w:t>
            </w:r>
          </w:p>
          <w:p w:rsidR="00364F88" w:rsidRPr="008127B5" w:rsidRDefault="00364F88" w:rsidP="00364F88">
            <w:pPr>
              <w:spacing w:before="20" w:after="20" w:line="240" w:lineRule="auto"/>
              <w:jc w:val="center"/>
              <w:rPr>
                <w:rFonts w:ascii="Times New Roman" w:eastAsia="Times New Roman" w:hAnsi="Times New Roman" w:cs="Times New Roman"/>
                <w:i/>
                <w:color w:val="000000" w:themeColor="text1"/>
                <w:sz w:val="20"/>
                <w:szCs w:val="20"/>
                <w:lang w:val="bg-BG" w:eastAsia="bg-BG"/>
              </w:rPr>
            </w:pPr>
            <w:r w:rsidRPr="008127B5">
              <w:rPr>
                <w:rFonts w:ascii="Times New Roman" w:eastAsia="Times New Roman" w:hAnsi="Times New Roman" w:cs="Times New Roman"/>
                <w:i/>
                <w:color w:val="000000" w:themeColor="text1"/>
                <w:sz w:val="20"/>
                <w:szCs w:val="20"/>
                <w:lang w:val="bg-BG" w:eastAsia="bg-BG"/>
              </w:rPr>
              <w:t>(2011г.</w:t>
            </w:r>
            <w:r w:rsidR="00D66EB2">
              <w:rPr>
                <w:rFonts w:ascii="Times New Roman" w:eastAsia="Times New Roman" w:hAnsi="Times New Roman" w:cs="Times New Roman"/>
                <w:i/>
                <w:color w:val="000000" w:themeColor="text1"/>
                <w:sz w:val="20"/>
                <w:szCs w:val="20"/>
                <w:lang w:val="bg-BG" w:eastAsia="bg-BG"/>
              </w:rPr>
              <w:t>за България</w:t>
            </w:r>
            <w:r w:rsidRPr="008127B5">
              <w:rPr>
                <w:rFonts w:ascii="Times New Roman" w:eastAsia="Times New Roman" w:hAnsi="Times New Roman" w:cs="Times New Roman"/>
                <w:i/>
                <w:color w:val="000000" w:themeColor="text1"/>
                <w:sz w:val="20"/>
                <w:szCs w:val="20"/>
                <w:lang w:val="bg-BG" w:eastAsia="bg-BG"/>
              </w:rPr>
              <w:t>)</w:t>
            </w:r>
          </w:p>
        </w:tc>
        <w:tc>
          <w:tcPr>
            <w:tcW w:w="1134" w:type="dxa"/>
            <w:tcBorders>
              <w:top w:val="dashSmallGap" w:sz="4" w:space="0" w:color="auto"/>
              <w:left w:val="dashSmallGap" w:sz="4" w:space="0" w:color="auto"/>
              <w:bottom w:val="dashSmallGap" w:sz="4" w:space="0" w:color="auto"/>
              <w:right w:val="dashSmallGap" w:sz="4" w:space="0" w:color="auto"/>
            </w:tcBorders>
            <w:vAlign w:val="center"/>
          </w:tcPr>
          <w:p w:rsidR="00364F88" w:rsidRPr="008127B5" w:rsidRDefault="008B3507" w:rsidP="00364F88">
            <w:pPr>
              <w:spacing w:before="20" w:after="20" w:line="240" w:lineRule="auto"/>
              <w:jc w:val="center"/>
              <w:rPr>
                <w:rFonts w:ascii="Times New Roman" w:eastAsia="Times New Roman" w:hAnsi="Times New Roman" w:cs="Times New Roman"/>
                <w:b/>
                <w:color w:val="000000" w:themeColor="text1"/>
                <w:sz w:val="20"/>
                <w:szCs w:val="20"/>
                <w:lang w:val="bg-BG" w:eastAsia="bg-BG"/>
              </w:rPr>
            </w:pPr>
            <w:r>
              <w:rPr>
                <w:rFonts w:ascii="Times New Roman" w:eastAsia="Times New Roman" w:hAnsi="Times New Roman" w:cs="Times New Roman"/>
                <w:b/>
                <w:color w:val="000000" w:themeColor="text1"/>
                <w:sz w:val="20"/>
                <w:szCs w:val="20"/>
                <w:lang w:val="bg-BG" w:eastAsia="bg-BG"/>
              </w:rPr>
              <w:t>32,1</w:t>
            </w:r>
          </w:p>
        </w:tc>
        <w:tc>
          <w:tcPr>
            <w:tcW w:w="992" w:type="dxa"/>
            <w:tcBorders>
              <w:top w:val="dashSmallGap" w:sz="4" w:space="0" w:color="auto"/>
              <w:left w:val="dashSmallGap" w:sz="4" w:space="0" w:color="auto"/>
              <w:bottom w:val="dashSmallGap" w:sz="4" w:space="0" w:color="auto"/>
              <w:right w:val="dashSmallGap" w:sz="4" w:space="0" w:color="auto"/>
            </w:tcBorders>
            <w:noWrap/>
            <w:vAlign w:val="center"/>
          </w:tcPr>
          <w:p w:rsidR="00364F88" w:rsidRPr="008127B5" w:rsidRDefault="008B3507" w:rsidP="00364F88">
            <w:pPr>
              <w:spacing w:before="20" w:after="20" w:line="240" w:lineRule="auto"/>
              <w:jc w:val="center"/>
              <w:rPr>
                <w:rFonts w:ascii="Times New Roman" w:eastAsia="Times New Roman" w:hAnsi="Times New Roman" w:cs="Times New Roman"/>
                <w:b/>
                <w:color w:val="000000" w:themeColor="text1"/>
                <w:sz w:val="20"/>
                <w:szCs w:val="20"/>
                <w:lang w:val="bg-BG" w:eastAsia="bg-BG"/>
              </w:rPr>
            </w:pPr>
            <w:r>
              <w:rPr>
                <w:rFonts w:ascii="Times New Roman" w:eastAsia="Times New Roman" w:hAnsi="Times New Roman" w:cs="Times New Roman"/>
                <w:b/>
                <w:color w:val="000000" w:themeColor="text1"/>
                <w:sz w:val="20"/>
                <w:szCs w:val="20"/>
                <w:lang w:val="bg-BG" w:eastAsia="bg-BG"/>
              </w:rPr>
              <w:t>36</w:t>
            </w:r>
          </w:p>
        </w:tc>
        <w:tc>
          <w:tcPr>
            <w:tcW w:w="1418" w:type="dxa"/>
            <w:gridSpan w:val="2"/>
            <w:tcBorders>
              <w:top w:val="dashSmallGap" w:sz="4" w:space="0" w:color="auto"/>
              <w:left w:val="dashSmallGap" w:sz="4" w:space="0" w:color="auto"/>
              <w:bottom w:val="dashSmallGap" w:sz="4" w:space="0" w:color="auto"/>
              <w:right w:val="dashSmallGap" w:sz="4" w:space="0" w:color="auto"/>
            </w:tcBorders>
            <w:vAlign w:val="center"/>
          </w:tcPr>
          <w:p w:rsidR="00364F88" w:rsidRPr="008127B5" w:rsidRDefault="00364F88" w:rsidP="00364F88">
            <w:pPr>
              <w:spacing w:after="120" w:line="360" w:lineRule="auto"/>
              <w:jc w:val="center"/>
              <w:rPr>
                <w:rFonts w:ascii="Times New Roman" w:eastAsia="Calibri" w:hAnsi="Times New Roman" w:cs="Times New Roman"/>
                <w:color w:val="000000" w:themeColor="text1"/>
                <w:sz w:val="20"/>
                <w:lang w:val="bg-BG"/>
              </w:rPr>
            </w:pPr>
          </w:p>
          <w:p w:rsidR="00364F88" w:rsidRDefault="008B3507" w:rsidP="00364F88">
            <w:pPr>
              <w:spacing w:after="120" w:line="360" w:lineRule="auto"/>
              <w:jc w:val="center"/>
              <w:rPr>
                <w:rFonts w:ascii="Times New Roman" w:eastAsia="Calibri" w:hAnsi="Times New Roman" w:cs="Times New Roman"/>
                <w:b/>
                <w:color w:val="000000" w:themeColor="text1"/>
                <w:sz w:val="20"/>
                <w:lang w:val="bg-BG"/>
              </w:rPr>
            </w:pPr>
            <w:r>
              <w:rPr>
                <w:rFonts w:ascii="Times New Roman" w:eastAsia="Calibri" w:hAnsi="Times New Roman" w:cs="Times New Roman"/>
                <w:b/>
                <w:color w:val="000000" w:themeColor="text1"/>
                <w:sz w:val="20"/>
                <w:lang w:val="bg-BG"/>
              </w:rPr>
              <w:t>33,8</w:t>
            </w:r>
          </w:p>
          <w:p w:rsidR="00D66EB2" w:rsidRPr="00D66EB2" w:rsidRDefault="00D66EB2" w:rsidP="00D66EB2">
            <w:pPr>
              <w:spacing w:after="120" w:line="240" w:lineRule="auto"/>
              <w:jc w:val="center"/>
              <w:rPr>
                <w:rFonts w:ascii="Times New Roman" w:eastAsia="Calibri" w:hAnsi="Times New Roman" w:cs="Times New Roman"/>
                <w:i/>
                <w:color w:val="000000" w:themeColor="text1"/>
                <w:sz w:val="24"/>
                <w:lang w:val="bg-BG"/>
              </w:rPr>
            </w:pPr>
            <w:r>
              <w:rPr>
                <w:rFonts w:ascii="Times New Roman" w:eastAsia="Calibri" w:hAnsi="Times New Roman" w:cs="Times New Roman"/>
                <w:i/>
                <w:color w:val="000000" w:themeColor="text1"/>
                <w:sz w:val="20"/>
                <w:lang w:val="bg-BG"/>
              </w:rPr>
              <w:t>(България)</w:t>
            </w:r>
          </w:p>
          <w:p w:rsidR="00364F88" w:rsidRPr="008127B5" w:rsidRDefault="00364F88" w:rsidP="00364F88">
            <w:pPr>
              <w:spacing w:after="120" w:line="360" w:lineRule="auto"/>
              <w:jc w:val="center"/>
              <w:rPr>
                <w:rFonts w:ascii="Times New Roman" w:eastAsia="Calibri" w:hAnsi="Times New Roman" w:cs="Times New Roman"/>
                <w:color w:val="000000" w:themeColor="text1"/>
                <w:sz w:val="24"/>
                <w:lang w:val="bg-BG"/>
              </w:rPr>
            </w:pPr>
          </w:p>
        </w:tc>
        <w:tc>
          <w:tcPr>
            <w:tcW w:w="992" w:type="dxa"/>
            <w:tcBorders>
              <w:top w:val="dashSmallGap" w:sz="4" w:space="0" w:color="auto"/>
              <w:left w:val="dashSmallGap" w:sz="4" w:space="0" w:color="auto"/>
              <w:bottom w:val="dashSmallGap" w:sz="4" w:space="0" w:color="auto"/>
              <w:right w:val="single" w:sz="18" w:space="0" w:color="auto"/>
            </w:tcBorders>
          </w:tcPr>
          <w:p w:rsidR="00364F88" w:rsidRPr="008127B5" w:rsidRDefault="00364F88" w:rsidP="00364F88">
            <w:pPr>
              <w:spacing w:before="20" w:after="20" w:line="240" w:lineRule="auto"/>
              <w:jc w:val="center"/>
              <w:rPr>
                <w:rFonts w:ascii="Times New Roman" w:eastAsia="Times New Roman" w:hAnsi="Times New Roman" w:cs="Times New Roman"/>
                <w:color w:val="000000" w:themeColor="text1"/>
                <w:sz w:val="20"/>
                <w:szCs w:val="20"/>
                <w:lang w:val="bg-BG" w:eastAsia="bg-BG"/>
              </w:rPr>
            </w:pPr>
          </w:p>
          <w:p w:rsidR="00364F88" w:rsidRPr="008127B5" w:rsidRDefault="000F5833" w:rsidP="00364F88">
            <w:pPr>
              <w:spacing w:before="20" w:after="20" w:line="240" w:lineRule="auto"/>
              <w:jc w:val="center"/>
              <w:rPr>
                <w:rFonts w:ascii="Times New Roman" w:eastAsia="Times New Roman" w:hAnsi="Times New Roman" w:cs="Times New Roman"/>
                <w:color w:val="000000" w:themeColor="text1"/>
                <w:sz w:val="20"/>
                <w:szCs w:val="20"/>
                <w:lang w:val="bg-BG" w:eastAsia="bg-BG"/>
              </w:rPr>
            </w:pPr>
            <w:r>
              <w:rPr>
                <w:rFonts w:ascii="Times New Roman" w:eastAsia="Times New Roman" w:hAnsi="Times New Roman" w:cs="Times New Roman"/>
                <w:color w:val="000000" w:themeColor="text1"/>
                <w:sz w:val="20"/>
                <w:szCs w:val="20"/>
                <w:lang w:val="bg-BG" w:eastAsia="bg-BG"/>
              </w:rPr>
              <w:t>НСИ,</w:t>
            </w:r>
          </w:p>
          <w:p w:rsidR="00364F88" w:rsidRPr="008127B5" w:rsidRDefault="008B3507" w:rsidP="00364F88">
            <w:pPr>
              <w:spacing w:before="20" w:after="20" w:line="240" w:lineRule="auto"/>
              <w:jc w:val="center"/>
              <w:rPr>
                <w:rFonts w:ascii="Times New Roman" w:eastAsia="Times New Roman" w:hAnsi="Times New Roman" w:cs="Times New Roman"/>
                <w:color w:val="000000" w:themeColor="text1"/>
                <w:sz w:val="20"/>
                <w:szCs w:val="20"/>
                <w:lang w:val="bg-BG" w:eastAsia="bg-BG"/>
              </w:rPr>
            </w:pPr>
            <w:r>
              <w:rPr>
                <w:rFonts w:ascii="Times New Roman" w:eastAsia="Times New Roman" w:hAnsi="Times New Roman" w:cs="Times New Roman"/>
                <w:color w:val="000000" w:themeColor="text1"/>
                <w:sz w:val="20"/>
                <w:szCs w:val="20"/>
                <w:lang w:val="bg-BG" w:eastAsia="bg-BG"/>
              </w:rPr>
              <w:t>Евростат</w:t>
            </w:r>
          </w:p>
        </w:tc>
      </w:tr>
      <w:tr w:rsidR="00364F88" w:rsidRPr="008127B5" w:rsidTr="00B0573F">
        <w:trPr>
          <w:trHeight w:val="255"/>
        </w:trPr>
        <w:tc>
          <w:tcPr>
            <w:tcW w:w="212" w:type="dxa"/>
            <w:tcBorders>
              <w:top w:val="dashSmallGap" w:sz="4" w:space="0" w:color="auto"/>
              <w:left w:val="single" w:sz="18" w:space="0" w:color="auto"/>
              <w:bottom w:val="single" w:sz="18" w:space="0" w:color="auto"/>
              <w:right w:val="dashSmallGap" w:sz="4" w:space="0" w:color="auto"/>
            </w:tcBorders>
            <w:vAlign w:val="center"/>
          </w:tcPr>
          <w:p w:rsidR="00364F88" w:rsidRPr="008127B5" w:rsidRDefault="00364F88" w:rsidP="00364F88">
            <w:pPr>
              <w:spacing w:before="20" w:after="20" w:line="240" w:lineRule="auto"/>
              <w:rPr>
                <w:rFonts w:ascii="Times New Roman" w:eastAsia="Times New Roman" w:hAnsi="Times New Roman" w:cs="Times New Roman"/>
                <w:color w:val="000000" w:themeColor="text1"/>
                <w:sz w:val="20"/>
                <w:szCs w:val="20"/>
                <w:lang w:val="bg-BG" w:eastAsia="bg-BG"/>
              </w:rPr>
            </w:pPr>
            <w:r w:rsidRPr="008127B5">
              <w:rPr>
                <w:rFonts w:ascii="Times New Roman" w:eastAsia="Times New Roman" w:hAnsi="Times New Roman" w:cs="Times New Roman"/>
                <w:color w:val="000000" w:themeColor="text1"/>
                <w:sz w:val="20"/>
                <w:szCs w:val="20"/>
                <w:lang w:val="bg-BG" w:eastAsia="bg-BG"/>
              </w:rPr>
              <w:t>5</w:t>
            </w:r>
          </w:p>
        </w:tc>
        <w:tc>
          <w:tcPr>
            <w:tcW w:w="4536" w:type="dxa"/>
            <w:tcBorders>
              <w:top w:val="dashSmallGap" w:sz="4" w:space="0" w:color="auto"/>
              <w:left w:val="dashSmallGap" w:sz="4" w:space="0" w:color="auto"/>
              <w:bottom w:val="single" w:sz="18" w:space="0" w:color="auto"/>
              <w:right w:val="dashSmallGap" w:sz="4" w:space="0" w:color="auto"/>
            </w:tcBorders>
            <w:vAlign w:val="center"/>
          </w:tcPr>
          <w:p w:rsidR="00364F88" w:rsidRPr="008127B5" w:rsidRDefault="00364F88" w:rsidP="00364F88">
            <w:pPr>
              <w:spacing w:before="20" w:after="20" w:line="240" w:lineRule="auto"/>
              <w:rPr>
                <w:rFonts w:ascii="Times New Roman" w:eastAsia="Times New Roman" w:hAnsi="Times New Roman" w:cs="Times New Roman"/>
                <w:color w:val="000000" w:themeColor="text1"/>
                <w:sz w:val="20"/>
                <w:szCs w:val="20"/>
                <w:lang w:val="bg-BG" w:eastAsia="bg-BG"/>
              </w:rPr>
            </w:pPr>
            <w:r w:rsidRPr="00735A8D">
              <w:rPr>
                <w:rFonts w:ascii="Times New Roman" w:eastAsia="Times New Roman" w:hAnsi="Times New Roman" w:cs="Times New Roman"/>
                <w:color w:val="000000" w:themeColor="text1"/>
                <w:sz w:val="20"/>
                <w:szCs w:val="20"/>
                <w:lang w:val="bg-BG" w:eastAsia="bg-BG"/>
              </w:rPr>
              <w:t>Население в риск от бедност или социално изключване - хил. души</w:t>
            </w:r>
          </w:p>
        </w:tc>
        <w:tc>
          <w:tcPr>
            <w:tcW w:w="1134" w:type="dxa"/>
            <w:tcBorders>
              <w:top w:val="dashSmallGap" w:sz="4" w:space="0" w:color="auto"/>
              <w:left w:val="dashSmallGap" w:sz="4" w:space="0" w:color="auto"/>
              <w:bottom w:val="single" w:sz="18" w:space="0" w:color="auto"/>
              <w:right w:val="dashSmallGap" w:sz="4" w:space="0" w:color="auto"/>
            </w:tcBorders>
            <w:noWrap/>
            <w:vAlign w:val="center"/>
          </w:tcPr>
          <w:p w:rsidR="00364F88" w:rsidRPr="008127B5" w:rsidRDefault="00364F88" w:rsidP="00364F88">
            <w:pPr>
              <w:spacing w:before="20" w:after="20" w:line="240" w:lineRule="auto"/>
              <w:jc w:val="center"/>
              <w:rPr>
                <w:rFonts w:ascii="Times New Roman" w:eastAsia="Times New Roman" w:hAnsi="Times New Roman" w:cs="Times New Roman"/>
                <w:b/>
                <w:color w:val="000000" w:themeColor="text1"/>
                <w:sz w:val="20"/>
                <w:szCs w:val="20"/>
                <w:lang w:val="bg-BG" w:eastAsia="bg-BG"/>
              </w:rPr>
            </w:pPr>
            <w:r w:rsidRPr="008127B5">
              <w:rPr>
                <w:rFonts w:ascii="Times New Roman" w:eastAsia="Times New Roman" w:hAnsi="Times New Roman" w:cs="Times New Roman"/>
                <w:b/>
                <w:color w:val="000000" w:themeColor="text1"/>
                <w:sz w:val="20"/>
                <w:szCs w:val="20"/>
                <w:lang w:val="bg-BG" w:eastAsia="bg-BG"/>
              </w:rPr>
              <w:t>590,8</w:t>
            </w:r>
          </w:p>
          <w:p w:rsidR="00364F88" w:rsidRPr="008127B5" w:rsidRDefault="00364F88" w:rsidP="00364F88">
            <w:pPr>
              <w:spacing w:before="20" w:after="20" w:line="240" w:lineRule="auto"/>
              <w:jc w:val="center"/>
              <w:rPr>
                <w:rFonts w:ascii="Times New Roman" w:eastAsia="Times New Roman" w:hAnsi="Times New Roman" w:cs="Times New Roman"/>
                <w:i/>
                <w:color w:val="000000" w:themeColor="text1"/>
                <w:sz w:val="20"/>
                <w:szCs w:val="20"/>
                <w:lang w:val="bg-BG" w:eastAsia="bg-BG"/>
              </w:rPr>
            </w:pPr>
            <w:r w:rsidRPr="008127B5">
              <w:rPr>
                <w:rFonts w:ascii="Times New Roman" w:eastAsia="Times New Roman" w:hAnsi="Times New Roman" w:cs="Times New Roman"/>
                <w:i/>
                <w:color w:val="000000" w:themeColor="text1"/>
                <w:sz w:val="20"/>
                <w:szCs w:val="20"/>
                <w:lang w:val="bg-BG" w:eastAsia="bg-BG"/>
              </w:rPr>
              <w:t>(2010г.)</w:t>
            </w:r>
          </w:p>
        </w:tc>
        <w:tc>
          <w:tcPr>
            <w:tcW w:w="1134" w:type="dxa"/>
            <w:tcBorders>
              <w:top w:val="dashSmallGap" w:sz="4" w:space="0" w:color="auto"/>
              <w:left w:val="dashSmallGap" w:sz="4" w:space="0" w:color="auto"/>
              <w:bottom w:val="single" w:sz="18" w:space="0" w:color="auto"/>
              <w:right w:val="dashSmallGap" w:sz="4" w:space="0" w:color="auto"/>
            </w:tcBorders>
            <w:vAlign w:val="center"/>
          </w:tcPr>
          <w:p w:rsidR="00364F88" w:rsidRPr="008127B5" w:rsidRDefault="00364F88" w:rsidP="00364F88">
            <w:pPr>
              <w:spacing w:before="20" w:after="20" w:line="240" w:lineRule="auto"/>
              <w:jc w:val="center"/>
              <w:rPr>
                <w:rFonts w:ascii="Times New Roman" w:eastAsia="Times New Roman" w:hAnsi="Times New Roman" w:cs="Times New Roman"/>
                <w:b/>
                <w:color w:val="000000" w:themeColor="text1"/>
                <w:sz w:val="20"/>
                <w:szCs w:val="20"/>
                <w:lang w:val="bg-BG" w:eastAsia="bg-BG"/>
              </w:rPr>
            </w:pPr>
            <w:r w:rsidRPr="008127B5">
              <w:rPr>
                <w:rFonts w:ascii="Times New Roman" w:eastAsia="Times New Roman" w:hAnsi="Times New Roman" w:cs="Times New Roman"/>
                <w:b/>
                <w:color w:val="000000" w:themeColor="text1"/>
                <w:sz w:val="20"/>
                <w:szCs w:val="20"/>
                <w:lang w:val="bg-BG" w:eastAsia="bg-BG"/>
              </w:rPr>
              <w:t>569,5</w:t>
            </w:r>
          </w:p>
        </w:tc>
        <w:tc>
          <w:tcPr>
            <w:tcW w:w="992" w:type="dxa"/>
            <w:tcBorders>
              <w:top w:val="dashSmallGap" w:sz="4" w:space="0" w:color="auto"/>
              <w:left w:val="dashSmallGap" w:sz="4" w:space="0" w:color="auto"/>
              <w:bottom w:val="single" w:sz="18" w:space="0" w:color="auto"/>
              <w:right w:val="dashSmallGap" w:sz="4" w:space="0" w:color="auto"/>
            </w:tcBorders>
            <w:noWrap/>
            <w:vAlign w:val="center"/>
          </w:tcPr>
          <w:p w:rsidR="00364F88" w:rsidRPr="008127B5" w:rsidRDefault="00364F88" w:rsidP="00364F88">
            <w:pPr>
              <w:spacing w:before="20" w:after="20" w:line="240" w:lineRule="auto"/>
              <w:jc w:val="center"/>
              <w:rPr>
                <w:rFonts w:ascii="Times New Roman" w:eastAsia="Times New Roman" w:hAnsi="Times New Roman" w:cs="Times New Roman"/>
                <w:b/>
                <w:color w:val="000000" w:themeColor="text1"/>
                <w:sz w:val="20"/>
                <w:szCs w:val="20"/>
                <w:lang w:val="bg-BG" w:eastAsia="bg-BG"/>
              </w:rPr>
            </w:pPr>
            <w:r w:rsidRPr="008127B5">
              <w:rPr>
                <w:rFonts w:ascii="Times New Roman" w:eastAsia="Times New Roman" w:hAnsi="Times New Roman" w:cs="Times New Roman"/>
                <w:b/>
                <w:color w:val="000000" w:themeColor="text1"/>
                <w:sz w:val="20"/>
                <w:szCs w:val="20"/>
                <w:lang w:val="bg-BG" w:eastAsia="bg-BG"/>
              </w:rPr>
              <w:t>359</w:t>
            </w:r>
          </w:p>
        </w:tc>
        <w:tc>
          <w:tcPr>
            <w:tcW w:w="1418" w:type="dxa"/>
            <w:gridSpan w:val="2"/>
            <w:tcBorders>
              <w:top w:val="dashSmallGap" w:sz="4" w:space="0" w:color="auto"/>
              <w:left w:val="dashSmallGap" w:sz="4" w:space="0" w:color="auto"/>
              <w:bottom w:val="single" w:sz="18" w:space="0" w:color="auto"/>
              <w:right w:val="dashSmallGap" w:sz="4" w:space="0" w:color="auto"/>
            </w:tcBorders>
            <w:vAlign w:val="center"/>
          </w:tcPr>
          <w:p w:rsidR="00364F88" w:rsidRPr="008127B5" w:rsidRDefault="00364F88" w:rsidP="00364F88">
            <w:pPr>
              <w:spacing w:after="120" w:line="360" w:lineRule="auto"/>
              <w:jc w:val="center"/>
              <w:rPr>
                <w:rFonts w:ascii="Times New Roman" w:eastAsia="Calibri" w:hAnsi="Times New Roman" w:cs="Times New Roman"/>
                <w:b/>
                <w:color w:val="000000" w:themeColor="text1"/>
                <w:sz w:val="20"/>
                <w:lang w:val="bg-BG"/>
              </w:rPr>
            </w:pPr>
            <w:r w:rsidRPr="008127B5">
              <w:rPr>
                <w:rFonts w:ascii="Times New Roman" w:eastAsia="Calibri" w:hAnsi="Times New Roman" w:cs="Times New Roman"/>
                <w:b/>
                <w:color w:val="000000" w:themeColor="text1"/>
                <w:sz w:val="20"/>
                <w:lang w:val="bg-BG"/>
              </w:rPr>
              <w:t xml:space="preserve">437,4 хил. души </w:t>
            </w:r>
          </w:p>
          <w:p w:rsidR="00364F88" w:rsidRPr="008127B5" w:rsidRDefault="00FF7E01" w:rsidP="00364F88">
            <w:pPr>
              <w:spacing w:after="120" w:line="360" w:lineRule="auto"/>
              <w:jc w:val="center"/>
              <w:rPr>
                <w:rFonts w:ascii="Times New Roman" w:eastAsia="Calibri" w:hAnsi="Times New Roman" w:cs="Times New Roman"/>
                <w:color w:val="000000" w:themeColor="text1"/>
                <w:sz w:val="24"/>
                <w:lang w:val="bg-BG"/>
              </w:rPr>
            </w:pPr>
            <w:r w:rsidRPr="008127B5">
              <w:rPr>
                <w:rFonts w:ascii="Times New Roman" w:eastAsia="Calibri" w:hAnsi="Times New Roman" w:cs="Times New Roman"/>
                <w:color w:val="000000" w:themeColor="text1"/>
                <w:sz w:val="20"/>
                <w:lang w:val="bg-BG"/>
              </w:rPr>
              <w:t>(2015</w:t>
            </w:r>
            <w:r w:rsidR="00364F88" w:rsidRPr="008127B5">
              <w:rPr>
                <w:rFonts w:ascii="Times New Roman" w:eastAsia="Calibri" w:hAnsi="Times New Roman" w:cs="Times New Roman"/>
                <w:color w:val="000000" w:themeColor="text1"/>
                <w:sz w:val="20"/>
                <w:lang w:val="bg-BG"/>
              </w:rPr>
              <w:t xml:space="preserve"> г.)</w:t>
            </w:r>
          </w:p>
        </w:tc>
        <w:tc>
          <w:tcPr>
            <w:tcW w:w="992" w:type="dxa"/>
            <w:tcBorders>
              <w:top w:val="dashSmallGap" w:sz="4" w:space="0" w:color="auto"/>
              <w:left w:val="dashSmallGap" w:sz="4" w:space="0" w:color="auto"/>
              <w:bottom w:val="single" w:sz="18" w:space="0" w:color="auto"/>
              <w:right w:val="single" w:sz="18" w:space="0" w:color="auto"/>
            </w:tcBorders>
          </w:tcPr>
          <w:p w:rsidR="00364F88" w:rsidRPr="008127B5" w:rsidRDefault="00364F88" w:rsidP="00364F88">
            <w:pPr>
              <w:spacing w:before="20" w:after="20" w:line="240" w:lineRule="auto"/>
              <w:jc w:val="center"/>
              <w:rPr>
                <w:rFonts w:ascii="Times New Roman" w:eastAsia="Times New Roman" w:hAnsi="Times New Roman" w:cs="Times New Roman"/>
                <w:color w:val="000000" w:themeColor="text1"/>
                <w:sz w:val="20"/>
                <w:szCs w:val="20"/>
                <w:lang w:val="bg-BG" w:eastAsia="bg-BG"/>
              </w:rPr>
            </w:pPr>
            <w:r w:rsidRPr="008127B5">
              <w:rPr>
                <w:rFonts w:ascii="Times New Roman" w:eastAsia="Times New Roman" w:hAnsi="Times New Roman" w:cs="Times New Roman"/>
                <w:color w:val="000000" w:themeColor="text1"/>
                <w:sz w:val="20"/>
                <w:szCs w:val="20"/>
                <w:lang w:val="bg-BG" w:eastAsia="bg-BG"/>
              </w:rPr>
              <w:t>НСИ</w:t>
            </w:r>
          </w:p>
        </w:tc>
      </w:tr>
    </w:tbl>
    <w:p w:rsidR="00364F88" w:rsidRPr="008127B5" w:rsidRDefault="00364F88" w:rsidP="00364F88">
      <w:pPr>
        <w:spacing w:after="0" w:line="276" w:lineRule="auto"/>
        <w:contextualSpacing/>
        <w:jc w:val="both"/>
        <w:rPr>
          <w:rFonts w:ascii="Times New Roman" w:eastAsia="Times New Roman" w:hAnsi="Times New Roman" w:cs="Times New Roman"/>
          <w:i/>
          <w:color w:val="000000" w:themeColor="text1"/>
          <w:lang w:val="bg-BG" w:eastAsia="bg-BG"/>
        </w:rPr>
      </w:pPr>
    </w:p>
    <w:p w:rsidR="00364F88" w:rsidRPr="00364F88" w:rsidRDefault="00364F88" w:rsidP="00364F88">
      <w:pPr>
        <w:spacing w:after="0" w:line="276" w:lineRule="auto"/>
        <w:contextualSpacing/>
        <w:jc w:val="both"/>
        <w:rPr>
          <w:rFonts w:ascii="Times New Roman" w:eastAsia="Times New Roman" w:hAnsi="Times New Roman" w:cs="Times New Roman"/>
          <w:b/>
          <w:i/>
          <w:sz w:val="24"/>
          <w:szCs w:val="24"/>
          <w:lang w:val="bg-BG" w:eastAsia="bg-BG"/>
        </w:rPr>
      </w:pPr>
    </w:p>
    <w:p w:rsidR="00364F88" w:rsidRPr="00364F88" w:rsidRDefault="001274EB" w:rsidP="00364F88">
      <w:pPr>
        <w:spacing w:after="0" w:line="276" w:lineRule="auto"/>
        <w:contextualSpacing/>
        <w:jc w:val="both"/>
        <w:rPr>
          <w:rFonts w:ascii="Times New Roman" w:eastAsia="Times New Roman" w:hAnsi="Times New Roman" w:cs="Times New Roman"/>
          <w:b/>
          <w:i/>
          <w:sz w:val="24"/>
          <w:szCs w:val="24"/>
          <w:lang w:val="bg-BG" w:eastAsia="bg-BG"/>
        </w:rPr>
      </w:pPr>
      <w:r>
        <w:rPr>
          <w:rFonts w:ascii="Times New Roman" w:eastAsia="Times New Roman" w:hAnsi="Times New Roman" w:cs="Times New Roman"/>
          <w:b/>
          <w:i/>
          <w:sz w:val="24"/>
          <w:szCs w:val="24"/>
          <w:lang w:val="bg-BG" w:eastAsia="bg-BG"/>
        </w:rPr>
        <w:t xml:space="preserve">Таблица </w:t>
      </w:r>
      <w:r w:rsidR="00F72C8F">
        <w:rPr>
          <w:rFonts w:ascii="Times New Roman" w:eastAsia="Times New Roman" w:hAnsi="Times New Roman" w:cs="Times New Roman"/>
          <w:b/>
          <w:i/>
          <w:sz w:val="24"/>
          <w:szCs w:val="24"/>
          <w:lang w:val="bg-BG" w:eastAsia="bg-BG"/>
        </w:rPr>
        <w:t>17</w:t>
      </w:r>
      <w:r w:rsidR="00364F88" w:rsidRPr="00364F88">
        <w:rPr>
          <w:rFonts w:ascii="Times New Roman" w:eastAsia="Times New Roman" w:hAnsi="Times New Roman" w:cs="Times New Roman"/>
          <w:b/>
          <w:i/>
          <w:sz w:val="24"/>
          <w:szCs w:val="24"/>
          <w:lang w:val="bg-BG" w:eastAsia="bg-BG"/>
        </w:rPr>
        <w:t>. Специфични индикатори за наблюдение изпълнението на Регионалния план за развитие на Югоизточен район за периода 2014-2020 г.</w:t>
      </w:r>
    </w:p>
    <w:p w:rsidR="00364F88" w:rsidRPr="00364F88" w:rsidRDefault="00364F88" w:rsidP="00364F88">
      <w:pPr>
        <w:spacing w:after="0" w:line="276" w:lineRule="auto"/>
        <w:ind w:firstLine="708"/>
        <w:contextualSpacing/>
        <w:jc w:val="both"/>
        <w:outlineLvl w:val="0"/>
        <w:rPr>
          <w:rFonts w:ascii="Times New Roman" w:eastAsia="Times New Roman" w:hAnsi="Times New Roman" w:cs="Times New Roman"/>
          <w:b/>
          <w:sz w:val="24"/>
          <w:szCs w:val="24"/>
          <w:lang w:val="bg-BG" w:eastAsia="bg-BG"/>
        </w:rPr>
      </w:pPr>
    </w:p>
    <w:tbl>
      <w:tblPr>
        <w:tblW w:w="10349" w:type="dxa"/>
        <w:tblInd w:w="-176"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266"/>
        <w:gridCol w:w="3704"/>
        <w:gridCol w:w="142"/>
        <w:gridCol w:w="141"/>
        <w:gridCol w:w="709"/>
        <w:gridCol w:w="142"/>
        <w:gridCol w:w="992"/>
        <w:gridCol w:w="142"/>
        <w:gridCol w:w="992"/>
        <w:gridCol w:w="1985"/>
        <w:gridCol w:w="141"/>
        <w:gridCol w:w="993"/>
      </w:tblGrid>
      <w:tr w:rsidR="00364F88" w:rsidRPr="00364F88" w:rsidTr="00B0573F">
        <w:trPr>
          <w:trHeight w:val="270"/>
        </w:trPr>
        <w:tc>
          <w:tcPr>
            <w:tcW w:w="266" w:type="dxa"/>
            <w:shd w:val="clear" w:color="auto" w:fill="C9C9C9" w:themeFill="accent1" w:themeFillTint="66"/>
          </w:tcPr>
          <w:p w:rsidR="00364F88" w:rsidRPr="00364F88" w:rsidRDefault="00364F88" w:rsidP="00364F88">
            <w:pPr>
              <w:spacing w:before="40" w:after="40" w:line="240" w:lineRule="auto"/>
              <w:jc w:val="center"/>
              <w:rPr>
                <w:rFonts w:ascii="Times New Roman" w:eastAsia="Calibri" w:hAnsi="Times New Roman" w:cs="Times New Roman"/>
                <w:b/>
                <w:bCs/>
                <w:sz w:val="20"/>
                <w:szCs w:val="20"/>
              </w:rPr>
            </w:pPr>
          </w:p>
        </w:tc>
        <w:tc>
          <w:tcPr>
            <w:tcW w:w="3704" w:type="dxa"/>
            <w:shd w:val="clear" w:color="auto" w:fill="C9C9C9" w:themeFill="accent1" w:themeFillTint="66"/>
            <w:noWrap/>
          </w:tcPr>
          <w:p w:rsidR="00364F88" w:rsidRPr="00364F88" w:rsidRDefault="00364F88" w:rsidP="00364F88">
            <w:pPr>
              <w:spacing w:before="40" w:after="40" w:line="240" w:lineRule="auto"/>
              <w:jc w:val="center"/>
              <w:rPr>
                <w:rFonts w:ascii="Times New Roman" w:eastAsia="Calibri" w:hAnsi="Times New Roman" w:cs="Times New Roman"/>
                <w:b/>
                <w:bCs/>
                <w:sz w:val="20"/>
                <w:szCs w:val="20"/>
              </w:rPr>
            </w:pPr>
            <w:r w:rsidRPr="00364F88">
              <w:rPr>
                <w:rFonts w:ascii="Times New Roman" w:eastAsia="Calibri" w:hAnsi="Times New Roman" w:cs="Times New Roman"/>
                <w:b/>
                <w:bCs/>
                <w:sz w:val="20"/>
                <w:szCs w:val="20"/>
              </w:rPr>
              <w:t>ИНДИКАТОРИ</w:t>
            </w:r>
          </w:p>
        </w:tc>
        <w:tc>
          <w:tcPr>
            <w:tcW w:w="3260" w:type="dxa"/>
            <w:gridSpan w:val="7"/>
            <w:shd w:val="clear" w:color="auto" w:fill="C9C9C9" w:themeFill="accent1" w:themeFillTint="66"/>
          </w:tcPr>
          <w:p w:rsidR="00364F88" w:rsidRPr="00364F88" w:rsidRDefault="00364F88" w:rsidP="00364F88">
            <w:pPr>
              <w:spacing w:before="40" w:after="40" w:line="240" w:lineRule="auto"/>
              <w:jc w:val="center"/>
              <w:rPr>
                <w:rFonts w:ascii="Times New Roman" w:eastAsia="Calibri" w:hAnsi="Times New Roman" w:cs="Times New Roman"/>
                <w:b/>
                <w:bCs/>
                <w:sz w:val="20"/>
                <w:szCs w:val="20"/>
              </w:rPr>
            </w:pPr>
            <w:r w:rsidRPr="00364F88">
              <w:rPr>
                <w:rFonts w:ascii="Times New Roman" w:eastAsia="Calibri" w:hAnsi="Times New Roman" w:cs="Times New Roman"/>
                <w:b/>
                <w:bCs/>
                <w:sz w:val="20"/>
                <w:szCs w:val="20"/>
              </w:rPr>
              <w:t xml:space="preserve">Стойности </w:t>
            </w:r>
          </w:p>
        </w:tc>
        <w:tc>
          <w:tcPr>
            <w:tcW w:w="2126" w:type="dxa"/>
            <w:gridSpan w:val="2"/>
            <w:vMerge w:val="restart"/>
            <w:shd w:val="clear" w:color="auto" w:fill="C9C9C9" w:themeFill="accent1" w:themeFillTint="66"/>
          </w:tcPr>
          <w:p w:rsidR="00364F88" w:rsidRPr="00364F88" w:rsidRDefault="00813407" w:rsidP="00364F88">
            <w:pPr>
              <w:spacing w:before="40" w:after="40" w:line="240" w:lineRule="auto"/>
              <w:jc w:val="center"/>
              <w:rPr>
                <w:rFonts w:ascii="Times New Roman" w:eastAsia="Calibri" w:hAnsi="Times New Roman" w:cs="Times New Roman"/>
                <w:b/>
                <w:bCs/>
                <w:sz w:val="20"/>
                <w:szCs w:val="20"/>
              </w:rPr>
            </w:pPr>
            <w:r>
              <w:rPr>
                <w:rFonts w:ascii="Times New Roman" w:eastAsia="Calibri" w:hAnsi="Times New Roman" w:cs="Times New Roman"/>
                <w:b/>
                <w:bCs/>
                <w:sz w:val="20"/>
                <w:szCs w:val="20"/>
              </w:rPr>
              <w:t>Изпълнение  към 31.12.201</w:t>
            </w:r>
            <w:r w:rsidR="008D1B4B">
              <w:rPr>
                <w:rFonts w:ascii="Times New Roman" w:eastAsia="Calibri" w:hAnsi="Times New Roman" w:cs="Times New Roman"/>
                <w:b/>
                <w:bCs/>
                <w:sz w:val="20"/>
                <w:szCs w:val="20"/>
                <w:lang w:val="bg-BG"/>
              </w:rPr>
              <w:t>7</w:t>
            </w:r>
            <w:r w:rsidR="00364F88" w:rsidRPr="00364F88">
              <w:rPr>
                <w:rFonts w:ascii="Times New Roman" w:eastAsia="Calibri" w:hAnsi="Times New Roman" w:cs="Times New Roman"/>
                <w:b/>
                <w:bCs/>
                <w:sz w:val="20"/>
                <w:szCs w:val="20"/>
              </w:rPr>
              <w:t>г.</w:t>
            </w:r>
          </w:p>
        </w:tc>
        <w:tc>
          <w:tcPr>
            <w:tcW w:w="993" w:type="dxa"/>
            <w:vMerge w:val="restart"/>
            <w:shd w:val="clear" w:color="auto" w:fill="C9C9C9" w:themeFill="accent1" w:themeFillTint="66"/>
          </w:tcPr>
          <w:p w:rsidR="00364F88" w:rsidRPr="00364F88" w:rsidRDefault="00364F88" w:rsidP="00364F88">
            <w:pPr>
              <w:spacing w:before="40" w:after="40" w:line="240" w:lineRule="auto"/>
              <w:rPr>
                <w:rFonts w:ascii="Times New Roman" w:eastAsia="Calibri" w:hAnsi="Times New Roman" w:cs="Times New Roman"/>
                <w:b/>
                <w:bCs/>
                <w:sz w:val="20"/>
                <w:szCs w:val="20"/>
              </w:rPr>
            </w:pPr>
            <w:r w:rsidRPr="00364F88">
              <w:rPr>
                <w:rFonts w:ascii="Times New Roman" w:eastAsia="Calibri" w:hAnsi="Times New Roman" w:cs="Times New Roman"/>
                <w:b/>
                <w:bCs/>
                <w:sz w:val="20"/>
                <w:szCs w:val="20"/>
              </w:rPr>
              <w:t>Източник на информация</w:t>
            </w:r>
          </w:p>
        </w:tc>
      </w:tr>
      <w:tr w:rsidR="00364F88" w:rsidRPr="00364F88" w:rsidTr="00B0573F">
        <w:trPr>
          <w:trHeight w:val="270"/>
        </w:trPr>
        <w:tc>
          <w:tcPr>
            <w:tcW w:w="266" w:type="dxa"/>
            <w:shd w:val="clear" w:color="auto" w:fill="C9C9C9" w:themeFill="accent1" w:themeFillTint="66"/>
            <w:noWrap/>
          </w:tcPr>
          <w:p w:rsidR="00364F88" w:rsidRPr="00364F88" w:rsidRDefault="00364F88" w:rsidP="00364F88">
            <w:pPr>
              <w:spacing w:before="40" w:after="40" w:line="240" w:lineRule="auto"/>
              <w:jc w:val="center"/>
              <w:rPr>
                <w:rFonts w:ascii="Times New Roman" w:eastAsia="Calibri" w:hAnsi="Times New Roman" w:cs="Times New Roman"/>
                <w:sz w:val="20"/>
                <w:szCs w:val="20"/>
              </w:rPr>
            </w:pPr>
          </w:p>
        </w:tc>
        <w:tc>
          <w:tcPr>
            <w:tcW w:w="3704" w:type="dxa"/>
            <w:shd w:val="clear" w:color="auto" w:fill="C9C9C9" w:themeFill="accent1" w:themeFillTint="66"/>
            <w:noWrap/>
          </w:tcPr>
          <w:p w:rsidR="00364F88" w:rsidRPr="00364F88" w:rsidRDefault="00364F88" w:rsidP="00364F88">
            <w:pPr>
              <w:spacing w:before="40" w:after="40" w:line="240" w:lineRule="auto"/>
              <w:jc w:val="center"/>
              <w:rPr>
                <w:rFonts w:ascii="Times New Roman" w:eastAsia="Calibri" w:hAnsi="Times New Roman" w:cs="Times New Roman"/>
                <w:b/>
                <w:bCs/>
                <w:sz w:val="20"/>
                <w:szCs w:val="20"/>
              </w:rPr>
            </w:pPr>
            <w:r w:rsidRPr="00364F88">
              <w:rPr>
                <w:rFonts w:ascii="Times New Roman" w:eastAsia="Calibri" w:hAnsi="Times New Roman" w:cs="Times New Roman"/>
                <w:b/>
                <w:bCs/>
                <w:sz w:val="20"/>
                <w:szCs w:val="20"/>
              </w:rPr>
              <w:t>СПЕЦИФИЧНИ ИНДИКАТОРИ ЗА РЕЗУЛТАТ</w:t>
            </w:r>
          </w:p>
        </w:tc>
        <w:tc>
          <w:tcPr>
            <w:tcW w:w="992" w:type="dxa"/>
            <w:gridSpan w:val="3"/>
            <w:shd w:val="clear" w:color="auto" w:fill="C9C9C9" w:themeFill="accent1" w:themeFillTint="66"/>
            <w:noWrap/>
          </w:tcPr>
          <w:p w:rsidR="00364F88" w:rsidRPr="00364F88" w:rsidRDefault="00364F88" w:rsidP="00364F88">
            <w:pPr>
              <w:spacing w:before="40" w:after="40" w:line="240" w:lineRule="auto"/>
              <w:jc w:val="center"/>
              <w:rPr>
                <w:rFonts w:ascii="Times New Roman" w:eastAsia="Calibri" w:hAnsi="Times New Roman" w:cs="Times New Roman"/>
                <w:b/>
                <w:bCs/>
                <w:sz w:val="20"/>
                <w:szCs w:val="20"/>
              </w:rPr>
            </w:pPr>
            <w:r w:rsidRPr="00364F88">
              <w:rPr>
                <w:rFonts w:ascii="Times New Roman" w:eastAsia="Calibri" w:hAnsi="Times New Roman" w:cs="Times New Roman"/>
                <w:b/>
                <w:bCs/>
                <w:sz w:val="20"/>
                <w:szCs w:val="20"/>
              </w:rPr>
              <w:t>Изходни</w:t>
            </w:r>
          </w:p>
        </w:tc>
        <w:tc>
          <w:tcPr>
            <w:tcW w:w="1276" w:type="dxa"/>
            <w:gridSpan w:val="3"/>
            <w:shd w:val="clear" w:color="auto" w:fill="C9C9C9" w:themeFill="accent1" w:themeFillTint="66"/>
          </w:tcPr>
          <w:p w:rsidR="00364F88" w:rsidRPr="00364F88" w:rsidRDefault="00364F88" w:rsidP="00364F88">
            <w:pPr>
              <w:spacing w:after="0" w:line="240" w:lineRule="auto"/>
              <w:rPr>
                <w:rFonts w:ascii="Times New Roman" w:eastAsia="Calibri" w:hAnsi="Times New Roman" w:cs="Times New Roman"/>
                <w:b/>
                <w:bCs/>
                <w:sz w:val="20"/>
                <w:szCs w:val="20"/>
              </w:rPr>
            </w:pPr>
            <w:r w:rsidRPr="00364F88">
              <w:rPr>
                <w:rFonts w:ascii="Times New Roman" w:eastAsia="Calibri" w:hAnsi="Times New Roman" w:cs="Times New Roman"/>
                <w:b/>
                <w:bCs/>
                <w:sz w:val="20"/>
                <w:szCs w:val="20"/>
              </w:rPr>
              <w:t>Междинни           (2015)</w:t>
            </w:r>
          </w:p>
        </w:tc>
        <w:tc>
          <w:tcPr>
            <w:tcW w:w="992" w:type="dxa"/>
            <w:shd w:val="clear" w:color="auto" w:fill="C9C9C9" w:themeFill="accent1" w:themeFillTint="66"/>
            <w:noWrap/>
          </w:tcPr>
          <w:p w:rsidR="00364F88" w:rsidRPr="00364F88" w:rsidRDefault="00364F88" w:rsidP="00364F88">
            <w:pPr>
              <w:spacing w:before="40" w:after="40" w:line="240" w:lineRule="auto"/>
              <w:jc w:val="center"/>
              <w:rPr>
                <w:rFonts w:ascii="Times New Roman" w:eastAsia="Calibri" w:hAnsi="Times New Roman" w:cs="Times New Roman"/>
                <w:b/>
                <w:bCs/>
                <w:sz w:val="20"/>
                <w:szCs w:val="20"/>
              </w:rPr>
            </w:pPr>
            <w:r w:rsidRPr="00364F88">
              <w:rPr>
                <w:rFonts w:ascii="Times New Roman" w:eastAsia="Calibri" w:hAnsi="Times New Roman" w:cs="Times New Roman"/>
                <w:b/>
                <w:bCs/>
                <w:sz w:val="20"/>
                <w:szCs w:val="20"/>
              </w:rPr>
              <w:t>Целеви (2020)</w:t>
            </w:r>
          </w:p>
        </w:tc>
        <w:tc>
          <w:tcPr>
            <w:tcW w:w="2126" w:type="dxa"/>
            <w:gridSpan w:val="2"/>
            <w:vMerge/>
            <w:shd w:val="clear" w:color="auto" w:fill="F79646"/>
          </w:tcPr>
          <w:p w:rsidR="00364F88" w:rsidRPr="00364F88" w:rsidRDefault="00364F88" w:rsidP="00364F88">
            <w:pPr>
              <w:spacing w:after="0" w:line="240" w:lineRule="auto"/>
              <w:jc w:val="center"/>
              <w:rPr>
                <w:rFonts w:ascii="Times New Roman" w:eastAsia="Calibri" w:hAnsi="Times New Roman" w:cs="Times New Roman"/>
                <w:b/>
                <w:bCs/>
                <w:sz w:val="20"/>
                <w:szCs w:val="20"/>
              </w:rPr>
            </w:pPr>
          </w:p>
        </w:tc>
        <w:tc>
          <w:tcPr>
            <w:tcW w:w="993" w:type="dxa"/>
            <w:vMerge/>
            <w:shd w:val="clear" w:color="auto" w:fill="F79646"/>
          </w:tcPr>
          <w:p w:rsidR="00364F88" w:rsidRPr="00364F88" w:rsidRDefault="00364F88" w:rsidP="00364F88">
            <w:pPr>
              <w:spacing w:after="0" w:line="240" w:lineRule="auto"/>
              <w:jc w:val="center"/>
              <w:rPr>
                <w:rFonts w:ascii="Times New Roman" w:eastAsia="Calibri" w:hAnsi="Times New Roman" w:cs="Times New Roman"/>
                <w:b/>
                <w:bCs/>
                <w:sz w:val="20"/>
                <w:szCs w:val="20"/>
              </w:rPr>
            </w:pPr>
          </w:p>
        </w:tc>
      </w:tr>
      <w:tr w:rsidR="00364F88" w:rsidRPr="00364F88" w:rsidTr="00B0573F">
        <w:trPr>
          <w:trHeight w:val="270"/>
        </w:trPr>
        <w:tc>
          <w:tcPr>
            <w:tcW w:w="10349" w:type="dxa"/>
            <w:gridSpan w:val="12"/>
            <w:shd w:val="clear" w:color="auto" w:fill="C9C9C9" w:themeFill="accent1" w:themeFillTint="66"/>
          </w:tcPr>
          <w:p w:rsidR="00364F88" w:rsidRPr="00364F88" w:rsidRDefault="00364F88" w:rsidP="00364F88">
            <w:pPr>
              <w:spacing w:before="40" w:after="40" w:line="240" w:lineRule="auto"/>
              <w:jc w:val="center"/>
              <w:rPr>
                <w:rFonts w:ascii="Times New Roman" w:eastAsia="Times New Roman" w:hAnsi="Times New Roman" w:cs="Times New Roman"/>
                <w:b/>
                <w:sz w:val="20"/>
                <w:szCs w:val="20"/>
                <w:lang w:eastAsia="bg-BG"/>
              </w:rPr>
            </w:pPr>
            <w:r w:rsidRPr="00364F88">
              <w:rPr>
                <w:rFonts w:ascii="Times New Roman" w:eastAsia="Times New Roman" w:hAnsi="Times New Roman" w:cs="Times New Roman"/>
                <w:b/>
                <w:sz w:val="20"/>
                <w:szCs w:val="20"/>
                <w:lang w:eastAsia="bg-BG"/>
              </w:rPr>
              <w:t>Стратегическа цел 1: „Икономическо сближаване на ЮИР на междурегионално и вътрешнорегионално ниво посредством използване на собствения потенциал на района в условията на щадящо околната среда развитие“</w:t>
            </w:r>
          </w:p>
        </w:tc>
      </w:tr>
      <w:tr w:rsidR="00364F88" w:rsidRPr="00364F88" w:rsidTr="00B0573F">
        <w:trPr>
          <w:trHeight w:val="270"/>
        </w:trPr>
        <w:tc>
          <w:tcPr>
            <w:tcW w:w="10349" w:type="dxa"/>
            <w:gridSpan w:val="12"/>
            <w:shd w:val="clear" w:color="auto" w:fill="C9C9C9" w:themeFill="accent1" w:themeFillTint="66"/>
          </w:tcPr>
          <w:p w:rsidR="00364F88" w:rsidRPr="00364F88" w:rsidRDefault="00364F88" w:rsidP="00364F88">
            <w:pPr>
              <w:spacing w:before="40" w:after="40" w:line="240" w:lineRule="auto"/>
              <w:jc w:val="center"/>
              <w:rPr>
                <w:rFonts w:ascii="Times New Roman" w:eastAsia="Times New Roman" w:hAnsi="Times New Roman" w:cs="Times New Roman"/>
                <w:b/>
                <w:sz w:val="20"/>
                <w:szCs w:val="20"/>
                <w:lang w:eastAsia="bg-BG"/>
              </w:rPr>
            </w:pPr>
            <w:r w:rsidRPr="00364F88">
              <w:rPr>
                <w:rFonts w:ascii="Times New Roman" w:eastAsia="Times New Roman" w:hAnsi="Times New Roman" w:cs="Times New Roman"/>
                <w:b/>
                <w:sz w:val="20"/>
                <w:szCs w:val="20"/>
                <w:lang w:eastAsia="bg-BG"/>
              </w:rPr>
              <w:t>Приоритет</w:t>
            </w:r>
            <w:r w:rsidRPr="00364F88">
              <w:rPr>
                <w:rFonts w:ascii="Times New Roman" w:eastAsia="Times New Roman" w:hAnsi="Times New Roman" w:cs="Times New Roman"/>
                <w:sz w:val="20"/>
                <w:szCs w:val="20"/>
                <w:lang w:eastAsia="bg-BG"/>
              </w:rPr>
              <w:t xml:space="preserve"> </w:t>
            </w:r>
            <w:r w:rsidRPr="00364F88">
              <w:rPr>
                <w:rFonts w:ascii="Times New Roman" w:eastAsia="Times New Roman" w:hAnsi="Times New Roman" w:cs="Times New Roman"/>
                <w:b/>
                <w:sz w:val="20"/>
                <w:szCs w:val="20"/>
                <w:lang w:eastAsia="bg-BG"/>
              </w:rPr>
              <w:t>1.</w:t>
            </w:r>
            <w:r w:rsidRPr="00364F88">
              <w:rPr>
                <w:rFonts w:ascii="Times New Roman" w:eastAsia="Times New Roman" w:hAnsi="Times New Roman" w:cs="Times New Roman"/>
                <w:sz w:val="20"/>
                <w:szCs w:val="20"/>
                <w:lang w:eastAsia="bg-BG"/>
              </w:rPr>
              <w:t xml:space="preserve"> </w:t>
            </w:r>
            <w:r w:rsidRPr="00364F88">
              <w:rPr>
                <w:rFonts w:ascii="Times New Roman" w:eastAsia="Times New Roman" w:hAnsi="Times New Roman" w:cs="Times New Roman"/>
                <w:b/>
                <w:sz w:val="20"/>
                <w:szCs w:val="20"/>
                <w:lang w:eastAsia="bg-BG"/>
              </w:rPr>
              <w:t>Повишаване конкурентоспособността на регионалната икономика и подкрепа за малкия и средния бизнес в Югоизточен район.</w:t>
            </w:r>
          </w:p>
        </w:tc>
      </w:tr>
      <w:tr w:rsidR="00364F88" w:rsidRPr="00364F88" w:rsidTr="00B0573F">
        <w:trPr>
          <w:trHeight w:val="270"/>
        </w:trPr>
        <w:tc>
          <w:tcPr>
            <w:tcW w:w="266" w:type="dxa"/>
            <w:shd w:val="clear" w:color="auto" w:fill="auto"/>
            <w:noWrap/>
            <w:vAlign w:val="center"/>
          </w:tcPr>
          <w:p w:rsidR="00364F88" w:rsidRPr="00364F88" w:rsidRDefault="00364F88" w:rsidP="00364F88">
            <w:pPr>
              <w:spacing w:before="40" w:after="40" w:line="240" w:lineRule="auto"/>
              <w:jc w:val="center"/>
              <w:rPr>
                <w:rFonts w:ascii="Times New Roman" w:eastAsia="Times New Roman" w:hAnsi="Times New Roman" w:cs="Times New Roman"/>
                <w:sz w:val="20"/>
                <w:szCs w:val="20"/>
                <w:lang w:eastAsia="bg-BG"/>
              </w:rPr>
            </w:pPr>
            <w:r w:rsidRPr="00364F88">
              <w:rPr>
                <w:rFonts w:ascii="Times New Roman" w:eastAsia="Times New Roman" w:hAnsi="Times New Roman" w:cs="Times New Roman"/>
                <w:sz w:val="20"/>
                <w:szCs w:val="20"/>
                <w:lang w:eastAsia="bg-BG"/>
              </w:rPr>
              <w:t>1</w:t>
            </w:r>
          </w:p>
        </w:tc>
        <w:tc>
          <w:tcPr>
            <w:tcW w:w="3704" w:type="dxa"/>
            <w:shd w:val="clear" w:color="auto" w:fill="auto"/>
            <w:noWrap/>
            <w:vAlign w:val="center"/>
          </w:tcPr>
          <w:p w:rsidR="00364F88" w:rsidRPr="00364F88" w:rsidRDefault="00364F88" w:rsidP="00364F88">
            <w:pPr>
              <w:spacing w:after="120" w:line="276" w:lineRule="auto"/>
              <w:contextualSpacing/>
              <w:rPr>
                <w:rFonts w:ascii="Times New Roman" w:eastAsia="Calibri" w:hAnsi="Times New Roman" w:cs="Times New Roman"/>
                <w:bCs/>
                <w:sz w:val="20"/>
                <w:szCs w:val="20"/>
                <w:lang w:val="bg-BG"/>
              </w:rPr>
            </w:pPr>
            <w:r w:rsidRPr="00364F88">
              <w:rPr>
                <w:rFonts w:ascii="Times New Roman" w:eastAsia="Calibri" w:hAnsi="Times New Roman" w:cs="Times New Roman"/>
                <w:bCs/>
                <w:sz w:val="20"/>
                <w:szCs w:val="20"/>
                <w:lang w:val="bg-BG"/>
              </w:rPr>
              <w:t>Приходи от дейността на МСП, в млн. лв.</w:t>
            </w:r>
          </w:p>
        </w:tc>
        <w:tc>
          <w:tcPr>
            <w:tcW w:w="992" w:type="dxa"/>
            <w:gridSpan w:val="3"/>
            <w:shd w:val="clear" w:color="auto" w:fill="auto"/>
            <w:noWrap/>
            <w:vAlign w:val="center"/>
          </w:tcPr>
          <w:p w:rsidR="00364F88" w:rsidRPr="00364F88" w:rsidRDefault="00364F88" w:rsidP="00364F88">
            <w:pPr>
              <w:spacing w:after="120" w:line="276" w:lineRule="auto"/>
              <w:contextualSpacing/>
              <w:jc w:val="center"/>
              <w:rPr>
                <w:rFonts w:ascii="Times New Roman" w:eastAsia="Calibri" w:hAnsi="Times New Roman" w:cs="Times New Roman"/>
                <w:b/>
                <w:sz w:val="20"/>
                <w:szCs w:val="20"/>
                <w:lang w:val="bg-BG"/>
              </w:rPr>
            </w:pPr>
            <w:r w:rsidRPr="00364F88">
              <w:rPr>
                <w:rFonts w:ascii="Times New Roman" w:eastAsia="Calibri" w:hAnsi="Times New Roman" w:cs="Times New Roman"/>
                <w:b/>
                <w:sz w:val="20"/>
                <w:szCs w:val="20"/>
                <w:lang w:val="bg-BG"/>
              </w:rPr>
              <w:t>17 265</w:t>
            </w:r>
          </w:p>
          <w:p w:rsidR="00364F88" w:rsidRPr="00364F88" w:rsidRDefault="00364F88" w:rsidP="00364F88">
            <w:pPr>
              <w:spacing w:after="120" w:line="276" w:lineRule="auto"/>
              <w:contextualSpacing/>
              <w:jc w:val="center"/>
              <w:rPr>
                <w:rFonts w:ascii="Times New Roman" w:eastAsia="Calibri" w:hAnsi="Times New Roman" w:cs="Times New Roman"/>
                <w:i/>
                <w:sz w:val="20"/>
                <w:szCs w:val="20"/>
                <w:lang w:val="bg-BG"/>
              </w:rPr>
            </w:pPr>
            <w:r w:rsidRPr="00364F88">
              <w:rPr>
                <w:rFonts w:ascii="Times New Roman" w:eastAsia="Calibri" w:hAnsi="Times New Roman" w:cs="Times New Roman"/>
                <w:bCs/>
                <w:i/>
                <w:sz w:val="20"/>
                <w:szCs w:val="20"/>
                <w:lang w:val="bg-BG"/>
              </w:rPr>
              <w:t>(2010 г. )</w:t>
            </w:r>
          </w:p>
        </w:tc>
        <w:tc>
          <w:tcPr>
            <w:tcW w:w="1134" w:type="dxa"/>
            <w:gridSpan w:val="2"/>
            <w:shd w:val="clear" w:color="auto" w:fill="auto"/>
            <w:vAlign w:val="center"/>
          </w:tcPr>
          <w:p w:rsidR="00364F88" w:rsidRPr="00364F88" w:rsidRDefault="00364F88" w:rsidP="00364F88">
            <w:pPr>
              <w:spacing w:after="120" w:line="276" w:lineRule="auto"/>
              <w:contextualSpacing/>
              <w:jc w:val="center"/>
              <w:rPr>
                <w:rFonts w:ascii="Times New Roman" w:eastAsia="Calibri" w:hAnsi="Times New Roman" w:cs="Times New Roman"/>
                <w:b/>
                <w:sz w:val="20"/>
                <w:szCs w:val="20"/>
                <w:lang w:val="bg-BG"/>
              </w:rPr>
            </w:pPr>
            <w:r w:rsidRPr="00364F88">
              <w:rPr>
                <w:rFonts w:ascii="Times New Roman" w:eastAsia="Calibri" w:hAnsi="Times New Roman" w:cs="Times New Roman"/>
                <w:b/>
                <w:sz w:val="20"/>
                <w:szCs w:val="20"/>
                <w:lang w:val="bg-BG"/>
              </w:rPr>
              <w:t>23 600</w:t>
            </w:r>
          </w:p>
        </w:tc>
        <w:tc>
          <w:tcPr>
            <w:tcW w:w="1134" w:type="dxa"/>
            <w:gridSpan w:val="2"/>
            <w:shd w:val="clear" w:color="auto" w:fill="auto"/>
            <w:vAlign w:val="center"/>
          </w:tcPr>
          <w:p w:rsidR="00364F88" w:rsidRPr="00364F88" w:rsidRDefault="00364F88" w:rsidP="00364F88">
            <w:pPr>
              <w:spacing w:after="120" w:line="276" w:lineRule="auto"/>
              <w:contextualSpacing/>
              <w:jc w:val="center"/>
              <w:rPr>
                <w:rFonts w:ascii="Times New Roman" w:eastAsia="Calibri" w:hAnsi="Times New Roman" w:cs="Times New Roman"/>
                <w:b/>
                <w:sz w:val="20"/>
                <w:szCs w:val="20"/>
                <w:lang w:val="bg-BG"/>
              </w:rPr>
            </w:pPr>
            <w:r w:rsidRPr="00364F88">
              <w:rPr>
                <w:rFonts w:ascii="Times New Roman" w:eastAsia="Calibri" w:hAnsi="Times New Roman" w:cs="Times New Roman"/>
                <w:b/>
                <w:sz w:val="20"/>
                <w:szCs w:val="20"/>
                <w:lang w:val="bg-BG"/>
              </w:rPr>
              <w:t>30 000</w:t>
            </w:r>
          </w:p>
        </w:tc>
        <w:tc>
          <w:tcPr>
            <w:tcW w:w="2126" w:type="dxa"/>
            <w:gridSpan w:val="2"/>
            <w:shd w:val="clear" w:color="auto" w:fill="auto"/>
            <w:vAlign w:val="center"/>
          </w:tcPr>
          <w:p w:rsidR="00364F88" w:rsidRPr="005E4493" w:rsidRDefault="00364F88" w:rsidP="00364F88">
            <w:pPr>
              <w:spacing w:after="120" w:line="276" w:lineRule="auto"/>
              <w:rPr>
                <w:rFonts w:ascii="Times New Roman" w:eastAsia="Calibri" w:hAnsi="Times New Roman" w:cs="Times New Roman"/>
                <w:b/>
                <w:sz w:val="20"/>
                <w:szCs w:val="20"/>
                <w:lang w:val="bg-BG"/>
              </w:rPr>
            </w:pPr>
            <w:r w:rsidRPr="005E4493">
              <w:rPr>
                <w:rFonts w:ascii="Times New Roman" w:eastAsia="Calibri" w:hAnsi="Times New Roman" w:cs="Times New Roman"/>
                <w:b/>
                <w:sz w:val="20"/>
                <w:szCs w:val="20"/>
                <w:lang w:val="bg-BG"/>
              </w:rPr>
              <w:t xml:space="preserve">                </w:t>
            </w:r>
          </w:p>
          <w:p w:rsidR="00364F88" w:rsidRPr="005E4493" w:rsidRDefault="009826C9" w:rsidP="00364F88">
            <w:pPr>
              <w:spacing w:after="120" w:line="276" w:lineRule="auto"/>
              <w:rPr>
                <w:rFonts w:ascii="Times New Roman" w:eastAsia="Calibri" w:hAnsi="Times New Roman" w:cs="Times New Roman"/>
                <w:b/>
                <w:sz w:val="20"/>
                <w:szCs w:val="20"/>
                <w:lang w:val="bg-BG"/>
              </w:rPr>
            </w:pPr>
            <w:r w:rsidRPr="005E4493">
              <w:rPr>
                <w:rFonts w:ascii="Times New Roman" w:eastAsia="Calibri" w:hAnsi="Times New Roman" w:cs="Times New Roman"/>
                <w:b/>
                <w:sz w:val="20"/>
                <w:szCs w:val="20"/>
                <w:lang w:val="bg-BG"/>
              </w:rPr>
              <w:t xml:space="preserve">             </w:t>
            </w:r>
            <w:r w:rsidR="0058519F">
              <w:rPr>
                <w:rFonts w:ascii="Times New Roman" w:eastAsia="Calibri" w:hAnsi="Times New Roman" w:cs="Times New Roman"/>
                <w:b/>
                <w:sz w:val="20"/>
                <w:szCs w:val="20"/>
                <w:lang w:val="bg-BG"/>
              </w:rPr>
              <w:t>21 020</w:t>
            </w:r>
          </w:p>
          <w:p w:rsidR="00364F88" w:rsidRPr="005E4493" w:rsidRDefault="0058519F" w:rsidP="00364F88">
            <w:pPr>
              <w:spacing w:after="120" w:line="360" w:lineRule="auto"/>
              <w:jc w:val="center"/>
              <w:rPr>
                <w:rFonts w:ascii="Times New Roman" w:eastAsia="Calibri" w:hAnsi="Times New Roman" w:cs="Times New Roman"/>
                <w:i/>
                <w:sz w:val="24"/>
                <w:lang w:val="bg-BG"/>
              </w:rPr>
            </w:pPr>
            <w:r>
              <w:rPr>
                <w:rFonts w:ascii="Times New Roman" w:eastAsia="Calibri" w:hAnsi="Times New Roman" w:cs="Times New Roman"/>
                <w:i/>
                <w:sz w:val="20"/>
                <w:szCs w:val="20"/>
                <w:lang w:val="bg-BG"/>
              </w:rPr>
              <w:t xml:space="preserve">   (2016</w:t>
            </w:r>
            <w:r w:rsidR="00364F88" w:rsidRPr="005E4493">
              <w:rPr>
                <w:rFonts w:ascii="Times New Roman" w:eastAsia="Calibri" w:hAnsi="Times New Roman" w:cs="Times New Roman"/>
                <w:i/>
                <w:sz w:val="20"/>
                <w:szCs w:val="20"/>
                <w:lang w:val="bg-BG"/>
              </w:rPr>
              <w:t>г.)</w:t>
            </w:r>
          </w:p>
        </w:tc>
        <w:tc>
          <w:tcPr>
            <w:tcW w:w="993" w:type="dxa"/>
            <w:shd w:val="clear" w:color="auto" w:fill="auto"/>
            <w:vAlign w:val="center"/>
          </w:tcPr>
          <w:p w:rsidR="00364F88" w:rsidRPr="00364F88" w:rsidRDefault="00364F88" w:rsidP="00364F88">
            <w:pPr>
              <w:spacing w:after="120" w:line="276" w:lineRule="auto"/>
              <w:contextualSpacing/>
              <w:jc w:val="center"/>
              <w:rPr>
                <w:rFonts w:ascii="Times New Roman" w:eastAsia="Calibri" w:hAnsi="Times New Roman" w:cs="Times New Roman"/>
                <w:sz w:val="20"/>
                <w:szCs w:val="20"/>
                <w:lang w:val="bg-BG"/>
              </w:rPr>
            </w:pPr>
            <w:r w:rsidRPr="00364F88">
              <w:rPr>
                <w:rFonts w:ascii="Times New Roman" w:eastAsia="Calibri" w:hAnsi="Times New Roman" w:cs="Times New Roman"/>
                <w:sz w:val="20"/>
                <w:szCs w:val="20"/>
                <w:lang w:val="bg-BG"/>
              </w:rPr>
              <w:t>НСИ</w:t>
            </w:r>
          </w:p>
        </w:tc>
      </w:tr>
      <w:tr w:rsidR="00364F88" w:rsidRPr="00364F88" w:rsidTr="009826C9">
        <w:trPr>
          <w:trHeight w:val="270"/>
        </w:trPr>
        <w:tc>
          <w:tcPr>
            <w:tcW w:w="266" w:type="dxa"/>
            <w:shd w:val="clear" w:color="auto" w:fill="auto"/>
            <w:noWrap/>
            <w:vAlign w:val="center"/>
          </w:tcPr>
          <w:p w:rsidR="00364F88" w:rsidRPr="00364F88" w:rsidRDefault="00364F88" w:rsidP="00364F88">
            <w:pPr>
              <w:spacing w:before="40" w:after="40" w:line="240" w:lineRule="auto"/>
              <w:jc w:val="center"/>
              <w:rPr>
                <w:rFonts w:ascii="Times New Roman" w:eastAsia="Times New Roman" w:hAnsi="Times New Roman" w:cs="Times New Roman"/>
                <w:sz w:val="20"/>
                <w:szCs w:val="20"/>
                <w:lang w:eastAsia="bg-BG"/>
              </w:rPr>
            </w:pPr>
            <w:r w:rsidRPr="00364F88">
              <w:rPr>
                <w:rFonts w:ascii="Times New Roman" w:eastAsia="Times New Roman" w:hAnsi="Times New Roman" w:cs="Times New Roman"/>
                <w:sz w:val="20"/>
                <w:szCs w:val="20"/>
                <w:lang w:eastAsia="bg-BG"/>
              </w:rPr>
              <w:t>2</w:t>
            </w:r>
          </w:p>
        </w:tc>
        <w:tc>
          <w:tcPr>
            <w:tcW w:w="3704" w:type="dxa"/>
            <w:shd w:val="clear" w:color="auto" w:fill="auto"/>
            <w:noWrap/>
            <w:vAlign w:val="center"/>
          </w:tcPr>
          <w:p w:rsidR="00364F88" w:rsidRPr="00364F88" w:rsidRDefault="00364F88" w:rsidP="00364F88">
            <w:pPr>
              <w:spacing w:after="120" w:line="276" w:lineRule="auto"/>
              <w:contextualSpacing/>
              <w:rPr>
                <w:rFonts w:ascii="Times New Roman" w:eastAsia="Calibri" w:hAnsi="Times New Roman" w:cs="Times New Roman"/>
                <w:bCs/>
                <w:sz w:val="20"/>
                <w:szCs w:val="20"/>
                <w:lang w:val="bg-BG"/>
              </w:rPr>
            </w:pPr>
            <w:r w:rsidRPr="00364F88">
              <w:rPr>
                <w:rFonts w:ascii="Times New Roman" w:eastAsia="Calibri" w:hAnsi="Times New Roman" w:cs="Times New Roman"/>
                <w:bCs/>
                <w:sz w:val="20"/>
                <w:szCs w:val="20"/>
                <w:lang w:val="bg-BG"/>
              </w:rPr>
              <w:t>Относителен дял на заетите лица в МСП спрямо общия им брой в страната, в %</w:t>
            </w:r>
          </w:p>
        </w:tc>
        <w:tc>
          <w:tcPr>
            <w:tcW w:w="992" w:type="dxa"/>
            <w:gridSpan w:val="3"/>
            <w:shd w:val="clear" w:color="auto" w:fill="auto"/>
            <w:noWrap/>
            <w:vAlign w:val="center"/>
          </w:tcPr>
          <w:p w:rsidR="00364F88" w:rsidRPr="00364F88" w:rsidRDefault="00364F88" w:rsidP="00364F88">
            <w:pPr>
              <w:spacing w:after="120" w:line="276" w:lineRule="auto"/>
              <w:contextualSpacing/>
              <w:jc w:val="center"/>
              <w:rPr>
                <w:rFonts w:ascii="Times New Roman" w:eastAsia="Calibri" w:hAnsi="Times New Roman" w:cs="Times New Roman"/>
                <w:b/>
                <w:sz w:val="20"/>
                <w:szCs w:val="20"/>
                <w:lang w:val="bg-BG"/>
              </w:rPr>
            </w:pPr>
            <w:r w:rsidRPr="00364F88">
              <w:rPr>
                <w:rFonts w:ascii="Times New Roman" w:eastAsia="Calibri" w:hAnsi="Times New Roman" w:cs="Times New Roman"/>
                <w:b/>
                <w:sz w:val="20"/>
                <w:szCs w:val="20"/>
                <w:lang w:val="bg-BG"/>
              </w:rPr>
              <w:t>13,20</w:t>
            </w:r>
          </w:p>
          <w:p w:rsidR="00364F88" w:rsidRPr="00364F88" w:rsidRDefault="00364F88" w:rsidP="00364F88">
            <w:pPr>
              <w:spacing w:after="120" w:line="276" w:lineRule="auto"/>
              <w:contextualSpacing/>
              <w:jc w:val="center"/>
              <w:rPr>
                <w:rFonts w:ascii="Times New Roman" w:eastAsia="Calibri" w:hAnsi="Times New Roman" w:cs="Times New Roman"/>
                <w:i/>
                <w:sz w:val="20"/>
                <w:szCs w:val="20"/>
                <w:lang w:val="bg-BG"/>
              </w:rPr>
            </w:pPr>
            <w:r w:rsidRPr="00364F88">
              <w:rPr>
                <w:rFonts w:ascii="Times New Roman" w:eastAsia="Calibri" w:hAnsi="Times New Roman" w:cs="Times New Roman"/>
                <w:i/>
                <w:sz w:val="20"/>
                <w:szCs w:val="20"/>
                <w:lang w:val="bg-BG"/>
              </w:rPr>
              <w:t>(2010 г. )</w:t>
            </w:r>
          </w:p>
        </w:tc>
        <w:tc>
          <w:tcPr>
            <w:tcW w:w="1134" w:type="dxa"/>
            <w:gridSpan w:val="2"/>
            <w:shd w:val="clear" w:color="auto" w:fill="auto"/>
            <w:vAlign w:val="center"/>
          </w:tcPr>
          <w:p w:rsidR="00364F88" w:rsidRPr="00364F88" w:rsidRDefault="00364F88" w:rsidP="00364F88">
            <w:pPr>
              <w:spacing w:after="120" w:line="276" w:lineRule="auto"/>
              <w:contextualSpacing/>
              <w:jc w:val="center"/>
              <w:rPr>
                <w:rFonts w:ascii="Times New Roman" w:eastAsia="Calibri" w:hAnsi="Times New Roman" w:cs="Times New Roman"/>
                <w:b/>
                <w:sz w:val="20"/>
                <w:szCs w:val="20"/>
                <w:lang w:val="bg-BG"/>
              </w:rPr>
            </w:pPr>
            <w:r w:rsidRPr="00364F88">
              <w:rPr>
                <w:rFonts w:ascii="Times New Roman" w:eastAsia="Calibri" w:hAnsi="Times New Roman" w:cs="Times New Roman"/>
                <w:b/>
                <w:sz w:val="20"/>
                <w:szCs w:val="20"/>
                <w:lang w:val="bg-BG"/>
              </w:rPr>
              <w:t>13,10</w:t>
            </w:r>
          </w:p>
        </w:tc>
        <w:tc>
          <w:tcPr>
            <w:tcW w:w="1134" w:type="dxa"/>
            <w:gridSpan w:val="2"/>
            <w:shd w:val="clear" w:color="auto" w:fill="auto"/>
            <w:noWrap/>
            <w:vAlign w:val="center"/>
          </w:tcPr>
          <w:p w:rsidR="00364F88" w:rsidRPr="00364F88" w:rsidRDefault="00364F88" w:rsidP="00364F88">
            <w:pPr>
              <w:spacing w:after="120" w:line="276" w:lineRule="auto"/>
              <w:contextualSpacing/>
              <w:jc w:val="center"/>
              <w:rPr>
                <w:rFonts w:ascii="Times New Roman" w:eastAsia="Calibri" w:hAnsi="Times New Roman" w:cs="Times New Roman"/>
                <w:b/>
                <w:sz w:val="20"/>
                <w:szCs w:val="20"/>
                <w:lang w:val="bg-BG"/>
              </w:rPr>
            </w:pPr>
            <w:r w:rsidRPr="00364F88">
              <w:rPr>
                <w:rFonts w:ascii="Times New Roman" w:eastAsia="Calibri" w:hAnsi="Times New Roman" w:cs="Times New Roman"/>
                <w:b/>
                <w:sz w:val="20"/>
                <w:szCs w:val="20"/>
                <w:lang w:val="bg-BG"/>
              </w:rPr>
              <w:t>13,00</w:t>
            </w:r>
          </w:p>
        </w:tc>
        <w:tc>
          <w:tcPr>
            <w:tcW w:w="2126" w:type="dxa"/>
            <w:gridSpan w:val="2"/>
            <w:shd w:val="clear" w:color="auto" w:fill="auto"/>
            <w:vAlign w:val="bottom"/>
          </w:tcPr>
          <w:p w:rsidR="00364F88" w:rsidRPr="005E4493" w:rsidRDefault="00363663" w:rsidP="009826C9">
            <w:pPr>
              <w:tabs>
                <w:tab w:val="left" w:pos="555"/>
                <w:tab w:val="center" w:pos="1096"/>
              </w:tabs>
              <w:spacing w:after="120" w:line="276" w:lineRule="auto"/>
              <w:jc w:val="center"/>
              <w:rPr>
                <w:rFonts w:ascii="Times New Roman" w:eastAsia="Calibri" w:hAnsi="Times New Roman" w:cs="Times New Roman"/>
                <w:b/>
                <w:sz w:val="20"/>
                <w:szCs w:val="20"/>
                <w:lang w:val="bg-BG"/>
              </w:rPr>
            </w:pPr>
            <w:r>
              <w:rPr>
                <w:rFonts w:ascii="Times New Roman" w:eastAsia="Calibri" w:hAnsi="Times New Roman" w:cs="Times New Roman"/>
                <w:b/>
                <w:sz w:val="20"/>
                <w:szCs w:val="20"/>
                <w:lang w:val="bg-BG"/>
              </w:rPr>
              <w:t>13,2</w:t>
            </w:r>
          </w:p>
          <w:p w:rsidR="00364F88" w:rsidRPr="005E4493" w:rsidRDefault="00364F88" w:rsidP="00FC7945">
            <w:pPr>
              <w:tabs>
                <w:tab w:val="left" w:pos="555"/>
                <w:tab w:val="center" w:pos="1096"/>
              </w:tabs>
              <w:spacing w:after="120" w:line="276" w:lineRule="auto"/>
              <w:jc w:val="center"/>
              <w:rPr>
                <w:rFonts w:ascii="Times New Roman" w:eastAsia="Calibri" w:hAnsi="Times New Roman" w:cs="Times New Roman"/>
                <w:b/>
                <w:sz w:val="20"/>
                <w:szCs w:val="20"/>
                <w:lang w:val="bg-BG"/>
              </w:rPr>
            </w:pPr>
            <w:r w:rsidRPr="005E4493">
              <w:rPr>
                <w:rFonts w:ascii="Times New Roman" w:eastAsia="Calibri" w:hAnsi="Times New Roman" w:cs="Times New Roman"/>
                <w:i/>
                <w:sz w:val="20"/>
                <w:szCs w:val="20"/>
                <w:lang w:val="bg-BG"/>
              </w:rPr>
              <w:t>(201</w:t>
            </w:r>
            <w:r w:rsidR="00FC7945">
              <w:rPr>
                <w:rFonts w:ascii="Times New Roman" w:eastAsia="Calibri" w:hAnsi="Times New Roman" w:cs="Times New Roman"/>
                <w:i/>
                <w:sz w:val="20"/>
                <w:szCs w:val="20"/>
                <w:lang w:val="bg-BG"/>
              </w:rPr>
              <w:t>6</w:t>
            </w:r>
            <w:r w:rsidRPr="005E4493">
              <w:rPr>
                <w:rFonts w:ascii="Times New Roman" w:eastAsia="Calibri" w:hAnsi="Times New Roman" w:cs="Times New Roman"/>
                <w:i/>
                <w:sz w:val="20"/>
                <w:szCs w:val="20"/>
                <w:lang w:val="bg-BG"/>
              </w:rPr>
              <w:t>г.)</w:t>
            </w:r>
          </w:p>
        </w:tc>
        <w:tc>
          <w:tcPr>
            <w:tcW w:w="993" w:type="dxa"/>
            <w:shd w:val="clear" w:color="auto" w:fill="auto"/>
            <w:vAlign w:val="center"/>
          </w:tcPr>
          <w:p w:rsidR="00364F88" w:rsidRPr="00364F88" w:rsidRDefault="00364F88" w:rsidP="00364F88">
            <w:pPr>
              <w:spacing w:after="120" w:line="276" w:lineRule="auto"/>
              <w:contextualSpacing/>
              <w:jc w:val="center"/>
              <w:rPr>
                <w:rFonts w:ascii="Times New Roman" w:eastAsia="Calibri" w:hAnsi="Times New Roman" w:cs="Times New Roman"/>
                <w:sz w:val="20"/>
                <w:szCs w:val="20"/>
                <w:lang w:val="bg-BG"/>
              </w:rPr>
            </w:pPr>
            <w:r w:rsidRPr="00364F88">
              <w:rPr>
                <w:rFonts w:ascii="Times New Roman" w:eastAsia="Calibri" w:hAnsi="Times New Roman" w:cs="Times New Roman"/>
                <w:sz w:val="20"/>
                <w:szCs w:val="20"/>
                <w:lang w:val="bg-BG"/>
              </w:rPr>
              <w:t>НСИ</w:t>
            </w:r>
          </w:p>
        </w:tc>
      </w:tr>
      <w:tr w:rsidR="00364F88" w:rsidRPr="00364F88" w:rsidTr="00B0573F">
        <w:trPr>
          <w:trHeight w:val="270"/>
        </w:trPr>
        <w:tc>
          <w:tcPr>
            <w:tcW w:w="266" w:type="dxa"/>
            <w:shd w:val="clear" w:color="auto" w:fill="auto"/>
            <w:noWrap/>
            <w:vAlign w:val="center"/>
          </w:tcPr>
          <w:p w:rsidR="00364F88" w:rsidRPr="00364F88" w:rsidRDefault="00364F88" w:rsidP="00364F88">
            <w:pPr>
              <w:spacing w:before="40" w:after="40" w:line="240" w:lineRule="auto"/>
              <w:jc w:val="center"/>
              <w:rPr>
                <w:rFonts w:ascii="Times New Roman" w:eastAsia="Times New Roman" w:hAnsi="Times New Roman" w:cs="Times New Roman"/>
                <w:sz w:val="20"/>
                <w:szCs w:val="20"/>
                <w:lang w:eastAsia="bg-BG"/>
              </w:rPr>
            </w:pPr>
            <w:r w:rsidRPr="00364F88">
              <w:rPr>
                <w:rFonts w:ascii="Times New Roman" w:eastAsia="Times New Roman" w:hAnsi="Times New Roman" w:cs="Times New Roman"/>
                <w:sz w:val="20"/>
                <w:szCs w:val="20"/>
                <w:lang w:eastAsia="bg-BG"/>
              </w:rPr>
              <w:t>3</w:t>
            </w:r>
          </w:p>
        </w:tc>
        <w:tc>
          <w:tcPr>
            <w:tcW w:w="3704" w:type="dxa"/>
            <w:shd w:val="clear" w:color="auto" w:fill="auto"/>
            <w:noWrap/>
            <w:vAlign w:val="center"/>
          </w:tcPr>
          <w:p w:rsidR="00364F88" w:rsidRPr="00364F88" w:rsidRDefault="00364F88" w:rsidP="00364F88">
            <w:pPr>
              <w:spacing w:after="120" w:line="276" w:lineRule="auto"/>
              <w:contextualSpacing/>
              <w:rPr>
                <w:rFonts w:ascii="Times New Roman" w:eastAsia="Calibri" w:hAnsi="Times New Roman" w:cs="Times New Roman"/>
                <w:bCs/>
                <w:sz w:val="20"/>
                <w:szCs w:val="20"/>
                <w:lang w:val="bg-BG"/>
              </w:rPr>
            </w:pPr>
          </w:p>
          <w:p w:rsidR="00364F88" w:rsidRPr="00364F88" w:rsidRDefault="00364F88" w:rsidP="00364F88">
            <w:pPr>
              <w:spacing w:after="120" w:line="276" w:lineRule="auto"/>
              <w:contextualSpacing/>
              <w:rPr>
                <w:rFonts w:ascii="Times New Roman" w:eastAsia="Calibri" w:hAnsi="Times New Roman" w:cs="Times New Roman"/>
                <w:bCs/>
                <w:sz w:val="20"/>
                <w:szCs w:val="20"/>
                <w:lang w:val="bg-BG"/>
              </w:rPr>
            </w:pPr>
            <w:r w:rsidRPr="00364F88">
              <w:rPr>
                <w:rFonts w:ascii="Times New Roman" w:eastAsia="Calibri" w:hAnsi="Times New Roman" w:cs="Times New Roman"/>
                <w:bCs/>
                <w:sz w:val="20"/>
                <w:szCs w:val="20"/>
                <w:lang w:val="bg-BG"/>
              </w:rPr>
              <w:t>Нарастване на преките чуждестранни инвестиции в нефинансовите предприятия, в %</w:t>
            </w:r>
          </w:p>
          <w:p w:rsidR="00364F88" w:rsidRPr="00364F88" w:rsidRDefault="00364F88" w:rsidP="00364F88">
            <w:pPr>
              <w:spacing w:after="120" w:line="276" w:lineRule="auto"/>
              <w:contextualSpacing/>
              <w:rPr>
                <w:rFonts w:ascii="Times New Roman" w:eastAsia="Calibri" w:hAnsi="Times New Roman" w:cs="Times New Roman"/>
                <w:bCs/>
                <w:sz w:val="20"/>
                <w:szCs w:val="20"/>
                <w:lang w:val="bg-BG"/>
              </w:rPr>
            </w:pPr>
          </w:p>
        </w:tc>
        <w:tc>
          <w:tcPr>
            <w:tcW w:w="992" w:type="dxa"/>
            <w:gridSpan w:val="3"/>
            <w:shd w:val="clear" w:color="auto" w:fill="auto"/>
            <w:noWrap/>
            <w:vAlign w:val="center"/>
          </w:tcPr>
          <w:p w:rsidR="00364F88" w:rsidRPr="00364F88" w:rsidRDefault="00364F88" w:rsidP="00364F88">
            <w:pPr>
              <w:spacing w:after="120" w:line="276" w:lineRule="auto"/>
              <w:contextualSpacing/>
              <w:jc w:val="center"/>
              <w:rPr>
                <w:rFonts w:ascii="Times New Roman" w:eastAsia="Calibri" w:hAnsi="Times New Roman" w:cs="Times New Roman"/>
                <w:sz w:val="20"/>
                <w:szCs w:val="20"/>
                <w:lang w:val="bg-BG"/>
              </w:rPr>
            </w:pPr>
            <w:r w:rsidRPr="00364F88">
              <w:rPr>
                <w:rFonts w:ascii="Times New Roman" w:eastAsia="Calibri" w:hAnsi="Times New Roman" w:cs="Times New Roman"/>
                <w:b/>
                <w:sz w:val="20"/>
                <w:szCs w:val="20"/>
                <w:lang w:val="bg-BG"/>
              </w:rPr>
              <w:t>n/a</w:t>
            </w:r>
          </w:p>
        </w:tc>
        <w:tc>
          <w:tcPr>
            <w:tcW w:w="1134" w:type="dxa"/>
            <w:gridSpan w:val="2"/>
            <w:shd w:val="clear" w:color="auto" w:fill="auto"/>
            <w:vAlign w:val="center"/>
          </w:tcPr>
          <w:p w:rsidR="00364F88" w:rsidRPr="00364F88" w:rsidRDefault="00364F88" w:rsidP="00364F88">
            <w:pPr>
              <w:spacing w:after="120" w:line="276" w:lineRule="auto"/>
              <w:contextualSpacing/>
              <w:jc w:val="center"/>
              <w:rPr>
                <w:rFonts w:ascii="Times New Roman" w:eastAsia="Calibri" w:hAnsi="Times New Roman" w:cs="Times New Roman"/>
                <w:b/>
                <w:sz w:val="20"/>
                <w:szCs w:val="20"/>
                <w:lang w:val="bg-BG"/>
              </w:rPr>
            </w:pPr>
            <w:r w:rsidRPr="00364F88">
              <w:rPr>
                <w:rFonts w:ascii="Times New Roman" w:eastAsia="Calibri" w:hAnsi="Times New Roman" w:cs="Times New Roman"/>
                <w:b/>
                <w:sz w:val="20"/>
                <w:szCs w:val="20"/>
                <w:lang w:val="bg-BG"/>
              </w:rPr>
              <w:t>15</w:t>
            </w:r>
          </w:p>
        </w:tc>
        <w:tc>
          <w:tcPr>
            <w:tcW w:w="1134" w:type="dxa"/>
            <w:gridSpan w:val="2"/>
            <w:shd w:val="clear" w:color="auto" w:fill="auto"/>
            <w:noWrap/>
            <w:vAlign w:val="center"/>
          </w:tcPr>
          <w:p w:rsidR="00364F88" w:rsidRPr="00364F88" w:rsidRDefault="00364F88" w:rsidP="00364F88">
            <w:pPr>
              <w:spacing w:after="120" w:line="276" w:lineRule="auto"/>
              <w:contextualSpacing/>
              <w:jc w:val="center"/>
              <w:rPr>
                <w:rFonts w:ascii="Times New Roman" w:eastAsia="Calibri" w:hAnsi="Times New Roman" w:cs="Times New Roman"/>
                <w:b/>
                <w:sz w:val="20"/>
                <w:szCs w:val="20"/>
                <w:lang w:val="bg-BG"/>
              </w:rPr>
            </w:pPr>
            <w:r w:rsidRPr="00364F88">
              <w:rPr>
                <w:rFonts w:ascii="Times New Roman" w:eastAsia="Calibri" w:hAnsi="Times New Roman" w:cs="Times New Roman"/>
                <w:b/>
                <w:sz w:val="20"/>
                <w:szCs w:val="20"/>
                <w:lang w:val="bg-BG"/>
              </w:rPr>
              <w:t>30</w:t>
            </w:r>
          </w:p>
        </w:tc>
        <w:tc>
          <w:tcPr>
            <w:tcW w:w="2126" w:type="dxa"/>
            <w:gridSpan w:val="2"/>
            <w:shd w:val="clear" w:color="auto" w:fill="auto"/>
            <w:vAlign w:val="center"/>
          </w:tcPr>
          <w:p w:rsidR="00364F88" w:rsidRPr="005E4493" w:rsidRDefault="00364F88" w:rsidP="00364F88">
            <w:pPr>
              <w:spacing w:after="120" w:line="240" w:lineRule="auto"/>
              <w:ind w:left="1080"/>
              <w:contextualSpacing/>
              <w:rPr>
                <w:rFonts w:ascii="Times New Roman" w:eastAsia="Calibri" w:hAnsi="Times New Roman" w:cs="Times New Roman"/>
                <w:sz w:val="20"/>
                <w:szCs w:val="24"/>
                <w:lang w:val="bg-BG"/>
              </w:rPr>
            </w:pPr>
          </w:p>
          <w:p w:rsidR="00364F88" w:rsidRPr="005E4493" w:rsidRDefault="00364F88" w:rsidP="00364F88">
            <w:pPr>
              <w:spacing w:after="120" w:line="240" w:lineRule="auto"/>
              <w:ind w:left="1080"/>
              <w:contextualSpacing/>
              <w:rPr>
                <w:rFonts w:ascii="Times New Roman" w:eastAsia="Calibri" w:hAnsi="Times New Roman" w:cs="Times New Roman"/>
                <w:sz w:val="20"/>
                <w:szCs w:val="24"/>
                <w:lang w:val="bg-BG"/>
              </w:rPr>
            </w:pPr>
          </w:p>
          <w:p w:rsidR="00364F88" w:rsidRPr="005E4493" w:rsidRDefault="009826C9" w:rsidP="009826C9">
            <w:pPr>
              <w:spacing w:after="120" w:line="240" w:lineRule="auto"/>
              <w:contextualSpacing/>
              <w:rPr>
                <w:rFonts w:ascii="Times New Roman" w:eastAsia="Calibri" w:hAnsi="Times New Roman" w:cs="Times New Roman"/>
                <w:b/>
                <w:sz w:val="20"/>
                <w:szCs w:val="24"/>
                <w:lang w:val="bg-BG"/>
              </w:rPr>
            </w:pPr>
            <w:r w:rsidRPr="005E4493">
              <w:rPr>
                <w:rFonts w:ascii="Times New Roman" w:eastAsia="Calibri" w:hAnsi="Times New Roman" w:cs="Times New Roman"/>
                <w:sz w:val="20"/>
                <w:szCs w:val="24"/>
                <w:lang w:val="bg-BG"/>
              </w:rPr>
              <w:t xml:space="preserve">                 </w:t>
            </w:r>
            <w:r w:rsidR="00364F88" w:rsidRPr="005E4493">
              <w:rPr>
                <w:rFonts w:ascii="Times New Roman" w:eastAsia="Calibri" w:hAnsi="Times New Roman" w:cs="Times New Roman"/>
                <w:b/>
                <w:sz w:val="20"/>
                <w:szCs w:val="24"/>
              </w:rPr>
              <w:t>6</w:t>
            </w:r>
          </w:p>
          <w:p w:rsidR="00364F88" w:rsidRPr="005E4493" w:rsidRDefault="009826C9" w:rsidP="009826C9">
            <w:pPr>
              <w:spacing w:after="120" w:line="276" w:lineRule="auto"/>
              <w:rPr>
                <w:rFonts w:ascii="Times New Roman" w:eastAsia="Calibri" w:hAnsi="Times New Roman" w:cs="Times New Roman"/>
                <w:b/>
                <w:sz w:val="20"/>
                <w:szCs w:val="20"/>
                <w:lang w:val="bg-BG"/>
              </w:rPr>
            </w:pPr>
            <w:r w:rsidRPr="005E4493">
              <w:rPr>
                <w:rFonts w:ascii="Times New Roman" w:eastAsia="Calibri" w:hAnsi="Times New Roman" w:cs="Times New Roman"/>
                <w:i/>
                <w:sz w:val="20"/>
                <w:szCs w:val="20"/>
                <w:lang w:val="bg-BG"/>
              </w:rPr>
              <w:t xml:space="preserve">           </w:t>
            </w:r>
            <w:r w:rsidR="00364F88" w:rsidRPr="005E4493">
              <w:rPr>
                <w:rFonts w:ascii="Times New Roman" w:eastAsia="Calibri" w:hAnsi="Times New Roman" w:cs="Times New Roman"/>
                <w:i/>
                <w:sz w:val="20"/>
                <w:szCs w:val="20"/>
                <w:lang w:val="bg-BG"/>
              </w:rPr>
              <w:t xml:space="preserve"> (201</w:t>
            </w:r>
            <w:r w:rsidR="00364F88" w:rsidRPr="005E4493">
              <w:rPr>
                <w:rFonts w:ascii="Times New Roman" w:eastAsia="Calibri" w:hAnsi="Times New Roman" w:cs="Times New Roman"/>
                <w:i/>
                <w:sz w:val="20"/>
                <w:szCs w:val="20"/>
              </w:rPr>
              <w:t>5</w:t>
            </w:r>
            <w:r w:rsidR="00364F88" w:rsidRPr="005E4493">
              <w:rPr>
                <w:rFonts w:ascii="Times New Roman" w:eastAsia="Calibri" w:hAnsi="Times New Roman" w:cs="Times New Roman"/>
                <w:i/>
                <w:sz w:val="20"/>
                <w:szCs w:val="20"/>
                <w:lang w:val="bg-BG"/>
              </w:rPr>
              <w:t>г.)</w:t>
            </w:r>
          </w:p>
        </w:tc>
        <w:tc>
          <w:tcPr>
            <w:tcW w:w="993" w:type="dxa"/>
            <w:shd w:val="clear" w:color="auto" w:fill="auto"/>
            <w:vAlign w:val="center"/>
          </w:tcPr>
          <w:p w:rsidR="00364F88" w:rsidRPr="00364F88" w:rsidRDefault="00364F88" w:rsidP="00364F88">
            <w:pPr>
              <w:spacing w:after="120" w:line="276" w:lineRule="auto"/>
              <w:contextualSpacing/>
              <w:jc w:val="center"/>
              <w:rPr>
                <w:rFonts w:ascii="Times New Roman" w:eastAsia="Calibri" w:hAnsi="Times New Roman" w:cs="Times New Roman"/>
                <w:sz w:val="20"/>
                <w:szCs w:val="20"/>
                <w:lang w:val="bg-BG"/>
              </w:rPr>
            </w:pPr>
            <w:r w:rsidRPr="00364F88">
              <w:rPr>
                <w:rFonts w:ascii="Times New Roman" w:eastAsia="Calibri" w:hAnsi="Times New Roman" w:cs="Times New Roman"/>
                <w:sz w:val="20"/>
                <w:szCs w:val="20"/>
                <w:lang w:val="bg-BG"/>
              </w:rPr>
              <w:t>НСИ, БНБ</w:t>
            </w:r>
          </w:p>
        </w:tc>
      </w:tr>
      <w:tr w:rsidR="00364F88" w:rsidRPr="00364F88" w:rsidTr="00B0573F">
        <w:trPr>
          <w:trHeight w:val="270"/>
        </w:trPr>
        <w:tc>
          <w:tcPr>
            <w:tcW w:w="266" w:type="dxa"/>
            <w:shd w:val="clear" w:color="auto" w:fill="auto"/>
            <w:noWrap/>
            <w:vAlign w:val="center"/>
          </w:tcPr>
          <w:p w:rsidR="00364F88" w:rsidRPr="00364F88" w:rsidRDefault="00364F88" w:rsidP="00364F88">
            <w:pPr>
              <w:spacing w:before="40" w:after="40" w:line="240" w:lineRule="auto"/>
              <w:jc w:val="center"/>
              <w:rPr>
                <w:rFonts w:ascii="Times New Roman" w:eastAsia="Times New Roman" w:hAnsi="Times New Roman" w:cs="Times New Roman"/>
                <w:sz w:val="20"/>
                <w:szCs w:val="20"/>
                <w:lang w:eastAsia="bg-BG"/>
              </w:rPr>
            </w:pPr>
            <w:r w:rsidRPr="00364F88">
              <w:rPr>
                <w:rFonts w:ascii="Times New Roman" w:eastAsia="Times New Roman" w:hAnsi="Times New Roman" w:cs="Times New Roman"/>
                <w:sz w:val="20"/>
                <w:szCs w:val="20"/>
                <w:lang w:eastAsia="bg-BG"/>
              </w:rPr>
              <w:t>4</w:t>
            </w:r>
          </w:p>
        </w:tc>
        <w:tc>
          <w:tcPr>
            <w:tcW w:w="3704" w:type="dxa"/>
            <w:shd w:val="clear" w:color="auto" w:fill="auto"/>
            <w:noWrap/>
            <w:vAlign w:val="center"/>
          </w:tcPr>
          <w:p w:rsidR="00364F88" w:rsidRPr="00364F88" w:rsidRDefault="00364F88" w:rsidP="00364F88">
            <w:pPr>
              <w:spacing w:after="120" w:line="276" w:lineRule="auto"/>
              <w:contextualSpacing/>
              <w:rPr>
                <w:rFonts w:ascii="Times New Roman" w:eastAsia="Calibri" w:hAnsi="Times New Roman" w:cs="Times New Roman"/>
                <w:bCs/>
                <w:sz w:val="20"/>
                <w:szCs w:val="20"/>
                <w:lang w:val="bg-BG"/>
              </w:rPr>
            </w:pPr>
            <w:r w:rsidRPr="00735A8D">
              <w:rPr>
                <w:rFonts w:ascii="Times New Roman" w:eastAsia="Calibri" w:hAnsi="Times New Roman" w:cs="Times New Roman"/>
                <w:bCs/>
                <w:sz w:val="20"/>
                <w:szCs w:val="20"/>
                <w:lang w:val="bg-BG"/>
              </w:rPr>
              <w:t>Изградени и/ли обновени технопаркове, бизнесинкубатори и индустриални зони, в бр.</w:t>
            </w:r>
          </w:p>
        </w:tc>
        <w:tc>
          <w:tcPr>
            <w:tcW w:w="992" w:type="dxa"/>
            <w:gridSpan w:val="3"/>
            <w:shd w:val="clear" w:color="auto" w:fill="auto"/>
            <w:noWrap/>
            <w:vAlign w:val="center"/>
          </w:tcPr>
          <w:p w:rsidR="00364F88" w:rsidRPr="00364F88" w:rsidRDefault="00364F88" w:rsidP="00364F88">
            <w:pPr>
              <w:spacing w:after="120" w:line="360" w:lineRule="auto"/>
              <w:jc w:val="center"/>
              <w:rPr>
                <w:rFonts w:ascii="Times New Roman" w:eastAsia="Calibri" w:hAnsi="Times New Roman" w:cs="Times New Roman"/>
                <w:sz w:val="20"/>
                <w:szCs w:val="20"/>
                <w:lang w:val="bg-BG"/>
              </w:rPr>
            </w:pPr>
            <w:r w:rsidRPr="00364F88">
              <w:rPr>
                <w:rFonts w:ascii="Times New Roman" w:eastAsia="Calibri" w:hAnsi="Times New Roman" w:cs="Times New Roman"/>
                <w:b/>
                <w:sz w:val="20"/>
                <w:szCs w:val="20"/>
                <w:lang w:val="bg-BG"/>
              </w:rPr>
              <w:t>n/a</w:t>
            </w:r>
          </w:p>
        </w:tc>
        <w:tc>
          <w:tcPr>
            <w:tcW w:w="1134" w:type="dxa"/>
            <w:gridSpan w:val="2"/>
            <w:shd w:val="clear" w:color="auto" w:fill="auto"/>
            <w:vAlign w:val="center"/>
          </w:tcPr>
          <w:p w:rsidR="00364F88" w:rsidRPr="00364F88" w:rsidRDefault="00364F88" w:rsidP="00364F88">
            <w:pPr>
              <w:spacing w:after="120" w:line="360" w:lineRule="auto"/>
              <w:jc w:val="center"/>
              <w:rPr>
                <w:rFonts w:ascii="Times New Roman" w:eastAsia="Calibri" w:hAnsi="Times New Roman" w:cs="Times New Roman"/>
                <w:b/>
                <w:sz w:val="20"/>
                <w:szCs w:val="20"/>
                <w:lang w:val="bg-BG"/>
              </w:rPr>
            </w:pPr>
            <w:r w:rsidRPr="00364F88">
              <w:rPr>
                <w:rFonts w:ascii="Times New Roman" w:eastAsia="Calibri" w:hAnsi="Times New Roman" w:cs="Times New Roman"/>
                <w:b/>
                <w:sz w:val="20"/>
                <w:szCs w:val="20"/>
                <w:lang w:val="bg-BG"/>
              </w:rPr>
              <w:t>2</w:t>
            </w:r>
          </w:p>
        </w:tc>
        <w:tc>
          <w:tcPr>
            <w:tcW w:w="1134" w:type="dxa"/>
            <w:gridSpan w:val="2"/>
            <w:shd w:val="clear" w:color="auto" w:fill="auto"/>
            <w:noWrap/>
            <w:vAlign w:val="center"/>
          </w:tcPr>
          <w:p w:rsidR="00364F88" w:rsidRPr="00364F88" w:rsidRDefault="00364F88" w:rsidP="00364F88">
            <w:pPr>
              <w:spacing w:after="120" w:line="360" w:lineRule="auto"/>
              <w:jc w:val="center"/>
              <w:rPr>
                <w:rFonts w:ascii="Times New Roman" w:eastAsia="Calibri" w:hAnsi="Times New Roman" w:cs="Times New Roman"/>
                <w:b/>
                <w:sz w:val="20"/>
                <w:szCs w:val="20"/>
                <w:lang w:val="bg-BG"/>
              </w:rPr>
            </w:pPr>
            <w:r w:rsidRPr="00364F88">
              <w:rPr>
                <w:rFonts w:ascii="Times New Roman" w:eastAsia="Calibri" w:hAnsi="Times New Roman" w:cs="Times New Roman"/>
                <w:b/>
                <w:sz w:val="20"/>
                <w:szCs w:val="20"/>
                <w:lang w:val="bg-BG"/>
              </w:rPr>
              <w:t>5</w:t>
            </w:r>
          </w:p>
        </w:tc>
        <w:tc>
          <w:tcPr>
            <w:tcW w:w="2126" w:type="dxa"/>
            <w:gridSpan w:val="2"/>
            <w:shd w:val="clear" w:color="auto" w:fill="auto"/>
            <w:vAlign w:val="center"/>
          </w:tcPr>
          <w:p w:rsidR="00364F88" w:rsidRPr="005E4493" w:rsidRDefault="00364F88" w:rsidP="00364F88">
            <w:pPr>
              <w:spacing w:after="120" w:line="360" w:lineRule="auto"/>
              <w:jc w:val="center"/>
              <w:rPr>
                <w:rFonts w:ascii="Times New Roman" w:eastAsia="Calibri" w:hAnsi="Times New Roman" w:cs="Times New Roman"/>
                <w:sz w:val="24"/>
                <w:lang w:val="bg-BG"/>
              </w:rPr>
            </w:pPr>
            <w:r w:rsidRPr="005E4493">
              <w:rPr>
                <w:rFonts w:ascii="Times New Roman" w:eastAsia="Calibri" w:hAnsi="Times New Roman" w:cs="Times New Roman"/>
                <w:bCs/>
                <w:sz w:val="20"/>
                <w:szCs w:val="20"/>
                <w:lang w:val="bg-BG"/>
              </w:rPr>
              <w:t>2бр-бизнес инкубатори в Бургас  и  Казанлък  и индустриален и логистичен парк в Бургас.</w:t>
            </w:r>
            <w:r w:rsidR="008D1B4B">
              <w:rPr>
                <w:rFonts w:ascii="Times New Roman" w:eastAsia="Calibri" w:hAnsi="Times New Roman" w:cs="Times New Roman"/>
                <w:bCs/>
                <w:sz w:val="20"/>
                <w:szCs w:val="20"/>
                <w:lang w:val="bg-BG"/>
              </w:rPr>
              <w:t>(2016г.)</w:t>
            </w:r>
          </w:p>
        </w:tc>
        <w:tc>
          <w:tcPr>
            <w:tcW w:w="993" w:type="dxa"/>
            <w:shd w:val="clear" w:color="auto" w:fill="auto"/>
            <w:vAlign w:val="center"/>
          </w:tcPr>
          <w:p w:rsidR="00364F88" w:rsidRPr="00364F88" w:rsidRDefault="00364F88" w:rsidP="00364F88">
            <w:pPr>
              <w:spacing w:after="120" w:line="360" w:lineRule="auto"/>
              <w:jc w:val="center"/>
              <w:rPr>
                <w:rFonts w:ascii="Times New Roman" w:eastAsia="Calibri" w:hAnsi="Times New Roman" w:cs="Times New Roman"/>
                <w:sz w:val="20"/>
                <w:szCs w:val="20"/>
                <w:lang w:val="bg-BG"/>
              </w:rPr>
            </w:pPr>
            <w:r w:rsidRPr="00364F88">
              <w:rPr>
                <w:rFonts w:ascii="Times New Roman" w:eastAsia="Calibri" w:hAnsi="Times New Roman" w:cs="Times New Roman"/>
                <w:sz w:val="20"/>
                <w:szCs w:val="20"/>
                <w:lang w:val="bg-BG"/>
              </w:rPr>
              <w:t>МИ, ИСУН</w:t>
            </w:r>
          </w:p>
        </w:tc>
      </w:tr>
      <w:tr w:rsidR="00364F88" w:rsidRPr="00364F88" w:rsidTr="00B0573F">
        <w:trPr>
          <w:trHeight w:val="270"/>
        </w:trPr>
        <w:tc>
          <w:tcPr>
            <w:tcW w:w="266" w:type="dxa"/>
            <w:shd w:val="clear" w:color="auto" w:fill="auto"/>
            <w:noWrap/>
            <w:vAlign w:val="center"/>
          </w:tcPr>
          <w:p w:rsidR="00364F88" w:rsidRPr="00364F88" w:rsidRDefault="00364F88" w:rsidP="00364F88">
            <w:pPr>
              <w:spacing w:before="40" w:after="40" w:line="240" w:lineRule="auto"/>
              <w:jc w:val="center"/>
              <w:rPr>
                <w:rFonts w:ascii="Times New Roman" w:eastAsia="Times New Roman" w:hAnsi="Times New Roman" w:cs="Times New Roman"/>
                <w:sz w:val="20"/>
                <w:szCs w:val="20"/>
                <w:lang w:eastAsia="bg-BG"/>
              </w:rPr>
            </w:pPr>
            <w:r w:rsidRPr="00364F88">
              <w:rPr>
                <w:rFonts w:ascii="Times New Roman" w:eastAsia="Times New Roman" w:hAnsi="Times New Roman" w:cs="Times New Roman"/>
                <w:sz w:val="20"/>
                <w:szCs w:val="20"/>
                <w:lang w:eastAsia="bg-BG"/>
              </w:rPr>
              <w:t>5</w:t>
            </w:r>
          </w:p>
        </w:tc>
        <w:tc>
          <w:tcPr>
            <w:tcW w:w="3704" w:type="dxa"/>
            <w:shd w:val="clear" w:color="auto" w:fill="auto"/>
            <w:noWrap/>
            <w:vAlign w:val="center"/>
          </w:tcPr>
          <w:p w:rsidR="00364F88" w:rsidRPr="00364F88" w:rsidRDefault="00364F88" w:rsidP="00364F88">
            <w:pPr>
              <w:spacing w:after="120" w:line="360" w:lineRule="auto"/>
              <w:rPr>
                <w:rFonts w:ascii="Times New Roman" w:eastAsia="Calibri" w:hAnsi="Times New Roman" w:cs="Times New Roman"/>
                <w:sz w:val="20"/>
                <w:szCs w:val="20"/>
                <w:lang w:val="bg-BG"/>
              </w:rPr>
            </w:pPr>
            <w:r w:rsidRPr="00364F88">
              <w:rPr>
                <w:rFonts w:ascii="Times New Roman" w:eastAsia="Calibri" w:hAnsi="Times New Roman" w:cs="Times New Roman"/>
                <w:sz w:val="20"/>
                <w:szCs w:val="20"/>
                <w:lang w:val="bg-BG"/>
              </w:rPr>
              <w:t>Персонал, зает с НИРД, в бр.</w:t>
            </w:r>
          </w:p>
        </w:tc>
        <w:tc>
          <w:tcPr>
            <w:tcW w:w="992" w:type="dxa"/>
            <w:gridSpan w:val="3"/>
            <w:shd w:val="clear" w:color="auto" w:fill="auto"/>
            <w:noWrap/>
            <w:vAlign w:val="center"/>
          </w:tcPr>
          <w:p w:rsidR="00364F88" w:rsidRPr="00364F88" w:rsidRDefault="00364F88" w:rsidP="00364F88">
            <w:pPr>
              <w:spacing w:after="120" w:line="360" w:lineRule="auto"/>
              <w:rPr>
                <w:rFonts w:ascii="Times New Roman" w:eastAsia="Calibri" w:hAnsi="Times New Roman" w:cs="Times New Roman"/>
                <w:b/>
                <w:sz w:val="20"/>
                <w:szCs w:val="20"/>
                <w:lang w:val="bg-BG"/>
              </w:rPr>
            </w:pPr>
            <w:r w:rsidRPr="00364F88">
              <w:rPr>
                <w:rFonts w:ascii="Times New Roman" w:eastAsia="Calibri" w:hAnsi="Times New Roman" w:cs="Times New Roman"/>
                <w:b/>
                <w:sz w:val="20"/>
                <w:szCs w:val="20"/>
                <w:lang w:val="bg-BG"/>
              </w:rPr>
              <w:t xml:space="preserve"> </w:t>
            </w:r>
          </w:p>
          <w:p w:rsidR="00364F88" w:rsidRPr="00364F88" w:rsidRDefault="00364F88" w:rsidP="00364F88">
            <w:pPr>
              <w:spacing w:after="120" w:line="360" w:lineRule="auto"/>
              <w:jc w:val="center"/>
              <w:rPr>
                <w:rFonts w:ascii="Times New Roman" w:eastAsia="Calibri" w:hAnsi="Times New Roman" w:cs="Times New Roman"/>
                <w:b/>
                <w:sz w:val="20"/>
                <w:szCs w:val="20"/>
                <w:lang w:val="bg-BG"/>
              </w:rPr>
            </w:pPr>
            <w:r w:rsidRPr="00364F88">
              <w:rPr>
                <w:rFonts w:ascii="Times New Roman" w:eastAsia="Calibri" w:hAnsi="Times New Roman" w:cs="Times New Roman"/>
                <w:b/>
                <w:sz w:val="20"/>
                <w:szCs w:val="20"/>
                <w:lang w:val="bg-BG"/>
              </w:rPr>
              <w:t>1 402</w:t>
            </w:r>
          </w:p>
          <w:p w:rsidR="00364F88" w:rsidRPr="00364F88" w:rsidRDefault="00364F88" w:rsidP="00364F88">
            <w:pPr>
              <w:spacing w:after="120" w:line="360" w:lineRule="auto"/>
              <w:jc w:val="center"/>
              <w:rPr>
                <w:rFonts w:ascii="Times New Roman" w:eastAsia="Calibri" w:hAnsi="Times New Roman" w:cs="Times New Roman"/>
                <w:b/>
                <w:sz w:val="20"/>
                <w:szCs w:val="20"/>
                <w:lang w:val="bg-BG"/>
              </w:rPr>
            </w:pPr>
            <w:r w:rsidRPr="00364F88">
              <w:rPr>
                <w:rFonts w:ascii="Times New Roman" w:eastAsia="Calibri" w:hAnsi="Times New Roman" w:cs="Times New Roman"/>
                <w:sz w:val="20"/>
                <w:szCs w:val="20"/>
                <w:lang w:val="bg-BG"/>
              </w:rPr>
              <w:t>(2010 г.)</w:t>
            </w:r>
          </w:p>
        </w:tc>
        <w:tc>
          <w:tcPr>
            <w:tcW w:w="1134" w:type="dxa"/>
            <w:gridSpan w:val="2"/>
            <w:shd w:val="clear" w:color="auto" w:fill="auto"/>
            <w:vAlign w:val="center"/>
          </w:tcPr>
          <w:p w:rsidR="00364F88" w:rsidRPr="00364F88" w:rsidRDefault="00364F88" w:rsidP="00364F88">
            <w:pPr>
              <w:spacing w:after="120" w:line="360" w:lineRule="auto"/>
              <w:jc w:val="center"/>
              <w:rPr>
                <w:rFonts w:ascii="Times New Roman" w:eastAsia="Calibri" w:hAnsi="Times New Roman" w:cs="Times New Roman"/>
                <w:b/>
                <w:sz w:val="20"/>
                <w:szCs w:val="20"/>
                <w:lang w:val="bg-BG"/>
              </w:rPr>
            </w:pPr>
            <w:r w:rsidRPr="00364F88">
              <w:rPr>
                <w:rFonts w:ascii="Times New Roman" w:eastAsia="Calibri" w:hAnsi="Times New Roman" w:cs="Times New Roman"/>
                <w:b/>
                <w:sz w:val="20"/>
                <w:szCs w:val="20"/>
                <w:lang w:val="bg-BG"/>
              </w:rPr>
              <w:t>1 650</w:t>
            </w:r>
          </w:p>
        </w:tc>
        <w:tc>
          <w:tcPr>
            <w:tcW w:w="1134" w:type="dxa"/>
            <w:gridSpan w:val="2"/>
            <w:shd w:val="clear" w:color="auto" w:fill="auto"/>
            <w:noWrap/>
            <w:vAlign w:val="center"/>
          </w:tcPr>
          <w:p w:rsidR="00364F88" w:rsidRPr="00364F88" w:rsidRDefault="00364F88" w:rsidP="00364F88">
            <w:pPr>
              <w:spacing w:after="120" w:line="360" w:lineRule="auto"/>
              <w:jc w:val="center"/>
              <w:rPr>
                <w:rFonts w:ascii="Times New Roman" w:eastAsia="Calibri" w:hAnsi="Times New Roman" w:cs="Times New Roman"/>
                <w:b/>
                <w:sz w:val="20"/>
                <w:szCs w:val="20"/>
                <w:lang w:val="bg-BG"/>
              </w:rPr>
            </w:pPr>
            <w:r w:rsidRPr="00364F88">
              <w:rPr>
                <w:rFonts w:ascii="Times New Roman" w:eastAsia="Calibri" w:hAnsi="Times New Roman" w:cs="Times New Roman"/>
                <w:b/>
                <w:sz w:val="20"/>
                <w:szCs w:val="20"/>
                <w:lang w:val="bg-BG"/>
              </w:rPr>
              <w:t>1 900</w:t>
            </w:r>
          </w:p>
        </w:tc>
        <w:tc>
          <w:tcPr>
            <w:tcW w:w="2126" w:type="dxa"/>
            <w:gridSpan w:val="2"/>
            <w:shd w:val="clear" w:color="auto" w:fill="auto"/>
            <w:vAlign w:val="bottom"/>
          </w:tcPr>
          <w:p w:rsidR="00364F88" w:rsidRPr="005E4493" w:rsidRDefault="00364F88" w:rsidP="00364F88">
            <w:pPr>
              <w:spacing w:after="120" w:line="276" w:lineRule="auto"/>
              <w:jc w:val="center"/>
              <w:rPr>
                <w:rFonts w:ascii="Times New Roman" w:eastAsia="Calibri" w:hAnsi="Times New Roman" w:cs="Times New Roman"/>
                <w:b/>
                <w:sz w:val="20"/>
                <w:szCs w:val="20"/>
                <w:lang w:val="bg-BG"/>
              </w:rPr>
            </w:pPr>
            <w:r w:rsidRPr="005E4493">
              <w:rPr>
                <w:rFonts w:ascii="Times New Roman" w:eastAsia="Calibri" w:hAnsi="Times New Roman" w:cs="Times New Roman"/>
                <w:b/>
                <w:sz w:val="20"/>
                <w:szCs w:val="20"/>
                <w:lang w:val="bg-BG"/>
              </w:rPr>
              <w:t xml:space="preserve">                                               </w:t>
            </w:r>
          </w:p>
          <w:p w:rsidR="00364F88" w:rsidRPr="00280487" w:rsidRDefault="00280487" w:rsidP="00364F88">
            <w:pPr>
              <w:spacing w:after="120" w:line="276" w:lineRule="auto"/>
              <w:jc w:val="center"/>
              <w:rPr>
                <w:rFonts w:ascii="Times New Roman" w:eastAsia="Calibri" w:hAnsi="Times New Roman" w:cs="Times New Roman"/>
                <w:b/>
                <w:sz w:val="20"/>
                <w:szCs w:val="20"/>
                <w:lang w:val="bg-BG"/>
              </w:rPr>
            </w:pPr>
            <w:r>
              <w:rPr>
                <w:rFonts w:ascii="Times New Roman" w:eastAsia="Calibri" w:hAnsi="Times New Roman" w:cs="Times New Roman"/>
                <w:b/>
                <w:sz w:val="20"/>
                <w:szCs w:val="20"/>
              </w:rPr>
              <w:t>221</w:t>
            </w:r>
            <w:r>
              <w:rPr>
                <w:rFonts w:ascii="Times New Roman" w:eastAsia="Calibri" w:hAnsi="Times New Roman" w:cs="Times New Roman"/>
                <w:b/>
                <w:sz w:val="20"/>
                <w:szCs w:val="20"/>
                <w:lang w:val="bg-BG"/>
              </w:rPr>
              <w:t>1</w:t>
            </w:r>
          </w:p>
          <w:p w:rsidR="00364F88" w:rsidRPr="005E4493" w:rsidRDefault="00364F88" w:rsidP="00364F88">
            <w:pPr>
              <w:spacing w:after="120" w:line="276" w:lineRule="auto"/>
              <w:jc w:val="center"/>
              <w:rPr>
                <w:rFonts w:ascii="Times New Roman" w:eastAsia="Calibri" w:hAnsi="Times New Roman" w:cs="Times New Roman"/>
                <w:b/>
                <w:sz w:val="20"/>
                <w:szCs w:val="20"/>
                <w:lang w:val="bg-BG"/>
              </w:rPr>
            </w:pPr>
            <w:r w:rsidRPr="005E4493">
              <w:rPr>
                <w:rFonts w:ascii="Times New Roman" w:eastAsia="Calibri" w:hAnsi="Times New Roman" w:cs="Times New Roman"/>
                <w:sz w:val="20"/>
                <w:szCs w:val="20"/>
                <w:lang w:val="bg-BG"/>
              </w:rPr>
              <w:t>(201</w:t>
            </w:r>
            <w:r w:rsidRPr="005E4493">
              <w:rPr>
                <w:rFonts w:ascii="Times New Roman" w:eastAsia="Calibri" w:hAnsi="Times New Roman" w:cs="Times New Roman"/>
                <w:sz w:val="20"/>
                <w:szCs w:val="20"/>
              </w:rPr>
              <w:t>5</w:t>
            </w:r>
            <w:r w:rsidRPr="005E4493">
              <w:rPr>
                <w:rFonts w:ascii="Times New Roman" w:eastAsia="Calibri" w:hAnsi="Times New Roman" w:cs="Times New Roman"/>
                <w:sz w:val="20"/>
                <w:szCs w:val="20"/>
                <w:lang w:val="bg-BG"/>
              </w:rPr>
              <w:t>г.)</w:t>
            </w:r>
          </w:p>
        </w:tc>
        <w:tc>
          <w:tcPr>
            <w:tcW w:w="993" w:type="dxa"/>
            <w:shd w:val="clear" w:color="auto" w:fill="auto"/>
            <w:vAlign w:val="center"/>
          </w:tcPr>
          <w:p w:rsidR="00364F88" w:rsidRPr="00364F88" w:rsidRDefault="00364F88" w:rsidP="00364F88">
            <w:pPr>
              <w:spacing w:after="120" w:line="360" w:lineRule="auto"/>
              <w:jc w:val="center"/>
              <w:rPr>
                <w:rFonts w:ascii="Times New Roman" w:eastAsia="Calibri" w:hAnsi="Times New Roman" w:cs="Times New Roman"/>
                <w:sz w:val="20"/>
                <w:szCs w:val="20"/>
                <w:lang w:val="bg-BG"/>
              </w:rPr>
            </w:pPr>
            <w:r w:rsidRPr="00364F88">
              <w:rPr>
                <w:rFonts w:ascii="Times New Roman" w:eastAsia="Calibri" w:hAnsi="Times New Roman" w:cs="Times New Roman"/>
                <w:sz w:val="20"/>
                <w:szCs w:val="20"/>
                <w:lang w:val="bg-BG"/>
              </w:rPr>
              <w:t>НСИ</w:t>
            </w:r>
          </w:p>
        </w:tc>
      </w:tr>
      <w:tr w:rsidR="00364F88" w:rsidRPr="00364F88" w:rsidTr="00B0573F">
        <w:trPr>
          <w:trHeight w:val="270"/>
        </w:trPr>
        <w:tc>
          <w:tcPr>
            <w:tcW w:w="266" w:type="dxa"/>
            <w:shd w:val="clear" w:color="auto" w:fill="auto"/>
            <w:noWrap/>
            <w:vAlign w:val="center"/>
          </w:tcPr>
          <w:p w:rsidR="00364F88" w:rsidRPr="00364F88" w:rsidRDefault="00364F88" w:rsidP="00364F88">
            <w:pPr>
              <w:spacing w:before="40" w:after="40" w:line="240" w:lineRule="auto"/>
              <w:jc w:val="center"/>
              <w:rPr>
                <w:rFonts w:ascii="Times New Roman" w:eastAsia="Times New Roman" w:hAnsi="Times New Roman" w:cs="Times New Roman"/>
                <w:sz w:val="20"/>
                <w:szCs w:val="20"/>
                <w:lang w:eastAsia="bg-BG"/>
              </w:rPr>
            </w:pPr>
            <w:r w:rsidRPr="00364F88">
              <w:rPr>
                <w:rFonts w:ascii="Times New Roman" w:eastAsia="Times New Roman" w:hAnsi="Times New Roman" w:cs="Times New Roman"/>
                <w:sz w:val="20"/>
                <w:szCs w:val="20"/>
                <w:lang w:eastAsia="bg-BG"/>
              </w:rPr>
              <w:t>6</w:t>
            </w:r>
          </w:p>
        </w:tc>
        <w:tc>
          <w:tcPr>
            <w:tcW w:w="3704" w:type="dxa"/>
            <w:shd w:val="clear" w:color="auto" w:fill="auto"/>
            <w:noWrap/>
            <w:vAlign w:val="center"/>
          </w:tcPr>
          <w:p w:rsidR="00364F88" w:rsidRPr="00364F88" w:rsidRDefault="00364F88" w:rsidP="00364F88">
            <w:pPr>
              <w:spacing w:after="120" w:line="360" w:lineRule="auto"/>
              <w:rPr>
                <w:rFonts w:ascii="Times New Roman" w:eastAsia="Calibri" w:hAnsi="Times New Roman" w:cs="Times New Roman"/>
                <w:sz w:val="20"/>
                <w:szCs w:val="20"/>
              </w:rPr>
            </w:pPr>
            <w:r w:rsidRPr="00364F88">
              <w:rPr>
                <w:rFonts w:ascii="Times New Roman" w:eastAsia="Calibri" w:hAnsi="Times New Roman" w:cs="Times New Roman"/>
                <w:sz w:val="20"/>
                <w:szCs w:val="20"/>
              </w:rPr>
              <w:t xml:space="preserve">Количество </w:t>
            </w:r>
            <w:r w:rsidRPr="00364F88">
              <w:rPr>
                <w:rFonts w:ascii="Times New Roman" w:eastAsia="Calibri" w:hAnsi="Times New Roman" w:cs="Times New Roman"/>
                <w:sz w:val="20"/>
                <w:szCs w:val="20"/>
                <w:lang w:val="bg-BG"/>
              </w:rPr>
              <w:t>произведена</w:t>
            </w:r>
            <w:r w:rsidRPr="00364F88">
              <w:rPr>
                <w:rFonts w:ascii="Times New Roman" w:eastAsia="Calibri" w:hAnsi="Times New Roman" w:cs="Times New Roman"/>
                <w:sz w:val="20"/>
                <w:szCs w:val="20"/>
              </w:rPr>
              <w:t xml:space="preserve"> електроенергия от ВИ, в GWh</w:t>
            </w:r>
          </w:p>
        </w:tc>
        <w:tc>
          <w:tcPr>
            <w:tcW w:w="992" w:type="dxa"/>
            <w:gridSpan w:val="3"/>
            <w:shd w:val="clear" w:color="auto" w:fill="auto"/>
            <w:noWrap/>
            <w:vAlign w:val="center"/>
          </w:tcPr>
          <w:p w:rsidR="00364F88" w:rsidRPr="00364F88" w:rsidRDefault="00364F88" w:rsidP="00364F88">
            <w:pPr>
              <w:spacing w:after="120" w:line="360" w:lineRule="auto"/>
              <w:jc w:val="center"/>
              <w:rPr>
                <w:rFonts w:ascii="Times New Roman" w:eastAsia="Calibri" w:hAnsi="Times New Roman" w:cs="Times New Roman"/>
                <w:b/>
                <w:sz w:val="20"/>
                <w:szCs w:val="20"/>
              </w:rPr>
            </w:pPr>
          </w:p>
          <w:p w:rsidR="00364F88" w:rsidRPr="00364F88" w:rsidRDefault="00364F88" w:rsidP="00364F88">
            <w:pPr>
              <w:spacing w:after="120" w:line="360" w:lineRule="auto"/>
              <w:jc w:val="center"/>
              <w:rPr>
                <w:rFonts w:ascii="Times New Roman" w:eastAsia="Calibri" w:hAnsi="Times New Roman" w:cs="Times New Roman"/>
                <w:b/>
                <w:sz w:val="20"/>
                <w:szCs w:val="20"/>
              </w:rPr>
            </w:pPr>
            <w:r w:rsidRPr="00364F88">
              <w:rPr>
                <w:rFonts w:ascii="Times New Roman" w:eastAsia="Calibri" w:hAnsi="Times New Roman" w:cs="Times New Roman"/>
                <w:b/>
                <w:sz w:val="20"/>
                <w:szCs w:val="20"/>
              </w:rPr>
              <w:t>160</w:t>
            </w:r>
          </w:p>
          <w:p w:rsidR="00364F88" w:rsidRPr="00364F88" w:rsidRDefault="00364F88" w:rsidP="00364F88">
            <w:pPr>
              <w:spacing w:after="120" w:line="360" w:lineRule="auto"/>
              <w:jc w:val="center"/>
              <w:rPr>
                <w:rFonts w:ascii="Times New Roman" w:eastAsia="Calibri" w:hAnsi="Times New Roman" w:cs="Times New Roman"/>
                <w:b/>
                <w:sz w:val="20"/>
                <w:szCs w:val="20"/>
              </w:rPr>
            </w:pPr>
            <w:r w:rsidRPr="00364F88">
              <w:rPr>
                <w:rFonts w:ascii="Times New Roman" w:eastAsia="Calibri" w:hAnsi="Times New Roman" w:cs="Times New Roman"/>
                <w:sz w:val="20"/>
                <w:szCs w:val="20"/>
              </w:rPr>
              <w:t>(2010г.)</w:t>
            </w:r>
          </w:p>
        </w:tc>
        <w:tc>
          <w:tcPr>
            <w:tcW w:w="1134" w:type="dxa"/>
            <w:gridSpan w:val="2"/>
            <w:shd w:val="clear" w:color="auto" w:fill="auto"/>
            <w:vAlign w:val="center"/>
          </w:tcPr>
          <w:p w:rsidR="00364F88" w:rsidRPr="00364F88" w:rsidRDefault="00364F88" w:rsidP="00364F88">
            <w:pPr>
              <w:spacing w:after="120" w:line="360" w:lineRule="auto"/>
              <w:jc w:val="center"/>
              <w:rPr>
                <w:rFonts w:ascii="Times New Roman" w:eastAsia="Calibri" w:hAnsi="Times New Roman" w:cs="Times New Roman"/>
                <w:b/>
                <w:sz w:val="20"/>
                <w:szCs w:val="20"/>
              </w:rPr>
            </w:pPr>
            <w:r w:rsidRPr="00364F88">
              <w:rPr>
                <w:rFonts w:ascii="Times New Roman" w:eastAsia="Calibri" w:hAnsi="Times New Roman" w:cs="Times New Roman"/>
                <w:b/>
                <w:sz w:val="20"/>
                <w:szCs w:val="20"/>
              </w:rPr>
              <w:t>320</w:t>
            </w:r>
          </w:p>
        </w:tc>
        <w:tc>
          <w:tcPr>
            <w:tcW w:w="1134" w:type="dxa"/>
            <w:gridSpan w:val="2"/>
            <w:shd w:val="clear" w:color="auto" w:fill="auto"/>
            <w:noWrap/>
            <w:vAlign w:val="center"/>
          </w:tcPr>
          <w:p w:rsidR="00364F88" w:rsidRPr="00364F88" w:rsidRDefault="00364F88" w:rsidP="00364F88">
            <w:pPr>
              <w:spacing w:after="120" w:line="360" w:lineRule="auto"/>
              <w:jc w:val="center"/>
              <w:rPr>
                <w:rFonts w:ascii="Times New Roman" w:eastAsia="Calibri" w:hAnsi="Times New Roman" w:cs="Times New Roman"/>
                <w:b/>
                <w:sz w:val="20"/>
                <w:szCs w:val="20"/>
              </w:rPr>
            </w:pPr>
            <w:r w:rsidRPr="00364F88">
              <w:rPr>
                <w:rFonts w:ascii="Times New Roman" w:eastAsia="Calibri" w:hAnsi="Times New Roman" w:cs="Times New Roman"/>
                <w:b/>
                <w:sz w:val="20"/>
                <w:szCs w:val="20"/>
              </w:rPr>
              <w:t>480</w:t>
            </w:r>
          </w:p>
        </w:tc>
        <w:tc>
          <w:tcPr>
            <w:tcW w:w="2126" w:type="dxa"/>
            <w:gridSpan w:val="2"/>
            <w:shd w:val="clear" w:color="auto" w:fill="auto"/>
            <w:vAlign w:val="center"/>
          </w:tcPr>
          <w:p w:rsidR="008D1B4B" w:rsidRDefault="00280487" w:rsidP="00364F88">
            <w:pPr>
              <w:spacing w:after="160" w:line="276" w:lineRule="auto"/>
              <w:jc w:val="center"/>
              <w:rPr>
                <w:rFonts w:ascii="Times New Roman" w:eastAsia="Calibri" w:hAnsi="Times New Roman" w:cs="Times New Roman"/>
                <w:b/>
                <w:sz w:val="20"/>
                <w:szCs w:val="20"/>
                <w:lang w:val="bg-BG"/>
              </w:rPr>
            </w:pPr>
            <w:r>
              <w:rPr>
                <w:rFonts w:ascii="Times New Roman" w:eastAsia="Calibri" w:hAnsi="Times New Roman" w:cs="Times New Roman"/>
                <w:b/>
                <w:sz w:val="20"/>
                <w:szCs w:val="20"/>
              </w:rPr>
              <w:t>89</w:t>
            </w:r>
            <w:r>
              <w:rPr>
                <w:rFonts w:ascii="Times New Roman" w:eastAsia="Calibri" w:hAnsi="Times New Roman" w:cs="Times New Roman"/>
                <w:b/>
                <w:sz w:val="20"/>
                <w:szCs w:val="20"/>
                <w:lang w:val="bg-BG"/>
              </w:rPr>
              <w:t>6</w:t>
            </w:r>
          </w:p>
          <w:p w:rsidR="00364F88" w:rsidRPr="008D1B4B" w:rsidRDefault="008D1B4B" w:rsidP="00364F88">
            <w:pPr>
              <w:spacing w:after="160" w:line="276" w:lineRule="auto"/>
              <w:jc w:val="center"/>
              <w:rPr>
                <w:rFonts w:ascii="Times New Roman" w:eastAsia="Calibri" w:hAnsi="Times New Roman" w:cs="Times New Roman"/>
                <w:sz w:val="20"/>
                <w:szCs w:val="20"/>
                <w:lang w:val="bg-BG"/>
              </w:rPr>
            </w:pPr>
            <w:r w:rsidRPr="008D1B4B">
              <w:rPr>
                <w:rFonts w:ascii="Times New Roman" w:eastAsia="Calibri" w:hAnsi="Times New Roman" w:cs="Times New Roman"/>
                <w:sz w:val="20"/>
                <w:szCs w:val="20"/>
                <w:lang w:val="bg-BG"/>
              </w:rPr>
              <w:t>(2016г.)</w:t>
            </w:r>
          </w:p>
        </w:tc>
        <w:tc>
          <w:tcPr>
            <w:tcW w:w="993" w:type="dxa"/>
            <w:shd w:val="clear" w:color="auto" w:fill="auto"/>
            <w:vAlign w:val="center"/>
          </w:tcPr>
          <w:p w:rsidR="00364F88" w:rsidRPr="00364F88" w:rsidRDefault="00364F88" w:rsidP="00364F88">
            <w:pPr>
              <w:spacing w:after="120" w:line="360" w:lineRule="auto"/>
              <w:jc w:val="center"/>
              <w:rPr>
                <w:rFonts w:ascii="Times New Roman" w:eastAsia="Calibri" w:hAnsi="Times New Roman" w:cs="Times New Roman"/>
                <w:sz w:val="20"/>
                <w:szCs w:val="20"/>
              </w:rPr>
            </w:pPr>
            <w:r w:rsidRPr="00364F88">
              <w:rPr>
                <w:rFonts w:ascii="Times New Roman" w:eastAsia="Calibri" w:hAnsi="Times New Roman" w:cs="Times New Roman"/>
                <w:sz w:val="20"/>
                <w:szCs w:val="20"/>
              </w:rPr>
              <w:t>АУЕР, НСИ, Евростат</w:t>
            </w:r>
          </w:p>
        </w:tc>
      </w:tr>
      <w:tr w:rsidR="00364F88" w:rsidRPr="00364F88" w:rsidTr="00B0573F">
        <w:trPr>
          <w:trHeight w:val="270"/>
        </w:trPr>
        <w:tc>
          <w:tcPr>
            <w:tcW w:w="10349" w:type="dxa"/>
            <w:gridSpan w:val="12"/>
            <w:shd w:val="clear" w:color="auto" w:fill="C9C9C9" w:themeFill="accent1" w:themeFillTint="66"/>
            <w:vAlign w:val="center"/>
          </w:tcPr>
          <w:p w:rsidR="00364F88" w:rsidRPr="00735A8D" w:rsidRDefault="00364F88" w:rsidP="00364F88">
            <w:pPr>
              <w:spacing w:before="40" w:after="40" w:line="240" w:lineRule="auto"/>
              <w:jc w:val="center"/>
              <w:rPr>
                <w:rFonts w:ascii="Times New Roman" w:eastAsia="Times New Roman" w:hAnsi="Times New Roman" w:cs="Times New Roman"/>
                <w:b/>
                <w:sz w:val="20"/>
                <w:szCs w:val="20"/>
                <w:lang w:eastAsia="bg-BG"/>
              </w:rPr>
            </w:pPr>
            <w:r w:rsidRPr="00735A8D">
              <w:rPr>
                <w:rFonts w:ascii="Times New Roman" w:eastAsia="Times New Roman" w:hAnsi="Times New Roman" w:cs="Times New Roman"/>
                <w:b/>
                <w:sz w:val="20"/>
                <w:szCs w:val="20"/>
                <w:lang w:eastAsia="bg-BG"/>
              </w:rPr>
              <w:t xml:space="preserve">Приоритет </w:t>
            </w:r>
            <w:r w:rsidRPr="00735A8D">
              <w:rPr>
                <w:rFonts w:ascii="Times New Roman" w:eastAsia="Times New Roman" w:hAnsi="Times New Roman" w:cs="Times New Roman"/>
                <w:b/>
                <w:bCs/>
                <w:sz w:val="20"/>
                <w:szCs w:val="20"/>
                <w:lang w:eastAsia="bg-BG"/>
              </w:rPr>
              <w:t>2. Развитие на устойчиви форми на туризъм и на културните и творческите индустрии в Югоизточен район.</w:t>
            </w:r>
          </w:p>
        </w:tc>
      </w:tr>
      <w:tr w:rsidR="00364F88" w:rsidRPr="00364F88" w:rsidTr="00B0573F">
        <w:trPr>
          <w:trHeight w:val="270"/>
        </w:trPr>
        <w:tc>
          <w:tcPr>
            <w:tcW w:w="266" w:type="dxa"/>
            <w:shd w:val="clear" w:color="auto" w:fill="auto"/>
            <w:noWrap/>
            <w:vAlign w:val="center"/>
          </w:tcPr>
          <w:p w:rsidR="00364F88" w:rsidRPr="00364F88" w:rsidRDefault="00364F88" w:rsidP="00364F88">
            <w:pPr>
              <w:spacing w:before="40" w:after="40" w:line="240" w:lineRule="auto"/>
              <w:jc w:val="center"/>
              <w:rPr>
                <w:rFonts w:ascii="Times New Roman" w:eastAsia="Times New Roman" w:hAnsi="Times New Roman" w:cs="Times New Roman"/>
                <w:sz w:val="20"/>
                <w:szCs w:val="20"/>
                <w:lang w:eastAsia="bg-BG"/>
              </w:rPr>
            </w:pPr>
            <w:r w:rsidRPr="00364F88">
              <w:rPr>
                <w:rFonts w:ascii="Times New Roman" w:eastAsia="Times New Roman" w:hAnsi="Times New Roman" w:cs="Times New Roman"/>
                <w:sz w:val="20"/>
                <w:szCs w:val="20"/>
                <w:lang w:eastAsia="bg-BG"/>
              </w:rPr>
              <w:t>1</w:t>
            </w:r>
          </w:p>
        </w:tc>
        <w:tc>
          <w:tcPr>
            <w:tcW w:w="3846" w:type="dxa"/>
            <w:gridSpan w:val="2"/>
            <w:shd w:val="clear" w:color="auto" w:fill="auto"/>
            <w:noWrap/>
            <w:vAlign w:val="center"/>
          </w:tcPr>
          <w:p w:rsidR="00364F88" w:rsidRPr="00735A8D" w:rsidRDefault="00364F88" w:rsidP="00364F88">
            <w:pPr>
              <w:spacing w:after="120" w:line="360" w:lineRule="auto"/>
              <w:rPr>
                <w:rFonts w:ascii="Times New Roman" w:eastAsia="Calibri" w:hAnsi="Times New Roman" w:cs="Times New Roman"/>
                <w:sz w:val="20"/>
                <w:szCs w:val="20"/>
                <w:lang w:val="bg-BG"/>
              </w:rPr>
            </w:pPr>
            <w:r w:rsidRPr="00735A8D">
              <w:rPr>
                <w:rFonts w:ascii="Times New Roman" w:eastAsia="Calibri" w:hAnsi="Times New Roman" w:cs="Times New Roman"/>
                <w:sz w:val="20"/>
                <w:szCs w:val="20"/>
                <w:lang w:val="bg-BG"/>
              </w:rPr>
              <w:t xml:space="preserve"> Реализирани приходи от нощувки в средствата за подслон и местата за настаняване, в млн. лв.</w:t>
            </w:r>
          </w:p>
        </w:tc>
        <w:tc>
          <w:tcPr>
            <w:tcW w:w="992" w:type="dxa"/>
            <w:gridSpan w:val="3"/>
            <w:shd w:val="clear" w:color="auto" w:fill="auto"/>
            <w:noWrap/>
            <w:vAlign w:val="center"/>
          </w:tcPr>
          <w:p w:rsidR="00364F88" w:rsidRPr="00735A8D" w:rsidRDefault="00364F88" w:rsidP="00364F88">
            <w:pPr>
              <w:spacing w:after="120" w:line="276" w:lineRule="auto"/>
              <w:contextualSpacing/>
              <w:jc w:val="center"/>
              <w:rPr>
                <w:rFonts w:ascii="Times New Roman" w:eastAsia="Calibri" w:hAnsi="Times New Roman" w:cs="Times New Roman"/>
                <w:b/>
                <w:sz w:val="20"/>
                <w:szCs w:val="20"/>
                <w:lang w:val="bg-BG"/>
              </w:rPr>
            </w:pPr>
          </w:p>
          <w:p w:rsidR="00364F88" w:rsidRPr="00735A8D" w:rsidRDefault="00364F88" w:rsidP="00364F88">
            <w:pPr>
              <w:spacing w:after="120" w:line="276" w:lineRule="auto"/>
              <w:contextualSpacing/>
              <w:jc w:val="center"/>
              <w:rPr>
                <w:rFonts w:ascii="Times New Roman" w:eastAsia="Calibri" w:hAnsi="Times New Roman" w:cs="Times New Roman"/>
                <w:b/>
                <w:sz w:val="20"/>
                <w:szCs w:val="20"/>
                <w:lang w:val="bg-BG"/>
              </w:rPr>
            </w:pPr>
            <w:r w:rsidRPr="00735A8D">
              <w:rPr>
                <w:rFonts w:ascii="Times New Roman" w:eastAsia="Calibri" w:hAnsi="Times New Roman" w:cs="Times New Roman"/>
                <w:b/>
                <w:sz w:val="20"/>
                <w:szCs w:val="20"/>
                <w:lang w:val="bg-BG"/>
              </w:rPr>
              <w:t>266</w:t>
            </w:r>
          </w:p>
          <w:p w:rsidR="00364F88" w:rsidRPr="00735A8D" w:rsidRDefault="00364F88" w:rsidP="00364F88">
            <w:pPr>
              <w:spacing w:after="120" w:line="276" w:lineRule="auto"/>
              <w:contextualSpacing/>
              <w:jc w:val="center"/>
              <w:rPr>
                <w:rFonts w:ascii="Times New Roman" w:eastAsia="Calibri" w:hAnsi="Times New Roman" w:cs="Times New Roman"/>
                <w:i/>
                <w:sz w:val="20"/>
                <w:szCs w:val="20"/>
                <w:lang w:val="bg-BG"/>
              </w:rPr>
            </w:pPr>
            <w:r w:rsidRPr="00735A8D">
              <w:rPr>
                <w:rFonts w:ascii="Times New Roman" w:eastAsia="Calibri" w:hAnsi="Times New Roman" w:cs="Times New Roman"/>
                <w:i/>
                <w:sz w:val="20"/>
                <w:szCs w:val="20"/>
                <w:lang w:val="bg-BG"/>
              </w:rPr>
              <w:t>(2011 г. )</w:t>
            </w:r>
          </w:p>
        </w:tc>
        <w:tc>
          <w:tcPr>
            <w:tcW w:w="992" w:type="dxa"/>
            <w:shd w:val="clear" w:color="auto" w:fill="auto"/>
            <w:vAlign w:val="center"/>
          </w:tcPr>
          <w:p w:rsidR="00364F88" w:rsidRPr="00735A8D" w:rsidRDefault="00364F88" w:rsidP="00364F88">
            <w:pPr>
              <w:spacing w:after="120" w:line="276" w:lineRule="auto"/>
              <w:contextualSpacing/>
              <w:jc w:val="center"/>
              <w:rPr>
                <w:rFonts w:ascii="Times New Roman" w:eastAsia="Calibri" w:hAnsi="Times New Roman" w:cs="Times New Roman"/>
                <w:b/>
                <w:sz w:val="20"/>
                <w:szCs w:val="20"/>
                <w:lang w:val="bg-BG"/>
              </w:rPr>
            </w:pPr>
            <w:r w:rsidRPr="00735A8D">
              <w:rPr>
                <w:rFonts w:ascii="Times New Roman" w:eastAsia="Calibri" w:hAnsi="Times New Roman" w:cs="Times New Roman"/>
                <w:b/>
                <w:sz w:val="20"/>
                <w:szCs w:val="20"/>
                <w:lang w:val="bg-BG"/>
              </w:rPr>
              <w:t>279</w:t>
            </w:r>
          </w:p>
        </w:tc>
        <w:tc>
          <w:tcPr>
            <w:tcW w:w="1134" w:type="dxa"/>
            <w:gridSpan w:val="2"/>
            <w:shd w:val="clear" w:color="auto" w:fill="auto"/>
            <w:vAlign w:val="center"/>
          </w:tcPr>
          <w:p w:rsidR="00364F88" w:rsidRPr="00735A8D" w:rsidRDefault="00364F88" w:rsidP="00364F88">
            <w:pPr>
              <w:spacing w:after="120" w:line="276" w:lineRule="auto"/>
              <w:contextualSpacing/>
              <w:jc w:val="center"/>
              <w:rPr>
                <w:rFonts w:ascii="Times New Roman" w:eastAsia="Calibri" w:hAnsi="Times New Roman" w:cs="Times New Roman"/>
                <w:b/>
                <w:sz w:val="20"/>
                <w:szCs w:val="20"/>
                <w:lang w:val="bg-BG"/>
              </w:rPr>
            </w:pPr>
            <w:r w:rsidRPr="00735A8D">
              <w:rPr>
                <w:rFonts w:ascii="Times New Roman" w:eastAsia="Calibri" w:hAnsi="Times New Roman" w:cs="Times New Roman"/>
                <w:b/>
                <w:sz w:val="20"/>
                <w:szCs w:val="20"/>
                <w:lang w:val="bg-BG"/>
              </w:rPr>
              <w:t>293</w:t>
            </w:r>
          </w:p>
        </w:tc>
        <w:tc>
          <w:tcPr>
            <w:tcW w:w="2126" w:type="dxa"/>
            <w:gridSpan w:val="2"/>
            <w:shd w:val="clear" w:color="auto" w:fill="auto"/>
            <w:vAlign w:val="center"/>
          </w:tcPr>
          <w:p w:rsidR="00364F88" w:rsidRPr="005E4493" w:rsidRDefault="00364F88" w:rsidP="00364F88">
            <w:pPr>
              <w:spacing w:after="120" w:line="276" w:lineRule="auto"/>
              <w:rPr>
                <w:rFonts w:ascii="Times New Roman" w:eastAsia="Calibri" w:hAnsi="Times New Roman" w:cs="Times New Roman"/>
                <w:b/>
                <w:sz w:val="20"/>
                <w:szCs w:val="20"/>
                <w:lang w:val="bg-BG"/>
              </w:rPr>
            </w:pPr>
            <w:r w:rsidRPr="005E4493">
              <w:rPr>
                <w:rFonts w:ascii="Times New Roman" w:eastAsia="Calibri" w:hAnsi="Times New Roman" w:cs="Times New Roman"/>
                <w:b/>
                <w:sz w:val="20"/>
                <w:szCs w:val="20"/>
                <w:lang w:val="bg-BG"/>
              </w:rPr>
              <w:t xml:space="preserve">                  </w:t>
            </w:r>
          </w:p>
          <w:p w:rsidR="00364F88" w:rsidRPr="005E4493" w:rsidRDefault="008D1B4B" w:rsidP="00364F88">
            <w:pPr>
              <w:spacing w:after="120" w:line="240" w:lineRule="auto"/>
              <w:rPr>
                <w:rFonts w:ascii="Times New Roman" w:eastAsia="Calibri" w:hAnsi="Times New Roman" w:cs="Times New Roman"/>
                <w:b/>
                <w:sz w:val="20"/>
                <w:szCs w:val="20"/>
                <w:lang w:val="bg-BG"/>
              </w:rPr>
            </w:pPr>
            <w:r>
              <w:rPr>
                <w:rFonts w:ascii="Times New Roman" w:eastAsia="Calibri" w:hAnsi="Times New Roman" w:cs="Times New Roman"/>
                <w:b/>
                <w:sz w:val="20"/>
                <w:szCs w:val="20"/>
                <w:lang w:val="bg-BG"/>
              </w:rPr>
              <w:t xml:space="preserve">                 49</w:t>
            </w:r>
            <w:r w:rsidR="00364F88" w:rsidRPr="005E4493">
              <w:rPr>
                <w:rFonts w:ascii="Times New Roman" w:eastAsia="Calibri" w:hAnsi="Times New Roman" w:cs="Times New Roman"/>
                <w:b/>
                <w:sz w:val="20"/>
                <w:szCs w:val="20"/>
                <w:lang w:val="bg-BG"/>
              </w:rPr>
              <w:t>4</w:t>
            </w:r>
          </w:p>
          <w:p w:rsidR="00364F88" w:rsidRPr="005E4493" w:rsidRDefault="00364F88" w:rsidP="00364F88">
            <w:pPr>
              <w:spacing w:after="120" w:line="240" w:lineRule="auto"/>
              <w:jc w:val="center"/>
              <w:rPr>
                <w:rFonts w:ascii="Times New Roman" w:eastAsia="Calibri" w:hAnsi="Times New Roman" w:cs="Times New Roman"/>
                <w:sz w:val="24"/>
                <w:lang w:val="bg-BG"/>
              </w:rPr>
            </w:pPr>
          </w:p>
        </w:tc>
        <w:tc>
          <w:tcPr>
            <w:tcW w:w="993" w:type="dxa"/>
            <w:shd w:val="clear" w:color="auto" w:fill="auto"/>
            <w:vAlign w:val="center"/>
          </w:tcPr>
          <w:p w:rsidR="00364F88" w:rsidRPr="00364F88" w:rsidRDefault="00364F88" w:rsidP="00364F88">
            <w:pPr>
              <w:spacing w:after="120" w:line="276" w:lineRule="auto"/>
              <w:contextualSpacing/>
              <w:jc w:val="center"/>
              <w:rPr>
                <w:rFonts w:ascii="Times New Roman" w:eastAsia="Calibri" w:hAnsi="Times New Roman" w:cs="Times New Roman"/>
                <w:sz w:val="20"/>
                <w:szCs w:val="20"/>
                <w:lang w:val="bg-BG"/>
              </w:rPr>
            </w:pPr>
            <w:r w:rsidRPr="00364F88">
              <w:rPr>
                <w:rFonts w:ascii="Times New Roman" w:eastAsia="Calibri" w:hAnsi="Times New Roman" w:cs="Times New Roman"/>
                <w:sz w:val="20"/>
                <w:szCs w:val="20"/>
                <w:lang w:val="bg-BG"/>
              </w:rPr>
              <w:t>НСИ</w:t>
            </w:r>
          </w:p>
        </w:tc>
      </w:tr>
      <w:tr w:rsidR="00364F88" w:rsidRPr="00364F88" w:rsidTr="00B0573F">
        <w:trPr>
          <w:trHeight w:val="1916"/>
        </w:trPr>
        <w:tc>
          <w:tcPr>
            <w:tcW w:w="266" w:type="dxa"/>
            <w:shd w:val="clear" w:color="auto" w:fill="auto"/>
            <w:noWrap/>
          </w:tcPr>
          <w:p w:rsidR="00364F88" w:rsidRPr="00364F88" w:rsidRDefault="00364F88" w:rsidP="00364F88">
            <w:pPr>
              <w:spacing w:before="40" w:after="40" w:line="240" w:lineRule="auto"/>
              <w:rPr>
                <w:rFonts w:ascii="Times New Roman" w:eastAsia="Times New Roman" w:hAnsi="Times New Roman" w:cs="Times New Roman"/>
                <w:sz w:val="20"/>
                <w:szCs w:val="20"/>
                <w:lang w:eastAsia="bg-BG"/>
              </w:rPr>
            </w:pPr>
            <w:r w:rsidRPr="00364F88">
              <w:rPr>
                <w:rFonts w:ascii="Times New Roman" w:eastAsia="Times New Roman" w:hAnsi="Times New Roman" w:cs="Times New Roman"/>
                <w:sz w:val="20"/>
                <w:szCs w:val="20"/>
                <w:lang w:eastAsia="bg-BG"/>
              </w:rPr>
              <w:t>2</w:t>
            </w:r>
          </w:p>
        </w:tc>
        <w:tc>
          <w:tcPr>
            <w:tcW w:w="3846" w:type="dxa"/>
            <w:gridSpan w:val="2"/>
            <w:shd w:val="clear" w:color="auto" w:fill="auto"/>
            <w:noWrap/>
            <w:vAlign w:val="center"/>
          </w:tcPr>
          <w:p w:rsidR="00364F88" w:rsidRPr="00364F88" w:rsidRDefault="00364F88" w:rsidP="00364F88">
            <w:pPr>
              <w:spacing w:after="120" w:line="360" w:lineRule="auto"/>
              <w:rPr>
                <w:rFonts w:ascii="Times New Roman" w:eastAsia="Calibri" w:hAnsi="Times New Roman" w:cs="Times New Roman"/>
                <w:sz w:val="20"/>
                <w:szCs w:val="20"/>
                <w:lang w:val="bg-BG"/>
              </w:rPr>
            </w:pPr>
            <w:r w:rsidRPr="00364F88">
              <w:rPr>
                <w:rFonts w:ascii="Times New Roman" w:eastAsia="Calibri" w:hAnsi="Times New Roman" w:cs="Times New Roman"/>
                <w:sz w:val="20"/>
                <w:szCs w:val="20"/>
                <w:lang w:val="bg-BG"/>
              </w:rPr>
              <w:t>Създадени/подобрени туристически атракции, в бр.</w:t>
            </w:r>
          </w:p>
        </w:tc>
        <w:tc>
          <w:tcPr>
            <w:tcW w:w="992" w:type="dxa"/>
            <w:gridSpan w:val="3"/>
            <w:shd w:val="clear" w:color="auto" w:fill="auto"/>
            <w:noWrap/>
            <w:vAlign w:val="center"/>
          </w:tcPr>
          <w:p w:rsidR="00364F88" w:rsidRPr="00364F88" w:rsidRDefault="00364F88" w:rsidP="00364F88">
            <w:pPr>
              <w:spacing w:after="120" w:line="360" w:lineRule="auto"/>
              <w:jc w:val="center"/>
              <w:rPr>
                <w:rFonts w:ascii="Times New Roman" w:eastAsia="Calibri" w:hAnsi="Times New Roman" w:cs="Times New Roman"/>
                <w:b/>
                <w:sz w:val="20"/>
                <w:szCs w:val="20"/>
                <w:lang w:val="bg-BG"/>
              </w:rPr>
            </w:pPr>
          </w:p>
          <w:p w:rsidR="00364F88" w:rsidRPr="00364F88" w:rsidRDefault="00364F88" w:rsidP="00364F88">
            <w:pPr>
              <w:spacing w:after="120" w:line="360" w:lineRule="auto"/>
              <w:jc w:val="center"/>
              <w:rPr>
                <w:rFonts w:ascii="Times New Roman" w:eastAsia="Calibri" w:hAnsi="Times New Roman" w:cs="Times New Roman"/>
                <w:sz w:val="24"/>
                <w:lang w:val="bg-BG"/>
              </w:rPr>
            </w:pPr>
            <w:r w:rsidRPr="00364F88">
              <w:rPr>
                <w:rFonts w:ascii="Times New Roman" w:eastAsia="Calibri" w:hAnsi="Times New Roman" w:cs="Times New Roman"/>
                <w:b/>
                <w:sz w:val="20"/>
                <w:szCs w:val="20"/>
                <w:lang w:val="bg-BG"/>
              </w:rPr>
              <w:t>n/a</w:t>
            </w:r>
          </w:p>
        </w:tc>
        <w:tc>
          <w:tcPr>
            <w:tcW w:w="992" w:type="dxa"/>
            <w:shd w:val="clear" w:color="auto" w:fill="auto"/>
            <w:vAlign w:val="center"/>
          </w:tcPr>
          <w:p w:rsidR="00364F88" w:rsidRPr="00364F88" w:rsidRDefault="00364F88" w:rsidP="00364F88">
            <w:pPr>
              <w:spacing w:after="120" w:line="276" w:lineRule="auto"/>
              <w:contextualSpacing/>
              <w:jc w:val="center"/>
              <w:rPr>
                <w:rFonts w:ascii="Times New Roman" w:eastAsia="Calibri" w:hAnsi="Times New Roman" w:cs="Times New Roman"/>
                <w:b/>
                <w:sz w:val="20"/>
                <w:szCs w:val="20"/>
                <w:lang w:val="bg-BG"/>
              </w:rPr>
            </w:pPr>
          </w:p>
          <w:p w:rsidR="00364F88" w:rsidRPr="00364F88" w:rsidRDefault="00364F88" w:rsidP="00364F88">
            <w:pPr>
              <w:spacing w:after="120" w:line="276" w:lineRule="auto"/>
              <w:contextualSpacing/>
              <w:jc w:val="center"/>
              <w:rPr>
                <w:rFonts w:ascii="Times New Roman" w:eastAsia="Calibri" w:hAnsi="Times New Roman" w:cs="Times New Roman"/>
                <w:b/>
                <w:sz w:val="20"/>
                <w:szCs w:val="20"/>
                <w:lang w:val="bg-BG"/>
              </w:rPr>
            </w:pPr>
            <w:r w:rsidRPr="00364F88">
              <w:rPr>
                <w:rFonts w:ascii="Times New Roman" w:eastAsia="Calibri" w:hAnsi="Times New Roman" w:cs="Times New Roman"/>
                <w:b/>
                <w:sz w:val="20"/>
                <w:szCs w:val="20"/>
                <w:lang w:val="bg-BG"/>
              </w:rPr>
              <w:t>5</w:t>
            </w:r>
          </w:p>
        </w:tc>
        <w:tc>
          <w:tcPr>
            <w:tcW w:w="1134" w:type="dxa"/>
            <w:gridSpan w:val="2"/>
            <w:shd w:val="clear" w:color="auto" w:fill="auto"/>
            <w:noWrap/>
            <w:vAlign w:val="center"/>
          </w:tcPr>
          <w:p w:rsidR="00364F88" w:rsidRPr="00364F88" w:rsidRDefault="00364F88" w:rsidP="00364F88">
            <w:pPr>
              <w:spacing w:after="120" w:line="276" w:lineRule="auto"/>
              <w:contextualSpacing/>
              <w:jc w:val="center"/>
              <w:rPr>
                <w:rFonts w:ascii="Times New Roman" w:eastAsia="Calibri" w:hAnsi="Times New Roman" w:cs="Times New Roman"/>
                <w:b/>
                <w:sz w:val="20"/>
                <w:szCs w:val="20"/>
                <w:lang w:val="bg-BG"/>
              </w:rPr>
            </w:pPr>
          </w:p>
          <w:p w:rsidR="00364F88" w:rsidRPr="00364F88" w:rsidRDefault="00364F88" w:rsidP="00364F88">
            <w:pPr>
              <w:spacing w:after="120" w:line="276" w:lineRule="auto"/>
              <w:contextualSpacing/>
              <w:jc w:val="center"/>
              <w:rPr>
                <w:rFonts w:ascii="Times New Roman" w:eastAsia="Calibri" w:hAnsi="Times New Roman" w:cs="Times New Roman"/>
                <w:b/>
                <w:sz w:val="20"/>
                <w:szCs w:val="20"/>
                <w:lang w:val="bg-BG"/>
              </w:rPr>
            </w:pPr>
            <w:r w:rsidRPr="00364F88">
              <w:rPr>
                <w:rFonts w:ascii="Times New Roman" w:eastAsia="Calibri" w:hAnsi="Times New Roman" w:cs="Times New Roman"/>
                <w:b/>
                <w:sz w:val="20"/>
                <w:szCs w:val="20"/>
                <w:lang w:val="bg-BG"/>
              </w:rPr>
              <w:t>10</w:t>
            </w:r>
          </w:p>
        </w:tc>
        <w:tc>
          <w:tcPr>
            <w:tcW w:w="2126" w:type="dxa"/>
            <w:gridSpan w:val="2"/>
            <w:shd w:val="clear" w:color="auto" w:fill="auto"/>
            <w:vAlign w:val="center"/>
          </w:tcPr>
          <w:p w:rsidR="00364F88" w:rsidRPr="005E4493" w:rsidRDefault="00364F88" w:rsidP="00364F88">
            <w:pPr>
              <w:autoSpaceDE w:val="0"/>
              <w:autoSpaceDN w:val="0"/>
              <w:adjustRightInd w:val="0"/>
              <w:spacing w:after="160" w:line="360" w:lineRule="auto"/>
              <w:jc w:val="both"/>
              <w:rPr>
                <w:rFonts w:ascii="Times New Roman" w:eastAsia="Calibri" w:hAnsi="Times New Roman" w:cs="Times New Roman"/>
                <w:b/>
                <w:sz w:val="20"/>
                <w:szCs w:val="20"/>
                <w:lang w:val="bg-BG"/>
              </w:rPr>
            </w:pPr>
            <w:r w:rsidRPr="005E4493">
              <w:rPr>
                <w:rFonts w:ascii="Times New Roman" w:eastAsia="Calibri" w:hAnsi="Times New Roman" w:cs="Times New Roman"/>
                <w:b/>
                <w:sz w:val="20"/>
                <w:szCs w:val="20"/>
                <w:lang w:val="bg-BG"/>
              </w:rPr>
              <w:t xml:space="preserve">       </w:t>
            </w:r>
          </w:p>
          <w:p w:rsidR="00364F88" w:rsidRPr="005E4493" w:rsidRDefault="00364F88" w:rsidP="00364F88">
            <w:pPr>
              <w:autoSpaceDE w:val="0"/>
              <w:autoSpaceDN w:val="0"/>
              <w:adjustRightInd w:val="0"/>
              <w:spacing w:after="160" w:line="360" w:lineRule="auto"/>
              <w:jc w:val="both"/>
              <w:rPr>
                <w:rFonts w:ascii="Times New Roman" w:eastAsia="Calibri" w:hAnsi="Times New Roman" w:cs="Times New Roman"/>
                <w:b/>
                <w:sz w:val="20"/>
                <w:szCs w:val="20"/>
                <w:lang w:val="bg-BG"/>
              </w:rPr>
            </w:pPr>
            <w:r w:rsidRPr="005E4493">
              <w:rPr>
                <w:rFonts w:ascii="Times New Roman" w:eastAsia="Calibri" w:hAnsi="Times New Roman" w:cs="Times New Roman"/>
                <w:b/>
                <w:sz w:val="20"/>
                <w:szCs w:val="20"/>
                <w:lang w:val="bg-BG"/>
              </w:rPr>
              <w:t xml:space="preserve">               </w:t>
            </w:r>
          </w:p>
          <w:p w:rsidR="00364F88" w:rsidRPr="005E4493" w:rsidRDefault="00364F88" w:rsidP="00364F88">
            <w:pPr>
              <w:autoSpaceDE w:val="0"/>
              <w:autoSpaceDN w:val="0"/>
              <w:adjustRightInd w:val="0"/>
              <w:spacing w:after="160" w:line="360" w:lineRule="auto"/>
              <w:jc w:val="both"/>
              <w:rPr>
                <w:rFonts w:ascii="Times New Roman" w:eastAsia="Calibri" w:hAnsi="Times New Roman" w:cs="Times New Roman"/>
                <w:b/>
                <w:sz w:val="20"/>
                <w:szCs w:val="20"/>
                <w:lang w:val="bg-BG"/>
              </w:rPr>
            </w:pPr>
            <w:r w:rsidRPr="005E4493">
              <w:rPr>
                <w:rFonts w:ascii="Times New Roman" w:eastAsia="Calibri" w:hAnsi="Times New Roman" w:cs="Times New Roman"/>
                <w:b/>
                <w:sz w:val="20"/>
                <w:szCs w:val="20"/>
                <w:lang w:val="bg-BG"/>
              </w:rPr>
              <w:t xml:space="preserve">                      </w:t>
            </w:r>
            <w:r w:rsidRPr="005E4493">
              <w:rPr>
                <w:rFonts w:ascii="Times New Roman" w:eastAsia="Calibri" w:hAnsi="Times New Roman" w:cs="Times New Roman"/>
                <w:b/>
                <w:sz w:val="20"/>
                <w:szCs w:val="20"/>
                <w:lang w:val="bg-BG" w:eastAsia="bg-BG"/>
              </w:rPr>
              <w:t>5</w:t>
            </w:r>
            <w:r w:rsidRPr="005E4493">
              <w:rPr>
                <w:rFonts w:ascii="Cambria" w:eastAsia="Calibri" w:hAnsi="Cambria" w:cs="Times New Roman"/>
                <w:sz w:val="20"/>
                <w:szCs w:val="20"/>
                <w:lang w:val="bg-BG" w:eastAsia="bg-BG"/>
              </w:rPr>
              <w:t xml:space="preserve"> </w:t>
            </w:r>
          </w:p>
          <w:p w:rsidR="00364F88" w:rsidRPr="005E4493" w:rsidRDefault="00364F88" w:rsidP="00364F88">
            <w:pPr>
              <w:autoSpaceDE w:val="0"/>
              <w:autoSpaceDN w:val="0"/>
              <w:adjustRightInd w:val="0"/>
              <w:spacing w:after="160" w:line="360" w:lineRule="auto"/>
              <w:jc w:val="both"/>
              <w:rPr>
                <w:rFonts w:ascii="Times New Roman" w:eastAsia="Calibri" w:hAnsi="Times New Roman" w:cs="Times New Roman"/>
                <w:sz w:val="20"/>
                <w:szCs w:val="20"/>
                <w:lang w:val="bg-BG" w:eastAsia="bg-BG"/>
              </w:rPr>
            </w:pPr>
            <w:r w:rsidRPr="005E4493">
              <w:rPr>
                <w:rFonts w:ascii="Times New Roman" w:eastAsia="Calibri" w:hAnsi="Times New Roman" w:cs="Times New Roman"/>
                <w:b/>
                <w:sz w:val="20"/>
                <w:szCs w:val="20"/>
                <w:lang w:val="bg-BG" w:eastAsia="bg-BG"/>
              </w:rPr>
              <w:t>Казанлък</w:t>
            </w:r>
            <w:r w:rsidRPr="005E4493">
              <w:rPr>
                <w:rFonts w:ascii="Times New Roman" w:eastAsia="Calibri" w:hAnsi="Times New Roman" w:cs="Times New Roman"/>
                <w:sz w:val="20"/>
                <w:szCs w:val="20"/>
                <w:lang w:val="bg-BG" w:eastAsia="bg-BG"/>
              </w:rPr>
              <w:t xml:space="preserve"> - 4 бр.</w:t>
            </w:r>
            <w:r w:rsidRPr="005E4493">
              <w:rPr>
                <w:rFonts w:ascii="Times New Roman" w:eastAsia="Calibri" w:hAnsi="Times New Roman" w:cs="Times New Roman"/>
                <w:sz w:val="20"/>
                <w:szCs w:val="20"/>
                <w:lang w:eastAsia="bg-BG"/>
              </w:rPr>
              <w:t xml:space="preserve">, </w:t>
            </w:r>
            <w:r w:rsidRPr="005E4493">
              <w:rPr>
                <w:rFonts w:ascii="Times New Roman" w:eastAsia="Calibri" w:hAnsi="Times New Roman" w:cs="Times New Roman"/>
                <w:sz w:val="20"/>
                <w:szCs w:val="20"/>
                <w:lang w:val="bg-BG" w:eastAsia="bg-BG"/>
              </w:rPr>
              <w:t xml:space="preserve"> </w:t>
            </w:r>
            <w:r w:rsidRPr="005E4493">
              <w:rPr>
                <w:rFonts w:ascii="Times New Roman" w:eastAsia="Calibri" w:hAnsi="Times New Roman" w:cs="Times New Roman"/>
                <w:b/>
                <w:sz w:val="20"/>
                <w:szCs w:val="20"/>
                <w:lang w:val="bg-BG" w:eastAsia="bg-BG"/>
              </w:rPr>
              <w:t xml:space="preserve">Котел - </w:t>
            </w:r>
            <w:r w:rsidRPr="005E4493">
              <w:rPr>
                <w:rFonts w:ascii="Times New Roman" w:eastAsia="Calibri" w:hAnsi="Times New Roman" w:cs="Times New Roman"/>
                <w:sz w:val="20"/>
                <w:szCs w:val="20"/>
                <w:lang w:val="bg-BG" w:eastAsia="bg-BG"/>
              </w:rPr>
              <w:t>1бр.</w:t>
            </w:r>
          </w:p>
        </w:tc>
        <w:tc>
          <w:tcPr>
            <w:tcW w:w="993" w:type="dxa"/>
            <w:shd w:val="clear" w:color="auto" w:fill="auto"/>
            <w:vAlign w:val="center"/>
          </w:tcPr>
          <w:p w:rsidR="00364F88" w:rsidRPr="00364F88" w:rsidRDefault="00364F88" w:rsidP="00364F88">
            <w:pPr>
              <w:spacing w:after="120" w:line="276" w:lineRule="auto"/>
              <w:contextualSpacing/>
              <w:jc w:val="center"/>
              <w:rPr>
                <w:rFonts w:ascii="Times New Roman" w:eastAsia="Calibri" w:hAnsi="Times New Roman" w:cs="Times New Roman"/>
                <w:sz w:val="20"/>
                <w:szCs w:val="20"/>
                <w:lang w:val="bg-BG"/>
              </w:rPr>
            </w:pPr>
          </w:p>
          <w:p w:rsidR="00364F88" w:rsidRPr="00364F88" w:rsidRDefault="00364F88" w:rsidP="00364F88">
            <w:pPr>
              <w:spacing w:after="120" w:line="276" w:lineRule="auto"/>
              <w:contextualSpacing/>
              <w:jc w:val="center"/>
              <w:rPr>
                <w:rFonts w:ascii="Times New Roman" w:eastAsia="Calibri" w:hAnsi="Times New Roman" w:cs="Times New Roman"/>
                <w:sz w:val="20"/>
                <w:szCs w:val="20"/>
                <w:lang w:val="bg-BG"/>
              </w:rPr>
            </w:pPr>
          </w:p>
          <w:p w:rsidR="00364F88" w:rsidRPr="00364F88" w:rsidRDefault="00364F88" w:rsidP="00364F88">
            <w:pPr>
              <w:spacing w:after="120" w:line="276" w:lineRule="auto"/>
              <w:contextualSpacing/>
              <w:jc w:val="center"/>
              <w:rPr>
                <w:rFonts w:ascii="Times New Roman" w:eastAsia="Calibri" w:hAnsi="Times New Roman" w:cs="Times New Roman"/>
                <w:sz w:val="20"/>
                <w:szCs w:val="20"/>
                <w:lang w:val="bg-BG"/>
              </w:rPr>
            </w:pPr>
            <w:r w:rsidRPr="00364F88">
              <w:rPr>
                <w:rFonts w:ascii="Times New Roman" w:eastAsia="Calibri" w:hAnsi="Times New Roman" w:cs="Times New Roman"/>
                <w:sz w:val="20"/>
                <w:szCs w:val="20"/>
                <w:lang w:val="bg-BG"/>
              </w:rPr>
              <w:t xml:space="preserve">МТ, </w:t>
            </w:r>
          </w:p>
          <w:p w:rsidR="00364F88" w:rsidRPr="00364F88" w:rsidRDefault="00364F88" w:rsidP="00364F88">
            <w:pPr>
              <w:spacing w:after="120" w:line="276" w:lineRule="auto"/>
              <w:contextualSpacing/>
              <w:jc w:val="center"/>
              <w:rPr>
                <w:rFonts w:ascii="Times New Roman" w:eastAsia="Calibri" w:hAnsi="Times New Roman" w:cs="Times New Roman"/>
                <w:sz w:val="20"/>
                <w:szCs w:val="20"/>
                <w:lang w:val="bg-BG"/>
              </w:rPr>
            </w:pPr>
            <w:r w:rsidRPr="00364F88">
              <w:rPr>
                <w:rFonts w:ascii="Times New Roman" w:eastAsia="Calibri" w:hAnsi="Times New Roman" w:cs="Times New Roman"/>
                <w:sz w:val="20"/>
                <w:szCs w:val="20"/>
                <w:lang w:val="bg-BG"/>
              </w:rPr>
              <w:t>Общини, ИСУН</w:t>
            </w:r>
          </w:p>
        </w:tc>
      </w:tr>
      <w:tr w:rsidR="00364F88" w:rsidRPr="00364F88" w:rsidTr="00B0573F">
        <w:trPr>
          <w:trHeight w:val="270"/>
        </w:trPr>
        <w:tc>
          <w:tcPr>
            <w:tcW w:w="266" w:type="dxa"/>
            <w:shd w:val="clear" w:color="auto" w:fill="auto"/>
            <w:noWrap/>
          </w:tcPr>
          <w:p w:rsidR="00364F88" w:rsidRPr="00364F88" w:rsidRDefault="00364F88" w:rsidP="00364F88">
            <w:pPr>
              <w:spacing w:before="40" w:after="40" w:line="240" w:lineRule="auto"/>
              <w:jc w:val="center"/>
              <w:rPr>
                <w:rFonts w:ascii="Times New Roman" w:eastAsia="Times New Roman" w:hAnsi="Times New Roman" w:cs="Times New Roman"/>
                <w:sz w:val="20"/>
                <w:szCs w:val="20"/>
                <w:lang w:eastAsia="bg-BG"/>
              </w:rPr>
            </w:pPr>
            <w:r w:rsidRPr="00364F88">
              <w:rPr>
                <w:rFonts w:ascii="Times New Roman" w:eastAsia="Times New Roman" w:hAnsi="Times New Roman" w:cs="Times New Roman"/>
                <w:sz w:val="20"/>
                <w:szCs w:val="20"/>
                <w:lang w:eastAsia="bg-BG"/>
              </w:rPr>
              <w:t>3</w:t>
            </w:r>
          </w:p>
        </w:tc>
        <w:tc>
          <w:tcPr>
            <w:tcW w:w="3846" w:type="dxa"/>
            <w:gridSpan w:val="2"/>
            <w:shd w:val="clear" w:color="auto" w:fill="auto"/>
            <w:noWrap/>
            <w:vAlign w:val="center"/>
          </w:tcPr>
          <w:p w:rsidR="00364F88" w:rsidRPr="00364F88" w:rsidRDefault="00364F88" w:rsidP="00364F88">
            <w:pPr>
              <w:spacing w:after="120" w:line="360" w:lineRule="auto"/>
              <w:rPr>
                <w:rFonts w:ascii="Times New Roman" w:eastAsia="Calibri" w:hAnsi="Times New Roman" w:cs="Times New Roman"/>
                <w:sz w:val="20"/>
                <w:szCs w:val="20"/>
                <w:lang w:val="bg-BG"/>
              </w:rPr>
            </w:pPr>
            <w:r w:rsidRPr="00364F88">
              <w:rPr>
                <w:rFonts w:ascii="Times New Roman" w:eastAsia="Calibri" w:hAnsi="Times New Roman" w:cs="Times New Roman"/>
                <w:sz w:val="20"/>
                <w:szCs w:val="20"/>
                <w:lang w:val="bg-BG"/>
              </w:rPr>
              <w:t>Създадени туристически дестинации на база културно-историческо наследство,</w:t>
            </w:r>
          </w:p>
          <w:p w:rsidR="00364F88" w:rsidRPr="00364F88" w:rsidRDefault="00364F88" w:rsidP="00364F88">
            <w:pPr>
              <w:spacing w:after="120" w:line="360" w:lineRule="auto"/>
              <w:rPr>
                <w:rFonts w:ascii="Times New Roman" w:eastAsia="Calibri" w:hAnsi="Times New Roman" w:cs="Times New Roman"/>
                <w:sz w:val="20"/>
                <w:szCs w:val="20"/>
                <w:lang w:val="bg-BG"/>
              </w:rPr>
            </w:pPr>
            <w:r w:rsidRPr="00364F88">
              <w:rPr>
                <w:rFonts w:ascii="Times New Roman" w:eastAsia="Calibri" w:hAnsi="Times New Roman" w:cs="Times New Roman"/>
                <w:sz w:val="20"/>
                <w:szCs w:val="20"/>
                <w:lang w:val="bg-BG"/>
              </w:rPr>
              <w:t xml:space="preserve"> в бр.</w:t>
            </w:r>
          </w:p>
        </w:tc>
        <w:tc>
          <w:tcPr>
            <w:tcW w:w="992" w:type="dxa"/>
            <w:gridSpan w:val="3"/>
            <w:shd w:val="clear" w:color="auto" w:fill="auto"/>
            <w:noWrap/>
            <w:vAlign w:val="center"/>
          </w:tcPr>
          <w:p w:rsidR="00364F88" w:rsidRPr="00364F88" w:rsidRDefault="00364F88" w:rsidP="00364F88">
            <w:pPr>
              <w:spacing w:after="120" w:line="360" w:lineRule="auto"/>
              <w:rPr>
                <w:rFonts w:ascii="Times New Roman" w:eastAsia="Calibri" w:hAnsi="Times New Roman" w:cs="Times New Roman"/>
                <w:sz w:val="24"/>
                <w:lang w:val="bg-BG"/>
              </w:rPr>
            </w:pPr>
            <w:r w:rsidRPr="00364F88">
              <w:rPr>
                <w:rFonts w:ascii="Times New Roman" w:eastAsia="Calibri" w:hAnsi="Times New Roman" w:cs="Times New Roman"/>
                <w:b/>
                <w:sz w:val="20"/>
                <w:szCs w:val="20"/>
                <w:lang w:val="bg-BG"/>
              </w:rPr>
              <w:t xml:space="preserve">      n/a</w:t>
            </w:r>
          </w:p>
        </w:tc>
        <w:tc>
          <w:tcPr>
            <w:tcW w:w="992" w:type="dxa"/>
            <w:shd w:val="clear" w:color="auto" w:fill="auto"/>
            <w:vAlign w:val="center"/>
          </w:tcPr>
          <w:p w:rsidR="00364F88" w:rsidRPr="00364F88" w:rsidRDefault="00364F88" w:rsidP="00364F88">
            <w:pPr>
              <w:spacing w:after="120" w:line="276" w:lineRule="auto"/>
              <w:contextualSpacing/>
              <w:jc w:val="center"/>
              <w:rPr>
                <w:rFonts w:ascii="Times New Roman" w:eastAsia="Calibri" w:hAnsi="Times New Roman" w:cs="Times New Roman"/>
                <w:b/>
                <w:sz w:val="20"/>
                <w:szCs w:val="20"/>
                <w:lang w:val="bg-BG"/>
              </w:rPr>
            </w:pPr>
            <w:r w:rsidRPr="00364F88">
              <w:rPr>
                <w:rFonts w:ascii="Times New Roman" w:eastAsia="Calibri" w:hAnsi="Times New Roman" w:cs="Times New Roman"/>
                <w:b/>
                <w:sz w:val="20"/>
                <w:szCs w:val="20"/>
                <w:lang w:val="bg-BG"/>
              </w:rPr>
              <w:t>4</w:t>
            </w:r>
          </w:p>
        </w:tc>
        <w:tc>
          <w:tcPr>
            <w:tcW w:w="1134" w:type="dxa"/>
            <w:gridSpan w:val="2"/>
            <w:shd w:val="clear" w:color="auto" w:fill="auto"/>
            <w:noWrap/>
            <w:vAlign w:val="center"/>
          </w:tcPr>
          <w:p w:rsidR="00364F88" w:rsidRPr="00364F88" w:rsidRDefault="00364F88" w:rsidP="00364F88">
            <w:pPr>
              <w:spacing w:after="120" w:line="276" w:lineRule="auto"/>
              <w:contextualSpacing/>
              <w:jc w:val="center"/>
              <w:rPr>
                <w:rFonts w:ascii="Times New Roman" w:eastAsia="Calibri" w:hAnsi="Times New Roman" w:cs="Times New Roman"/>
                <w:b/>
                <w:sz w:val="20"/>
                <w:szCs w:val="20"/>
                <w:lang w:val="bg-BG"/>
              </w:rPr>
            </w:pPr>
            <w:r w:rsidRPr="00364F88">
              <w:rPr>
                <w:rFonts w:ascii="Times New Roman" w:eastAsia="Calibri" w:hAnsi="Times New Roman" w:cs="Times New Roman"/>
                <w:b/>
                <w:sz w:val="20"/>
                <w:szCs w:val="20"/>
                <w:lang w:val="bg-BG"/>
              </w:rPr>
              <w:t>8</w:t>
            </w:r>
          </w:p>
        </w:tc>
        <w:tc>
          <w:tcPr>
            <w:tcW w:w="2126" w:type="dxa"/>
            <w:gridSpan w:val="2"/>
            <w:shd w:val="clear" w:color="auto" w:fill="auto"/>
            <w:vAlign w:val="center"/>
          </w:tcPr>
          <w:p w:rsidR="00364F88" w:rsidRPr="005E4493" w:rsidRDefault="00364F88" w:rsidP="00364F88">
            <w:pPr>
              <w:spacing w:after="120" w:line="360" w:lineRule="auto"/>
              <w:ind w:firstLine="360"/>
              <w:jc w:val="both"/>
              <w:rPr>
                <w:rFonts w:ascii="Times New Roman" w:eastAsia="Calibri" w:hAnsi="Times New Roman" w:cs="Times New Roman"/>
                <w:b/>
                <w:sz w:val="20"/>
                <w:szCs w:val="20"/>
                <w:lang w:val="bg-BG"/>
              </w:rPr>
            </w:pPr>
            <w:r w:rsidRPr="005E4493">
              <w:rPr>
                <w:rFonts w:ascii="Times New Roman" w:eastAsia="Calibri" w:hAnsi="Times New Roman" w:cs="Times New Roman"/>
                <w:b/>
                <w:sz w:val="20"/>
                <w:szCs w:val="20"/>
                <w:lang w:val="bg-BG"/>
              </w:rPr>
              <w:t xml:space="preserve">              </w:t>
            </w:r>
          </w:p>
          <w:p w:rsidR="00364F88" w:rsidRPr="005E4493" w:rsidRDefault="00364F88" w:rsidP="00364F88">
            <w:pPr>
              <w:spacing w:after="120" w:line="360" w:lineRule="auto"/>
              <w:ind w:firstLine="360"/>
              <w:jc w:val="both"/>
              <w:rPr>
                <w:rFonts w:ascii="Times New Roman" w:eastAsia="Calibri" w:hAnsi="Times New Roman" w:cs="Times New Roman"/>
                <w:b/>
                <w:sz w:val="20"/>
                <w:szCs w:val="20"/>
                <w:lang w:val="bg-BG"/>
              </w:rPr>
            </w:pPr>
          </w:p>
          <w:p w:rsidR="00364F88" w:rsidRPr="005E4493" w:rsidRDefault="00364F88" w:rsidP="00364F88">
            <w:pPr>
              <w:spacing w:after="120" w:line="360" w:lineRule="auto"/>
              <w:ind w:firstLine="360"/>
              <w:jc w:val="both"/>
              <w:rPr>
                <w:rFonts w:ascii="Times New Roman" w:eastAsia="Calibri" w:hAnsi="Times New Roman" w:cs="Times New Roman"/>
                <w:b/>
                <w:sz w:val="20"/>
                <w:szCs w:val="20"/>
                <w:lang w:val="bg-BG"/>
              </w:rPr>
            </w:pPr>
            <w:r w:rsidRPr="005E4493">
              <w:rPr>
                <w:rFonts w:ascii="Times New Roman" w:eastAsia="Calibri" w:hAnsi="Times New Roman" w:cs="Times New Roman"/>
                <w:b/>
                <w:sz w:val="20"/>
                <w:szCs w:val="20"/>
                <w:lang w:val="bg-BG"/>
              </w:rPr>
              <w:t xml:space="preserve">             7 </w:t>
            </w:r>
          </w:p>
          <w:p w:rsidR="00364F88" w:rsidRPr="005E4493" w:rsidRDefault="00364F88" w:rsidP="00364F88">
            <w:pPr>
              <w:spacing w:after="120" w:line="360" w:lineRule="auto"/>
              <w:rPr>
                <w:rFonts w:ascii="Times New Roman" w:eastAsia="Calibri" w:hAnsi="Times New Roman" w:cs="Times New Roman"/>
                <w:sz w:val="20"/>
                <w:szCs w:val="20"/>
                <w:lang w:val="bg-BG" w:eastAsia="bg-BG"/>
              </w:rPr>
            </w:pPr>
            <w:r w:rsidRPr="005E4493">
              <w:rPr>
                <w:rFonts w:ascii="Times New Roman" w:eastAsia="Calibri" w:hAnsi="Times New Roman" w:cs="Times New Roman" w:hint="cs"/>
                <w:b/>
                <w:sz w:val="20"/>
                <w:szCs w:val="20"/>
                <w:lang w:val="bg-BG"/>
              </w:rPr>
              <w:t>Котел</w:t>
            </w:r>
            <w:r w:rsidRPr="005E4493">
              <w:rPr>
                <w:rFonts w:ascii="Times New Roman" w:eastAsia="Calibri" w:hAnsi="Times New Roman" w:cs="Times New Roman"/>
                <w:b/>
                <w:sz w:val="20"/>
                <w:szCs w:val="20"/>
                <w:lang w:val="bg-BG"/>
              </w:rPr>
              <w:t xml:space="preserve"> -</w:t>
            </w:r>
            <w:r w:rsidRPr="005E4493">
              <w:rPr>
                <w:rFonts w:ascii="Times New Roman" w:eastAsia="Calibri" w:hAnsi="Times New Roman" w:cs="Times New Roman"/>
                <w:sz w:val="20"/>
                <w:szCs w:val="20"/>
                <w:lang w:val="bg-BG"/>
              </w:rPr>
              <w:t xml:space="preserve">2 </w:t>
            </w:r>
            <w:r w:rsidRPr="005E4493">
              <w:rPr>
                <w:rFonts w:ascii="Times New Roman" w:eastAsia="Calibri" w:hAnsi="Times New Roman" w:cs="Times New Roman" w:hint="cs"/>
                <w:sz w:val="20"/>
                <w:szCs w:val="20"/>
                <w:lang w:val="bg-BG"/>
              </w:rPr>
              <w:t>бр</w:t>
            </w:r>
            <w:r w:rsidRPr="005E4493">
              <w:rPr>
                <w:rFonts w:ascii="Times New Roman" w:eastAsia="Calibri" w:hAnsi="Times New Roman" w:cs="Times New Roman"/>
                <w:sz w:val="20"/>
                <w:szCs w:val="20"/>
                <w:lang w:val="bg-BG"/>
              </w:rPr>
              <w:t>.,</w:t>
            </w:r>
            <w:r w:rsidRPr="005E4493">
              <w:rPr>
                <w:rFonts w:ascii="Times New Roman" w:eastAsia="Calibri" w:hAnsi="Times New Roman" w:cs="Times New Roman"/>
                <w:b/>
                <w:sz w:val="20"/>
                <w:szCs w:val="20"/>
                <w:lang w:val="bg-BG"/>
              </w:rPr>
              <w:t xml:space="preserve">  </w:t>
            </w:r>
            <w:r w:rsidRPr="005E4493">
              <w:rPr>
                <w:rFonts w:ascii="Times New Roman" w:eastAsia="Calibri" w:hAnsi="Times New Roman" w:cs="Times New Roman" w:hint="cs"/>
                <w:b/>
                <w:sz w:val="20"/>
                <w:szCs w:val="20"/>
                <w:lang w:val="bg-BG"/>
              </w:rPr>
              <w:t>Поморие</w:t>
            </w:r>
            <w:r w:rsidRPr="005E4493">
              <w:rPr>
                <w:rFonts w:ascii="Times New Roman" w:eastAsia="Calibri" w:hAnsi="Times New Roman" w:cs="Times New Roman"/>
                <w:b/>
                <w:sz w:val="20"/>
                <w:szCs w:val="20"/>
                <w:lang w:val="bg-BG"/>
              </w:rPr>
              <w:t xml:space="preserve"> -</w:t>
            </w:r>
            <w:r w:rsidRPr="005E4493">
              <w:rPr>
                <w:rFonts w:ascii="Times New Roman" w:eastAsia="Calibri" w:hAnsi="Times New Roman" w:cs="Times New Roman"/>
                <w:sz w:val="20"/>
                <w:szCs w:val="20"/>
                <w:lang w:val="bg-BG"/>
              </w:rPr>
              <w:t xml:space="preserve">1 </w:t>
            </w:r>
            <w:r w:rsidRPr="005E4493">
              <w:rPr>
                <w:rFonts w:ascii="Times New Roman" w:eastAsia="Calibri" w:hAnsi="Times New Roman" w:cs="Times New Roman" w:hint="cs"/>
                <w:sz w:val="20"/>
                <w:szCs w:val="20"/>
                <w:lang w:val="bg-BG"/>
              </w:rPr>
              <w:t>бр</w:t>
            </w:r>
            <w:r w:rsidRPr="005E4493">
              <w:rPr>
                <w:rFonts w:ascii="Times New Roman" w:eastAsia="Calibri" w:hAnsi="Times New Roman" w:cs="Times New Roman"/>
                <w:b/>
                <w:sz w:val="20"/>
                <w:szCs w:val="20"/>
                <w:lang w:val="bg-BG"/>
              </w:rPr>
              <w:t xml:space="preserve">., </w:t>
            </w:r>
            <w:r w:rsidRPr="005E4493">
              <w:rPr>
                <w:rFonts w:ascii="Times New Roman" w:eastAsia="Calibri" w:hAnsi="Times New Roman" w:cs="Times New Roman" w:hint="cs"/>
                <w:b/>
                <w:sz w:val="20"/>
                <w:szCs w:val="20"/>
                <w:lang w:val="bg-BG"/>
              </w:rPr>
              <w:t>Сливен</w:t>
            </w:r>
            <w:r w:rsidRPr="005E4493">
              <w:rPr>
                <w:rFonts w:ascii="Times New Roman" w:eastAsia="Calibri" w:hAnsi="Times New Roman" w:cs="Times New Roman"/>
                <w:b/>
                <w:sz w:val="20"/>
                <w:szCs w:val="20"/>
                <w:lang w:val="bg-BG"/>
              </w:rPr>
              <w:t xml:space="preserve"> </w:t>
            </w:r>
            <w:r w:rsidRPr="005E4493">
              <w:rPr>
                <w:rFonts w:ascii="Times New Roman" w:eastAsia="Calibri" w:hAnsi="Times New Roman" w:cs="Times New Roman"/>
                <w:sz w:val="20"/>
                <w:szCs w:val="20"/>
                <w:lang w:val="bg-BG"/>
              </w:rPr>
              <w:t xml:space="preserve">- 4 </w:t>
            </w:r>
            <w:r w:rsidRPr="005E4493">
              <w:rPr>
                <w:rFonts w:ascii="Times New Roman" w:eastAsia="Calibri" w:hAnsi="Times New Roman" w:cs="Times New Roman" w:hint="cs"/>
                <w:sz w:val="20"/>
                <w:szCs w:val="20"/>
                <w:lang w:val="bg-BG"/>
              </w:rPr>
              <w:t>бр</w:t>
            </w:r>
            <w:r w:rsidRPr="005E4493">
              <w:rPr>
                <w:rFonts w:ascii="Times New Roman" w:eastAsia="Calibri" w:hAnsi="Times New Roman" w:cs="Times New Roman"/>
                <w:sz w:val="20"/>
                <w:szCs w:val="20"/>
                <w:lang w:val="bg-BG"/>
              </w:rPr>
              <w:t>.</w:t>
            </w:r>
          </w:p>
        </w:tc>
        <w:tc>
          <w:tcPr>
            <w:tcW w:w="993" w:type="dxa"/>
            <w:shd w:val="clear" w:color="auto" w:fill="auto"/>
            <w:vAlign w:val="center"/>
          </w:tcPr>
          <w:p w:rsidR="00364F88" w:rsidRPr="00364F88" w:rsidRDefault="00364F88" w:rsidP="00364F88">
            <w:pPr>
              <w:spacing w:after="120" w:line="276" w:lineRule="auto"/>
              <w:contextualSpacing/>
              <w:jc w:val="center"/>
              <w:rPr>
                <w:rFonts w:ascii="Times New Roman" w:eastAsia="Calibri" w:hAnsi="Times New Roman" w:cs="Times New Roman"/>
                <w:sz w:val="20"/>
                <w:szCs w:val="20"/>
                <w:lang w:val="bg-BG"/>
              </w:rPr>
            </w:pPr>
          </w:p>
          <w:p w:rsidR="00364F88" w:rsidRPr="00364F88" w:rsidRDefault="00364F88" w:rsidP="00364F88">
            <w:pPr>
              <w:spacing w:after="120" w:line="276" w:lineRule="auto"/>
              <w:contextualSpacing/>
              <w:jc w:val="center"/>
              <w:rPr>
                <w:rFonts w:ascii="Times New Roman" w:eastAsia="Calibri" w:hAnsi="Times New Roman" w:cs="Times New Roman"/>
                <w:sz w:val="20"/>
                <w:szCs w:val="20"/>
                <w:lang w:val="bg-BG"/>
              </w:rPr>
            </w:pPr>
          </w:p>
          <w:p w:rsidR="00364F88" w:rsidRPr="00364F88" w:rsidRDefault="00364F88" w:rsidP="00364F88">
            <w:pPr>
              <w:spacing w:after="120" w:line="276" w:lineRule="auto"/>
              <w:contextualSpacing/>
              <w:jc w:val="center"/>
              <w:rPr>
                <w:rFonts w:ascii="Times New Roman" w:eastAsia="Calibri" w:hAnsi="Times New Roman" w:cs="Times New Roman"/>
                <w:sz w:val="20"/>
                <w:szCs w:val="20"/>
                <w:lang w:val="bg-BG"/>
              </w:rPr>
            </w:pPr>
            <w:r w:rsidRPr="00364F88">
              <w:rPr>
                <w:rFonts w:ascii="Times New Roman" w:eastAsia="Calibri" w:hAnsi="Times New Roman" w:cs="Times New Roman"/>
                <w:sz w:val="20"/>
                <w:szCs w:val="20"/>
                <w:lang w:val="bg-BG"/>
              </w:rPr>
              <w:t>МТ, МК, Общини, ИСУН</w:t>
            </w:r>
          </w:p>
        </w:tc>
      </w:tr>
      <w:tr w:rsidR="00364F88" w:rsidRPr="00364F88" w:rsidTr="00B0573F">
        <w:trPr>
          <w:trHeight w:val="6058"/>
        </w:trPr>
        <w:tc>
          <w:tcPr>
            <w:tcW w:w="266" w:type="dxa"/>
            <w:shd w:val="clear" w:color="auto" w:fill="auto"/>
            <w:noWrap/>
          </w:tcPr>
          <w:p w:rsidR="00364F88" w:rsidRPr="00364F88" w:rsidRDefault="00364F88" w:rsidP="00364F88">
            <w:pPr>
              <w:spacing w:before="40" w:after="40" w:line="240" w:lineRule="auto"/>
              <w:rPr>
                <w:rFonts w:ascii="Times New Roman" w:eastAsia="Times New Roman" w:hAnsi="Times New Roman" w:cs="Times New Roman"/>
                <w:sz w:val="20"/>
                <w:szCs w:val="20"/>
                <w:lang w:eastAsia="bg-BG"/>
              </w:rPr>
            </w:pPr>
            <w:r w:rsidRPr="00364F88">
              <w:rPr>
                <w:rFonts w:ascii="Times New Roman" w:eastAsia="Times New Roman" w:hAnsi="Times New Roman" w:cs="Times New Roman"/>
                <w:sz w:val="20"/>
                <w:szCs w:val="20"/>
                <w:lang w:eastAsia="bg-BG"/>
              </w:rPr>
              <w:t>4</w:t>
            </w:r>
          </w:p>
        </w:tc>
        <w:tc>
          <w:tcPr>
            <w:tcW w:w="3846" w:type="dxa"/>
            <w:gridSpan w:val="2"/>
            <w:shd w:val="clear" w:color="auto" w:fill="auto"/>
            <w:noWrap/>
            <w:vAlign w:val="center"/>
          </w:tcPr>
          <w:p w:rsidR="00364F88" w:rsidRPr="00364F88" w:rsidRDefault="00364F88" w:rsidP="00364F88">
            <w:pPr>
              <w:spacing w:after="120" w:line="360" w:lineRule="auto"/>
              <w:rPr>
                <w:rFonts w:ascii="Times New Roman" w:eastAsia="Calibri" w:hAnsi="Times New Roman" w:cs="Times New Roman"/>
                <w:sz w:val="20"/>
                <w:szCs w:val="20"/>
                <w:lang w:val="bg-BG"/>
              </w:rPr>
            </w:pPr>
            <w:r w:rsidRPr="00364F88">
              <w:rPr>
                <w:rFonts w:ascii="Times New Roman" w:eastAsia="Calibri" w:hAnsi="Times New Roman" w:cs="Times New Roman"/>
                <w:sz w:val="20"/>
                <w:szCs w:val="20"/>
              </w:rPr>
              <w:t xml:space="preserve">Създадени и/ли подновени/ремонтирани средства за подслон, в </w:t>
            </w:r>
            <w:r w:rsidRPr="00364F88">
              <w:rPr>
                <w:rFonts w:ascii="Times New Roman" w:eastAsia="Calibri" w:hAnsi="Times New Roman" w:cs="Times New Roman"/>
                <w:sz w:val="20"/>
                <w:szCs w:val="20"/>
                <w:lang w:val="bg-BG"/>
              </w:rPr>
              <w:t>%</w:t>
            </w:r>
          </w:p>
        </w:tc>
        <w:tc>
          <w:tcPr>
            <w:tcW w:w="992" w:type="dxa"/>
            <w:gridSpan w:val="3"/>
            <w:shd w:val="clear" w:color="auto" w:fill="auto"/>
            <w:noWrap/>
            <w:vAlign w:val="center"/>
          </w:tcPr>
          <w:p w:rsidR="00364F88" w:rsidRPr="00364F88" w:rsidRDefault="00364F88" w:rsidP="00364F88">
            <w:pPr>
              <w:spacing w:after="120" w:line="360" w:lineRule="auto"/>
              <w:jc w:val="center"/>
              <w:rPr>
                <w:rFonts w:ascii="Times New Roman" w:eastAsia="Calibri" w:hAnsi="Times New Roman" w:cs="Times New Roman"/>
                <w:sz w:val="24"/>
                <w:szCs w:val="20"/>
              </w:rPr>
            </w:pPr>
            <w:r w:rsidRPr="00364F88">
              <w:rPr>
                <w:rFonts w:ascii="Times New Roman" w:eastAsia="Calibri" w:hAnsi="Times New Roman" w:cs="Times New Roman"/>
                <w:b/>
                <w:sz w:val="20"/>
                <w:szCs w:val="20"/>
              </w:rPr>
              <w:t>n/a</w:t>
            </w:r>
          </w:p>
        </w:tc>
        <w:tc>
          <w:tcPr>
            <w:tcW w:w="992" w:type="dxa"/>
            <w:shd w:val="clear" w:color="auto" w:fill="auto"/>
            <w:vAlign w:val="center"/>
          </w:tcPr>
          <w:p w:rsidR="00364F88" w:rsidRPr="00364F88" w:rsidRDefault="00364F88" w:rsidP="00364F88">
            <w:pPr>
              <w:spacing w:after="120" w:line="360" w:lineRule="auto"/>
              <w:jc w:val="center"/>
              <w:rPr>
                <w:rFonts w:ascii="Times New Roman" w:eastAsia="Calibri" w:hAnsi="Times New Roman" w:cs="Times New Roman"/>
                <w:b/>
                <w:sz w:val="20"/>
                <w:szCs w:val="20"/>
              </w:rPr>
            </w:pPr>
            <w:r w:rsidRPr="00364F88">
              <w:rPr>
                <w:rFonts w:ascii="Times New Roman" w:eastAsia="Calibri" w:hAnsi="Times New Roman" w:cs="Times New Roman"/>
                <w:b/>
                <w:sz w:val="20"/>
                <w:szCs w:val="20"/>
              </w:rPr>
              <w:t>7</w:t>
            </w:r>
          </w:p>
        </w:tc>
        <w:tc>
          <w:tcPr>
            <w:tcW w:w="1134" w:type="dxa"/>
            <w:gridSpan w:val="2"/>
            <w:shd w:val="clear" w:color="auto" w:fill="auto"/>
            <w:noWrap/>
            <w:vAlign w:val="center"/>
          </w:tcPr>
          <w:p w:rsidR="00364F88" w:rsidRPr="00364F88" w:rsidRDefault="00364F88" w:rsidP="00364F88">
            <w:pPr>
              <w:spacing w:after="120" w:line="276" w:lineRule="auto"/>
              <w:contextualSpacing/>
              <w:jc w:val="center"/>
              <w:rPr>
                <w:rFonts w:ascii="Times New Roman" w:eastAsia="Calibri" w:hAnsi="Times New Roman" w:cs="Times New Roman"/>
                <w:b/>
                <w:sz w:val="20"/>
                <w:szCs w:val="20"/>
              </w:rPr>
            </w:pPr>
            <w:r w:rsidRPr="00364F88">
              <w:rPr>
                <w:rFonts w:ascii="Times New Roman" w:eastAsia="Calibri" w:hAnsi="Times New Roman" w:cs="Times New Roman"/>
                <w:b/>
                <w:sz w:val="20"/>
                <w:szCs w:val="20"/>
              </w:rPr>
              <w:t>15</w:t>
            </w:r>
          </w:p>
        </w:tc>
        <w:tc>
          <w:tcPr>
            <w:tcW w:w="2126" w:type="dxa"/>
            <w:gridSpan w:val="2"/>
            <w:shd w:val="clear" w:color="auto" w:fill="auto"/>
            <w:vAlign w:val="center"/>
          </w:tcPr>
          <w:p w:rsidR="00364F88" w:rsidRPr="005E4493" w:rsidRDefault="00364F88" w:rsidP="00B0573F">
            <w:pPr>
              <w:spacing w:after="120" w:line="360" w:lineRule="auto"/>
              <w:rPr>
                <w:rFonts w:ascii="Times New Roman" w:eastAsia="Calibri" w:hAnsi="Times New Roman" w:cs="Times New Roman"/>
                <w:b/>
                <w:sz w:val="20"/>
                <w:szCs w:val="20"/>
                <w:lang w:val="bg-BG"/>
              </w:rPr>
            </w:pPr>
          </w:p>
          <w:p w:rsidR="00364F88" w:rsidRPr="005E4493" w:rsidRDefault="00364F88" w:rsidP="00364F88">
            <w:pPr>
              <w:spacing w:after="120" w:line="360" w:lineRule="auto"/>
              <w:jc w:val="center"/>
              <w:rPr>
                <w:rFonts w:ascii="Times New Roman" w:eastAsia="Calibri" w:hAnsi="Times New Roman" w:cs="Times New Roman"/>
                <w:b/>
                <w:sz w:val="20"/>
                <w:szCs w:val="20"/>
                <w:lang w:val="bg-BG"/>
              </w:rPr>
            </w:pPr>
            <w:r w:rsidRPr="005E4493">
              <w:rPr>
                <w:rFonts w:ascii="Times New Roman" w:eastAsia="Calibri" w:hAnsi="Times New Roman" w:cs="Times New Roman"/>
                <w:b/>
                <w:sz w:val="20"/>
                <w:szCs w:val="20"/>
                <w:lang w:val="bg-BG"/>
              </w:rPr>
              <w:t>101</w:t>
            </w:r>
          </w:p>
          <w:p w:rsidR="00364F88" w:rsidRPr="005E4493" w:rsidRDefault="00364F88" w:rsidP="00364F88">
            <w:pPr>
              <w:spacing w:after="120" w:line="360" w:lineRule="auto"/>
              <w:jc w:val="both"/>
              <w:rPr>
                <w:rFonts w:ascii="Times New Roman" w:eastAsia="Calibri" w:hAnsi="Times New Roman" w:cs="Times New Roman"/>
                <w:sz w:val="20"/>
                <w:szCs w:val="20"/>
                <w:lang w:val="bg-BG"/>
              </w:rPr>
            </w:pPr>
            <w:r w:rsidRPr="005E4493">
              <w:rPr>
                <w:rFonts w:ascii="Times New Roman" w:eastAsia="Calibri" w:hAnsi="Times New Roman" w:cs="Times New Roman" w:hint="cs"/>
                <w:b/>
                <w:sz w:val="20"/>
                <w:szCs w:val="20"/>
                <w:lang w:val="bg-BG"/>
              </w:rPr>
              <w:t>Казанлък</w:t>
            </w:r>
            <w:r w:rsidRPr="005E4493">
              <w:rPr>
                <w:rFonts w:ascii="Times New Roman" w:eastAsia="Calibri" w:hAnsi="Times New Roman" w:cs="Times New Roman"/>
                <w:b/>
                <w:sz w:val="20"/>
                <w:szCs w:val="20"/>
                <w:lang w:val="bg-BG"/>
              </w:rPr>
              <w:t xml:space="preserve"> </w:t>
            </w:r>
            <w:r w:rsidRPr="005E4493">
              <w:rPr>
                <w:rFonts w:ascii="Times New Roman" w:eastAsia="Calibri" w:hAnsi="Times New Roman" w:cs="Times New Roman"/>
                <w:sz w:val="20"/>
                <w:szCs w:val="20"/>
                <w:lang w:val="bg-BG"/>
              </w:rPr>
              <w:t xml:space="preserve">- 1 </w:t>
            </w:r>
            <w:r w:rsidRPr="005E4493">
              <w:rPr>
                <w:rFonts w:ascii="Times New Roman" w:eastAsia="Calibri" w:hAnsi="Times New Roman" w:cs="Times New Roman" w:hint="cs"/>
                <w:sz w:val="20"/>
                <w:szCs w:val="20"/>
                <w:lang w:val="bg-BG"/>
              </w:rPr>
              <w:t>бр</w:t>
            </w:r>
            <w:r w:rsidRPr="005E4493">
              <w:rPr>
                <w:rFonts w:ascii="Times New Roman" w:eastAsia="Calibri" w:hAnsi="Times New Roman" w:cs="Times New Roman"/>
                <w:sz w:val="20"/>
                <w:szCs w:val="20"/>
                <w:lang w:val="bg-BG"/>
              </w:rPr>
              <w:t>.,</w:t>
            </w:r>
            <w:r w:rsidRPr="005E4493">
              <w:rPr>
                <w:rFonts w:ascii="Times New Roman" w:eastAsia="Calibri" w:hAnsi="Times New Roman" w:cs="Times New Roman"/>
                <w:b/>
                <w:sz w:val="20"/>
                <w:szCs w:val="20"/>
                <w:lang w:val="bg-BG"/>
              </w:rPr>
              <w:t xml:space="preserve"> </w:t>
            </w:r>
            <w:r w:rsidRPr="005E4493">
              <w:rPr>
                <w:rFonts w:ascii="Times New Roman" w:eastAsia="Calibri" w:hAnsi="Times New Roman" w:cs="Times New Roman" w:hint="cs"/>
                <w:sz w:val="20"/>
                <w:szCs w:val="20"/>
                <w:lang w:val="bg-BG"/>
              </w:rPr>
              <w:t>нарастване</w:t>
            </w:r>
            <w:r w:rsidRPr="005E4493">
              <w:rPr>
                <w:rFonts w:ascii="Times New Roman" w:eastAsia="Calibri" w:hAnsi="Times New Roman" w:cs="Times New Roman"/>
                <w:sz w:val="20"/>
                <w:szCs w:val="20"/>
                <w:lang w:val="bg-BG"/>
              </w:rPr>
              <w:t xml:space="preserve"> </w:t>
            </w:r>
            <w:r w:rsidRPr="005E4493">
              <w:rPr>
                <w:rFonts w:ascii="Times New Roman" w:eastAsia="Calibri" w:hAnsi="Times New Roman" w:cs="Times New Roman" w:hint="cs"/>
                <w:sz w:val="20"/>
                <w:szCs w:val="20"/>
                <w:lang w:val="bg-BG"/>
              </w:rPr>
              <w:t>от</w:t>
            </w:r>
            <w:r w:rsidRPr="005E4493">
              <w:rPr>
                <w:rFonts w:ascii="Times New Roman" w:eastAsia="Calibri" w:hAnsi="Times New Roman" w:cs="Times New Roman"/>
                <w:sz w:val="20"/>
                <w:szCs w:val="20"/>
                <w:lang w:val="bg-BG"/>
              </w:rPr>
              <w:t xml:space="preserve"> 2,1% </w:t>
            </w:r>
            <w:r w:rsidRPr="005E4493">
              <w:rPr>
                <w:rFonts w:ascii="Times New Roman" w:eastAsia="Calibri" w:hAnsi="Times New Roman" w:cs="Times New Roman" w:hint="cs"/>
                <w:sz w:val="20"/>
                <w:szCs w:val="20"/>
                <w:lang w:val="bg-BG"/>
              </w:rPr>
              <w:t>за</w:t>
            </w:r>
            <w:r w:rsidRPr="005E4493">
              <w:rPr>
                <w:rFonts w:ascii="Times New Roman" w:eastAsia="Calibri" w:hAnsi="Times New Roman" w:cs="Times New Roman"/>
                <w:sz w:val="20"/>
                <w:szCs w:val="20"/>
                <w:lang w:val="bg-BG"/>
              </w:rPr>
              <w:t xml:space="preserve"> 2016 </w:t>
            </w:r>
            <w:r w:rsidRPr="005E4493">
              <w:rPr>
                <w:rFonts w:ascii="Times New Roman" w:eastAsia="Calibri" w:hAnsi="Times New Roman" w:cs="Times New Roman" w:hint="cs"/>
                <w:sz w:val="20"/>
                <w:szCs w:val="20"/>
                <w:lang w:val="bg-BG"/>
              </w:rPr>
              <w:t>г</w:t>
            </w:r>
            <w:r w:rsidRPr="005E4493">
              <w:rPr>
                <w:rFonts w:ascii="Times New Roman" w:eastAsia="Calibri" w:hAnsi="Times New Roman" w:cs="Times New Roman"/>
                <w:sz w:val="20"/>
                <w:szCs w:val="20"/>
                <w:lang w:val="bg-BG"/>
              </w:rPr>
              <w:t xml:space="preserve">.,  </w:t>
            </w:r>
            <w:r w:rsidRPr="005E4493">
              <w:rPr>
                <w:rFonts w:ascii="Times New Roman" w:eastAsia="Calibri" w:hAnsi="Times New Roman" w:cs="Times New Roman" w:hint="cs"/>
                <w:b/>
                <w:sz w:val="20"/>
                <w:szCs w:val="20"/>
                <w:lang w:val="bg-BG"/>
              </w:rPr>
              <w:t>Бургас</w:t>
            </w:r>
            <w:r w:rsidRPr="005E4493">
              <w:rPr>
                <w:rFonts w:ascii="Times New Roman" w:eastAsia="Calibri" w:hAnsi="Times New Roman" w:cs="Times New Roman"/>
                <w:b/>
                <w:sz w:val="20"/>
                <w:szCs w:val="20"/>
                <w:lang w:val="bg-BG"/>
              </w:rPr>
              <w:t xml:space="preserve"> - 2 </w:t>
            </w:r>
            <w:r w:rsidRPr="005E4493">
              <w:rPr>
                <w:rFonts w:ascii="Times New Roman" w:eastAsia="Calibri" w:hAnsi="Times New Roman" w:cs="Times New Roman" w:hint="cs"/>
                <w:b/>
                <w:sz w:val="20"/>
                <w:szCs w:val="20"/>
                <w:lang w:val="bg-BG"/>
              </w:rPr>
              <w:t>бр</w:t>
            </w:r>
            <w:r w:rsidRPr="005E4493">
              <w:rPr>
                <w:rFonts w:ascii="Times New Roman" w:eastAsia="Calibri" w:hAnsi="Times New Roman" w:cs="Times New Roman"/>
                <w:b/>
                <w:sz w:val="20"/>
                <w:szCs w:val="20"/>
                <w:lang w:val="bg-BG"/>
              </w:rPr>
              <w:t xml:space="preserve">. </w:t>
            </w:r>
            <w:r w:rsidRPr="005E4493">
              <w:rPr>
                <w:rFonts w:ascii="Times New Roman" w:eastAsia="Calibri" w:hAnsi="Times New Roman" w:cs="Times New Roman" w:hint="cs"/>
                <w:sz w:val="20"/>
                <w:szCs w:val="20"/>
                <w:lang w:val="bg-BG"/>
              </w:rPr>
              <w:t>ремонтирани</w:t>
            </w:r>
            <w:r w:rsidRPr="005E4493">
              <w:rPr>
                <w:rFonts w:ascii="Times New Roman" w:eastAsia="Calibri" w:hAnsi="Times New Roman" w:cs="Times New Roman"/>
                <w:sz w:val="20"/>
                <w:szCs w:val="20"/>
                <w:lang w:val="bg-BG"/>
              </w:rPr>
              <w:t>,</w:t>
            </w:r>
            <w:r w:rsidRPr="005E4493">
              <w:rPr>
                <w:rFonts w:ascii="Times New Roman" w:eastAsia="Calibri" w:hAnsi="Times New Roman" w:cs="Times New Roman"/>
                <w:b/>
                <w:sz w:val="20"/>
                <w:szCs w:val="20"/>
                <w:lang w:val="bg-BG"/>
              </w:rPr>
              <w:t xml:space="preserve"> 66 </w:t>
            </w:r>
            <w:r w:rsidRPr="005E4493">
              <w:rPr>
                <w:rFonts w:ascii="Times New Roman" w:eastAsia="Calibri" w:hAnsi="Times New Roman" w:cs="Times New Roman" w:hint="cs"/>
                <w:b/>
                <w:sz w:val="20"/>
                <w:szCs w:val="20"/>
                <w:lang w:val="bg-BG"/>
              </w:rPr>
              <w:t>бр</w:t>
            </w:r>
            <w:r w:rsidRPr="005E4493">
              <w:rPr>
                <w:rFonts w:ascii="Times New Roman" w:eastAsia="Calibri" w:hAnsi="Times New Roman" w:cs="Times New Roman"/>
                <w:b/>
                <w:sz w:val="20"/>
                <w:szCs w:val="20"/>
                <w:lang w:val="bg-BG"/>
              </w:rPr>
              <w:t xml:space="preserve">. </w:t>
            </w:r>
            <w:r w:rsidRPr="005E4493">
              <w:rPr>
                <w:rFonts w:ascii="Times New Roman" w:eastAsia="Calibri" w:hAnsi="Times New Roman" w:cs="Times New Roman" w:hint="cs"/>
                <w:sz w:val="20"/>
                <w:szCs w:val="20"/>
                <w:lang w:val="bg-BG"/>
              </w:rPr>
              <w:t>нови</w:t>
            </w:r>
            <w:r w:rsidRPr="005E4493">
              <w:rPr>
                <w:rFonts w:ascii="Times New Roman" w:eastAsia="Calibri" w:hAnsi="Times New Roman" w:cs="Times New Roman"/>
                <w:sz w:val="20"/>
                <w:szCs w:val="20"/>
                <w:lang w:val="bg-BG"/>
              </w:rPr>
              <w:t xml:space="preserve"> </w:t>
            </w:r>
            <w:r w:rsidRPr="005E4493">
              <w:rPr>
                <w:rFonts w:ascii="Times New Roman" w:eastAsia="Calibri" w:hAnsi="Times New Roman" w:cs="Times New Roman" w:hint="cs"/>
                <w:sz w:val="20"/>
                <w:szCs w:val="20"/>
                <w:lang w:val="bg-BG"/>
              </w:rPr>
              <w:t>и</w:t>
            </w:r>
            <w:r w:rsidRPr="005E4493">
              <w:rPr>
                <w:rFonts w:ascii="Times New Roman" w:eastAsia="Calibri" w:hAnsi="Times New Roman" w:cs="Times New Roman"/>
                <w:b/>
                <w:sz w:val="20"/>
                <w:szCs w:val="20"/>
                <w:lang w:val="bg-BG"/>
              </w:rPr>
              <w:t xml:space="preserve"> 23</w:t>
            </w:r>
            <w:r w:rsidRPr="005E4493">
              <w:rPr>
                <w:rFonts w:ascii="Times New Roman" w:eastAsia="Calibri" w:hAnsi="Times New Roman" w:cs="Times New Roman" w:hint="cs"/>
                <w:b/>
                <w:sz w:val="20"/>
                <w:szCs w:val="20"/>
                <w:lang w:val="bg-BG"/>
              </w:rPr>
              <w:t>бр</w:t>
            </w:r>
            <w:r w:rsidRPr="005E4493">
              <w:rPr>
                <w:rFonts w:ascii="Times New Roman" w:eastAsia="Calibri" w:hAnsi="Times New Roman" w:cs="Times New Roman"/>
                <w:b/>
                <w:sz w:val="20"/>
                <w:szCs w:val="20"/>
                <w:lang w:val="bg-BG"/>
              </w:rPr>
              <w:t xml:space="preserve">. </w:t>
            </w:r>
            <w:r w:rsidRPr="005E4493">
              <w:rPr>
                <w:rFonts w:ascii="Times New Roman" w:eastAsia="Calibri" w:hAnsi="Times New Roman" w:cs="Times New Roman" w:hint="cs"/>
                <w:sz w:val="20"/>
                <w:szCs w:val="20"/>
                <w:lang w:val="bg-BG"/>
              </w:rPr>
              <w:t>подновени</w:t>
            </w:r>
            <w:r w:rsidRPr="005E4493">
              <w:rPr>
                <w:rFonts w:ascii="Times New Roman" w:eastAsia="Calibri" w:hAnsi="Times New Roman" w:cs="Times New Roman"/>
                <w:sz w:val="20"/>
                <w:szCs w:val="20"/>
                <w:lang w:val="bg-BG"/>
              </w:rPr>
              <w:t xml:space="preserve">  </w:t>
            </w:r>
            <w:r w:rsidRPr="005E4493">
              <w:rPr>
                <w:rFonts w:ascii="Times New Roman" w:eastAsia="Calibri" w:hAnsi="Times New Roman" w:cs="Times New Roman" w:hint="cs"/>
                <w:sz w:val="20"/>
                <w:szCs w:val="20"/>
                <w:lang w:val="bg-BG"/>
              </w:rPr>
              <w:t>средства</w:t>
            </w:r>
            <w:r w:rsidRPr="005E4493">
              <w:rPr>
                <w:rFonts w:ascii="Times New Roman" w:eastAsia="Calibri" w:hAnsi="Times New Roman" w:cs="Times New Roman"/>
                <w:sz w:val="20"/>
                <w:szCs w:val="20"/>
                <w:lang w:val="bg-BG"/>
              </w:rPr>
              <w:t xml:space="preserve"> </w:t>
            </w:r>
            <w:r w:rsidRPr="005E4493">
              <w:rPr>
                <w:rFonts w:ascii="Times New Roman" w:eastAsia="Calibri" w:hAnsi="Times New Roman" w:cs="Times New Roman" w:hint="cs"/>
                <w:sz w:val="20"/>
                <w:szCs w:val="20"/>
                <w:lang w:val="bg-BG"/>
              </w:rPr>
              <w:t>за</w:t>
            </w:r>
            <w:r w:rsidRPr="005E4493">
              <w:rPr>
                <w:rFonts w:ascii="Times New Roman" w:eastAsia="Calibri" w:hAnsi="Times New Roman" w:cs="Times New Roman"/>
                <w:sz w:val="20"/>
                <w:szCs w:val="20"/>
                <w:lang w:val="bg-BG"/>
              </w:rPr>
              <w:t xml:space="preserve"> </w:t>
            </w:r>
            <w:r w:rsidRPr="005E4493">
              <w:rPr>
                <w:rFonts w:ascii="Times New Roman" w:eastAsia="Calibri" w:hAnsi="Times New Roman" w:cs="Times New Roman" w:hint="cs"/>
                <w:sz w:val="20"/>
                <w:szCs w:val="20"/>
                <w:lang w:val="bg-BG"/>
              </w:rPr>
              <w:t>подслон</w:t>
            </w:r>
            <w:r w:rsidRPr="005E4493">
              <w:rPr>
                <w:rFonts w:ascii="Times New Roman" w:eastAsia="Calibri" w:hAnsi="Times New Roman" w:cs="Times New Roman"/>
                <w:sz w:val="20"/>
                <w:szCs w:val="20"/>
                <w:lang w:val="bg-BG"/>
              </w:rPr>
              <w:t xml:space="preserve">, </w:t>
            </w:r>
            <w:r w:rsidRPr="005E4493">
              <w:rPr>
                <w:rFonts w:ascii="Times New Roman" w:eastAsia="Calibri" w:hAnsi="Times New Roman" w:cs="Times New Roman" w:hint="cs"/>
                <w:sz w:val="20"/>
                <w:szCs w:val="20"/>
                <w:lang w:val="bg-BG"/>
              </w:rPr>
              <w:t>извършени</w:t>
            </w:r>
            <w:r w:rsidRPr="005E4493">
              <w:rPr>
                <w:rFonts w:ascii="Times New Roman" w:eastAsia="Calibri" w:hAnsi="Times New Roman" w:cs="Times New Roman"/>
                <w:sz w:val="20"/>
                <w:szCs w:val="20"/>
                <w:lang w:val="bg-BG"/>
              </w:rPr>
              <w:t xml:space="preserve"> </w:t>
            </w:r>
            <w:r w:rsidRPr="005E4493">
              <w:rPr>
                <w:rFonts w:ascii="Times New Roman" w:eastAsia="Calibri" w:hAnsi="Times New Roman" w:cs="Times New Roman" w:hint="cs"/>
                <w:sz w:val="20"/>
                <w:szCs w:val="20"/>
                <w:lang w:val="bg-BG"/>
              </w:rPr>
              <w:t>от</w:t>
            </w:r>
            <w:r w:rsidRPr="005E4493">
              <w:rPr>
                <w:rFonts w:ascii="Times New Roman" w:eastAsia="Calibri" w:hAnsi="Times New Roman" w:cs="Times New Roman"/>
                <w:sz w:val="20"/>
                <w:szCs w:val="20"/>
                <w:lang w:val="bg-BG"/>
              </w:rPr>
              <w:t xml:space="preserve"> </w:t>
            </w:r>
            <w:r w:rsidRPr="005E4493">
              <w:rPr>
                <w:rFonts w:ascii="Times New Roman" w:eastAsia="Calibri" w:hAnsi="Times New Roman" w:cs="Times New Roman" w:hint="cs"/>
                <w:sz w:val="20"/>
                <w:szCs w:val="20"/>
                <w:lang w:val="bg-BG"/>
              </w:rPr>
              <w:t>частни</w:t>
            </w:r>
            <w:r w:rsidRPr="005E4493">
              <w:rPr>
                <w:rFonts w:ascii="Times New Roman" w:eastAsia="Calibri" w:hAnsi="Times New Roman" w:cs="Times New Roman"/>
                <w:sz w:val="20"/>
                <w:szCs w:val="20"/>
                <w:lang w:val="bg-BG"/>
              </w:rPr>
              <w:t xml:space="preserve"> </w:t>
            </w:r>
            <w:r w:rsidRPr="005E4493">
              <w:rPr>
                <w:rFonts w:ascii="Times New Roman" w:eastAsia="Calibri" w:hAnsi="Times New Roman" w:cs="Times New Roman" w:hint="cs"/>
                <w:sz w:val="20"/>
                <w:szCs w:val="20"/>
                <w:lang w:val="bg-BG"/>
              </w:rPr>
              <w:t>инвеститори</w:t>
            </w:r>
            <w:r w:rsidRPr="005E4493">
              <w:rPr>
                <w:rFonts w:ascii="Times New Roman" w:eastAsia="Calibri" w:hAnsi="Times New Roman" w:cs="Times New Roman"/>
                <w:sz w:val="20"/>
                <w:szCs w:val="20"/>
                <w:lang w:val="bg-BG"/>
              </w:rPr>
              <w:t xml:space="preserve">. </w:t>
            </w:r>
            <w:r w:rsidRPr="005E4493">
              <w:rPr>
                <w:rFonts w:ascii="Times New Roman" w:eastAsia="Calibri" w:hAnsi="Times New Roman" w:cs="Times New Roman" w:hint="cs"/>
                <w:sz w:val="20"/>
                <w:szCs w:val="20"/>
                <w:lang w:val="bg-BG"/>
              </w:rPr>
              <w:t>В</w:t>
            </w:r>
            <w:r w:rsidRPr="005E4493">
              <w:rPr>
                <w:rFonts w:ascii="Times New Roman" w:eastAsia="Calibri" w:hAnsi="Times New Roman" w:cs="Times New Roman"/>
                <w:sz w:val="20"/>
                <w:szCs w:val="20"/>
                <w:lang w:val="bg-BG"/>
              </w:rPr>
              <w:t xml:space="preserve"> </w:t>
            </w:r>
            <w:r w:rsidRPr="005E4493">
              <w:rPr>
                <w:rFonts w:ascii="Times New Roman" w:eastAsia="Calibri" w:hAnsi="Times New Roman" w:cs="Times New Roman" w:hint="cs"/>
                <w:sz w:val="20"/>
                <w:szCs w:val="20"/>
                <w:lang w:val="bg-BG"/>
              </w:rPr>
              <w:t>община</w:t>
            </w:r>
            <w:r w:rsidRPr="005E4493">
              <w:rPr>
                <w:rFonts w:ascii="Times New Roman" w:eastAsia="Calibri" w:hAnsi="Times New Roman" w:cs="Times New Roman"/>
                <w:b/>
                <w:sz w:val="20"/>
                <w:szCs w:val="20"/>
                <w:lang w:val="bg-BG"/>
              </w:rPr>
              <w:t xml:space="preserve"> </w:t>
            </w:r>
            <w:r w:rsidRPr="005E4493">
              <w:rPr>
                <w:rFonts w:ascii="Times New Roman" w:eastAsia="Calibri" w:hAnsi="Times New Roman" w:cs="Times New Roman" w:hint="cs"/>
                <w:b/>
                <w:sz w:val="20"/>
                <w:szCs w:val="20"/>
                <w:lang w:val="bg-BG"/>
              </w:rPr>
              <w:t>Павел</w:t>
            </w:r>
            <w:r w:rsidRPr="005E4493">
              <w:rPr>
                <w:rFonts w:ascii="Times New Roman" w:eastAsia="Calibri" w:hAnsi="Times New Roman" w:cs="Times New Roman"/>
                <w:b/>
                <w:sz w:val="20"/>
                <w:szCs w:val="20"/>
                <w:lang w:val="bg-BG"/>
              </w:rPr>
              <w:t xml:space="preserve"> </w:t>
            </w:r>
            <w:r w:rsidRPr="005E4493">
              <w:rPr>
                <w:rFonts w:ascii="Times New Roman" w:eastAsia="Calibri" w:hAnsi="Times New Roman" w:cs="Times New Roman" w:hint="cs"/>
                <w:b/>
                <w:sz w:val="20"/>
                <w:szCs w:val="20"/>
                <w:lang w:val="bg-BG"/>
              </w:rPr>
              <w:t>баня</w:t>
            </w:r>
            <w:r w:rsidRPr="005E4493">
              <w:rPr>
                <w:rFonts w:ascii="Times New Roman" w:eastAsia="Calibri" w:hAnsi="Times New Roman" w:cs="Times New Roman"/>
                <w:b/>
                <w:sz w:val="20"/>
                <w:szCs w:val="20"/>
                <w:lang w:val="bg-BG"/>
              </w:rPr>
              <w:t xml:space="preserve"> </w:t>
            </w:r>
            <w:r w:rsidRPr="005E4493">
              <w:rPr>
                <w:rFonts w:ascii="Times New Roman" w:eastAsia="Calibri" w:hAnsi="Times New Roman" w:cs="Times New Roman" w:hint="cs"/>
                <w:sz w:val="20"/>
                <w:szCs w:val="20"/>
                <w:lang w:val="bg-BG"/>
              </w:rPr>
              <w:t>са</w:t>
            </w:r>
            <w:r w:rsidRPr="005E4493">
              <w:rPr>
                <w:rFonts w:ascii="Times New Roman" w:eastAsia="Calibri" w:hAnsi="Times New Roman" w:cs="Times New Roman"/>
                <w:sz w:val="20"/>
                <w:szCs w:val="20"/>
                <w:lang w:val="bg-BG"/>
              </w:rPr>
              <w:t xml:space="preserve"> </w:t>
            </w:r>
            <w:r w:rsidRPr="005E4493">
              <w:rPr>
                <w:rFonts w:ascii="Times New Roman" w:eastAsia="Calibri" w:hAnsi="Times New Roman" w:cs="Times New Roman" w:hint="cs"/>
                <w:sz w:val="20"/>
                <w:szCs w:val="20"/>
                <w:lang w:val="bg-BG"/>
              </w:rPr>
              <w:t>подадени</w:t>
            </w:r>
            <w:r w:rsidRPr="005E4493">
              <w:rPr>
                <w:rFonts w:ascii="Times New Roman" w:eastAsia="Calibri" w:hAnsi="Times New Roman" w:cs="Times New Roman"/>
                <w:b/>
                <w:sz w:val="20"/>
                <w:szCs w:val="20"/>
                <w:lang w:val="bg-BG"/>
              </w:rPr>
              <w:t xml:space="preserve"> 9 </w:t>
            </w:r>
            <w:r w:rsidRPr="005E4493">
              <w:rPr>
                <w:rFonts w:ascii="Times New Roman" w:eastAsia="Calibri" w:hAnsi="Times New Roman" w:cs="Times New Roman" w:hint="cs"/>
                <w:b/>
                <w:sz w:val="20"/>
                <w:szCs w:val="20"/>
                <w:lang w:val="bg-BG"/>
              </w:rPr>
              <w:t>бр</w:t>
            </w:r>
            <w:r w:rsidRPr="005E4493">
              <w:rPr>
                <w:rFonts w:ascii="Times New Roman" w:eastAsia="Calibri" w:hAnsi="Times New Roman" w:cs="Times New Roman"/>
                <w:b/>
                <w:sz w:val="20"/>
                <w:szCs w:val="20"/>
                <w:lang w:val="bg-BG"/>
              </w:rPr>
              <w:t xml:space="preserve">. </w:t>
            </w:r>
            <w:r w:rsidRPr="005E4493">
              <w:rPr>
                <w:rFonts w:ascii="Times New Roman" w:eastAsia="Calibri" w:hAnsi="Times New Roman" w:cs="Times New Roman" w:hint="cs"/>
                <w:sz w:val="20"/>
                <w:szCs w:val="20"/>
                <w:lang w:val="bg-BG"/>
              </w:rPr>
              <w:t>средства</w:t>
            </w:r>
            <w:r w:rsidRPr="005E4493">
              <w:rPr>
                <w:rFonts w:ascii="Times New Roman" w:eastAsia="Calibri" w:hAnsi="Times New Roman" w:cs="Times New Roman"/>
                <w:sz w:val="20"/>
                <w:szCs w:val="20"/>
                <w:lang w:val="bg-BG"/>
              </w:rPr>
              <w:t xml:space="preserve"> </w:t>
            </w:r>
            <w:r w:rsidRPr="005E4493">
              <w:rPr>
                <w:rFonts w:ascii="Times New Roman" w:eastAsia="Calibri" w:hAnsi="Times New Roman" w:cs="Times New Roman" w:hint="cs"/>
                <w:sz w:val="20"/>
                <w:szCs w:val="20"/>
                <w:lang w:val="bg-BG"/>
              </w:rPr>
              <w:t>за</w:t>
            </w:r>
            <w:r w:rsidRPr="005E4493">
              <w:rPr>
                <w:rFonts w:ascii="Times New Roman" w:eastAsia="Calibri" w:hAnsi="Times New Roman" w:cs="Times New Roman"/>
                <w:sz w:val="20"/>
                <w:szCs w:val="20"/>
                <w:lang w:val="bg-BG"/>
              </w:rPr>
              <w:t xml:space="preserve"> </w:t>
            </w:r>
            <w:r w:rsidRPr="005E4493">
              <w:rPr>
                <w:rFonts w:ascii="Times New Roman" w:eastAsia="Calibri" w:hAnsi="Times New Roman" w:cs="Times New Roman" w:hint="cs"/>
                <w:sz w:val="20"/>
                <w:szCs w:val="20"/>
                <w:lang w:val="bg-BG"/>
              </w:rPr>
              <w:t>подслон</w:t>
            </w:r>
            <w:r w:rsidRPr="005E4493">
              <w:rPr>
                <w:rFonts w:ascii="Times New Roman" w:eastAsia="Calibri" w:hAnsi="Times New Roman" w:cs="Times New Roman"/>
                <w:sz w:val="20"/>
                <w:szCs w:val="20"/>
                <w:lang w:val="bg-BG"/>
              </w:rPr>
              <w:t xml:space="preserve"> </w:t>
            </w:r>
            <w:r w:rsidRPr="005E4493">
              <w:rPr>
                <w:rFonts w:ascii="Times New Roman" w:eastAsia="Calibri" w:hAnsi="Times New Roman" w:cs="Times New Roman" w:hint="cs"/>
                <w:sz w:val="20"/>
                <w:szCs w:val="20"/>
                <w:lang w:val="bg-BG"/>
              </w:rPr>
              <w:t>подновени</w:t>
            </w:r>
            <w:r w:rsidRPr="005E4493">
              <w:rPr>
                <w:rFonts w:ascii="Times New Roman" w:eastAsia="Calibri" w:hAnsi="Times New Roman" w:cs="Times New Roman"/>
                <w:sz w:val="20"/>
                <w:szCs w:val="20"/>
                <w:lang w:val="bg-BG"/>
              </w:rPr>
              <w:t xml:space="preserve"> </w:t>
            </w:r>
            <w:r w:rsidRPr="005E4493">
              <w:rPr>
                <w:rFonts w:ascii="Times New Roman" w:eastAsia="Calibri" w:hAnsi="Times New Roman" w:cs="Times New Roman" w:hint="cs"/>
                <w:sz w:val="20"/>
                <w:szCs w:val="20"/>
                <w:lang w:val="bg-BG"/>
              </w:rPr>
              <w:t>или</w:t>
            </w:r>
            <w:r w:rsidRPr="005E4493">
              <w:rPr>
                <w:rFonts w:ascii="Times New Roman" w:eastAsia="Calibri" w:hAnsi="Times New Roman" w:cs="Times New Roman"/>
                <w:sz w:val="20"/>
                <w:szCs w:val="20"/>
                <w:lang w:val="bg-BG"/>
              </w:rPr>
              <w:t xml:space="preserve"> </w:t>
            </w:r>
            <w:r w:rsidRPr="005E4493">
              <w:rPr>
                <w:rFonts w:ascii="Times New Roman" w:eastAsia="Calibri" w:hAnsi="Times New Roman" w:cs="Times New Roman" w:hint="cs"/>
                <w:sz w:val="20"/>
                <w:szCs w:val="20"/>
                <w:lang w:val="bg-BG"/>
              </w:rPr>
              <w:t>ремонтирани</w:t>
            </w:r>
            <w:r w:rsidRPr="005E4493">
              <w:rPr>
                <w:rFonts w:ascii="Times New Roman" w:eastAsia="Calibri" w:hAnsi="Times New Roman" w:cs="Times New Roman"/>
                <w:sz w:val="20"/>
                <w:szCs w:val="20"/>
                <w:lang w:val="bg-BG"/>
              </w:rPr>
              <w:t xml:space="preserve"> </w:t>
            </w:r>
            <w:r w:rsidRPr="005E4493">
              <w:rPr>
                <w:rFonts w:ascii="Times New Roman" w:eastAsia="Calibri" w:hAnsi="Times New Roman" w:cs="Times New Roman" w:hint="cs"/>
                <w:sz w:val="20"/>
                <w:szCs w:val="20"/>
                <w:lang w:val="bg-BG"/>
              </w:rPr>
              <w:t>от</w:t>
            </w:r>
            <w:r w:rsidRPr="005E4493">
              <w:rPr>
                <w:rFonts w:ascii="Times New Roman" w:eastAsia="Calibri" w:hAnsi="Times New Roman" w:cs="Times New Roman"/>
                <w:sz w:val="20"/>
                <w:szCs w:val="20"/>
                <w:lang w:val="bg-BG"/>
              </w:rPr>
              <w:t xml:space="preserve"> </w:t>
            </w:r>
            <w:r w:rsidRPr="005E4493">
              <w:rPr>
                <w:rFonts w:ascii="Times New Roman" w:eastAsia="Calibri" w:hAnsi="Times New Roman" w:cs="Times New Roman" w:hint="cs"/>
                <w:sz w:val="20"/>
                <w:szCs w:val="20"/>
                <w:lang w:val="bg-BG"/>
              </w:rPr>
              <w:t>частни</w:t>
            </w:r>
            <w:r w:rsidRPr="005E4493">
              <w:rPr>
                <w:rFonts w:ascii="Times New Roman" w:eastAsia="Calibri" w:hAnsi="Times New Roman" w:cs="Times New Roman"/>
                <w:sz w:val="20"/>
                <w:szCs w:val="20"/>
                <w:lang w:val="bg-BG"/>
              </w:rPr>
              <w:t xml:space="preserve"> </w:t>
            </w:r>
            <w:r w:rsidRPr="005E4493">
              <w:rPr>
                <w:rFonts w:ascii="Times New Roman" w:eastAsia="Calibri" w:hAnsi="Times New Roman" w:cs="Times New Roman" w:hint="cs"/>
                <w:sz w:val="20"/>
                <w:szCs w:val="20"/>
                <w:lang w:val="bg-BG"/>
              </w:rPr>
              <w:t>инициатори</w:t>
            </w:r>
            <w:r w:rsidRPr="005E4493">
              <w:rPr>
                <w:rFonts w:ascii="Times New Roman" w:eastAsia="Calibri" w:hAnsi="Times New Roman" w:cs="Times New Roman"/>
                <w:sz w:val="20"/>
                <w:szCs w:val="20"/>
                <w:lang w:val="bg-BG"/>
              </w:rPr>
              <w:t>.</w:t>
            </w:r>
          </w:p>
        </w:tc>
        <w:tc>
          <w:tcPr>
            <w:tcW w:w="993" w:type="dxa"/>
            <w:shd w:val="clear" w:color="auto" w:fill="auto"/>
            <w:vAlign w:val="center"/>
          </w:tcPr>
          <w:p w:rsidR="00364F88" w:rsidRPr="00364F88" w:rsidRDefault="00364F88" w:rsidP="00364F88">
            <w:pPr>
              <w:spacing w:after="120" w:line="276" w:lineRule="auto"/>
              <w:contextualSpacing/>
              <w:jc w:val="center"/>
              <w:rPr>
                <w:rFonts w:ascii="Times New Roman" w:eastAsia="Calibri" w:hAnsi="Times New Roman" w:cs="Times New Roman"/>
                <w:sz w:val="20"/>
                <w:szCs w:val="20"/>
              </w:rPr>
            </w:pPr>
            <w:r w:rsidRPr="00364F88">
              <w:rPr>
                <w:rFonts w:ascii="Times New Roman" w:eastAsia="Calibri" w:hAnsi="Times New Roman" w:cs="Times New Roman"/>
                <w:sz w:val="20"/>
                <w:szCs w:val="20"/>
              </w:rPr>
              <w:t>Общини,</w:t>
            </w:r>
          </w:p>
          <w:p w:rsidR="00364F88" w:rsidRPr="00364F88" w:rsidRDefault="00364F88" w:rsidP="00364F88">
            <w:pPr>
              <w:spacing w:after="120" w:line="276" w:lineRule="auto"/>
              <w:contextualSpacing/>
              <w:jc w:val="center"/>
              <w:rPr>
                <w:rFonts w:ascii="Times New Roman" w:eastAsia="Calibri" w:hAnsi="Times New Roman" w:cs="Times New Roman"/>
                <w:sz w:val="20"/>
                <w:szCs w:val="20"/>
              </w:rPr>
            </w:pPr>
            <w:r w:rsidRPr="00364F88">
              <w:rPr>
                <w:rFonts w:ascii="Times New Roman" w:eastAsia="Calibri" w:hAnsi="Times New Roman" w:cs="Times New Roman"/>
                <w:sz w:val="20"/>
                <w:szCs w:val="20"/>
              </w:rPr>
              <w:t>ИСУН</w:t>
            </w:r>
          </w:p>
        </w:tc>
      </w:tr>
      <w:tr w:rsidR="00364F88" w:rsidRPr="00364F88" w:rsidTr="00B0573F">
        <w:trPr>
          <w:trHeight w:val="270"/>
        </w:trPr>
        <w:tc>
          <w:tcPr>
            <w:tcW w:w="266" w:type="dxa"/>
            <w:shd w:val="clear" w:color="auto" w:fill="auto"/>
            <w:noWrap/>
          </w:tcPr>
          <w:p w:rsidR="00364F88" w:rsidRPr="00364F88" w:rsidRDefault="00364F88" w:rsidP="00364F88">
            <w:pPr>
              <w:spacing w:before="40" w:after="40" w:line="240" w:lineRule="auto"/>
              <w:rPr>
                <w:rFonts w:ascii="Times New Roman" w:eastAsia="Times New Roman" w:hAnsi="Times New Roman" w:cs="Times New Roman"/>
                <w:sz w:val="20"/>
                <w:szCs w:val="20"/>
                <w:lang w:eastAsia="bg-BG"/>
              </w:rPr>
            </w:pPr>
            <w:r w:rsidRPr="00364F88">
              <w:rPr>
                <w:rFonts w:ascii="Times New Roman" w:eastAsia="Times New Roman" w:hAnsi="Times New Roman" w:cs="Times New Roman"/>
                <w:sz w:val="20"/>
                <w:szCs w:val="20"/>
                <w:lang w:eastAsia="bg-BG"/>
              </w:rPr>
              <w:t>5</w:t>
            </w:r>
          </w:p>
        </w:tc>
        <w:tc>
          <w:tcPr>
            <w:tcW w:w="3846" w:type="dxa"/>
            <w:gridSpan w:val="2"/>
            <w:shd w:val="clear" w:color="auto" w:fill="auto"/>
            <w:noWrap/>
            <w:vAlign w:val="center"/>
          </w:tcPr>
          <w:p w:rsidR="00364F88" w:rsidRPr="00364F88" w:rsidRDefault="00364F88" w:rsidP="00364F88">
            <w:pPr>
              <w:spacing w:after="120" w:line="360" w:lineRule="auto"/>
              <w:rPr>
                <w:rFonts w:ascii="Times New Roman" w:eastAsia="Calibri" w:hAnsi="Times New Roman" w:cs="Times New Roman"/>
                <w:sz w:val="20"/>
                <w:szCs w:val="20"/>
                <w:lang w:val="bg-BG"/>
              </w:rPr>
            </w:pPr>
            <w:r w:rsidRPr="00364F88">
              <w:rPr>
                <w:rFonts w:ascii="Times New Roman" w:eastAsia="Calibri" w:hAnsi="Times New Roman" w:cs="Times New Roman"/>
                <w:sz w:val="20"/>
                <w:szCs w:val="20"/>
                <w:lang w:val="bg-BG"/>
              </w:rPr>
              <w:t>Увеличаване броя на заетите в сектора на туризма, в %</w:t>
            </w:r>
          </w:p>
        </w:tc>
        <w:tc>
          <w:tcPr>
            <w:tcW w:w="992" w:type="dxa"/>
            <w:gridSpan w:val="3"/>
            <w:shd w:val="clear" w:color="auto" w:fill="auto"/>
            <w:noWrap/>
            <w:vAlign w:val="center"/>
          </w:tcPr>
          <w:p w:rsidR="00364F88" w:rsidRPr="00364F88" w:rsidRDefault="00364F88" w:rsidP="00364F88">
            <w:pPr>
              <w:spacing w:after="120" w:line="360" w:lineRule="auto"/>
              <w:rPr>
                <w:rFonts w:ascii="Times New Roman" w:eastAsia="Calibri" w:hAnsi="Times New Roman" w:cs="Times New Roman"/>
                <w:sz w:val="24"/>
                <w:lang w:val="bg-BG"/>
              </w:rPr>
            </w:pPr>
            <w:r w:rsidRPr="00364F88">
              <w:rPr>
                <w:rFonts w:ascii="Times New Roman" w:eastAsia="Calibri" w:hAnsi="Times New Roman" w:cs="Times New Roman"/>
                <w:b/>
                <w:sz w:val="20"/>
                <w:szCs w:val="20"/>
                <w:lang w:val="bg-BG"/>
              </w:rPr>
              <w:t xml:space="preserve">     n/a</w:t>
            </w:r>
          </w:p>
        </w:tc>
        <w:tc>
          <w:tcPr>
            <w:tcW w:w="992" w:type="dxa"/>
            <w:shd w:val="clear" w:color="auto" w:fill="auto"/>
            <w:vAlign w:val="center"/>
          </w:tcPr>
          <w:p w:rsidR="00364F88" w:rsidRPr="00364F88" w:rsidRDefault="00364F88" w:rsidP="00364F88">
            <w:pPr>
              <w:spacing w:after="120" w:line="360" w:lineRule="auto"/>
              <w:rPr>
                <w:rFonts w:ascii="Times New Roman" w:eastAsia="Calibri" w:hAnsi="Times New Roman" w:cs="Times New Roman"/>
                <w:b/>
                <w:sz w:val="20"/>
                <w:szCs w:val="20"/>
                <w:lang w:val="bg-BG"/>
              </w:rPr>
            </w:pPr>
            <w:r w:rsidRPr="00364F88">
              <w:rPr>
                <w:rFonts w:ascii="Times New Roman" w:eastAsia="Calibri" w:hAnsi="Times New Roman" w:cs="Times New Roman"/>
                <w:b/>
                <w:sz w:val="20"/>
                <w:szCs w:val="20"/>
                <w:lang w:val="bg-BG"/>
              </w:rPr>
              <w:t xml:space="preserve">        18</w:t>
            </w:r>
          </w:p>
        </w:tc>
        <w:tc>
          <w:tcPr>
            <w:tcW w:w="1134" w:type="dxa"/>
            <w:gridSpan w:val="2"/>
            <w:shd w:val="clear" w:color="auto" w:fill="auto"/>
            <w:noWrap/>
            <w:vAlign w:val="center"/>
          </w:tcPr>
          <w:p w:rsidR="00364F88" w:rsidRPr="00364F88" w:rsidRDefault="00364F88" w:rsidP="00364F88">
            <w:pPr>
              <w:spacing w:after="120" w:line="276" w:lineRule="auto"/>
              <w:contextualSpacing/>
              <w:rPr>
                <w:rFonts w:ascii="Times New Roman" w:eastAsia="Calibri" w:hAnsi="Times New Roman" w:cs="Times New Roman"/>
                <w:b/>
                <w:sz w:val="20"/>
                <w:szCs w:val="20"/>
                <w:lang w:val="bg-BG"/>
              </w:rPr>
            </w:pPr>
            <w:r w:rsidRPr="00364F88">
              <w:rPr>
                <w:rFonts w:ascii="Times New Roman" w:eastAsia="Calibri" w:hAnsi="Times New Roman" w:cs="Times New Roman"/>
                <w:b/>
                <w:sz w:val="20"/>
                <w:szCs w:val="20"/>
                <w:lang w:val="bg-BG"/>
              </w:rPr>
              <w:t xml:space="preserve">     25</w:t>
            </w:r>
          </w:p>
        </w:tc>
        <w:tc>
          <w:tcPr>
            <w:tcW w:w="2126" w:type="dxa"/>
            <w:gridSpan w:val="2"/>
            <w:shd w:val="clear" w:color="auto" w:fill="auto"/>
            <w:vAlign w:val="center"/>
          </w:tcPr>
          <w:p w:rsidR="00364F88" w:rsidRPr="005E4493" w:rsidRDefault="00364F88" w:rsidP="00364F88">
            <w:pPr>
              <w:spacing w:after="120" w:line="360" w:lineRule="auto"/>
              <w:rPr>
                <w:rFonts w:ascii="Times New Roman" w:eastAsia="Times New Roman" w:hAnsi="Times New Roman" w:cs="Times New Roman"/>
                <w:sz w:val="20"/>
                <w:szCs w:val="20"/>
                <w:lang w:val="bg-BG"/>
              </w:rPr>
            </w:pPr>
          </w:p>
          <w:p w:rsidR="00364F88" w:rsidRPr="005E4493" w:rsidRDefault="00364F88" w:rsidP="00364F88">
            <w:pPr>
              <w:spacing w:after="120" w:line="360" w:lineRule="auto"/>
              <w:rPr>
                <w:rFonts w:ascii="Times New Roman" w:eastAsia="Times New Roman" w:hAnsi="Times New Roman" w:cs="Times New Roman"/>
                <w:b/>
                <w:sz w:val="20"/>
                <w:szCs w:val="20"/>
                <w:lang w:val="bg-BG"/>
              </w:rPr>
            </w:pPr>
            <w:r w:rsidRPr="005E4493">
              <w:rPr>
                <w:rFonts w:ascii="Times New Roman" w:eastAsia="Times New Roman" w:hAnsi="Times New Roman" w:cs="Times New Roman"/>
                <w:b/>
                <w:sz w:val="20"/>
                <w:szCs w:val="20"/>
              </w:rPr>
              <w:t xml:space="preserve">                   6 </w:t>
            </w:r>
          </w:p>
          <w:p w:rsidR="00364F88" w:rsidRPr="005E4493" w:rsidRDefault="00364F88" w:rsidP="00364F88">
            <w:pPr>
              <w:spacing w:after="120" w:line="360" w:lineRule="auto"/>
              <w:rPr>
                <w:rFonts w:ascii="Times New Roman" w:eastAsia="Times New Roman" w:hAnsi="Times New Roman" w:cs="Times New Roman"/>
                <w:b/>
                <w:sz w:val="20"/>
                <w:szCs w:val="20"/>
              </w:rPr>
            </w:pPr>
            <w:r w:rsidRPr="005E4493">
              <w:rPr>
                <w:rFonts w:ascii="Times New Roman" w:eastAsia="Times New Roman" w:hAnsi="Times New Roman" w:cs="Times New Roman"/>
                <w:sz w:val="20"/>
                <w:szCs w:val="20"/>
              </w:rPr>
              <w:t>T</w:t>
            </w:r>
            <w:r w:rsidRPr="005E4493">
              <w:rPr>
                <w:rFonts w:ascii="Times New Roman" w:eastAsia="Times New Roman" w:hAnsi="Times New Roman" w:cs="Times New Roman"/>
                <w:sz w:val="20"/>
                <w:szCs w:val="20"/>
                <w:lang w:val="bg-BG"/>
              </w:rPr>
              <w:t xml:space="preserve">уризмът е осигурил  пряко </w:t>
            </w:r>
            <w:r w:rsidRPr="005E4493">
              <w:rPr>
                <w:rFonts w:ascii="Times New Roman" w:eastAsia="Times New Roman" w:hAnsi="Times New Roman" w:cs="Times New Roman"/>
                <w:sz w:val="20"/>
                <w:szCs w:val="20"/>
              </w:rPr>
              <w:t xml:space="preserve"> 98 000 </w:t>
            </w:r>
            <w:r w:rsidRPr="005E4493">
              <w:rPr>
                <w:rFonts w:ascii="Times New Roman" w:eastAsia="Times New Roman" w:hAnsi="Times New Roman" w:cs="Times New Roman"/>
                <w:sz w:val="20"/>
                <w:szCs w:val="20"/>
                <w:lang w:val="bg-BG"/>
              </w:rPr>
              <w:t>работни места в</w:t>
            </w:r>
            <w:r w:rsidRPr="005E4493">
              <w:rPr>
                <w:rFonts w:ascii="Times New Roman" w:eastAsia="Times New Roman" w:hAnsi="Times New Roman" w:cs="Times New Roman"/>
                <w:sz w:val="20"/>
                <w:szCs w:val="20"/>
              </w:rPr>
              <w:t xml:space="preserve"> </w:t>
            </w:r>
            <w:r w:rsidRPr="005E4493">
              <w:rPr>
                <w:rFonts w:ascii="Times New Roman" w:eastAsia="Times New Roman" w:hAnsi="Times New Roman" w:cs="Times New Roman"/>
                <w:sz w:val="20"/>
                <w:szCs w:val="20"/>
                <w:lang w:val="bg-BG"/>
              </w:rPr>
              <w:t>България, което е с 5,9 повече спрямо 2015 г. ( 92 500 души)</w:t>
            </w:r>
          </w:p>
        </w:tc>
        <w:tc>
          <w:tcPr>
            <w:tcW w:w="993" w:type="dxa"/>
            <w:shd w:val="clear" w:color="auto" w:fill="auto"/>
            <w:vAlign w:val="center"/>
          </w:tcPr>
          <w:p w:rsidR="00364F88" w:rsidRPr="00364F88" w:rsidRDefault="00364F88" w:rsidP="00B0573F">
            <w:pPr>
              <w:spacing w:after="120" w:line="276" w:lineRule="auto"/>
              <w:contextualSpacing/>
              <w:jc w:val="center"/>
              <w:rPr>
                <w:rFonts w:ascii="Times New Roman" w:eastAsia="Calibri" w:hAnsi="Times New Roman" w:cs="Times New Roman"/>
                <w:sz w:val="20"/>
                <w:szCs w:val="20"/>
                <w:lang w:val="bg-BG"/>
              </w:rPr>
            </w:pPr>
            <w:r w:rsidRPr="00364F88">
              <w:rPr>
                <w:rFonts w:ascii="Times New Roman" w:eastAsia="Calibri" w:hAnsi="Times New Roman" w:cs="Times New Roman"/>
                <w:sz w:val="20"/>
                <w:szCs w:val="20"/>
                <w:lang w:val="bg-BG"/>
              </w:rPr>
              <w:t>МТ Агенция по заетост</w:t>
            </w:r>
          </w:p>
        </w:tc>
      </w:tr>
      <w:tr w:rsidR="00364F88" w:rsidRPr="00364F88" w:rsidTr="00B0573F">
        <w:trPr>
          <w:trHeight w:val="270"/>
        </w:trPr>
        <w:tc>
          <w:tcPr>
            <w:tcW w:w="266" w:type="dxa"/>
            <w:shd w:val="clear" w:color="auto" w:fill="auto"/>
            <w:noWrap/>
          </w:tcPr>
          <w:p w:rsidR="00364F88" w:rsidRPr="00364F88" w:rsidRDefault="00364F88" w:rsidP="00364F88">
            <w:pPr>
              <w:spacing w:before="40" w:after="40" w:line="240" w:lineRule="auto"/>
              <w:rPr>
                <w:rFonts w:ascii="Times New Roman" w:eastAsia="Times New Roman" w:hAnsi="Times New Roman" w:cs="Times New Roman"/>
                <w:sz w:val="20"/>
                <w:szCs w:val="20"/>
                <w:lang w:eastAsia="bg-BG"/>
              </w:rPr>
            </w:pPr>
            <w:r w:rsidRPr="00364F88">
              <w:rPr>
                <w:rFonts w:ascii="Times New Roman" w:eastAsia="Times New Roman" w:hAnsi="Times New Roman" w:cs="Times New Roman"/>
                <w:sz w:val="20"/>
                <w:szCs w:val="20"/>
                <w:lang w:eastAsia="bg-BG"/>
              </w:rPr>
              <w:t>6</w:t>
            </w:r>
          </w:p>
        </w:tc>
        <w:tc>
          <w:tcPr>
            <w:tcW w:w="3846" w:type="dxa"/>
            <w:gridSpan w:val="2"/>
            <w:shd w:val="clear" w:color="auto" w:fill="auto"/>
            <w:noWrap/>
            <w:vAlign w:val="center"/>
          </w:tcPr>
          <w:p w:rsidR="00364F88" w:rsidRPr="00364F88" w:rsidRDefault="00364F88" w:rsidP="00364F88">
            <w:pPr>
              <w:spacing w:after="120" w:line="360" w:lineRule="auto"/>
              <w:rPr>
                <w:rFonts w:ascii="Times New Roman" w:eastAsia="Calibri" w:hAnsi="Times New Roman" w:cs="Times New Roman"/>
                <w:sz w:val="20"/>
                <w:szCs w:val="20"/>
                <w:lang w:val="bg-BG"/>
              </w:rPr>
            </w:pPr>
            <w:r w:rsidRPr="00364F88">
              <w:rPr>
                <w:rFonts w:ascii="Times New Roman" w:eastAsia="Calibri" w:hAnsi="Times New Roman" w:cs="Times New Roman"/>
                <w:sz w:val="20"/>
                <w:szCs w:val="20"/>
                <w:lang w:val="bg-BG"/>
              </w:rPr>
              <w:t xml:space="preserve">Брой заети в </w:t>
            </w:r>
            <w:r w:rsidRPr="00364F88">
              <w:rPr>
                <w:rFonts w:ascii="Times New Roman" w:eastAsia="Calibri" w:hAnsi="Times New Roman" w:cs="Times New Roman" w:hint="cs"/>
                <w:sz w:val="20"/>
                <w:szCs w:val="20"/>
                <w:lang w:val="bg-BG"/>
              </w:rPr>
              <w:t>сектор</w:t>
            </w:r>
            <w:r w:rsidRPr="00364F88">
              <w:rPr>
                <w:rFonts w:ascii="Times New Roman" w:eastAsia="Calibri" w:hAnsi="Times New Roman" w:cs="Times New Roman"/>
                <w:sz w:val="20"/>
                <w:szCs w:val="20"/>
                <w:lang w:val="bg-BG"/>
              </w:rPr>
              <w:t xml:space="preserve"> „</w:t>
            </w:r>
            <w:r w:rsidRPr="00364F88">
              <w:rPr>
                <w:rFonts w:ascii="Times New Roman" w:eastAsia="Calibri" w:hAnsi="Times New Roman" w:cs="Times New Roman" w:hint="cs"/>
                <w:sz w:val="20"/>
                <w:szCs w:val="20"/>
                <w:lang w:val="bg-BG"/>
              </w:rPr>
              <w:t>Хотелиерство</w:t>
            </w:r>
            <w:r w:rsidRPr="00364F88">
              <w:rPr>
                <w:rFonts w:ascii="Times New Roman" w:eastAsia="Calibri" w:hAnsi="Times New Roman" w:cs="Times New Roman"/>
                <w:sz w:val="20"/>
                <w:szCs w:val="20"/>
                <w:lang w:val="bg-BG"/>
              </w:rPr>
              <w:t xml:space="preserve"> и ресторантьорство, в хил.бр</w:t>
            </w:r>
          </w:p>
        </w:tc>
        <w:tc>
          <w:tcPr>
            <w:tcW w:w="992" w:type="dxa"/>
            <w:gridSpan w:val="3"/>
            <w:shd w:val="clear" w:color="auto" w:fill="auto"/>
            <w:noWrap/>
            <w:vAlign w:val="center"/>
          </w:tcPr>
          <w:p w:rsidR="00364F88" w:rsidRPr="00364F88" w:rsidRDefault="00364F88" w:rsidP="00364F88">
            <w:pPr>
              <w:spacing w:after="120" w:line="360" w:lineRule="auto"/>
              <w:rPr>
                <w:rFonts w:ascii="Times New Roman" w:eastAsia="Calibri" w:hAnsi="Times New Roman" w:cs="Times New Roman"/>
                <w:sz w:val="24"/>
                <w:lang w:val="bg-BG"/>
              </w:rPr>
            </w:pPr>
            <w:r w:rsidRPr="00364F88">
              <w:rPr>
                <w:rFonts w:ascii="Times New Roman" w:eastAsia="Calibri" w:hAnsi="Times New Roman" w:cs="Times New Roman"/>
                <w:b/>
                <w:sz w:val="20"/>
                <w:szCs w:val="20"/>
                <w:lang w:val="bg-BG"/>
              </w:rPr>
              <w:t xml:space="preserve">        n/a</w:t>
            </w:r>
          </w:p>
        </w:tc>
        <w:tc>
          <w:tcPr>
            <w:tcW w:w="992" w:type="dxa"/>
            <w:shd w:val="clear" w:color="auto" w:fill="auto"/>
            <w:vAlign w:val="center"/>
          </w:tcPr>
          <w:p w:rsidR="00364F88" w:rsidRPr="00364F88" w:rsidRDefault="00364F88" w:rsidP="00364F88">
            <w:pPr>
              <w:spacing w:after="120" w:line="360" w:lineRule="auto"/>
              <w:rPr>
                <w:rFonts w:ascii="Times New Roman" w:eastAsia="Calibri" w:hAnsi="Times New Roman" w:cs="Times New Roman"/>
                <w:b/>
                <w:sz w:val="20"/>
                <w:szCs w:val="20"/>
                <w:lang w:val="bg-BG"/>
              </w:rPr>
            </w:pPr>
            <w:r w:rsidRPr="00364F88">
              <w:rPr>
                <w:rFonts w:ascii="Times New Roman" w:eastAsia="Calibri" w:hAnsi="Times New Roman" w:cs="Times New Roman"/>
                <w:b/>
                <w:sz w:val="20"/>
                <w:szCs w:val="20"/>
                <w:lang w:val="bg-BG"/>
              </w:rPr>
              <w:t xml:space="preserve">           14</w:t>
            </w:r>
          </w:p>
        </w:tc>
        <w:tc>
          <w:tcPr>
            <w:tcW w:w="1134" w:type="dxa"/>
            <w:gridSpan w:val="2"/>
            <w:shd w:val="clear" w:color="auto" w:fill="auto"/>
            <w:noWrap/>
            <w:vAlign w:val="center"/>
          </w:tcPr>
          <w:p w:rsidR="00364F88" w:rsidRPr="00364F88" w:rsidRDefault="00364F88" w:rsidP="00364F88">
            <w:pPr>
              <w:spacing w:after="120" w:line="276" w:lineRule="auto"/>
              <w:contextualSpacing/>
              <w:rPr>
                <w:rFonts w:ascii="Times New Roman" w:eastAsia="Calibri" w:hAnsi="Times New Roman" w:cs="Times New Roman"/>
                <w:b/>
                <w:sz w:val="20"/>
                <w:szCs w:val="20"/>
                <w:lang w:val="bg-BG"/>
              </w:rPr>
            </w:pPr>
            <w:r w:rsidRPr="00364F88">
              <w:rPr>
                <w:rFonts w:ascii="Times New Roman" w:eastAsia="Calibri" w:hAnsi="Times New Roman" w:cs="Times New Roman"/>
                <w:b/>
                <w:sz w:val="20"/>
                <w:szCs w:val="20"/>
                <w:lang w:val="bg-BG"/>
              </w:rPr>
              <w:t xml:space="preserve">       20</w:t>
            </w:r>
          </w:p>
        </w:tc>
        <w:tc>
          <w:tcPr>
            <w:tcW w:w="2126" w:type="dxa"/>
            <w:gridSpan w:val="2"/>
            <w:shd w:val="clear" w:color="auto" w:fill="auto"/>
            <w:vAlign w:val="center"/>
          </w:tcPr>
          <w:p w:rsidR="00364F88" w:rsidRPr="005E4493" w:rsidRDefault="00364F88" w:rsidP="00364F88">
            <w:pPr>
              <w:spacing w:after="120" w:line="276" w:lineRule="auto"/>
              <w:rPr>
                <w:rFonts w:ascii="Times New Roman" w:eastAsia="Calibri" w:hAnsi="Times New Roman" w:cs="Times New Roman"/>
                <w:sz w:val="20"/>
                <w:szCs w:val="20"/>
                <w:lang w:val="bg-BG"/>
              </w:rPr>
            </w:pPr>
            <w:r w:rsidRPr="005E4493">
              <w:rPr>
                <w:rFonts w:ascii="Times New Roman" w:eastAsia="Calibri" w:hAnsi="Times New Roman" w:cs="Times New Roman"/>
                <w:sz w:val="20"/>
                <w:szCs w:val="20"/>
                <w:lang w:val="bg-BG"/>
              </w:rPr>
              <w:t xml:space="preserve">                      </w:t>
            </w:r>
          </w:p>
          <w:p w:rsidR="00364F88" w:rsidRPr="005E4493" w:rsidRDefault="00364F88" w:rsidP="00364F88">
            <w:pPr>
              <w:spacing w:after="120" w:line="276" w:lineRule="auto"/>
              <w:rPr>
                <w:rFonts w:ascii="Times New Roman" w:eastAsia="Calibri" w:hAnsi="Times New Roman" w:cs="Times New Roman"/>
                <w:sz w:val="20"/>
                <w:szCs w:val="20"/>
                <w:lang w:val="bg-BG"/>
              </w:rPr>
            </w:pPr>
          </w:p>
          <w:p w:rsidR="00364F88" w:rsidRPr="005E4493" w:rsidRDefault="00364F88" w:rsidP="00364F88">
            <w:pPr>
              <w:spacing w:after="120" w:line="276" w:lineRule="auto"/>
              <w:rPr>
                <w:rFonts w:ascii="Times New Roman" w:eastAsia="Calibri" w:hAnsi="Times New Roman" w:cs="Times New Roman"/>
                <w:sz w:val="20"/>
                <w:szCs w:val="20"/>
              </w:rPr>
            </w:pPr>
            <w:r w:rsidRPr="005E4493">
              <w:rPr>
                <w:rFonts w:ascii="Times New Roman" w:eastAsia="Calibri" w:hAnsi="Times New Roman" w:cs="Times New Roman"/>
                <w:sz w:val="20"/>
                <w:szCs w:val="20"/>
                <w:lang w:val="bg-BG"/>
              </w:rPr>
              <w:t xml:space="preserve">                     </w:t>
            </w:r>
            <w:r w:rsidRPr="005E4493">
              <w:rPr>
                <w:rFonts w:ascii="Times New Roman" w:eastAsia="Calibri" w:hAnsi="Times New Roman" w:cs="Times New Roman"/>
                <w:b/>
                <w:sz w:val="20"/>
                <w:szCs w:val="20"/>
                <w:lang w:val="bg-BG"/>
              </w:rPr>
              <w:t>2</w:t>
            </w:r>
            <w:r w:rsidRPr="005E4493">
              <w:rPr>
                <w:rFonts w:ascii="Times New Roman" w:eastAsia="Calibri" w:hAnsi="Times New Roman" w:cs="Times New Roman"/>
                <w:b/>
                <w:sz w:val="20"/>
                <w:szCs w:val="20"/>
              </w:rPr>
              <w:t>6</w:t>
            </w:r>
          </w:p>
          <w:p w:rsidR="00364F88" w:rsidRPr="005E4493" w:rsidRDefault="00364F88" w:rsidP="00364F88">
            <w:pPr>
              <w:spacing w:after="120" w:line="360" w:lineRule="auto"/>
              <w:jc w:val="center"/>
              <w:rPr>
                <w:rFonts w:ascii="Times New Roman" w:eastAsia="Calibri" w:hAnsi="Times New Roman" w:cs="Times New Roman"/>
                <w:sz w:val="24"/>
                <w:lang w:val="bg-BG"/>
              </w:rPr>
            </w:pPr>
          </w:p>
        </w:tc>
        <w:tc>
          <w:tcPr>
            <w:tcW w:w="993" w:type="dxa"/>
            <w:shd w:val="clear" w:color="auto" w:fill="auto"/>
            <w:vAlign w:val="center"/>
          </w:tcPr>
          <w:p w:rsidR="00364F88" w:rsidRPr="00364F88" w:rsidRDefault="00364F88" w:rsidP="00364F88">
            <w:pPr>
              <w:spacing w:after="120" w:line="276" w:lineRule="auto"/>
              <w:contextualSpacing/>
              <w:jc w:val="center"/>
              <w:rPr>
                <w:rFonts w:ascii="Times New Roman" w:eastAsia="Calibri" w:hAnsi="Times New Roman" w:cs="Times New Roman"/>
                <w:sz w:val="20"/>
                <w:szCs w:val="20"/>
                <w:lang w:val="bg-BG"/>
              </w:rPr>
            </w:pPr>
            <w:r w:rsidRPr="00364F88">
              <w:rPr>
                <w:rFonts w:ascii="Times New Roman" w:eastAsia="Calibri" w:hAnsi="Times New Roman" w:cs="Times New Roman"/>
                <w:sz w:val="20"/>
                <w:szCs w:val="20"/>
                <w:lang w:val="bg-BG"/>
              </w:rPr>
              <w:t>НСИ</w:t>
            </w:r>
          </w:p>
        </w:tc>
      </w:tr>
      <w:tr w:rsidR="00364F88" w:rsidRPr="00364F88" w:rsidTr="00B0573F">
        <w:trPr>
          <w:trHeight w:val="270"/>
        </w:trPr>
        <w:tc>
          <w:tcPr>
            <w:tcW w:w="266" w:type="dxa"/>
            <w:shd w:val="clear" w:color="auto" w:fill="auto"/>
            <w:noWrap/>
          </w:tcPr>
          <w:p w:rsidR="00364F88" w:rsidRPr="00364F88" w:rsidRDefault="00364F88" w:rsidP="00364F88">
            <w:pPr>
              <w:spacing w:before="40" w:after="40" w:line="240" w:lineRule="auto"/>
              <w:rPr>
                <w:rFonts w:ascii="Times New Roman" w:eastAsia="Times New Roman" w:hAnsi="Times New Roman" w:cs="Times New Roman"/>
                <w:sz w:val="20"/>
                <w:szCs w:val="20"/>
                <w:lang w:eastAsia="bg-BG"/>
              </w:rPr>
            </w:pPr>
            <w:r w:rsidRPr="00364F88">
              <w:rPr>
                <w:rFonts w:ascii="Times New Roman" w:eastAsia="Times New Roman" w:hAnsi="Times New Roman" w:cs="Times New Roman"/>
                <w:sz w:val="20"/>
                <w:szCs w:val="20"/>
                <w:lang w:eastAsia="bg-BG"/>
              </w:rPr>
              <w:t>7</w:t>
            </w:r>
          </w:p>
        </w:tc>
        <w:tc>
          <w:tcPr>
            <w:tcW w:w="3846" w:type="dxa"/>
            <w:gridSpan w:val="2"/>
            <w:shd w:val="clear" w:color="auto" w:fill="auto"/>
            <w:noWrap/>
            <w:vAlign w:val="center"/>
          </w:tcPr>
          <w:p w:rsidR="00364F88" w:rsidRPr="00364F88" w:rsidRDefault="00364F88" w:rsidP="00364F88">
            <w:pPr>
              <w:spacing w:after="120" w:line="360" w:lineRule="auto"/>
              <w:rPr>
                <w:rFonts w:ascii="Times New Roman" w:eastAsia="Calibri" w:hAnsi="Times New Roman" w:cs="Times New Roman"/>
                <w:sz w:val="20"/>
                <w:szCs w:val="20"/>
                <w:lang w:val="bg-BG"/>
              </w:rPr>
            </w:pPr>
            <w:r w:rsidRPr="00364F88">
              <w:rPr>
                <w:rFonts w:ascii="Times New Roman" w:eastAsia="Calibri" w:hAnsi="Times New Roman" w:cs="Times New Roman"/>
                <w:sz w:val="20"/>
                <w:szCs w:val="20"/>
                <w:lang w:val="bg-BG"/>
              </w:rPr>
              <w:t>Нарастване на реализираните приходи от посещения на музеи,%</w:t>
            </w:r>
          </w:p>
        </w:tc>
        <w:tc>
          <w:tcPr>
            <w:tcW w:w="992" w:type="dxa"/>
            <w:gridSpan w:val="3"/>
            <w:shd w:val="clear" w:color="auto" w:fill="auto"/>
            <w:noWrap/>
            <w:vAlign w:val="center"/>
          </w:tcPr>
          <w:p w:rsidR="00364F88" w:rsidRPr="00364F88" w:rsidRDefault="00364F88" w:rsidP="00364F88">
            <w:pPr>
              <w:spacing w:after="120" w:line="360" w:lineRule="auto"/>
              <w:jc w:val="center"/>
              <w:rPr>
                <w:rFonts w:ascii="Times New Roman" w:eastAsia="Calibri" w:hAnsi="Times New Roman" w:cs="Times New Roman"/>
                <w:sz w:val="24"/>
                <w:lang w:val="bg-BG"/>
              </w:rPr>
            </w:pPr>
            <w:r w:rsidRPr="00364F88">
              <w:rPr>
                <w:rFonts w:ascii="Times New Roman" w:eastAsia="Calibri" w:hAnsi="Times New Roman" w:cs="Times New Roman"/>
                <w:b/>
                <w:sz w:val="20"/>
                <w:szCs w:val="20"/>
                <w:lang w:val="bg-BG"/>
              </w:rPr>
              <w:t>n/a</w:t>
            </w:r>
          </w:p>
        </w:tc>
        <w:tc>
          <w:tcPr>
            <w:tcW w:w="992" w:type="dxa"/>
            <w:shd w:val="clear" w:color="auto" w:fill="auto"/>
            <w:vAlign w:val="center"/>
          </w:tcPr>
          <w:p w:rsidR="00364F88" w:rsidRPr="00364F88" w:rsidRDefault="00364F88" w:rsidP="00364F88">
            <w:pPr>
              <w:spacing w:after="120" w:line="360" w:lineRule="auto"/>
              <w:jc w:val="center"/>
              <w:rPr>
                <w:rFonts w:ascii="Times New Roman" w:eastAsia="Calibri" w:hAnsi="Times New Roman" w:cs="Times New Roman"/>
                <w:b/>
                <w:sz w:val="20"/>
                <w:szCs w:val="20"/>
                <w:lang w:val="bg-BG"/>
              </w:rPr>
            </w:pPr>
            <w:r w:rsidRPr="00364F88">
              <w:rPr>
                <w:rFonts w:ascii="Times New Roman" w:eastAsia="Calibri" w:hAnsi="Times New Roman" w:cs="Times New Roman"/>
                <w:b/>
                <w:sz w:val="20"/>
                <w:szCs w:val="20"/>
                <w:lang w:val="bg-BG"/>
              </w:rPr>
              <w:t>7</w:t>
            </w:r>
          </w:p>
        </w:tc>
        <w:tc>
          <w:tcPr>
            <w:tcW w:w="1134" w:type="dxa"/>
            <w:gridSpan w:val="2"/>
            <w:shd w:val="clear" w:color="auto" w:fill="auto"/>
            <w:noWrap/>
            <w:vAlign w:val="center"/>
          </w:tcPr>
          <w:p w:rsidR="00364F88" w:rsidRPr="00364F88" w:rsidRDefault="00364F88" w:rsidP="00364F88">
            <w:pPr>
              <w:spacing w:after="120" w:line="276" w:lineRule="auto"/>
              <w:contextualSpacing/>
              <w:jc w:val="center"/>
              <w:rPr>
                <w:rFonts w:ascii="Times New Roman" w:eastAsia="Calibri" w:hAnsi="Times New Roman" w:cs="Times New Roman"/>
                <w:b/>
                <w:sz w:val="20"/>
                <w:szCs w:val="20"/>
                <w:lang w:val="bg-BG"/>
              </w:rPr>
            </w:pPr>
            <w:r w:rsidRPr="00364F88">
              <w:rPr>
                <w:rFonts w:ascii="Times New Roman" w:eastAsia="Calibri" w:hAnsi="Times New Roman" w:cs="Times New Roman"/>
                <w:b/>
                <w:sz w:val="20"/>
                <w:szCs w:val="20"/>
                <w:lang w:val="bg-BG"/>
              </w:rPr>
              <w:t>10</w:t>
            </w:r>
          </w:p>
        </w:tc>
        <w:tc>
          <w:tcPr>
            <w:tcW w:w="2126" w:type="dxa"/>
            <w:gridSpan w:val="2"/>
            <w:shd w:val="clear" w:color="auto" w:fill="auto"/>
            <w:vAlign w:val="center"/>
          </w:tcPr>
          <w:p w:rsidR="00364F88" w:rsidRPr="005E4493" w:rsidRDefault="00364F88" w:rsidP="00364F88">
            <w:pPr>
              <w:spacing w:after="120" w:line="360" w:lineRule="auto"/>
              <w:ind w:firstLine="360"/>
              <w:jc w:val="both"/>
              <w:rPr>
                <w:rFonts w:ascii="Times New Roman" w:eastAsia="Calibri" w:hAnsi="Times New Roman" w:cs="Times New Roman"/>
                <w:b/>
                <w:sz w:val="20"/>
                <w:szCs w:val="20"/>
                <w:lang w:val="bg-BG"/>
              </w:rPr>
            </w:pPr>
            <w:r w:rsidRPr="005E4493">
              <w:rPr>
                <w:rFonts w:ascii="Times New Roman" w:eastAsia="Perpetua" w:hAnsi="Times New Roman" w:cs="Times New Roman"/>
                <w:b/>
                <w:sz w:val="20"/>
                <w:szCs w:val="20"/>
                <w:lang w:val="bg-BG" w:eastAsia="bg-BG"/>
              </w:rPr>
              <w:t xml:space="preserve">            9,5 </w:t>
            </w:r>
          </w:p>
        </w:tc>
        <w:tc>
          <w:tcPr>
            <w:tcW w:w="993" w:type="dxa"/>
            <w:shd w:val="clear" w:color="auto" w:fill="auto"/>
            <w:vAlign w:val="center"/>
          </w:tcPr>
          <w:p w:rsidR="00364F88" w:rsidRPr="00364F88" w:rsidRDefault="00364F88" w:rsidP="00364F88">
            <w:pPr>
              <w:spacing w:after="120" w:line="276" w:lineRule="auto"/>
              <w:contextualSpacing/>
              <w:jc w:val="center"/>
              <w:rPr>
                <w:rFonts w:ascii="Times New Roman" w:eastAsia="Calibri" w:hAnsi="Times New Roman" w:cs="Times New Roman"/>
                <w:sz w:val="20"/>
                <w:szCs w:val="20"/>
                <w:lang w:val="bg-BG"/>
              </w:rPr>
            </w:pPr>
            <w:r w:rsidRPr="00364F88">
              <w:rPr>
                <w:rFonts w:ascii="Times New Roman" w:eastAsia="Calibri" w:hAnsi="Times New Roman" w:cs="Times New Roman"/>
                <w:sz w:val="20"/>
                <w:szCs w:val="20"/>
                <w:lang w:val="bg-BG"/>
              </w:rPr>
              <w:t>НСИ, МК</w:t>
            </w:r>
          </w:p>
        </w:tc>
      </w:tr>
      <w:tr w:rsidR="00364F88" w:rsidRPr="00364F88" w:rsidTr="00B0573F">
        <w:trPr>
          <w:trHeight w:val="270"/>
        </w:trPr>
        <w:tc>
          <w:tcPr>
            <w:tcW w:w="266" w:type="dxa"/>
            <w:shd w:val="clear" w:color="auto" w:fill="auto"/>
            <w:noWrap/>
          </w:tcPr>
          <w:p w:rsidR="00364F88" w:rsidRPr="00364F88" w:rsidRDefault="00364F88" w:rsidP="00364F88">
            <w:pPr>
              <w:spacing w:before="40" w:after="40" w:line="240" w:lineRule="auto"/>
              <w:rPr>
                <w:rFonts w:ascii="Times New Roman" w:eastAsia="Times New Roman" w:hAnsi="Times New Roman" w:cs="Times New Roman"/>
                <w:sz w:val="20"/>
                <w:szCs w:val="20"/>
                <w:lang w:eastAsia="bg-BG"/>
              </w:rPr>
            </w:pPr>
          </w:p>
        </w:tc>
        <w:tc>
          <w:tcPr>
            <w:tcW w:w="3846" w:type="dxa"/>
            <w:gridSpan w:val="2"/>
            <w:shd w:val="clear" w:color="auto" w:fill="auto"/>
            <w:noWrap/>
            <w:vAlign w:val="center"/>
          </w:tcPr>
          <w:p w:rsidR="00364F88" w:rsidRPr="00364F88" w:rsidRDefault="00364F88" w:rsidP="00364F88">
            <w:pPr>
              <w:spacing w:after="120" w:line="360" w:lineRule="auto"/>
              <w:jc w:val="center"/>
              <w:rPr>
                <w:rFonts w:ascii="Times New Roman" w:eastAsia="Calibri" w:hAnsi="Times New Roman" w:cs="Times New Roman"/>
                <w:sz w:val="20"/>
                <w:szCs w:val="20"/>
              </w:rPr>
            </w:pPr>
          </w:p>
        </w:tc>
        <w:tc>
          <w:tcPr>
            <w:tcW w:w="992" w:type="dxa"/>
            <w:gridSpan w:val="3"/>
            <w:shd w:val="clear" w:color="auto" w:fill="auto"/>
            <w:noWrap/>
            <w:vAlign w:val="center"/>
          </w:tcPr>
          <w:p w:rsidR="00364F88" w:rsidRPr="00364F88" w:rsidRDefault="00364F88" w:rsidP="00364F88">
            <w:pPr>
              <w:spacing w:after="120" w:line="360" w:lineRule="auto"/>
              <w:jc w:val="center"/>
              <w:rPr>
                <w:rFonts w:ascii="Times New Roman" w:eastAsia="Calibri" w:hAnsi="Times New Roman" w:cs="Times New Roman"/>
                <w:sz w:val="20"/>
                <w:szCs w:val="20"/>
              </w:rPr>
            </w:pPr>
          </w:p>
        </w:tc>
        <w:tc>
          <w:tcPr>
            <w:tcW w:w="992" w:type="dxa"/>
            <w:shd w:val="clear" w:color="auto" w:fill="auto"/>
            <w:vAlign w:val="center"/>
          </w:tcPr>
          <w:p w:rsidR="00364F88" w:rsidRPr="00364F88" w:rsidRDefault="00364F88" w:rsidP="00364F88">
            <w:pPr>
              <w:spacing w:after="120" w:line="360" w:lineRule="auto"/>
              <w:jc w:val="center"/>
              <w:rPr>
                <w:rFonts w:ascii="Times New Roman" w:eastAsia="Calibri" w:hAnsi="Times New Roman" w:cs="Times New Roman"/>
                <w:sz w:val="20"/>
                <w:szCs w:val="20"/>
              </w:rPr>
            </w:pPr>
          </w:p>
        </w:tc>
        <w:tc>
          <w:tcPr>
            <w:tcW w:w="1134" w:type="dxa"/>
            <w:gridSpan w:val="2"/>
            <w:shd w:val="clear" w:color="auto" w:fill="auto"/>
            <w:noWrap/>
            <w:vAlign w:val="center"/>
          </w:tcPr>
          <w:p w:rsidR="00364F88" w:rsidRPr="00364F88" w:rsidRDefault="00364F88" w:rsidP="00364F88">
            <w:pPr>
              <w:spacing w:after="120" w:line="276" w:lineRule="auto"/>
              <w:contextualSpacing/>
              <w:jc w:val="center"/>
              <w:rPr>
                <w:rFonts w:ascii="Times New Roman" w:eastAsia="Calibri" w:hAnsi="Times New Roman" w:cs="Times New Roman"/>
                <w:sz w:val="20"/>
                <w:szCs w:val="20"/>
              </w:rPr>
            </w:pPr>
          </w:p>
        </w:tc>
        <w:tc>
          <w:tcPr>
            <w:tcW w:w="2126" w:type="dxa"/>
            <w:gridSpan w:val="2"/>
            <w:shd w:val="clear" w:color="auto" w:fill="auto"/>
            <w:vAlign w:val="center"/>
          </w:tcPr>
          <w:p w:rsidR="00364F88" w:rsidRPr="005E4493" w:rsidRDefault="00364F88" w:rsidP="00364F88">
            <w:pPr>
              <w:spacing w:after="120" w:line="360" w:lineRule="auto"/>
              <w:jc w:val="center"/>
              <w:rPr>
                <w:rFonts w:ascii="Times New Roman" w:eastAsia="Calibri" w:hAnsi="Times New Roman" w:cs="Times New Roman"/>
                <w:sz w:val="20"/>
                <w:szCs w:val="20"/>
              </w:rPr>
            </w:pPr>
          </w:p>
        </w:tc>
        <w:tc>
          <w:tcPr>
            <w:tcW w:w="993" w:type="dxa"/>
            <w:shd w:val="clear" w:color="auto" w:fill="auto"/>
            <w:vAlign w:val="center"/>
          </w:tcPr>
          <w:p w:rsidR="00364F88" w:rsidRPr="00364F88" w:rsidRDefault="00364F88" w:rsidP="00364F88">
            <w:pPr>
              <w:spacing w:after="120" w:line="276" w:lineRule="auto"/>
              <w:contextualSpacing/>
              <w:jc w:val="center"/>
              <w:rPr>
                <w:rFonts w:ascii="Times New Roman" w:eastAsia="Calibri" w:hAnsi="Times New Roman" w:cs="Times New Roman"/>
                <w:sz w:val="20"/>
                <w:szCs w:val="20"/>
              </w:rPr>
            </w:pPr>
          </w:p>
        </w:tc>
      </w:tr>
      <w:tr w:rsidR="00364F88" w:rsidRPr="00364F88" w:rsidTr="00B0573F">
        <w:trPr>
          <w:trHeight w:val="270"/>
        </w:trPr>
        <w:tc>
          <w:tcPr>
            <w:tcW w:w="10349" w:type="dxa"/>
            <w:gridSpan w:val="12"/>
            <w:shd w:val="clear" w:color="auto" w:fill="C9C9C9" w:themeFill="accent1" w:themeFillTint="66"/>
            <w:vAlign w:val="center"/>
          </w:tcPr>
          <w:p w:rsidR="00364F88" w:rsidRPr="005E4493" w:rsidRDefault="00364F88" w:rsidP="00364F88">
            <w:pPr>
              <w:spacing w:after="120" w:line="240" w:lineRule="auto"/>
              <w:jc w:val="center"/>
              <w:rPr>
                <w:rFonts w:ascii="Times New Roman" w:eastAsia="Calibri" w:hAnsi="Times New Roman" w:cs="Times New Roman"/>
                <w:b/>
                <w:sz w:val="20"/>
                <w:szCs w:val="20"/>
              </w:rPr>
            </w:pPr>
            <w:r w:rsidRPr="005E4493">
              <w:rPr>
                <w:rFonts w:ascii="Times New Roman" w:eastAsia="Calibri" w:hAnsi="Times New Roman" w:cs="Times New Roman"/>
                <w:b/>
                <w:sz w:val="20"/>
                <w:szCs w:val="20"/>
              </w:rPr>
              <w:t xml:space="preserve">Приоритет </w:t>
            </w:r>
            <w:r w:rsidRPr="005E4493">
              <w:rPr>
                <w:rFonts w:ascii="Times New Roman" w:eastAsia="Calibri" w:hAnsi="Times New Roman" w:cs="Times New Roman"/>
                <w:b/>
                <w:bCs/>
                <w:sz w:val="20"/>
                <w:szCs w:val="20"/>
              </w:rPr>
              <w:t>3. Развитие на инфраструктурата за опазване на околната среда в Югоизточен район.</w:t>
            </w:r>
          </w:p>
        </w:tc>
      </w:tr>
      <w:tr w:rsidR="00364F88" w:rsidRPr="00364F88" w:rsidTr="00B0573F">
        <w:trPr>
          <w:trHeight w:val="270"/>
        </w:trPr>
        <w:tc>
          <w:tcPr>
            <w:tcW w:w="266" w:type="dxa"/>
            <w:shd w:val="clear" w:color="auto" w:fill="auto"/>
            <w:noWrap/>
          </w:tcPr>
          <w:p w:rsidR="00364F88" w:rsidRPr="00364F88" w:rsidRDefault="00364F88" w:rsidP="00364F88">
            <w:pPr>
              <w:spacing w:before="40" w:after="40" w:line="240" w:lineRule="auto"/>
              <w:rPr>
                <w:rFonts w:ascii="Times New Roman" w:eastAsia="Times New Roman" w:hAnsi="Times New Roman" w:cs="Times New Roman"/>
                <w:sz w:val="20"/>
                <w:szCs w:val="20"/>
                <w:lang w:eastAsia="bg-BG"/>
              </w:rPr>
            </w:pPr>
            <w:r w:rsidRPr="00364F88">
              <w:rPr>
                <w:rFonts w:ascii="Times New Roman" w:eastAsia="Times New Roman" w:hAnsi="Times New Roman" w:cs="Times New Roman"/>
                <w:sz w:val="20"/>
                <w:szCs w:val="20"/>
                <w:lang w:eastAsia="bg-BG"/>
              </w:rPr>
              <w:t>1</w:t>
            </w:r>
          </w:p>
        </w:tc>
        <w:tc>
          <w:tcPr>
            <w:tcW w:w="3846" w:type="dxa"/>
            <w:gridSpan w:val="2"/>
            <w:shd w:val="clear" w:color="auto" w:fill="auto"/>
            <w:noWrap/>
            <w:vAlign w:val="center"/>
          </w:tcPr>
          <w:p w:rsidR="00364F88" w:rsidRPr="00364F88" w:rsidRDefault="00364F88" w:rsidP="00364F88">
            <w:pPr>
              <w:spacing w:after="120" w:line="360" w:lineRule="auto"/>
              <w:rPr>
                <w:rFonts w:ascii="Times New Roman" w:eastAsia="Calibri" w:hAnsi="Times New Roman" w:cs="Times New Roman"/>
                <w:sz w:val="20"/>
                <w:szCs w:val="20"/>
              </w:rPr>
            </w:pPr>
            <w:r w:rsidRPr="00364F88">
              <w:rPr>
                <w:rFonts w:ascii="Times New Roman" w:eastAsia="Calibri" w:hAnsi="Times New Roman" w:cs="Times New Roman"/>
                <w:sz w:val="20"/>
                <w:szCs w:val="20"/>
              </w:rPr>
              <w:t>Относителен дял на населението, обслужвано от СПСОВ, в %  и бр.</w:t>
            </w:r>
          </w:p>
        </w:tc>
        <w:tc>
          <w:tcPr>
            <w:tcW w:w="992" w:type="dxa"/>
            <w:gridSpan w:val="3"/>
            <w:shd w:val="clear" w:color="auto" w:fill="auto"/>
            <w:noWrap/>
          </w:tcPr>
          <w:p w:rsidR="00364F88" w:rsidRPr="00364F88" w:rsidRDefault="00364F88" w:rsidP="00364F88">
            <w:pPr>
              <w:spacing w:after="120" w:line="276" w:lineRule="auto"/>
              <w:contextualSpacing/>
              <w:jc w:val="center"/>
              <w:rPr>
                <w:rFonts w:ascii="Times New Roman" w:eastAsia="Calibri" w:hAnsi="Times New Roman" w:cs="Times New Roman"/>
                <w:b/>
                <w:sz w:val="20"/>
                <w:szCs w:val="20"/>
              </w:rPr>
            </w:pPr>
          </w:p>
          <w:p w:rsidR="00364F88" w:rsidRPr="00364F88" w:rsidRDefault="00364F88" w:rsidP="00364F88">
            <w:pPr>
              <w:spacing w:after="120" w:line="276" w:lineRule="auto"/>
              <w:contextualSpacing/>
              <w:jc w:val="center"/>
              <w:rPr>
                <w:rFonts w:ascii="Times New Roman" w:eastAsia="Calibri" w:hAnsi="Times New Roman" w:cs="Times New Roman"/>
                <w:b/>
                <w:sz w:val="20"/>
                <w:szCs w:val="20"/>
              </w:rPr>
            </w:pPr>
            <w:r w:rsidRPr="00364F88">
              <w:rPr>
                <w:rFonts w:ascii="Times New Roman" w:eastAsia="Calibri" w:hAnsi="Times New Roman" w:cs="Times New Roman"/>
                <w:b/>
                <w:sz w:val="20"/>
                <w:szCs w:val="20"/>
              </w:rPr>
              <w:t>39</w:t>
            </w:r>
          </w:p>
          <w:p w:rsidR="00364F88" w:rsidRPr="00364F88" w:rsidRDefault="00364F88" w:rsidP="00364F88">
            <w:pPr>
              <w:spacing w:after="120" w:line="276" w:lineRule="auto"/>
              <w:contextualSpacing/>
              <w:jc w:val="center"/>
              <w:rPr>
                <w:rFonts w:ascii="Times New Roman" w:eastAsia="Calibri" w:hAnsi="Times New Roman" w:cs="Times New Roman"/>
                <w:i/>
                <w:sz w:val="20"/>
                <w:szCs w:val="20"/>
              </w:rPr>
            </w:pPr>
            <w:r w:rsidRPr="00364F88">
              <w:rPr>
                <w:rFonts w:ascii="Times New Roman" w:eastAsia="Calibri" w:hAnsi="Times New Roman" w:cs="Times New Roman"/>
                <w:i/>
                <w:sz w:val="20"/>
                <w:szCs w:val="20"/>
              </w:rPr>
              <w:t>(2010 г. )</w:t>
            </w:r>
          </w:p>
        </w:tc>
        <w:tc>
          <w:tcPr>
            <w:tcW w:w="992" w:type="dxa"/>
            <w:shd w:val="clear" w:color="auto" w:fill="auto"/>
          </w:tcPr>
          <w:p w:rsidR="00364F88" w:rsidRPr="00364F88" w:rsidRDefault="00364F88" w:rsidP="00364F88">
            <w:pPr>
              <w:spacing w:after="120" w:line="276" w:lineRule="auto"/>
              <w:contextualSpacing/>
              <w:jc w:val="center"/>
              <w:rPr>
                <w:rFonts w:ascii="Times New Roman" w:eastAsia="Calibri" w:hAnsi="Times New Roman" w:cs="Times New Roman"/>
                <w:b/>
                <w:sz w:val="20"/>
                <w:szCs w:val="20"/>
              </w:rPr>
            </w:pPr>
          </w:p>
          <w:p w:rsidR="00364F88" w:rsidRPr="00364F88" w:rsidRDefault="00364F88" w:rsidP="00364F88">
            <w:pPr>
              <w:spacing w:after="120" w:line="276" w:lineRule="auto"/>
              <w:contextualSpacing/>
              <w:jc w:val="center"/>
              <w:rPr>
                <w:rFonts w:ascii="Times New Roman" w:eastAsia="Calibri" w:hAnsi="Times New Roman" w:cs="Times New Roman"/>
                <w:b/>
                <w:sz w:val="20"/>
                <w:szCs w:val="20"/>
              </w:rPr>
            </w:pPr>
            <w:r w:rsidRPr="00364F88">
              <w:rPr>
                <w:rFonts w:ascii="Times New Roman" w:eastAsia="Calibri" w:hAnsi="Times New Roman" w:cs="Times New Roman"/>
                <w:b/>
                <w:sz w:val="20"/>
                <w:szCs w:val="20"/>
              </w:rPr>
              <w:t>52</w:t>
            </w:r>
          </w:p>
        </w:tc>
        <w:tc>
          <w:tcPr>
            <w:tcW w:w="1134" w:type="dxa"/>
            <w:gridSpan w:val="2"/>
            <w:shd w:val="clear" w:color="auto" w:fill="auto"/>
          </w:tcPr>
          <w:p w:rsidR="00364F88" w:rsidRPr="00364F88" w:rsidRDefault="00364F88" w:rsidP="00364F88">
            <w:pPr>
              <w:spacing w:after="120" w:line="276" w:lineRule="auto"/>
              <w:contextualSpacing/>
              <w:jc w:val="center"/>
              <w:rPr>
                <w:rFonts w:ascii="Times New Roman" w:eastAsia="Calibri" w:hAnsi="Times New Roman" w:cs="Times New Roman"/>
                <w:b/>
                <w:sz w:val="20"/>
                <w:szCs w:val="20"/>
              </w:rPr>
            </w:pPr>
          </w:p>
          <w:p w:rsidR="00364F88" w:rsidRPr="00364F88" w:rsidRDefault="00364F88" w:rsidP="00364F88">
            <w:pPr>
              <w:spacing w:after="120" w:line="276" w:lineRule="auto"/>
              <w:contextualSpacing/>
              <w:jc w:val="center"/>
              <w:rPr>
                <w:rFonts w:ascii="Times New Roman" w:eastAsia="Calibri" w:hAnsi="Times New Roman" w:cs="Times New Roman"/>
                <w:b/>
                <w:sz w:val="20"/>
                <w:szCs w:val="20"/>
              </w:rPr>
            </w:pPr>
            <w:r w:rsidRPr="00364F88">
              <w:rPr>
                <w:rFonts w:ascii="Times New Roman" w:eastAsia="Calibri" w:hAnsi="Times New Roman" w:cs="Times New Roman"/>
                <w:b/>
                <w:sz w:val="20"/>
                <w:szCs w:val="20"/>
              </w:rPr>
              <w:t>65</w:t>
            </w:r>
          </w:p>
        </w:tc>
        <w:tc>
          <w:tcPr>
            <w:tcW w:w="2126" w:type="dxa"/>
            <w:gridSpan w:val="2"/>
            <w:shd w:val="clear" w:color="auto" w:fill="auto"/>
            <w:vAlign w:val="center"/>
          </w:tcPr>
          <w:p w:rsidR="00364F88" w:rsidRPr="005E4493" w:rsidRDefault="00364F88" w:rsidP="00364F88">
            <w:pPr>
              <w:spacing w:after="120" w:line="240" w:lineRule="auto"/>
              <w:jc w:val="center"/>
              <w:rPr>
                <w:rFonts w:ascii="Times New Roman" w:eastAsia="Calibri" w:hAnsi="Times New Roman" w:cs="Times New Roman"/>
                <w:b/>
                <w:sz w:val="20"/>
                <w:szCs w:val="20"/>
              </w:rPr>
            </w:pPr>
          </w:p>
          <w:p w:rsidR="009826C9" w:rsidRPr="005E4493" w:rsidRDefault="009826C9" w:rsidP="009826C9">
            <w:pPr>
              <w:spacing w:after="120" w:line="240" w:lineRule="auto"/>
              <w:jc w:val="center"/>
              <w:rPr>
                <w:rFonts w:ascii="Times New Roman" w:eastAsia="Calibri" w:hAnsi="Times New Roman" w:cs="Times New Roman"/>
                <w:sz w:val="20"/>
                <w:szCs w:val="20"/>
              </w:rPr>
            </w:pPr>
            <w:r w:rsidRPr="005E4493">
              <w:rPr>
                <w:rFonts w:ascii="Times New Roman" w:eastAsia="Calibri" w:hAnsi="Times New Roman" w:cs="Times New Roman"/>
                <w:b/>
                <w:sz w:val="20"/>
                <w:szCs w:val="20"/>
              </w:rPr>
              <w:t>5</w:t>
            </w:r>
            <w:r w:rsidRPr="005E4493">
              <w:rPr>
                <w:rFonts w:ascii="Times New Roman" w:eastAsia="Calibri" w:hAnsi="Times New Roman" w:cs="Times New Roman"/>
                <w:b/>
                <w:sz w:val="20"/>
                <w:szCs w:val="20"/>
                <w:lang w:val="bg-BG"/>
              </w:rPr>
              <w:t>5,</w:t>
            </w:r>
            <w:r w:rsidR="008D1B4B">
              <w:rPr>
                <w:rFonts w:ascii="Times New Roman" w:eastAsia="Calibri" w:hAnsi="Times New Roman" w:cs="Times New Roman"/>
                <w:b/>
                <w:sz w:val="20"/>
                <w:szCs w:val="20"/>
                <w:lang w:val="bg-BG"/>
              </w:rPr>
              <w:t>5</w:t>
            </w:r>
            <w:r w:rsidRPr="005E4493">
              <w:rPr>
                <w:rFonts w:ascii="Times New Roman" w:eastAsia="Calibri" w:hAnsi="Times New Roman" w:cs="Times New Roman"/>
                <w:b/>
                <w:sz w:val="20"/>
                <w:szCs w:val="20"/>
                <w:lang w:val="bg-BG"/>
              </w:rPr>
              <w:t xml:space="preserve"> </w:t>
            </w:r>
            <w:r w:rsidRPr="005E4493">
              <w:rPr>
                <w:rFonts w:ascii="Times New Roman" w:eastAsia="Calibri" w:hAnsi="Times New Roman" w:cs="Times New Roman"/>
                <w:b/>
                <w:sz w:val="20"/>
                <w:szCs w:val="20"/>
              </w:rPr>
              <w:t>%</w:t>
            </w:r>
            <w:r w:rsidRPr="005E4493">
              <w:rPr>
                <w:rFonts w:ascii="Times New Roman" w:eastAsia="Calibri" w:hAnsi="Times New Roman" w:cs="Times New Roman"/>
                <w:sz w:val="20"/>
                <w:szCs w:val="20"/>
              </w:rPr>
              <w:t xml:space="preserve"> относителен дял</w:t>
            </w:r>
          </w:p>
          <w:p w:rsidR="009826C9" w:rsidRPr="005E4493" w:rsidRDefault="009826C9" w:rsidP="009826C9">
            <w:pPr>
              <w:spacing w:after="120" w:line="240" w:lineRule="auto"/>
              <w:jc w:val="center"/>
              <w:rPr>
                <w:rFonts w:ascii="Times New Roman" w:eastAsia="Calibri" w:hAnsi="Times New Roman" w:cs="Times New Roman"/>
                <w:b/>
                <w:sz w:val="20"/>
                <w:szCs w:val="20"/>
              </w:rPr>
            </w:pPr>
            <w:r w:rsidRPr="005E4493">
              <w:rPr>
                <w:rFonts w:ascii="Times New Roman" w:eastAsia="Calibri" w:hAnsi="Times New Roman" w:cs="Times New Roman"/>
                <w:b/>
                <w:sz w:val="20"/>
                <w:szCs w:val="20"/>
              </w:rPr>
              <w:t>2</w:t>
            </w:r>
            <w:r w:rsidRPr="005E4493">
              <w:rPr>
                <w:rFonts w:ascii="Times New Roman" w:eastAsia="Calibri" w:hAnsi="Times New Roman" w:cs="Times New Roman"/>
                <w:b/>
                <w:sz w:val="20"/>
                <w:szCs w:val="20"/>
                <w:lang w:val="bg-BG"/>
              </w:rPr>
              <w:t>7</w:t>
            </w:r>
            <w:r w:rsidRPr="005E4493">
              <w:rPr>
                <w:rFonts w:ascii="Times New Roman" w:eastAsia="Calibri" w:hAnsi="Times New Roman" w:cs="Times New Roman"/>
                <w:b/>
                <w:sz w:val="20"/>
                <w:szCs w:val="20"/>
              </w:rPr>
              <w:t>бр. СПСОВ</w:t>
            </w:r>
          </w:p>
          <w:p w:rsidR="00364F88" w:rsidRPr="005E4493" w:rsidRDefault="009826C9" w:rsidP="009826C9">
            <w:pPr>
              <w:spacing w:after="120" w:line="276" w:lineRule="auto"/>
              <w:jc w:val="center"/>
              <w:rPr>
                <w:rFonts w:ascii="Times New Roman" w:eastAsia="Calibri" w:hAnsi="Times New Roman" w:cs="Times New Roman"/>
                <w:sz w:val="20"/>
                <w:szCs w:val="20"/>
              </w:rPr>
            </w:pPr>
            <w:r w:rsidRPr="005E4493">
              <w:rPr>
                <w:rFonts w:ascii="Times New Roman" w:eastAsia="Calibri" w:hAnsi="Times New Roman" w:cs="Times New Roman"/>
                <w:sz w:val="20"/>
                <w:szCs w:val="20"/>
              </w:rPr>
              <w:t>(201</w:t>
            </w:r>
            <w:r w:rsidR="008D1B4B">
              <w:rPr>
                <w:rFonts w:ascii="Times New Roman" w:eastAsia="Calibri" w:hAnsi="Times New Roman" w:cs="Times New Roman"/>
                <w:sz w:val="20"/>
                <w:szCs w:val="20"/>
                <w:lang w:val="bg-BG"/>
              </w:rPr>
              <w:t>6</w:t>
            </w:r>
            <w:r w:rsidRPr="005E4493">
              <w:rPr>
                <w:rFonts w:ascii="Times New Roman" w:eastAsia="Calibri" w:hAnsi="Times New Roman" w:cs="Times New Roman"/>
                <w:sz w:val="20"/>
                <w:szCs w:val="20"/>
              </w:rPr>
              <w:t xml:space="preserve"> г.)</w:t>
            </w:r>
          </w:p>
        </w:tc>
        <w:tc>
          <w:tcPr>
            <w:tcW w:w="993" w:type="dxa"/>
            <w:shd w:val="clear" w:color="auto" w:fill="auto"/>
            <w:vAlign w:val="center"/>
          </w:tcPr>
          <w:p w:rsidR="00364F88" w:rsidRPr="00364F88" w:rsidRDefault="00364F88" w:rsidP="00364F88">
            <w:pPr>
              <w:spacing w:after="120" w:line="276" w:lineRule="auto"/>
              <w:contextualSpacing/>
              <w:jc w:val="center"/>
              <w:rPr>
                <w:rFonts w:ascii="Times New Roman" w:eastAsia="Calibri" w:hAnsi="Times New Roman" w:cs="Times New Roman"/>
                <w:sz w:val="20"/>
                <w:szCs w:val="20"/>
              </w:rPr>
            </w:pPr>
            <w:r w:rsidRPr="00364F88">
              <w:rPr>
                <w:rFonts w:ascii="Times New Roman" w:eastAsia="Calibri" w:hAnsi="Times New Roman" w:cs="Times New Roman"/>
                <w:sz w:val="20"/>
                <w:szCs w:val="20"/>
              </w:rPr>
              <w:t>НСИ</w:t>
            </w:r>
          </w:p>
        </w:tc>
      </w:tr>
      <w:tr w:rsidR="00364F88" w:rsidRPr="00364F88" w:rsidTr="00B0573F">
        <w:trPr>
          <w:trHeight w:val="270"/>
        </w:trPr>
        <w:tc>
          <w:tcPr>
            <w:tcW w:w="266" w:type="dxa"/>
            <w:shd w:val="clear" w:color="auto" w:fill="auto"/>
            <w:noWrap/>
          </w:tcPr>
          <w:p w:rsidR="00364F88" w:rsidRPr="00364F88" w:rsidRDefault="00364F88" w:rsidP="00364F88">
            <w:pPr>
              <w:spacing w:before="40" w:after="40" w:line="240" w:lineRule="auto"/>
              <w:rPr>
                <w:rFonts w:ascii="Times New Roman" w:eastAsia="Times New Roman" w:hAnsi="Times New Roman" w:cs="Times New Roman"/>
                <w:sz w:val="20"/>
                <w:szCs w:val="20"/>
                <w:lang w:eastAsia="bg-BG"/>
              </w:rPr>
            </w:pPr>
            <w:r w:rsidRPr="00364F88">
              <w:rPr>
                <w:rFonts w:ascii="Times New Roman" w:eastAsia="Times New Roman" w:hAnsi="Times New Roman" w:cs="Times New Roman"/>
                <w:sz w:val="20"/>
                <w:szCs w:val="20"/>
                <w:lang w:eastAsia="bg-BG"/>
              </w:rPr>
              <w:t>2</w:t>
            </w:r>
          </w:p>
        </w:tc>
        <w:tc>
          <w:tcPr>
            <w:tcW w:w="3846" w:type="dxa"/>
            <w:gridSpan w:val="2"/>
            <w:shd w:val="clear" w:color="auto" w:fill="auto"/>
            <w:noWrap/>
            <w:vAlign w:val="center"/>
          </w:tcPr>
          <w:p w:rsidR="00364F88" w:rsidRPr="00735A8D" w:rsidRDefault="00364F88" w:rsidP="00364F88">
            <w:pPr>
              <w:spacing w:after="120" w:line="360" w:lineRule="auto"/>
              <w:rPr>
                <w:rFonts w:ascii="Times New Roman" w:eastAsia="Calibri" w:hAnsi="Times New Roman" w:cs="Times New Roman"/>
                <w:sz w:val="20"/>
                <w:szCs w:val="20"/>
              </w:rPr>
            </w:pPr>
            <w:r w:rsidRPr="00735A8D">
              <w:rPr>
                <w:rFonts w:ascii="Times New Roman" w:eastAsia="Calibri" w:hAnsi="Times New Roman" w:cs="Times New Roman"/>
                <w:sz w:val="20"/>
                <w:szCs w:val="20"/>
              </w:rPr>
              <w:t>Разширена, подменена и реконструирана В и К мрежа, в км</w:t>
            </w:r>
          </w:p>
          <w:p w:rsidR="00364F88" w:rsidRPr="00364F88" w:rsidRDefault="00364F88" w:rsidP="00364F88">
            <w:pPr>
              <w:spacing w:after="120" w:line="360" w:lineRule="auto"/>
              <w:rPr>
                <w:rFonts w:ascii="Times New Roman" w:eastAsia="Calibri" w:hAnsi="Times New Roman" w:cs="Times New Roman"/>
                <w:sz w:val="20"/>
                <w:szCs w:val="20"/>
              </w:rPr>
            </w:pPr>
            <w:r w:rsidRPr="00735A8D">
              <w:rPr>
                <w:rFonts w:ascii="Times New Roman" w:eastAsia="Calibri" w:hAnsi="Times New Roman" w:cs="Times New Roman"/>
                <w:sz w:val="20"/>
                <w:szCs w:val="20"/>
              </w:rPr>
              <w:t>(В и К дружества</w:t>
            </w:r>
            <w:r w:rsidRPr="00364F88">
              <w:rPr>
                <w:rFonts w:ascii="Times New Roman" w:eastAsia="Calibri" w:hAnsi="Times New Roman" w:cs="Times New Roman"/>
                <w:sz w:val="20"/>
                <w:szCs w:val="20"/>
              </w:rPr>
              <w:t>)</w:t>
            </w:r>
          </w:p>
        </w:tc>
        <w:tc>
          <w:tcPr>
            <w:tcW w:w="992" w:type="dxa"/>
            <w:gridSpan w:val="3"/>
            <w:shd w:val="clear" w:color="auto" w:fill="auto"/>
            <w:noWrap/>
          </w:tcPr>
          <w:p w:rsidR="00364F88" w:rsidRPr="00364F88" w:rsidRDefault="00364F88" w:rsidP="00364F88">
            <w:pPr>
              <w:spacing w:after="120" w:line="276" w:lineRule="auto"/>
              <w:contextualSpacing/>
              <w:jc w:val="center"/>
              <w:rPr>
                <w:rFonts w:ascii="Times New Roman" w:eastAsia="Calibri" w:hAnsi="Times New Roman" w:cs="Times New Roman"/>
                <w:b/>
                <w:sz w:val="20"/>
                <w:szCs w:val="20"/>
              </w:rPr>
            </w:pPr>
          </w:p>
          <w:p w:rsidR="00364F88" w:rsidRPr="00364F88" w:rsidRDefault="00364F88" w:rsidP="00364F88">
            <w:pPr>
              <w:spacing w:after="120" w:line="276" w:lineRule="auto"/>
              <w:contextualSpacing/>
              <w:jc w:val="center"/>
              <w:rPr>
                <w:rFonts w:ascii="Times New Roman" w:eastAsia="Calibri" w:hAnsi="Times New Roman" w:cs="Times New Roman"/>
                <w:b/>
                <w:sz w:val="20"/>
                <w:szCs w:val="20"/>
              </w:rPr>
            </w:pPr>
          </w:p>
          <w:p w:rsidR="00364F88" w:rsidRPr="00364F88" w:rsidRDefault="00364F88" w:rsidP="00364F88">
            <w:pPr>
              <w:spacing w:after="120" w:line="276" w:lineRule="auto"/>
              <w:contextualSpacing/>
              <w:jc w:val="center"/>
              <w:rPr>
                <w:rFonts w:ascii="Times New Roman" w:eastAsia="Calibri" w:hAnsi="Times New Roman" w:cs="Times New Roman"/>
                <w:sz w:val="20"/>
                <w:szCs w:val="20"/>
              </w:rPr>
            </w:pPr>
            <w:r w:rsidRPr="00364F88">
              <w:rPr>
                <w:rFonts w:ascii="Times New Roman" w:eastAsia="Calibri" w:hAnsi="Times New Roman" w:cs="Times New Roman"/>
                <w:b/>
                <w:sz w:val="20"/>
                <w:szCs w:val="20"/>
              </w:rPr>
              <w:t>n/a</w:t>
            </w:r>
          </w:p>
        </w:tc>
        <w:tc>
          <w:tcPr>
            <w:tcW w:w="992" w:type="dxa"/>
            <w:shd w:val="clear" w:color="auto" w:fill="auto"/>
          </w:tcPr>
          <w:p w:rsidR="00364F88" w:rsidRPr="00364F88" w:rsidRDefault="00364F88" w:rsidP="00364F88">
            <w:pPr>
              <w:spacing w:after="120" w:line="276" w:lineRule="auto"/>
              <w:contextualSpacing/>
              <w:jc w:val="center"/>
              <w:rPr>
                <w:rFonts w:ascii="Times New Roman" w:eastAsia="Calibri" w:hAnsi="Times New Roman" w:cs="Times New Roman"/>
                <w:b/>
                <w:sz w:val="20"/>
                <w:szCs w:val="20"/>
              </w:rPr>
            </w:pPr>
          </w:p>
          <w:p w:rsidR="00364F88" w:rsidRPr="00364F88" w:rsidRDefault="00364F88" w:rsidP="00364F88">
            <w:pPr>
              <w:spacing w:after="120" w:line="276" w:lineRule="auto"/>
              <w:contextualSpacing/>
              <w:jc w:val="center"/>
              <w:rPr>
                <w:rFonts w:ascii="Times New Roman" w:eastAsia="Calibri" w:hAnsi="Times New Roman" w:cs="Times New Roman"/>
                <w:b/>
                <w:sz w:val="20"/>
                <w:szCs w:val="20"/>
              </w:rPr>
            </w:pPr>
          </w:p>
          <w:p w:rsidR="00364F88" w:rsidRPr="00364F88" w:rsidRDefault="00364F88" w:rsidP="00364F88">
            <w:pPr>
              <w:spacing w:after="120" w:line="276" w:lineRule="auto"/>
              <w:contextualSpacing/>
              <w:jc w:val="center"/>
              <w:rPr>
                <w:rFonts w:ascii="Times New Roman" w:eastAsia="Calibri" w:hAnsi="Times New Roman" w:cs="Times New Roman"/>
                <w:b/>
                <w:sz w:val="20"/>
                <w:szCs w:val="20"/>
              </w:rPr>
            </w:pPr>
            <w:r w:rsidRPr="00364F88">
              <w:rPr>
                <w:rFonts w:ascii="Times New Roman" w:eastAsia="Calibri" w:hAnsi="Times New Roman" w:cs="Times New Roman"/>
                <w:b/>
                <w:sz w:val="20"/>
                <w:szCs w:val="20"/>
              </w:rPr>
              <w:t>200</w:t>
            </w:r>
          </w:p>
        </w:tc>
        <w:tc>
          <w:tcPr>
            <w:tcW w:w="1134" w:type="dxa"/>
            <w:gridSpan w:val="2"/>
            <w:shd w:val="clear" w:color="auto" w:fill="auto"/>
            <w:noWrap/>
          </w:tcPr>
          <w:p w:rsidR="00364F88" w:rsidRPr="00364F88" w:rsidRDefault="00364F88" w:rsidP="00364F88">
            <w:pPr>
              <w:spacing w:after="120" w:line="276" w:lineRule="auto"/>
              <w:contextualSpacing/>
              <w:jc w:val="center"/>
              <w:rPr>
                <w:rFonts w:ascii="Times New Roman" w:eastAsia="Calibri" w:hAnsi="Times New Roman" w:cs="Times New Roman"/>
                <w:b/>
                <w:sz w:val="20"/>
                <w:szCs w:val="20"/>
              </w:rPr>
            </w:pPr>
          </w:p>
          <w:p w:rsidR="00364F88" w:rsidRPr="00364F88" w:rsidRDefault="00364F88" w:rsidP="00364F88">
            <w:pPr>
              <w:spacing w:after="120" w:line="276" w:lineRule="auto"/>
              <w:contextualSpacing/>
              <w:jc w:val="center"/>
              <w:rPr>
                <w:rFonts w:ascii="Times New Roman" w:eastAsia="Calibri" w:hAnsi="Times New Roman" w:cs="Times New Roman"/>
                <w:b/>
                <w:sz w:val="20"/>
                <w:szCs w:val="20"/>
              </w:rPr>
            </w:pPr>
          </w:p>
          <w:p w:rsidR="00364F88" w:rsidRPr="00364F88" w:rsidRDefault="00364F88" w:rsidP="00364F88">
            <w:pPr>
              <w:spacing w:after="120" w:line="276" w:lineRule="auto"/>
              <w:contextualSpacing/>
              <w:jc w:val="center"/>
              <w:rPr>
                <w:rFonts w:ascii="Times New Roman" w:eastAsia="Calibri" w:hAnsi="Times New Roman" w:cs="Times New Roman"/>
                <w:b/>
                <w:sz w:val="20"/>
                <w:szCs w:val="20"/>
              </w:rPr>
            </w:pPr>
            <w:r w:rsidRPr="00364F88">
              <w:rPr>
                <w:rFonts w:ascii="Times New Roman" w:eastAsia="Calibri" w:hAnsi="Times New Roman" w:cs="Times New Roman"/>
                <w:b/>
                <w:sz w:val="20"/>
                <w:szCs w:val="20"/>
              </w:rPr>
              <w:t>460</w:t>
            </w:r>
          </w:p>
        </w:tc>
        <w:tc>
          <w:tcPr>
            <w:tcW w:w="2126" w:type="dxa"/>
            <w:gridSpan w:val="2"/>
            <w:shd w:val="clear" w:color="auto" w:fill="auto"/>
            <w:vAlign w:val="center"/>
          </w:tcPr>
          <w:p w:rsidR="00364F88" w:rsidRPr="005E4493" w:rsidRDefault="00364F88" w:rsidP="00364F88">
            <w:pPr>
              <w:spacing w:after="120" w:line="360" w:lineRule="auto"/>
              <w:jc w:val="center"/>
              <w:rPr>
                <w:rFonts w:ascii="Times New Roman" w:eastAsia="Calibri" w:hAnsi="Times New Roman" w:cs="Times New Roman"/>
                <w:sz w:val="20"/>
                <w:szCs w:val="20"/>
              </w:rPr>
            </w:pPr>
          </w:p>
          <w:p w:rsidR="009826C9" w:rsidRPr="005E4493" w:rsidRDefault="009826C9" w:rsidP="009826C9">
            <w:pPr>
              <w:spacing w:after="120" w:line="276" w:lineRule="auto"/>
              <w:jc w:val="center"/>
              <w:rPr>
                <w:rFonts w:ascii="Times New Roman" w:eastAsia="Calibri" w:hAnsi="Times New Roman" w:cs="Times New Roman"/>
                <w:sz w:val="20"/>
                <w:szCs w:val="20"/>
              </w:rPr>
            </w:pPr>
            <w:r w:rsidRPr="005E4493">
              <w:rPr>
                <w:rFonts w:ascii="Times New Roman" w:eastAsia="Calibri" w:hAnsi="Times New Roman" w:cs="Times New Roman"/>
                <w:b/>
                <w:sz w:val="20"/>
                <w:szCs w:val="20"/>
                <w:lang w:val="bg-BG"/>
              </w:rPr>
              <w:t>364</w:t>
            </w:r>
            <w:r w:rsidRPr="005E4493">
              <w:rPr>
                <w:rFonts w:ascii="Times New Roman" w:eastAsia="Calibri" w:hAnsi="Times New Roman" w:cs="Times New Roman"/>
                <w:b/>
                <w:sz w:val="20"/>
                <w:szCs w:val="20"/>
              </w:rPr>
              <w:t>,</w:t>
            </w:r>
            <w:r w:rsidRPr="005E4493">
              <w:rPr>
                <w:rFonts w:ascii="Times New Roman" w:eastAsia="Calibri" w:hAnsi="Times New Roman" w:cs="Times New Roman"/>
                <w:b/>
                <w:sz w:val="20"/>
                <w:szCs w:val="20"/>
                <w:lang w:val="bg-BG"/>
              </w:rPr>
              <w:t>5</w:t>
            </w:r>
            <w:r w:rsidRPr="005E4493">
              <w:rPr>
                <w:rFonts w:ascii="Times New Roman" w:eastAsia="Calibri" w:hAnsi="Times New Roman" w:cs="Times New Roman"/>
                <w:b/>
                <w:sz w:val="20"/>
                <w:szCs w:val="20"/>
              </w:rPr>
              <w:t xml:space="preserve"> км</w:t>
            </w:r>
            <w:r w:rsidRPr="005E4493">
              <w:rPr>
                <w:rFonts w:ascii="Times New Roman" w:eastAsia="Calibri" w:hAnsi="Times New Roman" w:cs="Times New Roman"/>
                <w:sz w:val="20"/>
                <w:szCs w:val="20"/>
              </w:rPr>
              <w:t xml:space="preserve"> общо </w:t>
            </w:r>
          </w:p>
          <w:p w:rsidR="009826C9" w:rsidRPr="005E4493" w:rsidRDefault="009826C9" w:rsidP="009826C9">
            <w:pPr>
              <w:spacing w:after="120" w:line="360" w:lineRule="auto"/>
              <w:jc w:val="center"/>
              <w:rPr>
                <w:rFonts w:ascii="Times New Roman" w:eastAsia="Calibri" w:hAnsi="Times New Roman" w:cs="Times New Roman"/>
                <w:sz w:val="20"/>
                <w:szCs w:val="20"/>
              </w:rPr>
            </w:pPr>
          </w:p>
          <w:p w:rsidR="009826C9" w:rsidRPr="005E4493" w:rsidRDefault="009826C9" w:rsidP="009826C9">
            <w:pPr>
              <w:spacing w:after="120" w:line="276" w:lineRule="auto"/>
              <w:jc w:val="center"/>
              <w:rPr>
                <w:rFonts w:ascii="Times New Roman" w:eastAsia="Calibri" w:hAnsi="Times New Roman" w:cs="Times New Roman"/>
                <w:sz w:val="20"/>
                <w:szCs w:val="20"/>
              </w:rPr>
            </w:pPr>
            <w:r w:rsidRPr="005E4493">
              <w:rPr>
                <w:rFonts w:ascii="Times New Roman" w:eastAsia="Calibri" w:hAnsi="Times New Roman" w:cs="Times New Roman"/>
                <w:b/>
                <w:sz w:val="20"/>
                <w:szCs w:val="20"/>
              </w:rPr>
              <w:t>1</w:t>
            </w:r>
            <w:r w:rsidRPr="005E4493">
              <w:rPr>
                <w:rFonts w:ascii="Times New Roman" w:eastAsia="Calibri" w:hAnsi="Times New Roman" w:cs="Times New Roman"/>
                <w:b/>
                <w:sz w:val="20"/>
                <w:szCs w:val="20"/>
                <w:lang w:val="bg-BG"/>
              </w:rPr>
              <w:t>1</w:t>
            </w:r>
            <w:r w:rsidRPr="005E4493">
              <w:rPr>
                <w:rFonts w:ascii="Times New Roman" w:eastAsia="Calibri" w:hAnsi="Times New Roman" w:cs="Times New Roman"/>
                <w:b/>
                <w:sz w:val="20"/>
                <w:szCs w:val="20"/>
              </w:rPr>
              <w:t>7,</w:t>
            </w:r>
            <w:r w:rsidRPr="005E4493">
              <w:rPr>
                <w:rFonts w:ascii="Times New Roman" w:eastAsia="Calibri" w:hAnsi="Times New Roman" w:cs="Times New Roman"/>
                <w:b/>
                <w:sz w:val="20"/>
                <w:szCs w:val="20"/>
                <w:lang w:val="bg-BG"/>
              </w:rPr>
              <w:t>20</w:t>
            </w:r>
            <w:r w:rsidRPr="005E4493">
              <w:rPr>
                <w:rFonts w:ascii="Times New Roman" w:eastAsia="Calibri" w:hAnsi="Times New Roman" w:cs="Times New Roman"/>
                <w:b/>
                <w:sz w:val="20"/>
                <w:szCs w:val="20"/>
              </w:rPr>
              <w:t xml:space="preserve"> км. </w:t>
            </w:r>
            <w:r w:rsidRPr="005E4493">
              <w:rPr>
                <w:rFonts w:ascii="Times New Roman" w:eastAsia="Calibri" w:hAnsi="Times New Roman" w:cs="Times New Roman"/>
                <w:sz w:val="20"/>
                <w:szCs w:val="20"/>
              </w:rPr>
              <w:t xml:space="preserve">водопроводи </w:t>
            </w:r>
          </w:p>
          <w:p w:rsidR="009826C9" w:rsidRPr="005E4493" w:rsidRDefault="009826C9" w:rsidP="009826C9">
            <w:pPr>
              <w:spacing w:after="120" w:line="276" w:lineRule="auto"/>
              <w:jc w:val="center"/>
              <w:rPr>
                <w:rFonts w:ascii="Times New Roman" w:eastAsia="Calibri" w:hAnsi="Times New Roman" w:cs="Times New Roman"/>
                <w:sz w:val="20"/>
                <w:szCs w:val="20"/>
              </w:rPr>
            </w:pPr>
            <w:r w:rsidRPr="005E4493">
              <w:rPr>
                <w:rFonts w:ascii="Times New Roman" w:eastAsia="Calibri" w:hAnsi="Times New Roman" w:cs="Times New Roman"/>
                <w:b/>
                <w:sz w:val="20"/>
                <w:szCs w:val="20"/>
                <w:lang w:val="bg-BG"/>
              </w:rPr>
              <w:t>247,3</w:t>
            </w:r>
            <w:r w:rsidRPr="005E4493">
              <w:rPr>
                <w:rFonts w:ascii="Times New Roman" w:eastAsia="Calibri" w:hAnsi="Times New Roman" w:cs="Times New Roman"/>
                <w:b/>
                <w:sz w:val="20"/>
                <w:szCs w:val="20"/>
              </w:rPr>
              <w:t xml:space="preserve"> км.</w:t>
            </w:r>
            <w:r w:rsidRPr="005E4493">
              <w:rPr>
                <w:rFonts w:ascii="Times New Roman" w:eastAsia="Calibri" w:hAnsi="Times New Roman" w:cs="Times New Roman"/>
                <w:sz w:val="20"/>
                <w:szCs w:val="20"/>
              </w:rPr>
              <w:t xml:space="preserve"> канализация </w:t>
            </w:r>
          </w:p>
          <w:p w:rsidR="009826C9" w:rsidRPr="005E4493" w:rsidRDefault="009826C9" w:rsidP="009826C9">
            <w:pPr>
              <w:spacing w:after="120" w:line="276" w:lineRule="auto"/>
              <w:jc w:val="center"/>
              <w:rPr>
                <w:rFonts w:ascii="Times New Roman" w:eastAsia="Calibri" w:hAnsi="Times New Roman" w:cs="Times New Roman"/>
                <w:sz w:val="20"/>
                <w:szCs w:val="20"/>
              </w:rPr>
            </w:pPr>
            <w:r w:rsidRPr="005E4493">
              <w:rPr>
                <w:rFonts w:ascii="Times New Roman" w:eastAsia="Calibri" w:hAnsi="Times New Roman" w:cs="Times New Roman"/>
                <w:sz w:val="20"/>
                <w:szCs w:val="20"/>
              </w:rPr>
              <w:t>(201</w:t>
            </w:r>
            <w:r w:rsidRPr="005E4493">
              <w:rPr>
                <w:rFonts w:ascii="Times New Roman" w:eastAsia="Calibri" w:hAnsi="Times New Roman" w:cs="Times New Roman"/>
                <w:sz w:val="20"/>
                <w:szCs w:val="20"/>
                <w:lang w:val="bg-BG"/>
              </w:rPr>
              <w:t>6</w:t>
            </w:r>
            <w:r w:rsidRPr="005E4493">
              <w:rPr>
                <w:rFonts w:ascii="Times New Roman" w:eastAsia="Calibri" w:hAnsi="Times New Roman" w:cs="Times New Roman"/>
                <w:sz w:val="20"/>
                <w:szCs w:val="20"/>
              </w:rPr>
              <w:t xml:space="preserve"> г.)</w:t>
            </w:r>
          </w:p>
          <w:p w:rsidR="00364F88" w:rsidRPr="005E4493" w:rsidRDefault="00364F88" w:rsidP="00364F88">
            <w:pPr>
              <w:spacing w:after="120" w:line="276" w:lineRule="auto"/>
              <w:jc w:val="center"/>
              <w:rPr>
                <w:rFonts w:ascii="Times New Roman" w:eastAsia="Calibri" w:hAnsi="Times New Roman" w:cs="Times New Roman"/>
                <w:sz w:val="20"/>
                <w:szCs w:val="20"/>
              </w:rPr>
            </w:pPr>
          </w:p>
        </w:tc>
        <w:tc>
          <w:tcPr>
            <w:tcW w:w="993" w:type="dxa"/>
            <w:shd w:val="clear" w:color="auto" w:fill="auto"/>
            <w:vAlign w:val="center"/>
          </w:tcPr>
          <w:p w:rsidR="00364F88" w:rsidRPr="00364F88" w:rsidRDefault="00364F88" w:rsidP="00D1489E">
            <w:pPr>
              <w:spacing w:after="120" w:line="276" w:lineRule="auto"/>
              <w:contextualSpacing/>
              <w:rPr>
                <w:rFonts w:ascii="Times New Roman" w:eastAsia="Calibri" w:hAnsi="Times New Roman" w:cs="Times New Roman"/>
                <w:sz w:val="20"/>
                <w:szCs w:val="20"/>
              </w:rPr>
            </w:pPr>
            <w:r w:rsidRPr="00364F88">
              <w:rPr>
                <w:rFonts w:ascii="Times New Roman" w:eastAsia="Calibri" w:hAnsi="Times New Roman" w:cs="Times New Roman"/>
                <w:sz w:val="20"/>
                <w:szCs w:val="20"/>
              </w:rPr>
              <w:t xml:space="preserve"> </w:t>
            </w:r>
          </w:p>
          <w:p w:rsidR="00364F88" w:rsidRPr="00364F88" w:rsidRDefault="00364F88" w:rsidP="00364F88">
            <w:pPr>
              <w:spacing w:after="120" w:line="276" w:lineRule="auto"/>
              <w:contextualSpacing/>
              <w:jc w:val="center"/>
              <w:rPr>
                <w:rFonts w:ascii="Times New Roman" w:eastAsia="Calibri" w:hAnsi="Times New Roman" w:cs="Times New Roman"/>
                <w:sz w:val="20"/>
                <w:szCs w:val="20"/>
              </w:rPr>
            </w:pPr>
            <w:r w:rsidRPr="00364F88">
              <w:rPr>
                <w:rFonts w:ascii="Times New Roman" w:eastAsia="Calibri" w:hAnsi="Times New Roman" w:cs="Times New Roman"/>
                <w:sz w:val="20"/>
                <w:szCs w:val="20"/>
              </w:rPr>
              <w:t xml:space="preserve">В и К  </w:t>
            </w:r>
          </w:p>
        </w:tc>
      </w:tr>
      <w:tr w:rsidR="00364F88" w:rsidRPr="00364F88" w:rsidTr="00B0573F">
        <w:trPr>
          <w:trHeight w:val="270"/>
        </w:trPr>
        <w:tc>
          <w:tcPr>
            <w:tcW w:w="266" w:type="dxa"/>
            <w:shd w:val="clear" w:color="auto" w:fill="auto"/>
            <w:noWrap/>
          </w:tcPr>
          <w:p w:rsidR="00364F88" w:rsidRPr="00364F88" w:rsidRDefault="00364F88" w:rsidP="00364F88">
            <w:pPr>
              <w:spacing w:before="40" w:after="40" w:line="240" w:lineRule="auto"/>
              <w:jc w:val="center"/>
              <w:rPr>
                <w:rFonts w:ascii="Times New Roman" w:eastAsia="Times New Roman" w:hAnsi="Times New Roman" w:cs="Times New Roman"/>
                <w:sz w:val="20"/>
                <w:szCs w:val="20"/>
                <w:lang w:eastAsia="bg-BG"/>
              </w:rPr>
            </w:pPr>
            <w:r w:rsidRPr="00364F88">
              <w:rPr>
                <w:rFonts w:ascii="Times New Roman" w:eastAsia="Times New Roman" w:hAnsi="Times New Roman" w:cs="Times New Roman"/>
                <w:sz w:val="20"/>
                <w:szCs w:val="20"/>
                <w:lang w:eastAsia="bg-BG"/>
              </w:rPr>
              <w:t>3</w:t>
            </w:r>
          </w:p>
        </w:tc>
        <w:tc>
          <w:tcPr>
            <w:tcW w:w="3846" w:type="dxa"/>
            <w:gridSpan w:val="2"/>
            <w:shd w:val="clear" w:color="auto" w:fill="auto"/>
            <w:noWrap/>
          </w:tcPr>
          <w:p w:rsidR="00364F88" w:rsidRPr="00364F88" w:rsidRDefault="00364F88" w:rsidP="00364F88">
            <w:pPr>
              <w:spacing w:after="120" w:line="360" w:lineRule="auto"/>
              <w:jc w:val="center"/>
              <w:rPr>
                <w:rFonts w:ascii="Times New Roman" w:eastAsia="Calibri" w:hAnsi="Times New Roman" w:cs="Times New Roman"/>
                <w:sz w:val="20"/>
                <w:szCs w:val="20"/>
              </w:rPr>
            </w:pPr>
          </w:p>
          <w:p w:rsidR="00364F88" w:rsidRPr="00364F88" w:rsidRDefault="00364F88" w:rsidP="00364F88">
            <w:pPr>
              <w:spacing w:after="120" w:line="360" w:lineRule="auto"/>
              <w:jc w:val="center"/>
              <w:rPr>
                <w:rFonts w:ascii="Times New Roman" w:eastAsia="Calibri" w:hAnsi="Times New Roman" w:cs="Times New Roman"/>
                <w:sz w:val="20"/>
                <w:szCs w:val="20"/>
              </w:rPr>
            </w:pPr>
            <w:r w:rsidRPr="00364F88">
              <w:rPr>
                <w:rFonts w:ascii="Times New Roman" w:eastAsia="Calibri" w:hAnsi="Times New Roman" w:cs="Times New Roman"/>
                <w:sz w:val="20"/>
                <w:szCs w:val="20"/>
              </w:rPr>
              <w:t>Загуби при пренос на питейна вода от постъпилата във водопроводната   мрежа, в %</w:t>
            </w:r>
          </w:p>
        </w:tc>
        <w:tc>
          <w:tcPr>
            <w:tcW w:w="992" w:type="dxa"/>
            <w:gridSpan w:val="3"/>
            <w:shd w:val="clear" w:color="auto" w:fill="auto"/>
            <w:noWrap/>
          </w:tcPr>
          <w:p w:rsidR="00364F88" w:rsidRPr="00364F88" w:rsidRDefault="00364F88" w:rsidP="00364F88">
            <w:pPr>
              <w:spacing w:after="120" w:line="276" w:lineRule="auto"/>
              <w:contextualSpacing/>
              <w:jc w:val="center"/>
              <w:rPr>
                <w:rFonts w:ascii="Times New Roman" w:eastAsia="Calibri" w:hAnsi="Times New Roman" w:cs="Times New Roman"/>
                <w:b/>
                <w:sz w:val="20"/>
                <w:szCs w:val="20"/>
              </w:rPr>
            </w:pPr>
          </w:p>
          <w:p w:rsidR="00364F88" w:rsidRPr="00364F88" w:rsidRDefault="00364F88" w:rsidP="00364F88">
            <w:pPr>
              <w:spacing w:after="120" w:line="276" w:lineRule="auto"/>
              <w:contextualSpacing/>
              <w:jc w:val="center"/>
              <w:rPr>
                <w:rFonts w:ascii="Times New Roman" w:eastAsia="Calibri" w:hAnsi="Times New Roman" w:cs="Times New Roman"/>
                <w:b/>
                <w:sz w:val="20"/>
                <w:szCs w:val="20"/>
              </w:rPr>
            </w:pPr>
          </w:p>
          <w:p w:rsidR="00364F88" w:rsidRPr="00364F88" w:rsidRDefault="00364F88" w:rsidP="00364F88">
            <w:pPr>
              <w:spacing w:after="120" w:line="276" w:lineRule="auto"/>
              <w:contextualSpacing/>
              <w:jc w:val="center"/>
              <w:rPr>
                <w:rFonts w:ascii="Times New Roman" w:eastAsia="Calibri" w:hAnsi="Times New Roman" w:cs="Times New Roman"/>
                <w:b/>
                <w:sz w:val="20"/>
                <w:szCs w:val="20"/>
              </w:rPr>
            </w:pPr>
            <w:r w:rsidRPr="00364F88">
              <w:rPr>
                <w:rFonts w:ascii="Times New Roman" w:eastAsia="Calibri" w:hAnsi="Times New Roman" w:cs="Times New Roman"/>
                <w:b/>
                <w:sz w:val="20"/>
                <w:szCs w:val="20"/>
              </w:rPr>
              <w:t>68</w:t>
            </w:r>
          </w:p>
          <w:p w:rsidR="00364F88" w:rsidRPr="00364F88" w:rsidRDefault="00364F88" w:rsidP="00364F88">
            <w:pPr>
              <w:spacing w:after="120" w:line="276" w:lineRule="auto"/>
              <w:contextualSpacing/>
              <w:jc w:val="center"/>
              <w:rPr>
                <w:rFonts w:ascii="Times New Roman" w:eastAsia="Calibri" w:hAnsi="Times New Roman" w:cs="Times New Roman"/>
                <w:i/>
                <w:sz w:val="20"/>
                <w:szCs w:val="20"/>
              </w:rPr>
            </w:pPr>
            <w:r w:rsidRPr="00364F88">
              <w:rPr>
                <w:rFonts w:ascii="Times New Roman" w:eastAsia="Calibri" w:hAnsi="Times New Roman" w:cs="Times New Roman"/>
                <w:i/>
                <w:sz w:val="20"/>
                <w:szCs w:val="20"/>
              </w:rPr>
              <w:t>(2010 г.)</w:t>
            </w:r>
          </w:p>
        </w:tc>
        <w:tc>
          <w:tcPr>
            <w:tcW w:w="992" w:type="dxa"/>
            <w:shd w:val="clear" w:color="auto" w:fill="auto"/>
          </w:tcPr>
          <w:p w:rsidR="00364F88" w:rsidRPr="00364F88" w:rsidRDefault="00364F88" w:rsidP="00364F88">
            <w:pPr>
              <w:spacing w:after="120" w:line="276" w:lineRule="auto"/>
              <w:contextualSpacing/>
              <w:jc w:val="center"/>
              <w:rPr>
                <w:rFonts w:ascii="Times New Roman" w:eastAsia="Calibri" w:hAnsi="Times New Roman" w:cs="Times New Roman"/>
                <w:b/>
                <w:sz w:val="20"/>
                <w:szCs w:val="20"/>
              </w:rPr>
            </w:pPr>
          </w:p>
          <w:p w:rsidR="00364F88" w:rsidRPr="00364F88" w:rsidRDefault="00364F88" w:rsidP="00364F88">
            <w:pPr>
              <w:spacing w:after="120" w:line="276" w:lineRule="auto"/>
              <w:contextualSpacing/>
              <w:jc w:val="center"/>
              <w:rPr>
                <w:rFonts w:ascii="Times New Roman" w:eastAsia="Calibri" w:hAnsi="Times New Roman" w:cs="Times New Roman"/>
                <w:b/>
                <w:sz w:val="20"/>
                <w:szCs w:val="20"/>
              </w:rPr>
            </w:pPr>
          </w:p>
          <w:p w:rsidR="00364F88" w:rsidRPr="00364F88" w:rsidRDefault="00364F88" w:rsidP="00364F88">
            <w:pPr>
              <w:spacing w:after="120" w:line="276" w:lineRule="auto"/>
              <w:contextualSpacing/>
              <w:jc w:val="center"/>
              <w:rPr>
                <w:rFonts w:ascii="Times New Roman" w:eastAsia="Calibri" w:hAnsi="Times New Roman" w:cs="Times New Roman"/>
                <w:b/>
                <w:sz w:val="20"/>
                <w:szCs w:val="20"/>
              </w:rPr>
            </w:pPr>
            <w:r w:rsidRPr="00364F88">
              <w:rPr>
                <w:rFonts w:ascii="Times New Roman" w:eastAsia="Calibri" w:hAnsi="Times New Roman" w:cs="Times New Roman"/>
                <w:b/>
                <w:sz w:val="20"/>
                <w:szCs w:val="20"/>
              </w:rPr>
              <w:t>55</w:t>
            </w:r>
          </w:p>
          <w:p w:rsidR="00364F88" w:rsidRPr="00364F88" w:rsidRDefault="00364F88" w:rsidP="00364F88">
            <w:pPr>
              <w:spacing w:after="120" w:line="276" w:lineRule="auto"/>
              <w:contextualSpacing/>
              <w:jc w:val="center"/>
              <w:rPr>
                <w:rFonts w:ascii="Times New Roman" w:eastAsia="Calibri" w:hAnsi="Times New Roman" w:cs="Times New Roman"/>
                <w:b/>
                <w:sz w:val="20"/>
                <w:szCs w:val="20"/>
              </w:rPr>
            </w:pPr>
          </w:p>
        </w:tc>
        <w:tc>
          <w:tcPr>
            <w:tcW w:w="1134" w:type="dxa"/>
            <w:gridSpan w:val="2"/>
            <w:shd w:val="clear" w:color="auto" w:fill="auto"/>
            <w:noWrap/>
          </w:tcPr>
          <w:p w:rsidR="00364F88" w:rsidRPr="00364F88" w:rsidRDefault="00364F88" w:rsidP="00364F88">
            <w:pPr>
              <w:spacing w:after="120" w:line="276" w:lineRule="auto"/>
              <w:contextualSpacing/>
              <w:jc w:val="center"/>
              <w:rPr>
                <w:rFonts w:ascii="Times New Roman" w:eastAsia="Calibri" w:hAnsi="Times New Roman" w:cs="Times New Roman"/>
                <w:b/>
                <w:sz w:val="20"/>
                <w:szCs w:val="20"/>
              </w:rPr>
            </w:pPr>
          </w:p>
          <w:p w:rsidR="00364F88" w:rsidRPr="00364F88" w:rsidRDefault="00364F88" w:rsidP="00364F88">
            <w:pPr>
              <w:spacing w:after="120" w:line="276" w:lineRule="auto"/>
              <w:contextualSpacing/>
              <w:jc w:val="center"/>
              <w:rPr>
                <w:rFonts w:ascii="Times New Roman" w:eastAsia="Calibri" w:hAnsi="Times New Roman" w:cs="Times New Roman"/>
                <w:b/>
                <w:sz w:val="20"/>
                <w:szCs w:val="20"/>
              </w:rPr>
            </w:pPr>
          </w:p>
          <w:p w:rsidR="00364F88" w:rsidRPr="00364F88" w:rsidRDefault="00364F88" w:rsidP="00364F88">
            <w:pPr>
              <w:spacing w:after="120" w:line="276" w:lineRule="auto"/>
              <w:contextualSpacing/>
              <w:jc w:val="center"/>
              <w:rPr>
                <w:rFonts w:ascii="Times New Roman" w:eastAsia="Calibri" w:hAnsi="Times New Roman" w:cs="Times New Roman"/>
                <w:b/>
                <w:sz w:val="20"/>
                <w:szCs w:val="20"/>
              </w:rPr>
            </w:pPr>
            <w:r w:rsidRPr="00364F88">
              <w:rPr>
                <w:rFonts w:ascii="Times New Roman" w:eastAsia="Calibri" w:hAnsi="Times New Roman" w:cs="Times New Roman"/>
                <w:b/>
                <w:sz w:val="20"/>
                <w:szCs w:val="20"/>
              </w:rPr>
              <w:t>42</w:t>
            </w:r>
          </w:p>
        </w:tc>
        <w:tc>
          <w:tcPr>
            <w:tcW w:w="2126" w:type="dxa"/>
            <w:gridSpan w:val="2"/>
            <w:shd w:val="clear" w:color="auto" w:fill="auto"/>
            <w:vAlign w:val="center"/>
          </w:tcPr>
          <w:p w:rsidR="00364F88" w:rsidRPr="005E4493" w:rsidRDefault="00364F88" w:rsidP="00364F88">
            <w:pPr>
              <w:spacing w:after="120" w:line="360" w:lineRule="auto"/>
              <w:jc w:val="center"/>
              <w:rPr>
                <w:rFonts w:ascii="Times New Roman" w:eastAsia="Calibri" w:hAnsi="Times New Roman" w:cs="Times New Roman"/>
                <w:b/>
                <w:sz w:val="20"/>
                <w:szCs w:val="20"/>
              </w:rPr>
            </w:pPr>
          </w:p>
          <w:p w:rsidR="009826C9" w:rsidRPr="005E4493" w:rsidRDefault="009826C9" w:rsidP="009826C9">
            <w:pPr>
              <w:spacing w:after="120" w:line="360" w:lineRule="auto"/>
              <w:jc w:val="center"/>
              <w:rPr>
                <w:rFonts w:ascii="Times New Roman" w:eastAsia="Calibri" w:hAnsi="Times New Roman" w:cs="Times New Roman"/>
                <w:b/>
                <w:sz w:val="20"/>
                <w:szCs w:val="20"/>
              </w:rPr>
            </w:pPr>
            <w:r w:rsidRPr="005E4493">
              <w:rPr>
                <w:rFonts w:ascii="Times New Roman" w:eastAsia="Calibri" w:hAnsi="Times New Roman" w:cs="Times New Roman"/>
                <w:b/>
                <w:sz w:val="20"/>
                <w:szCs w:val="20"/>
                <w:lang w:val="bg-BG"/>
              </w:rPr>
              <w:t>53</w:t>
            </w:r>
            <w:r w:rsidR="00031FC9">
              <w:rPr>
                <w:rFonts w:ascii="Times New Roman" w:eastAsia="Calibri" w:hAnsi="Times New Roman" w:cs="Times New Roman"/>
                <w:b/>
                <w:sz w:val="20"/>
                <w:szCs w:val="20"/>
                <w:lang w:val="bg-BG"/>
              </w:rPr>
              <w:t>,9</w:t>
            </w:r>
            <w:r w:rsidRPr="005E4493">
              <w:rPr>
                <w:rFonts w:ascii="Times New Roman" w:eastAsia="Calibri" w:hAnsi="Times New Roman" w:cs="Times New Roman"/>
                <w:b/>
                <w:sz w:val="20"/>
                <w:szCs w:val="20"/>
              </w:rPr>
              <w:t xml:space="preserve"> %</w:t>
            </w:r>
          </w:p>
          <w:p w:rsidR="00364F88" w:rsidRPr="005E4493" w:rsidRDefault="009826C9" w:rsidP="009826C9">
            <w:pPr>
              <w:spacing w:after="120" w:line="360" w:lineRule="auto"/>
              <w:jc w:val="center"/>
              <w:rPr>
                <w:rFonts w:ascii="Times New Roman" w:eastAsia="Calibri" w:hAnsi="Times New Roman" w:cs="Times New Roman"/>
                <w:sz w:val="20"/>
                <w:szCs w:val="20"/>
              </w:rPr>
            </w:pPr>
            <w:r w:rsidRPr="005E4493">
              <w:rPr>
                <w:rFonts w:ascii="Times New Roman" w:eastAsia="Calibri" w:hAnsi="Times New Roman" w:cs="Times New Roman"/>
                <w:sz w:val="20"/>
                <w:szCs w:val="20"/>
              </w:rPr>
              <w:t>( 201</w:t>
            </w:r>
            <w:r w:rsidRPr="005E4493">
              <w:rPr>
                <w:rFonts w:ascii="Times New Roman" w:eastAsia="Calibri" w:hAnsi="Times New Roman" w:cs="Times New Roman"/>
                <w:sz w:val="20"/>
                <w:szCs w:val="20"/>
                <w:lang w:val="bg-BG"/>
              </w:rPr>
              <w:t>5</w:t>
            </w:r>
            <w:r w:rsidRPr="005E4493">
              <w:rPr>
                <w:rFonts w:ascii="Times New Roman" w:eastAsia="Calibri" w:hAnsi="Times New Roman" w:cs="Times New Roman"/>
                <w:sz w:val="20"/>
                <w:szCs w:val="20"/>
              </w:rPr>
              <w:t xml:space="preserve"> г.)</w:t>
            </w:r>
          </w:p>
        </w:tc>
        <w:tc>
          <w:tcPr>
            <w:tcW w:w="993" w:type="dxa"/>
            <w:shd w:val="clear" w:color="auto" w:fill="auto"/>
            <w:vAlign w:val="center"/>
          </w:tcPr>
          <w:p w:rsidR="00364F88" w:rsidRPr="00364F88" w:rsidRDefault="00364F88" w:rsidP="00364F88">
            <w:pPr>
              <w:spacing w:after="120" w:line="276" w:lineRule="auto"/>
              <w:contextualSpacing/>
              <w:jc w:val="center"/>
              <w:rPr>
                <w:rFonts w:ascii="Times New Roman" w:eastAsia="Calibri" w:hAnsi="Times New Roman" w:cs="Times New Roman"/>
                <w:sz w:val="20"/>
                <w:szCs w:val="20"/>
              </w:rPr>
            </w:pPr>
            <w:r w:rsidRPr="00364F88">
              <w:rPr>
                <w:rFonts w:ascii="Times New Roman" w:eastAsia="Calibri" w:hAnsi="Times New Roman" w:cs="Times New Roman"/>
                <w:sz w:val="20"/>
                <w:szCs w:val="20"/>
              </w:rPr>
              <w:t>НСИ</w:t>
            </w:r>
          </w:p>
        </w:tc>
      </w:tr>
      <w:tr w:rsidR="00364F88" w:rsidRPr="00364F88" w:rsidTr="00B0573F">
        <w:trPr>
          <w:trHeight w:val="270"/>
        </w:trPr>
        <w:tc>
          <w:tcPr>
            <w:tcW w:w="266" w:type="dxa"/>
            <w:shd w:val="clear" w:color="auto" w:fill="auto"/>
            <w:noWrap/>
          </w:tcPr>
          <w:p w:rsidR="00364F88" w:rsidRPr="00364F88" w:rsidRDefault="00364F88" w:rsidP="00364F88">
            <w:pPr>
              <w:spacing w:before="40" w:after="40" w:line="240" w:lineRule="auto"/>
              <w:rPr>
                <w:rFonts w:ascii="Times New Roman" w:eastAsia="Times New Roman" w:hAnsi="Times New Roman" w:cs="Times New Roman"/>
                <w:sz w:val="20"/>
                <w:szCs w:val="20"/>
                <w:lang w:eastAsia="bg-BG"/>
              </w:rPr>
            </w:pPr>
            <w:r w:rsidRPr="00364F88">
              <w:rPr>
                <w:rFonts w:ascii="Times New Roman" w:eastAsia="Times New Roman" w:hAnsi="Times New Roman" w:cs="Times New Roman"/>
                <w:sz w:val="20"/>
                <w:szCs w:val="20"/>
                <w:lang w:eastAsia="bg-BG"/>
              </w:rPr>
              <w:t>4</w:t>
            </w:r>
          </w:p>
        </w:tc>
        <w:tc>
          <w:tcPr>
            <w:tcW w:w="3846" w:type="dxa"/>
            <w:gridSpan w:val="2"/>
            <w:shd w:val="clear" w:color="auto" w:fill="auto"/>
            <w:noWrap/>
            <w:vAlign w:val="center"/>
          </w:tcPr>
          <w:p w:rsidR="00364F88" w:rsidRPr="00364F88" w:rsidRDefault="00364F88" w:rsidP="00364F88">
            <w:pPr>
              <w:spacing w:after="120" w:line="360" w:lineRule="auto"/>
              <w:rPr>
                <w:rFonts w:ascii="Times New Roman" w:eastAsia="Calibri" w:hAnsi="Times New Roman" w:cs="Times New Roman"/>
                <w:sz w:val="20"/>
                <w:szCs w:val="20"/>
              </w:rPr>
            </w:pPr>
            <w:r w:rsidRPr="00364F88">
              <w:rPr>
                <w:rFonts w:ascii="Times New Roman" w:eastAsia="Calibri" w:hAnsi="Times New Roman" w:cs="Times New Roman"/>
                <w:sz w:val="20"/>
                <w:szCs w:val="20"/>
              </w:rPr>
              <w:t>Население, обслужвано от организирана система за сметосъбиране, в %</w:t>
            </w:r>
          </w:p>
        </w:tc>
        <w:tc>
          <w:tcPr>
            <w:tcW w:w="992" w:type="dxa"/>
            <w:gridSpan w:val="3"/>
            <w:shd w:val="clear" w:color="auto" w:fill="auto"/>
            <w:noWrap/>
          </w:tcPr>
          <w:p w:rsidR="00364F88" w:rsidRPr="00364F88" w:rsidRDefault="00364F88" w:rsidP="00364F88">
            <w:pPr>
              <w:spacing w:after="120" w:line="276" w:lineRule="auto"/>
              <w:contextualSpacing/>
              <w:jc w:val="center"/>
              <w:rPr>
                <w:rFonts w:ascii="Times New Roman" w:eastAsia="Calibri" w:hAnsi="Times New Roman" w:cs="Times New Roman"/>
                <w:b/>
                <w:sz w:val="20"/>
                <w:szCs w:val="20"/>
              </w:rPr>
            </w:pPr>
          </w:p>
          <w:p w:rsidR="00364F88" w:rsidRPr="00364F88" w:rsidRDefault="00364F88" w:rsidP="00364F88">
            <w:pPr>
              <w:spacing w:after="120" w:line="276" w:lineRule="auto"/>
              <w:contextualSpacing/>
              <w:jc w:val="center"/>
              <w:rPr>
                <w:rFonts w:ascii="Times New Roman" w:eastAsia="Calibri" w:hAnsi="Times New Roman" w:cs="Times New Roman"/>
                <w:b/>
                <w:sz w:val="20"/>
                <w:szCs w:val="20"/>
              </w:rPr>
            </w:pPr>
          </w:p>
          <w:p w:rsidR="00364F88" w:rsidRPr="00364F88" w:rsidRDefault="00364F88" w:rsidP="00364F88">
            <w:pPr>
              <w:spacing w:after="120" w:line="276" w:lineRule="auto"/>
              <w:contextualSpacing/>
              <w:jc w:val="center"/>
              <w:rPr>
                <w:rFonts w:ascii="Times New Roman" w:eastAsia="Calibri" w:hAnsi="Times New Roman" w:cs="Times New Roman"/>
                <w:b/>
                <w:sz w:val="20"/>
                <w:szCs w:val="20"/>
              </w:rPr>
            </w:pPr>
            <w:r w:rsidRPr="00364F88">
              <w:rPr>
                <w:rFonts w:ascii="Times New Roman" w:eastAsia="Calibri" w:hAnsi="Times New Roman" w:cs="Times New Roman"/>
                <w:b/>
                <w:sz w:val="20"/>
                <w:szCs w:val="20"/>
              </w:rPr>
              <w:t>97</w:t>
            </w:r>
          </w:p>
          <w:p w:rsidR="00364F88" w:rsidRPr="00364F88" w:rsidRDefault="00364F88" w:rsidP="00364F88">
            <w:pPr>
              <w:spacing w:after="120" w:line="276" w:lineRule="auto"/>
              <w:contextualSpacing/>
              <w:jc w:val="center"/>
              <w:rPr>
                <w:rFonts w:ascii="Times New Roman" w:eastAsia="Calibri" w:hAnsi="Times New Roman" w:cs="Times New Roman"/>
                <w:i/>
                <w:sz w:val="20"/>
                <w:szCs w:val="20"/>
              </w:rPr>
            </w:pPr>
            <w:r w:rsidRPr="00364F88">
              <w:rPr>
                <w:rFonts w:ascii="Times New Roman" w:eastAsia="Calibri" w:hAnsi="Times New Roman" w:cs="Times New Roman"/>
                <w:i/>
                <w:sz w:val="20"/>
                <w:szCs w:val="20"/>
              </w:rPr>
              <w:t>(2010 г. )</w:t>
            </w:r>
          </w:p>
          <w:p w:rsidR="00364F88" w:rsidRPr="00364F88" w:rsidRDefault="00364F88" w:rsidP="00364F88">
            <w:pPr>
              <w:spacing w:after="120" w:line="276" w:lineRule="auto"/>
              <w:contextualSpacing/>
              <w:jc w:val="center"/>
              <w:rPr>
                <w:rFonts w:ascii="Times New Roman" w:eastAsia="Calibri" w:hAnsi="Times New Roman" w:cs="Times New Roman"/>
                <w:sz w:val="20"/>
                <w:szCs w:val="20"/>
              </w:rPr>
            </w:pPr>
          </w:p>
        </w:tc>
        <w:tc>
          <w:tcPr>
            <w:tcW w:w="992" w:type="dxa"/>
            <w:shd w:val="clear" w:color="auto" w:fill="auto"/>
          </w:tcPr>
          <w:p w:rsidR="00364F88" w:rsidRPr="00364F88" w:rsidRDefault="00364F88" w:rsidP="00364F88">
            <w:pPr>
              <w:spacing w:after="120" w:line="360" w:lineRule="auto"/>
              <w:jc w:val="center"/>
              <w:rPr>
                <w:rFonts w:ascii="Times New Roman" w:eastAsia="Calibri" w:hAnsi="Times New Roman" w:cs="Times New Roman"/>
                <w:b/>
                <w:sz w:val="20"/>
                <w:szCs w:val="20"/>
              </w:rPr>
            </w:pPr>
          </w:p>
          <w:p w:rsidR="00364F88" w:rsidRPr="00364F88" w:rsidRDefault="00364F88" w:rsidP="00364F88">
            <w:pPr>
              <w:spacing w:after="120" w:line="360" w:lineRule="auto"/>
              <w:jc w:val="center"/>
              <w:rPr>
                <w:rFonts w:ascii="Times New Roman" w:eastAsia="Calibri" w:hAnsi="Times New Roman" w:cs="Times New Roman"/>
                <w:b/>
                <w:sz w:val="20"/>
                <w:szCs w:val="20"/>
              </w:rPr>
            </w:pPr>
          </w:p>
          <w:p w:rsidR="00364F88" w:rsidRPr="00364F88" w:rsidRDefault="00364F88" w:rsidP="00364F88">
            <w:pPr>
              <w:spacing w:after="120" w:line="360" w:lineRule="auto"/>
              <w:jc w:val="center"/>
              <w:rPr>
                <w:rFonts w:ascii="Times New Roman" w:eastAsia="Calibri" w:hAnsi="Times New Roman" w:cs="Times New Roman"/>
                <w:b/>
                <w:sz w:val="20"/>
                <w:szCs w:val="20"/>
              </w:rPr>
            </w:pPr>
            <w:r w:rsidRPr="00364F88">
              <w:rPr>
                <w:rFonts w:ascii="Times New Roman" w:eastAsia="Calibri" w:hAnsi="Times New Roman" w:cs="Times New Roman"/>
                <w:b/>
                <w:sz w:val="20"/>
                <w:szCs w:val="20"/>
              </w:rPr>
              <w:t>98</w:t>
            </w:r>
            <w:r w:rsidRPr="00364F88">
              <w:rPr>
                <w:rFonts w:ascii="Times New Roman" w:eastAsia="Calibri" w:hAnsi="Times New Roman" w:cs="Times New Roman"/>
                <w:b/>
                <w:sz w:val="20"/>
                <w:szCs w:val="20"/>
                <w:lang w:val="bg-BG"/>
              </w:rPr>
              <w:t>,</w:t>
            </w:r>
            <w:r w:rsidRPr="00364F88">
              <w:rPr>
                <w:rFonts w:ascii="Times New Roman" w:eastAsia="Calibri" w:hAnsi="Times New Roman" w:cs="Times New Roman"/>
                <w:b/>
                <w:sz w:val="20"/>
                <w:szCs w:val="20"/>
              </w:rPr>
              <w:t>5</w:t>
            </w:r>
          </w:p>
        </w:tc>
        <w:tc>
          <w:tcPr>
            <w:tcW w:w="1134" w:type="dxa"/>
            <w:gridSpan w:val="2"/>
            <w:shd w:val="clear" w:color="auto" w:fill="auto"/>
            <w:noWrap/>
          </w:tcPr>
          <w:p w:rsidR="00364F88" w:rsidRPr="00364F88" w:rsidRDefault="00364F88" w:rsidP="00364F88">
            <w:pPr>
              <w:spacing w:after="120" w:line="276" w:lineRule="auto"/>
              <w:contextualSpacing/>
              <w:jc w:val="center"/>
              <w:rPr>
                <w:rFonts w:ascii="Times New Roman" w:eastAsia="Calibri" w:hAnsi="Times New Roman" w:cs="Times New Roman"/>
                <w:b/>
                <w:sz w:val="20"/>
                <w:szCs w:val="20"/>
              </w:rPr>
            </w:pPr>
          </w:p>
          <w:p w:rsidR="00364F88" w:rsidRPr="00364F88" w:rsidRDefault="00364F88" w:rsidP="00364F88">
            <w:pPr>
              <w:spacing w:after="120" w:line="276" w:lineRule="auto"/>
              <w:contextualSpacing/>
              <w:jc w:val="center"/>
              <w:rPr>
                <w:rFonts w:ascii="Times New Roman" w:eastAsia="Calibri" w:hAnsi="Times New Roman" w:cs="Times New Roman"/>
                <w:b/>
                <w:sz w:val="20"/>
                <w:szCs w:val="20"/>
              </w:rPr>
            </w:pPr>
          </w:p>
          <w:p w:rsidR="00364F88" w:rsidRPr="00364F88" w:rsidRDefault="00364F88" w:rsidP="00364F88">
            <w:pPr>
              <w:spacing w:after="120" w:line="276" w:lineRule="auto"/>
              <w:contextualSpacing/>
              <w:jc w:val="center"/>
              <w:rPr>
                <w:rFonts w:ascii="Times New Roman" w:eastAsia="Calibri" w:hAnsi="Times New Roman" w:cs="Times New Roman"/>
                <w:b/>
                <w:sz w:val="20"/>
                <w:szCs w:val="20"/>
              </w:rPr>
            </w:pPr>
          </w:p>
          <w:p w:rsidR="00364F88" w:rsidRPr="00364F88" w:rsidRDefault="00364F88" w:rsidP="00364F88">
            <w:pPr>
              <w:spacing w:after="120" w:line="276" w:lineRule="auto"/>
              <w:contextualSpacing/>
              <w:jc w:val="center"/>
              <w:rPr>
                <w:rFonts w:ascii="Times New Roman" w:eastAsia="Calibri" w:hAnsi="Times New Roman" w:cs="Times New Roman"/>
                <w:b/>
                <w:sz w:val="20"/>
                <w:szCs w:val="20"/>
              </w:rPr>
            </w:pPr>
            <w:r w:rsidRPr="00364F88">
              <w:rPr>
                <w:rFonts w:ascii="Times New Roman" w:eastAsia="Calibri" w:hAnsi="Times New Roman" w:cs="Times New Roman"/>
                <w:b/>
                <w:sz w:val="20"/>
                <w:szCs w:val="20"/>
              </w:rPr>
              <w:t>100</w:t>
            </w:r>
          </w:p>
        </w:tc>
        <w:tc>
          <w:tcPr>
            <w:tcW w:w="2126" w:type="dxa"/>
            <w:gridSpan w:val="2"/>
            <w:shd w:val="clear" w:color="auto" w:fill="auto"/>
          </w:tcPr>
          <w:p w:rsidR="00364F88" w:rsidRPr="005E4493" w:rsidRDefault="00364F88" w:rsidP="00364F88">
            <w:pPr>
              <w:spacing w:after="120" w:line="360" w:lineRule="auto"/>
              <w:jc w:val="center"/>
              <w:rPr>
                <w:rFonts w:ascii="Times New Roman" w:eastAsia="Calibri" w:hAnsi="Times New Roman" w:cs="Times New Roman"/>
                <w:b/>
                <w:sz w:val="20"/>
                <w:szCs w:val="20"/>
              </w:rPr>
            </w:pPr>
          </w:p>
          <w:p w:rsidR="00364F88" w:rsidRPr="005E4493" w:rsidRDefault="00364F88" w:rsidP="00364F88">
            <w:pPr>
              <w:spacing w:after="120" w:line="360" w:lineRule="auto"/>
              <w:jc w:val="center"/>
              <w:rPr>
                <w:rFonts w:ascii="Times New Roman" w:eastAsia="Calibri" w:hAnsi="Times New Roman" w:cs="Times New Roman"/>
                <w:b/>
                <w:sz w:val="20"/>
                <w:szCs w:val="20"/>
              </w:rPr>
            </w:pPr>
          </w:p>
          <w:p w:rsidR="00364F88" w:rsidRPr="005E4493" w:rsidRDefault="008D1B4B" w:rsidP="00364F88">
            <w:pPr>
              <w:spacing w:after="120" w:line="360" w:lineRule="auto"/>
              <w:jc w:val="center"/>
              <w:rPr>
                <w:rFonts w:ascii="Times New Roman" w:eastAsia="Calibri" w:hAnsi="Times New Roman" w:cs="Times New Roman"/>
                <w:b/>
                <w:sz w:val="20"/>
                <w:szCs w:val="20"/>
              </w:rPr>
            </w:pPr>
            <w:r>
              <w:rPr>
                <w:rFonts w:ascii="Times New Roman" w:eastAsia="Calibri" w:hAnsi="Times New Roman" w:cs="Times New Roman"/>
                <w:b/>
                <w:sz w:val="20"/>
                <w:szCs w:val="20"/>
                <w:lang w:val="bg-BG"/>
              </w:rPr>
              <w:t>100</w:t>
            </w:r>
            <w:r w:rsidR="00364F88" w:rsidRPr="005E4493">
              <w:rPr>
                <w:rFonts w:ascii="Times New Roman" w:eastAsia="Calibri" w:hAnsi="Times New Roman" w:cs="Times New Roman"/>
                <w:b/>
                <w:sz w:val="20"/>
                <w:szCs w:val="20"/>
              </w:rPr>
              <w:t xml:space="preserve"> %</w:t>
            </w:r>
          </w:p>
          <w:p w:rsidR="00364F88" w:rsidRPr="005E4493" w:rsidRDefault="009826C9" w:rsidP="008D1B4B">
            <w:pPr>
              <w:spacing w:after="120" w:line="360" w:lineRule="auto"/>
              <w:jc w:val="center"/>
              <w:rPr>
                <w:rFonts w:ascii="Times New Roman" w:eastAsia="Calibri" w:hAnsi="Times New Roman" w:cs="Times New Roman"/>
                <w:sz w:val="20"/>
                <w:szCs w:val="20"/>
              </w:rPr>
            </w:pPr>
            <w:r w:rsidRPr="005E4493">
              <w:rPr>
                <w:rFonts w:ascii="Times New Roman" w:eastAsia="Calibri" w:hAnsi="Times New Roman" w:cs="Times New Roman"/>
                <w:sz w:val="20"/>
                <w:szCs w:val="20"/>
              </w:rPr>
              <w:t>(</w:t>
            </w:r>
            <w:r w:rsidR="008D1B4B">
              <w:rPr>
                <w:rFonts w:ascii="Times New Roman" w:eastAsia="Calibri" w:hAnsi="Times New Roman" w:cs="Times New Roman"/>
                <w:sz w:val="20"/>
                <w:szCs w:val="20"/>
                <w:lang w:val="bg-BG"/>
              </w:rPr>
              <w:t>2016</w:t>
            </w:r>
            <w:r w:rsidR="00364F88" w:rsidRPr="005E4493">
              <w:rPr>
                <w:rFonts w:ascii="Times New Roman" w:eastAsia="Calibri" w:hAnsi="Times New Roman" w:cs="Times New Roman"/>
                <w:sz w:val="20"/>
                <w:szCs w:val="20"/>
              </w:rPr>
              <w:t>г.)</w:t>
            </w:r>
          </w:p>
        </w:tc>
        <w:tc>
          <w:tcPr>
            <w:tcW w:w="993" w:type="dxa"/>
            <w:shd w:val="clear" w:color="auto" w:fill="auto"/>
            <w:vAlign w:val="center"/>
          </w:tcPr>
          <w:p w:rsidR="00364F88" w:rsidRPr="00364F88" w:rsidRDefault="00364F88" w:rsidP="00364F88">
            <w:pPr>
              <w:spacing w:after="120" w:line="276" w:lineRule="auto"/>
              <w:contextualSpacing/>
              <w:jc w:val="center"/>
              <w:rPr>
                <w:rFonts w:ascii="Times New Roman" w:eastAsia="Calibri" w:hAnsi="Times New Roman" w:cs="Times New Roman"/>
                <w:sz w:val="20"/>
                <w:szCs w:val="20"/>
              </w:rPr>
            </w:pPr>
            <w:r w:rsidRPr="00364F88">
              <w:rPr>
                <w:rFonts w:ascii="Times New Roman" w:eastAsia="Calibri" w:hAnsi="Times New Roman" w:cs="Times New Roman"/>
                <w:sz w:val="20"/>
                <w:szCs w:val="20"/>
              </w:rPr>
              <w:t>НСИ</w:t>
            </w:r>
          </w:p>
        </w:tc>
      </w:tr>
      <w:tr w:rsidR="00364F88" w:rsidRPr="00364F88" w:rsidTr="00B0573F">
        <w:trPr>
          <w:trHeight w:val="270"/>
        </w:trPr>
        <w:tc>
          <w:tcPr>
            <w:tcW w:w="266" w:type="dxa"/>
            <w:shd w:val="clear" w:color="auto" w:fill="auto"/>
            <w:noWrap/>
          </w:tcPr>
          <w:p w:rsidR="00364F88" w:rsidRPr="00364F88" w:rsidRDefault="00364F88" w:rsidP="00364F88">
            <w:pPr>
              <w:spacing w:before="40" w:after="40" w:line="240" w:lineRule="auto"/>
              <w:rPr>
                <w:rFonts w:ascii="Times New Roman" w:eastAsia="Times New Roman" w:hAnsi="Times New Roman" w:cs="Times New Roman"/>
                <w:sz w:val="20"/>
                <w:szCs w:val="20"/>
                <w:lang w:eastAsia="bg-BG"/>
              </w:rPr>
            </w:pPr>
            <w:r w:rsidRPr="00364F88">
              <w:rPr>
                <w:rFonts w:ascii="Times New Roman" w:eastAsia="Times New Roman" w:hAnsi="Times New Roman" w:cs="Times New Roman"/>
                <w:sz w:val="20"/>
                <w:szCs w:val="20"/>
                <w:lang w:eastAsia="bg-BG"/>
              </w:rPr>
              <w:t>5</w:t>
            </w:r>
          </w:p>
        </w:tc>
        <w:tc>
          <w:tcPr>
            <w:tcW w:w="3846" w:type="dxa"/>
            <w:gridSpan w:val="2"/>
            <w:shd w:val="clear" w:color="auto" w:fill="auto"/>
            <w:noWrap/>
            <w:vAlign w:val="center"/>
          </w:tcPr>
          <w:p w:rsidR="00364F88" w:rsidRPr="00735A8D" w:rsidRDefault="00364F88" w:rsidP="00364F88">
            <w:pPr>
              <w:spacing w:after="120" w:line="360" w:lineRule="auto"/>
              <w:rPr>
                <w:rFonts w:ascii="Times New Roman" w:eastAsia="Calibri" w:hAnsi="Times New Roman" w:cs="Times New Roman"/>
                <w:sz w:val="20"/>
                <w:szCs w:val="20"/>
              </w:rPr>
            </w:pPr>
            <w:r w:rsidRPr="00735A8D">
              <w:rPr>
                <w:rFonts w:ascii="Times New Roman" w:eastAsia="Calibri" w:hAnsi="Times New Roman" w:cs="Times New Roman"/>
                <w:sz w:val="20"/>
                <w:szCs w:val="20"/>
              </w:rPr>
              <w:t>Изградени системи за ранно предупреждение за възникващи опасности от наводнения, пожари, активиране на свлачищни райони, в бр.</w:t>
            </w:r>
          </w:p>
          <w:p w:rsidR="00364F88" w:rsidRPr="00735A8D" w:rsidRDefault="00364F88" w:rsidP="00364F88">
            <w:pPr>
              <w:spacing w:after="120" w:line="360" w:lineRule="auto"/>
              <w:rPr>
                <w:rFonts w:ascii="Times New Roman" w:eastAsia="Calibri" w:hAnsi="Times New Roman" w:cs="Times New Roman"/>
                <w:sz w:val="20"/>
                <w:szCs w:val="20"/>
              </w:rPr>
            </w:pPr>
          </w:p>
          <w:p w:rsidR="00364F88" w:rsidRPr="00735A8D" w:rsidRDefault="00364F88" w:rsidP="00364F88">
            <w:pPr>
              <w:spacing w:after="120" w:line="360" w:lineRule="auto"/>
              <w:rPr>
                <w:rFonts w:ascii="Times New Roman" w:eastAsia="Calibri" w:hAnsi="Times New Roman" w:cs="Times New Roman"/>
                <w:sz w:val="20"/>
                <w:szCs w:val="20"/>
              </w:rPr>
            </w:pPr>
          </w:p>
          <w:p w:rsidR="00364F88" w:rsidRPr="00735A8D" w:rsidRDefault="00364F88" w:rsidP="00364F88">
            <w:pPr>
              <w:spacing w:after="120" w:line="360" w:lineRule="auto"/>
              <w:rPr>
                <w:rFonts w:ascii="Times New Roman" w:eastAsia="Calibri" w:hAnsi="Times New Roman" w:cs="Times New Roman"/>
                <w:sz w:val="20"/>
                <w:szCs w:val="20"/>
                <w:lang w:val="bg-BG"/>
              </w:rPr>
            </w:pPr>
          </w:p>
          <w:p w:rsidR="009826C9" w:rsidRPr="00735A8D" w:rsidRDefault="009826C9" w:rsidP="00364F88">
            <w:pPr>
              <w:spacing w:after="120" w:line="360" w:lineRule="auto"/>
              <w:rPr>
                <w:rFonts w:ascii="Times New Roman" w:eastAsia="Calibri" w:hAnsi="Times New Roman" w:cs="Times New Roman"/>
                <w:sz w:val="20"/>
                <w:szCs w:val="20"/>
                <w:lang w:val="bg-BG"/>
              </w:rPr>
            </w:pPr>
          </w:p>
        </w:tc>
        <w:tc>
          <w:tcPr>
            <w:tcW w:w="992" w:type="dxa"/>
            <w:gridSpan w:val="3"/>
            <w:shd w:val="clear" w:color="auto" w:fill="auto"/>
            <w:noWrap/>
          </w:tcPr>
          <w:p w:rsidR="00364F88" w:rsidRPr="00735A8D" w:rsidRDefault="00364F88" w:rsidP="00364F88">
            <w:pPr>
              <w:spacing w:after="120" w:line="276" w:lineRule="auto"/>
              <w:contextualSpacing/>
              <w:jc w:val="center"/>
              <w:rPr>
                <w:rFonts w:ascii="Times New Roman" w:eastAsia="Calibri" w:hAnsi="Times New Roman" w:cs="Times New Roman"/>
                <w:b/>
                <w:sz w:val="20"/>
                <w:szCs w:val="20"/>
              </w:rPr>
            </w:pPr>
            <w:r w:rsidRPr="00735A8D">
              <w:rPr>
                <w:rFonts w:ascii="Times New Roman" w:eastAsia="Calibri" w:hAnsi="Times New Roman" w:cs="Times New Roman"/>
                <w:b/>
                <w:sz w:val="20"/>
                <w:szCs w:val="20"/>
              </w:rPr>
              <w:t>1</w:t>
            </w:r>
          </w:p>
        </w:tc>
        <w:tc>
          <w:tcPr>
            <w:tcW w:w="992" w:type="dxa"/>
            <w:shd w:val="clear" w:color="auto" w:fill="auto"/>
          </w:tcPr>
          <w:p w:rsidR="00364F88" w:rsidRPr="00735A8D" w:rsidRDefault="00364F88" w:rsidP="00364F88">
            <w:pPr>
              <w:spacing w:after="120" w:line="360" w:lineRule="auto"/>
              <w:jc w:val="center"/>
              <w:rPr>
                <w:rFonts w:ascii="Times New Roman" w:eastAsia="Calibri" w:hAnsi="Times New Roman" w:cs="Times New Roman"/>
                <w:b/>
                <w:sz w:val="20"/>
                <w:szCs w:val="20"/>
              </w:rPr>
            </w:pPr>
            <w:r w:rsidRPr="00735A8D">
              <w:rPr>
                <w:rFonts w:ascii="Times New Roman" w:eastAsia="Calibri" w:hAnsi="Times New Roman" w:cs="Times New Roman"/>
                <w:b/>
                <w:sz w:val="20"/>
                <w:szCs w:val="20"/>
              </w:rPr>
              <w:t>2</w:t>
            </w:r>
          </w:p>
        </w:tc>
        <w:tc>
          <w:tcPr>
            <w:tcW w:w="1134" w:type="dxa"/>
            <w:gridSpan w:val="2"/>
            <w:shd w:val="clear" w:color="auto" w:fill="auto"/>
            <w:noWrap/>
          </w:tcPr>
          <w:p w:rsidR="00364F88" w:rsidRPr="00735A8D" w:rsidRDefault="00364F88" w:rsidP="00364F88">
            <w:pPr>
              <w:spacing w:after="120" w:line="276" w:lineRule="auto"/>
              <w:contextualSpacing/>
              <w:jc w:val="center"/>
              <w:rPr>
                <w:rFonts w:ascii="Times New Roman" w:eastAsia="Calibri" w:hAnsi="Times New Roman" w:cs="Times New Roman"/>
                <w:b/>
                <w:sz w:val="20"/>
                <w:szCs w:val="20"/>
              </w:rPr>
            </w:pPr>
            <w:r w:rsidRPr="00735A8D">
              <w:rPr>
                <w:rFonts w:ascii="Times New Roman" w:eastAsia="Calibri" w:hAnsi="Times New Roman" w:cs="Times New Roman"/>
                <w:b/>
                <w:sz w:val="20"/>
                <w:szCs w:val="20"/>
              </w:rPr>
              <w:t>3</w:t>
            </w:r>
          </w:p>
        </w:tc>
        <w:tc>
          <w:tcPr>
            <w:tcW w:w="2126" w:type="dxa"/>
            <w:gridSpan w:val="2"/>
            <w:shd w:val="clear" w:color="auto" w:fill="auto"/>
            <w:vAlign w:val="center"/>
          </w:tcPr>
          <w:p w:rsidR="00937D70" w:rsidRPr="00735A8D" w:rsidRDefault="00937D70" w:rsidP="00937D70">
            <w:pPr>
              <w:spacing w:after="120" w:line="360" w:lineRule="auto"/>
              <w:ind w:left="601" w:hanging="601"/>
              <w:rPr>
                <w:rFonts w:ascii="Times New Roman" w:eastAsia="Calibri" w:hAnsi="Times New Roman" w:cs="Times New Roman"/>
                <w:b/>
                <w:sz w:val="20"/>
                <w:szCs w:val="20"/>
                <w:lang w:val="bg-BG"/>
              </w:rPr>
            </w:pPr>
            <w:r w:rsidRPr="00735A8D">
              <w:rPr>
                <w:rFonts w:ascii="Times New Roman" w:eastAsia="Calibri" w:hAnsi="Times New Roman" w:cs="Times New Roman"/>
                <w:b/>
                <w:sz w:val="20"/>
                <w:szCs w:val="20"/>
                <w:lang w:val="bg-BG"/>
              </w:rPr>
              <w:t xml:space="preserve">      </w:t>
            </w:r>
            <w:r w:rsidRPr="00735A8D">
              <w:rPr>
                <w:rFonts w:ascii="Times New Roman" w:eastAsia="Calibri" w:hAnsi="Times New Roman" w:cs="Times New Roman"/>
                <w:b/>
                <w:sz w:val="20"/>
                <w:szCs w:val="20"/>
              </w:rPr>
              <w:t>5 бр.</w:t>
            </w:r>
            <w:r w:rsidRPr="00735A8D">
              <w:rPr>
                <w:rFonts w:ascii="Times New Roman" w:eastAsia="Calibri" w:hAnsi="Times New Roman" w:cs="Times New Roman"/>
                <w:b/>
                <w:sz w:val="20"/>
                <w:szCs w:val="20"/>
                <w:lang w:val="bg-BG"/>
              </w:rPr>
              <w:t xml:space="preserve"> п</w:t>
            </w:r>
            <w:r w:rsidR="006C39F7" w:rsidRPr="00735A8D">
              <w:rPr>
                <w:rFonts w:ascii="Times New Roman" w:eastAsia="Calibri" w:hAnsi="Times New Roman" w:cs="Times New Roman"/>
                <w:b/>
                <w:sz w:val="20"/>
                <w:szCs w:val="20"/>
              </w:rPr>
              <w:t>роекти</w:t>
            </w:r>
            <w:r w:rsidRPr="00735A8D">
              <w:rPr>
                <w:rFonts w:ascii="Times New Roman" w:eastAsia="Calibri" w:hAnsi="Times New Roman" w:cs="Times New Roman"/>
                <w:b/>
                <w:sz w:val="20"/>
                <w:szCs w:val="20"/>
                <w:lang w:val="bg-BG"/>
              </w:rPr>
              <w:t xml:space="preserve">       </w:t>
            </w:r>
            <w:r w:rsidRPr="00735A8D">
              <w:rPr>
                <w:rFonts w:ascii="Times New Roman" w:eastAsia="Calibri" w:hAnsi="Times New Roman" w:cs="Times New Roman"/>
                <w:sz w:val="20"/>
                <w:szCs w:val="20"/>
                <w:lang w:val="bg-BG"/>
              </w:rPr>
              <w:t>(</w:t>
            </w:r>
            <w:r w:rsidRPr="00735A8D">
              <w:rPr>
                <w:rFonts w:ascii="Times New Roman" w:eastAsia="Calibri" w:hAnsi="Times New Roman" w:cs="Times New Roman"/>
                <w:sz w:val="20"/>
                <w:szCs w:val="20"/>
              </w:rPr>
              <w:t>2016г.)</w:t>
            </w:r>
          </w:p>
          <w:p w:rsidR="00364F88" w:rsidRPr="00735A8D" w:rsidRDefault="00364F88" w:rsidP="00937D70">
            <w:pPr>
              <w:spacing w:after="120" w:line="360" w:lineRule="auto"/>
              <w:rPr>
                <w:rFonts w:ascii="Times New Roman" w:eastAsia="Calibri" w:hAnsi="Times New Roman" w:cs="Times New Roman"/>
                <w:sz w:val="20"/>
                <w:szCs w:val="20"/>
              </w:rPr>
            </w:pPr>
          </w:p>
        </w:tc>
        <w:tc>
          <w:tcPr>
            <w:tcW w:w="993" w:type="dxa"/>
            <w:shd w:val="clear" w:color="auto" w:fill="auto"/>
            <w:vAlign w:val="center"/>
          </w:tcPr>
          <w:p w:rsidR="00364F88" w:rsidRPr="00364F88" w:rsidRDefault="00364F88" w:rsidP="00364F88">
            <w:pPr>
              <w:spacing w:after="120" w:line="276" w:lineRule="auto"/>
              <w:contextualSpacing/>
              <w:jc w:val="center"/>
              <w:rPr>
                <w:rFonts w:ascii="Times New Roman" w:eastAsia="Calibri" w:hAnsi="Times New Roman" w:cs="Times New Roman"/>
                <w:sz w:val="20"/>
                <w:szCs w:val="20"/>
              </w:rPr>
            </w:pPr>
            <w:r w:rsidRPr="00364F88">
              <w:rPr>
                <w:rFonts w:ascii="Times New Roman" w:eastAsia="Calibri" w:hAnsi="Times New Roman" w:cs="Times New Roman"/>
                <w:sz w:val="20"/>
                <w:szCs w:val="20"/>
              </w:rPr>
              <w:t>ИСУН</w:t>
            </w:r>
          </w:p>
          <w:p w:rsidR="00364F88" w:rsidRPr="00364F88" w:rsidRDefault="00364F88" w:rsidP="00364F88">
            <w:pPr>
              <w:spacing w:after="120" w:line="276" w:lineRule="auto"/>
              <w:contextualSpacing/>
              <w:jc w:val="center"/>
              <w:rPr>
                <w:rFonts w:ascii="Times New Roman" w:eastAsia="Calibri" w:hAnsi="Times New Roman" w:cs="Times New Roman"/>
                <w:sz w:val="20"/>
                <w:szCs w:val="20"/>
              </w:rPr>
            </w:pPr>
            <w:r w:rsidRPr="00364F88">
              <w:rPr>
                <w:rFonts w:ascii="Times New Roman" w:eastAsia="Calibri" w:hAnsi="Times New Roman" w:cs="Times New Roman"/>
                <w:sz w:val="20"/>
                <w:szCs w:val="20"/>
                <w:lang w:val="bg-BG"/>
              </w:rPr>
              <w:t>О</w:t>
            </w:r>
            <w:r w:rsidRPr="00364F88">
              <w:rPr>
                <w:rFonts w:ascii="Times New Roman" w:eastAsia="Calibri" w:hAnsi="Times New Roman" w:cs="Times New Roman"/>
                <w:sz w:val="20"/>
                <w:szCs w:val="20"/>
              </w:rPr>
              <w:t xml:space="preserve">бщини </w:t>
            </w:r>
          </w:p>
        </w:tc>
      </w:tr>
      <w:tr w:rsidR="00364F88" w:rsidRPr="00364F88" w:rsidTr="00B0573F">
        <w:trPr>
          <w:trHeight w:val="270"/>
        </w:trPr>
        <w:tc>
          <w:tcPr>
            <w:tcW w:w="10349" w:type="dxa"/>
            <w:gridSpan w:val="12"/>
            <w:shd w:val="clear" w:color="auto" w:fill="C9C9C9" w:themeFill="accent1" w:themeFillTint="66"/>
            <w:vAlign w:val="center"/>
          </w:tcPr>
          <w:p w:rsidR="00364F88" w:rsidRPr="005E4493" w:rsidRDefault="00364F88" w:rsidP="00364F88">
            <w:pPr>
              <w:spacing w:after="120" w:line="240" w:lineRule="auto"/>
              <w:jc w:val="center"/>
              <w:rPr>
                <w:rFonts w:ascii="Times New Roman" w:eastAsia="Calibri" w:hAnsi="Times New Roman" w:cs="Times New Roman"/>
                <w:b/>
                <w:sz w:val="20"/>
                <w:szCs w:val="20"/>
              </w:rPr>
            </w:pPr>
            <w:r w:rsidRPr="005E4493">
              <w:rPr>
                <w:rFonts w:ascii="Times New Roman" w:eastAsia="Calibri" w:hAnsi="Times New Roman" w:cs="Times New Roman"/>
                <w:b/>
                <w:sz w:val="20"/>
                <w:szCs w:val="20"/>
              </w:rPr>
              <w:t>Стратегическа цел 2: „Социално сближаване и намаляване на междуобластните неравенства в ЮИР чрез инвестиции в човешките ресурси и подобряване на социалната инфраструктура.“</w:t>
            </w:r>
          </w:p>
        </w:tc>
      </w:tr>
      <w:tr w:rsidR="00364F88" w:rsidRPr="00364F88" w:rsidTr="00B0573F">
        <w:trPr>
          <w:trHeight w:val="270"/>
        </w:trPr>
        <w:tc>
          <w:tcPr>
            <w:tcW w:w="10349" w:type="dxa"/>
            <w:gridSpan w:val="12"/>
            <w:shd w:val="clear" w:color="auto" w:fill="C9C9C9" w:themeFill="accent1" w:themeFillTint="66"/>
            <w:vAlign w:val="center"/>
          </w:tcPr>
          <w:p w:rsidR="00364F88" w:rsidRPr="00735A8D" w:rsidRDefault="00364F88" w:rsidP="00364F88">
            <w:pPr>
              <w:spacing w:after="120" w:line="240" w:lineRule="auto"/>
              <w:jc w:val="center"/>
              <w:rPr>
                <w:rFonts w:ascii="Times New Roman" w:eastAsia="Calibri" w:hAnsi="Times New Roman" w:cs="Times New Roman"/>
                <w:b/>
                <w:sz w:val="20"/>
                <w:szCs w:val="20"/>
              </w:rPr>
            </w:pPr>
            <w:r w:rsidRPr="00735A8D">
              <w:rPr>
                <w:rFonts w:ascii="Times New Roman" w:eastAsia="Calibri" w:hAnsi="Times New Roman" w:cs="Times New Roman"/>
                <w:b/>
                <w:sz w:val="20"/>
                <w:szCs w:val="20"/>
              </w:rPr>
              <w:t xml:space="preserve">Приоритет </w:t>
            </w:r>
            <w:r w:rsidRPr="00735A8D">
              <w:rPr>
                <w:rFonts w:ascii="Times New Roman" w:eastAsia="Calibri" w:hAnsi="Times New Roman" w:cs="Times New Roman"/>
                <w:b/>
                <w:bCs/>
                <w:sz w:val="20"/>
                <w:szCs w:val="20"/>
              </w:rPr>
              <w:t>1. Подобряване на достъпа до образователни, здравни, социални, културни услуги и развитие на спортната инфраструктура в Югоизточен район.</w:t>
            </w:r>
          </w:p>
        </w:tc>
      </w:tr>
      <w:tr w:rsidR="00364F88" w:rsidRPr="00364F88" w:rsidTr="006505F5">
        <w:trPr>
          <w:trHeight w:val="270"/>
        </w:trPr>
        <w:tc>
          <w:tcPr>
            <w:tcW w:w="266" w:type="dxa"/>
            <w:shd w:val="clear" w:color="auto" w:fill="auto"/>
            <w:noWrap/>
            <w:vAlign w:val="center"/>
          </w:tcPr>
          <w:p w:rsidR="00364F88" w:rsidRPr="00364F88" w:rsidRDefault="00364F88" w:rsidP="00364F88">
            <w:pPr>
              <w:spacing w:before="40" w:after="40" w:line="240" w:lineRule="auto"/>
              <w:jc w:val="center"/>
              <w:rPr>
                <w:rFonts w:ascii="Times New Roman" w:eastAsia="Times New Roman" w:hAnsi="Times New Roman" w:cs="Times New Roman"/>
                <w:sz w:val="20"/>
                <w:szCs w:val="20"/>
                <w:lang w:eastAsia="bg-BG"/>
              </w:rPr>
            </w:pPr>
            <w:r w:rsidRPr="00364F88">
              <w:rPr>
                <w:rFonts w:ascii="Times New Roman" w:eastAsia="Times New Roman" w:hAnsi="Times New Roman" w:cs="Times New Roman"/>
                <w:sz w:val="20"/>
                <w:szCs w:val="20"/>
                <w:lang w:eastAsia="bg-BG"/>
              </w:rPr>
              <w:t>1</w:t>
            </w:r>
          </w:p>
        </w:tc>
        <w:tc>
          <w:tcPr>
            <w:tcW w:w="3846" w:type="dxa"/>
            <w:gridSpan w:val="2"/>
            <w:shd w:val="clear" w:color="auto" w:fill="auto"/>
            <w:noWrap/>
            <w:vAlign w:val="center"/>
          </w:tcPr>
          <w:p w:rsidR="00364F88" w:rsidRPr="00364F88" w:rsidRDefault="00364F88" w:rsidP="00364F88">
            <w:pPr>
              <w:spacing w:after="120" w:line="276" w:lineRule="auto"/>
              <w:contextualSpacing/>
              <w:rPr>
                <w:rFonts w:ascii="Times New Roman" w:eastAsia="Calibri" w:hAnsi="Times New Roman" w:cs="Times New Roman"/>
                <w:bCs/>
                <w:sz w:val="20"/>
                <w:szCs w:val="20"/>
              </w:rPr>
            </w:pPr>
          </w:p>
          <w:p w:rsidR="00364F88" w:rsidRPr="00364F88" w:rsidRDefault="00364F88" w:rsidP="00364F88">
            <w:pPr>
              <w:spacing w:after="120" w:line="276" w:lineRule="auto"/>
              <w:contextualSpacing/>
              <w:rPr>
                <w:rFonts w:ascii="Times New Roman" w:eastAsia="Calibri" w:hAnsi="Times New Roman" w:cs="Times New Roman"/>
                <w:bCs/>
                <w:sz w:val="20"/>
                <w:szCs w:val="20"/>
              </w:rPr>
            </w:pPr>
            <w:r w:rsidRPr="00364F88">
              <w:rPr>
                <w:rFonts w:ascii="Times New Roman" w:eastAsia="Calibri" w:hAnsi="Times New Roman" w:cs="Times New Roman"/>
                <w:bCs/>
                <w:sz w:val="20"/>
                <w:szCs w:val="20"/>
              </w:rPr>
              <w:t>Реконструирани училища по изкуства и култура, в бр.</w:t>
            </w:r>
          </w:p>
        </w:tc>
        <w:tc>
          <w:tcPr>
            <w:tcW w:w="992" w:type="dxa"/>
            <w:gridSpan w:val="3"/>
            <w:shd w:val="clear" w:color="auto" w:fill="auto"/>
            <w:noWrap/>
            <w:vAlign w:val="center"/>
          </w:tcPr>
          <w:p w:rsidR="00364F88" w:rsidRPr="00735A8D" w:rsidRDefault="00364F88" w:rsidP="00364F88">
            <w:pPr>
              <w:spacing w:after="120" w:line="360" w:lineRule="auto"/>
              <w:rPr>
                <w:rFonts w:ascii="Times New Roman" w:eastAsia="Calibri" w:hAnsi="Times New Roman" w:cs="Times New Roman"/>
                <w:sz w:val="24"/>
                <w:szCs w:val="20"/>
              </w:rPr>
            </w:pPr>
            <w:r w:rsidRPr="00735A8D">
              <w:rPr>
                <w:rFonts w:ascii="Times New Roman" w:eastAsia="Calibri" w:hAnsi="Times New Roman" w:cs="Times New Roman"/>
                <w:b/>
                <w:sz w:val="20"/>
                <w:szCs w:val="20"/>
              </w:rPr>
              <w:t xml:space="preserve">        n/a</w:t>
            </w:r>
          </w:p>
        </w:tc>
        <w:tc>
          <w:tcPr>
            <w:tcW w:w="1134" w:type="dxa"/>
            <w:gridSpan w:val="2"/>
            <w:shd w:val="clear" w:color="auto" w:fill="auto"/>
            <w:vAlign w:val="center"/>
          </w:tcPr>
          <w:p w:rsidR="00364F88" w:rsidRPr="00735A8D" w:rsidRDefault="00364F88" w:rsidP="00364F88">
            <w:pPr>
              <w:spacing w:after="120" w:line="276" w:lineRule="auto"/>
              <w:contextualSpacing/>
              <w:jc w:val="center"/>
              <w:rPr>
                <w:rFonts w:ascii="Times New Roman" w:eastAsia="Calibri" w:hAnsi="Times New Roman" w:cs="Times New Roman"/>
                <w:b/>
                <w:sz w:val="20"/>
                <w:szCs w:val="20"/>
              </w:rPr>
            </w:pPr>
            <w:r w:rsidRPr="00735A8D">
              <w:rPr>
                <w:rFonts w:ascii="Times New Roman" w:eastAsia="Calibri" w:hAnsi="Times New Roman" w:cs="Times New Roman"/>
                <w:b/>
                <w:sz w:val="20"/>
                <w:szCs w:val="20"/>
              </w:rPr>
              <w:t>2</w:t>
            </w:r>
          </w:p>
        </w:tc>
        <w:tc>
          <w:tcPr>
            <w:tcW w:w="992" w:type="dxa"/>
            <w:shd w:val="clear" w:color="auto" w:fill="auto"/>
            <w:vAlign w:val="center"/>
          </w:tcPr>
          <w:p w:rsidR="00364F88" w:rsidRPr="00364F88" w:rsidRDefault="00364F88" w:rsidP="00364F88">
            <w:pPr>
              <w:spacing w:after="120" w:line="276" w:lineRule="auto"/>
              <w:contextualSpacing/>
              <w:jc w:val="center"/>
              <w:rPr>
                <w:rFonts w:ascii="Times New Roman" w:eastAsia="Calibri" w:hAnsi="Times New Roman" w:cs="Times New Roman"/>
                <w:b/>
                <w:sz w:val="20"/>
                <w:szCs w:val="20"/>
              </w:rPr>
            </w:pPr>
            <w:r w:rsidRPr="00364F88">
              <w:rPr>
                <w:rFonts w:ascii="Times New Roman" w:eastAsia="Calibri" w:hAnsi="Times New Roman" w:cs="Times New Roman"/>
                <w:b/>
                <w:sz w:val="20"/>
                <w:szCs w:val="20"/>
              </w:rPr>
              <w:t>5</w:t>
            </w:r>
          </w:p>
        </w:tc>
        <w:tc>
          <w:tcPr>
            <w:tcW w:w="2126" w:type="dxa"/>
            <w:gridSpan w:val="2"/>
            <w:shd w:val="clear" w:color="auto" w:fill="auto"/>
            <w:vAlign w:val="center"/>
          </w:tcPr>
          <w:p w:rsidR="00364F88" w:rsidRPr="005E4493" w:rsidRDefault="00364F88" w:rsidP="00364F88">
            <w:pPr>
              <w:spacing w:after="120" w:line="360" w:lineRule="auto"/>
              <w:jc w:val="center"/>
              <w:rPr>
                <w:rFonts w:ascii="Times New Roman" w:eastAsia="Calibri" w:hAnsi="Times New Roman" w:cs="Times New Roman"/>
                <w:sz w:val="20"/>
                <w:szCs w:val="20"/>
                <w:lang w:val="bg-BG"/>
              </w:rPr>
            </w:pPr>
            <w:r w:rsidRPr="005E4493">
              <w:rPr>
                <w:rFonts w:ascii="Times New Roman" w:eastAsia="Calibri" w:hAnsi="Times New Roman" w:cs="Times New Roman"/>
                <w:sz w:val="20"/>
                <w:szCs w:val="20"/>
                <w:lang w:val="bg-BG"/>
              </w:rPr>
              <w:t>0</w:t>
            </w:r>
          </w:p>
        </w:tc>
        <w:tc>
          <w:tcPr>
            <w:tcW w:w="993" w:type="dxa"/>
            <w:shd w:val="clear" w:color="auto" w:fill="auto"/>
            <w:vAlign w:val="center"/>
          </w:tcPr>
          <w:p w:rsidR="00364F88" w:rsidRPr="00364F88" w:rsidRDefault="00364F88" w:rsidP="00364F88">
            <w:pPr>
              <w:spacing w:after="120" w:line="276" w:lineRule="auto"/>
              <w:contextualSpacing/>
              <w:jc w:val="center"/>
              <w:rPr>
                <w:rFonts w:ascii="Times New Roman" w:eastAsia="Calibri" w:hAnsi="Times New Roman" w:cs="Times New Roman"/>
                <w:sz w:val="20"/>
                <w:szCs w:val="20"/>
              </w:rPr>
            </w:pPr>
            <w:r w:rsidRPr="00364F88">
              <w:rPr>
                <w:rFonts w:ascii="Times New Roman" w:eastAsia="Calibri" w:hAnsi="Times New Roman" w:cs="Times New Roman"/>
                <w:sz w:val="20"/>
                <w:szCs w:val="20"/>
              </w:rPr>
              <w:t>МРРБ, МК, Общини, ИСУН</w:t>
            </w:r>
          </w:p>
        </w:tc>
      </w:tr>
      <w:tr w:rsidR="00364F88" w:rsidRPr="00364F88" w:rsidTr="006505F5">
        <w:trPr>
          <w:trHeight w:val="270"/>
        </w:trPr>
        <w:tc>
          <w:tcPr>
            <w:tcW w:w="266" w:type="dxa"/>
            <w:shd w:val="clear" w:color="auto" w:fill="auto"/>
            <w:noWrap/>
            <w:vAlign w:val="center"/>
          </w:tcPr>
          <w:p w:rsidR="00364F88" w:rsidRPr="00364F88" w:rsidRDefault="00364F88" w:rsidP="00364F88">
            <w:pPr>
              <w:spacing w:before="40" w:after="40" w:line="240" w:lineRule="auto"/>
              <w:jc w:val="center"/>
              <w:rPr>
                <w:rFonts w:ascii="Times New Roman" w:eastAsia="Times New Roman" w:hAnsi="Times New Roman" w:cs="Times New Roman"/>
                <w:sz w:val="20"/>
                <w:szCs w:val="20"/>
                <w:lang w:eastAsia="bg-BG"/>
              </w:rPr>
            </w:pPr>
            <w:r w:rsidRPr="00364F88">
              <w:rPr>
                <w:rFonts w:ascii="Times New Roman" w:eastAsia="Times New Roman" w:hAnsi="Times New Roman" w:cs="Times New Roman"/>
                <w:sz w:val="20"/>
                <w:szCs w:val="20"/>
                <w:lang w:eastAsia="bg-BG"/>
              </w:rPr>
              <w:t>2</w:t>
            </w:r>
          </w:p>
        </w:tc>
        <w:tc>
          <w:tcPr>
            <w:tcW w:w="3846" w:type="dxa"/>
            <w:gridSpan w:val="2"/>
            <w:shd w:val="clear" w:color="auto" w:fill="auto"/>
            <w:noWrap/>
            <w:vAlign w:val="center"/>
          </w:tcPr>
          <w:p w:rsidR="00364F88" w:rsidRPr="00364F88" w:rsidRDefault="00364F88" w:rsidP="00364F88">
            <w:pPr>
              <w:spacing w:after="120" w:line="276" w:lineRule="auto"/>
              <w:contextualSpacing/>
              <w:rPr>
                <w:rFonts w:ascii="Times New Roman" w:eastAsia="Calibri" w:hAnsi="Times New Roman" w:cs="Times New Roman"/>
                <w:bCs/>
                <w:sz w:val="20"/>
                <w:szCs w:val="20"/>
              </w:rPr>
            </w:pPr>
            <w:r w:rsidRPr="00364F88">
              <w:rPr>
                <w:rFonts w:ascii="Times New Roman" w:eastAsia="Calibri" w:hAnsi="Times New Roman" w:cs="Times New Roman"/>
                <w:bCs/>
                <w:sz w:val="20"/>
                <w:szCs w:val="20"/>
              </w:rPr>
              <w:t>Модернизирани и реконструирани сгради и обекти на културата, в бр.</w:t>
            </w:r>
          </w:p>
        </w:tc>
        <w:tc>
          <w:tcPr>
            <w:tcW w:w="992" w:type="dxa"/>
            <w:gridSpan w:val="3"/>
            <w:shd w:val="clear" w:color="auto" w:fill="auto"/>
            <w:noWrap/>
            <w:vAlign w:val="center"/>
          </w:tcPr>
          <w:p w:rsidR="00364F88" w:rsidRPr="00364F88" w:rsidRDefault="00364F88" w:rsidP="00364F88">
            <w:pPr>
              <w:spacing w:after="120" w:line="360" w:lineRule="auto"/>
              <w:jc w:val="center"/>
              <w:rPr>
                <w:rFonts w:ascii="Times New Roman" w:eastAsia="Calibri" w:hAnsi="Times New Roman" w:cs="Times New Roman"/>
                <w:sz w:val="24"/>
                <w:szCs w:val="20"/>
              </w:rPr>
            </w:pPr>
            <w:r w:rsidRPr="00364F88">
              <w:rPr>
                <w:rFonts w:ascii="Times New Roman" w:eastAsia="Calibri" w:hAnsi="Times New Roman" w:cs="Times New Roman"/>
                <w:b/>
                <w:sz w:val="20"/>
                <w:szCs w:val="20"/>
              </w:rPr>
              <w:t>n/a</w:t>
            </w:r>
          </w:p>
        </w:tc>
        <w:tc>
          <w:tcPr>
            <w:tcW w:w="1134" w:type="dxa"/>
            <w:gridSpan w:val="2"/>
            <w:shd w:val="clear" w:color="auto" w:fill="auto"/>
            <w:vAlign w:val="center"/>
          </w:tcPr>
          <w:p w:rsidR="00364F88" w:rsidRPr="00364F88" w:rsidRDefault="00364F88" w:rsidP="00364F88">
            <w:pPr>
              <w:spacing w:after="120" w:line="276" w:lineRule="auto"/>
              <w:contextualSpacing/>
              <w:jc w:val="center"/>
              <w:rPr>
                <w:rFonts w:ascii="Times New Roman" w:eastAsia="Calibri" w:hAnsi="Times New Roman" w:cs="Times New Roman"/>
                <w:b/>
                <w:sz w:val="20"/>
                <w:szCs w:val="20"/>
              </w:rPr>
            </w:pPr>
            <w:r w:rsidRPr="00364F88">
              <w:rPr>
                <w:rFonts w:ascii="Times New Roman" w:eastAsia="Calibri" w:hAnsi="Times New Roman" w:cs="Times New Roman"/>
                <w:b/>
                <w:sz w:val="20"/>
                <w:szCs w:val="20"/>
              </w:rPr>
              <w:t>10</w:t>
            </w:r>
          </w:p>
        </w:tc>
        <w:tc>
          <w:tcPr>
            <w:tcW w:w="992" w:type="dxa"/>
            <w:shd w:val="clear" w:color="auto" w:fill="auto"/>
            <w:noWrap/>
            <w:vAlign w:val="center"/>
          </w:tcPr>
          <w:p w:rsidR="00364F88" w:rsidRPr="00364F88" w:rsidRDefault="00364F88" w:rsidP="00364F88">
            <w:pPr>
              <w:spacing w:after="120" w:line="276" w:lineRule="auto"/>
              <w:contextualSpacing/>
              <w:jc w:val="center"/>
              <w:rPr>
                <w:rFonts w:ascii="Times New Roman" w:eastAsia="Calibri" w:hAnsi="Times New Roman" w:cs="Times New Roman"/>
                <w:b/>
                <w:sz w:val="20"/>
                <w:szCs w:val="20"/>
              </w:rPr>
            </w:pPr>
            <w:r w:rsidRPr="00364F88">
              <w:rPr>
                <w:rFonts w:ascii="Times New Roman" w:eastAsia="Calibri" w:hAnsi="Times New Roman" w:cs="Times New Roman"/>
                <w:b/>
                <w:sz w:val="20"/>
                <w:szCs w:val="20"/>
              </w:rPr>
              <w:t>18</w:t>
            </w:r>
          </w:p>
        </w:tc>
        <w:tc>
          <w:tcPr>
            <w:tcW w:w="2126" w:type="dxa"/>
            <w:gridSpan w:val="2"/>
            <w:shd w:val="clear" w:color="auto" w:fill="auto"/>
            <w:vAlign w:val="center"/>
          </w:tcPr>
          <w:p w:rsidR="00364F88" w:rsidRPr="00EE60AB" w:rsidRDefault="006505F5" w:rsidP="00EE60AB">
            <w:pPr>
              <w:spacing w:after="120" w:line="276" w:lineRule="auto"/>
              <w:contextualSpacing/>
              <w:jc w:val="center"/>
              <w:rPr>
                <w:rFonts w:ascii="Times New Roman" w:eastAsia="Calibri" w:hAnsi="Times New Roman" w:cs="Times New Roman"/>
                <w:b/>
                <w:sz w:val="20"/>
                <w:szCs w:val="20"/>
                <w:lang w:val="bg-BG"/>
              </w:rPr>
            </w:pPr>
            <w:r w:rsidRPr="005E4493">
              <w:rPr>
                <w:rFonts w:ascii="Times New Roman" w:eastAsia="Calibri" w:hAnsi="Times New Roman" w:cs="Times New Roman"/>
                <w:b/>
                <w:sz w:val="20"/>
                <w:szCs w:val="20"/>
                <w:lang w:val="bg-BG"/>
              </w:rPr>
              <w:t>6</w:t>
            </w:r>
            <w:r w:rsidR="00EE60AB">
              <w:rPr>
                <w:rFonts w:ascii="Times New Roman" w:eastAsia="Calibri" w:hAnsi="Times New Roman" w:cs="Times New Roman"/>
                <w:b/>
                <w:sz w:val="20"/>
                <w:szCs w:val="20"/>
                <w:lang w:val="bg-BG"/>
              </w:rPr>
              <w:t xml:space="preserve">  </w:t>
            </w:r>
            <w:r w:rsidR="00364F88" w:rsidRPr="005E4493">
              <w:rPr>
                <w:rFonts w:ascii="Times New Roman" w:eastAsia="Calibri" w:hAnsi="Times New Roman" w:cs="Times New Roman"/>
                <w:sz w:val="20"/>
                <w:szCs w:val="20"/>
                <w:lang w:val="bg-BG"/>
              </w:rPr>
              <w:t xml:space="preserve">мерки </w:t>
            </w:r>
          </w:p>
          <w:p w:rsidR="00364F88" w:rsidRPr="005E4493" w:rsidRDefault="00364F88" w:rsidP="006505F5">
            <w:pPr>
              <w:spacing w:after="120" w:line="276" w:lineRule="auto"/>
              <w:contextualSpacing/>
              <w:jc w:val="center"/>
              <w:rPr>
                <w:rFonts w:ascii="Times New Roman" w:eastAsia="Calibri" w:hAnsi="Times New Roman" w:cs="Times New Roman"/>
                <w:sz w:val="20"/>
                <w:szCs w:val="20"/>
                <w:lang w:val="bg-BG"/>
              </w:rPr>
            </w:pPr>
            <w:r w:rsidRPr="005E4493">
              <w:rPr>
                <w:rFonts w:ascii="Times New Roman" w:eastAsia="Calibri" w:hAnsi="Times New Roman" w:cs="Times New Roman"/>
                <w:sz w:val="20"/>
                <w:szCs w:val="20"/>
                <w:lang w:val="bg-BG"/>
              </w:rPr>
              <w:t xml:space="preserve">от </w:t>
            </w:r>
            <w:r w:rsidR="006505F5" w:rsidRPr="005E4493">
              <w:rPr>
                <w:rFonts w:ascii="Times New Roman" w:eastAsia="Calibri" w:hAnsi="Times New Roman" w:cs="Times New Roman"/>
                <w:sz w:val="20"/>
                <w:szCs w:val="20"/>
                <w:lang w:val="bg-BG"/>
              </w:rPr>
              <w:t>5</w:t>
            </w:r>
            <w:r w:rsidRPr="005E4493">
              <w:rPr>
                <w:rFonts w:ascii="Times New Roman" w:eastAsia="Calibri" w:hAnsi="Times New Roman" w:cs="Times New Roman"/>
                <w:sz w:val="20"/>
                <w:szCs w:val="20"/>
                <w:lang w:val="bg-BG"/>
              </w:rPr>
              <w:t xml:space="preserve"> общини в ЮИР</w:t>
            </w:r>
          </w:p>
        </w:tc>
        <w:tc>
          <w:tcPr>
            <w:tcW w:w="993" w:type="dxa"/>
            <w:shd w:val="clear" w:color="auto" w:fill="auto"/>
            <w:vAlign w:val="center"/>
          </w:tcPr>
          <w:p w:rsidR="00364F88" w:rsidRPr="00364F88" w:rsidRDefault="00364F88" w:rsidP="00364F88">
            <w:pPr>
              <w:spacing w:after="120" w:line="276" w:lineRule="auto"/>
              <w:contextualSpacing/>
              <w:jc w:val="center"/>
              <w:rPr>
                <w:rFonts w:ascii="Times New Roman" w:eastAsia="Calibri" w:hAnsi="Times New Roman" w:cs="Times New Roman"/>
                <w:sz w:val="20"/>
                <w:szCs w:val="20"/>
              </w:rPr>
            </w:pPr>
            <w:r w:rsidRPr="00364F88">
              <w:rPr>
                <w:rFonts w:ascii="Times New Roman" w:eastAsia="Calibri" w:hAnsi="Times New Roman" w:cs="Times New Roman"/>
                <w:sz w:val="20"/>
                <w:szCs w:val="20"/>
              </w:rPr>
              <w:t>МРРБ, МК, Общини, ИСУН</w:t>
            </w:r>
          </w:p>
        </w:tc>
      </w:tr>
      <w:tr w:rsidR="00364F88" w:rsidRPr="00364F88" w:rsidTr="006505F5">
        <w:trPr>
          <w:trHeight w:val="270"/>
        </w:trPr>
        <w:tc>
          <w:tcPr>
            <w:tcW w:w="266" w:type="dxa"/>
            <w:shd w:val="clear" w:color="auto" w:fill="auto"/>
            <w:noWrap/>
            <w:vAlign w:val="center"/>
          </w:tcPr>
          <w:p w:rsidR="00364F88" w:rsidRPr="00364F88" w:rsidRDefault="00364F88" w:rsidP="00364F88">
            <w:pPr>
              <w:spacing w:before="40" w:after="40" w:line="240" w:lineRule="auto"/>
              <w:jc w:val="center"/>
              <w:rPr>
                <w:rFonts w:ascii="Times New Roman" w:eastAsia="Times New Roman" w:hAnsi="Times New Roman" w:cs="Times New Roman"/>
                <w:sz w:val="20"/>
                <w:szCs w:val="20"/>
                <w:lang w:eastAsia="bg-BG"/>
              </w:rPr>
            </w:pPr>
            <w:r w:rsidRPr="00364F88">
              <w:rPr>
                <w:rFonts w:ascii="Times New Roman" w:eastAsia="Times New Roman" w:hAnsi="Times New Roman" w:cs="Times New Roman"/>
                <w:sz w:val="20"/>
                <w:szCs w:val="20"/>
                <w:lang w:eastAsia="bg-BG"/>
              </w:rPr>
              <w:t>3</w:t>
            </w:r>
          </w:p>
        </w:tc>
        <w:tc>
          <w:tcPr>
            <w:tcW w:w="3846" w:type="dxa"/>
            <w:gridSpan w:val="2"/>
            <w:shd w:val="clear" w:color="auto" w:fill="auto"/>
            <w:noWrap/>
            <w:vAlign w:val="center"/>
          </w:tcPr>
          <w:p w:rsidR="00364F88" w:rsidRPr="00364F88" w:rsidRDefault="00364F88" w:rsidP="00364F88">
            <w:pPr>
              <w:spacing w:after="120" w:line="276" w:lineRule="auto"/>
              <w:contextualSpacing/>
              <w:rPr>
                <w:rFonts w:ascii="Times New Roman" w:eastAsia="Calibri" w:hAnsi="Times New Roman" w:cs="Times New Roman"/>
                <w:bCs/>
                <w:sz w:val="20"/>
                <w:szCs w:val="20"/>
              </w:rPr>
            </w:pPr>
            <w:r w:rsidRPr="00364F88">
              <w:rPr>
                <w:rFonts w:ascii="Times New Roman" w:eastAsia="Calibri" w:hAnsi="Times New Roman" w:cs="Times New Roman"/>
                <w:bCs/>
                <w:sz w:val="20"/>
                <w:szCs w:val="20"/>
              </w:rPr>
              <w:t>Рехабилитирани здравни и социални заведения, в бр.</w:t>
            </w:r>
          </w:p>
        </w:tc>
        <w:tc>
          <w:tcPr>
            <w:tcW w:w="992" w:type="dxa"/>
            <w:gridSpan w:val="3"/>
            <w:shd w:val="clear" w:color="auto" w:fill="auto"/>
            <w:noWrap/>
            <w:vAlign w:val="center"/>
          </w:tcPr>
          <w:p w:rsidR="00364F88" w:rsidRPr="00364F88" w:rsidRDefault="00364F88" w:rsidP="00364F88">
            <w:pPr>
              <w:spacing w:after="120" w:line="360" w:lineRule="auto"/>
              <w:rPr>
                <w:rFonts w:ascii="Times New Roman" w:eastAsia="Calibri" w:hAnsi="Times New Roman" w:cs="Times New Roman"/>
                <w:sz w:val="24"/>
                <w:szCs w:val="20"/>
              </w:rPr>
            </w:pPr>
            <w:r w:rsidRPr="00364F88">
              <w:rPr>
                <w:rFonts w:ascii="Times New Roman" w:eastAsia="Calibri" w:hAnsi="Times New Roman" w:cs="Times New Roman"/>
                <w:b/>
                <w:sz w:val="20"/>
                <w:szCs w:val="20"/>
              </w:rPr>
              <w:t xml:space="preserve">       n/a</w:t>
            </w:r>
          </w:p>
        </w:tc>
        <w:tc>
          <w:tcPr>
            <w:tcW w:w="1134" w:type="dxa"/>
            <w:gridSpan w:val="2"/>
            <w:shd w:val="clear" w:color="auto" w:fill="auto"/>
            <w:vAlign w:val="center"/>
          </w:tcPr>
          <w:p w:rsidR="00364F88" w:rsidRPr="00364F88" w:rsidRDefault="00364F88" w:rsidP="00364F88">
            <w:pPr>
              <w:spacing w:after="120" w:line="276" w:lineRule="auto"/>
              <w:contextualSpacing/>
              <w:jc w:val="center"/>
              <w:rPr>
                <w:rFonts w:ascii="Times New Roman" w:eastAsia="Calibri" w:hAnsi="Times New Roman" w:cs="Times New Roman"/>
                <w:b/>
                <w:sz w:val="20"/>
                <w:szCs w:val="20"/>
              </w:rPr>
            </w:pPr>
            <w:r w:rsidRPr="00364F88">
              <w:rPr>
                <w:rFonts w:ascii="Times New Roman" w:eastAsia="Calibri" w:hAnsi="Times New Roman" w:cs="Times New Roman"/>
                <w:b/>
                <w:sz w:val="20"/>
                <w:szCs w:val="20"/>
              </w:rPr>
              <w:t>4</w:t>
            </w:r>
          </w:p>
        </w:tc>
        <w:tc>
          <w:tcPr>
            <w:tcW w:w="992" w:type="dxa"/>
            <w:shd w:val="clear" w:color="auto" w:fill="auto"/>
            <w:noWrap/>
            <w:vAlign w:val="center"/>
          </w:tcPr>
          <w:p w:rsidR="00364F88" w:rsidRPr="00364F88" w:rsidRDefault="00364F88" w:rsidP="00364F88">
            <w:pPr>
              <w:spacing w:after="120" w:line="276" w:lineRule="auto"/>
              <w:contextualSpacing/>
              <w:jc w:val="center"/>
              <w:rPr>
                <w:rFonts w:ascii="Times New Roman" w:eastAsia="Calibri" w:hAnsi="Times New Roman" w:cs="Times New Roman"/>
                <w:b/>
                <w:sz w:val="20"/>
                <w:szCs w:val="20"/>
              </w:rPr>
            </w:pPr>
            <w:r w:rsidRPr="00364F88">
              <w:rPr>
                <w:rFonts w:ascii="Times New Roman" w:eastAsia="Calibri" w:hAnsi="Times New Roman" w:cs="Times New Roman"/>
                <w:b/>
                <w:sz w:val="20"/>
                <w:szCs w:val="20"/>
              </w:rPr>
              <w:t>8</w:t>
            </w:r>
          </w:p>
        </w:tc>
        <w:tc>
          <w:tcPr>
            <w:tcW w:w="2126" w:type="dxa"/>
            <w:gridSpan w:val="2"/>
            <w:shd w:val="clear" w:color="auto" w:fill="auto"/>
            <w:vAlign w:val="center"/>
          </w:tcPr>
          <w:p w:rsidR="00364F88" w:rsidRPr="005E4493" w:rsidRDefault="006505F5" w:rsidP="00364F88">
            <w:pPr>
              <w:spacing w:after="120" w:line="276" w:lineRule="auto"/>
              <w:contextualSpacing/>
              <w:jc w:val="center"/>
              <w:rPr>
                <w:rFonts w:ascii="Times New Roman" w:eastAsia="Calibri" w:hAnsi="Times New Roman" w:cs="Times New Roman"/>
                <w:sz w:val="20"/>
                <w:szCs w:val="20"/>
                <w:lang w:val="bg-BG"/>
              </w:rPr>
            </w:pPr>
            <w:r w:rsidRPr="005E4493">
              <w:rPr>
                <w:rFonts w:ascii="Times New Roman" w:eastAsia="Calibri" w:hAnsi="Times New Roman" w:cs="Times New Roman"/>
                <w:b/>
                <w:sz w:val="20"/>
                <w:szCs w:val="20"/>
                <w:lang w:val="bg-BG"/>
              </w:rPr>
              <w:t>22</w:t>
            </w:r>
            <w:r w:rsidR="00364F88" w:rsidRPr="005E4493">
              <w:rPr>
                <w:rFonts w:ascii="Times New Roman" w:eastAsia="Calibri" w:hAnsi="Times New Roman" w:cs="Times New Roman"/>
                <w:sz w:val="20"/>
                <w:szCs w:val="20"/>
                <w:lang w:val="bg-BG"/>
              </w:rPr>
              <w:t xml:space="preserve"> мерки </w:t>
            </w:r>
          </w:p>
          <w:p w:rsidR="00364F88" w:rsidRPr="005E4493" w:rsidRDefault="006505F5" w:rsidP="00364F88">
            <w:pPr>
              <w:spacing w:after="120" w:line="276" w:lineRule="auto"/>
              <w:contextualSpacing/>
              <w:jc w:val="center"/>
              <w:rPr>
                <w:rFonts w:ascii="Times New Roman" w:eastAsia="Calibri" w:hAnsi="Times New Roman" w:cs="Times New Roman"/>
                <w:sz w:val="20"/>
                <w:szCs w:val="20"/>
                <w:lang w:val="bg-BG"/>
              </w:rPr>
            </w:pPr>
            <w:r w:rsidRPr="005E4493">
              <w:rPr>
                <w:rFonts w:ascii="Times New Roman" w:eastAsia="Calibri" w:hAnsi="Times New Roman" w:cs="Times New Roman"/>
                <w:sz w:val="20"/>
                <w:szCs w:val="20"/>
                <w:lang w:val="bg-BG"/>
              </w:rPr>
              <w:t>от 10</w:t>
            </w:r>
            <w:r w:rsidR="00364F88" w:rsidRPr="005E4493">
              <w:rPr>
                <w:rFonts w:ascii="Times New Roman" w:eastAsia="Calibri" w:hAnsi="Times New Roman" w:cs="Times New Roman"/>
                <w:sz w:val="20"/>
                <w:szCs w:val="20"/>
                <w:lang w:val="bg-BG"/>
              </w:rPr>
              <w:t xml:space="preserve"> общини в ЮИР  </w:t>
            </w:r>
          </w:p>
        </w:tc>
        <w:tc>
          <w:tcPr>
            <w:tcW w:w="993" w:type="dxa"/>
            <w:shd w:val="clear" w:color="auto" w:fill="auto"/>
            <w:vAlign w:val="center"/>
          </w:tcPr>
          <w:p w:rsidR="00364F88" w:rsidRPr="00364F88" w:rsidRDefault="00364F88" w:rsidP="00364F88">
            <w:pPr>
              <w:spacing w:after="120" w:line="276" w:lineRule="auto"/>
              <w:contextualSpacing/>
              <w:jc w:val="center"/>
              <w:rPr>
                <w:rFonts w:ascii="Times New Roman" w:eastAsia="Calibri" w:hAnsi="Times New Roman" w:cs="Times New Roman"/>
                <w:sz w:val="20"/>
                <w:szCs w:val="20"/>
              </w:rPr>
            </w:pPr>
            <w:r w:rsidRPr="00364F88">
              <w:rPr>
                <w:rFonts w:ascii="Times New Roman" w:eastAsia="Calibri" w:hAnsi="Times New Roman" w:cs="Times New Roman"/>
                <w:sz w:val="20"/>
                <w:szCs w:val="20"/>
              </w:rPr>
              <w:t>МРР</w:t>
            </w:r>
            <w:r w:rsidRPr="00364F88">
              <w:rPr>
                <w:rFonts w:ascii="Times New Roman" w:eastAsia="Calibri" w:hAnsi="Times New Roman" w:cs="Times New Roman"/>
                <w:sz w:val="20"/>
                <w:szCs w:val="20"/>
                <w:lang w:val="bg-BG"/>
              </w:rPr>
              <w:t>Б</w:t>
            </w:r>
            <w:r w:rsidRPr="00364F88">
              <w:rPr>
                <w:rFonts w:ascii="Times New Roman" w:eastAsia="Calibri" w:hAnsi="Times New Roman" w:cs="Times New Roman"/>
                <w:sz w:val="20"/>
                <w:szCs w:val="20"/>
              </w:rPr>
              <w:t>, МОСВ, Общини, ИСУН</w:t>
            </w:r>
          </w:p>
        </w:tc>
      </w:tr>
      <w:tr w:rsidR="00364F88" w:rsidRPr="00364F88" w:rsidTr="006505F5">
        <w:trPr>
          <w:trHeight w:val="270"/>
        </w:trPr>
        <w:tc>
          <w:tcPr>
            <w:tcW w:w="266" w:type="dxa"/>
            <w:shd w:val="clear" w:color="auto" w:fill="auto"/>
            <w:noWrap/>
            <w:vAlign w:val="center"/>
          </w:tcPr>
          <w:p w:rsidR="00364F88" w:rsidRPr="00364F88" w:rsidRDefault="00364F88" w:rsidP="00364F88">
            <w:pPr>
              <w:spacing w:before="40" w:after="40" w:line="240" w:lineRule="auto"/>
              <w:jc w:val="center"/>
              <w:rPr>
                <w:rFonts w:ascii="Times New Roman" w:eastAsia="Times New Roman" w:hAnsi="Times New Roman" w:cs="Times New Roman"/>
                <w:sz w:val="20"/>
                <w:szCs w:val="20"/>
                <w:lang w:eastAsia="bg-BG"/>
              </w:rPr>
            </w:pPr>
            <w:r w:rsidRPr="00364F88">
              <w:rPr>
                <w:rFonts w:ascii="Times New Roman" w:eastAsia="Times New Roman" w:hAnsi="Times New Roman" w:cs="Times New Roman"/>
                <w:sz w:val="20"/>
                <w:szCs w:val="20"/>
                <w:lang w:eastAsia="bg-BG"/>
              </w:rPr>
              <w:t>4</w:t>
            </w:r>
          </w:p>
        </w:tc>
        <w:tc>
          <w:tcPr>
            <w:tcW w:w="3846" w:type="dxa"/>
            <w:gridSpan w:val="2"/>
            <w:shd w:val="clear" w:color="auto" w:fill="auto"/>
            <w:noWrap/>
            <w:vAlign w:val="center"/>
          </w:tcPr>
          <w:p w:rsidR="00364F88" w:rsidRPr="00364F88" w:rsidRDefault="00364F88" w:rsidP="00364F88">
            <w:pPr>
              <w:spacing w:after="120" w:line="276" w:lineRule="auto"/>
              <w:contextualSpacing/>
              <w:rPr>
                <w:rFonts w:ascii="Times New Roman" w:eastAsia="Calibri" w:hAnsi="Times New Roman" w:cs="Times New Roman"/>
                <w:bCs/>
                <w:sz w:val="20"/>
                <w:szCs w:val="20"/>
              </w:rPr>
            </w:pPr>
          </w:p>
          <w:p w:rsidR="00364F88" w:rsidRPr="00364F88" w:rsidRDefault="00364F88" w:rsidP="00364F88">
            <w:pPr>
              <w:spacing w:after="120" w:line="276" w:lineRule="auto"/>
              <w:contextualSpacing/>
              <w:rPr>
                <w:rFonts w:ascii="Times New Roman" w:eastAsia="Calibri" w:hAnsi="Times New Roman" w:cs="Times New Roman"/>
                <w:bCs/>
                <w:sz w:val="20"/>
                <w:szCs w:val="20"/>
              </w:rPr>
            </w:pPr>
            <w:r w:rsidRPr="00364F88">
              <w:rPr>
                <w:rFonts w:ascii="Times New Roman" w:eastAsia="Calibri" w:hAnsi="Times New Roman" w:cs="Times New Roman"/>
                <w:bCs/>
                <w:sz w:val="20"/>
                <w:szCs w:val="20"/>
              </w:rPr>
              <w:t>Реконструирани училища и детски градини, в бр.</w:t>
            </w:r>
          </w:p>
        </w:tc>
        <w:tc>
          <w:tcPr>
            <w:tcW w:w="992" w:type="dxa"/>
            <w:gridSpan w:val="3"/>
            <w:shd w:val="clear" w:color="auto" w:fill="auto"/>
            <w:noWrap/>
            <w:vAlign w:val="center"/>
          </w:tcPr>
          <w:p w:rsidR="00364F88" w:rsidRPr="00364F88" w:rsidRDefault="00364F88" w:rsidP="00364F88">
            <w:pPr>
              <w:spacing w:after="120" w:line="360" w:lineRule="auto"/>
              <w:jc w:val="center"/>
              <w:rPr>
                <w:rFonts w:ascii="Times New Roman" w:eastAsia="Calibri" w:hAnsi="Times New Roman" w:cs="Times New Roman"/>
                <w:b/>
                <w:sz w:val="20"/>
                <w:szCs w:val="20"/>
              </w:rPr>
            </w:pPr>
          </w:p>
          <w:p w:rsidR="00364F88" w:rsidRPr="00364F88" w:rsidRDefault="00364F88" w:rsidP="00364F88">
            <w:pPr>
              <w:spacing w:after="120" w:line="360" w:lineRule="auto"/>
              <w:jc w:val="center"/>
              <w:rPr>
                <w:rFonts w:ascii="Times New Roman" w:eastAsia="Calibri" w:hAnsi="Times New Roman" w:cs="Times New Roman"/>
                <w:sz w:val="24"/>
                <w:szCs w:val="20"/>
              </w:rPr>
            </w:pPr>
            <w:r w:rsidRPr="00364F88">
              <w:rPr>
                <w:rFonts w:ascii="Times New Roman" w:eastAsia="Calibri" w:hAnsi="Times New Roman" w:cs="Times New Roman"/>
                <w:b/>
                <w:sz w:val="20"/>
                <w:szCs w:val="20"/>
              </w:rPr>
              <w:t>n/a</w:t>
            </w:r>
          </w:p>
        </w:tc>
        <w:tc>
          <w:tcPr>
            <w:tcW w:w="1134" w:type="dxa"/>
            <w:gridSpan w:val="2"/>
            <w:shd w:val="clear" w:color="auto" w:fill="auto"/>
            <w:vAlign w:val="center"/>
          </w:tcPr>
          <w:p w:rsidR="00364F88" w:rsidRPr="00364F88" w:rsidRDefault="00364F88" w:rsidP="00364F88">
            <w:pPr>
              <w:spacing w:after="120" w:line="360" w:lineRule="auto"/>
              <w:jc w:val="center"/>
              <w:rPr>
                <w:rFonts w:ascii="Times New Roman" w:eastAsia="Calibri" w:hAnsi="Times New Roman" w:cs="Times New Roman"/>
                <w:b/>
                <w:sz w:val="20"/>
                <w:szCs w:val="20"/>
              </w:rPr>
            </w:pPr>
            <w:r w:rsidRPr="00364F88">
              <w:rPr>
                <w:rFonts w:ascii="Times New Roman" w:eastAsia="Calibri" w:hAnsi="Times New Roman" w:cs="Times New Roman"/>
                <w:b/>
                <w:sz w:val="20"/>
                <w:szCs w:val="20"/>
              </w:rPr>
              <w:t>25</w:t>
            </w:r>
          </w:p>
        </w:tc>
        <w:tc>
          <w:tcPr>
            <w:tcW w:w="992" w:type="dxa"/>
            <w:shd w:val="clear" w:color="auto" w:fill="auto"/>
            <w:noWrap/>
            <w:vAlign w:val="center"/>
          </w:tcPr>
          <w:p w:rsidR="00364F88" w:rsidRPr="00364F88" w:rsidRDefault="00364F88" w:rsidP="00364F88">
            <w:pPr>
              <w:spacing w:after="120" w:line="276" w:lineRule="auto"/>
              <w:contextualSpacing/>
              <w:jc w:val="center"/>
              <w:rPr>
                <w:rFonts w:ascii="Times New Roman" w:eastAsia="Calibri" w:hAnsi="Times New Roman" w:cs="Times New Roman"/>
                <w:b/>
                <w:sz w:val="20"/>
                <w:szCs w:val="20"/>
              </w:rPr>
            </w:pPr>
            <w:r w:rsidRPr="00364F88">
              <w:rPr>
                <w:rFonts w:ascii="Times New Roman" w:eastAsia="Calibri" w:hAnsi="Times New Roman" w:cs="Times New Roman"/>
                <w:b/>
                <w:sz w:val="20"/>
                <w:szCs w:val="20"/>
              </w:rPr>
              <w:t>45</w:t>
            </w:r>
          </w:p>
        </w:tc>
        <w:tc>
          <w:tcPr>
            <w:tcW w:w="2126" w:type="dxa"/>
            <w:gridSpan w:val="2"/>
            <w:shd w:val="clear" w:color="auto" w:fill="auto"/>
            <w:vAlign w:val="center"/>
          </w:tcPr>
          <w:p w:rsidR="00364F88" w:rsidRPr="005E4493" w:rsidRDefault="006505F5" w:rsidP="00364F88">
            <w:pPr>
              <w:spacing w:after="120" w:line="276" w:lineRule="auto"/>
              <w:contextualSpacing/>
              <w:jc w:val="center"/>
              <w:rPr>
                <w:rFonts w:ascii="Times New Roman" w:eastAsia="Calibri" w:hAnsi="Times New Roman" w:cs="Times New Roman"/>
                <w:sz w:val="20"/>
                <w:szCs w:val="20"/>
                <w:lang w:val="bg-BG"/>
              </w:rPr>
            </w:pPr>
            <w:r w:rsidRPr="005E4493">
              <w:rPr>
                <w:rFonts w:ascii="Times New Roman" w:eastAsia="Calibri" w:hAnsi="Times New Roman" w:cs="Times New Roman"/>
                <w:b/>
                <w:sz w:val="20"/>
                <w:szCs w:val="20"/>
                <w:lang w:val="bg-BG"/>
              </w:rPr>
              <w:t>32</w:t>
            </w:r>
            <w:r w:rsidR="00364F88" w:rsidRPr="005E4493">
              <w:rPr>
                <w:rFonts w:ascii="Times New Roman" w:eastAsia="Calibri" w:hAnsi="Times New Roman" w:cs="Times New Roman"/>
                <w:sz w:val="20"/>
                <w:szCs w:val="20"/>
                <w:lang w:val="bg-BG"/>
              </w:rPr>
              <w:t xml:space="preserve"> мерки </w:t>
            </w:r>
          </w:p>
          <w:p w:rsidR="00364F88" w:rsidRPr="005E4493" w:rsidRDefault="006505F5" w:rsidP="00364F88">
            <w:pPr>
              <w:spacing w:after="120" w:line="276" w:lineRule="auto"/>
              <w:contextualSpacing/>
              <w:jc w:val="center"/>
              <w:rPr>
                <w:rFonts w:ascii="Times New Roman" w:eastAsia="Calibri" w:hAnsi="Times New Roman" w:cs="Times New Roman"/>
                <w:sz w:val="20"/>
                <w:szCs w:val="20"/>
                <w:lang w:val="bg-BG"/>
              </w:rPr>
            </w:pPr>
            <w:r w:rsidRPr="005E4493">
              <w:rPr>
                <w:rFonts w:ascii="Times New Roman" w:eastAsia="Calibri" w:hAnsi="Times New Roman" w:cs="Times New Roman"/>
                <w:sz w:val="20"/>
                <w:szCs w:val="20"/>
                <w:lang w:val="bg-BG"/>
              </w:rPr>
              <w:t>от 14</w:t>
            </w:r>
            <w:r w:rsidR="00364F88" w:rsidRPr="005E4493">
              <w:rPr>
                <w:rFonts w:ascii="Times New Roman" w:eastAsia="Calibri" w:hAnsi="Times New Roman" w:cs="Times New Roman"/>
                <w:sz w:val="20"/>
                <w:szCs w:val="20"/>
                <w:lang w:val="bg-BG"/>
              </w:rPr>
              <w:t xml:space="preserve"> общини в ЮИР</w:t>
            </w:r>
          </w:p>
        </w:tc>
        <w:tc>
          <w:tcPr>
            <w:tcW w:w="993" w:type="dxa"/>
            <w:shd w:val="clear" w:color="auto" w:fill="auto"/>
            <w:vAlign w:val="center"/>
          </w:tcPr>
          <w:p w:rsidR="00364F88" w:rsidRPr="00364F88" w:rsidRDefault="00364F88" w:rsidP="00364F88">
            <w:pPr>
              <w:spacing w:after="120" w:line="276" w:lineRule="auto"/>
              <w:contextualSpacing/>
              <w:jc w:val="center"/>
              <w:rPr>
                <w:rFonts w:ascii="Times New Roman" w:eastAsia="Calibri" w:hAnsi="Times New Roman" w:cs="Times New Roman"/>
                <w:sz w:val="20"/>
                <w:szCs w:val="20"/>
              </w:rPr>
            </w:pPr>
            <w:r w:rsidRPr="00364F88">
              <w:rPr>
                <w:rFonts w:ascii="Times New Roman" w:eastAsia="Calibri" w:hAnsi="Times New Roman" w:cs="Times New Roman"/>
                <w:sz w:val="20"/>
                <w:szCs w:val="20"/>
              </w:rPr>
              <w:t>МРР</w:t>
            </w:r>
            <w:r w:rsidRPr="00364F88">
              <w:rPr>
                <w:rFonts w:ascii="Times New Roman" w:eastAsia="Calibri" w:hAnsi="Times New Roman" w:cs="Times New Roman"/>
                <w:sz w:val="20"/>
                <w:szCs w:val="20"/>
                <w:lang w:val="bg-BG"/>
              </w:rPr>
              <w:t>Б</w:t>
            </w:r>
            <w:r w:rsidR="002D797E">
              <w:rPr>
                <w:rFonts w:ascii="Times New Roman" w:eastAsia="Calibri" w:hAnsi="Times New Roman" w:cs="Times New Roman"/>
                <w:sz w:val="20"/>
                <w:szCs w:val="20"/>
              </w:rPr>
              <w:t>, МО</w:t>
            </w:r>
            <w:r w:rsidRPr="00364F88">
              <w:rPr>
                <w:rFonts w:ascii="Times New Roman" w:eastAsia="Calibri" w:hAnsi="Times New Roman" w:cs="Times New Roman"/>
                <w:sz w:val="20"/>
                <w:szCs w:val="20"/>
              </w:rPr>
              <w:t>Н, Общини, ИСУН</w:t>
            </w:r>
          </w:p>
        </w:tc>
      </w:tr>
      <w:tr w:rsidR="00364F88" w:rsidRPr="00364F88" w:rsidTr="006505F5">
        <w:trPr>
          <w:trHeight w:val="270"/>
        </w:trPr>
        <w:tc>
          <w:tcPr>
            <w:tcW w:w="266" w:type="dxa"/>
            <w:shd w:val="clear" w:color="auto" w:fill="auto"/>
            <w:noWrap/>
            <w:vAlign w:val="center"/>
          </w:tcPr>
          <w:p w:rsidR="00364F88" w:rsidRPr="00364F88" w:rsidRDefault="00364F88" w:rsidP="00364F88">
            <w:pPr>
              <w:spacing w:before="40" w:after="40" w:line="240" w:lineRule="auto"/>
              <w:jc w:val="center"/>
              <w:rPr>
                <w:rFonts w:ascii="Times New Roman" w:eastAsia="Times New Roman" w:hAnsi="Times New Roman" w:cs="Times New Roman"/>
                <w:sz w:val="20"/>
                <w:szCs w:val="20"/>
                <w:lang w:eastAsia="bg-BG"/>
              </w:rPr>
            </w:pPr>
            <w:r w:rsidRPr="00364F88">
              <w:rPr>
                <w:rFonts w:ascii="Times New Roman" w:eastAsia="Times New Roman" w:hAnsi="Times New Roman" w:cs="Times New Roman"/>
                <w:sz w:val="20"/>
                <w:szCs w:val="20"/>
                <w:lang w:eastAsia="bg-BG"/>
              </w:rPr>
              <w:t>5</w:t>
            </w:r>
          </w:p>
        </w:tc>
        <w:bookmarkStart w:id="3" w:name="RANGE!B36"/>
        <w:tc>
          <w:tcPr>
            <w:tcW w:w="3846" w:type="dxa"/>
            <w:gridSpan w:val="2"/>
            <w:shd w:val="clear" w:color="auto" w:fill="auto"/>
            <w:noWrap/>
            <w:vAlign w:val="center"/>
          </w:tcPr>
          <w:p w:rsidR="00364F88" w:rsidRPr="00364F88" w:rsidRDefault="00364F88" w:rsidP="00364F88">
            <w:pPr>
              <w:spacing w:after="120" w:line="276" w:lineRule="auto"/>
              <w:contextualSpacing/>
              <w:rPr>
                <w:rFonts w:ascii="Times New Roman" w:eastAsia="Calibri" w:hAnsi="Times New Roman" w:cs="Times New Roman"/>
                <w:bCs/>
                <w:sz w:val="20"/>
                <w:szCs w:val="20"/>
              </w:rPr>
            </w:pPr>
            <w:r w:rsidRPr="00364F88">
              <w:rPr>
                <w:rFonts w:ascii="Times New Roman" w:eastAsia="Calibri" w:hAnsi="Times New Roman" w:cs="Times New Roman"/>
                <w:bCs/>
                <w:sz w:val="20"/>
                <w:szCs w:val="20"/>
              </w:rPr>
              <w:fldChar w:fldCharType="begin"/>
            </w:r>
            <w:r w:rsidRPr="00364F88">
              <w:rPr>
                <w:rFonts w:ascii="Times New Roman" w:eastAsia="Calibri" w:hAnsi="Times New Roman" w:cs="Times New Roman"/>
                <w:bCs/>
                <w:sz w:val="20"/>
                <w:szCs w:val="20"/>
              </w:rPr>
              <w:instrText>HYPERLINK "file://E:\\..\\AppData\\Local\\Microsoft\\Windows\\Temporary Internet Files\\Content.IE5\\AppData\\Local\\Microsoft\\Windows\\Temporary Internet Files\\Content.Outlook\\AppData\\Local\\Microsoft\\Windows\\Temporary Internet Files\\AppData\\Roaming\\Microsoft\\AppData\\Roaming\\Microsoft\\AppData\\Roaming\\Microsoft\\Word\\AppData\\AppData\\Roaming\\Microsoft\\AppData\\Roaming\\Microsoft\\Book1.xls" \l "RANGE!B73"</w:instrText>
            </w:r>
            <w:r w:rsidRPr="00364F88">
              <w:rPr>
                <w:rFonts w:ascii="Times New Roman" w:eastAsia="Calibri" w:hAnsi="Times New Roman" w:cs="Times New Roman"/>
                <w:bCs/>
                <w:sz w:val="20"/>
                <w:szCs w:val="20"/>
              </w:rPr>
              <w:fldChar w:fldCharType="separate"/>
            </w:r>
            <w:r w:rsidRPr="00364F88">
              <w:rPr>
                <w:rFonts w:ascii="Times New Roman" w:eastAsia="Calibri" w:hAnsi="Times New Roman" w:cs="Times New Roman"/>
                <w:bCs/>
                <w:sz w:val="20"/>
                <w:szCs w:val="20"/>
              </w:rPr>
              <w:t>Брой изградени и реконструирани обекти на инфраструктурата за професионален спорт и спорт в свободното време, в бр.</w:t>
            </w:r>
            <w:r w:rsidRPr="00364F88">
              <w:rPr>
                <w:rFonts w:ascii="Times New Roman" w:eastAsia="Calibri" w:hAnsi="Times New Roman" w:cs="Times New Roman"/>
                <w:bCs/>
                <w:sz w:val="20"/>
                <w:szCs w:val="20"/>
              </w:rPr>
              <w:fldChar w:fldCharType="end"/>
            </w:r>
            <w:bookmarkEnd w:id="3"/>
          </w:p>
        </w:tc>
        <w:tc>
          <w:tcPr>
            <w:tcW w:w="992" w:type="dxa"/>
            <w:gridSpan w:val="3"/>
            <w:shd w:val="clear" w:color="auto" w:fill="auto"/>
            <w:noWrap/>
            <w:vAlign w:val="center"/>
          </w:tcPr>
          <w:p w:rsidR="00364F88" w:rsidRPr="00364F88" w:rsidRDefault="00364F88" w:rsidP="00364F88">
            <w:pPr>
              <w:spacing w:after="120" w:line="360" w:lineRule="auto"/>
              <w:jc w:val="center"/>
              <w:rPr>
                <w:rFonts w:ascii="Times New Roman" w:eastAsia="Calibri" w:hAnsi="Times New Roman" w:cs="Times New Roman"/>
                <w:b/>
                <w:sz w:val="20"/>
                <w:szCs w:val="20"/>
              </w:rPr>
            </w:pPr>
          </w:p>
          <w:p w:rsidR="00364F88" w:rsidRPr="00364F88" w:rsidRDefault="00364F88" w:rsidP="00364F88">
            <w:pPr>
              <w:spacing w:after="120" w:line="360" w:lineRule="auto"/>
              <w:jc w:val="center"/>
              <w:rPr>
                <w:rFonts w:ascii="Times New Roman" w:eastAsia="Calibri" w:hAnsi="Times New Roman" w:cs="Times New Roman"/>
                <w:sz w:val="24"/>
                <w:szCs w:val="20"/>
              </w:rPr>
            </w:pPr>
            <w:r w:rsidRPr="00364F88">
              <w:rPr>
                <w:rFonts w:ascii="Times New Roman" w:eastAsia="Calibri" w:hAnsi="Times New Roman" w:cs="Times New Roman"/>
                <w:b/>
                <w:sz w:val="20"/>
                <w:szCs w:val="20"/>
              </w:rPr>
              <w:t>n/a</w:t>
            </w:r>
          </w:p>
        </w:tc>
        <w:tc>
          <w:tcPr>
            <w:tcW w:w="1134" w:type="dxa"/>
            <w:gridSpan w:val="2"/>
            <w:shd w:val="clear" w:color="auto" w:fill="auto"/>
            <w:vAlign w:val="center"/>
          </w:tcPr>
          <w:p w:rsidR="00364F88" w:rsidRPr="00364F88" w:rsidRDefault="00364F88" w:rsidP="00364F88">
            <w:pPr>
              <w:spacing w:after="120" w:line="360" w:lineRule="auto"/>
              <w:jc w:val="center"/>
              <w:rPr>
                <w:rFonts w:ascii="Times New Roman" w:eastAsia="Calibri" w:hAnsi="Times New Roman" w:cs="Times New Roman"/>
                <w:b/>
                <w:sz w:val="20"/>
                <w:szCs w:val="20"/>
              </w:rPr>
            </w:pPr>
            <w:r w:rsidRPr="00364F88">
              <w:rPr>
                <w:rFonts w:ascii="Times New Roman" w:eastAsia="Calibri" w:hAnsi="Times New Roman" w:cs="Times New Roman"/>
                <w:b/>
                <w:sz w:val="20"/>
                <w:szCs w:val="20"/>
              </w:rPr>
              <w:t>2</w:t>
            </w:r>
          </w:p>
        </w:tc>
        <w:tc>
          <w:tcPr>
            <w:tcW w:w="992" w:type="dxa"/>
            <w:shd w:val="clear" w:color="auto" w:fill="auto"/>
            <w:noWrap/>
            <w:vAlign w:val="center"/>
          </w:tcPr>
          <w:p w:rsidR="00364F88" w:rsidRPr="00364F88" w:rsidRDefault="00364F88" w:rsidP="00364F88">
            <w:pPr>
              <w:spacing w:after="120" w:line="276" w:lineRule="auto"/>
              <w:contextualSpacing/>
              <w:jc w:val="center"/>
              <w:rPr>
                <w:rFonts w:ascii="Times New Roman" w:eastAsia="Calibri" w:hAnsi="Times New Roman" w:cs="Times New Roman"/>
                <w:b/>
                <w:sz w:val="20"/>
                <w:szCs w:val="20"/>
              </w:rPr>
            </w:pPr>
            <w:r w:rsidRPr="00364F88">
              <w:rPr>
                <w:rFonts w:ascii="Times New Roman" w:eastAsia="Calibri" w:hAnsi="Times New Roman" w:cs="Times New Roman"/>
                <w:b/>
                <w:sz w:val="20"/>
                <w:szCs w:val="20"/>
              </w:rPr>
              <w:t>4</w:t>
            </w:r>
          </w:p>
        </w:tc>
        <w:tc>
          <w:tcPr>
            <w:tcW w:w="2126" w:type="dxa"/>
            <w:gridSpan w:val="2"/>
            <w:shd w:val="clear" w:color="auto" w:fill="auto"/>
            <w:vAlign w:val="center"/>
          </w:tcPr>
          <w:p w:rsidR="00364F88" w:rsidRPr="005E4493" w:rsidRDefault="006505F5" w:rsidP="00364F88">
            <w:pPr>
              <w:spacing w:after="120" w:line="360" w:lineRule="auto"/>
              <w:jc w:val="center"/>
              <w:rPr>
                <w:rFonts w:ascii="Times New Roman" w:eastAsia="Calibri" w:hAnsi="Times New Roman" w:cs="Times New Roman"/>
                <w:sz w:val="20"/>
                <w:szCs w:val="20"/>
                <w:lang w:val="bg-BG"/>
              </w:rPr>
            </w:pPr>
            <w:r w:rsidRPr="005E4493">
              <w:rPr>
                <w:rFonts w:ascii="Times New Roman" w:eastAsia="Calibri" w:hAnsi="Times New Roman" w:cs="Times New Roman"/>
                <w:b/>
                <w:sz w:val="20"/>
                <w:szCs w:val="20"/>
                <w:lang w:val="bg-BG"/>
              </w:rPr>
              <w:t>11</w:t>
            </w:r>
            <w:r w:rsidR="00364F88" w:rsidRPr="005E4493">
              <w:rPr>
                <w:rFonts w:ascii="Times New Roman" w:eastAsia="Calibri" w:hAnsi="Times New Roman" w:cs="Times New Roman"/>
                <w:sz w:val="20"/>
                <w:szCs w:val="20"/>
                <w:lang w:val="bg-BG"/>
              </w:rPr>
              <w:t xml:space="preserve"> мерки</w:t>
            </w:r>
          </w:p>
          <w:p w:rsidR="00364F88" w:rsidRPr="005E4493" w:rsidRDefault="006505F5" w:rsidP="00364F88">
            <w:pPr>
              <w:spacing w:after="120" w:line="360" w:lineRule="auto"/>
              <w:jc w:val="center"/>
              <w:rPr>
                <w:rFonts w:ascii="Times New Roman" w:eastAsia="Calibri" w:hAnsi="Times New Roman" w:cs="Times New Roman"/>
                <w:sz w:val="20"/>
                <w:szCs w:val="20"/>
                <w:lang w:val="bg-BG"/>
              </w:rPr>
            </w:pPr>
            <w:r w:rsidRPr="005E4493">
              <w:rPr>
                <w:rFonts w:ascii="Times New Roman" w:eastAsia="Calibri" w:hAnsi="Times New Roman" w:cs="Times New Roman"/>
                <w:sz w:val="20"/>
                <w:szCs w:val="20"/>
                <w:lang w:val="bg-BG"/>
              </w:rPr>
              <w:t>от 7</w:t>
            </w:r>
            <w:r w:rsidR="00364F88" w:rsidRPr="005E4493">
              <w:rPr>
                <w:rFonts w:ascii="Times New Roman" w:eastAsia="Calibri" w:hAnsi="Times New Roman" w:cs="Times New Roman"/>
                <w:sz w:val="20"/>
                <w:szCs w:val="20"/>
                <w:lang w:val="bg-BG"/>
              </w:rPr>
              <w:t xml:space="preserve"> общини в ЮИР</w:t>
            </w:r>
          </w:p>
        </w:tc>
        <w:tc>
          <w:tcPr>
            <w:tcW w:w="993" w:type="dxa"/>
            <w:shd w:val="clear" w:color="auto" w:fill="auto"/>
            <w:vAlign w:val="center"/>
          </w:tcPr>
          <w:p w:rsidR="00364F88" w:rsidRPr="00364F88" w:rsidRDefault="00364F88" w:rsidP="00364F88">
            <w:pPr>
              <w:spacing w:after="120" w:line="276" w:lineRule="auto"/>
              <w:contextualSpacing/>
              <w:jc w:val="center"/>
              <w:rPr>
                <w:rFonts w:ascii="Times New Roman" w:eastAsia="Calibri" w:hAnsi="Times New Roman" w:cs="Times New Roman"/>
                <w:sz w:val="20"/>
                <w:szCs w:val="20"/>
              </w:rPr>
            </w:pPr>
            <w:r w:rsidRPr="00364F88">
              <w:rPr>
                <w:rFonts w:ascii="Times New Roman" w:eastAsia="Calibri" w:hAnsi="Times New Roman" w:cs="Times New Roman"/>
                <w:sz w:val="20"/>
                <w:szCs w:val="20"/>
              </w:rPr>
              <w:t>МРР</w:t>
            </w:r>
            <w:r w:rsidRPr="00364F88">
              <w:rPr>
                <w:rFonts w:ascii="Times New Roman" w:eastAsia="Calibri" w:hAnsi="Times New Roman" w:cs="Times New Roman"/>
                <w:sz w:val="20"/>
                <w:szCs w:val="20"/>
                <w:lang w:val="bg-BG"/>
              </w:rPr>
              <w:t>Б</w:t>
            </w:r>
            <w:r w:rsidRPr="00364F88">
              <w:rPr>
                <w:rFonts w:ascii="Times New Roman" w:eastAsia="Calibri" w:hAnsi="Times New Roman" w:cs="Times New Roman"/>
                <w:sz w:val="20"/>
                <w:szCs w:val="20"/>
              </w:rPr>
              <w:t>, МФВС, Общини, ИСУН</w:t>
            </w:r>
          </w:p>
        </w:tc>
      </w:tr>
      <w:tr w:rsidR="00364F88" w:rsidRPr="00364F88" w:rsidTr="006505F5">
        <w:trPr>
          <w:trHeight w:val="270"/>
        </w:trPr>
        <w:tc>
          <w:tcPr>
            <w:tcW w:w="266" w:type="dxa"/>
            <w:shd w:val="clear" w:color="auto" w:fill="auto"/>
            <w:noWrap/>
            <w:vAlign w:val="center"/>
          </w:tcPr>
          <w:p w:rsidR="00364F88" w:rsidRPr="00364F88" w:rsidRDefault="00364F88" w:rsidP="00364F88">
            <w:pPr>
              <w:spacing w:before="40" w:after="40" w:line="240" w:lineRule="auto"/>
              <w:jc w:val="center"/>
              <w:rPr>
                <w:rFonts w:ascii="Times New Roman" w:eastAsia="Times New Roman" w:hAnsi="Times New Roman" w:cs="Times New Roman"/>
                <w:sz w:val="20"/>
                <w:szCs w:val="20"/>
                <w:lang w:eastAsia="bg-BG"/>
              </w:rPr>
            </w:pPr>
            <w:r w:rsidRPr="00364F88">
              <w:rPr>
                <w:rFonts w:ascii="Times New Roman" w:eastAsia="Times New Roman" w:hAnsi="Times New Roman" w:cs="Times New Roman"/>
                <w:sz w:val="20"/>
                <w:szCs w:val="20"/>
                <w:lang w:eastAsia="bg-BG"/>
              </w:rPr>
              <w:t>6</w:t>
            </w:r>
          </w:p>
        </w:tc>
        <w:tc>
          <w:tcPr>
            <w:tcW w:w="3846" w:type="dxa"/>
            <w:gridSpan w:val="2"/>
            <w:shd w:val="clear" w:color="auto" w:fill="auto"/>
            <w:noWrap/>
            <w:vAlign w:val="center"/>
          </w:tcPr>
          <w:p w:rsidR="00364F88" w:rsidRPr="00364F88" w:rsidRDefault="00364F88" w:rsidP="00364F88">
            <w:pPr>
              <w:spacing w:after="120" w:line="276" w:lineRule="auto"/>
              <w:contextualSpacing/>
              <w:rPr>
                <w:rFonts w:ascii="Times New Roman" w:eastAsia="Calibri" w:hAnsi="Times New Roman" w:cs="Times New Roman"/>
                <w:bCs/>
                <w:sz w:val="20"/>
                <w:szCs w:val="20"/>
              </w:rPr>
            </w:pPr>
          </w:p>
          <w:p w:rsidR="00364F88" w:rsidRPr="00364F88" w:rsidRDefault="00364F88" w:rsidP="00364F88">
            <w:pPr>
              <w:spacing w:after="120" w:line="276" w:lineRule="auto"/>
              <w:contextualSpacing/>
              <w:rPr>
                <w:rFonts w:ascii="Times New Roman" w:eastAsia="Calibri" w:hAnsi="Times New Roman" w:cs="Times New Roman"/>
                <w:bCs/>
                <w:sz w:val="20"/>
                <w:szCs w:val="20"/>
              </w:rPr>
            </w:pPr>
            <w:r w:rsidRPr="00364F88">
              <w:rPr>
                <w:rFonts w:ascii="Times New Roman" w:eastAsia="Calibri" w:hAnsi="Times New Roman" w:cs="Times New Roman"/>
                <w:bCs/>
                <w:sz w:val="20"/>
                <w:szCs w:val="20"/>
              </w:rPr>
              <w:t>Дял на лицата, облагодетелствани от предоставяне на социални услуги в домашна среда, в %</w:t>
            </w:r>
          </w:p>
        </w:tc>
        <w:tc>
          <w:tcPr>
            <w:tcW w:w="992" w:type="dxa"/>
            <w:gridSpan w:val="3"/>
            <w:shd w:val="clear" w:color="auto" w:fill="auto"/>
            <w:noWrap/>
            <w:vAlign w:val="center"/>
          </w:tcPr>
          <w:p w:rsidR="00364F88" w:rsidRPr="00364F88" w:rsidRDefault="00364F88" w:rsidP="00364F88">
            <w:pPr>
              <w:spacing w:after="120" w:line="360" w:lineRule="auto"/>
              <w:jc w:val="center"/>
              <w:rPr>
                <w:rFonts w:ascii="Times New Roman" w:eastAsia="Calibri" w:hAnsi="Times New Roman" w:cs="Times New Roman"/>
                <w:b/>
                <w:sz w:val="20"/>
                <w:szCs w:val="20"/>
              </w:rPr>
            </w:pPr>
          </w:p>
          <w:p w:rsidR="00364F88" w:rsidRPr="00364F88" w:rsidRDefault="00364F88" w:rsidP="00364F88">
            <w:pPr>
              <w:spacing w:after="120" w:line="360" w:lineRule="auto"/>
              <w:jc w:val="center"/>
              <w:rPr>
                <w:rFonts w:ascii="Times New Roman" w:eastAsia="Calibri" w:hAnsi="Times New Roman" w:cs="Times New Roman"/>
                <w:sz w:val="24"/>
                <w:szCs w:val="20"/>
              </w:rPr>
            </w:pPr>
            <w:r w:rsidRPr="00364F88">
              <w:rPr>
                <w:rFonts w:ascii="Times New Roman" w:eastAsia="Calibri" w:hAnsi="Times New Roman" w:cs="Times New Roman"/>
                <w:b/>
                <w:sz w:val="20"/>
                <w:szCs w:val="20"/>
              </w:rPr>
              <w:t>n/a</w:t>
            </w:r>
          </w:p>
        </w:tc>
        <w:tc>
          <w:tcPr>
            <w:tcW w:w="1134" w:type="dxa"/>
            <w:gridSpan w:val="2"/>
            <w:shd w:val="clear" w:color="auto" w:fill="auto"/>
            <w:vAlign w:val="center"/>
          </w:tcPr>
          <w:p w:rsidR="00364F88" w:rsidRPr="00364F88" w:rsidRDefault="00364F88" w:rsidP="00364F88">
            <w:pPr>
              <w:spacing w:after="120" w:line="360" w:lineRule="auto"/>
              <w:jc w:val="center"/>
              <w:rPr>
                <w:rFonts w:ascii="Times New Roman" w:eastAsia="Calibri" w:hAnsi="Times New Roman" w:cs="Times New Roman"/>
                <w:b/>
                <w:sz w:val="20"/>
                <w:szCs w:val="20"/>
              </w:rPr>
            </w:pPr>
          </w:p>
          <w:p w:rsidR="00364F88" w:rsidRPr="00364F88" w:rsidRDefault="00364F88" w:rsidP="00364F88">
            <w:pPr>
              <w:spacing w:after="120" w:line="360" w:lineRule="auto"/>
              <w:jc w:val="center"/>
              <w:rPr>
                <w:rFonts w:ascii="Times New Roman" w:eastAsia="Calibri" w:hAnsi="Times New Roman" w:cs="Times New Roman"/>
                <w:b/>
                <w:sz w:val="20"/>
                <w:szCs w:val="20"/>
              </w:rPr>
            </w:pPr>
            <w:r w:rsidRPr="00364F88">
              <w:rPr>
                <w:rFonts w:ascii="Times New Roman" w:eastAsia="Calibri" w:hAnsi="Times New Roman" w:cs="Times New Roman"/>
                <w:b/>
                <w:sz w:val="20"/>
                <w:szCs w:val="20"/>
              </w:rPr>
              <w:t>8</w:t>
            </w:r>
          </w:p>
        </w:tc>
        <w:tc>
          <w:tcPr>
            <w:tcW w:w="992" w:type="dxa"/>
            <w:shd w:val="clear" w:color="auto" w:fill="auto"/>
            <w:noWrap/>
            <w:vAlign w:val="center"/>
          </w:tcPr>
          <w:p w:rsidR="00364F88" w:rsidRPr="00364F88" w:rsidRDefault="00364F88" w:rsidP="00364F88">
            <w:pPr>
              <w:spacing w:after="120" w:line="276" w:lineRule="auto"/>
              <w:contextualSpacing/>
              <w:jc w:val="center"/>
              <w:rPr>
                <w:rFonts w:ascii="Times New Roman" w:eastAsia="Calibri" w:hAnsi="Times New Roman" w:cs="Times New Roman"/>
                <w:b/>
                <w:sz w:val="20"/>
                <w:szCs w:val="20"/>
              </w:rPr>
            </w:pPr>
            <w:r w:rsidRPr="00364F88">
              <w:rPr>
                <w:rFonts w:ascii="Times New Roman" w:eastAsia="Calibri" w:hAnsi="Times New Roman" w:cs="Times New Roman"/>
                <w:b/>
                <w:sz w:val="20"/>
                <w:szCs w:val="20"/>
              </w:rPr>
              <w:t>15</w:t>
            </w:r>
          </w:p>
        </w:tc>
        <w:tc>
          <w:tcPr>
            <w:tcW w:w="2126" w:type="dxa"/>
            <w:gridSpan w:val="2"/>
            <w:shd w:val="clear" w:color="auto" w:fill="auto"/>
            <w:vAlign w:val="center"/>
          </w:tcPr>
          <w:p w:rsidR="006505F5" w:rsidRPr="005E4493" w:rsidRDefault="006505F5" w:rsidP="00364F88">
            <w:pPr>
              <w:spacing w:after="120" w:line="360" w:lineRule="auto"/>
              <w:jc w:val="center"/>
              <w:rPr>
                <w:rFonts w:ascii="Times New Roman" w:eastAsia="Calibri" w:hAnsi="Times New Roman" w:cs="Times New Roman"/>
                <w:sz w:val="20"/>
                <w:szCs w:val="20"/>
                <w:lang w:val="bg-BG"/>
              </w:rPr>
            </w:pPr>
          </w:p>
          <w:p w:rsidR="00364F88" w:rsidRPr="005E4493" w:rsidRDefault="006505F5" w:rsidP="00364F88">
            <w:pPr>
              <w:spacing w:after="120" w:line="360" w:lineRule="auto"/>
              <w:jc w:val="center"/>
              <w:rPr>
                <w:rFonts w:ascii="Times New Roman" w:eastAsia="Calibri" w:hAnsi="Times New Roman" w:cs="Times New Roman"/>
                <w:b/>
                <w:sz w:val="20"/>
                <w:szCs w:val="20"/>
                <w:lang w:val="bg-BG"/>
              </w:rPr>
            </w:pPr>
            <w:r w:rsidRPr="005E4493">
              <w:rPr>
                <w:rFonts w:ascii="Times New Roman" w:eastAsia="Calibri" w:hAnsi="Times New Roman" w:cs="Times New Roman"/>
                <w:b/>
                <w:sz w:val="20"/>
                <w:szCs w:val="20"/>
                <w:lang w:val="bg-BG"/>
              </w:rPr>
              <w:t>0,84</w:t>
            </w:r>
            <w:r w:rsidR="00364F88" w:rsidRPr="005E4493">
              <w:rPr>
                <w:rFonts w:ascii="Times New Roman" w:eastAsia="Calibri" w:hAnsi="Times New Roman" w:cs="Times New Roman"/>
                <w:b/>
                <w:sz w:val="20"/>
                <w:szCs w:val="20"/>
                <w:lang w:val="bg-BG"/>
              </w:rPr>
              <w:t xml:space="preserve"> %  </w:t>
            </w:r>
          </w:p>
          <w:p w:rsidR="00364F88" w:rsidRPr="005E4493" w:rsidRDefault="00364F88" w:rsidP="00364F88">
            <w:pPr>
              <w:spacing w:after="120" w:line="360" w:lineRule="auto"/>
              <w:jc w:val="center"/>
              <w:rPr>
                <w:rFonts w:ascii="Times New Roman" w:eastAsia="Calibri" w:hAnsi="Times New Roman" w:cs="Times New Roman"/>
                <w:sz w:val="20"/>
                <w:szCs w:val="20"/>
                <w:lang w:val="bg-BG"/>
              </w:rPr>
            </w:pPr>
            <w:r w:rsidRPr="005E4493">
              <w:rPr>
                <w:rFonts w:ascii="Times New Roman" w:eastAsia="Calibri" w:hAnsi="Times New Roman" w:cs="Times New Roman"/>
                <w:sz w:val="20"/>
                <w:szCs w:val="20"/>
                <w:lang w:val="bg-BG"/>
              </w:rPr>
              <w:t xml:space="preserve">по данни на РДСП </w:t>
            </w:r>
          </w:p>
          <w:p w:rsidR="00364F88" w:rsidRPr="005E4493" w:rsidRDefault="00364F88" w:rsidP="00364F88">
            <w:pPr>
              <w:spacing w:after="120" w:line="360" w:lineRule="auto"/>
              <w:rPr>
                <w:rFonts w:ascii="Times New Roman" w:eastAsia="Calibri" w:hAnsi="Times New Roman" w:cs="Times New Roman"/>
                <w:sz w:val="20"/>
                <w:szCs w:val="20"/>
                <w:lang w:val="bg-BG"/>
              </w:rPr>
            </w:pPr>
          </w:p>
        </w:tc>
        <w:tc>
          <w:tcPr>
            <w:tcW w:w="993" w:type="dxa"/>
            <w:shd w:val="clear" w:color="auto" w:fill="auto"/>
            <w:vAlign w:val="center"/>
          </w:tcPr>
          <w:p w:rsidR="00364F88" w:rsidRPr="00364F88" w:rsidRDefault="00D47D39" w:rsidP="00364F88">
            <w:pPr>
              <w:spacing w:after="120" w:line="276" w:lineRule="auto"/>
              <w:contextualSpacing/>
              <w:jc w:val="center"/>
              <w:rPr>
                <w:rFonts w:ascii="Times New Roman" w:eastAsia="Calibri" w:hAnsi="Times New Roman" w:cs="Times New Roman"/>
                <w:sz w:val="20"/>
                <w:szCs w:val="20"/>
              </w:rPr>
            </w:pPr>
            <w:r w:rsidRPr="005E4493">
              <w:rPr>
                <w:rFonts w:ascii="Times New Roman" w:eastAsia="Calibri" w:hAnsi="Times New Roman" w:cs="Times New Roman"/>
                <w:sz w:val="20"/>
                <w:szCs w:val="20"/>
                <w:lang w:val="bg-BG"/>
              </w:rPr>
              <w:t>РДСП</w:t>
            </w:r>
            <w:r w:rsidR="00364F88" w:rsidRPr="00364F88">
              <w:rPr>
                <w:rFonts w:ascii="Times New Roman" w:eastAsia="Calibri" w:hAnsi="Times New Roman" w:cs="Times New Roman"/>
                <w:sz w:val="20"/>
                <w:szCs w:val="20"/>
              </w:rPr>
              <w:t>, Общини</w:t>
            </w:r>
          </w:p>
        </w:tc>
      </w:tr>
      <w:tr w:rsidR="00364F88" w:rsidRPr="00364F88" w:rsidTr="006505F5">
        <w:trPr>
          <w:trHeight w:val="270"/>
        </w:trPr>
        <w:tc>
          <w:tcPr>
            <w:tcW w:w="266" w:type="dxa"/>
            <w:shd w:val="clear" w:color="auto" w:fill="auto"/>
            <w:noWrap/>
            <w:vAlign w:val="center"/>
          </w:tcPr>
          <w:p w:rsidR="00364F88" w:rsidRPr="00364F88" w:rsidRDefault="00364F88" w:rsidP="00364F88">
            <w:pPr>
              <w:spacing w:before="40" w:after="40" w:line="240" w:lineRule="auto"/>
              <w:jc w:val="center"/>
              <w:rPr>
                <w:rFonts w:ascii="Times New Roman" w:eastAsia="Times New Roman" w:hAnsi="Times New Roman" w:cs="Times New Roman"/>
                <w:sz w:val="20"/>
                <w:szCs w:val="20"/>
                <w:lang w:eastAsia="bg-BG"/>
              </w:rPr>
            </w:pPr>
            <w:r w:rsidRPr="00364F88">
              <w:rPr>
                <w:rFonts w:ascii="Times New Roman" w:eastAsia="Times New Roman" w:hAnsi="Times New Roman" w:cs="Times New Roman"/>
                <w:sz w:val="20"/>
                <w:szCs w:val="20"/>
                <w:lang w:eastAsia="bg-BG"/>
              </w:rPr>
              <w:t>7</w:t>
            </w:r>
          </w:p>
        </w:tc>
        <w:tc>
          <w:tcPr>
            <w:tcW w:w="3846" w:type="dxa"/>
            <w:gridSpan w:val="2"/>
            <w:shd w:val="clear" w:color="auto" w:fill="auto"/>
            <w:noWrap/>
            <w:vAlign w:val="center"/>
          </w:tcPr>
          <w:p w:rsidR="00364F88" w:rsidRPr="00364F88" w:rsidRDefault="00364F88" w:rsidP="00364F88">
            <w:pPr>
              <w:spacing w:after="120" w:line="276" w:lineRule="auto"/>
              <w:contextualSpacing/>
              <w:rPr>
                <w:rFonts w:ascii="Times New Roman" w:eastAsia="Calibri" w:hAnsi="Times New Roman" w:cs="Times New Roman"/>
                <w:bCs/>
                <w:sz w:val="20"/>
                <w:szCs w:val="20"/>
              </w:rPr>
            </w:pPr>
          </w:p>
          <w:p w:rsidR="00364F88" w:rsidRPr="00364F88" w:rsidRDefault="00364F88" w:rsidP="00364F88">
            <w:pPr>
              <w:spacing w:after="120" w:line="276" w:lineRule="auto"/>
              <w:contextualSpacing/>
              <w:rPr>
                <w:rFonts w:ascii="Times New Roman" w:eastAsia="Calibri" w:hAnsi="Times New Roman" w:cs="Times New Roman"/>
                <w:bCs/>
                <w:sz w:val="20"/>
                <w:szCs w:val="20"/>
              </w:rPr>
            </w:pPr>
            <w:r w:rsidRPr="00364F88">
              <w:rPr>
                <w:rFonts w:ascii="Times New Roman" w:eastAsia="Calibri" w:hAnsi="Times New Roman" w:cs="Times New Roman"/>
                <w:bCs/>
                <w:sz w:val="20"/>
                <w:szCs w:val="20"/>
              </w:rPr>
              <w:t>Дял на децата и учениците, облагодетелствани от подобрена образователна инфраструктура, в %</w:t>
            </w:r>
          </w:p>
        </w:tc>
        <w:tc>
          <w:tcPr>
            <w:tcW w:w="992" w:type="dxa"/>
            <w:gridSpan w:val="3"/>
            <w:shd w:val="clear" w:color="auto" w:fill="auto"/>
            <w:noWrap/>
            <w:vAlign w:val="center"/>
          </w:tcPr>
          <w:p w:rsidR="00364F88" w:rsidRPr="00364F88" w:rsidRDefault="00364F88" w:rsidP="00364F88">
            <w:pPr>
              <w:spacing w:after="120" w:line="360" w:lineRule="auto"/>
              <w:jc w:val="center"/>
              <w:rPr>
                <w:rFonts w:ascii="Times New Roman" w:eastAsia="Calibri" w:hAnsi="Times New Roman" w:cs="Times New Roman"/>
                <w:b/>
                <w:sz w:val="20"/>
                <w:szCs w:val="20"/>
              </w:rPr>
            </w:pPr>
          </w:p>
          <w:p w:rsidR="00364F88" w:rsidRPr="00364F88" w:rsidRDefault="00364F88" w:rsidP="00364F88">
            <w:pPr>
              <w:spacing w:after="120" w:line="360" w:lineRule="auto"/>
              <w:jc w:val="center"/>
              <w:rPr>
                <w:rFonts w:ascii="Times New Roman" w:eastAsia="Calibri" w:hAnsi="Times New Roman" w:cs="Times New Roman"/>
                <w:sz w:val="24"/>
                <w:szCs w:val="20"/>
              </w:rPr>
            </w:pPr>
            <w:r w:rsidRPr="00364F88">
              <w:rPr>
                <w:rFonts w:ascii="Times New Roman" w:eastAsia="Calibri" w:hAnsi="Times New Roman" w:cs="Times New Roman"/>
                <w:b/>
                <w:sz w:val="20"/>
                <w:szCs w:val="20"/>
              </w:rPr>
              <w:t>n/a</w:t>
            </w:r>
          </w:p>
        </w:tc>
        <w:tc>
          <w:tcPr>
            <w:tcW w:w="1134" w:type="dxa"/>
            <w:gridSpan w:val="2"/>
            <w:shd w:val="clear" w:color="auto" w:fill="auto"/>
            <w:vAlign w:val="center"/>
          </w:tcPr>
          <w:p w:rsidR="006505F5" w:rsidRDefault="006505F5" w:rsidP="00364F88">
            <w:pPr>
              <w:spacing w:after="120" w:line="360" w:lineRule="auto"/>
              <w:jc w:val="center"/>
              <w:rPr>
                <w:rFonts w:ascii="Times New Roman" w:eastAsia="Calibri" w:hAnsi="Times New Roman" w:cs="Times New Roman"/>
                <w:b/>
                <w:sz w:val="20"/>
                <w:szCs w:val="20"/>
                <w:lang w:val="bg-BG"/>
              </w:rPr>
            </w:pPr>
          </w:p>
          <w:p w:rsidR="00364F88" w:rsidRPr="00364F88" w:rsidRDefault="00364F88" w:rsidP="00364F88">
            <w:pPr>
              <w:spacing w:after="120" w:line="360" w:lineRule="auto"/>
              <w:jc w:val="center"/>
              <w:rPr>
                <w:rFonts w:ascii="Times New Roman" w:eastAsia="Calibri" w:hAnsi="Times New Roman" w:cs="Times New Roman"/>
                <w:b/>
                <w:sz w:val="20"/>
                <w:szCs w:val="20"/>
              </w:rPr>
            </w:pPr>
            <w:r w:rsidRPr="00364F88">
              <w:rPr>
                <w:rFonts w:ascii="Times New Roman" w:eastAsia="Calibri" w:hAnsi="Times New Roman" w:cs="Times New Roman"/>
                <w:b/>
                <w:sz w:val="20"/>
                <w:szCs w:val="20"/>
              </w:rPr>
              <w:t>20</w:t>
            </w:r>
          </w:p>
        </w:tc>
        <w:tc>
          <w:tcPr>
            <w:tcW w:w="992" w:type="dxa"/>
            <w:shd w:val="clear" w:color="auto" w:fill="auto"/>
            <w:noWrap/>
            <w:vAlign w:val="center"/>
          </w:tcPr>
          <w:p w:rsidR="006505F5" w:rsidRDefault="006505F5" w:rsidP="00364F88">
            <w:pPr>
              <w:spacing w:after="120" w:line="276" w:lineRule="auto"/>
              <w:contextualSpacing/>
              <w:jc w:val="center"/>
              <w:rPr>
                <w:rFonts w:ascii="Times New Roman" w:eastAsia="Calibri" w:hAnsi="Times New Roman" w:cs="Times New Roman"/>
                <w:b/>
                <w:sz w:val="20"/>
                <w:szCs w:val="20"/>
                <w:lang w:val="bg-BG"/>
              </w:rPr>
            </w:pPr>
          </w:p>
          <w:p w:rsidR="00364F88" w:rsidRPr="00364F88" w:rsidRDefault="00364F88" w:rsidP="00364F88">
            <w:pPr>
              <w:spacing w:after="120" w:line="276" w:lineRule="auto"/>
              <w:contextualSpacing/>
              <w:jc w:val="center"/>
              <w:rPr>
                <w:rFonts w:ascii="Times New Roman" w:eastAsia="Calibri" w:hAnsi="Times New Roman" w:cs="Times New Roman"/>
                <w:b/>
                <w:sz w:val="20"/>
                <w:szCs w:val="20"/>
              </w:rPr>
            </w:pPr>
            <w:r w:rsidRPr="00364F88">
              <w:rPr>
                <w:rFonts w:ascii="Times New Roman" w:eastAsia="Calibri" w:hAnsi="Times New Roman" w:cs="Times New Roman"/>
                <w:b/>
                <w:sz w:val="20"/>
                <w:szCs w:val="20"/>
              </w:rPr>
              <w:t>40</w:t>
            </w:r>
          </w:p>
        </w:tc>
        <w:tc>
          <w:tcPr>
            <w:tcW w:w="2126" w:type="dxa"/>
            <w:gridSpan w:val="2"/>
            <w:shd w:val="clear" w:color="auto" w:fill="auto"/>
            <w:vAlign w:val="center"/>
          </w:tcPr>
          <w:p w:rsidR="00364F88" w:rsidRPr="005E4493" w:rsidRDefault="006505F5" w:rsidP="00364F88">
            <w:pPr>
              <w:spacing w:after="120" w:line="360" w:lineRule="auto"/>
              <w:jc w:val="center"/>
              <w:rPr>
                <w:rFonts w:ascii="Times New Roman" w:eastAsia="Calibri" w:hAnsi="Times New Roman" w:cs="Times New Roman"/>
                <w:b/>
                <w:sz w:val="20"/>
                <w:szCs w:val="20"/>
                <w:lang w:val="bg-BG"/>
              </w:rPr>
            </w:pPr>
            <w:r w:rsidRPr="005E4493">
              <w:rPr>
                <w:rFonts w:ascii="Times New Roman" w:eastAsia="Calibri" w:hAnsi="Times New Roman" w:cs="Times New Roman"/>
                <w:b/>
                <w:sz w:val="20"/>
                <w:szCs w:val="20"/>
                <w:lang w:val="bg-BG"/>
              </w:rPr>
              <w:t>20</w:t>
            </w:r>
            <w:r w:rsidR="00364F88" w:rsidRPr="005E4493">
              <w:rPr>
                <w:rFonts w:ascii="Times New Roman" w:eastAsia="Calibri" w:hAnsi="Times New Roman" w:cs="Times New Roman"/>
                <w:b/>
                <w:sz w:val="20"/>
                <w:szCs w:val="20"/>
                <w:lang w:val="bg-BG"/>
              </w:rPr>
              <w:t xml:space="preserve"> %</w:t>
            </w:r>
          </w:p>
          <w:p w:rsidR="00364F88" w:rsidRPr="005E4493" w:rsidRDefault="006505F5" w:rsidP="006505F5">
            <w:pPr>
              <w:spacing w:after="120" w:line="360" w:lineRule="auto"/>
              <w:jc w:val="center"/>
              <w:rPr>
                <w:rFonts w:ascii="Times New Roman" w:eastAsia="Calibri" w:hAnsi="Times New Roman" w:cs="Times New Roman"/>
                <w:sz w:val="20"/>
                <w:szCs w:val="20"/>
              </w:rPr>
            </w:pPr>
            <w:r w:rsidRPr="005E4493">
              <w:rPr>
                <w:rFonts w:ascii="Times New Roman" w:eastAsia="Calibri" w:hAnsi="Times New Roman" w:cs="Times New Roman"/>
                <w:sz w:val="20"/>
                <w:szCs w:val="20"/>
                <w:lang w:val="bg-BG"/>
              </w:rPr>
              <w:t>подадена информация от 5</w:t>
            </w:r>
            <w:r w:rsidR="00364F88" w:rsidRPr="005E4493">
              <w:rPr>
                <w:rFonts w:ascii="Times New Roman" w:eastAsia="Calibri" w:hAnsi="Times New Roman" w:cs="Times New Roman"/>
                <w:sz w:val="20"/>
                <w:szCs w:val="20"/>
                <w:lang w:val="bg-BG"/>
              </w:rPr>
              <w:t xml:space="preserve"> общини в ЮИР  </w:t>
            </w:r>
          </w:p>
        </w:tc>
        <w:tc>
          <w:tcPr>
            <w:tcW w:w="993" w:type="dxa"/>
            <w:shd w:val="clear" w:color="auto" w:fill="auto"/>
            <w:vAlign w:val="center"/>
          </w:tcPr>
          <w:p w:rsidR="00364F88" w:rsidRPr="00364F88" w:rsidRDefault="00364F88" w:rsidP="007665A6">
            <w:pPr>
              <w:spacing w:after="120" w:line="276" w:lineRule="auto"/>
              <w:contextualSpacing/>
              <w:jc w:val="center"/>
              <w:rPr>
                <w:rFonts w:ascii="Times New Roman" w:eastAsia="Calibri" w:hAnsi="Times New Roman" w:cs="Times New Roman"/>
                <w:sz w:val="20"/>
                <w:szCs w:val="20"/>
              </w:rPr>
            </w:pPr>
            <w:r w:rsidRPr="00364F88">
              <w:rPr>
                <w:rFonts w:ascii="Times New Roman" w:eastAsia="Calibri" w:hAnsi="Times New Roman" w:cs="Times New Roman"/>
                <w:sz w:val="20"/>
                <w:szCs w:val="20"/>
              </w:rPr>
              <w:t>МРР</w:t>
            </w:r>
            <w:r w:rsidRPr="00364F88">
              <w:rPr>
                <w:rFonts w:ascii="Times New Roman" w:eastAsia="Calibri" w:hAnsi="Times New Roman" w:cs="Times New Roman"/>
                <w:sz w:val="20"/>
                <w:szCs w:val="20"/>
                <w:lang w:val="bg-BG"/>
              </w:rPr>
              <w:t>Б</w:t>
            </w:r>
            <w:r w:rsidRPr="00364F88">
              <w:rPr>
                <w:rFonts w:ascii="Times New Roman" w:eastAsia="Calibri" w:hAnsi="Times New Roman" w:cs="Times New Roman"/>
                <w:sz w:val="20"/>
                <w:szCs w:val="20"/>
              </w:rPr>
              <w:t>, МОН, Общини</w:t>
            </w:r>
          </w:p>
        </w:tc>
      </w:tr>
      <w:tr w:rsidR="00364F88" w:rsidRPr="00364F88" w:rsidTr="006505F5">
        <w:trPr>
          <w:trHeight w:val="270"/>
        </w:trPr>
        <w:tc>
          <w:tcPr>
            <w:tcW w:w="266" w:type="dxa"/>
            <w:shd w:val="clear" w:color="auto" w:fill="auto"/>
            <w:noWrap/>
            <w:vAlign w:val="center"/>
          </w:tcPr>
          <w:p w:rsidR="00364F88" w:rsidRPr="00364F88" w:rsidRDefault="00364F88" w:rsidP="00364F88">
            <w:pPr>
              <w:spacing w:before="40" w:after="40" w:line="240" w:lineRule="auto"/>
              <w:jc w:val="center"/>
              <w:rPr>
                <w:rFonts w:ascii="Times New Roman" w:eastAsia="Times New Roman" w:hAnsi="Times New Roman" w:cs="Times New Roman"/>
                <w:sz w:val="20"/>
                <w:szCs w:val="20"/>
                <w:lang w:eastAsia="bg-BG"/>
              </w:rPr>
            </w:pPr>
            <w:r w:rsidRPr="00364F88">
              <w:rPr>
                <w:rFonts w:ascii="Times New Roman" w:eastAsia="Times New Roman" w:hAnsi="Times New Roman" w:cs="Times New Roman"/>
                <w:sz w:val="20"/>
                <w:szCs w:val="20"/>
                <w:lang w:eastAsia="bg-BG"/>
              </w:rPr>
              <w:t>8</w:t>
            </w:r>
          </w:p>
        </w:tc>
        <w:tc>
          <w:tcPr>
            <w:tcW w:w="3846" w:type="dxa"/>
            <w:gridSpan w:val="2"/>
            <w:shd w:val="clear" w:color="auto" w:fill="auto"/>
            <w:noWrap/>
            <w:vAlign w:val="center"/>
          </w:tcPr>
          <w:p w:rsidR="00364F88" w:rsidRPr="00364F88" w:rsidRDefault="00364F88" w:rsidP="00364F88">
            <w:pPr>
              <w:spacing w:after="120" w:line="276" w:lineRule="auto"/>
              <w:contextualSpacing/>
              <w:rPr>
                <w:rFonts w:ascii="Times New Roman" w:eastAsia="Calibri" w:hAnsi="Times New Roman" w:cs="Times New Roman"/>
                <w:bCs/>
                <w:sz w:val="20"/>
                <w:szCs w:val="20"/>
              </w:rPr>
            </w:pPr>
          </w:p>
          <w:p w:rsidR="00364F88" w:rsidRPr="00364F88" w:rsidRDefault="00364F88" w:rsidP="00364F88">
            <w:pPr>
              <w:spacing w:after="120" w:line="276" w:lineRule="auto"/>
              <w:contextualSpacing/>
              <w:rPr>
                <w:rFonts w:ascii="Times New Roman" w:eastAsia="Calibri" w:hAnsi="Times New Roman" w:cs="Times New Roman"/>
                <w:bCs/>
                <w:sz w:val="20"/>
                <w:szCs w:val="20"/>
              </w:rPr>
            </w:pPr>
            <w:r w:rsidRPr="00364F88">
              <w:rPr>
                <w:rFonts w:ascii="Times New Roman" w:eastAsia="Calibri" w:hAnsi="Times New Roman" w:cs="Times New Roman"/>
                <w:bCs/>
                <w:sz w:val="20"/>
                <w:szCs w:val="20"/>
              </w:rPr>
              <w:t>Дял на децата и младежите, активно ангажирани със спорт, в %</w:t>
            </w:r>
          </w:p>
        </w:tc>
        <w:tc>
          <w:tcPr>
            <w:tcW w:w="992" w:type="dxa"/>
            <w:gridSpan w:val="3"/>
            <w:shd w:val="clear" w:color="auto" w:fill="auto"/>
            <w:noWrap/>
            <w:vAlign w:val="center"/>
          </w:tcPr>
          <w:p w:rsidR="00364F88" w:rsidRPr="00364F88" w:rsidRDefault="00364F88" w:rsidP="00364F88">
            <w:pPr>
              <w:spacing w:after="120" w:line="360" w:lineRule="auto"/>
              <w:jc w:val="center"/>
              <w:rPr>
                <w:rFonts w:ascii="Times New Roman" w:eastAsia="Calibri" w:hAnsi="Times New Roman" w:cs="Times New Roman"/>
                <w:b/>
                <w:sz w:val="20"/>
                <w:szCs w:val="20"/>
              </w:rPr>
            </w:pPr>
          </w:p>
          <w:p w:rsidR="00364F88" w:rsidRPr="00364F88" w:rsidRDefault="00364F88" w:rsidP="00364F88">
            <w:pPr>
              <w:spacing w:after="120" w:line="360" w:lineRule="auto"/>
              <w:jc w:val="center"/>
              <w:rPr>
                <w:rFonts w:ascii="Times New Roman" w:eastAsia="Calibri" w:hAnsi="Times New Roman" w:cs="Times New Roman"/>
                <w:sz w:val="24"/>
                <w:szCs w:val="20"/>
              </w:rPr>
            </w:pPr>
            <w:r w:rsidRPr="00364F88">
              <w:rPr>
                <w:rFonts w:ascii="Times New Roman" w:eastAsia="Calibri" w:hAnsi="Times New Roman" w:cs="Times New Roman"/>
                <w:b/>
                <w:sz w:val="20"/>
                <w:szCs w:val="20"/>
              </w:rPr>
              <w:t>n/a</w:t>
            </w:r>
          </w:p>
        </w:tc>
        <w:tc>
          <w:tcPr>
            <w:tcW w:w="1134" w:type="dxa"/>
            <w:gridSpan w:val="2"/>
            <w:shd w:val="clear" w:color="auto" w:fill="auto"/>
            <w:vAlign w:val="center"/>
          </w:tcPr>
          <w:p w:rsidR="00364F88" w:rsidRPr="00364F88" w:rsidRDefault="00364F88" w:rsidP="00364F88">
            <w:pPr>
              <w:spacing w:after="120" w:line="360" w:lineRule="auto"/>
              <w:jc w:val="center"/>
              <w:rPr>
                <w:rFonts w:ascii="Times New Roman" w:eastAsia="Calibri" w:hAnsi="Times New Roman" w:cs="Times New Roman"/>
                <w:b/>
                <w:sz w:val="20"/>
                <w:szCs w:val="20"/>
              </w:rPr>
            </w:pPr>
          </w:p>
          <w:p w:rsidR="00364F88" w:rsidRPr="00364F88" w:rsidRDefault="00364F88" w:rsidP="00364F88">
            <w:pPr>
              <w:spacing w:after="120" w:line="360" w:lineRule="auto"/>
              <w:jc w:val="center"/>
              <w:rPr>
                <w:rFonts w:ascii="Times New Roman" w:eastAsia="Calibri" w:hAnsi="Times New Roman" w:cs="Times New Roman"/>
                <w:b/>
                <w:sz w:val="20"/>
                <w:szCs w:val="20"/>
              </w:rPr>
            </w:pPr>
            <w:r w:rsidRPr="00364F88">
              <w:rPr>
                <w:rFonts w:ascii="Times New Roman" w:eastAsia="Calibri" w:hAnsi="Times New Roman" w:cs="Times New Roman"/>
                <w:b/>
                <w:sz w:val="20"/>
                <w:szCs w:val="20"/>
              </w:rPr>
              <w:t>20</w:t>
            </w:r>
          </w:p>
        </w:tc>
        <w:tc>
          <w:tcPr>
            <w:tcW w:w="992" w:type="dxa"/>
            <w:shd w:val="clear" w:color="auto" w:fill="auto"/>
            <w:noWrap/>
            <w:vAlign w:val="center"/>
          </w:tcPr>
          <w:p w:rsidR="00364F88" w:rsidRPr="00364F88" w:rsidRDefault="00364F88" w:rsidP="00364F88">
            <w:pPr>
              <w:spacing w:after="120" w:line="276" w:lineRule="auto"/>
              <w:contextualSpacing/>
              <w:jc w:val="center"/>
              <w:rPr>
                <w:rFonts w:ascii="Times New Roman" w:eastAsia="Calibri" w:hAnsi="Times New Roman" w:cs="Times New Roman"/>
                <w:b/>
                <w:sz w:val="20"/>
                <w:szCs w:val="20"/>
              </w:rPr>
            </w:pPr>
          </w:p>
          <w:p w:rsidR="00364F88" w:rsidRPr="00364F88" w:rsidRDefault="006505F5" w:rsidP="006505F5">
            <w:pPr>
              <w:spacing w:after="120" w:line="276" w:lineRule="auto"/>
              <w:contextualSpacing/>
              <w:rPr>
                <w:rFonts w:ascii="Times New Roman" w:eastAsia="Calibri" w:hAnsi="Times New Roman" w:cs="Times New Roman"/>
                <w:b/>
                <w:sz w:val="20"/>
                <w:szCs w:val="20"/>
              </w:rPr>
            </w:pPr>
            <w:r>
              <w:rPr>
                <w:rFonts w:ascii="Times New Roman" w:eastAsia="Calibri" w:hAnsi="Times New Roman" w:cs="Times New Roman"/>
                <w:b/>
                <w:sz w:val="20"/>
                <w:szCs w:val="20"/>
                <w:lang w:val="bg-BG"/>
              </w:rPr>
              <w:t xml:space="preserve">     </w:t>
            </w:r>
            <w:r w:rsidR="00364F88" w:rsidRPr="00364F88">
              <w:rPr>
                <w:rFonts w:ascii="Times New Roman" w:eastAsia="Calibri" w:hAnsi="Times New Roman" w:cs="Times New Roman"/>
                <w:b/>
                <w:sz w:val="20"/>
                <w:szCs w:val="20"/>
              </w:rPr>
              <w:t>40</w:t>
            </w:r>
          </w:p>
        </w:tc>
        <w:tc>
          <w:tcPr>
            <w:tcW w:w="2126" w:type="dxa"/>
            <w:gridSpan w:val="2"/>
            <w:shd w:val="clear" w:color="auto" w:fill="auto"/>
            <w:vAlign w:val="center"/>
          </w:tcPr>
          <w:p w:rsidR="00364F88" w:rsidRPr="005E4493" w:rsidRDefault="006505F5" w:rsidP="00364F88">
            <w:pPr>
              <w:spacing w:after="120" w:line="360" w:lineRule="auto"/>
              <w:jc w:val="center"/>
              <w:rPr>
                <w:rFonts w:ascii="Times New Roman" w:eastAsia="Calibri" w:hAnsi="Times New Roman" w:cs="Times New Roman"/>
                <w:b/>
                <w:sz w:val="20"/>
                <w:szCs w:val="20"/>
                <w:lang w:val="bg-BG"/>
              </w:rPr>
            </w:pPr>
            <w:r w:rsidRPr="005E4493">
              <w:rPr>
                <w:rFonts w:ascii="Times New Roman" w:eastAsia="Calibri" w:hAnsi="Times New Roman" w:cs="Times New Roman"/>
                <w:b/>
                <w:sz w:val="20"/>
                <w:szCs w:val="20"/>
                <w:lang w:val="bg-BG"/>
              </w:rPr>
              <w:t>1,5</w:t>
            </w:r>
            <w:r w:rsidR="00364F88" w:rsidRPr="005E4493">
              <w:rPr>
                <w:rFonts w:ascii="Times New Roman" w:eastAsia="Calibri" w:hAnsi="Times New Roman" w:cs="Times New Roman"/>
                <w:b/>
                <w:sz w:val="20"/>
                <w:szCs w:val="20"/>
                <w:lang w:val="bg-BG"/>
              </w:rPr>
              <w:t xml:space="preserve"> %  </w:t>
            </w:r>
          </w:p>
          <w:p w:rsidR="00364F88" w:rsidRPr="005E4493" w:rsidRDefault="00364F88" w:rsidP="00364F88">
            <w:pPr>
              <w:spacing w:after="120" w:line="360" w:lineRule="auto"/>
              <w:jc w:val="center"/>
              <w:rPr>
                <w:rFonts w:ascii="Times New Roman" w:eastAsia="Calibri" w:hAnsi="Times New Roman" w:cs="Times New Roman"/>
                <w:sz w:val="20"/>
                <w:szCs w:val="20"/>
              </w:rPr>
            </w:pPr>
            <w:r w:rsidRPr="005E4493">
              <w:rPr>
                <w:rFonts w:ascii="Times New Roman" w:eastAsia="Calibri" w:hAnsi="Times New Roman" w:cs="Times New Roman"/>
                <w:sz w:val="20"/>
                <w:szCs w:val="20"/>
                <w:lang w:val="bg-BG"/>
              </w:rPr>
              <w:t>по програми на ММС</w:t>
            </w:r>
          </w:p>
        </w:tc>
        <w:tc>
          <w:tcPr>
            <w:tcW w:w="993" w:type="dxa"/>
            <w:shd w:val="clear" w:color="auto" w:fill="auto"/>
            <w:vAlign w:val="center"/>
          </w:tcPr>
          <w:p w:rsidR="00364F88" w:rsidRPr="00364F88" w:rsidRDefault="00364F88" w:rsidP="00364F88">
            <w:pPr>
              <w:spacing w:after="120" w:line="276" w:lineRule="auto"/>
              <w:contextualSpacing/>
              <w:jc w:val="center"/>
              <w:rPr>
                <w:rFonts w:ascii="Times New Roman" w:eastAsia="Calibri" w:hAnsi="Times New Roman" w:cs="Times New Roman"/>
                <w:sz w:val="20"/>
                <w:szCs w:val="20"/>
              </w:rPr>
            </w:pPr>
            <w:r w:rsidRPr="00364F88">
              <w:rPr>
                <w:rFonts w:ascii="Times New Roman" w:eastAsia="Calibri" w:hAnsi="Times New Roman" w:cs="Times New Roman"/>
                <w:sz w:val="20"/>
                <w:szCs w:val="20"/>
              </w:rPr>
              <w:t>МРР</w:t>
            </w:r>
            <w:r w:rsidRPr="00364F88">
              <w:rPr>
                <w:rFonts w:ascii="Times New Roman" w:eastAsia="Calibri" w:hAnsi="Times New Roman" w:cs="Times New Roman"/>
                <w:sz w:val="20"/>
                <w:szCs w:val="20"/>
                <w:lang w:val="bg-BG"/>
              </w:rPr>
              <w:t>Б</w:t>
            </w:r>
            <w:r w:rsidRPr="00364F88">
              <w:rPr>
                <w:rFonts w:ascii="Times New Roman" w:eastAsia="Calibri" w:hAnsi="Times New Roman" w:cs="Times New Roman"/>
                <w:sz w:val="20"/>
                <w:szCs w:val="20"/>
              </w:rPr>
              <w:t>, МФВС, Общини</w:t>
            </w:r>
          </w:p>
        </w:tc>
      </w:tr>
      <w:tr w:rsidR="00364F88" w:rsidRPr="00364F88" w:rsidTr="00B0573F">
        <w:trPr>
          <w:trHeight w:val="270"/>
        </w:trPr>
        <w:tc>
          <w:tcPr>
            <w:tcW w:w="10349" w:type="dxa"/>
            <w:gridSpan w:val="12"/>
            <w:shd w:val="clear" w:color="auto" w:fill="C9C9C9" w:themeFill="accent1" w:themeFillTint="66"/>
            <w:vAlign w:val="center"/>
          </w:tcPr>
          <w:p w:rsidR="00364F88" w:rsidRPr="00735A8D" w:rsidRDefault="00364F88" w:rsidP="00364F88">
            <w:pPr>
              <w:spacing w:after="120" w:line="240" w:lineRule="auto"/>
              <w:jc w:val="center"/>
              <w:rPr>
                <w:rFonts w:ascii="Times New Roman" w:eastAsia="Calibri" w:hAnsi="Times New Roman" w:cs="Times New Roman"/>
                <w:b/>
                <w:sz w:val="20"/>
                <w:szCs w:val="20"/>
              </w:rPr>
            </w:pPr>
            <w:r w:rsidRPr="00735A8D">
              <w:rPr>
                <w:rFonts w:ascii="Times New Roman" w:eastAsia="Calibri" w:hAnsi="Times New Roman" w:cs="Times New Roman"/>
                <w:b/>
                <w:sz w:val="20"/>
                <w:szCs w:val="20"/>
              </w:rPr>
              <w:t xml:space="preserve">Приоритет </w:t>
            </w:r>
            <w:r w:rsidRPr="00735A8D">
              <w:rPr>
                <w:rFonts w:ascii="Times New Roman" w:eastAsia="Calibri" w:hAnsi="Times New Roman" w:cs="Times New Roman"/>
                <w:b/>
                <w:bCs/>
                <w:sz w:val="20"/>
                <w:szCs w:val="20"/>
              </w:rPr>
              <w:t>2. Подобряване на качествените характеристики и конкурентоспособността на човешките ресурси в Югоизточен район.</w:t>
            </w:r>
          </w:p>
        </w:tc>
      </w:tr>
      <w:tr w:rsidR="00364F88" w:rsidRPr="00364F88" w:rsidTr="00B0573F">
        <w:trPr>
          <w:trHeight w:val="270"/>
        </w:trPr>
        <w:tc>
          <w:tcPr>
            <w:tcW w:w="266" w:type="dxa"/>
            <w:shd w:val="clear" w:color="auto" w:fill="auto"/>
            <w:noWrap/>
            <w:vAlign w:val="center"/>
          </w:tcPr>
          <w:p w:rsidR="00364F88" w:rsidRPr="00364F88" w:rsidRDefault="00364F88" w:rsidP="00364F88">
            <w:pPr>
              <w:spacing w:before="40" w:after="40" w:line="240" w:lineRule="auto"/>
              <w:jc w:val="center"/>
              <w:rPr>
                <w:rFonts w:ascii="Times New Roman" w:eastAsia="Times New Roman" w:hAnsi="Times New Roman" w:cs="Times New Roman"/>
                <w:sz w:val="20"/>
                <w:szCs w:val="20"/>
                <w:lang w:eastAsia="bg-BG"/>
              </w:rPr>
            </w:pPr>
            <w:r w:rsidRPr="00364F88">
              <w:rPr>
                <w:rFonts w:ascii="Times New Roman" w:eastAsia="Times New Roman" w:hAnsi="Times New Roman" w:cs="Times New Roman"/>
                <w:sz w:val="20"/>
                <w:szCs w:val="20"/>
                <w:lang w:eastAsia="bg-BG"/>
              </w:rPr>
              <w:t>1</w:t>
            </w:r>
          </w:p>
        </w:tc>
        <w:tc>
          <w:tcPr>
            <w:tcW w:w="3846" w:type="dxa"/>
            <w:gridSpan w:val="2"/>
            <w:shd w:val="clear" w:color="auto" w:fill="auto"/>
            <w:noWrap/>
            <w:vAlign w:val="center"/>
          </w:tcPr>
          <w:p w:rsidR="00364F88" w:rsidRPr="00735A8D" w:rsidRDefault="00364F88" w:rsidP="00364F88">
            <w:pPr>
              <w:spacing w:after="120" w:line="276" w:lineRule="auto"/>
              <w:contextualSpacing/>
              <w:rPr>
                <w:rFonts w:ascii="Times New Roman" w:eastAsia="Calibri" w:hAnsi="Times New Roman" w:cs="Times New Roman"/>
                <w:bCs/>
                <w:sz w:val="20"/>
                <w:szCs w:val="20"/>
              </w:rPr>
            </w:pPr>
          </w:p>
          <w:p w:rsidR="00364F88" w:rsidRPr="00735A8D" w:rsidRDefault="00364F88" w:rsidP="00364F88">
            <w:pPr>
              <w:spacing w:after="120" w:line="276" w:lineRule="auto"/>
              <w:contextualSpacing/>
              <w:rPr>
                <w:rFonts w:ascii="Times New Roman" w:eastAsia="Calibri" w:hAnsi="Times New Roman" w:cs="Times New Roman"/>
                <w:bCs/>
                <w:sz w:val="20"/>
                <w:szCs w:val="20"/>
              </w:rPr>
            </w:pPr>
            <w:r w:rsidRPr="00735A8D">
              <w:rPr>
                <w:rFonts w:ascii="Times New Roman" w:eastAsia="Calibri" w:hAnsi="Times New Roman" w:cs="Times New Roman"/>
                <w:bCs/>
                <w:sz w:val="20"/>
                <w:szCs w:val="20"/>
              </w:rPr>
              <w:t>Процент от населението на възраст 25-64 г., участващо в образование и обучение, в %</w:t>
            </w:r>
          </w:p>
        </w:tc>
        <w:tc>
          <w:tcPr>
            <w:tcW w:w="992" w:type="dxa"/>
            <w:gridSpan w:val="3"/>
            <w:shd w:val="clear" w:color="auto" w:fill="auto"/>
            <w:noWrap/>
            <w:vAlign w:val="center"/>
          </w:tcPr>
          <w:p w:rsidR="00364F88" w:rsidRPr="00364F88" w:rsidRDefault="00364F88" w:rsidP="00364F88">
            <w:pPr>
              <w:spacing w:after="120" w:line="360" w:lineRule="auto"/>
              <w:jc w:val="center"/>
              <w:rPr>
                <w:rFonts w:ascii="Times New Roman" w:eastAsia="Calibri" w:hAnsi="Times New Roman" w:cs="Times New Roman"/>
                <w:b/>
                <w:sz w:val="20"/>
                <w:szCs w:val="20"/>
              </w:rPr>
            </w:pPr>
          </w:p>
          <w:p w:rsidR="00364F88" w:rsidRPr="00364F88" w:rsidRDefault="00364F88" w:rsidP="00364F88">
            <w:pPr>
              <w:spacing w:after="120" w:line="360" w:lineRule="auto"/>
              <w:jc w:val="center"/>
              <w:rPr>
                <w:rFonts w:ascii="Times New Roman" w:eastAsia="Calibri" w:hAnsi="Times New Roman" w:cs="Times New Roman"/>
                <w:sz w:val="24"/>
                <w:szCs w:val="20"/>
              </w:rPr>
            </w:pPr>
            <w:r w:rsidRPr="00364F88">
              <w:rPr>
                <w:rFonts w:ascii="Times New Roman" w:eastAsia="Calibri" w:hAnsi="Times New Roman" w:cs="Times New Roman"/>
                <w:b/>
                <w:sz w:val="20"/>
                <w:szCs w:val="20"/>
              </w:rPr>
              <w:t>n/a</w:t>
            </w:r>
          </w:p>
        </w:tc>
        <w:tc>
          <w:tcPr>
            <w:tcW w:w="992" w:type="dxa"/>
            <w:shd w:val="clear" w:color="auto" w:fill="auto"/>
            <w:vAlign w:val="center"/>
          </w:tcPr>
          <w:p w:rsidR="00364F88" w:rsidRPr="00364F88" w:rsidRDefault="00364F88" w:rsidP="00364F88">
            <w:pPr>
              <w:spacing w:after="120" w:line="276" w:lineRule="auto"/>
              <w:contextualSpacing/>
              <w:jc w:val="center"/>
              <w:rPr>
                <w:rFonts w:ascii="Times New Roman" w:eastAsia="Calibri" w:hAnsi="Times New Roman" w:cs="Times New Roman"/>
                <w:b/>
                <w:sz w:val="20"/>
                <w:szCs w:val="20"/>
              </w:rPr>
            </w:pPr>
            <w:r w:rsidRPr="00364F88">
              <w:rPr>
                <w:rFonts w:ascii="Times New Roman" w:eastAsia="Calibri" w:hAnsi="Times New Roman" w:cs="Times New Roman"/>
                <w:b/>
                <w:sz w:val="20"/>
                <w:szCs w:val="20"/>
              </w:rPr>
              <w:t>8</w:t>
            </w:r>
          </w:p>
        </w:tc>
        <w:tc>
          <w:tcPr>
            <w:tcW w:w="1134" w:type="dxa"/>
            <w:gridSpan w:val="2"/>
            <w:shd w:val="clear" w:color="auto" w:fill="auto"/>
            <w:noWrap/>
            <w:vAlign w:val="center"/>
          </w:tcPr>
          <w:p w:rsidR="00364F88" w:rsidRPr="00364F88" w:rsidRDefault="00364F88" w:rsidP="00364F88">
            <w:pPr>
              <w:spacing w:after="120" w:line="276" w:lineRule="auto"/>
              <w:contextualSpacing/>
              <w:jc w:val="center"/>
              <w:rPr>
                <w:rFonts w:ascii="Times New Roman" w:eastAsia="Calibri" w:hAnsi="Times New Roman" w:cs="Times New Roman"/>
                <w:b/>
                <w:sz w:val="20"/>
                <w:szCs w:val="20"/>
              </w:rPr>
            </w:pPr>
            <w:r w:rsidRPr="00364F88">
              <w:rPr>
                <w:rFonts w:ascii="Times New Roman" w:eastAsia="Calibri" w:hAnsi="Times New Roman" w:cs="Times New Roman"/>
                <w:b/>
                <w:sz w:val="20"/>
                <w:szCs w:val="20"/>
              </w:rPr>
              <w:t>15</w:t>
            </w:r>
          </w:p>
        </w:tc>
        <w:tc>
          <w:tcPr>
            <w:tcW w:w="2126" w:type="dxa"/>
            <w:gridSpan w:val="2"/>
            <w:shd w:val="clear" w:color="auto" w:fill="auto"/>
            <w:vAlign w:val="center"/>
          </w:tcPr>
          <w:p w:rsidR="00364F88" w:rsidRPr="005E4493" w:rsidRDefault="00790B47" w:rsidP="00364F88">
            <w:pPr>
              <w:spacing w:after="120" w:line="276" w:lineRule="auto"/>
              <w:contextualSpacing/>
              <w:jc w:val="center"/>
              <w:rPr>
                <w:rFonts w:ascii="Times New Roman" w:eastAsia="Calibri" w:hAnsi="Times New Roman" w:cs="Times New Roman"/>
                <w:b/>
                <w:sz w:val="20"/>
                <w:szCs w:val="20"/>
                <w:lang w:val="bg-BG"/>
              </w:rPr>
            </w:pPr>
            <w:r w:rsidRPr="005E4493">
              <w:rPr>
                <w:rFonts w:ascii="Times New Roman" w:eastAsia="Calibri" w:hAnsi="Times New Roman" w:cs="Times New Roman"/>
                <w:b/>
                <w:sz w:val="20"/>
                <w:szCs w:val="20"/>
                <w:lang w:val="bg-BG"/>
              </w:rPr>
              <w:t>2,2</w:t>
            </w:r>
            <w:r w:rsidR="00364F88" w:rsidRPr="005E4493">
              <w:rPr>
                <w:rFonts w:ascii="Times New Roman" w:eastAsia="Calibri" w:hAnsi="Times New Roman" w:cs="Times New Roman"/>
                <w:b/>
                <w:sz w:val="20"/>
                <w:szCs w:val="20"/>
                <w:lang w:val="bg-BG"/>
              </w:rPr>
              <w:t xml:space="preserve">% </w:t>
            </w:r>
          </w:p>
        </w:tc>
        <w:tc>
          <w:tcPr>
            <w:tcW w:w="993" w:type="dxa"/>
            <w:shd w:val="clear" w:color="auto" w:fill="auto"/>
            <w:vAlign w:val="center"/>
          </w:tcPr>
          <w:p w:rsidR="00364F88" w:rsidRPr="00B0573F" w:rsidRDefault="00B0573F" w:rsidP="00364F88">
            <w:pPr>
              <w:spacing w:after="120" w:line="276" w:lineRule="auto"/>
              <w:contextualSpacing/>
              <w:jc w:val="center"/>
              <w:rPr>
                <w:rFonts w:ascii="Times New Roman" w:eastAsia="Calibri" w:hAnsi="Times New Roman" w:cs="Times New Roman"/>
                <w:sz w:val="20"/>
                <w:szCs w:val="20"/>
                <w:lang w:val="bg-BG"/>
              </w:rPr>
            </w:pPr>
            <w:r>
              <w:rPr>
                <w:rFonts w:ascii="Times New Roman" w:eastAsia="Calibri" w:hAnsi="Times New Roman" w:cs="Times New Roman"/>
                <w:sz w:val="20"/>
                <w:szCs w:val="20"/>
              </w:rPr>
              <w:t>НСИ, Агенция по заетост</w:t>
            </w:r>
          </w:p>
        </w:tc>
      </w:tr>
      <w:tr w:rsidR="00364F88" w:rsidRPr="00364F88" w:rsidTr="00B0573F">
        <w:trPr>
          <w:trHeight w:val="270"/>
        </w:trPr>
        <w:tc>
          <w:tcPr>
            <w:tcW w:w="266" w:type="dxa"/>
            <w:shd w:val="clear" w:color="auto" w:fill="auto"/>
            <w:noWrap/>
            <w:vAlign w:val="center"/>
          </w:tcPr>
          <w:p w:rsidR="00364F88" w:rsidRPr="00364F88" w:rsidRDefault="00364F88" w:rsidP="00364F88">
            <w:pPr>
              <w:spacing w:before="40" w:after="40" w:line="240" w:lineRule="auto"/>
              <w:jc w:val="center"/>
              <w:rPr>
                <w:rFonts w:ascii="Times New Roman" w:eastAsia="Times New Roman" w:hAnsi="Times New Roman" w:cs="Times New Roman"/>
                <w:sz w:val="20"/>
                <w:szCs w:val="20"/>
                <w:lang w:eastAsia="bg-BG"/>
              </w:rPr>
            </w:pPr>
            <w:r w:rsidRPr="00364F88">
              <w:rPr>
                <w:rFonts w:ascii="Times New Roman" w:eastAsia="Times New Roman" w:hAnsi="Times New Roman" w:cs="Times New Roman"/>
                <w:sz w:val="20"/>
                <w:szCs w:val="20"/>
                <w:lang w:eastAsia="bg-BG"/>
              </w:rPr>
              <w:t>2</w:t>
            </w:r>
          </w:p>
        </w:tc>
        <w:tc>
          <w:tcPr>
            <w:tcW w:w="3846" w:type="dxa"/>
            <w:gridSpan w:val="2"/>
            <w:shd w:val="clear" w:color="auto" w:fill="auto"/>
            <w:noWrap/>
            <w:vAlign w:val="center"/>
          </w:tcPr>
          <w:p w:rsidR="00364F88" w:rsidRPr="00735A8D" w:rsidRDefault="00364F88" w:rsidP="00364F88">
            <w:pPr>
              <w:spacing w:after="120" w:line="276" w:lineRule="auto"/>
              <w:contextualSpacing/>
              <w:rPr>
                <w:rFonts w:ascii="Times New Roman" w:eastAsia="Calibri" w:hAnsi="Times New Roman" w:cs="Times New Roman"/>
                <w:bCs/>
                <w:sz w:val="20"/>
                <w:szCs w:val="20"/>
              </w:rPr>
            </w:pPr>
          </w:p>
          <w:p w:rsidR="00364F88" w:rsidRPr="00735A8D" w:rsidRDefault="00364F88" w:rsidP="00364F88">
            <w:pPr>
              <w:spacing w:after="120" w:line="276" w:lineRule="auto"/>
              <w:contextualSpacing/>
              <w:rPr>
                <w:rFonts w:ascii="Times New Roman" w:eastAsia="Calibri" w:hAnsi="Times New Roman" w:cs="Times New Roman"/>
                <w:bCs/>
                <w:sz w:val="20"/>
                <w:szCs w:val="20"/>
              </w:rPr>
            </w:pPr>
            <w:r w:rsidRPr="00735A8D">
              <w:rPr>
                <w:rFonts w:ascii="Times New Roman" w:eastAsia="Calibri" w:hAnsi="Times New Roman" w:cs="Times New Roman"/>
                <w:bCs/>
                <w:sz w:val="20"/>
                <w:szCs w:val="20"/>
              </w:rPr>
              <w:t>Дял на безработните, преминали курсове на преквалификация, в %</w:t>
            </w:r>
          </w:p>
        </w:tc>
        <w:tc>
          <w:tcPr>
            <w:tcW w:w="992" w:type="dxa"/>
            <w:gridSpan w:val="3"/>
            <w:shd w:val="clear" w:color="auto" w:fill="auto"/>
            <w:noWrap/>
            <w:vAlign w:val="center"/>
          </w:tcPr>
          <w:p w:rsidR="00364F88" w:rsidRPr="00364F88" w:rsidRDefault="00364F88" w:rsidP="00364F88">
            <w:pPr>
              <w:spacing w:after="120" w:line="360" w:lineRule="auto"/>
              <w:jc w:val="center"/>
              <w:rPr>
                <w:rFonts w:ascii="Times New Roman" w:eastAsia="Calibri" w:hAnsi="Times New Roman" w:cs="Times New Roman"/>
                <w:b/>
                <w:sz w:val="20"/>
                <w:szCs w:val="20"/>
              </w:rPr>
            </w:pPr>
          </w:p>
          <w:p w:rsidR="00364F88" w:rsidRPr="00364F88" w:rsidRDefault="00364F88" w:rsidP="00364F88">
            <w:pPr>
              <w:spacing w:after="120" w:line="360" w:lineRule="auto"/>
              <w:jc w:val="center"/>
              <w:rPr>
                <w:rFonts w:ascii="Times New Roman" w:eastAsia="Calibri" w:hAnsi="Times New Roman" w:cs="Times New Roman"/>
                <w:sz w:val="24"/>
                <w:szCs w:val="20"/>
              </w:rPr>
            </w:pPr>
            <w:r w:rsidRPr="00364F88">
              <w:rPr>
                <w:rFonts w:ascii="Times New Roman" w:eastAsia="Calibri" w:hAnsi="Times New Roman" w:cs="Times New Roman"/>
                <w:b/>
                <w:sz w:val="20"/>
                <w:szCs w:val="20"/>
              </w:rPr>
              <w:t>n/a</w:t>
            </w:r>
          </w:p>
        </w:tc>
        <w:tc>
          <w:tcPr>
            <w:tcW w:w="992" w:type="dxa"/>
            <w:shd w:val="clear" w:color="auto" w:fill="auto"/>
            <w:vAlign w:val="center"/>
          </w:tcPr>
          <w:p w:rsidR="00364F88" w:rsidRPr="00364F88" w:rsidRDefault="00364F88" w:rsidP="00364F88">
            <w:pPr>
              <w:spacing w:after="120" w:line="360" w:lineRule="auto"/>
              <w:jc w:val="center"/>
              <w:rPr>
                <w:rFonts w:ascii="Times New Roman" w:eastAsia="Calibri" w:hAnsi="Times New Roman" w:cs="Times New Roman"/>
                <w:b/>
                <w:sz w:val="20"/>
                <w:szCs w:val="20"/>
              </w:rPr>
            </w:pPr>
            <w:r w:rsidRPr="00364F88">
              <w:rPr>
                <w:rFonts w:ascii="Times New Roman" w:eastAsia="Calibri" w:hAnsi="Times New Roman" w:cs="Times New Roman"/>
                <w:b/>
                <w:sz w:val="20"/>
                <w:szCs w:val="20"/>
              </w:rPr>
              <w:t>18</w:t>
            </w:r>
          </w:p>
        </w:tc>
        <w:tc>
          <w:tcPr>
            <w:tcW w:w="1134" w:type="dxa"/>
            <w:gridSpan w:val="2"/>
            <w:shd w:val="clear" w:color="auto" w:fill="auto"/>
            <w:noWrap/>
            <w:vAlign w:val="center"/>
          </w:tcPr>
          <w:p w:rsidR="00364F88" w:rsidRPr="00364F88" w:rsidRDefault="00364F88" w:rsidP="00364F88">
            <w:pPr>
              <w:spacing w:after="120" w:line="276" w:lineRule="auto"/>
              <w:contextualSpacing/>
              <w:jc w:val="center"/>
              <w:rPr>
                <w:rFonts w:ascii="Times New Roman" w:eastAsia="Calibri" w:hAnsi="Times New Roman" w:cs="Times New Roman"/>
                <w:b/>
                <w:sz w:val="20"/>
                <w:szCs w:val="20"/>
              </w:rPr>
            </w:pPr>
            <w:r w:rsidRPr="00364F88">
              <w:rPr>
                <w:rFonts w:ascii="Times New Roman" w:eastAsia="Calibri" w:hAnsi="Times New Roman" w:cs="Times New Roman"/>
                <w:b/>
                <w:sz w:val="20"/>
                <w:szCs w:val="20"/>
              </w:rPr>
              <w:t>35</w:t>
            </w:r>
          </w:p>
        </w:tc>
        <w:tc>
          <w:tcPr>
            <w:tcW w:w="2126" w:type="dxa"/>
            <w:gridSpan w:val="2"/>
            <w:shd w:val="clear" w:color="auto" w:fill="auto"/>
            <w:vAlign w:val="center"/>
          </w:tcPr>
          <w:p w:rsidR="00364F88" w:rsidRPr="005E4493" w:rsidRDefault="00364F88" w:rsidP="00364F88">
            <w:pPr>
              <w:spacing w:after="120" w:line="276" w:lineRule="auto"/>
              <w:contextualSpacing/>
              <w:jc w:val="center"/>
              <w:rPr>
                <w:rFonts w:ascii="Times New Roman" w:eastAsia="Calibri" w:hAnsi="Times New Roman" w:cs="Times New Roman"/>
                <w:b/>
                <w:sz w:val="20"/>
                <w:szCs w:val="20"/>
                <w:lang w:val="bg-BG"/>
              </w:rPr>
            </w:pPr>
            <w:r w:rsidRPr="005E4493">
              <w:rPr>
                <w:rFonts w:ascii="Times New Roman" w:eastAsia="Calibri" w:hAnsi="Times New Roman" w:cs="Times New Roman"/>
                <w:b/>
                <w:sz w:val="20"/>
                <w:szCs w:val="20"/>
                <w:lang w:val="bg-BG"/>
              </w:rPr>
              <w:t xml:space="preserve"> </w:t>
            </w:r>
            <w:r w:rsidR="00790B47" w:rsidRPr="005E4493">
              <w:rPr>
                <w:rFonts w:ascii="Times New Roman" w:eastAsia="Calibri" w:hAnsi="Times New Roman" w:cs="Times New Roman"/>
                <w:b/>
                <w:sz w:val="20"/>
                <w:szCs w:val="20"/>
                <w:lang w:val="bg-BG"/>
              </w:rPr>
              <w:t>3,4</w:t>
            </w:r>
            <w:r w:rsidRPr="005E4493">
              <w:rPr>
                <w:rFonts w:ascii="Times New Roman" w:eastAsia="Calibri" w:hAnsi="Times New Roman" w:cs="Times New Roman"/>
                <w:b/>
                <w:sz w:val="20"/>
                <w:szCs w:val="20"/>
                <w:lang w:val="bg-BG"/>
              </w:rPr>
              <w:t>%</w:t>
            </w:r>
          </w:p>
        </w:tc>
        <w:tc>
          <w:tcPr>
            <w:tcW w:w="993" w:type="dxa"/>
            <w:shd w:val="clear" w:color="auto" w:fill="auto"/>
            <w:vAlign w:val="center"/>
          </w:tcPr>
          <w:p w:rsidR="00364F88" w:rsidRPr="00B0573F" w:rsidRDefault="00B0573F" w:rsidP="00364F88">
            <w:pPr>
              <w:spacing w:after="120" w:line="276" w:lineRule="auto"/>
              <w:contextualSpacing/>
              <w:jc w:val="center"/>
              <w:rPr>
                <w:rFonts w:ascii="Times New Roman" w:eastAsia="Calibri" w:hAnsi="Times New Roman" w:cs="Times New Roman"/>
                <w:sz w:val="20"/>
                <w:szCs w:val="20"/>
                <w:lang w:val="bg-BG"/>
              </w:rPr>
            </w:pPr>
            <w:r>
              <w:rPr>
                <w:rFonts w:ascii="Times New Roman" w:eastAsia="Calibri" w:hAnsi="Times New Roman" w:cs="Times New Roman"/>
                <w:sz w:val="20"/>
                <w:szCs w:val="20"/>
              </w:rPr>
              <w:t>Агенция по заетост</w:t>
            </w:r>
          </w:p>
        </w:tc>
      </w:tr>
      <w:tr w:rsidR="00364F88" w:rsidRPr="00364F88" w:rsidTr="00B0573F">
        <w:trPr>
          <w:trHeight w:val="270"/>
        </w:trPr>
        <w:tc>
          <w:tcPr>
            <w:tcW w:w="266" w:type="dxa"/>
            <w:shd w:val="clear" w:color="auto" w:fill="auto"/>
            <w:noWrap/>
            <w:vAlign w:val="center"/>
          </w:tcPr>
          <w:p w:rsidR="00364F88" w:rsidRPr="00364F88" w:rsidRDefault="00364F88" w:rsidP="00364F88">
            <w:pPr>
              <w:spacing w:before="40" w:after="40" w:line="240" w:lineRule="auto"/>
              <w:jc w:val="center"/>
              <w:rPr>
                <w:rFonts w:ascii="Times New Roman" w:eastAsia="Times New Roman" w:hAnsi="Times New Roman" w:cs="Times New Roman"/>
                <w:sz w:val="20"/>
                <w:szCs w:val="20"/>
                <w:lang w:eastAsia="bg-BG"/>
              </w:rPr>
            </w:pPr>
            <w:r w:rsidRPr="00364F88">
              <w:rPr>
                <w:rFonts w:ascii="Times New Roman" w:eastAsia="Times New Roman" w:hAnsi="Times New Roman" w:cs="Times New Roman"/>
                <w:sz w:val="20"/>
                <w:szCs w:val="20"/>
                <w:lang w:eastAsia="bg-BG"/>
              </w:rPr>
              <w:t>3</w:t>
            </w:r>
          </w:p>
        </w:tc>
        <w:tc>
          <w:tcPr>
            <w:tcW w:w="3846" w:type="dxa"/>
            <w:gridSpan w:val="2"/>
            <w:shd w:val="clear" w:color="auto" w:fill="auto"/>
            <w:noWrap/>
            <w:vAlign w:val="center"/>
          </w:tcPr>
          <w:p w:rsidR="00364F88" w:rsidRPr="00735A8D" w:rsidRDefault="00364F88" w:rsidP="00364F88">
            <w:pPr>
              <w:spacing w:after="120" w:line="276" w:lineRule="auto"/>
              <w:contextualSpacing/>
              <w:rPr>
                <w:rFonts w:ascii="Times New Roman" w:eastAsia="Calibri" w:hAnsi="Times New Roman" w:cs="Times New Roman"/>
                <w:bCs/>
                <w:sz w:val="20"/>
                <w:szCs w:val="20"/>
              </w:rPr>
            </w:pPr>
            <w:r w:rsidRPr="00735A8D">
              <w:rPr>
                <w:rFonts w:ascii="Times New Roman" w:eastAsia="Calibri" w:hAnsi="Times New Roman" w:cs="Times New Roman"/>
                <w:bCs/>
                <w:sz w:val="20"/>
                <w:szCs w:val="20"/>
              </w:rPr>
              <w:t>Увеличение на средния доход на домакинство, в %</w:t>
            </w:r>
          </w:p>
        </w:tc>
        <w:tc>
          <w:tcPr>
            <w:tcW w:w="992" w:type="dxa"/>
            <w:gridSpan w:val="3"/>
            <w:shd w:val="clear" w:color="auto" w:fill="auto"/>
            <w:noWrap/>
            <w:vAlign w:val="center"/>
          </w:tcPr>
          <w:p w:rsidR="00364F88" w:rsidRPr="00364F88" w:rsidRDefault="00364F88" w:rsidP="00364F88">
            <w:pPr>
              <w:spacing w:after="120" w:line="360" w:lineRule="auto"/>
              <w:jc w:val="center"/>
              <w:rPr>
                <w:rFonts w:ascii="Times New Roman" w:eastAsia="Calibri" w:hAnsi="Times New Roman" w:cs="Times New Roman"/>
                <w:sz w:val="24"/>
                <w:szCs w:val="20"/>
              </w:rPr>
            </w:pPr>
            <w:r w:rsidRPr="00364F88">
              <w:rPr>
                <w:rFonts w:ascii="Times New Roman" w:eastAsia="Calibri" w:hAnsi="Times New Roman" w:cs="Times New Roman"/>
                <w:b/>
                <w:sz w:val="20"/>
                <w:szCs w:val="20"/>
              </w:rPr>
              <w:t>n/a</w:t>
            </w:r>
          </w:p>
        </w:tc>
        <w:tc>
          <w:tcPr>
            <w:tcW w:w="992" w:type="dxa"/>
            <w:shd w:val="clear" w:color="auto" w:fill="auto"/>
            <w:vAlign w:val="center"/>
          </w:tcPr>
          <w:p w:rsidR="00364F88" w:rsidRPr="00364F88" w:rsidRDefault="00364F88" w:rsidP="00364F88">
            <w:pPr>
              <w:spacing w:after="120" w:line="360" w:lineRule="auto"/>
              <w:jc w:val="center"/>
              <w:rPr>
                <w:rFonts w:ascii="Times New Roman" w:eastAsia="Calibri" w:hAnsi="Times New Roman" w:cs="Times New Roman"/>
                <w:b/>
                <w:sz w:val="20"/>
                <w:szCs w:val="20"/>
              </w:rPr>
            </w:pPr>
            <w:r w:rsidRPr="00364F88">
              <w:rPr>
                <w:rFonts w:ascii="Times New Roman" w:eastAsia="Calibri" w:hAnsi="Times New Roman" w:cs="Times New Roman"/>
                <w:b/>
                <w:sz w:val="20"/>
                <w:szCs w:val="20"/>
              </w:rPr>
              <w:t>16</w:t>
            </w:r>
          </w:p>
        </w:tc>
        <w:tc>
          <w:tcPr>
            <w:tcW w:w="1134" w:type="dxa"/>
            <w:gridSpan w:val="2"/>
            <w:shd w:val="clear" w:color="auto" w:fill="auto"/>
            <w:noWrap/>
            <w:vAlign w:val="center"/>
          </w:tcPr>
          <w:p w:rsidR="00364F88" w:rsidRPr="00364F88" w:rsidRDefault="00364F88" w:rsidP="00364F88">
            <w:pPr>
              <w:spacing w:after="120" w:line="276" w:lineRule="auto"/>
              <w:contextualSpacing/>
              <w:jc w:val="center"/>
              <w:rPr>
                <w:rFonts w:ascii="Times New Roman" w:eastAsia="Calibri" w:hAnsi="Times New Roman" w:cs="Times New Roman"/>
                <w:b/>
                <w:sz w:val="20"/>
                <w:szCs w:val="20"/>
              </w:rPr>
            </w:pPr>
            <w:r w:rsidRPr="00364F88">
              <w:rPr>
                <w:rFonts w:ascii="Times New Roman" w:eastAsia="Calibri" w:hAnsi="Times New Roman" w:cs="Times New Roman"/>
                <w:b/>
                <w:sz w:val="20"/>
                <w:szCs w:val="20"/>
              </w:rPr>
              <w:t>30</w:t>
            </w:r>
          </w:p>
        </w:tc>
        <w:tc>
          <w:tcPr>
            <w:tcW w:w="2126" w:type="dxa"/>
            <w:gridSpan w:val="2"/>
            <w:shd w:val="clear" w:color="auto" w:fill="auto"/>
            <w:vAlign w:val="center"/>
          </w:tcPr>
          <w:p w:rsidR="00364F88" w:rsidRPr="005E4493" w:rsidRDefault="000504DF" w:rsidP="00364F88">
            <w:pPr>
              <w:spacing w:after="120" w:line="276" w:lineRule="auto"/>
              <w:contextualSpacing/>
              <w:jc w:val="center"/>
              <w:rPr>
                <w:rFonts w:ascii="Times New Roman" w:eastAsia="Calibri" w:hAnsi="Times New Roman" w:cs="Times New Roman"/>
                <w:b/>
                <w:sz w:val="20"/>
                <w:szCs w:val="20"/>
                <w:lang w:val="bg-BG"/>
              </w:rPr>
            </w:pPr>
            <w:r w:rsidRPr="005E4493">
              <w:rPr>
                <w:rFonts w:ascii="Times New Roman" w:eastAsia="Calibri" w:hAnsi="Times New Roman" w:cs="Times New Roman"/>
                <w:b/>
                <w:sz w:val="20"/>
                <w:szCs w:val="20"/>
                <w:lang w:val="bg-BG"/>
              </w:rPr>
              <w:t>6,12</w:t>
            </w:r>
            <w:r w:rsidR="00364F88" w:rsidRPr="005E4493">
              <w:rPr>
                <w:rFonts w:ascii="Times New Roman" w:eastAsia="Calibri" w:hAnsi="Times New Roman" w:cs="Times New Roman"/>
                <w:b/>
                <w:sz w:val="20"/>
                <w:szCs w:val="20"/>
                <w:lang w:val="bg-BG"/>
              </w:rPr>
              <w:t xml:space="preserve"> % </w:t>
            </w:r>
          </w:p>
        </w:tc>
        <w:tc>
          <w:tcPr>
            <w:tcW w:w="993" w:type="dxa"/>
            <w:shd w:val="clear" w:color="auto" w:fill="auto"/>
            <w:vAlign w:val="center"/>
          </w:tcPr>
          <w:p w:rsidR="00364F88" w:rsidRPr="00364F88" w:rsidRDefault="00364F88" w:rsidP="00364F88">
            <w:pPr>
              <w:spacing w:after="120" w:line="276" w:lineRule="auto"/>
              <w:contextualSpacing/>
              <w:jc w:val="center"/>
              <w:rPr>
                <w:rFonts w:ascii="Times New Roman" w:eastAsia="Calibri" w:hAnsi="Times New Roman" w:cs="Times New Roman"/>
                <w:sz w:val="20"/>
                <w:szCs w:val="20"/>
              </w:rPr>
            </w:pPr>
            <w:r w:rsidRPr="00364F88">
              <w:rPr>
                <w:rFonts w:ascii="Times New Roman" w:eastAsia="Calibri" w:hAnsi="Times New Roman" w:cs="Times New Roman"/>
                <w:sz w:val="20"/>
                <w:szCs w:val="20"/>
              </w:rPr>
              <w:t>НСИ</w:t>
            </w:r>
          </w:p>
        </w:tc>
      </w:tr>
      <w:tr w:rsidR="00364F88" w:rsidRPr="00364F88" w:rsidTr="00954CFC">
        <w:trPr>
          <w:trHeight w:val="270"/>
        </w:trPr>
        <w:tc>
          <w:tcPr>
            <w:tcW w:w="10349" w:type="dxa"/>
            <w:gridSpan w:val="12"/>
            <w:shd w:val="clear" w:color="auto" w:fill="BFBFBF" w:themeFill="background1" w:themeFillShade="BF"/>
            <w:noWrap/>
            <w:vAlign w:val="center"/>
          </w:tcPr>
          <w:p w:rsidR="00364F88" w:rsidRPr="00735A8D" w:rsidRDefault="00364F88" w:rsidP="00364F88">
            <w:pPr>
              <w:spacing w:after="120" w:line="276" w:lineRule="auto"/>
              <w:contextualSpacing/>
              <w:jc w:val="center"/>
              <w:rPr>
                <w:rFonts w:ascii="Times New Roman" w:eastAsia="Calibri" w:hAnsi="Times New Roman" w:cs="Times New Roman"/>
                <w:b/>
                <w:sz w:val="20"/>
                <w:szCs w:val="20"/>
              </w:rPr>
            </w:pPr>
            <w:r w:rsidRPr="00735A8D">
              <w:rPr>
                <w:rFonts w:ascii="Times New Roman" w:eastAsia="Calibri" w:hAnsi="Times New Roman" w:cs="Times New Roman" w:hint="cs"/>
                <w:b/>
                <w:sz w:val="20"/>
                <w:szCs w:val="20"/>
              </w:rPr>
              <w:t>Приоритет</w:t>
            </w:r>
            <w:r w:rsidRPr="00735A8D">
              <w:rPr>
                <w:rFonts w:ascii="Times New Roman" w:eastAsia="Calibri" w:hAnsi="Times New Roman" w:cs="Times New Roman"/>
                <w:b/>
                <w:sz w:val="20"/>
                <w:szCs w:val="20"/>
              </w:rPr>
              <w:t xml:space="preserve"> 3. </w:t>
            </w:r>
            <w:r w:rsidRPr="00735A8D">
              <w:rPr>
                <w:rFonts w:ascii="Times New Roman" w:eastAsia="Calibri" w:hAnsi="Times New Roman" w:cs="Times New Roman" w:hint="cs"/>
                <w:b/>
                <w:sz w:val="20"/>
                <w:szCs w:val="20"/>
              </w:rPr>
              <w:t>Укрепване</w:t>
            </w:r>
            <w:r w:rsidRPr="00735A8D">
              <w:rPr>
                <w:rFonts w:ascii="Times New Roman" w:eastAsia="Calibri" w:hAnsi="Times New Roman" w:cs="Times New Roman"/>
                <w:b/>
                <w:sz w:val="20"/>
                <w:szCs w:val="20"/>
              </w:rPr>
              <w:t xml:space="preserve"> </w:t>
            </w:r>
            <w:r w:rsidRPr="00735A8D">
              <w:rPr>
                <w:rFonts w:ascii="Times New Roman" w:eastAsia="Calibri" w:hAnsi="Times New Roman" w:cs="Times New Roman" w:hint="cs"/>
                <w:b/>
                <w:sz w:val="20"/>
                <w:szCs w:val="20"/>
              </w:rPr>
              <w:t>на</w:t>
            </w:r>
            <w:r w:rsidRPr="00735A8D">
              <w:rPr>
                <w:rFonts w:ascii="Times New Roman" w:eastAsia="Calibri" w:hAnsi="Times New Roman" w:cs="Times New Roman"/>
                <w:b/>
                <w:sz w:val="20"/>
                <w:szCs w:val="20"/>
              </w:rPr>
              <w:t xml:space="preserve"> </w:t>
            </w:r>
            <w:r w:rsidRPr="00735A8D">
              <w:rPr>
                <w:rFonts w:ascii="Times New Roman" w:eastAsia="Calibri" w:hAnsi="Times New Roman" w:cs="Times New Roman" w:hint="cs"/>
                <w:b/>
                <w:sz w:val="20"/>
                <w:szCs w:val="20"/>
              </w:rPr>
              <w:t>административния</w:t>
            </w:r>
            <w:r w:rsidRPr="00735A8D">
              <w:rPr>
                <w:rFonts w:ascii="Times New Roman" w:eastAsia="Calibri" w:hAnsi="Times New Roman" w:cs="Times New Roman"/>
                <w:b/>
                <w:sz w:val="20"/>
                <w:szCs w:val="20"/>
              </w:rPr>
              <w:t xml:space="preserve"> </w:t>
            </w:r>
            <w:r w:rsidRPr="00735A8D">
              <w:rPr>
                <w:rFonts w:ascii="Times New Roman" w:eastAsia="Calibri" w:hAnsi="Times New Roman" w:cs="Times New Roman" w:hint="cs"/>
                <w:b/>
                <w:sz w:val="20"/>
                <w:szCs w:val="20"/>
              </w:rPr>
              <w:t>капацитет</w:t>
            </w:r>
            <w:r w:rsidRPr="00735A8D">
              <w:rPr>
                <w:rFonts w:ascii="Times New Roman" w:eastAsia="Calibri" w:hAnsi="Times New Roman" w:cs="Times New Roman"/>
                <w:b/>
                <w:sz w:val="20"/>
                <w:szCs w:val="20"/>
              </w:rPr>
              <w:t xml:space="preserve"> </w:t>
            </w:r>
            <w:r w:rsidRPr="00735A8D">
              <w:rPr>
                <w:rFonts w:ascii="Times New Roman" w:eastAsia="Calibri" w:hAnsi="Times New Roman" w:cs="Times New Roman" w:hint="cs"/>
                <w:b/>
                <w:sz w:val="20"/>
                <w:szCs w:val="20"/>
              </w:rPr>
              <w:t>на</w:t>
            </w:r>
            <w:r w:rsidRPr="00735A8D">
              <w:rPr>
                <w:rFonts w:ascii="Times New Roman" w:eastAsia="Calibri" w:hAnsi="Times New Roman" w:cs="Times New Roman"/>
                <w:b/>
                <w:sz w:val="20"/>
                <w:szCs w:val="20"/>
              </w:rPr>
              <w:t xml:space="preserve"> </w:t>
            </w:r>
            <w:r w:rsidRPr="00735A8D">
              <w:rPr>
                <w:rFonts w:ascii="Times New Roman" w:eastAsia="Calibri" w:hAnsi="Times New Roman" w:cs="Times New Roman" w:hint="cs"/>
                <w:b/>
                <w:sz w:val="20"/>
                <w:szCs w:val="20"/>
              </w:rPr>
              <w:t>местните</w:t>
            </w:r>
            <w:r w:rsidRPr="00735A8D">
              <w:rPr>
                <w:rFonts w:ascii="Times New Roman" w:eastAsia="Calibri" w:hAnsi="Times New Roman" w:cs="Times New Roman"/>
                <w:b/>
                <w:sz w:val="20"/>
                <w:szCs w:val="20"/>
              </w:rPr>
              <w:t xml:space="preserve"> </w:t>
            </w:r>
            <w:r w:rsidRPr="00735A8D">
              <w:rPr>
                <w:rFonts w:ascii="Times New Roman" w:eastAsia="Calibri" w:hAnsi="Times New Roman" w:cs="Times New Roman" w:hint="cs"/>
                <w:b/>
                <w:sz w:val="20"/>
                <w:szCs w:val="20"/>
              </w:rPr>
              <w:t>и</w:t>
            </w:r>
            <w:r w:rsidRPr="00735A8D">
              <w:rPr>
                <w:rFonts w:ascii="Times New Roman" w:eastAsia="Calibri" w:hAnsi="Times New Roman" w:cs="Times New Roman"/>
                <w:b/>
                <w:sz w:val="20"/>
                <w:szCs w:val="20"/>
              </w:rPr>
              <w:t xml:space="preserve"> </w:t>
            </w:r>
            <w:r w:rsidRPr="00735A8D">
              <w:rPr>
                <w:rFonts w:ascii="Times New Roman" w:eastAsia="Calibri" w:hAnsi="Times New Roman" w:cs="Times New Roman" w:hint="cs"/>
                <w:b/>
                <w:sz w:val="20"/>
                <w:szCs w:val="20"/>
              </w:rPr>
              <w:t>регионалните</w:t>
            </w:r>
            <w:r w:rsidRPr="00735A8D">
              <w:rPr>
                <w:rFonts w:ascii="Times New Roman" w:eastAsia="Calibri" w:hAnsi="Times New Roman" w:cs="Times New Roman"/>
                <w:b/>
                <w:sz w:val="20"/>
                <w:szCs w:val="20"/>
              </w:rPr>
              <w:t xml:space="preserve"> </w:t>
            </w:r>
            <w:r w:rsidRPr="00735A8D">
              <w:rPr>
                <w:rFonts w:ascii="Times New Roman" w:eastAsia="Calibri" w:hAnsi="Times New Roman" w:cs="Times New Roman" w:hint="cs"/>
                <w:b/>
                <w:sz w:val="20"/>
                <w:szCs w:val="20"/>
              </w:rPr>
              <w:t>власти</w:t>
            </w:r>
            <w:r w:rsidRPr="00735A8D">
              <w:rPr>
                <w:rFonts w:ascii="Times New Roman" w:eastAsia="Calibri" w:hAnsi="Times New Roman" w:cs="Times New Roman"/>
                <w:b/>
                <w:sz w:val="20"/>
                <w:szCs w:val="20"/>
              </w:rPr>
              <w:t xml:space="preserve"> </w:t>
            </w:r>
            <w:r w:rsidRPr="00735A8D">
              <w:rPr>
                <w:rFonts w:ascii="Times New Roman" w:eastAsia="Calibri" w:hAnsi="Times New Roman" w:cs="Times New Roman" w:hint="cs"/>
                <w:b/>
                <w:sz w:val="20"/>
                <w:szCs w:val="20"/>
              </w:rPr>
              <w:t>в</w:t>
            </w:r>
            <w:r w:rsidRPr="00735A8D">
              <w:rPr>
                <w:rFonts w:ascii="Times New Roman" w:eastAsia="Calibri" w:hAnsi="Times New Roman" w:cs="Times New Roman"/>
                <w:b/>
                <w:sz w:val="20"/>
                <w:szCs w:val="20"/>
              </w:rPr>
              <w:t xml:space="preserve"> </w:t>
            </w:r>
            <w:r w:rsidRPr="00735A8D">
              <w:rPr>
                <w:rFonts w:ascii="Times New Roman" w:eastAsia="Calibri" w:hAnsi="Times New Roman" w:cs="Times New Roman" w:hint="cs"/>
                <w:b/>
                <w:sz w:val="20"/>
                <w:szCs w:val="20"/>
              </w:rPr>
              <w:t>Югоизточен</w:t>
            </w:r>
            <w:r w:rsidRPr="00735A8D">
              <w:rPr>
                <w:rFonts w:ascii="Times New Roman" w:eastAsia="Calibri" w:hAnsi="Times New Roman" w:cs="Times New Roman"/>
                <w:b/>
                <w:sz w:val="20"/>
                <w:szCs w:val="20"/>
              </w:rPr>
              <w:t xml:space="preserve"> </w:t>
            </w:r>
            <w:r w:rsidRPr="00735A8D">
              <w:rPr>
                <w:rFonts w:ascii="Times New Roman" w:eastAsia="Calibri" w:hAnsi="Times New Roman" w:cs="Times New Roman" w:hint="cs"/>
                <w:b/>
                <w:sz w:val="20"/>
                <w:szCs w:val="20"/>
              </w:rPr>
              <w:t>район</w:t>
            </w:r>
            <w:r w:rsidRPr="00735A8D">
              <w:rPr>
                <w:rFonts w:ascii="Times New Roman" w:eastAsia="Calibri" w:hAnsi="Times New Roman" w:cs="Times New Roman"/>
                <w:b/>
                <w:sz w:val="20"/>
                <w:szCs w:val="20"/>
              </w:rPr>
              <w:t>.</w:t>
            </w:r>
          </w:p>
        </w:tc>
      </w:tr>
      <w:tr w:rsidR="00364F88" w:rsidRPr="00364F88" w:rsidTr="00B0573F">
        <w:trPr>
          <w:trHeight w:val="270"/>
        </w:trPr>
        <w:tc>
          <w:tcPr>
            <w:tcW w:w="266" w:type="dxa"/>
            <w:shd w:val="clear" w:color="auto" w:fill="auto"/>
            <w:noWrap/>
            <w:vAlign w:val="center"/>
          </w:tcPr>
          <w:p w:rsidR="00364F88" w:rsidRPr="00364F88" w:rsidRDefault="00364F88" w:rsidP="00364F88">
            <w:pPr>
              <w:spacing w:before="40" w:after="40" w:line="240" w:lineRule="auto"/>
              <w:jc w:val="center"/>
              <w:rPr>
                <w:rFonts w:ascii="Times New Roman" w:eastAsia="Times New Roman" w:hAnsi="Times New Roman" w:cs="Times New Roman"/>
                <w:sz w:val="20"/>
                <w:szCs w:val="20"/>
                <w:lang w:eastAsia="bg-BG"/>
              </w:rPr>
            </w:pPr>
            <w:r w:rsidRPr="00364F88">
              <w:rPr>
                <w:rFonts w:ascii="Times New Roman" w:eastAsia="Times New Roman" w:hAnsi="Times New Roman" w:cs="Times New Roman"/>
                <w:sz w:val="20"/>
                <w:szCs w:val="20"/>
                <w:lang w:eastAsia="bg-BG"/>
              </w:rPr>
              <w:t>1</w:t>
            </w:r>
          </w:p>
        </w:tc>
        <w:tc>
          <w:tcPr>
            <w:tcW w:w="3846" w:type="dxa"/>
            <w:gridSpan w:val="2"/>
            <w:shd w:val="clear" w:color="auto" w:fill="auto"/>
            <w:noWrap/>
            <w:vAlign w:val="center"/>
          </w:tcPr>
          <w:p w:rsidR="00364F88" w:rsidRPr="00364F88" w:rsidRDefault="00364F88" w:rsidP="00364F88">
            <w:pPr>
              <w:spacing w:after="120" w:line="276" w:lineRule="auto"/>
              <w:contextualSpacing/>
              <w:rPr>
                <w:rFonts w:ascii="Times New Roman" w:eastAsia="Calibri" w:hAnsi="Times New Roman" w:cs="Times New Roman"/>
                <w:bCs/>
                <w:sz w:val="20"/>
                <w:szCs w:val="20"/>
              </w:rPr>
            </w:pPr>
            <w:r w:rsidRPr="00364F88">
              <w:rPr>
                <w:rFonts w:ascii="Times New Roman" w:eastAsia="Calibri" w:hAnsi="Times New Roman" w:cs="Times New Roman"/>
                <w:bCs/>
                <w:sz w:val="20"/>
                <w:szCs w:val="20"/>
              </w:rPr>
              <w:t>Проведени семинари, обучения и информационни кампании по проблемите на регионалното развитие, в бр.</w:t>
            </w:r>
          </w:p>
        </w:tc>
        <w:tc>
          <w:tcPr>
            <w:tcW w:w="992" w:type="dxa"/>
            <w:gridSpan w:val="3"/>
            <w:shd w:val="clear" w:color="auto" w:fill="auto"/>
            <w:noWrap/>
            <w:vAlign w:val="center"/>
          </w:tcPr>
          <w:p w:rsidR="00364F88" w:rsidRPr="00364F88" w:rsidRDefault="00364F88" w:rsidP="00364F88">
            <w:pPr>
              <w:spacing w:after="120" w:line="276" w:lineRule="auto"/>
              <w:contextualSpacing/>
              <w:jc w:val="center"/>
              <w:rPr>
                <w:rFonts w:ascii="Times New Roman" w:eastAsia="Calibri" w:hAnsi="Times New Roman" w:cs="Times New Roman"/>
                <w:sz w:val="20"/>
                <w:szCs w:val="20"/>
              </w:rPr>
            </w:pPr>
            <w:r w:rsidRPr="00364F88">
              <w:rPr>
                <w:rFonts w:ascii="Times New Roman" w:eastAsia="Calibri" w:hAnsi="Times New Roman" w:cs="Times New Roman"/>
                <w:b/>
                <w:sz w:val="20"/>
                <w:szCs w:val="20"/>
              </w:rPr>
              <w:t>n/a</w:t>
            </w:r>
          </w:p>
        </w:tc>
        <w:tc>
          <w:tcPr>
            <w:tcW w:w="992" w:type="dxa"/>
            <w:shd w:val="clear" w:color="auto" w:fill="auto"/>
            <w:vAlign w:val="center"/>
          </w:tcPr>
          <w:p w:rsidR="00364F88" w:rsidRPr="00364F88" w:rsidRDefault="00364F88" w:rsidP="00364F88">
            <w:pPr>
              <w:spacing w:after="120" w:line="276" w:lineRule="auto"/>
              <w:contextualSpacing/>
              <w:jc w:val="center"/>
              <w:rPr>
                <w:rFonts w:ascii="Times New Roman" w:eastAsia="Calibri" w:hAnsi="Times New Roman" w:cs="Times New Roman"/>
                <w:b/>
                <w:sz w:val="20"/>
                <w:szCs w:val="20"/>
              </w:rPr>
            </w:pPr>
            <w:r w:rsidRPr="00364F88">
              <w:rPr>
                <w:rFonts w:ascii="Times New Roman" w:eastAsia="Calibri" w:hAnsi="Times New Roman" w:cs="Times New Roman"/>
                <w:b/>
                <w:sz w:val="20"/>
                <w:szCs w:val="20"/>
              </w:rPr>
              <w:t>1</w:t>
            </w:r>
          </w:p>
        </w:tc>
        <w:tc>
          <w:tcPr>
            <w:tcW w:w="1134" w:type="dxa"/>
            <w:gridSpan w:val="2"/>
            <w:shd w:val="clear" w:color="auto" w:fill="auto"/>
            <w:noWrap/>
            <w:vAlign w:val="center"/>
          </w:tcPr>
          <w:p w:rsidR="00364F88" w:rsidRPr="00364F88" w:rsidRDefault="00364F88" w:rsidP="00364F88">
            <w:pPr>
              <w:spacing w:after="120" w:line="276" w:lineRule="auto"/>
              <w:contextualSpacing/>
              <w:jc w:val="center"/>
              <w:rPr>
                <w:rFonts w:ascii="Times New Roman" w:eastAsia="Calibri" w:hAnsi="Times New Roman" w:cs="Times New Roman"/>
                <w:b/>
                <w:sz w:val="20"/>
                <w:szCs w:val="20"/>
              </w:rPr>
            </w:pPr>
            <w:r w:rsidRPr="00364F88">
              <w:rPr>
                <w:rFonts w:ascii="Times New Roman" w:eastAsia="Calibri" w:hAnsi="Times New Roman" w:cs="Times New Roman"/>
                <w:b/>
                <w:sz w:val="20"/>
                <w:szCs w:val="20"/>
              </w:rPr>
              <w:t>2</w:t>
            </w:r>
          </w:p>
        </w:tc>
        <w:tc>
          <w:tcPr>
            <w:tcW w:w="2126" w:type="dxa"/>
            <w:gridSpan w:val="2"/>
            <w:shd w:val="clear" w:color="auto" w:fill="auto"/>
            <w:vAlign w:val="center"/>
          </w:tcPr>
          <w:p w:rsidR="00364F88" w:rsidRPr="005E4493" w:rsidRDefault="00364F88" w:rsidP="00364F88">
            <w:pPr>
              <w:spacing w:after="120" w:line="360" w:lineRule="auto"/>
              <w:jc w:val="center"/>
              <w:rPr>
                <w:rFonts w:ascii="Times New Roman" w:eastAsia="Calibri" w:hAnsi="Times New Roman" w:cs="Times New Roman"/>
                <w:sz w:val="20"/>
                <w:szCs w:val="20"/>
              </w:rPr>
            </w:pPr>
            <w:r w:rsidRPr="005E4493">
              <w:rPr>
                <w:rFonts w:ascii="Times New Roman" w:eastAsia="Calibri" w:hAnsi="Times New Roman" w:cs="Times New Roman"/>
                <w:sz w:val="20"/>
                <w:szCs w:val="20"/>
              </w:rPr>
              <w:t>н/а</w:t>
            </w:r>
          </w:p>
        </w:tc>
        <w:tc>
          <w:tcPr>
            <w:tcW w:w="993" w:type="dxa"/>
            <w:shd w:val="clear" w:color="auto" w:fill="auto"/>
          </w:tcPr>
          <w:p w:rsidR="00364F88" w:rsidRPr="00364F88" w:rsidRDefault="00364F88" w:rsidP="00364F88">
            <w:pPr>
              <w:spacing w:after="120" w:line="276" w:lineRule="auto"/>
              <w:contextualSpacing/>
              <w:jc w:val="center"/>
              <w:rPr>
                <w:rFonts w:ascii="Times New Roman" w:eastAsia="Calibri" w:hAnsi="Times New Roman" w:cs="Times New Roman"/>
                <w:sz w:val="20"/>
                <w:szCs w:val="20"/>
              </w:rPr>
            </w:pPr>
          </w:p>
        </w:tc>
      </w:tr>
      <w:tr w:rsidR="00364F88" w:rsidRPr="00364F88" w:rsidTr="00B0573F">
        <w:trPr>
          <w:trHeight w:val="270"/>
        </w:trPr>
        <w:tc>
          <w:tcPr>
            <w:tcW w:w="266" w:type="dxa"/>
            <w:shd w:val="clear" w:color="auto" w:fill="auto"/>
            <w:noWrap/>
            <w:vAlign w:val="center"/>
          </w:tcPr>
          <w:p w:rsidR="00364F88" w:rsidRPr="00364F88" w:rsidRDefault="00364F88" w:rsidP="00364F88">
            <w:pPr>
              <w:spacing w:before="40" w:after="40" w:line="240" w:lineRule="auto"/>
              <w:jc w:val="center"/>
              <w:rPr>
                <w:rFonts w:ascii="Times New Roman" w:eastAsia="Times New Roman" w:hAnsi="Times New Roman" w:cs="Times New Roman"/>
                <w:sz w:val="20"/>
                <w:szCs w:val="20"/>
                <w:lang w:eastAsia="bg-BG"/>
              </w:rPr>
            </w:pPr>
            <w:r w:rsidRPr="00364F88">
              <w:rPr>
                <w:rFonts w:ascii="Times New Roman" w:eastAsia="Times New Roman" w:hAnsi="Times New Roman" w:cs="Times New Roman"/>
                <w:sz w:val="20"/>
                <w:szCs w:val="20"/>
                <w:lang w:eastAsia="bg-BG"/>
              </w:rPr>
              <w:t>2</w:t>
            </w:r>
          </w:p>
        </w:tc>
        <w:bookmarkStart w:id="4" w:name="RANGE!B47"/>
        <w:tc>
          <w:tcPr>
            <w:tcW w:w="3846" w:type="dxa"/>
            <w:gridSpan w:val="2"/>
            <w:shd w:val="clear" w:color="auto" w:fill="auto"/>
            <w:noWrap/>
            <w:vAlign w:val="center"/>
          </w:tcPr>
          <w:p w:rsidR="00364F88" w:rsidRPr="00364F88" w:rsidRDefault="00364F88" w:rsidP="00364F88">
            <w:pPr>
              <w:spacing w:after="120" w:line="276" w:lineRule="auto"/>
              <w:contextualSpacing/>
              <w:rPr>
                <w:rFonts w:ascii="Times New Roman" w:eastAsia="Calibri" w:hAnsi="Times New Roman" w:cs="Times New Roman"/>
                <w:bCs/>
                <w:sz w:val="20"/>
                <w:szCs w:val="20"/>
              </w:rPr>
            </w:pPr>
            <w:r w:rsidRPr="00364F88">
              <w:rPr>
                <w:rFonts w:ascii="Times New Roman" w:eastAsia="Calibri" w:hAnsi="Times New Roman" w:cs="Times New Roman"/>
                <w:bCs/>
                <w:sz w:val="20"/>
                <w:szCs w:val="20"/>
              </w:rPr>
              <w:fldChar w:fldCharType="begin"/>
            </w:r>
            <w:r w:rsidRPr="00364F88">
              <w:rPr>
                <w:rFonts w:ascii="Times New Roman" w:eastAsia="Calibri" w:hAnsi="Times New Roman" w:cs="Times New Roman"/>
                <w:bCs/>
                <w:sz w:val="20"/>
                <w:szCs w:val="20"/>
              </w:rPr>
              <w:instrText>HYPERLINK "file://E:\\..\\AppData\\Local\\Microsoft\\Windows\\Temporary Internet Files\\Content.IE5\\AppData\\Local\\Microsoft\\Windows\\Temporary Internet Files\\Content.Outlook\\AppData\\Local\\Microsoft\\Windows\\Temporary Internet Files\\AppData\\Roaming\\Microsoft\\AppData\\Roaming\\Microsoft\\AppData\\Roaming\\Microsoft\\Word\\AppData\\AppData\\Roaming\\Microsoft\\AppData\\Roaming\\Microsoft\\Book1.xls" \l "RANGE!B75"</w:instrText>
            </w:r>
            <w:r w:rsidRPr="00364F88">
              <w:rPr>
                <w:rFonts w:ascii="Times New Roman" w:eastAsia="Calibri" w:hAnsi="Times New Roman" w:cs="Times New Roman"/>
                <w:bCs/>
                <w:sz w:val="20"/>
                <w:szCs w:val="20"/>
              </w:rPr>
              <w:fldChar w:fldCharType="separate"/>
            </w:r>
            <w:r w:rsidRPr="00364F88">
              <w:rPr>
                <w:rFonts w:ascii="Times New Roman" w:eastAsia="Calibri" w:hAnsi="Times New Roman" w:cs="Times New Roman"/>
                <w:bCs/>
                <w:sz w:val="20"/>
                <w:szCs w:val="20"/>
              </w:rPr>
              <w:t>Служители, преминали обучение за развитие на уменията за управление на проекти, финансов контрол и прилагане на интегрирани системи за развитие, в бр.</w:t>
            </w:r>
            <w:r w:rsidRPr="00364F88">
              <w:rPr>
                <w:rFonts w:ascii="Times New Roman" w:eastAsia="Calibri" w:hAnsi="Times New Roman" w:cs="Times New Roman"/>
                <w:bCs/>
                <w:sz w:val="20"/>
                <w:szCs w:val="20"/>
              </w:rPr>
              <w:fldChar w:fldCharType="end"/>
            </w:r>
            <w:bookmarkEnd w:id="4"/>
          </w:p>
        </w:tc>
        <w:tc>
          <w:tcPr>
            <w:tcW w:w="992" w:type="dxa"/>
            <w:gridSpan w:val="3"/>
            <w:shd w:val="clear" w:color="auto" w:fill="auto"/>
            <w:noWrap/>
            <w:vAlign w:val="center"/>
          </w:tcPr>
          <w:p w:rsidR="00364F88" w:rsidRPr="00364F88" w:rsidRDefault="00364F88" w:rsidP="00364F88">
            <w:pPr>
              <w:spacing w:after="120" w:line="276" w:lineRule="auto"/>
              <w:contextualSpacing/>
              <w:jc w:val="center"/>
              <w:rPr>
                <w:rFonts w:ascii="Times New Roman" w:eastAsia="Calibri" w:hAnsi="Times New Roman" w:cs="Times New Roman"/>
                <w:b/>
                <w:sz w:val="20"/>
                <w:szCs w:val="20"/>
              </w:rPr>
            </w:pPr>
            <w:r w:rsidRPr="00364F88">
              <w:rPr>
                <w:rFonts w:ascii="Times New Roman" w:eastAsia="Calibri" w:hAnsi="Times New Roman" w:cs="Times New Roman"/>
                <w:b/>
                <w:sz w:val="20"/>
                <w:szCs w:val="20"/>
              </w:rPr>
              <w:t>22</w:t>
            </w:r>
          </w:p>
          <w:p w:rsidR="00364F88" w:rsidRPr="00364F88" w:rsidRDefault="00364F88" w:rsidP="00364F88">
            <w:pPr>
              <w:spacing w:after="120" w:line="276" w:lineRule="auto"/>
              <w:contextualSpacing/>
              <w:jc w:val="center"/>
              <w:rPr>
                <w:rFonts w:ascii="Times New Roman" w:eastAsia="Calibri" w:hAnsi="Times New Roman" w:cs="Times New Roman"/>
                <w:i/>
                <w:sz w:val="20"/>
                <w:szCs w:val="20"/>
              </w:rPr>
            </w:pPr>
            <w:r w:rsidRPr="00364F88">
              <w:rPr>
                <w:rFonts w:ascii="Times New Roman" w:eastAsia="Calibri" w:hAnsi="Times New Roman" w:cs="Times New Roman"/>
                <w:i/>
                <w:sz w:val="20"/>
                <w:szCs w:val="20"/>
              </w:rPr>
              <w:t>(2010 г.)</w:t>
            </w:r>
          </w:p>
        </w:tc>
        <w:tc>
          <w:tcPr>
            <w:tcW w:w="992" w:type="dxa"/>
            <w:shd w:val="clear" w:color="auto" w:fill="auto"/>
            <w:vAlign w:val="center"/>
          </w:tcPr>
          <w:p w:rsidR="00364F88" w:rsidRPr="00364F88" w:rsidRDefault="00364F88" w:rsidP="00364F88">
            <w:pPr>
              <w:spacing w:after="120" w:line="360" w:lineRule="auto"/>
              <w:jc w:val="center"/>
              <w:rPr>
                <w:rFonts w:ascii="Times New Roman" w:eastAsia="Calibri" w:hAnsi="Times New Roman" w:cs="Times New Roman"/>
                <w:b/>
                <w:sz w:val="20"/>
                <w:szCs w:val="20"/>
              </w:rPr>
            </w:pPr>
            <w:r w:rsidRPr="00364F88">
              <w:rPr>
                <w:rFonts w:ascii="Times New Roman" w:eastAsia="Calibri" w:hAnsi="Times New Roman" w:cs="Times New Roman"/>
                <w:b/>
                <w:sz w:val="20"/>
                <w:szCs w:val="20"/>
              </w:rPr>
              <w:t>24</w:t>
            </w:r>
          </w:p>
        </w:tc>
        <w:tc>
          <w:tcPr>
            <w:tcW w:w="1134" w:type="dxa"/>
            <w:gridSpan w:val="2"/>
            <w:shd w:val="clear" w:color="auto" w:fill="auto"/>
            <w:noWrap/>
            <w:vAlign w:val="center"/>
          </w:tcPr>
          <w:p w:rsidR="00364F88" w:rsidRPr="00364F88" w:rsidRDefault="00364F88" w:rsidP="00364F88">
            <w:pPr>
              <w:spacing w:after="120" w:line="276" w:lineRule="auto"/>
              <w:contextualSpacing/>
              <w:jc w:val="center"/>
              <w:rPr>
                <w:rFonts w:ascii="Times New Roman" w:eastAsia="Calibri" w:hAnsi="Times New Roman" w:cs="Times New Roman"/>
                <w:b/>
                <w:sz w:val="20"/>
                <w:szCs w:val="20"/>
              </w:rPr>
            </w:pPr>
            <w:r w:rsidRPr="00364F88">
              <w:rPr>
                <w:rFonts w:ascii="Times New Roman" w:eastAsia="Calibri" w:hAnsi="Times New Roman" w:cs="Times New Roman"/>
                <w:b/>
                <w:sz w:val="20"/>
                <w:szCs w:val="20"/>
              </w:rPr>
              <w:t>28</w:t>
            </w:r>
          </w:p>
        </w:tc>
        <w:tc>
          <w:tcPr>
            <w:tcW w:w="2126" w:type="dxa"/>
            <w:gridSpan w:val="2"/>
            <w:shd w:val="clear" w:color="auto" w:fill="auto"/>
            <w:vAlign w:val="center"/>
          </w:tcPr>
          <w:p w:rsidR="00364F88" w:rsidRPr="005E4493" w:rsidRDefault="000504DF" w:rsidP="00364F88">
            <w:pPr>
              <w:spacing w:after="120" w:line="276" w:lineRule="auto"/>
              <w:contextualSpacing/>
              <w:jc w:val="center"/>
              <w:rPr>
                <w:rFonts w:ascii="Times New Roman" w:eastAsia="Calibri" w:hAnsi="Times New Roman" w:cs="Times New Roman"/>
                <w:b/>
                <w:sz w:val="20"/>
                <w:szCs w:val="20"/>
                <w:lang w:val="bg-BG"/>
              </w:rPr>
            </w:pPr>
            <w:r w:rsidRPr="005E4493">
              <w:rPr>
                <w:rFonts w:ascii="Times New Roman" w:eastAsia="Calibri" w:hAnsi="Times New Roman" w:cs="Times New Roman"/>
                <w:b/>
                <w:sz w:val="20"/>
                <w:szCs w:val="20"/>
                <w:lang w:val="bg-BG"/>
              </w:rPr>
              <w:t>24</w:t>
            </w:r>
            <w:r w:rsidR="00364F88" w:rsidRPr="005E4493">
              <w:rPr>
                <w:rFonts w:ascii="Times New Roman" w:eastAsia="Calibri" w:hAnsi="Times New Roman" w:cs="Times New Roman"/>
                <w:b/>
                <w:sz w:val="20"/>
                <w:szCs w:val="20"/>
                <w:lang w:val="bg-BG"/>
              </w:rPr>
              <w:t xml:space="preserve"> бр.</w:t>
            </w:r>
          </w:p>
          <w:p w:rsidR="00364F88" w:rsidRPr="005E4493" w:rsidRDefault="00364F88" w:rsidP="00364F88">
            <w:pPr>
              <w:spacing w:line="360" w:lineRule="auto"/>
              <w:ind w:firstLine="360"/>
              <w:jc w:val="both"/>
              <w:rPr>
                <w:rFonts w:ascii="Times New Roman" w:eastAsia="Calibri" w:hAnsi="Times New Roman" w:cs="Times New Roman"/>
                <w:sz w:val="20"/>
                <w:szCs w:val="20"/>
                <w:lang w:val="bg-BG"/>
              </w:rPr>
            </w:pPr>
            <w:r w:rsidRPr="005E4493">
              <w:rPr>
                <w:rFonts w:ascii="Times New Roman" w:eastAsia="Calibri" w:hAnsi="Times New Roman" w:cs="Times New Roman"/>
                <w:sz w:val="20"/>
                <w:szCs w:val="20"/>
                <w:lang w:val="bg-BG"/>
              </w:rPr>
              <w:t xml:space="preserve">по програми на ИПА </w:t>
            </w:r>
          </w:p>
          <w:p w:rsidR="00364F88" w:rsidRPr="005E4493" w:rsidRDefault="00364F88" w:rsidP="00364F88">
            <w:pPr>
              <w:spacing w:after="120" w:line="360" w:lineRule="auto"/>
              <w:jc w:val="center"/>
              <w:rPr>
                <w:rFonts w:ascii="Times New Roman" w:eastAsia="Calibri" w:hAnsi="Times New Roman" w:cs="Times New Roman"/>
                <w:sz w:val="20"/>
                <w:szCs w:val="20"/>
              </w:rPr>
            </w:pPr>
          </w:p>
        </w:tc>
        <w:tc>
          <w:tcPr>
            <w:tcW w:w="993" w:type="dxa"/>
            <w:shd w:val="clear" w:color="auto" w:fill="auto"/>
          </w:tcPr>
          <w:p w:rsidR="00364F88" w:rsidRPr="00364F88" w:rsidRDefault="00364F88" w:rsidP="00364F88">
            <w:pPr>
              <w:spacing w:after="120" w:line="276" w:lineRule="auto"/>
              <w:contextualSpacing/>
              <w:jc w:val="center"/>
              <w:rPr>
                <w:rFonts w:ascii="Times New Roman" w:eastAsia="Calibri" w:hAnsi="Times New Roman" w:cs="Times New Roman"/>
                <w:sz w:val="20"/>
                <w:szCs w:val="20"/>
              </w:rPr>
            </w:pPr>
            <w:r w:rsidRPr="00364F88">
              <w:rPr>
                <w:rFonts w:ascii="Times New Roman" w:eastAsia="Calibri" w:hAnsi="Times New Roman" w:cs="Times New Roman"/>
                <w:sz w:val="20"/>
                <w:szCs w:val="20"/>
                <w:lang w:val="bg-BG"/>
              </w:rPr>
              <w:t>ИПА</w:t>
            </w:r>
          </w:p>
        </w:tc>
      </w:tr>
      <w:tr w:rsidR="00364F88" w:rsidRPr="00364F88" w:rsidTr="00B0573F">
        <w:trPr>
          <w:trHeight w:val="270"/>
        </w:trPr>
        <w:tc>
          <w:tcPr>
            <w:tcW w:w="10349" w:type="dxa"/>
            <w:gridSpan w:val="12"/>
            <w:shd w:val="clear" w:color="auto" w:fill="C9C9C9" w:themeFill="accent1" w:themeFillTint="66"/>
            <w:vAlign w:val="center"/>
          </w:tcPr>
          <w:p w:rsidR="00364F88" w:rsidRPr="00735A8D" w:rsidRDefault="00364F88" w:rsidP="00364F88">
            <w:pPr>
              <w:spacing w:after="120" w:line="240" w:lineRule="auto"/>
              <w:jc w:val="center"/>
              <w:rPr>
                <w:rFonts w:ascii="Times New Roman" w:eastAsia="Calibri" w:hAnsi="Times New Roman" w:cs="Times New Roman"/>
                <w:b/>
                <w:sz w:val="20"/>
                <w:szCs w:val="20"/>
              </w:rPr>
            </w:pPr>
            <w:r w:rsidRPr="00735A8D">
              <w:rPr>
                <w:rFonts w:ascii="Times New Roman" w:eastAsia="Calibri" w:hAnsi="Times New Roman" w:cs="Times New Roman"/>
                <w:b/>
                <w:sz w:val="20"/>
                <w:szCs w:val="20"/>
              </w:rPr>
              <w:t>Стратегическа цел 3: „Развитие и подобряване на териториалното сближаване на ЮИР чрез използване на различните форми на териториалното сътрудничество – трансгранично, транснационално и междурегионално.“</w:t>
            </w:r>
          </w:p>
        </w:tc>
      </w:tr>
      <w:tr w:rsidR="00364F88" w:rsidRPr="00364F88" w:rsidTr="00B0573F">
        <w:trPr>
          <w:trHeight w:val="270"/>
        </w:trPr>
        <w:tc>
          <w:tcPr>
            <w:tcW w:w="10349" w:type="dxa"/>
            <w:gridSpan w:val="12"/>
            <w:shd w:val="clear" w:color="auto" w:fill="C9C9C9" w:themeFill="accent1" w:themeFillTint="66"/>
            <w:vAlign w:val="center"/>
          </w:tcPr>
          <w:p w:rsidR="00364F88" w:rsidRPr="00735A8D" w:rsidRDefault="00364F88" w:rsidP="00364F88">
            <w:pPr>
              <w:spacing w:after="120" w:line="240" w:lineRule="auto"/>
              <w:jc w:val="center"/>
              <w:rPr>
                <w:rFonts w:ascii="Times New Roman" w:eastAsia="Calibri" w:hAnsi="Times New Roman" w:cs="Times New Roman"/>
                <w:b/>
                <w:sz w:val="20"/>
                <w:szCs w:val="20"/>
              </w:rPr>
            </w:pPr>
            <w:r w:rsidRPr="00735A8D">
              <w:rPr>
                <w:rFonts w:ascii="Times New Roman" w:eastAsia="Calibri" w:hAnsi="Times New Roman" w:cs="Times New Roman"/>
                <w:b/>
                <w:sz w:val="20"/>
                <w:szCs w:val="20"/>
              </w:rPr>
              <w:t xml:space="preserve">Приоритет </w:t>
            </w:r>
            <w:r w:rsidRPr="00735A8D">
              <w:rPr>
                <w:rFonts w:ascii="Times New Roman" w:eastAsia="Calibri" w:hAnsi="Times New Roman" w:cs="Times New Roman"/>
                <w:b/>
                <w:bCs/>
                <w:sz w:val="20"/>
                <w:szCs w:val="20"/>
              </w:rPr>
              <w:t>1. Развитие на трансграничното сътрудничество и мобилизиране потенциала на периферните гранични територии в Югоизточен район.</w:t>
            </w:r>
          </w:p>
        </w:tc>
      </w:tr>
      <w:tr w:rsidR="00364F88" w:rsidRPr="00364F88" w:rsidTr="009826C9">
        <w:trPr>
          <w:trHeight w:val="270"/>
        </w:trPr>
        <w:tc>
          <w:tcPr>
            <w:tcW w:w="266" w:type="dxa"/>
            <w:shd w:val="clear" w:color="auto" w:fill="auto"/>
            <w:noWrap/>
            <w:vAlign w:val="center"/>
          </w:tcPr>
          <w:p w:rsidR="00364F88" w:rsidRPr="00735A8D" w:rsidRDefault="00364F88" w:rsidP="00364F88">
            <w:pPr>
              <w:spacing w:before="40" w:after="40" w:line="240" w:lineRule="auto"/>
              <w:jc w:val="center"/>
              <w:rPr>
                <w:rFonts w:ascii="Times New Roman" w:eastAsia="Times New Roman" w:hAnsi="Times New Roman" w:cs="Times New Roman"/>
                <w:sz w:val="20"/>
                <w:szCs w:val="20"/>
                <w:lang w:eastAsia="bg-BG"/>
              </w:rPr>
            </w:pPr>
            <w:r w:rsidRPr="00735A8D">
              <w:rPr>
                <w:rFonts w:ascii="Times New Roman" w:eastAsia="Times New Roman" w:hAnsi="Times New Roman" w:cs="Times New Roman"/>
                <w:sz w:val="20"/>
                <w:szCs w:val="20"/>
                <w:lang w:eastAsia="bg-BG"/>
              </w:rPr>
              <w:t>1</w:t>
            </w:r>
          </w:p>
        </w:tc>
        <w:tc>
          <w:tcPr>
            <w:tcW w:w="3987" w:type="dxa"/>
            <w:gridSpan w:val="3"/>
            <w:shd w:val="clear" w:color="auto" w:fill="auto"/>
            <w:noWrap/>
          </w:tcPr>
          <w:p w:rsidR="00364F88" w:rsidRPr="00735A8D" w:rsidRDefault="00364F88" w:rsidP="00364F88">
            <w:pPr>
              <w:spacing w:after="120" w:line="276" w:lineRule="auto"/>
              <w:contextualSpacing/>
              <w:jc w:val="center"/>
              <w:rPr>
                <w:rFonts w:ascii="Times New Roman" w:eastAsia="Calibri" w:hAnsi="Times New Roman" w:cs="Times New Roman"/>
                <w:bCs/>
                <w:sz w:val="20"/>
                <w:szCs w:val="20"/>
              </w:rPr>
            </w:pPr>
          </w:p>
          <w:p w:rsidR="00364F88" w:rsidRPr="00735A8D" w:rsidRDefault="00364F88" w:rsidP="00364F88">
            <w:pPr>
              <w:spacing w:after="120" w:line="276" w:lineRule="auto"/>
              <w:contextualSpacing/>
              <w:jc w:val="center"/>
              <w:rPr>
                <w:rFonts w:ascii="Times New Roman" w:eastAsia="Calibri" w:hAnsi="Times New Roman" w:cs="Times New Roman"/>
                <w:bCs/>
                <w:sz w:val="20"/>
                <w:szCs w:val="20"/>
              </w:rPr>
            </w:pPr>
            <w:r w:rsidRPr="00735A8D">
              <w:rPr>
                <w:rFonts w:ascii="Times New Roman" w:eastAsia="Calibri" w:hAnsi="Times New Roman" w:cs="Times New Roman"/>
                <w:bCs/>
                <w:sz w:val="20"/>
                <w:szCs w:val="20"/>
              </w:rPr>
              <w:t>Проекти / инициативи за трансгранично сътрудничество сключени договори  в бр.</w:t>
            </w:r>
          </w:p>
          <w:p w:rsidR="00364F88" w:rsidRPr="00735A8D" w:rsidRDefault="00364F88" w:rsidP="00364F88">
            <w:pPr>
              <w:spacing w:after="120" w:line="276" w:lineRule="auto"/>
              <w:contextualSpacing/>
              <w:jc w:val="center"/>
              <w:rPr>
                <w:rFonts w:ascii="Times New Roman" w:eastAsia="Calibri" w:hAnsi="Times New Roman" w:cs="Times New Roman"/>
                <w:b/>
                <w:bCs/>
                <w:sz w:val="20"/>
                <w:szCs w:val="20"/>
              </w:rPr>
            </w:pPr>
          </w:p>
        </w:tc>
        <w:tc>
          <w:tcPr>
            <w:tcW w:w="851" w:type="dxa"/>
            <w:gridSpan w:val="2"/>
            <w:shd w:val="clear" w:color="auto" w:fill="auto"/>
            <w:noWrap/>
          </w:tcPr>
          <w:p w:rsidR="00364F88" w:rsidRPr="00735A8D" w:rsidRDefault="00364F88" w:rsidP="00364F88">
            <w:pPr>
              <w:spacing w:after="120" w:line="276" w:lineRule="auto"/>
              <w:contextualSpacing/>
              <w:jc w:val="center"/>
              <w:rPr>
                <w:rFonts w:ascii="Times New Roman" w:eastAsia="Calibri" w:hAnsi="Times New Roman" w:cs="Times New Roman"/>
                <w:b/>
                <w:sz w:val="20"/>
                <w:szCs w:val="20"/>
              </w:rPr>
            </w:pPr>
          </w:p>
          <w:p w:rsidR="00364F88" w:rsidRPr="00735A8D" w:rsidRDefault="00364F88" w:rsidP="00364F88">
            <w:pPr>
              <w:spacing w:after="120" w:line="276" w:lineRule="auto"/>
              <w:contextualSpacing/>
              <w:jc w:val="center"/>
              <w:rPr>
                <w:rFonts w:ascii="Times New Roman" w:eastAsia="Calibri" w:hAnsi="Times New Roman" w:cs="Times New Roman"/>
                <w:b/>
                <w:sz w:val="20"/>
                <w:szCs w:val="20"/>
              </w:rPr>
            </w:pPr>
          </w:p>
          <w:p w:rsidR="00364F88" w:rsidRPr="00735A8D" w:rsidRDefault="00364F88" w:rsidP="00364F88">
            <w:pPr>
              <w:spacing w:after="120" w:line="276" w:lineRule="auto"/>
              <w:contextualSpacing/>
              <w:jc w:val="center"/>
              <w:rPr>
                <w:rFonts w:ascii="Times New Roman" w:eastAsia="Calibri" w:hAnsi="Times New Roman" w:cs="Times New Roman"/>
                <w:b/>
                <w:sz w:val="20"/>
                <w:szCs w:val="20"/>
              </w:rPr>
            </w:pPr>
            <w:r w:rsidRPr="00735A8D">
              <w:rPr>
                <w:rFonts w:ascii="Times New Roman" w:eastAsia="Calibri" w:hAnsi="Times New Roman" w:cs="Times New Roman"/>
                <w:b/>
                <w:sz w:val="20"/>
                <w:szCs w:val="20"/>
              </w:rPr>
              <w:t>48</w:t>
            </w:r>
          </w:p>
          <w:p w:rsidR="00364F88" w:rsidRPr="00735A8D" w:rsidRDefault="00364F88" w:rsidP="00364F88">
            <w:pPr>
              <w:spacing w:after="120" w:line="276" w:lineRule="auto"/>
              <w:contextualSpacing/>
              <w:jc w:val="center"/>
              <w:rPr>
                <w:rFonts w:ascii="Times New Roman" w:eastAsia="Calibri" w:hAnsi="Times New Roman" w:cs="Times New Roman"/>
                <w:i/>
                <w:sz w:val="20"/>
                <w:szCs w:val="20"/>
              </w:rPr>
            </w:pPr>
            <w:r w:rsidRPr="00735A8D">
              <w:rPr>
                <w:rFonts w:ascii="Times New Roman" w:eastAsia="Calibri" w:hAnsi="Times New Roman" w:cs="Times New Roman"/>
                <w:i/>
                <w:sz w:val="20"/>
                <w:szCs w:val="20"/>
              </w:rPr>
              <w:t>(2011 г. )</w:t>
            </w:r>
          </w:p>
        </w:tc>
        <w:tc>
          <w:tcPr>
            <w:tcW w:w="992" w:type="dxa"/>
            <w:shd w:val="clear" w:color="auto" w:fill="auto"/>
          </w:tcPr>
          <w:p w:rsidR="00364F88" w:rsidRPr="00735A8D" w:rsidRDefault="00364F88" w:rsidP="00364F88">
            <w:pPr>
              <w:spacing w:after="120" w:line="276" w:lineRule="auto"/>
              <w:contextualSpacing/>
              <w:jc w:val="center"/>
              <w:rPr>
                <w:rFonts w:ascii="Times New Roman" w:eastAsia="Calibri" w:hAnsi="Times New Roman" w:cs="Times New Roman"/>
                <w:b/>
                <w:sz w:val="20"/>
                <w:szCs w:val="20"/>
              </w:rPr>
            </w:pPr>
          </w:p>
          <w:p w:rsidR="00364F88" w:rsidRPr="00735A8D" w:rsidRDefault="00364F88" w:rsidP="00364F88">
            <w:pPr>
              <w:spacing w:after="120" w:line="276" w:lineRule="auto"/>
              <w:contextualSpacing/>
              <w:jc w:val="center"/>
              <w:rPr>
                <w:rFonts w:ascii="Times New Roman" w:eastAsia="Calibri" w:hAnsi="Times New Roman" w:cs="Times New Roman"/>
                <w:b/>
                <w:sz w:val="20"/>
                <w:szCs w:val="20"/>
              </w:rPr>
            </w:pPr>
          </w:p>
          <w:p w:rsidR="00364F88" w:rsidRPr="00735A8D" w:rsidRDefault="00364F88" w:rsidP="00364F88">
            <w:pPr>
              <w:spacing w:after="120" w:line="276" w:lineRule="auto"/>
              <w:contextualSpacing/>
              <w:jc w:val="center"/>
              <w:rPr>
                <w:rFonts w:ascii="Times New Roman" w:eastAsia="Calibri" w:hAnsi="Times New Roman" w:cs="Times New Roman"/>
                <w:b/>
                <w:sz w:val="20"/>
                <w:szCs w:val="20"/>
              </w:rPr>
            </w:pPr>
            <w:r w:rsidRPr="00735A8D">
              <w:rPr>
                <w:rFonts w:ascii="Times New Roman" w:eastAsia="Calibri" w:hAnsi="Times New Roman" w:cs="Times New Roman"/>
                <w:b/>
                <w:sz w:val="20"/>
                <w:szCs w:val="20"/>
              </w:rPr>
              <w:t>50</w:t>
            </w:r>
          </w:p>
        </w:tc>
        <w:tc>
          <w:tcPr>
            <w:tcW w:w="1134" w:type="dxa"/>
            <w:gridSpan w:val="2"/>
            <w:shd w:val="clear" w:color="auto" w:fill="auto"/>
            <w:noWrap/>
          </w:tcPr>
          <w:p w:rsidR="00364F88" w:rsidRPr="00735A8D" w:rsidRDefault="00364F88" w:rsidP="00364F88">
            <w:pPr>
              <w:spacing w:after="120" w:line="276" w:lineRule="auto"/>
              <w:contextualSpacing/>
              <w:jc w:val="center"/>
              <w:rPr>
                <w:rFonts w:ascii="Times New Roman" w:eastAsia="Calibri" w:hAnsi="Times New Roman" w:cs="Times New Roman"/>
                <w:b/>
                <w:sz w:val="20"/>
                <w:szCs w:val="20"/>
              </w:rPr>
            </w:pPr>
          </w:p>
          <w:p w:rsidR="00364F88" w:rsidRPr="00735A8D" w:rsidRDefault="00364F88" w:rsidP="00364F88">
            <w:pPr>
              <w:spacing w:after="120" w:line="276" w:lineRule="auto"/>
              <w:contextualSpacing/>
              <w:jc w:val="center"/>
              <w:rPr>
                <w:rFonts w:ascii="Times New Roman" w:eastAsia="Calibri" w:hAnsi="Times New Roman" w:cs="Times New Roman"/>
                <w:b/>
                <w:sz w:val="20"/>
                <w:szCs w:val="20"/>
              </w:rPr>
            </w:pPr>
          </w:p>
          <w:p w:rsidR="00364F88" w:rsidRPr="00735A8D" w:rsidRDefault="00364F88" w:rsidP="00364F88">
            <w:pPr>
              <w:spacing w:after="120" w:line="276" w:lineRule="auto"/>
              <w:contextualSpacing/>
              <w:jc w:val="center"/>
              <w:rPr>
                <w:rFonts w:ascii="Times New Roman" w:eastAsia="Calibri" w:hAnsi="Times New Roman" w:cs="Times New Roman"/>
                <w:b/>
                <w:sz w:val="20"/>
                <w:szCs w:val="20"/>
              </w:rPr>
            </w:pPr>
            <w:r w:rsidRPr="00735A8D">
              <w:rPr>
                <w:rFonts w:ascii="Times New Roman" w:eastAsia="Calibri" w:hAnsi="Times New Roman" w:cs="Times New Roman"/>
                <w:b/>
                <w:sz w:val="20"/>
                <w:szCs w:val="20"/>
              </w:rPr>
              <w:t>55</w:t>
            </w:r>
          </w:p>
        </w:tc>
        <w:tc>
          <w:tcPr>
            <w:tcW w:w="1985" w:type="dxa"/>
            <w:shd w:val="clear" w:color="auto" w:fill="auto"/>
            <w:vAlign w:val="bottom"/>
          </w:tcPr>
          <w:p w:rsidR="004E60AF" w:rsidRPr="005E4493" w:rsidRDefault="004E60AF" w:rsidP="009826C9">
            <w:pPr>
              <w:spacing w:after="120" w:line="360" w:lineRule="auto"/>
              <w:jc w:val="center"/>
              <w:rPr>
                <w:rFonts w:ascii="Times New Roman" w:eastAsia="Calibri" w:hAnsi="Times New Roman" w:cs="Times New Roman"/>
                <w:b/>
                <w:sz w:val="20"/>
                <w:szCs w:val="20"/>
                <w:lang w:val="bg-BG"/>
              </w:rPr>
            </w:pPr>
          </w:p>
          <w:p w:rsidR="009826C9" w:rsidRPr="005E4493" w:rsidRDefault="009826C9" w:rsidP="009826C9">
            <w:pPr>
              <w:spacing w:after="120" w:line="360" w:lineRule="auto"/>
              <w:jc w:val="center"/>
              <w:rPr>
                <w:rFonts w:ascii="Times New Roman" w:eastAsia="Calibri" w:hAnsi="Times New Roman" w:cs="Times New Roman"/>
                <w:sz w:val="20"/>
                <w:szCs w:val="20"/>
                <w:lang w:val="bg-BG"/>
              </w:rPr>
            </w:pPr>
            <w:r w:rsidRPr="005E4493">
              <w:rPr>
                <w:rFonts w:ascii="Times New Roman" w:eastAsia="Calibri" w:hAnsi="Times New Roman" w:cs="Times New Roman"/>
                <w:b/>
                <w:sz w:val="20"/>
                <w:szCs w:val="20"/>
                <w:lang w:val="bg-BG"/>
              </w:rPr>
              <w:t>22</w:t>
            </w:r>
            <w:r w:rsidRPr="005E4493">
              <w:rPr>
                <w:rFonts w:ascii="Times New Roman" w:eastAsia="Calibri" w:hAnsi="Times New Roman" w:cs="Times New Roman"/>
                <w:b/>
                <w:sz w:val="20"/>
                <w:szCs w:val="20"/>
              </w:rPr>
              <w:t xml:space="preserve"> бр.</w:t>
            </w:r>
          </w:p>
          <w:p w:rsidR="00364F88" w:rsidRPr="005E4493" w:rsidRDefault="009826C9" w:rsidP="004E60AF">
            <w:pPr>
              <w:spacing w:after="120" w:line="360" w:lineRule="auto"/>
              <w:jc w:val="center"/>
              <w:rPr>
                <w:rFonts w:ascii="Times New Roman" w:eastAsia="Calibri" w:hAnsi="Times New Roman" w:cs="Times New Roman"/>
                <w:sz w:val="20"/>
                <w:szCs w:val="20"/>
                <w:lang w:val="bg-BG"/>
              </w:rPr>
            </w:pPr>
            <w:r w:rsidRPr="005E4493">
              <w:rPr>
                <w:rFonts w:ascii="Times New Roman" w:eastAsia="Calibri" w:hAnsi="Times New Roman" w:cs="Times New Roman"/>
                <w:sz w:val="20"/>
                <w:szCs w:val="20"/>
              </w:rPr>
              <w:t>(201</w:t>
            </w:r>
            <w:r w:rsidRPr="005E4493">
              <w:rPr>
                <w:rFonts w:ascii="Times New Roman" w:eastAsia="Calibri" w:hAnsi="Times New Roman" w:cs="Times New Roman"/>
                <w:sz w:val="20"/>
                <w:szCs w:val="20"/>
                <w:lang w:val="bg-BG"/>
              </w:rPr>
              <w:t>6</w:t>
            </w:r>
            <w:r w:rsidRPr="005E4493">
              <w:rPr>
                <w:rFonts w:ascii="Times New Roman" w:eastAsia="Calibri" w:hAnsi="Times New Roman" w:cs="Times New Roman"/>
                <w:sz w:val="20"/>
                <w:szCs w:val="20"/>
              </w:rPr>
              <w:t>г.)</w:t>
            </w:r>
          </w:p>
        </w:tc>
        <w:tc>
          <w:tcPr>
            <w:tcW w:w="1134" w:type="dxa"/>
            <w:gridSpan w:val="2"/>
            <w:shd w:val="clear" w:color="auto" w:fill="auto"/>
            <w:vAlign w:val="center"/>
          </w:tcPr>
          <w:p w:rsidR="00364F88" w:rsidRPr="008127B5" w:rsidRDefault="00126E95" w:rsidP="00364F88">
            <w:pPr>
              <w:spacing w:after="120" w:line="276" w:lineRule="auto"/>
              <w:contextualSpacing/>
              <w:jc w:val="center"/>
              <w:rPr>
                <w:rFonts w:ascii="Times New Roman" w:eastAsia="Calibri" w:hAnsi="Times New Roman" w:cs="Times New Roman"/>
                <w:color w:val="000000" w:themeColor="text1"/>
                <w:sz w:val="20"/>
                <w:szCs w:val="20"/>
                <w:lang w:val="bg-BG"/>
              </w:rPr>
            </w:pPr>
            <w:r w:rsidRPr="008127B5">
              <w:rPr>
                <w:rFonts w:ascii="Times New Roman" w:eastAsia="Calibri" w:hAnsi="Times New Roman" w:cs="Times New Roman"/>
                <w:color w:val="000000" w:themeColor="text1"/>
                <w:sz w:val="20"/>
                <w:szCs w:val="20"/>
                <w:lang w:val="bg-BG"/>
              </w:rPr>
              <w:t xml:space="preserve">УО на ТГС, </w:t>
            </w:r>
            <w:r w:rsidRPr="008127B5">
              <w:rPr>
                <w:rFonts w:ascii="Times New Roman" w:eastAsia="Calibri" w:hAnsi="Times New Roman" w:cs="Times New Roman"/>
                <w:color w:val="000000" w:themeColor="text1"/>
                <w:sz w:val="20"/>
                <w:szCs w:val="20"/>
              </w:rPr>
              <w:t>МРРБ</w:t>
            </w:r>
            <w:r w:rsidR="00400642" w:rsidRPr="008127B5">
              <w:rPr>
                <w:rFonts w:ascii="Times New Roman" w:eastAsia="Calibri" w:hAnsi="Times New Roman" w:cs="Times New Roman"/>
                <w:color w:val="000000" w:themeColor="text1"/>
                <w:sz w:val="20"/>
                <w:szCs w:val="20"/>
                <w:lang w:val="bg-BG"/>
              </w:rPr>
              <w:t>,</w:t>
            </w:r>
          </w:p>
          <w:p w:rsidR="00400642" w:rsidRPr="00400642" w:rsidRDefault="00400642" w:rsidP="00364F88">
            <w:pPr>
              <w:spacing w:after="120" w:line="276" w:lineRule="auto"/>
              <w:contextualSpacing/>
              <w:jc w:val="center"/>
              <w:rPr>
                <w:rFonts w:ascii="Times New Roman" w:eastAsia="Calibri" w:hAnsi="Times New Roman" w:cs="Times New Roman"/>
                <w:sz w:val="20"/>
                <w:szCs w:val="20"/>
                <w:lang w:val="bg-BG"/>
              </w:rPr>
            </w:pPr>
            <w:r w:rsidRPr="008127B5">
              <w:rPr>
                <w:rFonts w:ascii="Times New Roman" w:eastAsia="Calibri" w:hAnsi="Times New Roman" w:cs="Times New Roman"/>
                <w:color w:val="000000" w:themeColor="text1"/>
                <w:sz w:val="20"/>
                <w:szCs w:val="20"/>
                <w:lang w:val="bg-BG"/>
              </w:rPr>
              <w:t>общини</w:t>
            </w:r>
          </w:p>
        </w:tc>
      </w:tr>
      <w:tr w:rsidR="00364F88" w:rsidRPr="00364F88" w:rsidTr="009826C9">
        <w:trPr>
          <w:trHeight w:val="1022"/>
        </w:trPr>
        <w:tc>
          <w:tcPr>
            <w:tcW w:w="266" w:type="dxa"/>
            <w:shd w:val="clear" w:color="auto" w:fill="auto"/>
            <w:noWrap/>
            <w:vAlign w:val="center"/>
          </w:tcPr>
          <w:p w:rsidR="00364F88" w:rsidRPr="00735A8D" w:rsidRDefault="00364F88" w:rsidP="00364F88">
            <w:pPr>
              <w:spacing w:before="40" w:after="40" w:line="240" w:lineRule="auto"/>
              <w:jc w:val="center"/>
              <w:rPr>
                <w:rFonts w:ascii="Times New Roman" w:eastAsia="Times New Roman" w:hAnsi="Times New Roman" w:cs="Times New Roman"/>
                <w:sz w:val="20"/>
                <w:szCs w:val="20"/>
                <w:lang w:eastAsia="bg-BG"/>
              </w:rPr>
            </w:pPr>
            <w:r w:rsidRPr="00735A8D">
              <w:rPr>
                <w:rFonts w:ascii="Times New Roman" w:eastAsia="Times New Roman" w:hAnsi="Times New Roman" w:cs="Times New Roman"/>
                <w:sz w:val="20"/>
                <w:szCs w:val="20"/>
                <w:lang w:eastAsia="bg-BG"/>
              </w:rPr>
              <w:t>2</w:t>
            </w:r>
          </w:p>
        </w:tc>
        <w:tc>
          <w:tcPr>
            <w:tcW w:w="3987" w:type="dxa"/>
            <w:gridSpan w:val="3"/>
            <w:shd w:val="clear" w:color="auto" w:fill="auto"/>
            <w:noWrap/>
          </w:tcPr>
          <w:p w:rsidR="00364F88" w:rsidRPr="00735A8D" w:rsidRDefault="00364F88" w:rsidP="00364F88">
            <w:pPr>
              <w:spacing w:after="120" w:line="276" w:lineRule="auto"/>
              <w:contextualSpacing/>
              <w:rPr>
                <w:rFonts w:ascii="Times New Roman" w:eastAsia="Calibri" w:hAnsi="Times New Roman" w:cs="Times New Roman"/>
                <w:bCs/>
                <w:sz w:val="20"/>
                <w:szCs w:val="20"/>
              </w:rPr>
            </w:pPr>
          </w:p>
          <w:p w:rsidR="00364F88" w:rsidRPr="00735A8D" w:rsidRDefault="00364F88" w:rsidP="00364F88">
            <w:pPr>
              <w:spacing w:after="120" w:line="276" w:lineRule="auto"/>
              <w:contextualSpacing/>
              <w:rPr>
                <w:rFonts w:ascii="Times New Roman" w:eastAsia="Calibri" w:hAnsi="Times New Roman" w:cs="Times New Roman"/>
                <w:bCs/>
                <w:sz w:val="20"/>
                <w:szCs w:val="20"/>
              </w:rPr>
            </w:pPr>
            <w:r w:rsidRPr="00735A8D">
              <w:rPr>
                <w:rFonts w:ascii="Times New Roman" w:eastAsia="Calibri" w:hAnsi="Times New Roman" w:cs="Times New Roman"/>
                <w:bCs/>
                <w:sz w:val="20"/>
                <w:szCs w:val="20"/>
              </w:rPr>
              <w:t>Интегрирани стратегически планови документи за управление и развитие на граничните територии, в бр.</w:t>
            </w:r>
          </w:p>
        </w:tc>
        <w:tc>
          <w:tcPr>
            <w:tcW w:w="851" w:type="dxa"/>
            <w:gridSpan w:val="2"/>
            <w:shd w:val="clear" w:color="auto" w:fill="auto"/>
            <w:noWrap/>
          </w:tcPr>
          <w:p w:rsidR="00364F88" w:rsidRPr="00735A8D" w:rsidRDefault="00364F88" w:rsidP="00364F88">
            <w:pPr>
              <w:spacing w:after="120" w:line="276" w:lineRule="auto"/>
              <w:contextualSpacing/>
              <w:jc w:val="center"/>
              <w:rPr>
                <w:rFonts w:ascii="Times New Roman" w:eastAsia="Calibri" w:hAnsi="Times New Roman" w:cs="Times New Roman"/>
                <w:b/>
                <w:sz w:val="20"/>
                <w:szCs w:val="20"/>
              </w:rPr>
            </w:pPr>
          </w:p>
          <w:p w:rsidR="00364F88" w:rsidRPr="00735A8D" w:rsidRDefault="00364F88" w:rsidP="00364F88">
            <w:pPr>
              <w:spacing w:after="120" w:line="276" w:lineRule="auto"/>
              <w:contextualSpacing/>
              <w:jc w:val="center"/>
              <w:rPr>
                <w:rFonts w:ascii="Times New Roman" w:eastAsia="Calibri" w:hAnsi="Times New Roman" w:cs="Times New Roman"/>
                <w:b/>
                <w:sz w:val="20"/>
                <w:szCs w:val="20"/>
              </w:rPr>
            </w:pPr>
          </w:p>
          <w:p w:rsidR="00364F88" w:rsidRPr="00735A8D" w:rsidRDefault="00364F88" w:rsidP="00364F88">
            <w:pPr>
              <w:spacing w:after="120" w:line="276" w:lineRule="auto"/>
              <w:contextualSpacing/>
              <w:jc w:val="center"/>
              <w:rPr>
                <w:rFonts w:ascii="Times New Roman" w:eastAsia="Calibri" w:hAnsi="Times New Roman" w:cs="Times New Roman"/>
                <w:sz w:val="20"/>
                <w:szCs w:val="20"/>
              </w:rPr>
            </w:pPr>
            <w:r w:rsidRPr="00735A8D">
              <w:rPr>
                <w:rFonts w:ascii="Times New Roman" w:eastAsia="Calibri" w:hAnsi="Times New Roman" w:cs="Times New Roman"/>
                <w:b/>
                <w:sz w:val="20"/>
                <w:szCs w:val="20"/>
              </w:rPr>
              <w:t>n/a</w:t>
            </w:r>
          </w:p>
        </w:tc>
        <w:tc>
          <w:tcPr>
            <w:tcW w:w="992" w:type="dxa"/>
            <w:shd w:val="clear" w:color="auto" w:fill="auto"/>
          </w:tcPr>
          <w:p w:rsidR="00364F88" w:rsidRPr="00735A8D" w:rsidRDefault="00364F88" w:rsidP="00364F88">
            <w:pPr>
              <w:spacing w:after="120" w:line="360" w:lineRule="auto"/>
              <w:jc w:val="center"/>
              <w:rPr>
                <w:rFonts w:ascii="Times New Roman" w:eastAsia="Calibri" w:hAnsi="Times New Roman" w:cs="Times New Roman"/>
                <w:b/>
                <w:sz w:val="20"/>
                <w:szCs w:val="20"/>
              </w:rPr>
            </w:pPr>
          </w:p>
          <w:p w:rsidR="00364F88" w:rsidRPr="00735A8D" w:rsidRDefault="00364F88" w:rsidP="00364F88">
            <w:pPr>
              <w:spacing w:after="120" w:line="360" w:lineRule="auto"/>
              <w:jc w:val="center"/>
              <w:rPr>
                <w:rFonts w:ascii="Times New Roman" w:eastAsia="Calibri" w:hAnsi="Times New Roman" w:cs="Times New Roman"/>
                <w:sz w:val="20"/>
                <w:szCs w:val="20"/>
              </w:rPr>
            </w:pPr>
            <w:r w:rsidRPr="00735A8D">
              <w:rPr>
                <w:rFonts w:ascii="Times New Roman" w:eastAsia="Calibri" w:hAnsi="Times New Roman" w:cs="Times New Roman"/>
                <w:b/>
                <w:sz w:val="20"/>
                <w:szCs w:val="20"/>
              </w:rPr>
              <w:t>n/a</w:t>
            </w:r>
          </w:p>
        </w:tc>
        <w:tc>
          <w:tcPr>
            <w:tcW w:w="1134" w:type="dxa"/>
            <w:gridSpan w:val="2"/>
            <w:shd w:val="clear" w:color="auto" w:fill="auto"/>
            <w:noWrap/>
          </w:tcPr>
          <w:p w:rsidR="00364F88" w:rsidRPr="00735A8D" w:rsidRDefault="00364F88" w:rsidP="00364F88">
            <w:pPr>
              <w:spacing w:after="120" w:line="276" w:lineRule="auto"/>
              <w:contextualSpacing/>
              <w:jc w:val="center"/>
              <w:rPr>
                <w:rFonts w:ascii="Times New Roman" w:eastAsia="Calibri" w:hAnsi="Times New Roman" w:cs="Times New Roman"/>
                <w:b/>
                <w:sz w:val="20"/>
                <w:szCs w:val="20"/>
              </w:rPr>
            </w:pPr>
          </w:p>
          <w:p w:rsidR="00364F88" w:rsidRPr="00735A8D" w:rsidRDefault="00364F88" w:rsidP="00364F88">
            <w:pPr>
              <w:spacing w:after="120" w:line="276" w:lineRule="auto"/>
              <w:contextualSpacing/>
              <w:jc w:val="center"/>
              <w:rPr>
                <w:rFonts w:ascii="Times New Roman" w:eastAsia="Calibri" w:hAnsi="Times New Roman" w:cs="Times New Roman"/>
                <w:b/>
                <w:sz w:val="20"/>
                <w:szCs w:val="20"/>
              </w:rPr>
            </w:pPr>
          </w:p>
          <w:p w:rsidR="00364F88" w:rsidRPr="00735A8D" w:rsidRDefault="00364F88" w:rsidP="00364F88">
            <w:pPr>
              <w:spacing w:after="120" w:line="276" w:lineRule="auto"/>
              <w:contextualSpacing/>
              <w:jc w:val="center"/>
              <w:rPr>
                <w:rFonts w:ascii="Times New Roman" w:eastAsia="Calibri" w:hAnsi="Times New Roman" w:cs="Times New Roman"/>
                <w:b/>
                <w:sz w:val="20"/>
                <w:szCs w:val="20"/>
              </w:rPr>
            </w:pPr>
            <w:r w:rsidRPr="00735A8D">
              <w:rPr>
                <w:rFonts w:ascii="Times New Roman" w:eastAsia="Calibri" w:hAnsi="Times New Roman" w:cs="Times New Roman"/>
                <w:b/>
                <w:sz w:val="20"/>
                <w:szCs w:val="20"/>
              </w:rPr>
              <w:t>1</w:t>
            </w:r>
          </w:p>
        </w:tc>
        <w:tc>
          <w:tcPr>
            <w:tcW w:w="1985" w:type="dxa"/>
            <w:shd w:val="clear" w:color="auto" w:fill="auto"/>
          </w:tcPr>
          <w:p w:rsidR="009826C9" w:rsidRPr="005E4493" w:rsidRDefault="009826C9" w:rsidP="00364F88">
            <w:pPr>
              <w:spacing w:after="120" w:line="360" w:lineRule="auto"/>
              <w:rPr>
                <w:rFonts w:ascii="Times New Roman" w:eastAsia="Calibri" w:hAnsi="Times New Roman" w:cs="Times New Roman"/>
                <w:sz w:val="20"/>
                <w:szCs w:val="20"/>
                <w:lang w:val="bg-BG"/>
              </w:rPr>
            </w:pPr>
            <w:r w:rsidRPr="005E4493">
              <w:rPr>
                <w:rFonts w:ascii="Times New Roman" w:eastAsia="Calibri" w:hAnsi="Times New Roman" w:cs="Times New Roman"/>
                <w:sz w:val="20"/>
                <w:szCs w:val="20"/>
                <w:lang w:val="bg-BG"/>
              </w:rPr>
              <w:t xml:space="preserve">                </w:t>
            </w:r>
          </w:p>
          <w:p w:rsidR="00364F88" w:rsidRPr="005E4493" w:rsidRDefault="009826C9" w:rsidP="00364F88">
            <w:pPr>
              <w:spacing w:after="120" w:line="360" w:lineRule="auto"/>
              <w:rPr>
                <w:rFonts w:ascii="Times New Roman" w:eastAsia="Calibri" w:hAnsi="Times New Roman" w:cs="Times New Roman"/>
                <w:sz w:val="20"/>
                <w:szCs w:val="20"/>
                <w:lang w:val="bg-BG"/>
              </w:rPr>
            </w:pPr>
            <w:r w:rsidRPr="005E4493">
              <w:rPr>
                <w:rFonts w:ascii="Times New Roman" w:eastAsia="Calibri" w:hAnsi="Times New Roman" w:cs="Times New Roman"/>
                <w:sz w:val="20"/>
                <w:szCs w:val="20"/>
                <w:lang w:val="bg-BG"/>
              </w:rPr>
              <w:t xml:space="preserve">                   -</w:t>
            </w:r>
          </w:p>
        </w:tc>
        <w:tc>
          <w:tcPr>
            <w:tcW w:w="1134" w:type="dxa"/>
            <w:gridSpan w:val="2"/>
            <w:shd w:val="clear" w:color="auto" w:fill="auto"/>
            <w:vAlign w:val="center"/>
          </w:tcPr>
          <w:p w:rsidR="00364F88" w:rsidRPr="00364F88" w:rsidRDefault="00364F88" w:rsidP="009826C9">
            <w:pPr>
              <w:spacing w:after="120" w:line="276" w:lineRule="auto"/>
              <w:contextualSpacing/>
              <w:rPr>
                <w:rFonts w:ascii="Times New Roman" w:eastAsia="Calibri" w:hAnsi="Times New Roman" w:cs="Times New Roman"/>
                <w:sz w:val="20"/>
                <w:szCs w:val="20"/>
              </w:rPr>
            </w:pPr>
            <w:r w:rsidRPr="00364F88">
              <w:rPr>
                <w:rFonts w:ascii="Times New Roman" w:eastAsia="Calibri" w:hAnsi="Times New Roman" w:cs="Times New Roman"/>
                <w:sz w:val="20"/>
                <w:szCs w:val="20"/>
              </w:rPr>
              <w:t xml:space="preserve">МРРБ, </w:t>
            </w:r>
            <w:r w:rsidRPr="00364F88">
              <w:rPr>
                <w:rFonts w:ascii="Times New Roman" w:eastAsia="Calibri" w:hAnsi="Times New Roman" w:cs="Times New Roman"/>
                <w:sz w:val="20"/>
                <w:szCs w:val="20"/>
                <w:lang w:val="bg-BG"/>
              </w:rPr>
              <w:t>О</w:t>
            </w:r>
            <w:r w:rsidRPr="00364F88">
              <w:rPr>
                <w:rFonts w:ascii="Times New Roman" w:eastAsia="Calibri" w:hAnsi="Times New Roman" w:cs="Times New Roman"/>
                <w:sz w:val="20"/>
                <w:szCs w:val="20"/>
              </w:rPr>
              <w:t xml:space="preserve">бласти, </w:t>
            </w:r>
            <w:r w:rsidRPr="00364F88">
              <w:rPr>
                <w:rFonts w:ascii="Times New Roman" w:eastAsia="Calibri" w:hAnsi="Times New Roman" w:cs="Times New Roman"/>
                <w:sz w:val="20"/>
                <w:szCs w:val="20"/>
                <w:lang w:val="bg-BG"/>
              </w:rPr>
              <w:t>О</w:t>
            </w:r>
            <w:r w:rsidRPr="00364F88">
              <w:rPr>
                <w:rFonts w:ascii="Times New Roman" w:eastAsia="Calibri" w:hAnsi="Times New Roman" w:cs="Times New Roman"/>
                <w:sz w:val="20"/>
                <w:szCs w:val="20"/>
              </w:rPr>
              <w:t>бщини</w:t>
            </w:r>
          </w:p>
        </w:tc>
      </w:tr>
      <w:tr w:rsidR="00364F88" w:rsidRPr="00364F88" w:rsidTr="00B0573F">
        <w:trPr>
          <w:trHeight w:val="270"/>
        </w:trPr>
        <w:tc>
          <w:tcPr>
            <w:tcW w:w="10349" w:type="dxa"/>
            <w:gridSpan w:val="12"/>
            <w:shd w:val="clear" w:color="auto" w:fill="C9C9C9" w:themeFill="accent1" w:themeFillTint="66"/>
            <w:vAlign w:val="center"/>
          </w:tcPr>
          <w:p w:rsidR="00364F88" w:rsidRPr="00735A8D" w:rsidRDefault="00364F88" w:rsidP="00364F88">
            <w:pPr>
              <w:spacing w:after="120" w:line="240" w:lineRule="auto"/>
              <w:jc w:val="center"/>
              <w:rPr>
                <w:rFonts w:ascii="Times New Roman" w:eastAsia="Calibri" w:hAnsi="Times New Roman" w:cs="Times New Roman"/>
                <w:b/>
                <w:sz w:val="20"/>
                <w:szCs w:val="20"/>
              </w:rPr>
            </w:pPr>
            <w:r w:rsidRPr="00735A8D">
              <w:rPr>
                <w:rFonts w:ascii="Times New Roman" w:eastAsia="Calibri" w:hAnsi="Times New Roman" w:cs="Times New Roman"/>
                <w:b/>
                <w:sz w:val="20"/>
                <w:szCs w:val="20"/>
              </w:rPr>
              <w:t xml:space="preserve">Приоритет </w:t>
            </w:r>
            <w:r w:rsidRPr="00735A8D">
              <w:rPr>
                <w:rFonts w:ascii="Times New Roman" w:eastAsia="Calibri" w:hAnsi="Times New Roman" w:cs="Times New Roman"/>
                <w:b/>
                <w:bCs/>
                <w:sz w:val="20"/>
                <w:szCs w:val="20"/>
              </w:rPr>
              <w:t>2. Развитие на междурегионално и транснационално сътрудничество в помощ на постигане на стратегическите цели за развитие на Югоизточен район.</w:t>
            </w:r>
          </w:p>
        </w:tc>
      </w:tr>
      <w:tr w:rsidR="00364F88" w:rsidRPr="00364F88" w:rsidTr="00B0573F">
        <w:trPr>
          <w:trHeight w:val="270"/>
        </w:trPr>
        <w:tc>
          <w:tcPr>
            <w:tcW w:w="266" w:type="dxa"/>
            <w:shd w:val="clear" w:color="auto" w:fill="auto"/>
            <w:noWrap/>
            <w:vAlign w:val="center"/>
          </w:tcPr>
          <w:p w:rsidR="00364F88" w:rsidRPr="00735A8D" w:rsidRDefault="00364F88" w:rsidP="00364F88">
            <w:pPr>
              <w:spacing w:before="40" w:after="40" w:line="240" w:lineRule="auto"/>
              <w:jc w:val="center"/>
              <w:rPr>
                <w:rFonts w:ascii="Times New Roman" w:eastAsia="Times New Roman" w:hAnsi="Times New Roman" w:cs="Times New Roman"/>
                <w:sz w:val="20"/>
                <w:szCs w:val="20"/>
                <w:lang w:eastAsia="bg-BG"/>
              </w:rPr>
            </w:pPr>
            <w:r w:rsidRPr="00735A8D">
              <w:rPr>
                <w:rFonts w:ascii="Times New Roman" w:eastAsia="Times New Roman" w:hAnsi="Times New Roman" w:cs="Times New Roman"/>
                <w:sz w:val="20"/>
                <w:szCs w:val="20"/>
                <w:lang w:eastAsia="bg-BG"/>
              </w:rPr>
              <w:t>1</w:t>
            </w:r>
          </w:p>
        </w:tc>
        <w:tc>
          <w:tcPr>
            <w:tcW w:w="3987" w:type="dxa"/>
            <w:gridSpan w:val="3"/>
            <w:shd w:val="clear" w:color="auto" w:fill="auto"/>
            <w:noWrap/>
            <w:vAlign w:val="center"/>
          </w:tcPr>
          <w:p w:rsidR="00364F88" w:rsidRPr="00735A8D" w:rsidRDefault="00364F88" w:rsidP="00364F88">
            <w:pPr>
              <w:spacing w:after="120" w:line="276" w:lineRule="auto"/>
              <w:contextualSpacing/>
              <w:jc w:val="center"/>
              <w:rPr>
                <w:rFonts w:ascii="Times New Roman" w:eastAsia="Calibri" w:hAnsi="Times New Roman" w:cs="Times New Roman"/>
                <w:bCs/>
                <w:sz w:val="20"/>
                <w:szCs w:val="20"/>
              </w:rPr>
            </w:pPr>
            <w:r w:rsidRPr="00735A8D">
              <w:rPr>
                <w:rFonts w:ascii="Times New Roman" w:eastAsia="Calibri" w:hAnsi="Times New Roman" w:cs="Times New Roman"/>
                <w:bCs/>
                <w:sz w:val="20"/>
                <w:szCs w:val="20"/>
              </w:rPr>
              <w:t>Реализирани проекти за разширяване на сътрудничеството  и насърчаване на икономическия, социалния и културния обмен между регионите на България и Европа, в бр.</w:t>
            </w:r>
          </w:p>
          <w:p w:rsidR="00364F88" w:rsidRPr="00735A8D" w:rsidRDefault="00364F88" w:rsidP="00364F88">
            <w:pPr>
              <w:spacing w:after="120" w:line="276" w:lineRule="auto"/>
              <w:contextualSpacing/>
              <w:jc w:val="center"/>
              <w:rPr>
                <w:rFonts w:ascii="Times New Roman" w:eastAsia="Calibri" w:hAnsi="Times New Roman" w:cs="Times New Roman"/>
                <w:b/>
                <w:bCs/>
                <w:sz w:val="20"/>
                <w:szCs w:val="20"/>
              </w:rPr>
            </w:pPr>
          </w:p>
        </w:tc>
        <w:tc>
          <w:tcPr>
            <w:tcW w:w="851" w:type="dxa"/>
            <w:gridSpan w:val="2"/>
            <w:shd w:val="clear" w:color="auto" w:fill="auto"/>
            <w:noWrap/>
          </w:tcPr>
          <w:p w:rsidR="00364F88" w:rsidRPr="00735A8D" w:rsidRDefault="00364F88" w:rsidP="00364F88">
            <w:pPr>
              <w:spacing w:after="120" w:line="276" w:lineRule="auto"/>
              <w:contextualSpacing/>
              <w:rPr>
                <w:rFonts w:ascii="Times New Roman" w:eastAsia="Calibri" w:hAnsi="Times New Roman" w:cs="Times New Roman"/>
                <w:b/>
                <w:sz w:val="20"/>
                <w:szCs w:val="20"/>
              </w:rPr>
            </w:pPr>
          </w:p>
          <w:p w:rsidR="00364F88" w:rsidRPr="00735A8D" w:rsidRDefault="00364F88" w:rsidP="00364F88">
            <w:pPr>
              <w:spacing w:after="120" w:line="276" w:lineRule="auto"/>
              <w:contextualSpacing/>
              <w:rPr>
                <w:rFonts w:ascii="Times New Roman" w:eastAsia="Calibri" w:hAnsi="Times New Roman" w:cs="Times New Roman"/>
                <w:b/>
                <w:sz w:val="20"/>
                <w:szCs w:val="20"/>
              </w:rPr>
            </w:pPr>
          </w:p>
          <w:p w:rsidR="00364F88" w:rsidRPr="00735A8D" w:rsidRDefault="00364F88" w:rsidP="00364F88">
            <w:pPr>
              <w:spacing w:after="120" w:line="276" w:lineRule="auto"/>
              <w:contextualSpacing/>
              <w:rPr>
                <w:rFonts w:ascii="Times New Roman" w:eastAsia="Calibri" w:hAnsi="Times New Roman" w:cs="Times New Roman"/>
                <w:sz w:val="20"/>
                <w:szCs w:val="20"/>
              </w:rPr>
            </w:pPr>
            <w:r w:rsidRPr="00735A8D">
              <w:rPr>
                <w:rFonts w:ascii="Times New Roman" w:eastAsia="Calibri" w:hAnsi="Times New Roman" w:cs="Times New Roman"/>
                <w:b/>
                <w:sz w:val="20"/>
                <w:szCs w:val="20"/>
              </w:rPr>
              <w:t>n/a</w:t>
            </w:r>
          </w:p>
        </w:tc>
        <w:tc>
          <w:tcPr>
            <w:tcW w:w="992" w:type="dxa"/>
            <w:shd w:val="clear" w:color="auto" w:fill="auto"/>
          </w:tcPr>
          <w:p w:rsidR="00364F88" w:rsidRPr="00735A8D" w:rsidRDefault="00364F88" w:rsidP="00364F88">
            <w:pPr>
              <w:spacing w:after="120" w:line="276" w:lineRule="auto"/>
              <w:contextualSpacing/>
              <w:rPr>
                <w:rFonts w:ascii="Times New Roman" w:eastAsia="Calibri" w:hAnsi="Times New Roman" w:cs="Times New Roman"/>
                <w:b/>
                <w:sz w:val="20"/>
                <w:szCs w:val="20"/>
              </w:rPr>
            </w:pPr>
          </w:p>
          <w:p w:rsidR="00364F88" w:rsidRPr="00735A8D" w:rsidRDefault="00364F88" w:rsidP="00364F88">
            <w:pPr>
              <w:spacing w:after="120" w:line="276" w:lineRule="auto"/>
              <w:contextualSpacing/>
              <w:rPr>
                <w:rFonts w:ascii="Times New Roman" w:eastAsia="Calibri" w:hAnsi="Times New Roman" w:cs="Times New Roman"/>
                <w:b/>
                <w:sz w:val="20"/>
                <w:szCs w:val="20"/>
              </w:rPr>
            </w:pPr>
          </w:p>
          <w:p w:rsidR="00364F88" w:rsidRPr="00735A8D" w:rsidRDefault="00364F88" w:rsidP="00364F88">
            <w:pPr>
              <w:spacing w:after="120" w:line="276" w:lineRule="auto"/>
              <w:contextualSpacing/>
              <w:rPr>
                <w:rFonts w:ascii="Times New Roman" w:eastAsia="Calibri" w:hAnsi="Times New Roman" w:cs="Times New Roman"/>
                <w:b/>
                <w:sz w:val="20"/>
                <w:szCs w:val="20"/>
              </w:rPr>
            </w:pPr>
            <w:r w:rsidRPr="00735A8D">
              <w:rPr>
                <w:rFonts w:ascii="Times New Roman" w:eastAsia="Calibri" w:hAnsi="Times New Roman" w:cs="Times New Roman"/>
                <w:b/>
                <w:sz w:val="20"/>
                <w:szCs w:val="20"/>
              </w:rPr>
              <w:t>12</w:t>
            </w:r>
          </w:p>
        </w:tc>
        <w:tc>
          <w:tcPr>
            <w:tcW w:w="1134" w:type="dxa"/>
            <w:gridSpan w:val="2"/>
            <w:shd w:val="clear" w:color="auto" w:fill="auto"/>
            <w:noWrap/>
          </w:tcPr>
          <w:p w:rsidR="00364F88" w:rsidRPr="00735A8D" w:rsidRDefault="00364F88" w:rsidP="00364F88">
            <w:pPr>
              <w:spacing w:after="120" w:line="276" w:lineRule="auto"/>
              <w:contextualSpacing/>
              <w:rPr>
                <w:rFonts w:ascii="Times New Roman" w:eastAsia="Calibri" w:hAnsi="Times New Roman" w:cs="Times New Roman"/>
                <w:b/>
                <w:sz w:val="20"/>
                <w:szCs w:val="20"/>
              </w:rPr>
            </w:pPr>
          </w:p>
          <w:p w:rsidR="00364F88" w:rsidRPr="00735A8D" w:rsidRDefault="00364F88" w:rsidP="00364F88">
            <w:pPr>
              <w:spacing w:after="120" w:line="276" w:lineRule="auto"/>
              <w:contextualSpacing/>
              <w:rPr>
                <w:rFonts w:ascii="Times New Roman" w:eastAsia="Calibri" w:hAnsi="Times New Roman" w:cs="Times New Roman"/>
                <w:b/>
                <w:sz w:val="20"/>
                <w:szCs w:val="20"/>
              </w:rPr>
            </w:pPr>
          </w:p>
          <w:p w:rsidR="00364F88" w:rsidRPr="00735A8D" w:rsidRDefault="00364F88" w:rsidP="00364F88">
            <w:pPr>
              <w:spacing w:after="120" w:line="276" w:lineRule="auto"/>
              <w:contextualSpacing/>
              <w:rPr>
                <w:rFonts w:ascii="Times New Roman" w:eastAsia="Calibri" w:hAnsi="Times New Roman" w:cs="Times New Roman"/>
                <w:b/>
                <w:sz w:val="20"/>
                <w:szCs w:val="20"/>
              </w:rPr>
            </w:pPr>
            <w:r w:rsidRPr="00735A8D">
              <w:rPr>
                <w:rFonts w:ascii="Times New Roman" w:eastAsia="Calibri" w:hAnsi="Times New Roman" w:cs="Times New Roman"/>
                <w:b/>
                <w:sz w:val="20"/>
                <w:szCs w:val="20"/>
              </w:rPr>
              <w:t>24</w:t>
            </w:r>
          </w:p>
        </w:tc>
        <w:tc>
          <w:tcPr>
            <w:tcW w:w="1985" w:type="dxa"/>
            <w:shd w:val="clear" w:color="auto" w:fill="auto"/>
            <w:vAlign w:val="center"/>
          </w:tcPr>
          <w:p w:rsidR="00364F88" w:rsidRPr="005E4493" w:rsidRDefault="00364F88" w:rsidP="00364F88">
            <w:pPr>
              <w:spacing w:after="120" w:line="276" w:lineRule="auto"/>
              <w:contextualSpacing/>
              <w:rPr>
                <w:rFonts w:ascii="Times New Roman" w:eastAsia="Calibri" w:hAnsi="Times New Roman" w:cs="Times New Roman"/>
                <w:sz w:val="20"/>
                <w:szCs w:val="20"/>
              </w:rPr>
            </w:pPr>
          </w:p>
          <w:p w:rsidR="00364F88" w:rsidRPr="005E4493" w:rsidRDefault="00364F88" w:rsidP="00364F88">
            <w:pPr>
              <w:spacing w:after="120" w:line="360" w:lineRule="auto"/>
              <w:contextualSpacing/>
              <w:jc w:val="center"/>
              <w:rPr>
                <w:rFonts w:ascii="Times New Roman" w:eastAsia="Calibri" w:hAnsi="Times New Roman" w:cs="Times New Roman"/>
                <w:b/>
                <w:sz w:val="20"/>
                <w:szCs w:val="20"/>
              </w:rPr>
            </w:pPr>
            <w:r w:rsidRPr="005E4493">
              <w:rPr>
                <w:rFonts w:ascii="Times New Roman" w:eastAsia="Calibri" w:hAnsi="Times New Roman" w:cs="Times New Roman"/>
                <w:b/>
                <w:sz w:val="20"/>
                <w:szCs w:val="20"/>
              </w:rPr>
              <w:t>13 бр.</w:t>
            </w:r>
          </w:p>
          <w:p w:rsidR="00364F88" w:rsidRPr="005E4493" w:rsidRDefault="00364F88" w:rsidP="00364F88">
            <w:pPr>
              <w:spacing w:after="120" w:line="360" w:lineRule="auto"/>
              <w:contextualSpacing/>
              <w:rPr>
                <w:rFonts w:ascii="Times New Roman" w:eastAsia="Calibri" w:hAnsi="Times New Roman" w:cs="Times New Roman"/>
                <w:sz w:val="20"/>
                <w:szCs w:val="20"/>
              </w:rPr>
            </w:pPr>
          </w:p>
        </w:tc>
        <w:tc>
          <w:tcPr>
            <w:tcW w:w="1134" w:type="dxa"/>
            <w:gridSpan w:val="2"/>
            <w:shd w:val="clear" w:color="auto" w:fill="auto"/>
            <w:vAlign w:val="center"/>
          </w:tcPr>
          <w:p w:rsidR="00364F88" w:rsidRPr="00364F88" w:rsidRDefault="00364F88" w:rsidP="004E60AF">
            <w:pPr>
              <w:spacing w:after="120" w:line="276" w:lineRule="auto"/>
              <w:contextualSpacing/>
              <w:rPr>
                <w:rFonts w:ascii="Times New Roman" w:eastAsia="Calibri" w:hAnsi="Times New Roman" w:cs="Times New Roman"/>
                <w:sz w:val="20"/>
                <w:szCs w:val="20"/>
              </w:rPr>
            </w:pPr>
            <w:r w:rsidRPr="00364F88">
              <w:rPr>
                <w:rFonts w:ascii="Times New Roman" w:eastAsia="Calibri" w:hAnsi="Times New Roman" w:cs="Times New Roman"/>
                <w:sz w:val="20"/>
                <w:szCs w:val="20"/>
                <w:lang w:val="bg-BG"/>
              </w:rPr>
              <w:t>О</w:t>
            </w:r>
            <w:r w:rsidRPr="00364F88">
              <w:rPr>
                <w:rFonts w:ascii="Times New Roman" w:eastAsia="Calibri" w:hAnsi="Times New Roman" w:cs="Times New Roman"/>
                <w:sz w:val="20"/>
                <w:szCs w:val="20"/>
              </w:rPr>
              <w:t xml:space="preserve">бласти, </w:t>
            </w:r>
            <w:r w:rsidRPr="00364F88">
              <w:rPr>
                <w:rFonts w:ascii="Times New Roman" w:eastAsia="Calibri" w:hAnsi="Times New Roman" w:cs="Times New Roman"/>
                <w:sz w:val="20"/>
                <w:szCs w:val="20"/>
                <w:lang w:val="bg-BG"/>
              </w:rPr>
              <w:t>О</w:t>
            </w:r>
            <w:r w:rsidRPr="00364F88">
              <w:rPr>
                <w:rFonts w:ascii="Times New Roman" w:eastAsia="Calibri" w:hAnsi="Times New Roman" w:cs="Times New Roman"/>
                <w:sz w:val="20"/>
                <w:szCs w:val="20"/>
              </w:rPr>
              <w:t>бщини</w:t>
            </w:r>
          </w:p>
        </w:tc>
      </w:tr>
      <w:tr w:rsidR="00364F88" w:rsidRPr="00364F88" w:rsidTr="00B0573F">
        <w:trPr>
          <w:trHeight w:val="270"/>
        </w:trPr>
        <w:tc>
          <w:tcPr>
            <w:tcW w:w="10349" w:type="dxa"/>
            <w:gridSpan w:val="12"/>
            <w:shd w:val="clear" w:color="auto" w:fill="C9C9C9" w:themeFill="accent1" w:themeFillTint="66"/>
            <w:vAlign w:val="center"/>
          </w:tcPr>
          <w:p w:rsidR="00364F88" w:rsidRPr="00735A8D" w:rsidRDefault="00364F88" w:rsidP="00364F88">
            <w:pPr>
              <w:spacing w:after="120" w:line="240" w:lineRule="auto"/>
              <w:jc w:val="center"/>
              <w:rPr>
                <w:rFonts w:ascii="Times New Roman" w:eastAsia="Calibri" w:hAnsi="Times New Roman" w:cs="Times New Roman"/>
                <w:b/>
                <w:sz w:val="20"/>
                <w:szCs w:val="20"/>
              </w:rPr>
            </w:pPr>
            <w:r w:rsidRPr="00735A8D">
              <w:rPr>
                <w:rFonts w:ascii="Times New Roman" w:eastAsia="Calibri" w:hAnsi="Times New Roman" w:cs="Times New Roman"/>
                <w:b/>
                <w:sz w:val="20"/>
                <w:szCs w:val="20"/>
              </w:rPr>
              <w:t xml:space="preserve">Приоритет </w:t>
            </w:r>
            <w:r w:rsidRPr="00735A8D">
              <w:rPr>
                <w:rFonts w:ascii="Times New Roman" w:eastAsia="Calibri" w:hAnsi="Times New Roman" w:cs="Times New Roman"/>
                <w:b/>
                <w:bCs/>
                <w:sz w:val="20"/>
                <w:szCs w:val="20"/>
              </w:rPr>
              <w:t>3. Опазване българската акватория на Черно море и развитие на морското дело и рибарството в Югоизточен район.</w:t>
            </w:r>
          </w:p>
        </w:tc>
      </w:tr>
      <w:tr w:rsidR="00364F88" w:rsidRPr="00364F88" w:rsidTr="00B0573F">
        <w:trPr>
          <w:trHeight w:val="270"/>
        </w:trPr>
        <w:tc>
          <w:tcPr>
            <w:tcW w:w="266" w:type="dxa"/>
            <w:shd w:val="clear" w:color="auto" w:fill="auto"/>
            <w:noWrap/>
            <w:vAlign w:val="center"/>
          </w:tcPr>
          <w:p w:rsidR="00364F88" w:rsidRPr="00735A8D" w:rsidRDefault="00364F88" w:rsidP="00364F88">
            <w:pPr>
              <w:spacing w:before="40" w:after="40" w:line="240" w:lineRule="auto"/>
              <w:jc w:val="center"/>
              <w:rPr>
                <w:rFonts w:ascii="Times New Roman" w:eastAsia="Times New Roman" w:hAnsi="Times New Roman" w:cs="Times New Roman"/>
                <w:sz w:val="20"/>
                <w:szCs w:val="20"/>
                <w:lang w:eastAsia="bg-BG"/>
              </w:rPr>
            </w:pPr>
            <w:r w:rsidRPr="00735A8D">
              <w:rPr>
                <w:rFonts w:ascii="Times New Roman" w:eastAsia="Times New Roman" w:hAnsi="Times New Roman" w:cs="Times New Roman"/>
                <w:sz w:val="20"/>
                <w:szCs w:val="20"/>
                <w:lang w:eastAsia="bg-BG"/>
              </w:rPr>
              <w:t>1</w:t>
            </w:r>
          </w:p>
        </w:tc>
        <w:tc>
          <w:tcPr>
            <w:tcW w:w="3987" w:type="dxa"/>
            <w:gridSpan w:val="3"/>
            <w:shd w:val="clear" w:color="auto" w:fill="auto"/>
            <w:noWrap/>
            <w:vAlign w:val="center"/>
          </w:tcPr>
          <w:p w:rsidR="00364F88" w:rsidRPr="00735A8D" w:rsidRDefault="00364F88" w:rsidP="00364F88">
            <w:pPr>
              <w:spacing w:after="120" w:line="276" w:lineRule="auto"/>
              <w:contextualSpacing/>
              <w:jc w:val="center"/>
              <w:rPr>
                <w:rFonts w:ascii="Times New Roman" w:eastAsia="Calibri" w:hAnsi="Times New Roman" w:cs="Times New Roman"/>
                <w:bCs/>
                <w:sz w:val="20"/>
                <w:szCs w:val="20"/>
              </w:rPr>
            </w:pPr>
          </w:p>
          <w:p w:rsidR="00364F88" w:rsidRPr="00735A8D" w:rsidRDefault="00364F88" w:rsidP="00364F88">
            <w:pPr>
              <w:spacing w:after="120" w:line="276" w:lineRule="auto"/>
              <w:contextualSpacing/>
              <w:jc w:val="center"/>
              <w:rPr>
                <w:rFonts w:ascii="Times New Roman" w:eastAsia="Calibri" w:hAnsi="Times New Roman" w:cs="Times New Roman"/>
                <w:bCs/>
                <w:sz w:val="20"/>
                <w:szCs w:val="20"/>
              </w:rPr>
            </w:pPr>
            <w:r w:rsidRPr="00735A8D">
              <w:rPr>
                <w:rFonts w:ascii="Times New Roman" w:eastAsia="Calibri" w:hAnsi="Times New Roman" w:cs="Times New Roman"/>
                <w:bCs/>
                <w:sz w:val="20"/>
                <w:szCs w:val="20"/>
              </w:rPr>
              <w:t>Реализирани проекти за намаляване на негативното въздействие от риболова върху крайбрежните територии, в бр.</w:t>
            </w:r>
          </w:p>
        </w:tc>
        <w:tc>
          <w:tcPr>
            <w:tcW w:w="851" w:type="dxa"/>
            <w:gridSpan w:val="2"/>
            <w:shd w:val="clear" w:color="auto" w:fill="auto"/>
            <w:noWrap/>
            <w:vAlign w:val="center"/>
          </w:tcPr>
          <w:p w:rsidR="00364F88" w:rsidRPr="00735A8D" w:rsidRDefault="00364F88" w:rsidP="00364F88">
            <w:pPr>
              <w:spacing w:after="120" w:line="276" w:lineRule="auto"/>
              <w:contextualSpacing/>
              <w:jc w:val="center"/>
              <w:rPr>
                <w:rFonts w:ascii="Times New Roman" w:eastAsia="Calibri" w:hAnsi="Times New Roman" w:cs="Times New Roman"/>
                <w:sz w:val="20"/>
                <w:szCs w:val="20"/>
              </w:rPr>
            </w:pPr>
            <w:r w:rsidRPr="00735A8D">
              <w:rPr>
                <w:rFonts w:ascii="Times New Roman" w:eastAsia="Calibri" w:hAnsi="Times New Roman" w:cs="Times New Roman"/>
                <w:b/>
                <w:sz w:val="20"/>
                <w:szCs w:val="20"/>
              </w:rPr>
              <w:t>n/a</w:t>
            </w:r>
          </w:p>
        </w:tc>
        <w:tc>
          <w:tcPr>
            <w:tcW w:w="992" w:type="dxa"/>
            <w:shd w:val="clear" w:color="auto" w:fill="auto"/>
            <w:vAlign w:val="center"/>
          </w:tcPr>
          <w:p w:rsidR="00364F88" w:rsidRPr="00735A8D" w:rsidRDefault="00364F88" w:rsidP="00364F88">
            <w:pPr>
              <w:spacing w:after="120" w:line="276" w:lineRule="auto"/>
              <w:contextualSpacing/>
              <w:jc w:val="center"/>
              <w:rPr>
                <w:rFonts w:ascii="Times New Roman" w:eastAsia="Calibri" w:hAnsi="Times New Roman" w:cs="Times New Roman"/>
                <w:b/>
                <w:sz w:val="20"/>
                <w:szCs w:val="20"/>
              </w:rPr>
            </w:pPr>
            <w:r w:rsidRPr="00735A8D">
              <w:rPr>
                <w:rFonts w:ascii="Times New Roman" w:eastAsia="Calibri" w:hAnsi="Times New Roman" w:cs="Times New Roman"/>
                <w:b/>
                <w:sz w:val="20"/>
                <w:szCs w:val="20"/>
              </w:rPr>
              <w:t>5</w:t>
            </w:r>
          </w:p>
        </w:tc>
        <w:tc>
          <w:tcPr>
            <w:tcW w:w="1134" w:type="dxa"/>
            <w:gridSpan w:val="2"/>
            <w:shd w:val="clear" w:color="auto" w:fill="auto"/>
            <w:noWrap/>
            <w:vAlign w:val="center"/>
          </w:tcPr>
          <w:p w:rsidR="00364F88" w:rsidRPr="00735A8D" w:rsidRDefault="00364F88" w:rsidP="00364F88">
            <w:pPr>
              <w:spacing w:after="120" w:line="276" w:lineRule="auto"/>
              <w:contextualSpacing/>
              <w:jc w:val="center"/>
              <w:rPr>
                <w:rFonts w:ascii="Times New Roman" w:eastAsia="Calibri" w:hAnsi="Times New Roman" w:cs="Times New Roman"/>
                <w:b/>
                <w:sz w:val="20"/>
                <w:szCs w:val="20"/>
              </w:rPr>
            </w:pPr>
            <w:r w:rsidRPr="00735A8D">
              <w:rPr>
                <w:rFonts w:ascii="Times New Roman" w:eastAsia="Calibri" w:hAnsi="Times New Roman" w:cs="Times New Roman"/>
                <w:b/>
                <w:sz w:val="20"/>
                <w:szCs w:val="20"/>
              </w:rPr>
              <w:t>9</w:t>
            </w:r>
          </w:p>
        </w:tc>
        <w:tc>
          <w:tcPr>
            <w:tcW w:w="1985" w:type="dxa"/>
            <w:shd w:val="clear" w:color="auto" w:fill="auto"/>
            <w:vAlign w:val="center"/>
          </w:tcPr>
          <w:p w:rsidR="00364F88" w:rsidRPr="005E4493" w:rsidRDefault="00364F88" w:rsidP="00364F88">
            <w:pPr>
              <w:spacing w:after="120" w:line="276" w:lineRule="auto"/>
              <w:contextualSpacing/>
              <w:jc w:val="center"/>
              <w:rPr>
                <w:rFonts w:ascii="Times New Roman" w:eastAsia="Calibri" w:hAnsi="Times New Roman" w:cs="Times New Roman"/>
                <w:sz w:val="20"/>
                <w:szCs w:val="20"/>
              </w:rPr>
            </w:pPr>
          </w:p>
          <w:p w:rsidR="00364F88" w:rsidRPr="005E4493" w:rsidRDefault="009826C9" w:rsidP="00364F88">
            <w:pPr>
              <w:spacing w:after="120" w:line="276" w:lineRule="auto"/>
              <w:contextualSpacing/>
              <w:jc w:val="center"/>
              <w:rPr>
                <w:rFonts w:ascii="Times New Roman" w:eastAsia="Calibri" w:hAnsi="Times New Roman" w:cs="Times New Roman"/>
                <w:sz w:val="20"/>
                <w:szCs w:val="20"/>
                <w:lang w:val="bg-BG"/>
              </w:rPr>
            </w:pPr>
            <w:r w:rsidRPr="005E4493">
              <w:rPr>
                <w:rFonts w:ascii="Times New Roman" w:eastAsia="Calibri" w:hAnsi="Times New Roman" w:cs="Times New Roman"/>
                <w:b/>
                <w:sz w:val="20"/>
                <w:szCs w:val="20"/>
                <w:lang w:val="bg-BG"/>
              </w:rPr>
              <w:t>-</w:t>
            </w:r>
          </w:p>
          <w:p w:rsidR="00364F88" w:rsidRPr="005E4493" w:rsidRDefault="00364F88" w:rsidP="00364F88">
            <w:pPr>
              <w:spacing w:after="120" w:line="276" w:lineRule="auto"/>
              <w:contextualSpacing/>
              <w:jc w:val="center"/>
              <w:rPr>
                <w:rFonts w:ascii="Times New Roman" w:eastAsia="Calibri" w:hAnsi="Times New Roman" w:cs="Times New Roman"/>
                <w:sz w:val="20"/>
                <w:szCs w:val="20"/>
              </w:rPr>
            </w:pPr>
          </w:p>
        </w:tc>
        <w:tc>
          <w:tcPr>
            <w:tcW w:w="1134" w:type="dxa"/>
            <w:gridSpan w:val="2"/>
            <w:shd w:val="clear" w:color="auto" w:fill="auto"/>
            <w:vAlign w:val="center"/>
          </w:tcPr>
          <w:p w:rsidR="00364F88" w:rsidRDefault="00364F88" w:rsidP="00B0573F">
            <w:pPr>
              <w:spacing w:after="120" w:line="276" w:lineRule="auto"/>
              <w:contextualSpacing/>
              <w:jc w:val="center"/>
              <w:rPr>
                <w:rFonts w:ascii="Times New Roman" w:eastAsia="Calibri" w:hAnsi="Times New Roman" w:cs="Times New Roman"/>
                <w:sz w:val="20"/>
                <w:szCs w:val="20"/>
              </w:rPr>
            </w:pPr>
            <w:r w:rsidRPr="00364F88">
              <w:rPr>
                <w:rFonts w:ascii="Times New Roman" w:eastAsia="Calibri" w:hAnsi="Times New Roman" w:cs="Times New Roman"/>
                <w:sz w:val="20"/>
                <w:szCs w:val="20"/>
              </w:rPr>
              <w:t>общини Инстит</w:t>
            </w:r>
            <w:r w:rsidR="00B0573F">
              <w:rPr>
                <w:rFonts w:ascii="Times New Roman" w:eastAsia="Calibri" w:hAnsi="Times New Roman" w:cs="Times New Roman"/>
                <w:sz w:val="20"/>
                <w:szCs w:val="20"/>
                <w:lang w:val="bg-BG"/>
              </w:rPr>
              <w:t>ут</w:t>
            </w:r>
            <w:r w:rsidRPr="00364F88">
              <w:rPr>
                <w:rFonts w:ascii="Times New Roman" w:eastAsia="Calibri" w:hAnsi="Times New Roman" w:cs="Times New Roman"/>
                <w:sz w:val="20"/>
                <w:szCs w:val="20"/>
              </w:rPr>
              <w:t xml:space="preserve"> по океан</w:t>
            </w:r>
            <w:r w:rsidR="00EB4F0B">
              <w:rPr>
                <w:rFonts w:ascii="Times New Roman" w:eastAsia="Calibri" w:hAnsi="Times New Roman" w:cs="Times New Roman"/>
                <w:sz w:val="20"/>
                <w:szCs w:val="20"/>
              </w:rPr>
              <w:t>о</w:t>
            </w:r>
          </w:p>
          <w:p w:rsidR="00EB4F0B" w:rsidRPr="00EB4F0B" w:rsidRDefault="00EB4F0B" w:rsidP="00B0573F">
            <w:pPr>
              <w:spacing w:after="120" w:line="276" w:lineRule="auto"/>
              <w:contextualSpacing/>
              <w:jc w:val="center"/>
              <w:rPr>
                <w:rFonts w:ascii="Times New Roman" w:eastAsia="Calibri" w:hAnsi="Times New Roman" w:cs="Times New Roman"/>
                <w:sz w:val="20"/>
                <w:szCs w:val="20"/>
                <w:lang w:val="bg-BG"/>
              </w:rPr>
            </w:pPr>
            <w:r>
              <w:rPr>
                <w:rFonts w:ascii="Times New Roman" w:eastAsia="Calibri" w:hAnsi="Times New Roman" w:cs="Times New Roman"/>
                <w:sz w:val="20"/>
                <w:szCs w:val="20"/>
                <w:lang w:val="bg-BG"/>
              </w:rPr>
              <w:t>логия</w:t>
            </w:r>
          </w:p>
        </w:tc>
      </w:tr>
      <w:tr w:rsidR="00364F88" w:rsidRPr="00364F88" w:rsidTr="00B0573F">
        <w:trPr>
          <w:trHeight w:val="270"/>
        </w:trPr>
        <w:tc>
          <w:tcPr>
            <w:tcW w:w="266" w:type="dxa"/>
            <w:shd w:val="clear" w:color="auto" w:fill="auto"/>
            <w:noWrap/>
            <w:vAlign w:val="center"/>
          </w:tcPr>
          <w:p w:rsidR="00364F88" w:rsidRPr="00735A8D" w:rsidRDefault="00364F88" w:rsidP="00364F88">
            <w:pPr>
              <w:spacing w:before="40" w:after="40" w:line="240" w:lineRule="auto"/>
              <w:jc w:val="center"/>
              <w:rPr>
                <w:rFonts w:ascii="Times New Roman" w:eastAsia="Times New Roman" w:hAnsi="Times New Roman" w:cs="Times New Roman"/>
                <w:sz w:val="20"/>
                <w:szCs w:val="20"/>
                <w:lang w:eastAsia="bg-BG"/>
              </w:rPr>
            </w:pPr>
            <w:r w:rsidRPr="00735A8D">
              <w:rPr>
                <w:rFonts w:ascii="Times New Roman" w:eastAsia="Times New Roman" w:hAnsi="Times New Roman" w:cs="Times New Roman"/>
                <w:sz w:val="20"/>
                <w:szCs w:val="20"/>
                <w:lang w:eastAsia="bg-BG"/>
              </w:rPr>
              <w:t>2</w:t>
            </w:r>
          </w:p>
        </w:tc>
        <w:tc>
          <w:tcPr>
            <w:tcW w:w="3987" w:type="dxa"/>
            <w:gridSpan w:val="3"/>
            <w:shd w:val="clear" w:color="auto" w:fill="auto"/>
            <w:noWrap/>
            <w:vAlign w:val="center"/>
          </w:tcPr>
          <w:p w:rsidR="00364F88" w:rsidRPr="00735A8D" w:rsidRDefault="00364F88" w:rsidP="00364F88">
            <w:pPr>
              <w:spacing w:after="120" w:line="276" w:lineRule="auto"/>
              <w:contextualSpacing/>
              <w:jc w:val="center"/>
              <w:rPr>
                <w:rFonts w:ascii="Times New Roman" w:eastAsia="Calibri" w:hAnsi="Times New Roman" w:cs="Times New Roman"/>
                <w:bCs/>
                <w:sz w:val="20"/>
                <w:szCs w:val="20"/>
              </w:rPr>
            </w:pPr>
          </w:p>
          <w:p w:rsidR="00364F88" w:rsidRPr="00735A8D" w:rsidRDefault="00364F88" w:rsidP="00364F88">
            <w:pPr>
              <w:spacing w:after="120" w:line="276" w:lineRule="auto"/>
              <w:contextualSpacing/>
              <w:jc w:val="center"/>
              <w:rPr>
                <w:rFonts w:ascii="Times New Roman" w:eastAsia="Calibri" w:hAnsi="Times New Roman" w:cs="Times New Roman"/>
                <w:bCs/>
                <w:sz w:val="20"/>
                <w:szCs w:val="20"/>
              </w:rPr>
            </w:pPr>
            <w:r w:rsidRPr="00735A8D">
              <w:rPr>
                <w:rFonts w:ascii="Times New Roman" w:eastAsia="Calibri" w:hAnsi="Times New Roman" w:cs="Times New Roman"/>
                <w:bCs/>
                <w:sz w:val="20"/>
                <w:szCs w:val="20"/>
              </w:rPr>
              <w:t>Реализирани проекти за морско планиране, морски проучвания и морски надзор върху замърсяванията, в бр.</w:t>
            </w:r>
            <w:r w:rsidRPr="00735A8D">
              <w:rPr>
                <w:rFonts w:ascii="Times New Roman" w:eastAsia="Calibri" w:hAnsi="Times New Roman" w:cs="Times New Roman"/>
                <w:b/>
                <w:bCs/>
                <w:sz w:val="20"/>
                <w:szCs w:val="20"/>
              </w:rPr>
              <w:t xml:space="preserve"> </w:t>
            </w:r>
          </w:p>
        </w:tc>
        <w:tc>
          <w:tcPr>
            <w:tcW w:w="851" w:type="dxa"/>
            <w:gridSpan w:val="2"/>
            <w:shd w:val="clear" w:color="auto" w:fill="auto"/>
            <w:noWrap/>
            <w:vAlign w:val="center"/>
          </w:tcPr>
          <w:p w:rsidR="00364F88" w:rsidRPr="00735A8D" w:rsidRDefault="00364F88" w:rsidP="00364F88">
            <w:pPr>
              <w:spacing w:after="120" w:line="276" w:lineRule="auto"/>
              <w:contextualSpacing/>
              <w:jc w:val="center"/>
              <w:rPr>
                <w:rFonts w:ascii="Times New Roman" w:eastAsia="Calibri" w:hAnsi="Times New Roman" w:cs="Times New Roman"/>
                <w:sz w:val="20"/>
                <w:szCs w:val="20"/>
              </w:rPr>
            </w:pPr>
            <w:r w:rsidRPr="00735A8D">
              <w:rPr>
                <w:rFonts w:ascii="Times New Roman" w:eastAsia="Calibri" w:hAnsi="Times New Roman" w:cs="Times New Roman"/>
                <w:b/>
                <w:sz w:val="20"/>
                <w:szCs w:val="20"/>
              </w:rPr>
              <w:t>n/a</w:t>
            </w:r>
          </w:p>
        </w:tc>
        <w:tc>
          <w:tcPr>
            <w:tcW w:w="992" w:type="dxa"/>
            <w:shd w:val="clear" w:color="auto" w:fill="auto"/>
            <w:vAlign w:val="center"/>
          </w:tcPr>
          <w:p w:rsidR="00364F88" w:rsidRPr="00735A8D" w:rsidRDefault="00364F88" w:rsidP="00364F88">
            <w:pPr>
              <w:spacing w:after="120" w:line="360" w:lineRule="auto"/>
              <w:jc w:val="center"/>
              <w:rPr>
                <w:rFonts w:ascii="Times New Roman" w:eastAsia="Calibri" w:hAnsi="Times New Roman" w:cs="Times New Roman"/>
                <w:b/>
                <w:sz w:val="20"/>
                <w:szCs w:val="20"/>
              </w:rPr>
            </w:pPr>
            <w:r w:rsidRPr="00735A8D">
              <w:rPr>
                <w:rFonts w:ascii="Times New Roman" w:eastAsia="Calibri" w:hAnsi="Times New Roman" w:cs="Times New Roman"/>
                <w:b/>
                <w:sz w:val="20"/>
                <w:szCs w:val="20"/>
              </w:rPr>
              <w:t>3</w:t>
            </w:r>
          </w:p>
        </w:tc>
        <w:tc>
          <w:tcPr>
            <w:tcW w:w="1134" w:type="dxa"/>
            <w:gridSpan w:val="2"/>
            <w:shd w:val="clear" w:color="auto" w:fill="auto"/>
            <w:noWrap/>
            <w:vAlign w:val="center"/>
          </w:tcPr>
          <w:p w:rsidR="00364F88" w:rsidRPr="00735A8D" w:rsidRDefault="00364F88" w:rsidP="00364F88">
            <w:pPr>
              <w:spacing w:after="120" w:line="276" w:lineRule="auto"/>
              <w:contextualSpacing/>
              <w:jc w:val="center"/>
              <w:rPr>
                <w:rFonts w:ascii="Times New Roman" w:eastAsia="Calibri" w:hAnsi="Times New Roman" w:cs="Times New Roman"/>
                <w:b/>
                <w:sz w:val="20"/>
                <w:szCs w:val="20"/>
              </w:rPr>
            </w:pPr>
            <w:r w:rsidRPr="00735A8D">
              <w:rPr>
                <w:rFonts w:ascii="Times New Roman" w:eastAsia="Calibri" w:hAnsi="Times New Roman" w:cs="Times New Roman"/>
                <w:b/>
                <w:sz w:val="20"/>
                <w:szCs w:val="20"/>
              </w:rPr>
              <w:t>5</w:t>
            </w:r>
          </w:p>
        </w:tc>
        <w:tc>
          <w:tcPr>
            <w:tcW w:w="1985" w:type="dxa"/>
            <w:shd w:val="clear" w:color="auto" w:fill="auto"/>
            <w:vAlign w:val="center"/>
          </w:tcPr>
          <w:p w:rsidR="00364F88" w:rsidRPr="005E4493" w:rsidRDefault="00364F88" w:rsidP="00364F88">
            <w:pPr>
              <w:spacing w:after="120" w:line="360" w:lineRule="auto"/>
              <w:jc w:val="center"/>
              <w:rPr>
                <w:rFonts w:ascii="Times New Roman" w:eastAsia="Calibri" w:hAnsi="Times New Roman" w:cs="Times New Roman"/>
                <w:sz w:val="20"/>
                <w:szCs w:val="20"/>
              </w:rPr>
            </w:pPr>
          </w:p>
          <w:p w:rsidR="009826C9" w:rsidRPr="005E4493" w:rsidRDefault="009826C9" w:rsidP="009826C9">
            <w:pPr>
              <w:spacing w:after="120" w:line="360" w:lineRule="auto"/>
              <w:jc w:val="center"/>
              <w:rPr>
                <w:rFonts w:ascii="Times New Roman" w:eastAsia="Calibri" w:hAnsi="Times New Roman" w:cs="Times New Roman"/>
                <w:sz w:val="20"/>
                <w:szCs w:val="20"/>
              </w:rPr>
            </w:pPr>
            <w:r w:rsidRPr="005E4493">
              <w:rPr>
                <w:rFonts w:ascii="Times New Roman" w:eastAsia="Calibri" w:hAnsi="Times New Roman" w:cs="Times New Roman"/>
                <w:b/>
                <w:sz w:val="20"/>
                <w:szCs w:val="20"/>
                <w:lang w:val="bg-BG"/>
              </w:rPr>
              <w:t>21</w:t>
            </w:r>
            <w:r w:rsidRPr="005E4493">
              <w:rPr>
                <w:rFonts w:ascii="Times New Roman" w:eastAsia="Calibri" w:hAnsi="Times New Roman" w:cs="Times New Roman"/>
                <w:b/>
                <w:sz w:val="20"/>
                <w:szCs w:val="20"/>
              </w:rPr>
              <w:t xml:space="preserve"> бр.</w:t>
            </w:r>
            <w:r w:rsidRPr="005E4493">
              <w:rPr>
                <w:rFonts w:ascii="Times New Roman" w:eastAsia="Calibri" w:hAnsi="Times New Roman" w:cs="Times New Roman"/>
                <w:sz w:val="20"/>
                <w:szCs w:val="20"/>
              </w:rPr>
              <w:t xml:space="preserve"> Проекти</w:t>
            </w:r>
          </w:p>
          <w:p w:rsidR="00364F88" w:rsidRPr="005E4493" w:rsidRDefault="00364F88" w:rsidP="00364F88">
            <w:pPr>
              <w:spacing w:after="120" w:line="360" w:lineRule="auto"/>
              <w:jc w:val="center"/>
              <w:rPr>
                <w:rFonts w:ascii="Times New Roman" w:eastAsia="Calibri" w:hAnsi="Times New Roman" w:cs="Times New Roman"/>
                <w:sz w:val="20"/>
                <w:szCs w:val="20"/>
              </w:rPr>
            </w:pPr>
          </w:p>
        </w:tc>
        <w:tc>
          <w:tcPr>
            <w:tcW w:w="1134" w:type="dxa"/>
            <w:gridSpan w:val="2"/>
            <w:shd w:val="clear" w:color="auto" w:fill="auto"/>
            <w:vAlign w:val="center"/>
          </w:tcPr>
          <w:p w:rsidR="00364F88" w:rsidRDefault="00364F88" w:rsidP="00257497">
            <w:pPr>
              <w:spacing w:after="120" w:line="276" w:lineRule="auto"/>
              <w:contextualSpacing/>
              <w:jc w:val="center"/>
              <w:rPr>
                <w:rFonts w:ascii="Times New Roman" w:eastAsia="Calibri" w:hAnsi="Times New Roman" w:cs="Times New Roman"/>
                <w:sz w:val="20"/>
                <w:szCs w:val="20"/>
                <w:lang w:val="bg-BG"/>
              </w:rPr>
            </w:pPr>
            <w:r w:rsidRPr="00364F88">
              <w:rPr>
                <w:rFonts w:ascii="Times New Roman" w:eastAsia="Calibri" w:hAnsi="Times New Roman" w:cs="Times New Roman"/>
                <w:sz w:val="20"/>
                <w:szCs w:val="20"/>
              </w:rPr>
              <w:t>Общини, Институт по океан</w:t>
            </w:r>
            <w:r w:rsidR="00EB4F0B">
              <w:rPr>
                <w:rFonts w:ascii="Times New Roman" w:eastAsia="Calibri" w:hAnsi="Times New Roman" w:cs="Times New Roman"/>
                <w:sz w:val="20"/>
                <w:szCs w:val="20"/>
                <w:lang w:val="bg-BG"/>
              </w:rPr>
              <w:t>о</w:t>
            </w:r>
          </w:p>
          <w:p w:rsidR="00EB4F0B" w:rsidRPr="00EB4F0B" w:rsidRDefault="00EB4F0B" w:rsidP="00257497">
            <w:pPr>
              <w:spacing w:after="120" w:line="276" w:lineRule="auto"/>
              <w:contextualSpacing/>
              <w:jc w:val="center"/>
              <w:rPr>
                <w:rFonts w:ascii="Times New Roman" w:eastAsia="Calibri" w:hAnsi="Times New Roman" w:cs="Times New Roman"/>
                <w:sz w:val="20"/>
                <w:szCs w:val="20"/>
                <w:lang w:val="bg-BG"/>
              </w:rPr>
            </w:pPr>
            <w:r>
              <w:rPr>
                <w:rFonts w:ascii="Times New Roman" w:eastAsia="Calibri" w:hAnsi="Times New Roman" w:cs="Times New Roman"/>
                <w:sz w:val="20"/>
                <w:szCs w:val="20"/>
                <w:lang w:val="bg-BG"/>
              </w:rPr>
              <w:t>логия</w:t>
            </w:r>
          </w:p>
        </w:tc>
      </w:tr>
      <w:tr w:rsidR="00364F88" w:rsidRPr="00364F88" w:rsidTr="00B0573F">
        <w:trPr>
          <w:trHeight w:val="270"/>
        </w:trPr>
        <w:tc>
          <w:tcPr>
            <w:tcW w:w="10349" w:type="dxa"/>
            <w:gridSpan w:val="12"/>
            <w:shd w:val="clear" w:color="auto" w:fill="C9C9C9" w:themeFill="accent1" w:themeFillTint="66"/>
            <w:vAlign w:val="center"/>
          </w:tcPr>
          <w:p w:rsidR="00364F88" w:rsidRPr="00735A8D" w:rsidRDefault="00364F88" w:rsidP="00364F88">
            <w:pPr>
              <w:spacing w:after="120" w:line="240" w:lineRule="auto"/>
              <w:jc w:val="center"/>
              <w:rPr>
                <w:rFonts w:ascii="Times New Roman" w:eastAsia="Calibri" w:hAnsi="Times New Roman" w:cs="Times New Roman"/>
                <w:b/>
                <w:sz w:val="20"/>
                <w:szCs w:val="20"/>
              </w:rPr>
            </w:pPr>
            <w:r w:rsidRPr="00735A8D">
              <w:rPr>
                <w:rFonts w:ascii="Times New Roman" w:eastAsia="Calibri" w:hAnsi="Times New Roman" w:cs="Times New Roman"/>
                <w:b/>
                <w:sz w:val="20"/>
                <w:szCs w:val="20"/>
              </w:rPr>
              <w:t>Стратегическа цел 4: „</w:t>
            </w:r>
            <w:r w:rsidRPr="00735A8D">
              <w:rPr>
                <w:rFonts w:ascii="Times New Roman" w:eastAsia="Calibri" w:hAnsi="Times New Roman" w:cs="Times New Roman"/>
                <w:b/>
                <w:bCs/>
                <w:sz w:val="20"/>
                <w:szCs w:val="20"/>
              </w:rPr>
              <w:t>Балансирано териториално развитие на ЮИР чрез укрепване на градовете-центрове, подобряване свързаността в района и качеството на средата в населените места.</w:t>
            </w:r>
            <w:r w:rsidRPr="00735A8D">
              <w:rPr>
                <w:rFonts w:ascii="Times New Roman" w:eastAsia="Calibri" w:hAnsi="Times New Roman" w:cs="Times New Roman"/>
                <w:b/>
                <w:sz w:val="20"/>
                <w:szCs w:val="20"/>
              </w:rPr>
              <w:t>.“</w:t>
            </w:r>
          </w:p>
        </w:tc>
      </w:tr>
      <w:tr w:rsidR="00364F88" w:rsidRPr="00364F88" w:rsidTr="00B0573F">
        <w:trPr>
          <w:trHeight w:val="270"/>
        </w:trPr>
        <w:tc>
          <w:tcPr>
            <w:tcW w:w="10349" w:type="dxa"/>
            <w:gridSpan w:val="12"/>
            <w:shd w:val="clear" w:color="auto" w:fill="C9C9C9" w:themeFill="accent1" w:themeFillTint="66"/>
            <w:vAlign w:val="center"/>
          </w:tcPr>
          <w:p w:rsidR="00364F88" w:rsidRPr="00735A8D" w:rsidRDefault="00364F88" w:rsidP="00364F88">
            <w:pPr>
              <w:spacing w:after="120" w:line="240" w:lineRule="auto"/>
              <w:jc w:val="center"/>
              <w:rPr>
                <w:rFonts w:ascii="Times New Roman" w:eastAsia="Calibri" w:hAnsi="Times New Roman" w:cs="Times New Roman"/>
                <w:b/>
                <w:sz w:val="20"/>
                <w:szCs w:val="20"/>
              </w:rPr>
            </w:pPr>
            <w:r w:rsidRPr="00735A8D">
              <w:rPr>
                <w:rFonts w:ascii="Times New Roman" w:eastAsia="Calibri" w:hAnsi="Times New Roman" w:cs="Times New Roman"/>
                <w:b/>
                <w:sz w:val="20"/>
                <w:szCs w:val="20"/>
              </w:rPr>
              <w:t xml:space="preserve">Приоритет </w:t>
            </w:r>
            <w:r w:rsidRPr="00735A8D">
              <w:rPr>
                <w:rFonts w:ascii="Times New Roman" w:eastAsia="Calibri" w:hAnsi="Times New Roman" w:cs="Times New Roman"/>
                <w:b/>
                <w:bCs/>
                <w:sz w:val="20"/>
                <w:szCs w:val="20"/>
              </w:rPr>
              <w:t>1. Интегрирано развитие на градовете в Югоизточен район и подобряване качеството на градската среда.</w:t>
            </w:r>
          </w:p>
        </w:tc>
      </w:tr>
      <w:tr w:rsidR="009826C9" w:rsidRPr="00364F88" w:rsidTr="009826C9">
        <w:trPr>
          <w:trHeight w:val="270"/>
        </w:trPr>
        <w:tc>
          <w:tcPr>
            <w:tcW w:w="266" w:type="dxa"/>
            <w:shd w:val="clear" w:color="auto" w:fill="auto"/>
            <w:noWrap/>
            <w:vAlign w:val="center"/>
          </w:tcPr>
          <w:p w:rsidR="009826C9" w:rsidRPr="00735A8D" w:rsidRDefault="009826C9" w:rsidP="00364F88">
            <w:pPr>
              <w:spacing w:before="40" w:after="40" w:line="240" w:lineRule="auto"/>
              <w:jc w:val="center"/>
              <w:rPr>
                <w:rFonts w:ascii="Times New Roman" w:eastAsia="Times New Roman" w:hAnsi="Times New Roman" w:cs="Times New Roman"/>
                <w:sz w:val="20"/>
                <w:szCs w:val="20"/>
                <w:lang w:eastAsia="bg-BG"/>
              </w:rPr>
            </w:pPr>
            <w:r w:rsidRPr="00735A8D">
              <w:rPr>
                <w:rFonts w:ascii="Times New Roman" w:eastAsia="Times New Roman" w:hAnsi="Times New Roman" w:cs="Times New Roman"/>
                <w:sz w:val="20"/>
                <w:szCs w:val="20"/>
                <w:lang w:eastAsia="bg-BG"/>
              </w:rPr>
              <w:t>1</w:t>
            </w:r>
          </w:p>
        </w:tc>
        <w:tc>
          <w:tcPr>
            <w:tcW w:w="3846" w:type="dxa"/>
            <w:gridSpan w:val="2"/>
            <w:shd w:val="clear" w:color="auto" w:fill="auto"/>
            <w:noWrap/>
            <w:vAlign w:val="center"/>
          </w:tcPr>
          <w:p w:rsidR="009826C9" w:rsidRPr="00735A8D" w:rsidRDefault="009826C9" w:rsidP="00364F88">
            <w:pPr>
              <w:spacing w:after="120" w:line="276" w:lineRule="auto"/>
              <w:contextualSpacing/>
              <w:jc w:val="center"/>
              <w:rPr>
                <w:rFonts w:ascii="Times New Roman" w:eastAsia="Calibri" w:hAnsi="Times New Roman" w:cs="Times New Roman"/>
                <w:bCs/>
                <w:sz w:val="20"/>
                <w:szCs w:val="20"/>
              </w:rPr>
            </w:pPr>
            <w:r w:rsidRPr="00735A8D">
              <w:rPr>
                <w:rFonts w:ascii="Times New Roman" w:eastAsia="Calibri" w:hAnsi="Times New Roman" w:cs="Times New Roman"/>
                <w:bCs/>
                <w:sz w:val="20"/>
                <w:szCs w:val="20"/>
              </w:rPr>
              <w:t>Население, живеещо на територия с реализирани планове за интегрирано градско развитие, в бр.</w:t>
            </w:r>
          </w:p>
          <w:p w:rsidR="009826C9" w:rsidRPr="00735A8D" w:rsidRDefault="009826C9" w:rsidP="00364F88">
            <w:pPr>
              <w:spacing w:after="120" w:line="276" w:lineRule="auto"/>
              <w:contextualSpacing/>
              <w:jc w:val="center"/>
              <w:rPr>
                <w:rFonts w:ascii="Times New Roman" w:eastAsia="Calibri" w:hAnsi="Times New Roman" w:cs="Times New Roman"/>
                <w:bCs/>
                <w:sz w:val="20"/>
                <w:szCs w:val="20"/>
              </w:rPr>
            </w:pPr>
          </w:p>
        </w:tc>
        <w:tc>
          <w:tcPr>
            <w:tcW w:w="850" w:type="dxa"/>
            <w:gridSpan w:val="2"/>
            <w:shd w:val="clear" w:color="auto" w:fill="auto"/>
            <w:noWrap/>
            <w:vAlign w:val="center"/>
          </w:tcPr>
          <w:p w:rsidR="009826C9" w:rsidRPr="00735A8D" w:rsidRDefault="009826C9" w:rsidP="00364F88">
            <w:pPr>
              <w:spacing w:after="120" w:line="360" w:lineRule="auto"/>
              <w:jc w:val="center"/>
              <w:rPr>
                <w:rFonts w:ascii="Times New Roman" w:eastAsia="Calibri" w:hAnsi="Times New Roman" w:cs="Times New Roman"/>
                <w:sz w:val="24"/>
                <w:szCs w:val="20"/>
              </w:rPr>
            </w:pPr>
            <w:r w:rsidRPr="00735A8D">
              <w:rPr>
                <w:rFonts w:ascii="Times New Roman" w:eastAsia="Calibri" w:hAnsi="Times New Roman" w:cs="Times New Roman"/>
                <w:b/>
                <w:sz w:val="20"/>
                <w:szCs w:val="20"/>
              </w:rPr>
              <w:t>n/a</w:t>
            </w:r>
          </w:p>
        </w:tc>
        <w:tc>
          <w:tcPr>
            <w:tcW w:w="1134" w:type="dxa"/>
            <w:gridSpan w:val="2"/>
            <w:shd w:val="clear" w:color="auto" w:fill="auto"/>
            <w:vAlign w:val="center"/>
          </w:tcPr>
          <w:p w:rsidR="009826C9" w:rsidRPr="00735A8D" w:rsidRDefault="009826C9" w:rsidP="00364F88">
            <w:pPr>
              <w:spacing w:after="120" w:line="276" w:lineRule="auto"/>
              <w:contextualSpacing/>
              <w:jc w:val="center"/>
              <w:rPr>
                <w:rFonts w:ascii="Times New Roman" w:eastAsia="Calibri" w:hAnsi="Times New Roman" w:cs="Times New Roman"/>
                <w:b/>
                <w:sz w:val="20"/>
                <w:szCs w:val="20"/>
              </w:rPr>
            </w:pPr>
            <w:r w:rsidRPr="00735A8D">
              <w:rPr>
                <w:rFonts w:ascii="Times New Roman" w:eastAsia="Calibri" w:hAnsi="Times New Roman" w:cs="Times New Roman"/>
                <w:b/>
                <w:sz w:val="20"/>
                <w:szCs w:val="20"/>
              </w:rPr>
              <w:t>500 000</w:t>
            </w:r>
          </w:p>
        </w:tc>
        <w:tc>
          <w:tcPr>
            <w:tcW w:w="1134" w:type="dxa"/>
            <w:gridSpan w:val="2"/>
            <w:shd w:val="clear" w:color="auto" w:fill="auto"/>
            <w:noWrap/>
            <w:vAlign w:val="center"/>
          </w:tcPr>
          <w:p w:rsidR="009826C9" w:rsidRPr="00735A8D" w:rsidRDefault="009826C9" w:rsidP="00364F88">
            <w:pPr>
              <w:spacing w:after="120" w:line="276" w:lineRule="auto"/>
              <w:contextualSpacing/>
              <w:jc w:val="center"/>
              <w:rPr>
                <w:rFonts w:ascii="Times New Roman" w:eastAsia="Calibri" w:hAnsi="Times New Roman" w:cs="Times New Roman"/>
                <w:b/>
                <w:sz w:val="20"/>
                <w:szCs w:val="20"/>
              </w:rPr>
            </w:pPr>
            <w:r w:rsidRPr="00735A8D">
              <w:rPr>
                <w:rFonts w:ascii="Times New Roman" w:eastAsia="Calibri" w:hAnsi="Times New Roman" w:cs="Times New Roman"/>
                <w:b/>
                <w:sz w:val="20"/>
                <w:szCs w:val="20"/>
              </w:rPr>
              <w:t>551 620</w:t>
            </w:r>
          </w:p>
        </w:tc>
        <w:tc>
          <w:tcPr>
            <w:tcW w:w="1985" w:type="dxa"/>
            <w:shd w:val="clear" w:color="auto" w:fill="auto"/>
            <w:vAlign w:val="center"/>
          </w:tcPr>
          <w:p w:rsidR="009826C9" w:rsidRPr="005E4493" w:rsidRDefault="009826C9" w:rsidP="001F5A7F">
            <w:pPr>
              <w:spacing w:after="120" w:line="360" w:lineRule="auto"/>
              <w:rPr>
                <w:rFonts w:ascii="Times New Roman" w:eastAsia="Calibri" w:hAnsi="Times New Roman"/>
                <w:b/>
                <w:sz w:val="20"/>
                <w:lang w:val="bg-BG"/>
              </w:rPr>
            </w:pPr>
            <w:r w:rsidRPr="005E4493">
              <w:rPr>
                <w:rFonts w:ascii="Times New Roman" w:eastAsia="Times New Roman" w:hAnsi="Times New Roman"/>
                <w:b/>
                <w:bCs/>
                <w:sz w:val="20"/>
                <w:lang w:val="bg-BG" w:eastAsia="bg-BG"/>
              </w:rPr>
              <w:t xml:space="preserve">      </w:t>
            </w:r>
            <w:r w:rsidRPr="005E4493">
              <w:rPr>
                <w:rFonts w:ascii="Times New Roman" w:eastAsia="Times New Roman" w:hAnsi="Times New Roman"/>
                <w:b/>
                <w:bCs/>
                <w:sz w:val="20"/>
                <w:lang w:eastAsia="bg-BG"/>
              </w:rPr>
              <w:t>6</w:t>
            </w:r>
            <w:r w:rsidR="001F5A7F">
              <w:rPr>
                <w:rFonts w:ascii="Times New Roman" w:eastAsia="Times New Roman" w:hAnsi="Times New Roman"/>
                <w:b/>
                <w:bCs/>
                <w:sz w:val="20"/>
                <w:lang w:val="bg-BG" w:eastAsia="bg-BG"/>
              </w:rPr>
              <w:t>0</w:t>
            </w:r>
            <w:r w:rsidR="001F5A7F">
              <w:rPr>
                <w:rFonts w:ascii="Times New Roman" w:eastAsia="Times New Roman" w:hAnsi="Times New Roman"/>
                <w:b/>
                <w:bCs/>
                <w:sz w:val="20"/>
                <w:lang w:eastAsia="bg-BG"/>
              </w:rPr>
              <w:t>5</w:t>
            </w:r>
            <w:r w:rsidRPr="005E4493">
              <w:rPr>
                <w:rFonts w:ascii="Times New Roman" w:eastAsia="Times New Roman" w:hAnsi="Times New Roman"/>
                <w:b/>
                <w:bCs/>
                <w:sz w:val="20"/>
                <w:lang w:eastAsia="bg-BG"/>
              </w:rPr>
              <w:t> </w:t>
            </w:r>
            <w:r w:rsidR="001F5A7F">
              <w:rPr>
                <w:rFonts w:ascii="Times New Roman" w:eastAsia="Times New Roman" w:hAnsi="Times New Roman"/>
                <w:b/>
                <w:bCs/>
                <w:sz w:val="20"/>
                <w:lang w:val="bg-BG" w:eastAsia="bg-BG"/>
              </w:rPr>
              <w:t>593</w:t>
            </w:r>
            <w:r w:rsidRPr="005E4493">
              <w:rPr>
                <w:rFonts w:ascii="Times New Roman" w:eastAsia="Times New Roman" w:hAnsi="Times New Roman"/>
                <w:b/>
                <w:bCs/>
                <w:sz w:val="24"/>
                <w:szCs w:val="24"/>
                <w:lang w:eastAsia="bg-BG"/>
              </w:rPr>
              <w:t xml:space="preserve"> </w:t>
            </w:r>
            <w:r w:rsidRPr="005E4493">
              <w:rPr>
                <w:rFonts w:ascii="Times New Roman" w:eastAsia="Calibri" w:hAnsi="Times New Roman"/>
                <w:b/>
                <w:sz w:val="20"/>
              </w:rPr>
              <w:t>души</w:t>
            </w:r>
          </w:p>
        </w:tc>
        <w:tc>
          <w:tcPr>
            <w:tcW w:w="1134" w:type="dxa"/>
            <w:gridSpan w:val="2"/>
            <w:shd w:val="clear" w:color="auto" w:fill="auto"/>
            <w:vAlign w:val="center"/>
          </w:tcPr>
          <w:p w:rsidR="009826C9" w:rsidRPr="00364F88" w:rsidRDefault="009826C9" w:rsidP="00364F88">
            <w:pPr>
              <w:spacing w:after="120" w:line="276" w:lineRule="auto"/>
              <w:contextualSpacing/>
              <w:jc w:val="center"/>
              <w:rPr>
                <w:rFonts w:ascii="Times New Roman" w:eastAsia="Calibri" w:hAnsi="Times New Roman" w:cs="Times New Roman"/>
                <w:sz w:val="20"/>
                <w:szCs w:val="20"/>
              </w:rPr>
            </w:pPr>
            <w:r w:rsidRPr="00364F88">
              <w:rPr>
                <w:rFonts w:ascii="Times New Roman" w:eastAsia="Calibri" w:hAnsi="Times New Roman" w:cs="Times New Roman"/>
                <w:sz w:val="20"/>
                <w:szCs w:val="20"/>
              </w:rPr>
              <w:t>МРРБ, ГД ГРР</w:t>
            </w:r>
          </w:p>
        </w:tc>
      </w:tr>
      <w:tr w:rsidR="009826C9" w:rsidRPr="00364F88" w:rsidTr="00DF2114">
        <w:trPr>
          <w:trHeight w:val="270"/>
        </w:trPr>
        <w:tc>
          <w:tcPr>
            <w:tcW w:w="266" w:type="dxa"/>
            <w:shd w:val="clear" w:color="auto" w:fill="auto"/>
            <w:noWrap/>
            <w:vAlign w:val="center"/>
          </w:tcPr>
          <w:p w:rsidR="009826C9" w:rsidRPr="00735A8D" w:rsidRDefault="009826C9" w:rsidP="00364F88">
            <w:pPr>
              <w:spacing w:before="40" w:after="40" w:line="240" w:lineRule="auto"/>
              <w:jc w:val="center"/>
              <w:rPr>
                <w:rFonts w:ascii="Times New Roman" w:eastAsia="Times New Roman" w:hAnsi="Times New Roman" w:cs="Times New Roman"/>
                <w:sz w:val="20"/>
                <w:szCs w:val="20"/>
                <w:lang w:eastAsia="bg-BG"/>
              </w:rPr>
            </w:pPr>
            <w:r w:rsidRPr="00735A8D">
              <w:rPr>
                <w:rFonts w:ascii="Times New Roman" w:eastAsia="Times New Roman" w:hAnsi="Times New Roman" w:cs="Times New Roman"/>
                <w:sz w:val="20"/>
                <w:szCs w:val="20"/>
                <w:lang w:eastAsia="bg-BG"/>
              </w:rPr>
              <w:t>2</w:t>
            </w:r>
          </w:p>
        </w:tc>
        <w:tc>
          <w:tcPr>
            <w:tcW w:w="3846" w:type="dxa"/>
            <w:gridSpan w:val="2"/>
            <w:shd w:val="clear" w:color="auto" w:fill="auto"/>
            <w:noWrap/>
            <w:vAlign w:val="center"/>
          </w:tcPr>
          <w:p w:rsidR="009826C9" w:rsidRPr="00735A8D" w:rsidRDefault="009826C9" w:rsidP="00364F88">
            <w:pPr>
              <w:spacing w:after="120" w:line="276" w:lineRule="auto"/>
              <w:contextualSpacing/>
              <w:jc w:val="center"/>
              <w:rPr>
                <w:rFonts w:ascii="Times New Roman" w:eastAsia="Calibri" w:hAnsi="Times New Roman" w:cs="Times New Roman"/>
                <w:bCs/>
                <w:sz w:val="20"/>
                <w:szCs w:val="20"/>
                <w:lang w:val="bg-BG"/>
              </w:rPr>
            </w:pPr>
            <w:r w:rsidRPr="00735A8D">
              <w:rPr>
                <w:rFonts w:ascii="Times New Roman" w:eastAsia="Calibri" w:hAnsi="Times New Roman" w:cs="Times New Roman"/>
                <w:bCs/>
                <w:sz w:val="20"/>
                <w:szCs w:val="20"/>
              </w:rPr>
              <w:t>Създадени/обновени градски зелени площи, зелени площи,</w:t>
            </w:r>
            <w:r w:rsidRPr="00735A8D">
              <w:rPr>
                <w:rFonts w:ascii="Times New Roman" w:eastAsia="Calibri" w:hAnsi="Times New Roman" w:cs="Times New Roman"/>
                <w:bCs/>
                <w:sz w:val="20"/>
                <w:szCs w:val="20"/>
                <w:lang w:val="bg-BG"/>
              </w:rPr>
              <w:t xml:space="preserve"> в</w:t>
            </w:r>
            <w:r w:rsidRPr="00735A8D">
              <w:rPr>
                <w:rFonts w:ascii="Times New Roman" w:eastAsia="Calibri" w:hAnsi="Times New Roman" w:cs="Times New Roman"/>
                <w:bCs/>
                <w:sz w:val="20"/>
                <w:szCs w:val="20"/>
              </w:rPr>
              <w:t xml:space="preserve">  </w:t>
            </w:r>
            <w:r w:rsidRPr="00735A8D">
              <w:rPr>
                <w:rFonts w:ascii="Times New Roman" w:eastAsia="Calibri" w:hAnsi="Times New Roman" w:cs="Times New Roman"/>
                <w:bCs/>
                <w:sz w:val="20"/>
                <w:szCs w:val="20"/>
                <w:lang w:val="bg-BG"/>
              </w:rPr>
              <w:t>%</w:t>
            </w:r>
          </w:p>
          <w:p w:rsidR="009826C9" w:rsidRPr="00735A8D" w:rsidRDefault="009826C9" w:rsidP="00364F88">
            <w:pPr>
              <w:spacing w:after="120" w:line="276" w:lineRule="auto"/>
              <w:contextualSpacing/>
              <w:jc w:val="center"/>
              <w:rPr>
                <w:rFonts w:ascii="Times New Roman" w:eastAsia="Calibri" w:hAnsi="Times New Roman" w:cs="Times New Roman"/>
                <w:b/>
                <w:bCs/>
                <w:sz w:val="20"/>
                <w:szCs w:val="20"/>
              </w:rPr>
            </w:pPr>
          </w:p>
        </w:tc>
        <w:tc>
          <w:tcPr>
            <w:tcW w:w="850" w:type="dxa"/>
            <w:gridSpan w:val="2"/>
            <w:shd w:val="clear" w:color="auto" w:fill="auto"/>
            <w:noWrap/>
          </w:tcPr>
          <w:p w:rsidR="009826C9" w:rsidRPr="00735A8D" w:rsidRDefault="009826C9" w:rsidP="00364F88">
            <w:pPr>
              <w:spacing w:after="120" w:line="360" w:lineRule="auto"/>
              <w:rPr>
                <w:rFonts w:ascii="Times New Roman" w:eastAsia="Calibri" w:hAnsi="Times New Roman" w:cs="Times New Roman"/>
                <w:b/>
                <w:sz w:val="20"/>
                <w:szCs w:val="20"/>
              </w:rPr>
            </w:pPr>
          </w:p>
          <w:p w:rsidR="009826C9" w:rsidRPr="00735A8D" w:rsidRDefault="009826C9" w:rsidP="00364F88">
            <w:pPr>
              <w:spacing w:after="120" w:line="360" w:lineRule="auto"/>
              <w:rPr>
                <w:rFonts w:ascii="Times New Roman" w:eastAsia="Calibri" w:hAnsi="Times New Roman" w:cs="Times New Roman"/>
                <w:sz w:val="24"/>
                <w:szCs w:val="20"/>
              </w:rPr>
            </w:pPr>
            <w:r w:rsidRPr="00735A8D">
              <w:rPr>
                <w:rFonts w:ascii="Times New Roman" w:eastAsia="Calibri" w:hAnsi="Times New Roman" w:cs="Times New Roman"/>
                <w:b/>
                <w:sz w:val="20"/>
                <w:szCs w:val="20"/>
              </w:rPr>
              <w:t>n/a</w:t>
            </w:r>
          </w:p>
        </w:tc>
        <w:tc>
          <w:tcPr>
            <w:tcW w:w="1134" w:type="dxa"/>
            <w:gridSpan w:val="2"/>
            <w:shd w:val="clear" w:color="auto" w:fill="auto"/>
          </w:tcPr>
          <w:p w:rsidR="009826C9" w:rsidRPr="00735A8D" w:rsidRDefault="009826C9" w:rsidP="00364F88">
            <w:pPr>
              <w:spacing w:after="120" w:line="360" w:lineRule="auto"/>
              <w:jc w:val="center"/>
              <w:rPr>
                <w:rFonts w:ascii="Times New Roman" w:eastAsia="Calibri" w:hAnsi="Times New Roman" w:cs="Times New Roman"/>
                <w:b/>
                <w:sz w:val="20"/>
                <w:szCs w:val="20"/>
              </w:rPr>
            </w:pPr>
          </w:p>
          <w:p w:rsidR="009826C9" w:rsidRPr="00735A8D" w:rsidRDefault="009826C9" w:rsidP="00364F88">
            <w:pPr>
              <w:spacing w:after="120" w:line="360" w:lineRule="auto"/>
              <w:jc w:val="center"/>
              <w:rPr>
                <w:rFonts w:ascii="Times New Roman" w:eastAsia="Calibri" w:hAnsi="Times New Roman" w:cs="Times New Roman"/>
                <w:b/>
                <w:sz w:val="20"/>
                <w:szCs w:val="20"/>
              </w:rPr>
            </w:pPr>
            <w:r w:rsidRPr="00735A8D">
              <w:rPr>
                <w:rFonts w:ascii="Times New Roman" w:eastAsia="Calibri" w:hAnsi="Times New Roman" w:cs="Times New Roman"/>
                <w:b/>
                <w:sz w:val="20"/>
                <w:szCs w:val="20"/>
              </w:rPr>
              <w:t>12</w:t>
            </w:r>
          </w:p>
        </w:tc>
        <w:tc>
          <w:tcPr>
            <w:tcW w:w="1134" w:type="dxa"/>
            <w:gridSpan w:val="2"/>
            <w:shd w:val="clear" w:color="auto" w:fill="auto"/>
            <w:noWrap/>
          </w:tcPr>
          <w:p w:rsidR="009826C9" w:rsidRPr="00735A8D" w:rsidRDefault="009826C9" w:rsidP="00364F88">
            <w:pPr>
              <w:spacing w:after="120" w:line="276" w:lineRule="auto"/>
              <w:contextualSpacing/>
              <w:jc w:val="center"/>
              <w:rPr>
                <w:rFonts w:ascii="Times New Roman" w:eastAsia="Calibri" w:hAnsi="Times New Roman" w:cs="Times New Roman"/>
                <w:b/>
                <w:sz w:val="20"/>
                <w:szCs w:val="20"/>
              </w:rPr>
            </w:pPr>
          </w:p>
          <w:p w:rsidR="009826C9" w:rsidRPr="00735A8D" w:rsidRDefault="009826C9" w:rsidP="00364F88">
            <w:pPr>
              <w:spacing w:after="120" w:line="276" w:lineRule="auto"/>
              <w:contextualSpacing/>
              <w:jc w:val="center"/>
              <w:rPr>
                <w:rFonts w:ascii="Times New Roman" w:eastAsia="Calibri" w:hAnsi="Times New Roman" w:cs="Times New Roman"/>
                <w:b/>
                <w:sz w:val="20"/>
                <w:szCs w:val="20"/>
              </w:rPr>
            </w:pPr>
          </w:p>
          <w:p w:rsidR="009826C9" w:rsidRPr="00735A8D" w:rsidRDefault="009826C9" w:rsidP="00364F88">
            <w:pPr>
              <w:spacing w:after="120" w:line="276" w:lineRule="auto"/>
              <w:contextualSpacing/>
              <w:jc w:val="center"/>
              <w:rPr>
                <w:rFonts w:ascii="Times New Roman" w:eastAsia="Calibri" w:hAnsi="Times New Roman" w:cs="Times New Roman"/>
                <w:b/>
                <w:sz w:val="20"/>
                <w:szCs w:val="20"/>
              </w:rPr>
            </w:pPr>
            <w:r w:rsidRPr="00735A8D">
              <w:rPr>
                <w:rFonts w:ascii="Times New Roman" w:eastAsia="Calibri" w:hAnsi="Times New Roman" w:cs="Times New Roman"/>
                <w:b/>
                <w:sz w:val="20"/>
                <w:szCs w:val="20"/>
              </w:rPr>
              <w:t>20</w:t>
            </w:r>
          </w:p>
        </w:tc>
        <w:tc>
          <w:tcPr>
            <w:tcW w:w="1985" w:type="dxa"/>
            <w:shd w:val="clear" w:color="auto" w:fill="auto"/>
            <w:vAlign w:val="center"/>
          </w:tcPr>
          <w:p w:rsidR="009826C9" w:rsidRPr="005E4493" w:rsidRDefault="009826C9" w:rsidP="00BA4C7E">
            <w:pPr>
              <w:spacing w:after="120" w:line="360" w:lineRule="auto"/>
              <w:jc w:val="center"/>
              <w:rPr>
                <w:rFonts w:ascii="Times New Roman" w:eastAsia="Calibri" w:hAnsi="Times New Roman"/>
                <w:bCs/>
                <w:sz w:val="20"/>
              </w:rPr>
            </w:pPr>
          </w:p>
          <w:p w:rsidR="009826C9" w:rsidRPr="005E4493" w:rsidRDefault="009826C9" w:rsidP="00BA4C7E">
            <w:pPr>
              <w:spacing w:after="120"/>
              <w:jc w:val="center"/>
              <w:rPr>
                <w:rFonts w:ascii="Times New Roman" w:eastAsia="Calibri" w:hAnsi="Times New Roman"/>
                <w:bCs/>
                <w:sz w:val="20"/>
                <w:lang w:val="bg-BG"/>
              </w:rPr>
            </w:pPr>
            <w:r w:rsidRPr="005E4493">
              <w:rPr>
                <w:rFonts w:ascii="Times New Roman" w:eastAsia="Calibri" w:hAnsi="Times New Roman"/>
                <w:b/>
                <w:bCs/>
                <w:sz w:val="20"/>
                <w:lang w:val="bg-BG"/>
              </w:rPr>
              <w:t>-</w:t>
            </w:r>
          </w:p>
        </w:tc>
        <w:tc>
          <w:tcPr>
            <w:tcW w:w="1134" w:type="dxa"/>
            <w:gridSpan w:val="2"/>
            <w:shd w:val="clear" w:color="auto" w:fill="auto"/>
            <w:vAlign w:val="center"/>
          </w:tcPr>
          <w:p w:rsidR="009826C9" w:rsidRPr="00364F88" w:rsidRDefault="009826C9" w:rsidP="00364F88">
            <w:pPr>
              <w:spacing w:after="120" w:line="276" w:lineRule="auto"/>
              <w:contextualSpacing/>
              <w:jc w:val="center"/>
              <w:rPr>
                <w:rFonts w:ascii="Times New Roman" w:eastAsia="Calibri" w:hAnsi="Times New Roman" w:cs="Times New Roman"/>
                <w:sz w:val="20"/>
                <w:szCs w:val="20"/>
              </w:rPr>
            </w:pPr>
            <w:r w:rsidRPr="00364F88">
              <w:rPr>
                <w:rFonts w:ascii="Times New Roman" w:eastAsia="Calibri" w:hAnsi="Times New Roman" w:cs="Times New Roman"/>
                <w:sz w:val="20"/>
                <w:szCs w:val="20"/>
              </w:rPr>
              <w:t>МРРБ, ГД ГРР,</w:t>
            </w:r>
          </w:p>
          <w:p w:rsidR="009826C9" w:rsidRPr="00364F88" w:rsidRDefault="009826C9" w:rsidP="00364F88">
            <w:pPr>
              <w:spacing w:after="120" w:line="276" w:lineRule="auto"/>
              <w:contextualSpacing/>
              <w:jc w:val="center"/>
              <w:rPr>
                <w:rFonts w:ascii="Times New Roman" w:eastAsia="Calibri" w:hAnsi="Times New Roman" w:cs="Times New Roman"/>
                <w:sz w:val="20"/>
                <w:szCs w:val="20"/>
              </w:rPr>
            </w:pPr>
            <w:r w:rsidRPr="00364F88">
              <w:rPr>
                <w:rFonts w:ascii="Times New Roman" w:eastAsia="Calibri" w:hAnsi="Times New Roman" w:cs="Times New Roman"/>
                <w:sz w:val="20"/>
                <w:szCs w:val="20"/>
              </w:rPr>
              <w:t>ИСУН</w:t>
            </w:r>
          </w:p>
        </w:tc>
      </w:tr>
      <w:tr w:rsidR="009826C9" w:rsidRPr="00364F88" w:rsidTr="009826C9">
        <w:trPr>
          <w:trHeight w:val="1097"/>
        </w:trPr>
        <w:tc>
          <w:tcPr>
            <w:tcW w:w="266" w:type="dxa"/>
            <w:shd w:val="clear" w:color="auto" w:fill="auto"/>
            <w:noWrap/>
            <w:vAlign w:val="center"/>
          </w:tcPr>
          <w:p w:rsidR="009826C9" w:rsidRPr="00735A8D" w:rsidRDefault="009826C9" w:rsidP="00364F88">
            <w:pPr>
              <w:spacing w:before="40" w:after="40" w:line="240" w:lineRule="auto"/>
              <w:jc w:val="center"/>
              <w:rPr>
                <w:rFonts w:ascii="Times New Roman" w:eastAsia="Times New Roman" w:hAnsi="Times New Roman" w:cs="Times New Roman"/>
                <w:sz w:val="20"/>
                <w:szCs w:val="20"/>
                <w:lang w:eastAsia="bg-BG"/>
              </w:rPr>
            </w:pPr>
            <w:r w:rsidRPr="00735A8D">
              <w:rPr>
                <w:rFonts w:ascii="Times New Roman" w:eastAsia="Times New Roman" w:hAnsi="Times New Roman" w:cs="Times New Roman"/>
                <w:sz w:val="20"/>
                <w:szCs w:val="20"/>
                <w:lang w:eastAsia="bg-BG"/>
              </w:rPr>
              <w:t>3</w:t>
            </w:r>
          </w:p>
        </w:tc>
        <w:tc>
          <w:tcPr>
            <w:tcW w:w="3846" w:type="dxa"/>
            <w:gridSpan w:val="2"/>
            <w:shd w:val="clear" w:color="auto" w:fill="auto"/>
            <w:noWrap/>
            <w:vAlign w:val="center"/>
          </w:tcPr>
          <w:p w:rsidR="009826C9" w:rsidRPr="00735A8D" w:rsidRDefault="009826C9" w:rsidP="00364F88">
            <w:pPr>
              <w:spacing w:after="120" w:line="276" w:lineRule="auto"/>
              <w:contextualSpacing/>
              <w:jc w:val="center"/>
              <w:rPr>
                <w:rFonts w:ascii="Times New Roman" w:eastAsia="Calibri" w:hAnsi="Times New Roman" w:cs="Times New Roman"/>
                <w:iCs/>
                <w:sz w:val="20"/>
                <w:szCs w:val="20"/>
              </w:rPr>
            </w:pPr>
            <w:r w:rsidRPr="00735A8D">
              <w:rPr>
                <w:rFonts w:ascii="Times New Roman" w:eastAsia="Calibri" w:hAnsi="Times New Roman" w:cs="Times New Roman"/>
                <w:iCs/>
                <w:sz w:val="20"/>
                <w:szCs w:val="20"/>
              </w:rPr>
              <w:t>Дял на населението с подобрена транспортна и комуникационна свързаност в агломерационните ареали на големите градове,</w:t>
            </w:r>
            <w:r w:rsidRPr="00735A8D">
              <w:rPr>
                <w:rFonts w:ascii="Times New Roman" w:eastAsia="Calibri" w:hAnsi="Times New Roman" w:cs="Times New Roman"/>
                <w:iCs/>
                <w:sz w:val="20"/>
                <w:szCs w:val="20"/>
                <w:lang w:val="bg-BG"/>
              </w:rPr>
              <w:t xml:space="preserve"> в </w:t>
            </w:r>
            <w:r w:rsidRPr="00735A8D">
              <w:rPr>
                <w:rFonts w:ascii="Times New Roman" w:eastAsia="Calibri" w:hAnsi="Times New Roman" w:cs="Times New Roman"/>
                <w:iCs/>
                <w:sz w:val="20"/>
                <w:szCs w:val="20"/>
              </w:rPr>
              <w:t xml:space="preserve"> %</w:t>
            </w:r>
          </w:p>
          <w:p w:rsidR="009826C9" w:rsidRPr="00735A8D" w:rsidRDefault="009826C9" w:rsidP="00364F88">
            <w:pPr>
              <w:spacing w:after="120" w:line="276" w:lineRule="auto"/>
              <w:contextualSpacing/>
              <w:jc w:val="center"/>
              <w:rPr>
                <w:rFonts w:ascii="Times New Roman" w:eastAsia="Calibri" w:hAnsi="Times New Roman" w:cs="Times New Roman"/>
                <w:iCs/>
                <w:sz w:val="20"/>
                <w:szCs w:val="20"/>
              </w:rPr>
            </w:pPr>
          </w:p>
        </w:tc>
        <w:tc>
          <w:tcPr>
            <w:tcW w:w="850" w:type="dxa"/>
            <w:gridSpan w:val="2"/>
            <w:shd w:val="clear" w:color="auto" w:fill="auto"/>
            <w:noWrap/>
          </w:tcPr>
          <w:p w:rsidR="009826C9" w:rsidRPr="00735A8D" w:rsidRDefault="009826C9" w:rsidP="00364F88">
            <w:pPr>
              <w:spacing w:after="120" w:line="360" w:lineRule="auto"/>
              <w:jc w:val="center"/>
              <w:rPr>
                <w:rFonts w:ascii="Times New Roman" w:eastAsia="Calibri" w:hAnsi="Times New Roman" w:cs="Times New Roman"/>
                <w:b/>
                <w:sz w:val="20"/>
                <w:szCs w:val="20"/>
                <w:lang w:val="bg-BG"/>
              </w:rPr>
            </w:pPr>
          </w:p>
          <w:p w:rsidR="009826C9" w:rsidRPr="00735A8D" w:rsidRDefault="009826C9" w:rsidP="00364F88">
            <w:pPr>
              <w:spacing w:after="120" w:line="360" w:lineRule="auto"/>
              <w:jc w:val="center"/>
              <w:rPr>
                <w:rFonts w:ascii="Times New Roman" w:eastAsia="Calibri" w:hAnsi="Times New Roman" w:cs="Times New Roman"/>
                <w:sz w:val="24"/>
                <w:szCs w:val="20"/>
              </w:rPr>
            </w:pPr>
            <w:r w:rsidRPr="00735A8D">
              <w:rPr>
                <w:rFonts w:ascii="Times New Roman" w:eastAsia="Calibri" w:hAnsi="Times New Roman" w:cs="Times New Roman"/>
                <w:b/>
                <w:sz w:val="20"/>
                <w:szCs w:val="20"/>
              </w:rPr>
              <w:t>n/a</w:t>
            </w:r>
          </w:p>
        </w:tc>
        <w:tc>
          <w:tcPr>
            <w:tcW w:w="1134" w:type="dxa"/>
            <w:gridSpan w:val="2"/>
            <w:shd w:val="clear" w:color="auto" w:fill="auto"/>
          </w:tcPr>
          <w:p w:rsidR="009826C9" w:rsidRPr="00735A8D" w:rsidRDefault="009826C9" w:rsidP="00364F88">
            <w:pPr>
              <w:spacing w:after="120" w:line="360" w:lineRule="auto"/>
              <w:jc w:val="center"/>
              <w:rPr>
                <w:rFonts w:ascii="Times New Roman" w:eastAsia="Calibri" w:hAnsi="Times New Roman" w:cs="Times New Roman"/>
                <w:b/>
                <w:sz w:val="20"/>
                <w:szCs w:val="20"/>
                <w:lang w:val="bg-BG"/>
              </w:rPr>
            </w:pPr>
          </w:p>
          <w:p w:rsidR="009826C9" w:rsidRPr="00735A8D" w:rsidRDefault="009826C9" w:rsidP="00364F88">
            <w:pPr>
              <w:spacing w:after="120" w:line="360" w:lineRule="auto"/>
              <w:jc w:val="center"/>
              <w:rPr>
                <w:rFonts w:ascii="Times New Roman" w:eastAsia="Calibri" w:hAnsi="Times New Roman" w:cs="Times New Roman"/>
                <w:b/>
                <w:sz w:val="20"/>
                <w:szCs w:val="20"/>
              </w:rPr>
            </w:pPr>
            <w:r w:rsidRPr="00735A8D">
              <w:rPr>
                <w:rFonts w:ascii="Times New Roman" w:eastAsia="Calibri" w:hAnsi="Times New Roman" w:cs="Times New Roman"/>
                <w:b/>
                <w:sz w:val="20"/>
                <w:szCs w:val="20"/>
              </w:rPr>
              <w:t>30</w:t>
            </w:r>
          </w:p>
        </w:tc>
        <w:tc>
          <w:tcPr>
            <w:tcW w:w="1134" w:type="dxa"/>
            <w:gridSpan w:val="2"/>
            <w:shd w:val="clear" w:color="auto" w:fill="auto"/>
            <w:noWrap/>
          </w:tcPr>
          <w:p w:rsidR="009826C9" w:rsidRPr="00735A8D" w:rsidRDefault="009826C9" w:rsidP="00364F88">
            <w:pPr>
              <w:spacing w:after="120" w:line="276" w:lineRule="auto"/>
              <w:contextualSpacing/>
              <w:jc w:val="center"/>
              <w:rPr>
                <w:rFonts w:ascii="Times New Roman" w:eastAsia="Calibri" w:hAnsi="Times New Roman" w:cs="Times New Roman"/>
                <w:b/>
                <w:sz w:val="20"/>
                <w:szCs w:val="20"/>
                <w:lang w:val="bg-BG"/>
              </w:rPr>
            </w:pPr>
          </w:p>
          <w:p w:rsidR="009826C9" w:rsidRPr="00735A8D" w:rsidRDefault="009826C9" w:rsidP="00364F88">
            <w:pPr>
              <w:spacing w:after="120" w:line="276" w:lineRule="auto"/>
              <w:contextualSpacing/>
              <w:jc w:val="center"/>
              <w:rPr>
                <w:rFonts w:ascii="Times New Roman" w:eastAsia="Calibri" w:hAnsi="Times New Roman" w:cs="Times New Roman"/>
                <w:b/>
                <w:sz w:val="20"/>
                <w:szCs w:val="20"/>
              </w:rPr>
            </w:pPr>
            <w:r w:rsidRPr="00735A8D">
              <w:rPr>
                <w:rFonts w:ascii="Times New Roman" w:eastAsia="Calibri" w:hAnsi="Times New Roman" w:cs="Times New Roman"/>
                <w:b/>
                <w:sz w:val="20"/>
                <w:szCs w:val="20"/>
              </w:rPr>
              <w:t>40</w:t>
            </w:r>
          </w:p>
        </w:tc>
        <w:tc>
          <w:tcPr>
            <w:tcW w:w="1985" w:type="dxa"/>
            <w:shd w:val="clear" w:color="auto" w:fill="auto"/>
            <w:vAlign w:val="center"/>
          </w:tcPr>
          <w:p w:rsidR="009826C9" w:rsidRPr="005E4493" w:rsidRDefault="009826C9" w:rsidP="00BA4C7E">
            <w:pPr>
              <w:spacing w:after="120" w:line="360" w:lineRule="auto"/>
              <w:jc w:val="center"/>
              <w:rPr>
                <w:rFonts w:ascii="Times New Roman" w:eastAsia="Calibri" w:hAnsi="Times New Roman"/>
                <w:b/>
                <w:sz w:val="20"/>
              </w:rPr>
            </w:pPr>
          </w:p>
          <w:p w:rsidR="009826C9" w:rsidRPr="005E4493" w:rsidRDefault="0087212C" w:rsidP="0087212C">
            <w:pPr>
              <w:spacing w:after="120" w:line="360" w:lineRule="auto"/>
              <w:jc w:val="center"/>
              <w:rPr>
                <w:rFonts w:ascii="Times New Roman" w:eastAsia="Calibri" w:hAnsi="Times New Roman"/>
                <w:sz w:val="24"/>
              </w:rPr>
            </w:pPr>
            <w:r w:rsidRPr="005E4493">
              <w:rPr>
                <w:rFonts w:ascii="Times New Roman" w:eastAsia="Calibri" w:hAnsi="Times New Roman"/>
                <w:b/>
                <w:iCs/>
                <w:sz w:val="20"/>
                <w:lang w:val="bg-BG"/>
              </w:rPr>
              <w:t>32</w:t>
            </w:r>
            <w:r w:rsidR="009826C9" w:rsidRPr="005E4493">
              <w:rPr>
                <w:rFonts w:ascii="Times New Roman" w:eastAsia="Calibri" w:hAnsi="Times New Roman"/>
                <w:b/>
                <w:iCs/>
                <w:sz w:val="20"/>
                <w:lang w:val="bg-BG"/>
              </w:rPr>
              <w:t>,4%</w:t>
            </w:r>
          </w:p>
        </w:tc>
        <w:tc>
          <w:tcPr>
            <w:tcW w:w="1134" w:type="dxa"/>
            <w:gridSpan w:val="2"/>
            <w:shd w:val="clear" w:color="auto" w:fill="auto"/>
            <w:vAlign w:val="center"/>
          </w:tcPr>
          <w:p w:rsidR="009826C9" w:rsidRPr="00364F88" w:rsidRDefault="009826C9" w:rsidP="00364F88">
            <w:pPr>
              <w:spacing w:after="120" w:line="276" w:lineRule="auto"/>
              <w:contextualSpacing/>
              <w:jc w:val="center"/>
              <w:rPr>
                <w:rFonts w:ascii="Times New Roman" w:eastAsia="Calibri" w:hAnsi="Times New Roman" w:cs="Times New Roman"/>
                <w:sz w:val="20"/>
                <w:szCs w:val="20"/>
              </w:rPr>
            </w:pPr>
            <w:r w:rsidRPr="00364F88">
              <w:rPr>
                <w:rFonts w:ascii="Times New Roman" w:eastAsia="Calibri" w:hAnsi="Times New Roman" w:cs="Times New Roman"/>
                <w:sz w:val="20"/>
                <w:szCs w:val="20"/>
              </w:rPr>
              <w:t>МРРБ, ИСУН</w:t>
            </w:r>
          </w:p>
        </w:tc>
      </w:tr>
      <w:tr w:rsidR="009826C9" w:rsidRPr="00364F88" w:rsidTr="00DF2114">
        <w:trPr>
          <w:trHeight w:val="270"/>
        </w:trPr>
        <w:tc>
          <w:tcPr>
            <w:tcW w:w="266" w:type="dxa"/>
            <w:shd w:val="clear" w:color="auto" w:fill="auto"/>
            <w:noWrap/>
          </w:tcPr>
          <w:p w:rsidR="009826C9" w:rsidRPr="00364F88" w:rsidRDefault="009826C9" w:rsidP="00364F88">
            <w:pPr>
              <w:spacing w:before="40" w:after="40" w:line="240" w:lineRule="auto"/>
              <w:rPr>
                <w:rFonts w:ascii="Times New Roman" w:eastAsia="Times New Roman" w:hAnsi="Times New Roman" w:cs="Times New Roman"/>
                <w:sz w:val="20"/>
                <w:szCs w:val="20"/>
                <w:lang w:eastAsia="bg-BG"/>
              </w:rPr>
            </w:pPr>
            <w:r w:rsidRPr="00364F88">
              <w:rPr>
                <w:rFonts w:ascii="Times New Roman" w:eastAsia="Times New Roman" w:hAnsi="Times New Roman" w:cs="Times New Roman"/>
                <w:sz w:val="20"/>
                <w:szCs w:val="20"/>
                <w:lang w:eastAsia="bg-BG"/>
              </w:rPr>
              <w:t>4</w:t>
            </w:r>
          </w:p>
        </w:tc>
        <w:tc>
          <w:tcPr>
            <w:tcW w:w="3846" w:type="dxa"/>
            <w:gridSpan w:val="2"/>
            <w:shd w:val="clear" w:color="auto" w:fill="auto"/>
            <w:noWrap/>
          </w:tcPr>
          <w:p w:rsidR="009826C9" w:rsidRPr="00364F88" w:rsidRDefault="009826C9" w:rsidP="00364F88">
            <w:pPr>
              <w:spacing w:after="120" w:line="276" w:lineRule="auto"/>
              <w:contextualSpacing/>
              <w:jc w:val="both"/>
              <w:rPr>
                <w:rFonts w:ascii="Times New Roman" w:eastAsia="Calibri" w:hAnsi="Times New Roman" w:cs="Times New Roman"/>
                <w:iCs/>
                <w:sz w:val="20"/>
                <w:szCs w:val="20"/>
              </w:rPr>
            </w:pPr>
            <w:r w:rsidRPr="00364F88">
              <w:rPr>
                <w:rFonts w:ascii="Times New Roman" w:eastAsia="Calibri" w:hAnsi="Times New Roman" w:cs="Times New Roman"/>
                <w:iCs/>
                <w:sz w:val="20"/>
                <w:szCs w:val="20"/>
              </w:rPr>
              <w:t xml:space="preserve">Намаление на енергийното потребление в обществени сгради </w:t>
            </w:r>
            <w:r w:rsidRPr="00364F88">
              <w:rPr>
                <w:rFonts w:ascii="Times New Roman" w:eastAsia="Calibri" w:hAnsi="Times New Roman" w:cs="Times New Roman"/>
                <w:iCs/>
                <w:sz w:val="20"/>
                <w:szCs w:val="20"/>
                <w:lang w:val="bg-BG"/>
              </w:rPr>
              <w:t>-</w:t>
            </w:r>
            <w:r w:rsidRPr="00364F88">
              <w:rPr>
                <w:rFonts w:ascii="Times New Roman" w:eastAsia="Calibri" w:hAnsi="Times New Roman" w:cs="Times New Roman"/>
                <w:iCs/>
                <w:sz w:val="20"/>
                <w:szCs w:val="20"/>
              </w:rPr>
              <w:t xml:space="preserve"> в %</w:t>
            </w:r>
          </w:p>
          <w:p w:rsidR="009826C9" w:rsidRPr="00364F88" w:rsidRDefault="009826C9" w:rsidP="00364F88">
            <w:pPr>
              <w:spacing w:after="120" w:line="276" w:lineRule="auto"/>
              <w:contextualSpacing/>
              <w:jc w:val="both"/>
              <w:rPr>
                <w:rFonts w:ascii="Times New Roman" w:eastAsia="Calibri" w:hAnsi="Times New Roman" w:cs="Times New Roman"/>
                <w:iCs/>
                <w:sz w:val="20"/>
                <w:szCs w:val="20"/>
              </w:rPr>
            </w:pPr>
          </w:p>
        </w:tc>
        <w:tc>
          <w:tcPr>
            <w:tcW w:w="850" w:type="dxa"/>
            <w:gridSpan w:val="2"/>
            <w:shd w:val="clear" w:color="auto" w:fill="auto"/>
            <w:noWrap/>
          </w:tcPr>
          <w:p w:rsidR="009826C9" w:rsidRPr="00364F88" w:rsidRDefault="009826C9" w:rsidP="00364F88">
            <w:pPr>
              <w:spacing w:after="120" w:line="276" w:lineRule="auto"/>
              <w:contextualSpacing/>
              <w:jc w:val="center"/>
              <w:rPr>
                <w:rFonts w:ascii="Times New Roman" w:eastAsia="Calibri" w:hAnsi="Times New Roman" w:cs="Times New Roman"/>
                <w:sz w:val="20"/>
                <w:szCs w:val="20"/>
              </w:rPr>
            </w:pPr>
          </w:p>
          <w:p w:rsidR="009826C9" w:rsidRPr="00364F88" w:rsidRDefault="009826C9" w:rsidP="00364F88">
            <w:pPr>
              <w:spacing w:after="120" w:line="276" w:lineRule="auto"/>
              <w:contextualSpacing/>
              <w:jc w:val="center"/>
              <w:rPr>
                <w:rFonts w:ascii="Times New Roman" w:eastAsia="Calibri" w:hAnsi="Times New Roman" w:cs="Times New Roman"/>
                <w:sz w:val="20"/>
                <w:szCs w:val="20"/>
              </w:rPr>
            </w:pPr>
          </w:p>
          <w:p w:rsidR="009826C9" w:rsidRPr="00364F88" w:rsidRDefault="009826C9" w:rsidP="00364F88">
            <w:pPr>
              <w:spacing w:after="120" w:line="276" w:lineRule="auto"/>
              <w:contextualSpacing/>
              <w:jc w:val="center"/>
              <w:rPr>
                <w:rFonts w:ascii="Times New Roman" w:eastAsia="Calibri" w:hAnsi="Times New Roman" w:cs="Times New Roman"/>
                <w:sz w:val="20"/>
                <w:szCs w:val="20"/>
              </w:rPr>
            </w:pPr>
            <w:r w:rsidRPr="00364F88">
              <w:rPr>
                <w:rFonts w:ascii="Times New Roman" w:eastAsia="Calibri" w:hAnsi="Times New Roman" w:cs="Times New Roman"/>
                <w:sz w:val="20"/>
                <w:szCs w:val="20"/>
              </w:rPr>
              <w:t>n</w:t>
            </w:r>
            <w:r w:rsidRPr="00364F88">
              <w:rPr>
                <w:rFonts w:ascii="Times New Roman" w:eastAsia="Calibri" w:hAnsi="Times New Roman" w:cs="Times New Roman"/>
                <w:b/>
                <w:sz w:val="20"/>
                <w:szCs w:val="20"/>
              </w:rPr>
              <w:t>/a</w:t>
            </w:r>
          </w:p>
        </w:tc>
        <w:tc>
          <w:tcPr>
            <w:tcW w:w="1134" w:type="dxa"/>
            <w:gridSpan w:val="2"/>
            <w:shd w:val="clear" w:color="auto" w:fill="auto"/>
          </w:tcPr>
          <w:p w:rsidR="009826C9" w:rsidRPr="00364F88" w:rsidRDefault="009826C9" w:rsidP="00364F88">
            <w:pPr>
              <w:spacing w:after="120" w:line="360" w:lineRule="auto"/>
              <w:jc w:val="center"/>
              <w:rPr>
                <w:rFonts w:ascii="Times New Roman" w:eastAsia="Calibri" w:hAnsi="Times New Roman" w:cs="Times New Roman"/>
                <w:b/>
                <w:sz w:val="20"/>
                <w:szCs w:val="20"/>
              </w:rPr>
            </w:pPr>
          </w:p>
          <w:p w:rsidR="009826C9" w:rsidRPr="00364F88" w:rsidRDefault="009826C9" w:rsidP="00364F88">
            <w:pPr>
              <w:spacing w:after="120" w:line="360" w:lineRule="auto"/>
              <w:jc w:val="center"/>
              <w:rPr>
                <w:rFonts w:ascii="Times New Roman" w:eastAsia="Calibri" w:hAnsi="Times New Roman" w:cs="Times New Roman"/>
                <w:b/>
                <w:sz w:val="20"/>
                <w:szCs w:val="20"/>
              </w:rPr>
            </w:pPr>
            <w:r w:rsidRPr="00364F88">
              <w:rPr>
                <w:rFonts w:ascii="Times New Roman" w:eastAsia="Calibri" w:hAnsi="Times New Roman" w:cs="Times New Roman"/>
                <w:b/>
                <w:sz w:val="20"/>
                <w:szCs w:val="20"/>
              </w:rPr>
              <w:t>20</w:t>
            </w:r>
          </w:p>
        </w:tc>
        <w:tc>
          <w:tcPr>
            <w:tcW w:w="1134" w:type="dxa"/>
            <w:gridSpan w:val="2"/>
            <w:shd w:val="clear" w:color="auto" w:fill="auto"/>
            <w:noWrap/>
          </w:tcPr>
          <w:p w:rsidR="009826C9" w:rsidRPr="00364F88" w:rsidRDefault="009826C9" w:rsidP="00364F88">
            <w:pPr>
              <w:spacing w:after="120" w:line="276" w:lineRule="auto"/>
              <w:contextualSpacing/>
              <w:jc w:val="center"/>
              <w:rPr>
                <w:rFonts w:ascii="Times New Roman" w:eastAsia="Calibri" w:hAnsi="Times New Roman" w:cs="Times New Roman"/>
                <w:b/>
                <w:sz w:val="20"/>
                <w:szCs w:val="20"/>
              </w:rPr>
            </w:pPr>
          </w:p>
          <w:p w:rsidR="009826C9" w:rsidRPr="00364F88" w:rsidRDefault="009826C9" w:rsidP="00364F88">
            <w:pPr>
              <w:spacing w:after="120" w:line="276" w:lineRule="auto"/>
              <w:contextualSpacing/>
              <w:jc w:val="center"/>
              <w:rPr>
                <w:rFonts w:ascii="Times New Roman" w:eastAsia="Calibri" w:hAnsi="Times New Roman" w:cs="Times New Roman"/>
                <w:b/>
                <w:sz w:val="20"/>
                <w:szCs w:val="20"/>
              </w:rPr>
            </w:pPr>
          </w:p>
          <w:p w:rsidR="009826C9" w:rsidRPr="00364F88" w:rsidRDefault="009826C9" w:rsidP="00364F88">
            <w:pPr>
              <w:spacing w:after="120" w:line="276" w:lineRule="auto"/>
              <w:contextualSpacing/>
              <w:jc w:val="center"/>
              <w:rPr>
                <w:rFonts w:ascii="Times New Roman" w:eastAsia="Calibri" w:hAnsi="Times New Roman" w:cs="Times New Roman"/>
                <w:b/>
                <w:sz w:val="20"/>
                <w:szCs w:val="20"/>
              </w:rPr>
            </w:pPr>
            <w:r w:rsidRPr="00364F88">
              <w:rPr>
                <w:rFonts w:ascii="Times New Roman" w:eastAsia="Calibri" w:hAnsi="Times New Roman" w:cs="Times New Roman"/>
                <w:b/>
                <w:sz w:val="20"/>
                <w:szCs w:val="20"/>
              </w:rPr>
              <w:t>33</w:t>
            </w:r>
          </w:p>
        </w:tc>
        <w:tc>
          <w:tcPr>
            <w:tcW w:w="1985" w:type="dxa"/>
            <w:shd w:val="clear" w:color="auto" w:fill="auto"/>
          </w:tcPr>
          <w:p w:rsidR="009826C9" w:rsidRPr="005E4493" w:rsidRDefault="009826C9" w:rsidP="00BA4C7E">
            <w:pPr>
              <w:spacing w:after="120" w:line="360" w:lineRule="auto"/>
              <w:jc w:val="center"/>
              <w:rPr>
                <w:rFonts w:ascii="Times New Roman" w:eastAsia="Calibri" w:hAnsi="Times New Roman"/>
                <w:b/>
                <w:iCs/>
                <w:sz w:val="20"/>
                <w:lang w:val="bg-BG"/>
              </w:rPr>
            </w:pPr>
          </w:p>
          <w:p w:rsidR="009826C9" w:rsidRPr="005E4493" w:rsidRDefault="003B1E6F" w:rsidP="00BA4C7E">
            <w:pPr>
              <w:spacing w:after="120" w:line="360" w:lineRule="auto"/>
              <w:jc w:val="center"/>
              <w:rPr>
                <w:rFonts w:ascii="Times New Roman" w:eastAsia="Calibri" w:hAnsi="Times New Roman"/>
                <w:sz w:val="24"/>
                <w:lang w:val="bg-BG"/>
              </w:rPr>
            </w:pPr>
            <w:r>
              <w:rPr>
                <w:rFonts w:ascii="Times New Roman" w:eastAsia="Calibri" w:hAnsi="Times New Roman"/>
                <w:b/>
                <w:iCs/>
                <w:sz w:val="20"/>
                <w:lang w:val="bg-BG"/>
              </w:rPr>
              <w:t>37</w:t>
            </w:r>
            <w:r w:rsidR="009826C9" w:rsidRPr="005E4493">
              <w:rPr>
                <w:rFonts w:ascii="Times New Roman" w:eastAsia="Calibri" w:hAnsi="Times New Roman"/>
                <w:b/>
                <w:iCs/>
                <w:sz w:val="20"/>
              </w:rPr>
              <w:t xml:space="preserve">бр.  </w:t>
            </w:r>
          </w:p>
        </w:tc>
        <w:tc>
          <w:tcPr>
            <w:tcW w:w="1134" w:type="dxa"/>
            <w:gridSpan w:val="2"/>
            <w:shd w:val="clear" w:color="auto" w:fill="auto"/>
          </w:tcPr>
          <w:p w:rsidR="009826C9" w:rsidRPr="003B1E6F" w:rsidRDefault="003B1E6F" w:rsidP="00364F88">
            <w:pPr>
              <w:spacing w:after="120" w:line="276" w:lineRule="auto"/>
              <w:contextualSpacing/>
              <w:jc w:val="center"/>
              <w:rPr>
                <w:rFonts w:ascii="Times New Roman" w:eastAsia="Calibri" w:hAnsi="Times New Roman" w:cs="Times New Roman"/>
                <w:sz w:val="20"/>
                <w:szCs w:val="20"/>
                <w:lang w:val="bg-BG"/>
              </w:rPr>
            </w:pPr>
            <w:r>
              <w:rPr>
                <w:rFonts w:ascii="Times New Roman" w:eastAsia="Calibri" w:hAnsi="Times New Roman" w:cs="Times New Roman"/>
                <w:sz w:val="20"/>
                <w:szCs w:val="20"/>
              </w:rPr>
              <w:t>УО на ОПРР Общини</w:t>
            </w:r>
          </w:p>
        </w:tc>
      </w:tr>
      <w:tr w:rsidR="00364F88" w:rsidRPr="00364F88" w:rsidTr="00B0573F">
        <w:trPr>
          <w:trHeight w:val="270"/>
        </w:trPr>
        <w:tc>
          <w:tcPr>
            <w:tcW w:w="10349" w:type="dxa"/>
            <w:gridSpan w:val="12"/>
            <w:shd w:val="clear" w:color="auto" w:fill="C9C9C9" w:themeFill="accent1" w:themeFillTint="66"/>
          </w:tcPr>
          <w:p w:rsidR="00364F88" w:rsidRPr="005E4493" w:rsidRDefault="00364F88" w:rsidP="00364F88">
            <w:pPr>
              <w:spacing w:after="120" w:line="240" w:lineRule="auto"/>
              <w:jc w:val="both"/>
              <w:rPr>
                <w:rFonts w:ascii="Times New Roman" w:eastAsia="Calibri" w:hAnsi="Times New Roman" w:cs="Times New Roman"/>
                <w:b/>
                <w:sz w:val="20"/>
                <w:szCs w:val="20"/>
              </w:rPr>
            </w:pPr>
            <w:r w:rsidRPr="005E4493">
              <w:rPr>
                <w:rFonts w:ascii="Times New Roman" w:eastAsia="Calibri" w:hAnsi="Times New Roman" w:cs="Times New Roman"/>
                <w:b/>
                <w:sz w:val="20"/>
                <w:szCs w:val="20"/>
              </w:rPr>
              <w:t xml:space="preserve">Приоритет </w:t>
            </w:r>
            <w:r w:rsidRPr="005E4493">
              <w:rPr>
                <w:rFonts w:ascii="Times New Roman" w:eastAsia="Calibri" w:hAnsi="Times New Roman" w:cs="Times New Roman"/>
                <w:b/>
                <w:bCs/>
                <w:sz w:val="20"/>
                <w:szCs w:val="20"/>
              </w:rPr>
              <w:t>2</w:t>
            </w:r>
            <w:r w:rsidRPr="00735A8D">
              <w:rPr>
                <w:rFonts w:ascii="Times New Roman" w:eastAsia="Calibri" w:hAnsi="Times New Roman" w:cs="Times New Roman"/>
                <w:b/>
                <w:bCs/>
                <w:sz w:val="20"/>
                <w:szCs w:val="20"/>
              </w:rPr>
              <w:t>. Подобряване свързаността</w:t>
            </w:r>
            <w:r w:rsidRPr="005E4493">
              <w:rPr>
                <w:rFonts w:ascii="Times New Roman" w:eastAsia="Calibri" w:hAnsi="Times New Roman" w:cs="Times New Roman"/>
                <w:b/>
                <w:bCs/>
                <w:sz w:val="20"/>
                <w:szCs w:val="20"/>
              </w:rPr>
              <w:t xml:space="preserve"> на Югоизточен район в национален и международен план.</w:t>
            </w:r>
          </w:p>
        </w:tc>
      </w:tr>
      <w:tr w:rsidR="009826C9" w:rsidRPr="00364F88" w:rsidTr="00DF2114">
        <w:trPr>
          <w:trHeight w:val="270"/>
        </w:trPr>
        <w:tc>
          <w:tcPr>
            <w:tcW w:w="266" w:type="dxa"/>
            <w:shd w:val="clear" w:color="auto" w:fill="auto"/>
            <w:noWrap/>
          </w:tcPr>
          <w:p w:rsidR="009826C9" w:rsidRPr="00364F88" w:rsidRDefault="009826C9" w:rsidP="00364F88">
            <w:pPr>
              <w:spacing w:before="40" w:after="40" w:line="240" w:lineRule="auto"/>
              <w:jc w:val="center"/>
              <w:rPr>
                <w:rFonts w:ascii="Times New Roman" w:eastAsia="Times New Roman" w:hAnsi="Times New Roman" w:cs="Times New Roman"/>
                <w:sz w:val="20"/>
                <w:szCs w:val="20"/>
                <w:lang w:eastAsia="bg-BG"/>
              </w:rPr>
            </w:pPr>
            <w:r w:rsidRPr="00364F88">
              <w:rPr>
                <w:rFonts w:ascii="Times New Roman" w:eastAsia="Times New Roman" w:hAnsi="Times New Roman" w:cs="Times New Roman"/>
                <w:sz w:val="20"/>
                <w:szCs w:val="20"/>
                <w:lang w:eastAsia="bg-BG"/>
              </w:rPr>
              <w:t>1</w:t>
            </w:r>
          </w:p>
        </w:tc>
        <w:tc>
          <w:tcPr>
            <w:tcW w:w="3846" w:type="dxa"/>
            <w:gridSpan w:val="2"/>
            <w:shd w:val="clear" w:color="auto" w:fill="auto"/>
            <w:noWrap/>
            <w:vAlign w:val="center"/>
          </w:tcPr>
          <w:p w:rsidR="009826C9" w:rsidRPr="00364F88" w:rsidRDefault="009826C9" w:rsidP="00364F88">
            <w:pPr>
              <w:spacing w:after="120" w:line="276" w:lineRule="auto"/>
              <w:contextualSpacing/>
              <w:jc w:val="center"/>
              <w:rPr>
                <w:rFonts w:ascii="Times New Roman" w:eastAsia="Calibri" w:hAnsi="Times New Roman" w:cs="Times New Roman"/>
                <w:bCs/>
                <w:sz w:val="20"/>
                <w:szCs w:val="20"/>
              </w:rPr>
            </w:pPr>
          </w:p>
          <w:p w:rsidR="009826C9" w:rsidRPr="00364F88" w:rsidRDefault="009826C9" w:rsidP="00364F88">
            <w:pPr>
              <w:spacing w:after="120" w:line="276" w:lineRule="auto"/>
              <w:contextualSpacing/>
              <w:jc w:val="center"/>
              <w:rPr>
                <w:rFonts w:ascii="Times New Roman" w:eastAsia="Calibri" w:hAnsi="Times New Roman" w:cs="Times New Roman"/>
                <w:bCs/>
                <w:sz w:val="20"/>
                <w:szCs w:val="20"/>
              </w:rPr>
            </w:pPr>
            <w:r w:rsidRPr="00364F88">
              <w:rPr>
                <w:rFonts w:ascii="Times New Roman" w:eastAsia="Calibri" w:hAnsi="Times New Roman" w:cs="Times New Roman"/>
                <w:bCs/>
                <w:sz w:val="20"/>
                <w:szCs w:val="20"/>
              </w:rPr>
              <w:t>Дължина на АМ и РПМ I клас, в км</w:t>
            </w:r>
          </w:p>
        </w:tc>
        <w:tc>
          <w:tcPr>
            <w:tcW w:w="850" w:type="dxa"/>
            <w:gridSpan w:val="2"/>
            <w:shd w:val="clear" w:color="auto" w:fill="auto"/>
            <w:noWrap/>
            <w:vAlign w:val="center"/>
          </w:tcPr>
          <w:p w:rsidR="009826C9" w:rsidRPr="00364F88" w:rsidRDefault="009826C9" w:rsidP="00364F88">
            <w:pPr>
              <w:spacing w:after="120" w:line="276" w:lineRule="auto"/>
              <w:contextualSpacing/>
              <w:jc w:val="center"/>
              <w:rPr>
                <w:rFonts w:ascii="Times New Roman" w:eastAsia="Calibri" w:hAnsi="Times New Roman" w:cs="Times New Roman"/>
                <w:b/>
                <w:sz w:val="20"/>
                <w:szCs w:val="20"/>
              </w:rPr>
            </w:pPr>
            <w:r w:rsidRPr="00364F88">
              <w:rPr>
                <w:rFonts w:ascii="Times New Roman" w:eastAsia="Calibri" w:hAnsi="Times New Roman" w:cs="Times New Roman"/>
                <w:b/>
                <w:sz w:val="20"/>
                <w:szCs w:val="20"/>
              </w:rPr>
              <w:t>684</w:t>
            </w:r>
          </w:p>
          <w:p w:rsidR="009826C9" w:rsidRPr="00364F88" w:rsidRDefault="009826C9" w:rsidP="00364F88">
            <w:pPr>
              <w:spacing w:after="120" w:line="276" w:lineRule="auto"/>
              <w:contextualSpacing/>
              <w:jc w:val="center"/>
              <w:rPr>
                <w:rFonts w:ascii="Times New Roman" w:eastAsia="Calibri" w:hAnsi="Times New Roman" w:cs="Times New Roman"/>
                <w:i/>
                <w:sz w:val="20"/>
                <w:szCs w:val="20"/>
              </w:rPr>
            </w:pPr>
            <w:r w:rsidRPr="00364F88">
              <w:rPr>
                <w:rFonts w:ascii="Times New Roman" w:eastAsia="Calibri" w:hAnsi="Times New Roman" w:cs="Times New Roman"/>
                <w:i/>
                <w:sz w:val="20"/>
                <w:szCs w:val="20"/>
              </w:rPr>
              <w:t>(2011 г.)</w:t>
            </w:r>
          </w:p>
        </w:tc>
        <w:tc>
          <w:tcPr>
            <w:tcW w:w="1134" w:type="dxa"/>
            <w:gridSpan w:val="2"/>
            <w:shd w:val="clear" w:color="auto" w:fill="auto"/>
            <w:vAlign w:val="center"/>
          </w:tcPr>
          <w:p w:rsidR="009826C9" w:rsidRPr="00364F88" w:rsidRDefault="009826C9" w:rsidP="00364F88">
            <w:pPr>
              <w:spacing w:after="120" w:line="276" w:lineRule="auto"/>
              <w:contextualSpacing/>
              <w:jc w:val="center"/>
              <w:rPr>
                <w:rFonts w:ascii="Times New Roman" w:eastAsia="Calibri" w:hAnsi="Times New Roman" w:cs="Times New Roman"/>
                <w:b/>
                <w:sz w:val="20"/>
                <w:szCs w:val="20"/>
              </w:rPr>
            </w:pPr>
            <w:r w:rsidRPr="00364F88">
              <w:rPr>
                <w:rFonts w:ascii="Times New Roman" w:eastAsia="Calibri" w:hAnsi="Times New Roman" w:cs="Times New Roman"/>
                <w:b/>
                <w:sz w:val="20"/>
                <w:szCs w:val="20"/>
              </w:rPr>
              <w:t>750</w:t>
            </w:r>
          </w:p>
        </w:tc>
        <w:tc>
          <w:tcPr>
            <w:tcW w:w="1134" w:type="dxa"/>
            <w:gridSpan w:val="2"/>
            <w:shd w:val="clear" w:color="auto" w:fill="auto"/>
            <w:noWrap/>
            <w:vAlign w:val="center"/>
          </w:tcPr>
          <w:p w:rsidR="009826C9" w:rsidRPr="00364F88" w:rsidRDefault="009826C9" w:rsidP="00364F88">
            <w:pPr>
              <w:spacing w:after="120" w:line="276" w:lineRule="auto"/>
              <w:contextualSpacing/>
              <w:jc w:val="center"/>
              <w:rPr>
                <w:rFonts w:ascii="Times New Roman" w:eastAsia="Calibri" w:hAnsi="Times New Roman" w:cs="Times New Roman"/>
                <w:b/>
                <w:sz w:val="20"/>
                <w:szCs w:val="20"/>
              </w:rPr>
            </w:pPr>
            <w:r w:rsidRPr="00364F88">
              <w:rPr>
                <w:rFonts w:ascii="Times New Roman" w:eastAsia="Calibri" w:hAnsi="Times New Roman" w:cs="Times New Roman"/>
                <w:b/>
                <w:sz w:val="20"/>
                <w:szCs w:val="20"/>
              </w:rPr>
              <w:t>821</w:t>
            </w:r>
          </w:p>
        </w:tc>
        <w:tc>
          <w:tcPr>
            <w:tcW w:w="1985" w:type="dxa"/>
            <w:shd w:val="clear" w:color="auto" w:fill="auto"/>
            <w:vAlign w:val="center"/>
          </w:tcPr>
          <w:p w:rsidR="009826C9" w:rsidRPr="005E4493" w:rsidRDefault="009826C9" w:rsidP="00BA4C7E">
            <w:pPr>
              <w:spacing w:after="120"/>
              <w:contextualSpacing/>
              <w:jc w:val="center"/>
              <w:rPr>
                <w:rFonts w:ascii="Times New Roman" w:eastAsia="Calibri" w:hAnsi="Times New Roman"/>
                <w:b/>
                <w:sz w:val="20"/>
                <w:lang w:val="bg-BG"/>
              </w:rPr>
            </w:pPr>
            <w:r w:rsidRPr="005E4493">
              <w:rPr>
                <w:rFonts w:ascii="Times New Roman" w:eastAsia="Calibri" w:hAnsi="Times New Roman"/>
                <w:b/>
                <w:sz w:val="20"/>
              </w:rPr>
              <w:t>82</w:t>
            </w:r>
            <w:r w:rsidRPr="005E4493">
              <w:rPr>
                <w:rFonts w:ascii="Times New Roman" w:eastAsia="Calibri" w:hAnsi="Times New Roman"/>
                <w:b/>
                <w:sz w:val="20"/>
                <w:lang w:val="bg-BG"/>
              </w:rPr>
              <w:t>1км.</w:t>
            </w:r>
          </w:p>
          <w:p w:rsidR="009826C9" w:rsidRPr="005E4493" w:rsidRDefault="009826C9" w:rsidP="00BA4C7E">
            <w:pPr>
              <w:spacing w:after="120"/>
              <w:contextualSpacing/>
              <w:jc w:val="center"/>
              <w:rPr>
                <w:rFonts w:ascii="Times New Roman" w:eastAsia="Calibri" w:hAnsi="Times New Roman"/>
                <w:sz w:val="20"/>
              </w:rPr>
            </w:pPr>
          </w:p>
        </w:tc>
        <w:tc>
          <w:tcPr>
            <w:tcW w:w="1134" w:type="dxa"/>
            <w:gridSpan w:val="2"/>
            <w:shd w:val="clear" w:color="auto" w:fill="auto"/>
            <w:vAlign w:val="center"/>
          </w:tcPr>
          <w:p w:rsidR="009826C9" w:rsidRPr="00364F88" w:rsidRDefault="009826C9" w:rsidP="00364F88">
            <w:pPr>
              <w:spacing w:after="120" w:line="276" w:lineRule="auto"/>
              <w:contextualSpacing/>
              <w:jc w:val="center"/>
              <w:rPr>
                <w:rFonts w:ascii="Times New Roman" w:eastAsia="Calibri" w:hAnsi="Times New Roman" w:cs="Times New Roman"/>
                <w:sz w:val="20"/>
                <w:szCs w:val="20"/>
              </w:rPr>
            </w:pPr>
            <w:r w:rsidRPr="00364F88">
              <w:rPr>
                <w:rFonts w:ascii="Times New Roman" w:eastAsia="Calibri" w:hAnsi="Times New Roman" w:cs="Times New Roman"/>
                <w:sz w:val="20"/>
                <w:szCs w:val="20"/>
              </w:rPr>
              <w:t>НСИ</w:t>
            </w:r>
          </w:p>
        </w:tc>
      </w:tr>
      <w:tr w:rsidR="009826C9" w:rsidRPr="00364F88" w:rsidTr="00DF2114">
        <w:trPr>
          <w:trHeight w:val="270"/>
        </w:trPr>
        <w:tc>
          <w:tcPr>
            <w:tcW w:w="266" w:type="dxa"/>
            <w:shd w:val="clear" w:color="auto" w:fill="auto"/>
            <w:noWrap/>
          </w:tcPr>
          <w:p w:rsidR="009826C9" w:rsidRPr="00364F88" w:rsidRDefault="009826C9" w:rsidP="00364F88">
            <w:pPr>
              <w:spacing w:before="40" w:after="40" w:line="240" w:lineRule="auto"/>
              <w:rPr>
                <w:rFonts w:ascii="Times New Roman" w:eastAsia="Times New Roman" w:hAnsi="Times New Roman" w:cs="Times New Roman"/>
                <w:sz w:val="20"/>
                <w:szCs w:val="20"/>
                <w:lang w:eastAsia="bg-BG"/>
              </w:rPr>
            </w:pPr>
            <w:r w:rsidRPr="00364F88">
              <w:rPr>
                <w:rFonts w:ascii="Times New Roman" w:eastAsia="Times New Roman" w:hAnsi="Times New Roman" w:cs="Times New Roman"/>
                <w:sz w:val="20"/>
                <w:szCs w:val="20"/>
                <w:lang w:eastAsia="bg-BG"/>
              </w:rPr>
              <w:t>2</w:t>
            </w:r>
          </w:p>
        </w:tc>
        <w:tc>
          <w:tcPr>
            <w:tcW w:w="3846" w:type="dxa"/>
            <w:gridSpan w:val="2"/>
            <w:shd w:val="clear" w:color="auto" w:fill="auto"/>
            <w:noWrap/>
            <w:vAlign w:val="center"/>
          </w:tcPr>
          <w:p w:rsidR="009826C9" w:rsidRPr="00364F88" w:rsidRDefault="009826C9" w:rsidP="00364F88">
            <w:pPr>
              <w:spacing w:after="120" w:line="276" w:lineRule="auto"/>
              <w:contextualSpacing/>
              <w:jc w:val="center"/>
              <w:rPr>
                <w:rFonts w:ascii="Times New Roman" w:eastAsia="Calibri" w:hAnsi="Times New Roman" w:cs="Times New Roman"/>
                <w:bCs/>
                <w:sz w:val="20"/>
                <w:szCs w:val="20"/>
              </w:rPr>
            </w:pPr>
          </w:p>
          <w:p w:rsidR="009826C9" w:rsidRPr="00364F88" w:rsidRDefault="009826C9" w:rsidP="00364F88">
            <w:pPr>
              <w:spacing w:after="120" w:line="276" w:lineRule="auto"/>
              <w:contextualSpacing/>
              <w:jc w:val="center"/>
              <w:rPr>
                <w:rFonts w:ascii="Times New Roman" w:eastAsia="Calibri" w:hAnsi="Times New Roman" w:cs="Times New Roman"/>
                <w:bCs/>
                <w:sz w:val="20"/>
                <w:szCs w:val="20"/>
              </w:rPr>
            </w:pPr>
            <w:r w:rsidRPr="00364F88">
              <w:rPr>
                <w:rFonts w:ascii="Times New Roman" w:eastAsia="Calibri" w:hAnsi="Times New Roman" w:cs="Times New Roman"/>
                <w:bCs/>
                <w:sz w:val="20"/>
                <w:szCs w:val="20"/>
              </w:rPr>
              <w:t>Население с подобрен транспортен достъп, в %</w:t>
            </w:r>
          </w:p>
        </w:tc>
        <w:tc>
          <w:tcPr>
            <w:tcW w:w="850" w:type="dxa"/>
            <w:gridSpan w:val="2"/>
            <w:shd w:val="clear" w:color="auto" w:fill="auto"/>
            <w:noWrap/>
          </w:tcPr>
          <w:p w:rsidR="009826C9" w:rsidRPr="00364F88" w:rsidRDefault="009826C9" w:rsidP="00364F88">
            <w:pPr>
              <w:spacing w:after="120" w:line="360" w:lineRule="auto"/>
              <w:jc w:val="center"/>
              <w:rPr>
                <w:rFonts w:ascii="Times New Roman" w:eastAsia="Calibri" w:hAnsi="Times New Roman" w:cs="Times New Roman"/>
                <w:b/>
                <w:sz w:val="20"/>
                <w:szCs w:val="20"/>
              </w:rPr>
            </w:pPr>
          </w:p>
          <w:p w:rsidR="009826C9" w:rsidRPr="00364F88" w:rsidRDefault="009826C9" w:rsidP="00364F88">
            <w:pPr>
              <w:spacing w:after="120" w:line="360" w:lineRule="auto"/>
              <w:jc w:val="center"/>
              <w:rPr>
                <w:rFonts w:ascii="Times New Roman" w:eastAsia="Calibri" w:hAnsi="Times New Roman" w:cs="Times New Roman"/>
                <w:sz w:val="24"/>
                <w:szCs w:val="20"/>
              </w:rPr>
            </w:pPr>
            <w:r w:rsidRPr="00364F88">
              <w:rPr>
                <w:rFonts w:ascii="Times New Roman" w:eastAsia="Calibri" w:hAnsi="Times New Roman" w:cs="Times New Roman"/>
                <w:b/>
                <w:sz w:val="20"/>
                <w:szCs w:val="20"/>
              </w:rPr>
              <w:t>n/a</w:t>
            </w:r>
          </w:p>
        </w:tc>
        <w:tc>
          <w:tcPr>
            <w:tcW w:w="1134" w:type="dxa"/>
            <w:gridSpan w:val="2"/>
            <w:shd w:val="clear" w:color="auto" w:fill="auto"/>
          </w:tcPr>
          <w:p w:rsidR="009826C9" w:rsidRPr="00364F88" w:rsidRDefault="009826C9" w:rsidP="00364F88">
            <w:pPr>
              <w:spacing w:after="120" w:line="360" w:lineRule="auto"/>
              <w:jc w:val="center"/>
              <w:rPr>
                <w:rFonts w:ascii="Times New Roman" w:eastAsia="Calibri" w:hAnsi="Times New Roman" w:cs="Times New Roman"/>
                <w:b/>
                <w:sz w:val="20"/>
                <w:szCs w:val="20"/>
              </w:rPr>
            </w:pPr>
          </w:p>
          <w:p w:rsidR="009826C9" w:rsidRPr="00364F88" w:rsidRDefault="009826C9" w:rsidP="00364F88">
            <w:pPr>
              <w:spacing w:after="120" w:line="360" w:lineRule="auto"/>
              <w:jc w:val="center"/>
              <w:rPr>
                <w:rFonts w:ascii="Times New Roman" w:eastAsia="Calibri" w:hAnsi="Times New Roman" w:cs="Times New Roman"/>
                <w:b/>
                <w:sz w:val="20"/>
                <w:szCs w:val="20"/>
              </w:rPr>
            </w:pPr>
            <w:r w:rsidRPr="00364F88">
              <w:rPr>
                <w:rFonts w:ascii="Times New Roman" w:eastAsia="Calibri" w:hAnsi="Times New Roman" w:cs="Times New Roman"/>
                <w:b/>
                <w:sz w:val="20"/>
                <w:szCs w:val="20"/>
              </w:rPr>
              <w:t>18</w:t>
            </w:r>
          </w:p>
        </w:tc>
        <w:tc>
          <w:tcPr>
            <w:tcW w:w="1134" w:type="dxa"/>
            <w:gridSpan w:val="2"/>
            <w:shd w:val="clear" w:color="auto" w:fill="auto"/>
            <w:noWrap/>
          </w:tcPr>
          <w:p w:rsidR="009826C9" w:rsidRPr="00364F88" w:rsidRDefault="009826C9" w:rsidP="00364F88">
            <w:pPr>
              <w:spacing w:after="120" w:line="276" w:lineRule="auto"/>
              <w:contextualSpacing/>
              <w:jc w:val="center"/>
              <w:rPr>
                <w:rFonts w:ascii="Times New Roman" w:eastAsia="Calibri" w:hAnsi="Times New Roman" w:cs="Times New Roman"/>
                <w:b/>
                <w:sz w:val="20"/>
                <w:szCs w:val="20"/>
              </w:rPr>
            </w:pPr>
          </w:p>
          <w:p w:rsidR="009826C9" w:rsidRPr="00364F88" w:rsidRDefault="009826C9" w:rsidP="00364F88">
            <w:pPr>
              <w:spacing w:after="120" w:line="276" w:lineRule="auto"/>
              <w:contextualSpacing/>
              <w:jc w:val="center"/>
              <w:rPr>
                <w:rFonts w:ascii="Times New Roman" w:eastAsia="Calibri" w:hAnsi="Times New Roman" w:cs="Times New Roman"/>
                <w:b/>
                <w:sz w:val="20"/>
                <w:szCs w:val="20"/>
              </w:rPr>
            </w:pPr>
          </w:p>
          <w:p w:rsidR="009826C9" w:rsidRPr="00364F88" w:rsidRDefault="009826C9" w:rsidP="00364F88">
            <w:pPr>
              <w:spacing w:after="120" w:line="276" w:lineRule="auto"/>
              <w:contextualSpacing/>
              <w:jc w:val="center"/>
              <w:rPr>
                <w:rFonts w:ascii="Times New Roman" w:eastAsia="Calibri" w:hAnsi="Times New Roman" w:cs="Times New Roman"/>
                <w:b/>
                <w:sz w:val="20"/>
                <w:szCs w:val="20"/>
              </w:rPr>
            </w:pPr>
            <w:r w:rsidRPr="00364F88">
              <w:rPr>
                <w:rFonts w:ascii="Times New Roman" w:eastAsia="Calibri" w:hAnsi="Times New Roman" w:cs="Times New Roman"/>
                <w:b/>
                <w:sz w:val="20"/>
                <w:szCs w:val="20"/>
              </w:rPr>
              <w:t>25</w:t>
            </w:r>
          </w:p>
        </w:tc>
        <w:tc>
          <w:tcPr>
            <w:tcW w:w="1985" w:type="dxa"/>
            <w:shd w:val="clear" w:color="auto" w:fill="auto"/>
            <w:vAlign w:val="center"/>
          </w:tcPr>
          <w:p w:rsidR="009826C9" w:rsidRPr="005E4493" w:rsidRDefault="009826C9" w:rsidP="00BA4C7E">
            <w:pPr>
              <w:spacing w:after="120" w:line="360" w:lineRule="auto"/>
              <w:jc w:val="center"/>
              <w:rPr>
                <w:rFonts w:ascii="Times New Roman" w:eastAsia="Calibri" w:hAnsi="Times New Roman"/>
                <w:sz w:val="20"/>
              </w:rPr>
            </w:pPr>
          </w:p>
          <w:p w:rsidR="009826C9" w:rsidRPr="005E4493" w:rsidRDefault="009826C9" w:rsidP="009826C9">
            <w:pPr>
              <w:spacing w:after="120" w:line="360" w:lineRule="auto"/>
              <w:jc w:val="center"/>
              <w:rPr>
                <w:rFonts w:ascii="Times New Roman" w:eastAsia="Times New Roman" w:hAnsi="Times New Roman"/>
                <w:iCs/>
                <w:sz w:val="20"/>
                <w:lang w:val="bg-BG" w:eastAsia="bg-BG"/>
              </w:rPr>
            </w:pPr>
            <w:r w:rsidRPr="005E4493">
              <w:rPr>
                <w:rFonts w:ascii="Times New Roman" w:eastAsia="Calibri" w:hAnsi="Times New Roman"/>
                <w:b/>
                <w:sz w:val="20"/>
                <w:lang w:val="bg-BG"/>
              </w:rPr>
              <w:t>43</w:t>
            </w:r>
            <w:r w:rsidRPr="005E4493">
              <w:rPr>
                <w:rFonts w:ascii="Times New Roman" w:eastAsia="Calibri" w:hAnsi="Times New Roman"/>
                <w:b/>
                <w:sz w:val="20"/>
              </w:rPr>
              <w:t>,</w:t>
            </w:r>
            <w:r w:rsidRPr="005E4493">
              <w:rPr>
                <w:rFonts w:ascii="Times New Roman" w:eastAsia="Calibri" w:hAnsi="Times New Roman"/>
                <w:b/>
                <w:sz w:val="20"/>
                <w:lang w:val="bg-BG"/>
              </w:rPr>
              <w:t xml:space="preserve">3% в общините </w:t>
            </w:r>
            <w:r w:rsidRPr="005E4493">
              <w:rPr>
                <w:rFonts w:ascii="Times New Roman" w:eastAsia="Times New Roman" w:hAnsi="Times New Roman"/>
                <w:iCs/>
                <w:sz w:val="20"/>
                <w:lang w:val="bg-BG" w:eastAsia="bg-BG"/>
              </w:rPr>
              <w:t>Камено,Сливен,</w:t>
            </w:r>
          </w:p>
          <w:p w:rsidR="009826C9" w:rsidRPr="005E4493" w:rsidRDefault="009826C9" w:rsidP="009826C9">
            <w:pPr>
              <w:spacing w:after="120" w:line="360" w:lineRule="auto"/>
              <w:jc w:val="center"/>
              <w:rPr>
                <w:rFonts w:ascii="Times New Roman" w:eastAsia="Times New Roman" w:hAnsi="Times New Roman"/>
                <w:iCs/>
                <w:sz w:val="20"/>
                <w:lang w:val="bg-BG" w:eastAsia="bg-BG"/>
              </w:rPr>
            </w:pPr>
            <w:r w:rsidRPr="005E4493">
              <w:rPr>
                <w:rFonts w:ascii="Times New Roman" w:eastAsia="Times New Roman" w:hAnsi="Times New Roman"/>
                <w:iCs/>
                <w:sz w:val="20"/>
                <w:lang w:val="bg-BG" w:eastAsia="bg-BG"/>
              </w:rPr>
              <w:t>Стралджа, Тунджа,Болярово, Чирпан, Гълъбово, Казанлък</w:t>
            </w:r>
          </w:p>
        </w:tc>
        <w:tc>
          <w:tcPr>
            <w:tcW w:w="1134" w:type="dxa"/>
            <w:gridSpan w:val="2"/>
            <w:shd w:val="clear" w:color="auto" w:fill="auto"/>
            <w:vAlign w:val="center"/>
          </w:tcPr>
          <w:p w:rsidR="009826C9" w:rsidRPr="00364F88" w:rsidRDefault="009826C9" w:rsidP="00364F88">
            <w:pPr>
              <w:spacing w:after="120" w:line="276" w:lineRule="auto"/>
              <w:contextualSpacing/>
              <w:jc w:val="center"/>
              <w:rPr>
                <w:rFonts w:ascii="Times New Roman" w:eastAsia="Calibri" w:hAnsi="Times New Roman" w:cs="Times New Roman"/>
                <w:sz w:val="20"/>
                <w:szCs w:val="20"/>
              </w:rPr>
            </w:pPr>
            <w:r w:rsidRPr="00364F88">
              <w:rPr>
                <w:rFonts w:ascii="Times New Roman" w:eastAsia="Calibri" w:hAnsi="Times New Roman" w:cs="Times New Roman"/>
                <w:sz w:val="20"/>
                <w:szCs w:val="20"/>
              </w:rPr>
              <w:t>Общини</w:t>
            </w:r>
          </w:p>
          <w:p w:rsidR="009826C9" w:rsidRPr="00364F88" w:rsidRDefault="009826C9" w:rsidP="00364F88">
            <w:pPr>
              <w:spacing w:after="120" w:line="276" w:lineRule="auto"/>
              <w:contextualSpacing/>
              <w:jc w:val="center"/>
              <w:rPr>
                <w:rFonts w:ascii="Times New Roman" w:eastAsia="Calibri" w:hAnsi="Times New Roman" w:cs="Times New Roman"/>
                <w:sz w:val="20"/>
                <w:szCs w:val="20"/>
              </w:rPr>
            </w:pPr>
          </w:p>
        </w:tc>
      </w:tr>
      <w:tr w:rsidR="009826C9" w:rsidRPr="00364F88" w:rsidTr="00DF2114">
        <w:trPr>
          <w:trHeight w:val="1715"/>
        </w:trPr>
        <w:tc>
          <w:tcPr>
            <w:tcW w:w="266" w:type="dxa"/>
            <w:shd w:val="clear" w:color="auto" w:fill="auto"/>
            <w:noWrap/>
          </w:tcPr>
          <w:p w:rsidR="009826C9" w:rsidRPr="00364F88" w:rsidRDefault="009826C9" w:rsidP="00364F88">
            <w:pPr>
              <w:spacing w:before="40" w:after="40" w:line="240" w:lineRule="auto"/>
              <w:rPr>
                <w:rFonts w:ascii="Times New Roman" w:eastAsia="Times New Roman" w:hAnsi="Times New Roman" w:cs="Times New Roman"/>
                <w:sz w:val="20"/>
                <w:szCs w:val="20"/>
                <w:lang w:eastAsia="bg-BG"/>
              </w:rPr>
            </w:pPr>
            <w:r w:rsidRPr="00364F88">
              <w:rPr>
                <w:rFonts w:ascii="Times New Roman" w:eastAsia="Times New Roman" w:hAnsi="Times New Roman" w:cs="Times New Roman"/>
                <w:sz w:val="20"/>
                <w:szCs w:val="20"/>
                <w:lang w:eastAsia="bg-BG"/>
              </w:rPr>
              <w:t>3</w:t>
            </w:r>
          </w:p>
        </w:tc>
        <w:tc>
          <w:tcPr>
            <w:tcW w:w="3846" w:type="dxa"/>
            <w:gridSpan w:val="2"/>
            <w:shd w:val="clear" w:color="auto" w:fill="auto"/>
            <w:noWrap/>
            <w:vAlign w:val="center"/>
          </w:tcPr>
          <w:p w:rsidR="009826C9" w:rsidRPr="00364F88" w:rsidRDefault="009826C9" w:rsidP="009E15F6">
            <w:pPr>
              <w:spacing w:after="120" w:line="276" w:lineRule="auto"/>
              <w:contextualSpacing/>
              <w:jc w:val="center"/>
              <w:rPr>
                <w:rFonts w:ascii="Times New Roman" w:eastAsia="Calibri" w:hAnsi="Times New Roman" w:cs="Times New Roman"/>
                <w:bCs/>
                <w:sz w:val="20"/>
                <w:szCs w:val="20"/>
              </w:rPr>
            </w:pPr>
            <w:r w:rsidRPr="00364F88">
              <w:rPr>
                <w:rFonts w:ascii="Times New Roman" w:eastAsia="Calibri" w:hAnsi="Times New Roman" w:cs="Times New Roman"/>
                <w:bCs/>
                <w:sz w:val="20"/>
                <w:szCs w:val="20"/>
              </w:rPr>
              <w:t>Рехабилитирана/рек</w:t>
            </w:r>
            <w:r w:rsidR="009E15F6">
              <w:rPr>
                <w:rFonts w:ascii="Times New Roman" w:eastAsia="Calibri" w:hAnsi="Times New Roman" w:cs="Times New Roman"/>
                <w:bCs/>
                <w:sz w:val="20"/>
                <w:szCs w:val="20"/>
              </w:rPr>
              <w:t>онструирана</w:t>
            </w:r>
            <w:r w:rsidR="009E15F6">
              <w:rPr>
                <w:rFonts w:ascii="Times New Roman" w:eastAsia="Calibri" w:hAnsi="Times New Roman" w:cs="Times New Roman"/>
                <w:bCs/>
                <w:sz w:val="20"/>
                <w:szCs w:val="20"/>
                <w:lang w:val="bg-BG"/>
              </w:rPr>
              <w:t>,</w:t>
            </w:r>
            <w:r w:rsidRPr="00364F88">
              <w:rPr>
                <w:rFonts w:ascii="Times New Roman" w:eastAsia="Calibri" w:hAnsi="Times New Roman" w:cs="Times New Roman"/>
                <w:bCs/>
                <w:sz w:val="20"/>
                <w:szCs w:val="20"/>
              </w:rPr>
              <w:t xml:space="preserve"> ремонт</w:t>
            </w:r>
            <w:r w:rsidR="009E15F6">
              <w:rPr>
                <w:rFonts w:ascii="Times New Roman" w:eastAsia="Calibri" w:hAnsi="Times New Roman" w:cs="Times New Roman"/>
                <w:bCs/>
                <w:sz w:val="20"/>
                <w:szCs w:val="20"/>
                <w:lang w:val="bg-BG"/>
              </w:rPr>
              <w:t>ирана</w:t>
            </w:r>
            <w:r w:rsidR="009E15F6">
              <w:rPr>
                <w:rFonts w:ascii="Times New Roman" w:eastAsia="Calibri" w:hAnsi="Times New Roman" w:cs="Times New Roman"/>
                <w:bCs/>
                <w:sz w:val="20"/>
                <w:szCs w:val="20"/>
              </w:rPr>
              <w:t xml:space="preserve"> </w:t>
            </w:r>
            <w:r w:rsidRPr="00364F88">
              <w:rPr>
                <w:rFonts w:ascii="Times New Roman" w:eastAsia="Calibri" w:hAnsi="Times New Roman" w:cs="Times New Roman"/>
                <w:bCs/>
                <w:sz w:val="20"/>
                <w:szCs w:val="20"/>
              </w:rPr>
              <w:t xml:space="preserve"> пътна мрежа, в км</w:t>
            </w:r>
          </w:p>
        </w:tc>
        <w:tc>
          <w:tcPr>
            <w:tcW w:w="850" w:type="dxa"/>
            <w:gridSpan w:val="2"/>
            <w:shd w:val="clear" w:color="auto" w:fill="auto"/>
            <w:noWrap/>
          </w:tcPr>
          <w:p w:rsidR="009826C9" w:rsidRPr="00364F88" w:rsidRDefault="009826C9" w:rsidP="00364F88">
            <w:pPr>
              <w:spacing w:after="120" w:line="360" w:lineRule="auto"/>
              <w:jc w:val="center"/>
              <w:rPr>
                <w:rFonts w:ascii="Times New Roman" w:eastAsia="Calibri" w:hAnsi="Times New Roman" w:cs="Times New Roman"/>
                <w:b/>
                <w:sz w:val="20"/>
                <w:szCs w:val="20"/>
              </w:rPr>
            </w:pPr>
          </w:p>
          <w:p w:rsidR="009826C9" w:rsidRPr="00364F88" w:rsidRDefault="009826C9" w:rsidP="00364F88">
            <w:pPr>
              <w:spacing w:after="120" w:line="360" w:lineRule="auto"/>
              <w:jc w:val="center"/>
              <w:rPr>
                <w:rFonts w:ascii="Times New Roman" w:eastAsia="Calibri" w:hAnsi="Times New Roman" w:cs="Times New Roman"/>
                <w:sz w:val="24"/>
                <w:szCs w:val="20"/>
              </w:rPr>
            </w:pPr>
            <w:r w:rsidRPr="00364F88">
              <w:rPr>
                <w:rFonts w:ascii="Times New Roman" w:eastAsia="Calibri" w:hAnsi="Times New Roman" w:cs="Times New Roman"/>
                <w:b/>
                <w:sz w:val="20"/>
                <w:szCs w:val="20"/>
              </w:rPr>
              <w:t>n/a</w:t>
            </w:r>
          </w:p>
        </w:tc>
        <w:tc>
          <w:tcPr>
            <w:tcW w:w="1134" w:type="dxa"/>
            <w:gridSpan w:val="2"/>
            <w:shd w:val="clear" w:color="auto" w:fill="auto"/>
          </w:tcPr>
          <w:p w:rsidR="009826C9" w:rsidRPr="00364F88" w:rsidRDefault="009826C9" w:rsidP="00364F88">
            <w:pPr>
              <w:spacing w:after="120" w:line="360" w:lineRule="auto"/>
              <w:jc w:val="center"/>
              <w:rPr>
                <w:rFonts w:ascii="Times New Roman" w:eastAsia="Calibri" w:hAnsi="Times New Roman" w:cs="Times New Roman"/>
                <w:b/>
                <w:sz w:val="20"/>
                <w:szCs w:val="20"/>
              </w:rPr>
            </w:pPr>
          </w:p>
          <w:p w:rsidR="009826C9" w:rsidRPr="00364F88" w:rsidRDefault="009826C9" w:rsidP="00364F88">
            <w:pPr>
              <w:spacing w:after="120" w:line="360" w:lineRule="auto"/>
              <w:jc w:val="center"/>
              <w:rPr>
                <w:rFonts w:ascii="Times New Roman" w:eastAsia="Calibri" w:hAnsi="Times New Roman" w:cs="Times New Roman"/>
                <w:b/>
                <w:sz w:val="20"/>
                <w:szCs w:val="20"/>
              </w:rPr>
            </w:pPr>
            <w:r w:rsidRPr="00364F88">
              <w:rPr>
                <w:rFonts w:ascii="Times New Roman" w:eastAsia="Calibri" w:hAnsi="Times New Roman" w:cs="Times New Roman"/>
                <w:b/>
                <w:sz w:val="20"/>
                <w:szCs w:val="20"/>
              </w:rPr>
              <w:t>280</w:t>
            </w:r>
          </w:p>
        </w:tc>
        <w:tc>
          <w:tcPr>
            <w:tcW w:w="1134" w:type="dxa"/>
            <w:gridSpan w:val="2"/>
            <w:shd w:val="clear" w:color="auto" w:fill="auto"/>
            <w:noWrap/>
          </w:tcPr>
          <w:p w:rsidR="009826C9" w:rsidRPr="00364F88" w:rsidRDefault="009826C9" w:rsidP="00364F88">
            <w:pPr>
              <w:spacing w:after="120" w:line="276" w:lineRule="auto"/>
              <w:contextualSpacing/>
              <w:jc w:val="center"/>
              <w:rPr>
                <w:rFonts w:ascii="Times New Roman" w:eastAsia="Calibri" w:hAnsi="Times New Roman" w:cs="Times New Roman"/>
                <w:b/>
                <w:sz w:val="20"/>
                <w:szCs w:val="20"/>
              </w:rPr>
            </w:pPr>
          </w:p>
          <w:p w:rsidR="009826C9" w:rsidRPr="00364F88" w:rsidRDefault="009826C9" w:rsidP="00364F88">
            <w:pPr>
              <w:spacing w:after="120" w:line="276" w:lineRule="auto"/>
              <w:contextualSpacing/>
              <w:jc w:val="center"/>
              <w:rPr>
                <w:rFonts w:ascii="Times New Roman" w:eastAsia="Calibri" w:hAnsi="Times New Roman" w:cs="Times New Roman"/>
                <w:b/>
                <w:sz w:val="20"/>
                <w:szCs w:val="20"/>
              </w:rPr>
            </w:pPr>
          </w:p>
          <w:p w:rsidR="009826C9" w:rsidRPr="00364F88" w:rsidRDefault="009826C9" w:rsidP="00364F88">
            <w:pPr>
              <w:spacing w:after="120" w:line="276" w:lineRule="auto"/>
              <w:contextualSpacing/>
              <w:jc w:val="center"/>
              <w:rPr>
                <w:rFonts w:ascii="Times New Roman" w:eastAsia="Calibri" w:hAnsi="Times New Roman" w:cs="Times New Roman"/>
                <w:b/>
                <w:sz w:val="20"/>
                <w:szCs w:val="20"/>
              </w:rPr>
            </w:pPr>
            <w:r w:rsidRPr="00364F88">
              <w:rPr>
                <w:rFonts w:ascii="Times New Roman" w:eastAsia="Calibri" w:hAnsi="Times New Roman" w:cs="Times New Roman"/>
                <w:b/>
                <w:sz w:val="20"/>
                <w:szCs w:val="20"/>
              </w:rPr>
              <w:t>500</w:t>
            </w:r>
          </w:p>
        </w:tc>
        <w:tc>
          <w:tcPr>
            <w:tcW w:w="1985" w:type="dxa"/>
            <w:shd w:val="clear" w:color="auto" w:fill="auto"/>
            <w:vAlign w:val="center"/>
          </w:tcPr>
          <w:p w:rsidR="009826C9" w:rsidRPr="005E4493" w:rsidRDefault="009826C9" w:rsidP="00BA4C7E">
            <w:pPr>
              <w:spacing w:after="120" w:line="240" w:lineRule="auto"/>
              <w:rPr>
                <w:rFonts w:ascii="Times New Roman" w:eastAsia="Calibri" w:hAnsi="Times New Roman"/>
                <w:b/>
                <w:sz w:val="20"/>
              </w:rPr>
            </w:pPr>
          </w:p>
          <w:p w:rsidR="009826C9" w:rsidRPr="005E4493" w:rsidRDefault="009826C9" w:rsidP="00BA4C7E">
            <w:pPr>
              <w:spacing w:after="120" w:line="240" w:lineRule="auto"/>
              <w:jc w:val="center"/>
              <w:rPr>
                <w:rFonts w:ascii="Times New Roman" w:eastAsia="Calibri" w:hAnsi="Times New Roman"/>
                <w:b/>
                <w:sz w:val="20"/>
                <w:lang w:val="bg-BG"/>
              </w:rPr>
            </w:pPr>
            <w:r w:rsidRPr="005E4493">
              <w:rPr>
                <w:rFonts w:ascii="Times New Roman" w:eastAsia="Calibri" w:hAnsi="Times New Roman"/>
                <w:b/>
                <w:sz w:val="20"/>
                <w:lang w:val="bg-BG"/>
              </w:rPr>
              <w:t>150</w:t>
            </w:r>
            <w:r w:rsidRPr="005E4493">
              <w:rPr>
                <w:rFonts w:ascii="Times New Roman" w:eastAsia="Calibri" w:hAnsi="Times New Roman"/>
                <w:b/>
                <w:sz w:val="20"/>
              </w:rPr>
              <w:t>,</w:t>
            </w:r>
            <w:r w:rsidRPr="005E4493">
              <w:rPr>
                <w:rFonts w:ascii="Times New Roman" w:eastAsia="Calibri" w:hAnsi="Times New Roman"/>
                <w:b/>
                <w:sz w:val="20"/>
                <w:lang w:val="bg-BG"/>
              </w:rPr>
              <w:t>534км</w:t>
            </w:r>
          </w:p>
          <w:p w:rsidR="009826C9" w:rsidRPr="005E4493" w:rsidRDefault="009826C9" w:rsidP="00BA4C7E">
            <w:pPr>
              <w:spacing w:after="120" w:line="240" w:lineRule="auto"/>
              <w:rPr>
                <w:rFonts w:ascii="Times New Roman" w:eastAsia="Calibri" w:hAnsi="Times New Roman"/>
                <w:sz w:val="20"/>
                <w:lang w:val="bg-BG"/>
              </w:rPr>
            </w:pPr>
            <w:r w:rsidRPr="005E4493">
              <w:rPr>
                <w:rFonts w:ascii="Times New Roman" w:eastAsia="Calibri" w:hAnsi="Times New Roman"/>
                <w:b/>
                <w:sz w:val="20"/>
                <w:lang w:val="bg-BG"/>
              </w:rPr>
              <w:t>1</w:t>
            </w:r>
            <w:r w:rsidRPr="005E4493">
              <w:rPr>
                <w:rFonts w:ascii="Times New Roman" w:eastAsia="Calibri" w:hAnsi="Times New Roman"/>
                <w:b/>
                <w:sz w:val="20"/>
              </w:rPr>
              <w:t>9,</w:t>
            </w:r>
            <w:r w:rsidRPr="005E4493">
              <w:rPr>
                <w:rFonts w:ascii="Times New Roman" w:eastAsia="Calibri" w:hAnsi="Times New Roman"/>
                <w:b/>
                <w:sz w:val="20"/>
                <w:lang w:val="bg-BG"/>
              </w:rPr>
              <w:t>286</w:t>
            </w:r>
            <w:r w:rsidRPr="005E4493">
              <w:rPr>
                <w:rFonts w:ascii="Times New Roman" w:eastAsia="Calibri" w:hAnsi="Times New Roman"/>
                <w:b/>
                <w:sz w:val="20"/>
              </w:rPr>
              <w:t xml:space="preserve"> км. /</w:t>
            </w:r>
            <w:r w:rsidRPr="005E4493">
              <w:rPr>
                <w:rFonts w:ascii="Times New Roman" w:eastAsia="Calibri" w:hAnsi="Times New Roman"/>
                <w:sz w:val="20"/>
              </w:rPr>
              <w:t>II и IIIклас /</w:t>
            </w:r>
            <w:r w:rsidRPr="005E4493">
              <w:rPr>
                <w:rFonts w:ascii="Times New Roman" w:eastAsia="Calibri" w:hAnsi="Times New Roman"/>
                <w:b/>
                <w:sz w:val="20"/>
              </w:rPr>
              <w:t>+</w:t>
            </w:r>
            <w:r w:rsidRPr="005E4493">
              <w:rPr>
                <w:rFonts w:ascii="Times New Roman" w:eastAsia="Calibri" w:hAnsi="Times New Roman"/>
                <w:b/>
                <w:sz w:val="20"/>
                <w:lang w:val="bg-BG"/>
              </w:rPr>
              <w:t>131,248</w:t>
            </w:r>
            <w:r w:rsidRPr="005E4493">
              <w:rPr>
                <w:rFonts w:ascii="Times New Roman" w:eastAsia="Calibri" w:hAnsi="Times New Roman"/>
                <w:b/>
                <w:sz w:val="20"/>
              </w:rPr>
              <w:t>км.</w:t>
            </w:r>
            <w:r w:rsidRPr="005E4493">
              <w:rPr>
                <w:rFonts w:ascii="Times New Roman" w:eastAsia="Calibri" w:hAnsi="Times New Roman"/>
                <w:sz w:val="20"/>
              </w:rPr>
              <w:t xml:space="preserve"> IVклас</w:t>
            </w:r>
          </w:p>
        </w:tc>
        <w:tc>
          <w:tcPr>
            <w:tcW w:w="1134" w:type="dxa"/>
            <w:gridSpan w:val="2"/>
            <w:shd w:val="clear" w:color="auto" w:fill="auto"/>
            <w:vAlign w:val="center"/>
          </w:tcPr>
          <w:p w:rsidR="00F05222" w:rsidRDefault="00F05222" w:rsidP="00F05222">
            <w:pPr>
              <w:spacing w:after="120" w:line="276" w:lineRule="auto"/>
              <w:contextualSpacing/>
              <w:jc w:val="center"/>
              <w:rPr>
                <w:rFonts w:ascii="Times New Roman" w:eastAsia="Calibri" w:hAnsi="Times New Roman" w:cs="Times New Roman"/>
                <w:sz w:val="20"/>
                <w:szCs w:val="20"/>
                <w:lang w:val="bg-BG"/>
              </w:rPr>
            </w:pPr>
            <w:r>
              <w:rPr>
                <w:rFonts w:ascii="Times New Roman" w:eastAsia="Calibri" w:hAnsi="Times New Roman" w:cs="Times New Roman"/>
                <w:sz w:val="20"/>
                <w:szCs w:val="20"/>
                <w:lang w:val="bg-BG"/>
              </w:rPr>
              <w:t>О</w:t>
            </w:r>
            <w:r>
              <w:rPr>
                <w:rFonts w:ascii="Times New Roman" w:eastAsia="Calibri" w:hAnsi="Times New Roman" w:cs="Times New Roman"/>
                <w:sz w:val="20"/>
                <w:szCs w:val="20"/>
              </w:rPr>
              <w:t>П</w:t>
            </w:r>
            <w:r>
              <w:rPr>
                <w:rFonts w:ascii="Times New Roman" w:eastAsia="Calibri" w:hAnsi="Times New Roman" w:cs="Times New Roman"/>
                <w:sz w:val="20"/>
                <w:szCs w:val="20"/>
                <w:lang w:val="bg-BG"/>
              </w:rPr>
              <w:t>У,</w:t>
            </w:r>
          </w:p>
          <w:p w:rsidR="009826C9" w:rsidRPr="00364F88" w:rsidRDefault="00F05222" w:rsidP="00F05222">
            <w:pPr>
              <w:spacing w:after="120" w:line="276" w:lineRule="auto"/>
              <w:contextualSpacing/>
              <w:jc w:val="center"/>
              <w:rPr>
                <w:rFonts w:ascii="Times New Roman" w:eastAsia="Calibri" w:hAnsi="Times New Roman" w:cs="Times New Roman"/>
                <w:sz w:val="20"/>
                <w:szCs w:val="20"/>
              </w:rPr>
            </w:pPr>
            <w:r>
              <w:rPr>
                <w:rFonts w:ascii="Times New Roman" w:eastAsia="Calibri" w:hAnsi="Times New Roman" w:cs="Times New Roman"/>
                <w:sz w:val="20"/>
                <w:szCs w:val="20"/>
                <w:lang w:val="bg-BG"/>
              </w:rPr>
              <w:t>общини</w:t>
            </w:r>
          </w:p>
        </w:tc>
      </w:tr>
      <w:tr w:rsidR="009826C9" w:rsidRPr="00364F88" w:rsidTr="00DF2114">
        <w:trPr>
          <w:trHeight w:val="270"/>
        </w:trPr>
        <w:tc>
          <w:tcPr>
            <w:tcW w:w="266" w:type="dxa"/>
            <w:shd w:val="clear" w:color="auto" w:fill="auto"/>
            <w:noWrap/>
          </w:tcPr>
          <w:p w:rsidR="009826C9" w:rsidRPr="00364F88" w:rsidRDefault="009826C9" w:rsidP="00364F88">
            <w:pPr>
              <w:spacing w:before="40" w:after="40" w:line="240" w:lineRule="auto"/>
              <w:rPr>
                <w:rFonts w:ascii="Times New Roman" w:eastAsia="Times New Roman" w:hAnsi="Times New Roman" w:cs="Times New Roman"/>
                <w:sz w:val="20"/>
                <w:szCs w:val="20"/>
                <w:lang w:eastAsia="bg-BG"/>
              </w:rPr>
            </w:pPr>
            <w:r w:rsidRPr="00364F88">
              <w:rPr>
                <w:rFonts w:ascii="Times New Roman" w:eastAsia="Times New Roman" w:hAnsi="Times New Roman" w:cs="Times New Roman"/>
                <w:sz w:val="20"/>
                <w:szCs w:val="20"/>
                <w:lang w:eastAsia="bg-BG"/>
              </w:rPr>
              <w:t>4</w:t>
            </w:r>
          </w:p>
        </w:tc>
        <w:tc>
          <w:tcPr>
            <w:tcW w:w="3846" w:type="dxa"/>
            <w:gridSpan w:val="2"/>
            <w:shd w:val="clear" w:color="auto" w:fill="auto"/>
            <w:noWrap/>
            <w:vAlign w:val="center"/>
          </w:tcPr>
          <w:p w:rsidR="009826C9" w:rsidRPr="00364F88" w:rsidRDefault="009826C9" w:rsidP="00364F88">
            <w:pPr>
              <w:spacing w:after="120" w:line="276" w:lineRule="auto"/>
              <w:contextualSpacing/>
              <w:jc w:val="center"/>
              <w:rPr>
                <w:rFonts w:ascii="Times New Roman" w:eastAsia="Calibri" w:hAnsi="Times New Roman" w:cs="Times New Roman"/>
                <w:bCs/>
                <w:sz w:val="20"/>
                <w:szCs w:val="20"/>
              </w:rPr>
            </w:pPr>
            <w:r w:rsidRPr="00364F88">
              <w:rPr>
                <w:rFonts w:ascii="Times New Roman" w:eastAsia="Calibri" w:hAnsi="Times New Roman" w:cs="Times New Roman"/>
                <w:iCs/>
                <w:sz w:val="20"/>
                <w:szCs w:val="20"/>
              </w:rPr>
              <w:t>Обща дължина на реконструирана/ рехабилитирана/ изградена / ремонтирана пътна транспортна инфраструктура от II и III клас на РПМ, в %</w:t>
            </w:r>
          </w:p>
        </w:tc>
        <w:tc>
          <w:tcPr>
            <w:tcW w:w="850" w:type="dxa"/>
            <w:gridSpan w:val="2"/>
            <w:shd w:val="clear" w:color="auto" w:fill="auto"/>
            <w:noWrap/>
          </w:tcPr>
          <w:p w:rsidR="009826C9" w:rsidRPr="00364F88" w:rsidRDefault="009826C9" w:rsidP="00364F88">
            <w:pPr>
              <w:spacing w:after="120" w:line="360" w:lineRule="auto"/>
              <w:rPr>
                <w:rFonts w:ascii="Times New Roman" w:eastAsia="Calibri" w:hAnsi="Times New Roman" w:cs="Times New Roman"/>
                <w:b/>
                <w:sz w:val="20"/>
                <w:szCs w:val="20"/>
              </w:rPr>
            </w:pPr>
          </w:p>
          <w:p w:rsidR="009826C9" w:rsidRPr="00364F88" w:rsidRDefault="009826C9" w:rsidP="00364F88">
            <w:pPr>
              <w:spacing w:after="120" w:line="360" w:lineRule="auto"/>
              <w:rPr>
                <w:rFonts w:ascii="Times New Roman" w:eastAsia="Calibri" w:hAnsi="Times New Roman" w:cs="Times New Roman"/>
                <w:sz w:val="24"/>
                <w:szCs w:val="20"/>
              </w:rPr>
            </w:pPr>
            <w:r w:rsidRPr="00364F88">
              <w:rPr>
                <w:rFonts w:ascii="Times New Roman" w:eastAsia="Calibri" w:hAnsi="Times New Roman" w:cs="Times New Roman"/>
                <w:b/>
                <w:sz w:val="20"/>
                <w:szCs w:val="20"/>
              </w:rPr>
              <w:t>n/a</w:t>
            </w:r>
          </w:p>
        </w:tc>
        <w:tc>
          <w:tcPr>
            <w:tcW w:w="1134" w:type="dxa"/>
            <w:gridSpan w:val="2"/>
            <w:shd w:val="clear" w:color="auto" w:fill="auto"/>
          </w:tcPr>
          <w:p w:rsidR="009826C9" w:rsidRPr="00364F88" w:rsidRDefault="009826C9" w:rsidP="00364F88">
            <w:pPr>
              <w:spacing w:after="120" w:line="360" w:lineRule="auto"/>
              <w:rPr>
                <w:rFonts w:ascii="Times New Roman" w:eastAsia="Calibri" w:hAnsi="Times New Roman" w:cs="Times New Roman"/>
                <w:b/>
                <w:sz w:val="20"/>
                <w:szCs w:val="20"/>
              </w:rPr>
            </w:pPr>
          </w:p>
          <w:p w:rsidR="009826C9" w:rsidRPr="00364F88" w:rsidRDefault="009826C9" w:rsidP="00364F88">
            <w:pPr>
              <w:spacing w:after="120" w:line="360" w:lineRule="auto"/>
              <w:rPr>
                <w:rFonts w:ascii="Times New Roman" w:eastAsia="Calibri" w:hAnsi="Times New Roman" w:cs="Times New Roman"/>
                <w:b/>
                <w:sz w:val="20"/>
                <w:szCs w:val="20"/>
              </w:rPr>
            </w:pPr>
            <w:r w:rsidRPr="00364F88">
              <w:rPr>
                <w:rFonts w:ascii="Times New Roman" w:eastAsia="Calibri" w:hAnsi="Times New Roman" w:cs="Times New Roman"/>
                <w:b/>
                <w:sz w:val="20"/>
                <w:szCs w:val="20"/>
              </w:rPr>
              <w:t>20</w:t>
            </w:r>
          </w:p>
        </w:tc>
        <w:tc>
          <w:tcPr>
            <w:tcW w:w="1134" w:type="dxa"/>
            <w:gridSpan w:val="2"/>
            <w:shd w:val="clear" w:color="auto" w:fill="auto"/>
            <w:noWrap/>
          </w:tcPr>
          <w:p w:rsidR="009826C9" w:rsidRPr="00364F88" w:rsidRDefault="009826C9" w:rsidP="00364F88">
            <w:pPr>
              <w:spacing w:after="120" w:line="276" w:lineRule="auto"/>
              <w:contextualSpacing/>
              <w:rPr>
                <w:rFonts w:ascii="Times New Roman" w:eastAsia="Calibri" w:hAnsi="Times New Roman" w:cs="Times New Roman"/>
                <w:b/>
                <w:sz w:val="20"/>
                <w:szCs w:val="20"/>
              </w:rPr>
            </w:pPr>
          </w:p>
          <w:p w:rsidR="009826C9" w:rsidRPr="00364F88" w:rsidRDefault="009826C9" w:rsidP="00364F88">
            <w:pPr>
              <w:spacing w:after="120" w:line="276" w:lineRule="auto"/>
              <w:contextualSpacing/>
              <w:rPr>
                <w:rFonts w:ascii="Times New Roman" w:eastAsia="Calibri" w:hAnsi="Times New Roman" w:cs="Times New Roman"/>
                <w:b/>
                <w:sz w:val="20"/>
                <w:szCs w:val="20"/>
              </w:rPr>
            </w:pPr>
          </w:p>
          <w:p w:rsidR="009826C9" w:rsidRPr="00364F88" w:rsidRDefault="009826C9" w:rsidP="00364F88">
            <w:pPr>
              <w:spacing w:after="120" w:line="276" w:lineRule="auto"/>
              <w:contextualSpacing/>
              <w:rPr>
                <w:rFonts w:ascii="Times New Roman" w:eastAsia="Calibri" w:hAnsi="Times New Roman" w:cs="Times New Roman"/>
                <w:b/>
                <w:sz w:val="20"/>
                <w:szCs w:val="20"/>
              </w:rPr>
            </w:pPr>
            <w:r w:rsidRPr="00364F88">
              <w:rPr>
                <w:rFonts w:ascii="Times New Roman" w:eastAsia="Calibri" w:hAnsi="Times New Roman" w:cs="Times New Roman"/>
                <w:b/>
                <w:sz w:val="20"/>
                <w:szCs w:val="20"/>
              </w:rPr>
              <w:t>35</w:t>
            </w:r>
          </w:p>
        </w:tc>
        <w:tc>
          <w:tcPr>
            <w:tcW w:w="1985" w:type="dxa"/>
            <w:shd w:val="clear" w:color="auto" w:fill="auto"/>
            <w:vAlign w:val="center"/>
          </w:tcPr>
          <w:p w:rsidR="009826C9" w:rsidRPr="005E4493" w:rsidRDefault="009826C9" w:rsidP="00BA4C7E">
            <w:pPr>
              <w:spacing w:after="120" w:line="360" w:lineRule="auto"/>
              <w:jc w:val="center"/>
              <w:rPr>
                <w:rFonts w:ascii="Times New Roman" w:eastAsia="Calibri" w:hAnsi="Times New Roman"/>
                <w:sz w:val="20"/>
              </w:rPr>
            </w:pPr>
          </w:p>
          <w:p w:rsidR="009826C9" w:rsidRPr="005E4493" w:rsidRDefault="008E6574" w:rsidP="00BA4C7E">
            <w:pPr>
              <w:spacing w:after="120" w:line="360" w:lineRule="auto"/>
              <w:jc w:val="center"/>
              <w:rPr>
                <w:rFonts w:ascii="Times New Roman" w:eastAsia="Calibri" w:hAnsi="Times New Roman"/>
                <w:sz w:val="20"/>
              </w:rPr>
            </w:pPr>
            <w:r w:rsidRPr="005E4493">
              <w:rPr>
                <w:rFonts w:ascii="Times New Roman" w:eastAsia="Calibri" w:hAnsi="Times New Roman"/>
                <w:b/>
                <w:iCs/>
                <w:sz w:val="20"/>
                <w:lang w:val="bg-BG"/>
              </w:rPr>
              <w:t>0,8</w:t>
            </w:r>
            <w:r w:rsidR="009826C9" w:rsidRPr="005E4493">
              <w:rPr>
                <w:rFonts w:ascii="Times New Roman" w:eastAsia="Calibri" w:hAnsi="Times New Roman"/>
                <w:b/>
                <w:iCs/>
                <w:sz w:val="20"/>
                <w:lang w:val="bg-BG"/>
              </w:rPr>
              <w:t xml:space="preserve"> </w:t>
            </w:r>
          </w:p>
        </w:tc>
        <w:tc>
          <w:tcPr>
            <w:tcW w:w="1134" w:type="dxa"/>
            <w:gridSpan w:val="2"/>
            <w:shd w:val="clear" w:color="auto" w:fill="auto"/>
            <w:vAlign w:val="center"/>
          </w:tcPr>
          <w:p w:rsidR="00C43C3E" w:rsidRDefault="00C43C3E" w:rsidP="00364F88">
            <w:pPr>
              <w:spacing w:after="120" w:line="276" w:lineRule="auto"/>
              <w:contextualSpacing/>
              <w:jc w:val="center"/>
              <w:rPr>
                <w:rFonts w:ascii="Times New Roman" w:eastAsia="Calibri" w:hAnsi="Times New Roman" w:cs="Times New Roman"/>
                <w:sz w:val="20"/>
                <w:szCs w:val="20"/>
                <w:lang w:val="bg-BG"/>
              </w:rPr>
            </w:pPr>
          </w:p>
          <w:p w:rsidR="00C43C3E" w:rsidRDefault="00C43C3E" w:rsidP="00364F88">
            <w:pPr>
              <w:spacing w:after="120" w:line="276" w:lineRule="auto"/>
              <w:contextualSpacing/>
              <w:jc w:val="center"/>
              <w:rPr>
                <w:rFonts w:ascii="Times New Roman" w:eastAsia="Calibri" w:hAnsi="Times New Roman" w:cs="Times New Roman"/>
                <w:sz w:val="20"/>
                <w:szCs w:val="20"/>
                <w:lang w:val="bg-BG"/>
              </w:rPr>
            </w:pPr>
          </w:p>
          <w:p w:rsidR="009826C9" w:rsidRDefault="00F05222" w:rsidP="00364F88">
            <w:pPr>
              <w:spacing w:after="120" w:line="276" w:lineRule="auto"/>
              <w:contextualSpacing/>
              <w:jc w:val="center"/>
              <w:rPr>
                <w:rFonts w:ascii="Times New Roman" w:eastAsia="Calibri" w:hAnsi="Times New Roman" w:cs="Times New Roman"/>
                <w:sz w:val="20"/>
                <w:szCs w:val="20"/>
                <w:lang w:val="bg-BG"/>
              </w:rPr>
            </w:pPr>
            <w:r>
              <w:rPr>
                <w:rFonts w:ascii="Times New Roman" w:eastAsia="Calibri" w:hAnsi="Times New Roman" w:cs="Times New Roman"/>
                <w:sz w:val="20"/>
                <w:szCs w:val="20"/>
                <w:lang w:val="bg-BG"/>
              </w:rPr>
              <w:t>О</w:t>
            </w:r>
            <w:r>
              <w:rPr>
                <w:rFonts w:ascii="Times New Roman" w:eastAsia="Calibri" w:hAnsi="Times New Roman" w:cs="Times New Roman"/>
                <w:sz w:val="20"/>
                <w:szCs w:val="20"/>
              </w:rPr>
              <w:t>П</w:t>
            </w:r>
            <w:r>
              <w:rPr>
                <w:rFonts w:ascii="Times New Roman" w:eastAsia="Calibri" w:hAnsi="Times New Roman" w:cs="Times New Roman"/>
                <w:sz w:val="20"/>
                <w:szCs w:val="20"/>
                <w:lang w:val="bg-BG"/>
              </w:rPr>
              <w:t>У</w:t>
            </w:r>
          </w:p>
          <w:p w:rsidR="00F05222" w:rsidRPr="00F05222" w:rsidRDefault="00F05222" w:rsidP="00364F88">
            <w:pPr>
              <w:spacing w:after="120" w:line="276" w:lineRule="auto"/>
              <w:contextualSpacing/>
              <w:jc w:val="center"/>
              <w:rPr>
                <w:rFonts w:ascii="Times New Roman" w:eastAsia="Calibri" w:hAnsi="Times New Roman" w:cs="Times New Roman"/>
                <w:sz w:val="20"/>
                <w:szCs w:val="20"/>
                <w:lang w:val="bg-BG"/>
              </w:rPr>
            </w:pPr>
          </w:p>
        </w:tc>
      </w:tr>
      <w:tr w:rsidR="009826C9" w:rsidRPr="00364F88" w:rsidTr="00DF2114">
        <w:trPr>
          <w:trHeight w:val="270"/>
        </w:trPr>
        <w:tc>
          <w:tcPr>
            <w:tcW w:w="266" w:type="dxa"/>
            <w:shd w:val="clear" w:color="auto" w:fill="auto"/>
            <w:noWrap/>
          </w:tcPr>
          <w:p w:rsidR="009826C9" w:rsidRPr="00364F88" w:rsidRDefault="009826C9" w:rsidP="00364F88">
            <w:pPr>
              <w:spacing w:before="40" w:after="40" w:line="240" w:lineRule="auto"/>
              <w:rPr>
                <w:rFonts w:ascii="Times New Roman" w:eastAsia="Times New Roman" w:hAnsi="Times New Roman" w:cs="Times New Roman"/>
                <w:sz w:val="20"/>
                <w:szCs w:val="20"/>
                <w:lang w:eastAsia="bg-BG"/>
              </w:rPr>
            </w:pPr>
            <w:r w:rsidRPr="00364F88">
              <w:rPr>
                <w:rFonts w:ascii="Times New Roman" w:eastAsia="Times New Roman" w:hAnsi="Times New Roman" w:cs="Times New Roman"/>
                <w:sz w:val="20"/>
                <w:szCs w:val="20"/>
                <w:lang w:eastAsia="bg-BG"/>
              </w:rPr>
              <w:t>5</w:t>
            </w:r>
          </w:p>
        </w:tc>
        <w:tc>
          <w:tcPr>
            <w:tcW w:w="3846" w:type="dxa"/>
            <w:gridSpan w:val="2"/>
            <w:shd w:val="clear" w:color="auto" w:fill="auto"/>
            <w:noWrap/>
            <w:vAlign w:val="center"/>
          </w:tcPr>
          <w:p w:rsidR="009826C9" w:rsidRPr="008E6574" w:rsidRDefault="009826C9" w:rsidP="00364F88">
            <w:pPr>
              <w:spacing w:after="120" w:line="276" w:lineRule="auto"/>
              <w:contextualSpacing/>
              <w:jc w:val="center"/>
              <w:rPr>
                <w:rFonts w:ascii="Times New Roman" w:eastAsia="Calibri" w:hAnsi="Times New Roman" w:cs="Times New Roman"/>
                <w:bCs/>
                <w:sz w:val="20"/>
                <w:szCs w:val="20"/>
                <w:lang w:val="bg-BG"/>
              </w:rPr>
            </w:pPr>
            <w:r w:rsidRPr="00364F88">
              <w:rPr>
                <w:rFonts w:ascii="Times New Roman" w:eastAsia="Calibri" w:hAnsi="Times New Roman" w:cs="Times New Roman"/>
                <w:iCs/>
                <w:sz w:val="20"/>
                <w:szCs w:val="20"/>
              </w:rPr>
              <w:t>Обща дължина на реконструира</w:t>
            </w:r>
            <w:r w:rsidR="008E6574">
              <w:rPr>
                <w:rFonts w:ascii="Times New Roman" w:eastAsia="Calibri" w:hAnsi="Times New Roman" w:cs="Times New Roman"/>
                <w:iCs/>
                <w:sz w:val="20"/>
                <w:szCs w:val="20"/>
              </w:rPr>
              <w:t>ни или подобрени ж.п. линии, в</w:t>
            </w:r>
            <w:r w:rsidR="00C634DA">
              <w:rPr>
                <w:rFonts w:ascii="Times New Roman" w:eastAsia="Calibri" w:hAnsi="Times New Roman" w:cs="Times New Roman"/>
                <w:iCs/>
                <w:sz w:val="20"/>
                <w:szCs w:val="20"/>
                <w:lang w:val="bg-BG"/>
              </w:rPr>
              <w:t xml:space="preserve"> %</w:t>
            </w:r>
          </w:p>
        </w:tc>
        <w:tc>
          <w:tcPr>
            <w:tcW w:w="850" w:type="dxa"/>
            <w:gridSpan w:val="2"/>
            <w:shd w:val="clear" w:color="auto" w:fill="auto"/>
            <w:noWrap/>
          </w:tcPr>
          <w:p w:rsidR="009826C9" w:rsidRPr="00364F88" w:rsidRDefault="009826C9" w:rsidP="00364F88">
            <w:pPr>
              <w:spacing w:after="120" w:line="360" w:lineRule="auto"/>
              <w:jc w:val="center"/>
              <w:rPr>
                <w:rFonts w:ascii="Times New Roman" w:eastAsia="Calibri" w:hAnsi="Times New Roman" w:cs="Times New Roman"/>
                <w:b/>
                <w:sz w:val="20"/>
                <w:szCs w:val="20"/>
              </w:rPr>
            </w:pPr>
          </w:p>
          <w:p w:rsidR="009826C9" w:rsidRPr="00364F88" w:rsidRDefault="009826C9" w:rsidP="00364F88">
            <w:pPr>
              <w:spacing w:after="120" w:line="360" w:lineRule="auto"/>
              <w:jc w:val="center"/>
              <w:rPr>
                <w:rFonts w:ascii="Times New Roman" w:eastAsia="Calibri" w:hAnsi="Times New Roman" w:cs="Times New Roman"/>
                <w:sz w:val="24"/>
                <w:szCs w:val="20"/>
              </w:rPr>
            </w:pPr>
            <w:r w:rsidRPr="00364F88">
              <w:rPr>
                <w:rFonts w:ascii="Times New Roman" w:eastAsia="Calibri" w:hAnsi="Times New Roman" w:cs="Times New Roman"/>
                <w:b/>
                <w:sz w:val="20"/>
                <w:szCs w:val="20"/>
              </w:rPr>
              <w:t>n/a</w:t>
            </w:r>
          </w:p>
        </w:tc>
        <w:tc>
          <w:tcPr>
            <w:tcW w:w="1134" w:type="dxa"/>
            <w:gridSpan w:val="2"/>
            <w:shd w:val="clear" w:color="auto" w:fill="auto"/>
          </w:tcPr>
          <w:p w:rsidR="009826C9" w:rsidRPr="00364F88" w:rsidRDefault="009826C9" w:rsidP="00364F88">
            <w:pPr>
              <w:spacing w:after="120" w:line="360" w:lineRule="auto"/>
              <w:jc w:val="center"/>
              <w:rPr>
                <w:rFonts w:ascii="Times New Roman" w:eastAsia="Calibri" w:hAnsi="Times New Roman" w:cs="Times New Roman"/>
                <w:b/>
                <w:sz w:val="20"/>
                <w:szCs w:val="20"/>
              </w:rPr>
            </w:pPr>
          </w:p>
          <w:p w:rsidR="009826C9" w:rsidRPr="00364F88" w:rsidRDefault="009826C9" w:rsidP="00364F88">
            <w:pPr>
              <w:spacing w:after="120" w:line="360" w:lineRule="auto"/>
              <w:jc w:val="center"/>
              <w:rPr>
                <w:rFonts w:ascii="Times New Roman" w:eastAsia="Calibri" w:hAnsi="Times New Roman" w:cs="Times New Roman"/>
                <w:b/>
                <w:sz w:val="20"/>
                <w:szCs w:val="20"/>
              </w:rPr>
            </w:pPr>
            <w:r w:rsidRPr="00364F88">
              <w:rPr>
                <w:rFonts w:ascii="Times New Roman" w:eastAsia="Calibri" w:hAnsi="Times New Roman" w:cs="Times New Roman"/>
                <w:b/>
                <w:sz w:val="20"/>
                <w:szCs w:val="20"/>
              </w:rPr>
              <w:t>15</w:t>
            </w:r>
          </w:p>
        </w:tc>
        <w:tc>
          <w:tcPr>
            <w:tcW w:w="1134" w:type="dxa"/>
            <w:gridSpan w:val="2"/>
            <w:shd w:val="clear" w:color="auto" w:fill="auto"/>
            <w:noWrap/>
          </w:tcPr>
          <w:p w:rsidR="009826C9" w:rsidRPr="00364F88" w:rsidRDefault="009826C9" w:rsidP="00364F88">
            <w:pPr>
              <w:spacing w:after="120" w:line="276" w:lineRule="auto"/>
              <w:contextualSpacing/>
              <w:jc w:val="center"/>
              <w:rPr>
                <w:rFonts w:ascii="Times New Roman" w:eastAsia="Calibri" w:hAnsi="Times New Roman" w:cs="Times New Roman"/>
                <w:b/>
                <w:sz w:val="20"/>
                <w:szCs w:val="20"/>
              </w:rPr>
            </w:pPr>
          </w:p>
          <w:p w:rsidR="009826C9" w:rsidRPr="00364F88" w:rsidRDefault="009826C9" w:rsidP="00364F88">
            <w:pPr>
              <w:spacing w:after="120" w:line="276" w:lineRule="auto"/>
              <w:contextualSpacing/>
              <w:jc w:val="center"/>
              <w:rPr>
                <w:rFonts w:ascii="Times New Roman" w:eastAsia="Calibri" w:hAnsi="Times New Roman" w:cs="Times New Roman"/>
                <w:b/>
                <w:sz w:val="20"/>
                <w:szCs w:val="20"/>
              </w:rPr>
            </w:pPr>
          </w:p>
          <w:p w:rsidR="009826C9" w:rsidRPr="00364F88" w:rsidRDefault="009826C9" w:rsidP="00364F88">
            <w:pPr>
              <w:spacing w:after="120" w:line="276" w:lineRule="auto"/>
              <w:contextualSpacing/>
              <w:jc w:val="center"/>
              <w:rPr>
                <w:rFonts w:ascii="Times New Roman" w:eastAsia="Calibri" w:hAnsi="Times New Roman" w:cs="Times New Roman"/>
                <w:b/>
                <w:sz w:val="20"/>
                <w:szCs w:val="20"/>
              </w:rPr>
            </w:pPr>
            <w:r w:rsidRPr="00364F88">
              <w:rPr>
                <w:rFonts w:ascii="Times New Roman" w:eastAsia="Calibri" w:hAnsi="Times New Roman" w:cs="Times New Roman"/>
                <w:b/>
                <w:sz w:val="20"/>
                <w:szCs w:val="20"/>
              </w:rPr>
              <w:t>25</w:t>
            </w:r>
          </w:p>
        </w:tc>
        <w:tc>
          <w:tcPr>
            <w:tcW w:w="1985" w:type="dxa"/>
            <w:shd w:val="clear" w:color="auto" w:fill="auto"/>
            <w:vAlign w:val="center"/>
          </w:tcPr>
          <w:p w:rsidR="009826C9" w:rsidRPr="005E4493" w:rsidRDefault="00C634DA" w:rsidP="00BA4C7E">
            <w:pPr>
              <w:spacing w:after="120" w:line="360" w:lineRule="auto"/>
              <w:jc w:val="center"/>
              <w:rPr>
                <w:rFonts w:ascii="Times New Roman" w:eastAsia="Calibri" w:hAnsi="Times New Roman"/>
                <w:b/>
                <w:sz w:val="20"/>
                <w:lang w:val="bg-BG"/>
              </w:rPr>
            </w:pPr>
            <w:r w:rsidRPr="005E4493">
              <w:rPr>
                <w:rFonts w:ascii="Times New Roman" w:eastAsia="Calibri" w:hAnsi="Times New Roman"/>
                <w:b/>
                <w:sz w:val="20"/>
                <w:lang w:val="bg-BG"/>
              </w:rPr>
              <w:t>1,9</w:t>
            </w:r>
            <w:r w:rsidR="009826C9" w:rsidRPr="005E4493">
              <w:rPr>
                <w:rFonts w:ascii="Times New Roman" w:eastAsia="Calibri" w:hAnsi="Times New Roman"/>
                <w:b/>
                <w:sz w:val="20"/>
              </w:rPr>
              <w:t xml:space="preserve"> </w:t>
            </w:r>
          </w:p>
        </w:tc>
        <w:tc>
          <w:tcPr>
            <w:tcW w:w="1134" w:type="dxa"/>
            <w:gridSpan w:val="2"/>
            <w:shd w:val="clear" w:color="auto" w:fill="auto"/>
            <w:vAlign w:val="center"/>
          </w:tcPr>
          <w:p w:rsidR="009826C9" w:rsidRPr="00364F88" w:rsidRDefault="009826C9" w:rsidP="00364F88">
            <w:pPr>
              <w:spacing w:after="120" w:line="276" w:lineRule="auto"/>
              <w:contextualSpacing/>
              <w:jc w:val="center"/>
              <w:rPr>
                <w:rFonts w:ascii="Times New Roman" w:eastAsia="Calibri" w:hAnsi="Times New Roman" w:cs="Times New Roman"/>
                <w:sz w:val="20"/>
                <w:szCs w:val="20"/>
              </w:rPr>
            </w:pPr>
            <w:r w:rsidRPr="00364F88">
              <w:rPr>
                <w:rFonts w:ascii="Times New Roman" w:eastAsia="Calibri" w:hAnsi="Times New Roman" w:cs="Times New Roman"/>
                <w:sz w:val="20"/>
                <w:szCs w:val="20"/>
              </w:rPr>
              <w:t>НКЖИ</w:t>
            </w:r>
          </w:p>
        </w:tc>
      </w:tr>
      <w:tr w:rsidR="009826C9" w:rsidRPr="00364F88" w:rsidTr="00DF2114">
        <w:trPr>
          <w:trHeight w:val="270"/>
        </w:trPr>
        <w:tc>
          <w:tcPr>
            <w:tcW w:w="266" w:type="dxa"/>
            <w:shd w:val="clear" w:color="auto" w:fill="auto"/>
            <w:noWrap/>
          </w:tcPr>
          <w:p w:rsidR="009826C9" w:rsidRPr="00364F88" w:rsidRDefault="009826C9" w:rsidP="00364F88">
            <w:pPr>
              <w:spacing w:before="40" w:after="40" w:line="240" w:lineRule="auto"/>
              <w:rPr>
                <w:rFonts w:ascii="Times New Roman" w:eastAsia="Times New Roman" w:hAnsi="Times New Roman" w:cs="Times New Roman"/>
                <w:sz w:val="20"/>
                <w:szCs w:val="20"/>
                <w:lang w:eastAsia="bg-BG"/>
              </w:rPr>
            </w:pPr>
            <w:r w:rsidRPr="00364F88">
              <w:rPr>
                <w:rFonts w:ascii="Times New Roman" w:eastAsia="Times New Roman" w:hAnsi="Times New Roman" w:cs="Times New Roman"/>
                <w:sz w:val="20"/>
                <w:szCs w:val="20"/>
                <w:lang w:eastAsia="bg-BG"/>
              </w:rPr>
              <w:t>6</w:t>
            </w:r>
          </w:p>
        </w:tc>
        <w:tc>
          <w:tcPr>
            <w:tcW w:w="3846" w:type="dxa"/>
            <w:gridSpan w:val="2"/>
            <w:shd w:val="clear" w:color="auto" w:fill="auto"/>
            <w:noWrap/>
            <w:vAlign w:val="center"/>
          </w:tcPr>
          <w:p w:rsidR="009826C9" w:rsidRPr="00364F88" w:rsidRDefault="009826C9" w:rsidP="00364F88">
            <w:pPr>
              <w:spacing w:after="120" w:line="276" w:lineRule="auto"/>
              <w:contextualSpacing/>
              <w:jc w:val="center"/>
              <w:rPr>
                <w:rFonts w:ascii="Times New Roman" w:eastAsia="Calibri" w:hAnsi="Times New Roman" w:cs="Times New Roman"/>
                <w:bCs/>
                <w:sz w:val="20"/>
                <w:szCs w:val="20"/>
              </w:rPr>
            </w:pPr>
            <w:r w:rsidRPr="00364F88">
              <w:rPr>
                <w:rFonts w:ascii="Times New Roman" w:eastAsia="Calibri" w:hAnsi="Times New Roman" w:cs="Times New Roman"/>
                <w:bCs/>
                <w:sz w:val="20"/>
                <w:szCs w:val="20"/>
              </w:rPr>
              <w:t>Относителен дял на домакинствата с достъп до интернет, вкл. и широколентова връзка от общото за страната, в %</w:t>
            </w:r>
          </w:p>
        </w:tc>
        <w:tc>
          <w:tcPr>
            <w:tcW w:w="850" w:type="dxa"/>
            <w:gridSpan w:val="2"/>
            <w:shd w:val="clear" w:color="auto" w:fill="auto"/>
            <w:noWrap/>
            <w:vAlign w:val="center"/>
          </w:tcPr>
          <w:p w:rsidR="009826C9" w:rsidRPr="00364F88" w:rsidRDefault="009826C9" w:rsidP="00364F88">
            <w:pPr>
              <w:spacing w:after="120" w:line="276" w:lineRule="auto"/>
              <w:contextualSpacing/>
              <w:jc w:val="center"/>
              <w:rPr>
                <w:rFonts w:ascii="Times New Roman" w:eastAsia="Calibri" w:hAnsi="Times New Roman" w:cs="Times New Roman"/>
                <w:b/>
                <w:sz w:val="20"/>
                <w:szCs w:val="20"/>
              </w:rPr>
            </w:pPr>
            <w:r w:rsidRPr="00364F88">
              <w:rPr>
                <w:rFonts w:ascii="Times New Roman" w:eastAsia="Calibri" w:hAnsi="Times New Roman" w:cs="Times New Roman"/>
                <w:b/>
                <w:sz w:val="20"/>
                <w:szCs w:val="20"/>
              </w:rPr>
              <w:t>24</w:t>
            </w:r>
          </w:p>
          <w:p w:rsidR="009826C9" w:rsidRPr="00364F88" w:rsidRDefault="009826C9" w:rsidP="00364F88">
            <w:pPr>
              <w:spacing w:after="120" w:line="276" w:lineRule="auto"/>
              <w:contextualSpacing/>
              <w:jc w:val="center"/>
              <w:rPr>
                <w:rFonts w:ascii="Times New Roman" w:eastAsia="Calibri" w:hAnsi="Times New Roman" w:cs="Times New Roman"/>
                <w:i/>
                <w:sz w:val="20"/>
                <w:szCs w:val="20"/>
              </w:rPr>
            </w:pPr>
            <w:r w:rsidRPr="00364F88">
              <w:rPr>
                <w:rFonts w:ascii="Times New Roman" w:eastAsia="Calibri" w:hAnsi="Times New Roman" w:cs="Times New Roman"/>
                <w:i/>
                <w:sz w:val="20"/>
                <w:szCs w:val="20"/>
              </w:rPr>
              <w:t>( 2011 г.)</w:t>
            </w:r>
          </w:p>
          <w:p w:rsidR="009826C9" w:rsidRPr="00364F88" w:rsidRDefault="009826C9" w:rsidP="00364F88">
            <w:pPr>
              <w:spacing w:after="120" w:line="276" w:lineRule="auto"/>
              <w:contextualSpacing/>
              <w:jc w:val="center"/>
              <w:rPr>
                <w:rFonts w:ascii="Times New Roman" w:eastAsia="Calibri" w:hAnsi="Times New Roman" w:cs="Times New Roman"/>
                <w:sz w:val="20"/>
                <w:szCs w:val="20"/>
              </w:rPr>
            </w:pPr>
          </w:p>
        </w:tc>
        <w:tc>
          <w:tcPr>
            <w:tcW w:w="1134" w:type="dxa"/>
            <w:gridSpan w:val="2"/>
            <w:shd w:val="clear" w:color="auto" w:fill="auto"/>
            <w:vAlign w:val="center"/>
          </w:tcPr>
          <w:p w:rsidR="009826C9" w:rsidRPr="00364F88" w:rsidRDefault="009826C9" w:rsidP="00364F88">
            <w:pPr>
              <w:spacing w:after="120" w:line="360" w:lineRule="auto"/>
              <w:jc w:val="center"/>
              <w:rPr>
                <w:rFonts w:ascii="Times New Roman" w:eastAsia="Calibri" w:hAnsi="Times New Roman" w:cs="Times New Roman"/>
                <w:b/>
                <w:sz w:val="20"/>
                <w:szCs w:val="20"/>
              </w:rPr>
            </w:pPr>
            <w:r w:rsidRPr="00364F88">
              <w:rPr>
                <w:rFonts w:ascii="Times New Roman" w:eastAsia="Calibri" w:hAnsi="Times New Roman" w:cs="Times New Roman"/>
                <w:b/>
                <w:sz w:val="20"/>
                <w:szCs w:val="20"/>
              </w:rPr>
              <w:t>50</w:t>
            </w:r>
          </w:p>
        </w:tc>
        <w:tc>
          <w:tcPr>
            <w:tcW w:w="1134" w:type="dxa"/>
            <w:gridSpan w:val="2"/>
            <w:shd w:val="clear" w:color="auto" w:fill="auto"/>
            <w:noWrap/>
            <w:vAlign w:val="center"/>
          </w:tcPr>
          <w:p w:rsidR="009826C9" w:rsidRPr="00364F88" w:rsidRDefault="009826C9" w:rsidP="00364F88">
            <w:pPr>
              <w:spacing w:after="120" w:line="276" w:lineRule="auto"/>
              <w:contextualSpacing/>
              <w:jc w:val="center"/>
              <w:rPr>
                <w:rFonts w:ascii="Times New Roman" w:eastAsia="Calibri" w:hAnsi="Times New Roman" w:cs="Times New Roman"/>
                <w:b/>
                <w:sz w:val="20"/>
                <w:szCs w:val="20"/>
              </w:rPr>
            </w:pPr>
            <w:r w:rsidRPr="00364F88">
              <w:rPr>
                <w:rFonts w:ascii="Times New Roman" w:eastAsia="Calibri" w:hAnsi="Times New Roman" w:cs="Times New Roman"/>
                <w:b/>
                <w:sz w:val="20"/>
                <w:szCs w:val="20"/>
              </w:rPr>
              <w:t>75</w:t>
            </w:r>
          </w:p>
        </w:tc>
        <w:tc>
          <w:tcPr>
            <w:tcW w:w="1985" w:type="dxa"/>
            <w:shd w:val="clear" w:color="auto" w:fill="auto"/>
            <w:vAlign w:val="bottom"/>
          </w:tcPr>
          <w:p w:rsidR="009826C9" w:rsidRPr="005E4493" w:rsidRDefault="009826C9" w:rsidP="00BA4C7E">
            <w:pPr>
              <w:spacing w:after="120" w:line="360" w:lineRule="auto"/>
              <w:jc w:val="center"/>
              <w:rPr>
                <w:rFonts w:ascii="Times New Roman" w:eastAsia="Calibri" w:hAnsi="Times New Roman"/>
                <w:b/>
                <w:sz w:val="20"/>
              </w:rPr>
            </w:pPr>
          </w:p>
          <w:p w:rsidR="009826C9" w:rsidRPr="005E4493" w:rsidRDefault="009826C9" w:rsidP="00BA4C7E">
            <w:pPr>
              <w:spacing w:after="120" w:line="360" w:lineRule="auto"/>
              <w:jc w:val="center"/>
              <w:rPr>
                <w:rFonts w:ascii="Times New Roman" w:eastAsia="Calibri" w:hAnsi="Times New Roman"/>
                <w:sz w:val="20"/>
                <w:lang w:val="bg-BG"/>
              </w:rPr>
            </w:pPr>
            <w:r w:rsidRPr="005E4493">
              <w:rPr>
                <w:rFonts w:ascii="Times New Roman" w:eastAsia="Calibri" w:hAnsi="Times New Roman"/>
                <w:b/>
                <w:sz w:val="20"/>
                <w:lang w:val="bg-BG"/>
              </w:rPr>
              <w:t>60,9</w:t>
            </w:r>
          </w:p>
          <w:p w:rsidR="009826C9" w:rsidRPr="005E4493" w:rsidRDefault="009826C9" w:rsidP="00BA4C7E">
            <w:pPr>
              <w:spacing w:after="120" w:line="360" w:lineRule="auto"/>
              <w:jc w:val="center"/>
              <w:rPr>
                <w:rFonts w:ascii="Times New Roman" w:eastAsia="Calibri" w:hAnsi="Times New Roman"/>
                <w:sz w:val="20"/>
              </w:rPr>
            </w:pPr>
          </w:p>
        </w:tc>
        <w:tc>
          <w:tcPr>
            <w:tcW w:w="1134" w:type="dxa"/>
            <w:gridSpan w:val="2"/>
            <w:shd w:val="clear" w:color="auto" w:fill="auto"/>
            <w:vAlign w:val="center"/>
          </w:tcPr>
          <w:p w:rsidR="009826C9" w:rsidRPr="00364F88" w:rsidRDefault="009826C9" w:rsidP="00364F88">
            <w:pPr>
              <w:spacing w:after="120" w:line="276" w:lineRule="auto"/>
              <w:contextualSpacing/>
              <w:jc w:val="center"/>
              <w:rPr>
                <w:rFonts w:ascii="Times New Roman" w:eastAsia="Calibri" w:hAnsi="Times New Roman" w:cs="Times New Roman"/>
                <w:sz w:val="20"/>
                <w:szCs w:val="20"/>
              </w:rPr>
            </w:pPr>
            <w:r w:rsidRPr="00364F88">
              <w:rPr>
                <w:rFonts w:ascii="Times New Roman" w:eastAsia="Calibri" w:hAnsi="Times New Roman" w:cs="Times New Roman"/>
                <w:sz w:val="20"/>
                <w:szCs w:val="20"/>
              </w:rPr>
              <w:t>НСИ</w:t>
            </w:r>
          </w:p>
        </w:tc>
      </w:tr>
      <w:tr w:rsidR="00364F88" w:rsidRPr="00364F88" w:rsidTr="00B0573F">
        <w:trPr>
          <w:trHeight w:val="270"/>
        </w:trPr>
        <w:tc>
          <w:tcPr>
            <w:tcW w:w="10349" w:type="dxa"/>
            <w:gridSpan w:val="12"/>
            <w:shd w:val="clear" w:color="auto" w:fill="C9C9C9" w:themeFill="accent1" w:themeFillTint="66"/>
            <w:vAlign w:val="center"/>
          </w:tcPr>
          <w:p w:rsidR="00364F88" w:rsidRPr="005E4493" w:rsidRDefault="00364F88" w:rsidP="00364F88">
            <w:pPr>
              <w:spacing w:after="120" w:line="240" w:lineRule="auto"/>
              <w:jc w:val="center"/>
              <w:rPr>
                <w:rFonts w:ascii="Times New Roman" w:eastAsia="Calibri" w:hAnsi="Times New Roman" w:cs="Times New Roman"/>
                <w:b/>
                <w:sz w:val="20"/>
                <w:szCs w:val="20"/>
              </w:rPr>
            </w:pPr>
            <w:r w:rsidRPr="00735A8D">
              <w:rPr>
                <w:rFonts w:ascii="Times New Roman" w:eastAsia="Calibri" w:hAnsi="Times New Roman" w:cs="Times New Roman"/>
                <w:b/>
                <w:sz w:val="20"/>
                <w:szCs w:val="20"/>
              </w:rPr>
              <w:t xml:space="preserve">Приоритет </w:t>
            </w:r>
            <w:r w:rsidRPr="00735A8D">
              <w:rPr>
                <w:rFonts w:ascii="Times New Roman" w:eastAsia="Calibri" w:hAnsi="Times New Roman" w:cs="Times New Roman"/>
                <w:b/>
                <w:bCs/>
                <w:sz w:val="20"/>
                <w:szCs w:val="20"/>
              </w:rPr>
              <w:t>3. Подобряване</w:t>
            </w:r>
            <w:r w:rsidRPr="005E4493">
              <w:rPr>
                <w:rFonts w:ascii="Times New Roman" w:eastAsia="Calibri" w:hAnsi="Times New Roman" w:cs="Times New Roman"/>
                <w:b/>
                <w:bCs/>
                <w:sz w:val="20"/>
                <w:szCs w:val="20"/>
              </w:rPr>
              <w:t xml:space="preserve"> качеството на живот в селските райони.</w:t>
            </w:r>
          </w:p>
        </w:tc>
      </w:tr>
      <w:tr w:rsidR="00364F88" w:rsidRPr="00364F88" w:rsidTr="00DF2114">
        <w:trPr>
          <w:trHeight w:val="270"/>
        </w:trPr>
        <w:tc>
          <w:tcPr>
            <w:tcW w:w="266" w:type="dxa"/>
            <w:shd w:val="clear" w:color="auto" w:fill="auto"/>
            <w:noWrap/>
          </w:tcPr>
          <w:p w:rsidR="00364F88" w:rsidRPr="00364F88" w:rsidRDefault="00364F88" w:rsidP="00364F88">
            <w:pPr>
              <w:spacing w:before="40" w:after="40" w:line="240" w:lineRule="auto"/>
              <w:jc w:val="center"/>
              <w:rPr>
                <w:rFonts w:ascii="Times New Roman" w:eastAsia="Times New Roman" w:hAnsi="Times New Roman" w:cs="Times New Roman"/>
                <w:sz w:val="20"/>
                <w:szCs w:val="20"/>
                <w:lang w:eastAsia="bg-BG"/>
              </w:rPr>
            </w:pPr>
            <w:r w:rsidRPr="00364F88">
              <w:rPr>
                <w:rFonts w:ascii="Times New Roman" w:eastAsia="Times New Roman" w:hAnsi="Times New Roman" w:cs="Times New Roman"/>
                <w:sz w:val="20"/>
                <w:szCs w:val="20"/>
                <w:lang w:eastAsia="bg-BG"/>
              </w:rPr>
              <w:t>1</w:t>
            </w:r>
          </w:p>
        </w:tc>
        <w:tc>
          <w:tcPr>
            <w:tcW w:w="3846" w:type="dxa"/>
            <w:gridSpan w:val="2"/>
            <w:shd w:val="clear" w:color="auto" w:fill="auto"/>
            <w:noWrap/>
            <w:vAlign w:val="center"/>
          </w:tcPr>
          <w:p w:rsidR="00364F88" w:rsidRPr="00364F88" w:rsidRDefault="00364F88" w:rsidP="00364F88">
            <w:pPr>
              <w:spacing w:after="120" w:line="276" w:lineRule="auto"/>
              <w:contextualSpacing/>
              <w:jc w:val="center"/>
              <w:rPr>
                <w:rFonts w:ascii="Times New Roman" w:eastAsia="Calibri" w:hAnsi="Times New Roman" w:cs="Times New Roman"/>
                <w:bCs/>
                <w:sz w:val="20"/>
                <w:szCs w:val="20"/>
                <w:lang w:val="bg-BG"/>
              </w:rPr>
            </w:pPr>
            <w:r w:rsidRPr="00364F88">
              <w:rPr>
                <w:rFonts w:ascii="Times New Roman" w:eastAsia="Calibri" w:hAnsi="Times New Roman" w:cs="Times New Roman"/>
                <w:bCs/>
                <w:sz w:val="20"/>
                <w:szCs w:val="20"/>
                <w:lang w:val="bg-BG"/>
              </w:rPr>
              <w:t>Проекти за подобряване качеството на средата и  живота в селските райони, в бр.</w:t>
            </w:r>
          </w:p>
        </w:tc>
        <w:tc>
          <w:tcPr>
            <w:tcW w:w="850" w:type="dxa"/>
            <w:gridSpan w:val="2"/>
            <w:shd w:val="clear" w:color="auto" w:fill="auto"/>
            <w:noWrap/>
          </w:tcPr>
          <w:p w:rsidR="00364F88" w:rsidRPr="00364F88" w:rsidRDefault="00364F88" w:rsidP="00364F88">
            <w:pPr>
              <w:spacing w:after="120" w:line="360" w:lineRule="auto"/>
              <w:jc w:val="center"/>
              <w:rPr>
                <w:rFonts w:ascii="Times New Roman" w:eastAsia="Calibri" w:hAnsi="Times New Roman" w:cs="Times New Roman"/>
                <w:sz w:val="24"/>
                <w:lang w:val="bg-BG"/>
              </w:rPr>
            </w:pPr>
            <w:r w:rsidRPr="00364F88">
              <w:rPr>
                <w:rFonts w:ascii="Times New Roman" w:eastAsia="Calibri" w:hAnsi="Times New Roman" w:cs="Times New Roman"/>
                <w:b/>
                <w:sz w:val="20"/>
                <w:szCs w:val="20"/>
                <w:lang w:val="bg-BG"/>
              </w:rPr>
              <w:t>n/a</w:t>
            </w:r>
          </w:p>
        </w:tc>
        <w:tc>
          <w:tcPr>
            <w:tcW w:w="1134" w:type="dxa"/>
            <w:gridSpan w:val="2"/>
            <w:shd w:val="clear" w:color="auto" w:fill="auto"/>
          </w:tcPr>
          <w:p w:rsidR="00364F88" w:rsidRPr="00364F88" w:rsidRDefault="00364F88" w:rsidP="00364F88">
            <w:pPr>
              <w:spacing w:after="120" w:line="276" w:lineRule="auto"/>
              <w:contextualSpacing/>
              <w:jc w:val="center"/>
              <w:rPr>
                <w:rFonts w:ascii="Times New Roman" w:eastAsia="Calibri" w:hAnsi="Times New Roman" w:cs="Times New Roman"/>
                <w:b/>
                <w:sz w:val="20"/>
                <w:szCs w:val="20"/>
                <w:lang w:val="bg-BG"/>
              </w:rPr>
            </w:pPr>
            <w:r w:rsidRPr="00364F88">
              <w:rPr>
                <w:rFonts w:ascii="Times New Roman" w:eastAsia="Calibri" w:hAnsi="Times New Roman" w:cs="Times New Roman"/>
                <w:b/>
                <w:sz w:val="20"/>
                <w:szCs w:val="20"/>
                <w:lang w:val="bg-BG"/>
              </w:rPr>
              <w:t>60</w:t>
            </w:r>
          </w:p>
        </w:tc>
        <w:tc>
          <w:tcPr>
            <w:tcW w:w="1134" w:type="dxa"/>
            <w:gridSpan w:val="2"/>
            <w:shd w:val="clear" w:color="auto" w:fill="auto"/>
            <w:noWrap/>
          </w:tcPr>
          <w:p w:rsidR="00364F88" w:rsidRPr="00364F88" w:rsidRDefault="00364F88" w:rsidP="00364F88">
            <w:pPr>
              <w:spacing w:after="120" w:line="276" w:lineRule="auto"/>
              <w:contextualSpacing/>
              <w:jc w:val="center"/>
              <w:rPr>
                <w:rFonts w:ascii="Times New Roman" w:eastAsia="Calibri" w:hAnsi="Times New Roman" w:cs="Times New Roman"/>
                <w:b/>
                <w:sz w:val="20"/>
                <w:szCs w:val="20"/>
                <w:lang w:val="bg-BG"/>
              </w:rPr>
            </w:pPr>
            <w:r w:rsidRPr="00364F88">
              <w:rPr>
                <w:rFonts w:ascii="Times New Roman" w:eastAsia="Calibri" w:hAnsi="Times New Roman" w:cs="Times New Roman"/>
                <w:b/>
                <w:sz w:val="20"/>
                <w:szCs w:val="20"/>
                <w:lang w:val="bg-BG"/>
              </w:rPr>
              <w:t>100</w:t>
            </w:r>
          </w:p>
        </w:tc>
        <w:tc>
          <w:tcPr>
            <w:tcW w:w="1985" w:type="dxa"/>
            <w:shd w:val="clear" w:color="auto" w:fill="auto"/>
            <w:vAlign w:val="center"/>
          </w:tcPr>
          <w:p w:rsidR="00364F88" w:rsidRPr="005E4493" w:rsidRDefault="00364F88" w:rsidP="00364F88">
            <w:pPr>
              <w:spacing w:after="120" w:line="276" w:lineRule="auto"/>
              <w:contextualSpacing/>
              <w:jc w:val="both"/>
              <w:rPr>
                <w:rFonts w:ascii="Times New Roman" w:eastAsia="Calibri" w:hAnsi="Times New Roman" w:cs="Times New Roman"/>
                <w:sz w:val="20"/>
                <w:szCs w:val="20"/>
                <w:lang w:val="bg-BG"/>
              </w:rPr>
            </w:pPr>
            <w:r w:rsidRPr="005E4493">
              <w:rPr>
                <w:rFonts w:ascii="Times New Roman" w:eastAsia="Calibri" w:hAnsi="Times New Roman" w:cs="Times New Roman"/>
                <w:b/>
                <w:sz w:val="20"/>
                <w:szCs w:val="20"/>
                <w:lang w:val="bg-BG"/>
              </w:rPr>
              <w:t xml:space="preserve">                17</w:t>
            </w:r>
          </w:p>
          <w:p w:rsidR="00364F88" w:rsidRPr="005E4493" w:rsidRDefault="00364F88" w:rsidP="00364F88">
            <w:pPr>
              <w:spacing w:after="120" w:line="276" w:lineRule="auto"/>
              <w:contextualSpacing/>
              <w:jc w:val="center"/>
              <w:rPr>
                <w:rFonts w:ascii="Times New Roman" w:eastAsia="Calibri" w:hAnsi="Times New Roman" w:cs="Times New Roman"/>
                <w:sz w:val="20"/>
                <w:szCs w:val="20"/>
                <w:lang w:val="bg-BG"/>
              </w:rPr>
            </w:pPr>
          </w:p>
        </w:tc>
        <w:tc>
          <w:tcPr>
            <w:tcW w:w="1134" w:type="dxa"/>
            <w:gridSpan w:val="2"/>
            <w:shd w:val="clear" w:color="auto" w:fill="auto"/>
            <w:vAlign w:val="center"/>
          </w:tcPr>
          <w:p w:rsidR="00364F88" w:rsidRPr="00364F88" w:rsidRDefault="00364F88" w:rsidP="00364F88">
            <w:pPr>
              <w:spacing w:after="120" w:line="276" w:lineRule="auto"/>
              <w:contextualSpacing/>
              <w:jc w:val="center"/>
              <w:rPr>
                <w:rFonts w:ascii="Times New Roman" w:eastAsia="Calibri" w:hAnsi="Times New Roman" w:cs="Times New Roman"/>
                <w:sz w:val="20"/>
                <w:szCs w:val="20"/>
                <w:lang w:val="bg-BG"/>
              </w:rPr>
            </w:pPr>
            <w:r w:rsidRPr="00364F88">
              <w:rPr>
                <w:rFonts w:ascii="Times New Roman" w:eastAsia="Calibri" w:hAnsi="Times New Roman" w:cs="Times New Roman"/>
                <w:sz w:val="20"/>
                <w:szCs w:val="20"/>
                <w:lang w:val="bg-BG"/>
              </w:rPr>
              <w:t>МЗХ</w:t>
            </w:r>
            <w:r w:rsidR="00EB123A">
              <w:rPr>
                <w:rFonts w:ascii="Times New Roman" w:eastAsia="Calibri" w:hAnsi="Times New Roman" w:cs="Times New Roman"/>
                <w:sz w:val="20"/>
                <w:szCs w:val="20"/>
                <w:lang w:val="bg-BG"/>
              </w:rPr>
              <w:t>Г</w:t>
            </w:r>
            <w:r w:rsidRPr="00364F88">
              <w:rPr>
                <w:rFonts w:ascii="Times New Roman" w:eastAsia="Calibri" w:hAnsi="Times New Roman" w:cs="Times New Roman"/>
                <w:sz w:val="20"/>
                <w:szCs w:val="20"/>
                <w:lang w:val="bg-BG"/>
              </w:rPr>
              <w:t>,</w:t>
            </w:r>
          </w:p>
          <w:p w:rsidR="00364F88" w:rsidRPr="00364F88" w:rsidRDefault="00364F88" w:rsidP="00364F88">
            <w:pPr>
              <w:spacing w:after="120" w:line="276" w:lineRule="auto"/>
              <w:contextualSpacing/>
              <w:jc w:val="center"/>
              <w:rPr>
                <w:rFonts w:ascii="Times New Roman" w:eastAsia="Calibri" w:hAnsi="Times New Roman" w:cs="Times New Roman"/>
                <w:sz w:val="20"/>
                <w:szCs w:val="20"/>
                <w:lang w:val="bg-BG"/>
              </w:rPr>
            </w:pPr>
            <w:r w:rsidRPr="00364F88">
              <w:rPr>
                <w:rFonts w:ascii="Times New Roman" w:eastAsia="Calibri" w:hAnsi="Times New Roman" w:cs="Times New Roman"/>
                <w:sz w:val="20"/>
                <w:szCs w:val="20"/>
                <w:lang w:val="bg-BG"/>
              </w:rPr>
              <w:t>Общини</w:t>
            </w:r>
          </w:p>
        </w:tc>
      </w:tr>
      <w:tr w:rsidR="00364F88" w:rsidRPr="00364F88" w:rsidTr="00DF2114">
        <w:trPr>
          <w:trHeight w:val="270"/>
        </w:trPr>
        <w:tc>
          <w:tcPr>
            <w:tcW w:w="266" w:type="dxa"/>
            <w:shd w:val="clear" w:color="auto" w:fill="auto"/>
            <w:noWrap/>
          </w:tcPr>
          <w:p w:rsidR="00364F88" w:rsidRPr="00364F88" w:rsidRDefault="00364F88" w:rsidP="00364F88">
            <w:pPr>
              <w:spacing w:before="40" w:after="40" w:line="240" w:lineRule="auto"/>
              <w:rPr>
                <w:rFonts w:ascii="Times New Roman" w:eastAsia="Times New Roman" w:hAnsi="Times New Roman" w:cs="Times New Roman"/>
                <w:sz w:val="20"/>
                <w:szCs w:val="20"/>
                <w:lang w:eastAsia="bg-BG"/>
              </w:rPr>
            </w:pPr>
            <w:r w:rsidRPr="00364F88">
              <w:rPr>
                <w:rFonts w:ascii="Times New Roman" w:eastAsia="Times New Roman" w:hAnsi="Times New Roman" w:cs="Times New Roman"/>
                <w:sz w:val="20"/>
                <w:szCs w:val="20"/>
                <w:lang w:eastAsia="bg-BG"/>
              </w:rPr>
              <w:t>2</w:t>
            </w:r>
          </w:p>
        </w:tc>
        <w:tc>
          <w:tcPr>
            <w:tcW w:w="3846" w:type="dxa"/>
            <w:gridSpan w:val="2"/>
            <w:shd w:val="clear" w:color="auto" w:fill="auto"/>
            <w:noWrap/>
            <w:vAlign w:val="center"/>
          </w:tcPr>
          <w:p w:rsidR="00364F88" w:rsidRPr="00364F88" w:rsidRDefault="00364F88" w:rsidP="00364F88">
            <w:pPr>
              <w:spacing w:after="120" w:line="276" w:lineRule="auto"/>
              <w:contextualSpacing/>
              <w:jc w:val="center"/>
              <w:rPr>
                <w:rFonts w:ascii="Times New Roman" w:eastAsia="Calibri" w:hAnsi="Times New Roman" w:cs="Times New Roman"/>
                <w:bCs/>
                <w:sz w:val="20"/>
                <w:szCs w:val="20"/>
                <w:lang w:val="bg-BG"/>
              </w:rPr>
            </w:pPr>
            <w:r w:rsidRPr="00364F88">
              <w:rPr>
                <w:rFonts w:ascii="Times New Roman" w:eastAsia="Calibri" w:hAnsi="Times New Roman" w:cs="Times New Roman"/>
                <w:bCs/>
                <w:sz w:val="20"/>
                <w:szCs w:val="20"/>
                <w:lang w:val="bg-BG"/>
              </w:rPr>
              <w:t>Нарастване на инвестициите в селскостопански райони, в %</w:t>
            </w:r>
          </w:p>
        </w:tc>
        <w:tc>
          <w:tcPr>
            <w:tcW w:w="850" w:type="dxa"/>
            <w:gridSpan w:val="2"/>
            <w:shd w:val="clear" w:color="auto" w:fill="auto"/>
            <w:noWrap/>
            <w:vAlign w:val="center"/>
          </w:tcPr>
          <w:p w:rsidR="00364F88" w:rsidRPr="00364F88" w:rsidRDefault="00364F88" w:rsidP="00364F88">
            <w:pPr>
              <w:spacing w:after="120" w:line="360" w:lineRule="auto"/>
              <w:jc w:val="center"/>
              <w:rPr>
                <w:rFonts w:ascii="Times New Roman" w:eastAsia="Calibri" w:hAnsi="Times New Roman" w:cs="Times New Roman"/>
                <w:sz w:val="24"/>
                <w:lang w:val="bg-BG"/>
              </w:rPr>
            </w:pPr>
            <w:r w:rsidRPr="00364F88">
              <w:rPr>
                <w:rFonts w:ascii="Times New Roman" w:eastAsia="Calibri" w:hAnsi="Times New Roman" w:cs="Times New Roman"/>
                <w:b/>
                <w:sz w:val="20"/>
                <w:szCs w:val="20"/>
                <w:lang w:val="bg-BG"/>
              </w:rPr>
              <w:t>n/a</w:t>
            </w:r>
          </w:p>
        </w:tc>
        <w:tc>
          <w:tcPr>
            <w:tcW w:w="1134" w:type="dxa"/>
            <w:gridSpan w:val="2"/>
            <w:shd w:val="clear" w:color="auto" w:fill="auto"/>
            <w:vAlign w:val="center"/>
          </w:tcPr>
          <w:p w:rsidR="00364F88" w:rsidRPr="00364F88" w:rsidRDefault="00364F88" w:rsidP="00364F88">
            <w:pPr>
              <w:spacing w:after="120" w:line="360" w:lineRule="auto"/>
              <w:jc w:val="center"/>
              <w:rPr>
                <w:rFonts w:ascii="Times New Roman" w:eastAsia="Calibri" w:hAnsi="Times New Roman" w:cs="Times New Roman"/>
                <w:b/>
                <w:sz w:val="20"/>
                <w:szCs w:val="20"/>
                <w:lang w:val="bg-BG"/>
              </w:rPr>
            </w:pPr>
            <w:r w:rsidRPr="00364F88">
              <w:rPr>
                <w:rFonts w:ascii="Times New Roman" w:eastAsia="Calibri" w:hAnsi="Times New Roman" w:cs="Times New Roman"/>
                <w:b/>
                <w:sz w:val="20"/>
                <w:szCs w:val="20"/>
                <w:lang w:val="bg-BG"/>
              </w:rPr>
              <w:t>15</w:t>
            </w:r>
          </w:p>
        </w:tc>
        <w:tc>
          <w:tcPr>
            <w:tcW w:w="1134" w:type="dxa"/>
            <w:gridSpan w:val="2"/>
            <w:shd w:val="clear" w:color="auto" w:fill="auto"/>
            <w:noWrap/>
            <w:vAlign w:val="center"/>
          </w:tcPr>
          <w:p w:rsidR="00364F88" w:rsidRPr="00364F88" w:rsidRDefault="00364F88" w:rsidP="00364F88">
            <w:pPr>
              <w:spacing w:after="120" w:line="276" w:lineRule="auto"/>
              <w:contextualSpacing/>
              <w:jc w:val="center"/>
              <w:rPr>
                <w:rFonts w:ascii="Times New Roman" w:eastAsia="Calibri" w:hAnsi="Times New Roman" w:cs="Times New Roman"/>
                <w:b/>
                <w:sz w:val="20"/>
                <w:szCs w:val="20"/>
                <w:lang w:val="bg-BG"/>
              </w:rPr>
            </w:pPr>
            <w:r w:rsidRPr="00364F88">
              <w:rPr>
                <w:rFonts w:ascii="Times New Roman" w:eastAsia="Calibri" w:hAnsi="Times New Roman" w:cs="Times New Roman"/>
                <w:b/>
                <w:sz w:val="20"/>
                <w:szCs w:val="20"/>
                <w:lang w:val="bg-BG"/>
              </w:rPr>
              <w:t>25</w:t>
            </w:r>
          </w:p>
        </w:tc>
        <w:tc>
          <w:tcPr>
            <w:tcW w:w="1985" w:type="dxa"/>
            <w:shd w:val="clear" w:color="auto" w:fill="auto"/>
            <w:vAlign w:val="center"/>
          </w:tcPr>
          <w:p w:rsidR="00364F88" w:rsidRPr="005E4493" w:rsidRDefault="00364F88" w:rsidP="00364F88">
            <w:pPr>
              <w:spacing w:before="100" w:beforeAutospacing="1" w:after="100" w:afterAutospacing="1" w:line="360" w:lineRule="auto"/>
              <w:ind w:firstLine="360"/>
              <w:jc w:val="both"/>
              <w:rPr>
                <w:rFonts w:ascii="Times New Roman" w:eastAsia="Times New Roman" w:hAnsi="Times New Roman" w:cs="Times New Roman"/>
                <w:sz w:val="20"/>
                <w:szCs w:val="20"/>
                <w:lang w:val="bg-BG" w:eastAsia="bg-BG"/>
              </w:rPr>
            </w:pPr>
            <w:r w:rsidRPr="005E4493">
              <w:rPr>
                <w:rFonts w:ascii="Times New Roman" w:eastAsia="Times New Roman" w:hAnsi="Times New Roman" w:cs="Times New Roman"/>
                <w:b/>
                <w:sz w:val="20"/>
                <w:szCs w:val="20"/>
                <w:lang w:val="bg-BG" w:eastAsia="bg-BG"/>
              </w:rPr>
              <w:t xml:space="preserve">Павел баня </w:t>
            </w:r>
            <w:r w:rsidRPr="005E4493">
              <w:rPr>
                <w:rFonts w:ascii="Times New Roman" w:eastAsia="Times New Roman" w:hAnsi="Times New Roman" w:cs="Times New Roman"/>
                <w:sz w:val="20"/>
                <w:szCs w:val="20"/>
                <w:lang w:val="bg-BG" w:eastAsia="bg-BG"/>
              </w:rPr>
              <w:t xml:space="preserve">-10%,    </w:t>
            </w:r>
            <w:r w:rsidRPr="005E4493">
              <w:rPr>
                <w:rFonts w:ascii="Times New Roman" w:eastAsia="Times New Roman" w:hAnsi="Times New Roman" w:cs="Times New Roman" w:hint="cs"/>
                <w:b/>
                <w:sz w:val="20"/>
                <w:szCs w:val="20"/>
                <w:lang w:val="bg-BG" w:eastAsia="bg-BG"/>
              </w:rPr>
              <w:t>Казанлък</w:t>
            </w:r>
            <w:r w:rsidRPr="005E4493">
              <w:rPr>
                <w:rFonts w:ascii="Times New Roman" w:eastAsia="Times New Roman" w:hAnsi="Times New Roman" w:cs="Times New Roman"/>
                <w:b/>
                <w:sz w:val="20"/>
                <w:szCs w:val="20"/>
                <w:lang w:val="bg-BG" w:eastAsia="bg-BG"/>
              </w:rPr>
              <w:t xml:space="preserve"> -</w:t>
            </w:r>
            <w:r w:rsidRPr="005E4493">
              <w:rPr>
                <w:rFonts w:ascii="Times New Roman" w:eastAsia="Times New Roman" w:hAnsi="Times New Roman" w:cs="Times New Roman"/>
                <w:sz w:val="20"/>
                <w:szCs w:val="20"/>
                <w:lang w:val="bg-BG" w:eastAsia="bg-BG"/>
              </w:rPr>
              <w:t xml:space="preserve"> 1,3%. </w:t>
            </w:r>
            <w:r w:rsidRPr="005E4493">
              <w:rPr>
                <w:rFonts w:ascii="Times New Roman" w:eastAsia="Times New Roman" w:hAnsi="Times New Roman" w:cs="Times New Roman"/>
                <w:b/>
                <w:sz w:val="20"/>
                <w:szCs w:val="20"/>
                <w:lang w:val="bg-BG" w:eastAsia="bg-BG"/>
              </w:rPr>
              <w:t xml:space="preserve">Руен- </w:t>
            </w:r>
            <w:r w:rsidRPr="005E4493">
              <w:rPr>
                <w:rFonts w:ascii="Times New Roman" w:eastAsia="Times New Roman" w:hAnsi="Times New Roman" w:cs="Times New Roman"/>
                <w:sz w:val="20"/>
                <w:szCs w:val="20"/>
                <w:lang w:val="bg-BG" w:eastAsia="bg-BG"/>
              </w:rPr>
              <w:t xml:space="preserve"> договорени -1 546 976 лв. за подпомагане на земеделските стопанства в района.</w:t>
            </w:r>
          </w:p>
        </w:tc>
        <w:tc>
          <w:tcPr>
            <w:tcW w:w="1134" w:type="dxa"/>
            <w:gridSpan w:val="2"/>
            <w:shd w:val="clear" w:color="auto" w:fill="auto"/>
            <w:vAlign w:val="center"/>
          </w:tcPr>
          <w:p w:rsidR="00364F88" w:rsidRPr="00364F88" w:rsidRDefault="00364F88" w:rsidP="00364F88">
            <w:pPr>
              <w:spacing w:after="120" w:line="276" w:lineRule="auto"/>
              <w:contextualSpacing/>
              <w:jc w:val="center"/>
              <w:rPr>
                <w:rFonts w:ascii="Times New Roman" w:eastAsia="Perpetua" w:hAnsi="Times New Roman" w:cs="Times New Roman"/>
                <w:szCs w:val="20"/>
                <w:lang w:val="bg-BG"/>
              </w:rPr>
            </w:pPr>
            <w:r w:rsidRPr="00364F88">
              <w:rPr>
                <w:rFonts w:ascii="Times New Roman" w:eastAsia="Calibri" w:hAnsi="Times New Roman" w:cs="Times New Roman"/>
                <w:sz w:val="20"/>
                <w:szCs w:val="20"/>
                <w:lang w:val="bg-BG"/>
              </w:rPr>
              <w:t>МЗХ</w:t>
            </w:r>
            <w:r w:rsidR="00EB123A">
              <w:rPr>
                <w:rFonts w:ascii="Times New Roman" w:eastAsia="Calibri" w:hAnsi="Times New Roman" w:cs="Times New Roman"/>
                <w:sz w:val="20"/>
                <w:szCs w:val="20"/>
                <w:lang w:val="bg-BG"/>
              </w:rPr>
              <w:t>Г</w:t>
            </w:r>
            <w:r w:rsidRPr="00364F88">
              <w:rPr>
                <w:rFonts w:ascii="Times New Roman" w:eastAsia="Perpetua" w:hAnsi="Times New Roman" w:cs="Times New Roman"/>
                <w:szCs w:val="20"/>
                <w:lang w:val="bg-BG"/>
              </w:rPr>
              <w:t>,</w:t>
            </w:r>
          </w:p>
          <w:p w:rsidR="00364F88" w:rsidRPr="00364F88" w:rsidRDefault="00364F88" w:rsidP="00364F88">
            <w:pPr>
              <w:spacing w:after="120" w:line="276" w:lineRule="auto"/>
              <w:contextualSpacing/>
              <w:jc w:val="center"/>
              <w:rPr>
                <w:rFonts w:ascii="Times New Roman" w:eastAsia="Calibri" w:hAnsi="Times New Roman" w:cs="Times New Roman"/>
                <w:sz w:val="20"/>
                <w:szCs w:val="20"/>
                <w:lang w:val="bg-BG"/>
              </w:rPr>
            </w:pPr>
            <w:r w:rsidRPr="00364F88">
              <w:rPr>
                <w:rFonts w:ascii="Times New Roman" w:eastAsia="Calibri" w:hAnsi="Times New Roman" w:cs="Times New Roman" w:hint="cs"/>
                <w:sz w:val="20"/>
                <w:szCs w:val="20"/>
                <w:lang w:val="bg-BG"/>
              </w:rPr>
              <w:t>Общини</w:t>
            </w:r>
          </w:p>
          <w:p w:rsidR="00364F88" w:rsidRPr="00364F88" w:rsidRDefault="00364F88" w:rsidP="00364F88">
            <w:pPr>
              <w:spacing w:after="120" w:line="276" w:lineRule="auto"/>
              <w:contextualSpacing/>
              <w:jc w:val="center"/>
              <w:rPr>
                <w:rFonts w:ascii="Times New Roman" w:eastAsia="Calibri" w:hAnsi="Times New Roman" w:cs="Times New Roman"/>
                <w:sz w:val="20"/>
                <w:szCs w:val="20"/>
                <w:lang w:val="bg-BG"/>
              </w:rPr>
            </w:pPr>
          </w:p>
        </w:tc>
      </w:tr>
      <w:tr w:rsidR="00364F88" w:rsidRPr="00364F88" w:rsidTr="00DF2114">
        <w:trPr>
          <w:trHeight w:val="2391"/>
        </w:trPr>
        <w:tc>
          <w:tcPr>
            <w:tcW w:w="266" w:type="dxa"/>
            <w:shd w:val="clear" w:color="auto" w:fill="auto"/>
            <w:noWrap/>
          </w:tcPr>
          <w:p w:rsidR="00364F88" w:rsidRPr="00364F88" w:rsidRDefault="00364F88" w:rsidP="00364F88">
            <w:pPr>
              <w:spacing w:before="40" w:after="40" w:line="240" w:lineRule="auto"/>
              <w:rPr>
                <w:rFonts w:ascii="Times New Roman" w:eastAsia="Times New Roman" w:hAnsi="Times New Roman" w:cs="Times New Roman"/>
                <w:sz w:val="20"/>
                <w:szCs w:val="20"/>
                <w:lang w:eastAsia="bg-BG"/>
              </w:rPr>
            </w:pPr>
            <w:r w:rsidRPr="00364F88">
              <w:rPr>
                <w:rFonts w:ascii="Times New Roman" w:eastAsia="Times New Roman" w:hAnsi="Times New Roman" w:cs="Times New Roman"/>
                <w:sz w:val="20"/>
                <w:szCs w:val="20"/>
                <w:lang w:eastAsia="bg-BG"/>
              </w:rPr>
              <w:t>3</w:t>
            </w:r>
          </w:p>
        </w:tc>
        <w:tc>
          <w:tcPr>
            <w:tcW w:w="3846" w:type="dxa"/>
            <w:gridSpan w:val="2"/>
            <w:shd w:val="clear" w:color="auto" w:fill="auto"/>
            <w:noWrap/>
          </w:tcPr>
          <w:p w:rsidR="00364F88" w:rsidRPr="00364F88" w:rsidRDefault="00364F88" w:rsidP="00364F88">
            <w:pPr>
              <w:spacing w:after="120" w:line="276" w:lineRule="auto"/>
              <w:contextualSpacing/>
              <w:jc w:val="center"/>
              <w:rPr>
                <w:rFonts w:ascii="Times New Roman" w:eastAsia="Calibri" w:hAnsi="Times New Roman" w:cs="Times New Roman"/>
                <w:bCs/>
                <w:sz w:val="20"/>
                <w:szCs w:val="20"/>
                <w:lang w:val="bg-BG"/>
              </w:rPr>
            </w:pPr>
            <w:r w:rsidRPr="00364F88">
              <w:rPr>
                <w:rFonts w:ascii="Times New Roman" w:eastAsia="Calibri" w:hAnsi="Times New Roman" w:cs="Times New Roman"/>
                <w:iCs/>
                <w:sz w:val="20"/>
                <w:szCs w:val="20"/>
                <w:lang w:val="bg-BG"/>
              </w:rPr>
              <w:t>Дял на населението, живеещо в села, което е обхванато от интегрирани мерки за подобряване на селищната среда и услугите, в %</w:t>
            </w:r>
          </w:p>
        </w:tc>
        <w:tc>
          <w:tcPr>
            <w:tcW w:w="850" w:type="dxa"/>
            <w:gridSpan w:val="2"/>
            <w:shd w:val="clear" w:color="auto" w:fill="auto"/>
            <w:noWrap/>
          </w:tcPr>
          <w:p w:rsidR="00364F88" w:rsidRPr="00364F88" w:rsidRDefault="00364F88" w:rsidP="00364F88">
            <w:pPr>
              <w:spacing w:after="120" w:line="360" w:lineRule="auto"/>
              <w:jc w:val="center"/>
              <w:rPr>
                <w:rFonts w:ascii="Times New Roman" w:eastAsia="Calibri" w:hAnsi="Times New Roman" w:cs="Times New Roman"/>
                <w:sz w:val="24"/>
                <w:lang w:val="bg-BG"/>
              </w:rPr>
            </w:pPr>
            <w:r w:rsidRPr="00364F88">
              <w:rPr>
                <w:rFonts w:ascii="Times New Roman" w:eastAsia="Calibri" w:hAnsi="Times New Roman" w:cs="Times New Roman"/>
                <w:b/>
                <w:sz w:val="20"/>
                <w:szCs w:val="20"/>
                <w:lang w:val="bg-BG"/>
              </w:rPr>
              <w:t>n/a</w:t>
            </w:r>
          </w:p>
        </w:tc>
        <w:tc>
          <w:tcPr>
            <w:tcW w:w="1134" w:type="dxa"/>
            <w:gridSpan w:val="2"/>
            <w:shd w:val="clear" w:color="auto" w:fill="auto"/>
          </w:tcPr>
          <w:p w:rsidR="00364F88" w:rsidRPr="00364F88" w:rsidRDefault="00364F88" w:rsidP="00364F88">
            <w:pPr>
              <w:spacing w:after="120" w:line="360" w:lineRule="auto"/>
              <w:rPr>
                <w:rFonts w:ascii="Times New Roman" w:eastAsia="Calibri" w:hAnsi="Times New Roman" w:cs="Times New Roman"/>
                <w:b/>
                <w:sz w:val="20"/>
                <w:szCs w:val="20"/>
                <w:lang w:val="bg-BG"/>
              </w:rPr>
            </w:pPr>
            <w:r w:rsidRPr="00364F88">
              <w:rPr>
                <w:rFonts w:ascii="Times New Roman" w:eastAsia="Calibri" w:hAnsi="Times New Roman" w:cs="Times New Roman"/>
                <w:b/>
                <w:sz w:val="20"/>
                <w:szCs w:val="20"/>
                <w:lang w:val="bg-BG"/>
              </w:rPr>
              <w:t xml:space="preserve">        15</w:t>
            </w:r>
          </w:p>
          <w:p w:rsidR="00364F88" w:rsidRPr="00364F88" w:rsidRDefault="00364F88" w:rsidP="00364F88">
            <w:pPr>
              <w:spacing w:after="120" w:line="360" w:lineRule="auto"/>
              <w:jc w:val="center"/>
              <w:rPr>
                <w:rFonts w:ascii="Times New Roman" w:eastAsia="Calibri" w:hAnsi="Times New Roman" w:cs="Times New Roman"/>
                <w:b/>
                <w:sz w:val="20"/>
                <w:szCs w:val="20"/>
                <w:lang w:val="bg-BG"/>
              </w:rPr>
            </w:pPr>
          </w:p>
          <w:p w:rsidR="00364F88" w:rsidRPr="00364F88" w:rsidRDefault="00364F88" w:rsidP="00364F88">
            <w:pPr>
              <w:spacing w:after="120" w:line="360" w:lineRule="auto"/>
              <w:jc w:val="center"/>
              <w:rPr>
                <w:rFonts w:ascii="Times New Roman" w:eastAsia="Calibri" w:hAnsi="Times New Roman" w:cs="Times New Roman"/>
                <w:b/>
                <w:sz w:val="20"/>
                <w:szCs w:val="20"/>
                <w:lang w:val="bg-BG"/>
              </w:rPr>
            </w:pPr>
          </w:p>
          <w:p w:rsidR="00364F88" w:rsidRPr="00364F88" w:rsidRDefault="00364F88" w:rsidP="00364F88">
            <w:pPr>
              <w:spacing w:after="120" w:line="360" w:lineRule="auto"/>
              <w:jc w:val="center"/>
              <w:rPr>
                <w:rFonts w:ascii="Times New Roman" w:eastAsia="Calibri" w:hAnsi="Times New Roman" w:cs="Times New Roman"/>
                <w:b/>
                <w:sz w:val="20"/>
                <w:szCs w:val="20"/>
                <w:lang w:val="bg-BG"/>
              </w:rPr>
            </w:pPr>
          </w:p>
          <w:p w:rsidR="00364F88" w:rsidRPr="00364F88" w:rsidRDefault="00364F88" w:rsidP="00364F88">
            <w:pPr>
              <w:spacing w:after="120" w:line="360" w:lineRule="auto"/>
              <w:jc w:val="center"/>
              <w:rPr>
                <w:rFonts w:ascii="Times New Roman" w:eastAsia="Calibri" w:hAnsi="Times New Roman" w:cs="Times New Roman"/>
                <w:b/>
                <w:sz w:val="20"/>
                <w:szCs w:val="20"/>
                <w:lang w:val="bg-BG"/>
              </w:rPr>
            </w:pPr>
          </w:p>
          <w:p w:rsidR="00364F88" w:rsidRPr="00364F88" w:rsidRDefault="00364F88" w:rsidP="00364F88">
            <w:pPr>
              <w:spacing w:after="120" w:line="360" w:lineRule="auto"/>
              <w:jc w:val="center"/>
              <w:rPr>
                <w:rFonts w:ascii="Times New Roman" w:eastAsia="Calibri" w:hAnsi="Times New Roman" w:cs="Times New Roman"/>
                <w:b/>
                <w:sz w:val="20"/>
                <w:szCs w:val="20"/>
                <w:lang w:val="bg-BG"/>
              </w:rPr>
            </w:pPr>
          </w:p>
        </w:tc>
        <w:tc>
          <w:tcPr>
            <w:tcW w:w="1134" w:type="dxa"/>
            <w:gridSpan w:val="2"/>
            <w:shd w:val="clear" w:color="auto" w:fill="auto"/>
            <w:noWrap/>
          </w:tcPr>
          <w:p w:rsidR="00364F88" w:rsidRPr="00364F88" w:rsidRDefault="00364F88" w:rsidP="00364F88">
            <w:pPr>
              <w:spacing w:after="120" w:line="276" w:lineRule="auto"/>
              <w:contextualSpacing/>
              <w:jc w:val="center"/>
              <w:rPr>
                <w:rFonts w:ascii="Times New Roman" w:eastAsia="Calibri" w:hAnsi="Times New Roman" w:cs="Times New Roman"/>
                <w:b/>
                <w:sz w:val="20"/>
                <w:szCs w:val="20"/>
                <w:lang w:val="bg-BG"/>
              </w:rPr>
            </w:pPr>
            <w:r w:rsidRPr="00364F88">
              <w:rPr>
                <w:rFonts w:ascii="Times New Roman" w:eastAsia="Calibri" w:hAnsi="Times New Roman" w:cs="Times New Roman"/>
                <w:b/>
                <w:sz w:val="20"/>
                <w:szCs w:val="20"/>
                <w:lang w:val="bg-BG"/>
              </w:rPr>
              <w:t>25</w:t>
            </w:r>
          </w:p>
        </w:tc>
        <w:tc>
          <w:tcPr>
            <w:tcW w:w="1985" w:type="dxa"/>
            <w:shd w:val="clear" w:color="auto" w:fill="auto"/>
          </w:tcPr>
          <w:p w:rsidR="00410501" w:rsidRPr="005E4493" w:rsidRDefault="00410501" w:rsidP="00410501">
            <w:pPr>
              <w:spacing w:after="120" w:line="360" w:lineRule="auto"/>
              <w:rPr>
                <w:rFonts w:ascii="Times New Roman" w:eastAsia="Times New Roman" w:hAnsi="Times New Roman" w:cs="Times New Roman"/>
                <w:b/>
                <w:sz w:val="20"/>
                <w:szCs w:val="20"/>
                <w:lang w:val="bg-BG" w:eastAsia="bg-BG"/>
              </w:rPr>
            </w:pPr>
            <w:r w:rsidRPr="005E4493">
              <w:rPr>
                <w:rFonts w:ascii="Times New Roman" w:eastAsia="Times New Roman" w:hAnsi="Times New Roman" w:cs="Times New Roman"/>
                <w:b/>
                <w:sz w:val="20"/>
                <w:szCs w:val="20"/>
                <w:lang w:val="bg-BG" w:eastAsia="bg-BG"/>
              </w:rPr>
              <w:t xml:space="preserve">             40,5 </w:t>
            </w:r>
          </w:p>
          <w:p w:rsidR="00364F88" w:rsidRPr="005E4493" w:rsidRDefault="00364F88" w:rsidP="00364F88">
            <w:pPr>
              <w:spacing w:after="120" w:line="360" w:lineRule="auto"/>
              <w:jc w:val="center"/>
              <w:rPr>
                <w:rFonts w:ascii="Times New Roman" w:eastAsia="Calibri" w:hAnsi="Times New Roman" w:cs="Times New Roman"/>
                <w:sz w:val="20"/>
                <w:szCs w:val="20"/>
                <w:lang w:val="bg-BG"/>
              </w:rPr>
            </w:pPr>
            <w:r w:rsidRPr="005E4493">
              <w:rPr>
                <w:rFonts w:ascii="Times New Roman" w:eastAsia="Times New Roman" w:hAnsi="Times New Roman" w:cs="Times New Roman"/>
                <w:b/>
                <w:sz w:val="20"/>
                <w:szCs w:val="20"/>
                <w:lang w:val="bg-BG" w:eastAsia="bg-BG"/>
              </w:rPr>
              <w:t xml:space="preserve">Нова Загора </w:t>
            </w:r>
            <w:r w:rsidRPr="005E4493">
              <w:rPr>
                <w:rFonts w:ascii="Times New Roman" w:eastAsia="Times New Roman" w:hAnsi="Times New Roman" w:cs="Times New Roman"/>
                <w:sz w:val="20"/>
                <w:szCs w:val="20"/>
                <w:lang w:val="bg-BG" w:eastAsia="bg-BG"/>
              </w:rPr>
              <w:t xml:space="preserve">- 23,5%, </w:t>
            </w:r>
            <w:r w:rsidRPr="005E4493">
              <w:rPr>
                <w:rFonts w:ascii="Times New Roman" w:eastAsia="Times New Roman" w:hAnsi="Times New Roman" w:cs="Times New Roman"/>
                <w:b/>
                <w:sz w:val="20"/>
                <w:szCs w:val="20"/>
                <w:lang w:val="bg-BG" w:eastAsia="bg-BG"/>
              </w:rPr>
              <w:t>Стралджа</w:t>
            </w:r>
            <w:r w:rsidRPr="005E4493">
              <w:rPr>
                <w:rFonts w:ascii="Times New Roman" w:eastAsia="Times New Roman" w:hAnsi="Times New Roman" w:cs="Times New Roman"/>
                <w:sz w:val="20"/>
                <w:szCs w:val="20"/>
                <w:lang w:val="bg-BG" w:eastAsia="bg-BG"/>
              </w:rPr>
              <w:t xml:space="preserve"> - 65%, </w:t>
            </w:r>
            <w:r w:rsidRPr="005E4493">
              <w:rPr>
                <w:rFonts w:ascii="Times New Roman" w:eastAsia="Times New Roman" w:hAnsi="Times New Roman" w:cs="Times New Roman" w:hint="cs"/>
                <w:b/>
                <w:sz w:val="20"/>
                <w:szCs w:val="20"/>
                <w:lang w:val="bg-BG" w:eastAsia="bg-BG"/>
              </w:rPr>
              <w:t>Павел</w:t>
            </w:r>
            <w:r w:rsidRPr="005E4493">
              <w:rPr>
                <w:rFonts w:ascii="Times New Roman" w:eastAsia="Times New Roman" w:hAnsi="Times New Roman" w:cs="Times New Roman"/>
                <w:b/>
                <w:sz w:val="20"/>
                <w:szCs w:val="20"/>
                <w:lang w:val="bg-BG" w:eastAsia="bg-BG"/>
              </w:rPr>
              <w:t xml:space="preserve"> </w:t>
            </w:r>
            <w:r w:rsidRPr="005E4493">
              <w:rPr>
                <w:rFonts w:ascii="Times New Roman" w:eastAsia="Times New Roman" w:hAnsi="Times New Roman" w:cs="Times New Roman" w:hint="cs"/>
                <w:b/>
                <w:sz w:val="20"/>
                <w:szCs w:val="20"/>
                <w:lang w:val="bg-BG" w:eastAsia="bg-BG"/>
              </w:rPr>
              <w:t>баня</w:t>
            </w:r>
            <w:r w:rsidRPr="005E4493">
              <w:rPr>
                <w:rFonts w:ascii="Times New Roman" w:eastAsia="Times New Roman" w:hAnsi="Times New Roman" w:cs="Times New Roman"/>
                <w:sz w:val="20"/>
                <w:szCs w:val="20"/>
                <w:lang w:val="bg-BG" w:eastAsia="bg-BG"/>
              </w:rPr>
              <w:t xml:space="preserve"> - 35%. </w:t>
            </w:r>
            <w:r w:rsidRPr="005E4493">
              <w:rPr>
                <w:rFonts w:ascii="Times New Roman" w:eastAsia="Perpetua" w:hAnsi="Times New Roman" w:cs="Times New Roman"/>
                <w:sz w:val="20"/>
                <w:szCs w:val="20"/>
              </w:rPr>
              <w:t xml:space="preserve"> </w:t>
            </w:r>
            <w:r w:rsidRPr="005E4493">
              <w:rPr>
                <w:rFonts w:ascii="Times New Roman" w:eastAsia="Times New Roman" w:hAnsi="Times New Roman" w:cs="Times New Roman"/>
                <w:b/>
                <w:sz w:val="20"/>
                <w:szCs w:val="20"/>
                <w:lang w:val="bg-BG" w:eastAsia="bg-BG"/>
              </w:rPr>
              <w:t>Казанлък</w:t>
            </w:r>
            <w:r w:rsidRPr="005E4493">
              <w:rPr>
                <w:rFonts w:ascii="Times New Roman" w:eastAsia="Times New Roman" w:hAnsi="Times New Roman" w:cs="Times New Roman"/>
                <w:sz w:val="20"/>
                <w:szCs w:val="20"/>
                <w:lang w:val="bg-BG" w:eastAsia="bg-BG"/>
              </w:rPr>
              <w:t xml:space="preserve"> - 38,4%.</w:t>
            </w:r>
          </w:p>
        </w:tc>
        <w:tc>
          <w:tcPr>
            <w:tcW w:w="1134" w:type="dxa"/>
            <w:gridSpan w:val="2"/>
            <w:shd w:val="clear" w:color="auto" w:fill="auto"/>
          </w:tcPr>
          <w:p w:rsidR="00364F88" w:rsidRPr="00364F88" w:rsidRDefault="00364F88" w:rsidP="00364F88">
            <w:pPr>
              <w:spacing w:after="120" w:line="276" w:lineRule="auto"/>
              <w:contextualSpacing/>
              <w:jc w:val="center"/>
              <w:rPr>
                <w:rFonts w:ascii="Times New Roman" w:eastAsia="Calibri" w:hAnsi="Times New Roman" w:cs="Times New Roman"/>
                <w:sz w:val="20"/>
                <w:szCs w:val="20"/>
                <w:lang w:val="bg-BG"/>
              </w:rPr>
            </w:pPr>
            <w:r w:rsidRPr="00364F88">
              <w:rPr>
                <w:rFonts w:ascii="Times New Roman" w:eastAsia="Calibri" w:hAnsi="Times New Roman" w:cs="Times New Roman"/>
                <w:sz w:val="20"/>
                <w:szCs w:val="20"/>
                <w:lang w:val="bg-BG"/>
              </w:rPr>
              <w:t>МЗХ</w:t>
            </w:r>
            <w:r w:rsidR="00EB123A">
              <w:rPr>
                <w:rFonts w:ascii="Times New Roman" w:eastAsia="Calibri" w:hAnsi="Times New Roman" w:cs="Times New Roman"/>
                <w:sz w:val="20"/>
                <w:szCs w:val="20"/>
                <w:lang w:val="bg-BG"/>
              </w:rPr>
              <w:t>Г</w:t>
            </w:r>
            <w:r w:rsidRPr="00364F88">
              <w:rPr>
                <w:rFonts w:ascii="Times New Roman" w:eastAsia="Calibri" w:hAnsi="Times New Roman" w:cs="Times New Roman"/>
                <w:sz w:val="20"/>
                <w:szCs w:val="20"/>
                <w:lang w:val="bg-BG"/>
              </w:rPr>
              <w:t>,</w:t>
            </w:r>
          </w:p>
          <w:p w:rsidR="00364F88" w:rsidRPr="00364F88" w:rsidRDefault="00364F88" w:rsidP="00364F88">
            <w:pPr>
              <w:spacing w:after="120" w:line="276" w:lineRule="auto"/>
              <w:contextualSpacing/>
              <w:jc w:val="center"/>
              <w:rPr>
                <w:rFonts w:ascii="Times New Roman" w:eastAsia="Calibri" w:hAnsi="Times New Roman" w:cs="Times New Roman"/>
                <w:sz w:val="20"/>
                <w:szCs w:val="20"/>
                <w:lang w:val="bg-BG"/>
              </w:rPr>
            </w:pPr>
            <w:r w:rsidRPr="00364F88">
              <w:rPr>
                <w:rFonts w:ascii="Times New Roman" w:eastAsia="Calibri" w:hAnsi="Times New Roman" w:cs="Times New Roman" w:hint="cs"/>
                <w:sz w:val="20"/>
                <w:szCs w:val="20"/>
                <w:lang w:val="bg-BG"/>
              </w:rPr>
              <w:t>Общини</w:t>
            </w:r>
          </w:p>
        </w:tc>
      </w:tr>
    </w:tbl>
    <w:p w:rsidR="006262E2" w:rsidRDefault="006262E2" w:rsidP="00364F88">
      <w:pPr>
        <w:spacing w:after="0" w:line="360" w:lineRule="auto"/>
        <w:jc w:val="both"/>
        <w:rPr>
          <w:rFonts w:ascii="Times New Roman" w:eastAsia="Times New Roman" w:hAnsi="Times New Roman" w:cs="Times New Roman"/>
          <w:b/>
          <w:sz w:val="24"/>
          <w:szCs w:val="24"/>
          <w:lang w:val="bg-BG" w:eastAsia="bg-BG"/>
        </w:rPr>
      </w:pPr>
    </w:p>
    <w:p w:rsidR="00090586" w:rsidRDefault="00090586" w:rsidP="00364F88">
      <w:pPr>
        <w:spacing w:after="0" w:line="360" w:lineRule="auto"/>
        <w:jc w:val="both"/>
        <w:rPr>
          <w:rFonts w:ascii="Times New Roman" w:eastAsia="Times New Roman" w:hAnsi="Times New Roman" w:cs="Times New Roman"/>
          <w:b/>
          <w:sz w:val="24"/>
          <w:szCs w:val="24"/>
          <w:lang w:val="bg-BG" w:eastAsia="bg-BG"/>
        </w:rPr>
      </w:pPr>
    </w:p>
    <w:p w:rsidR="00364F88" w:rsidRPr="00DF05EF" w:rsidRDefault="00364F88" w:rsidP="00F74178">
      <w:pPr>
        <w:spacing w:after="0" w:line="360" w:lineRule="auto"/>
        <w:ind w:left="-142"/>
        <w:jc w:val="both"/>
        <w:rPr>
          <w:rFonts w:ascii="Times New Roman" w:eastAsia="Times New Roman" w:hAnsi="Times New Roman" w:cs="Times New Roman"/>
          <w:b/>
          <w:sz w:val="24"/>
          <w:szCs w:val="24"/>
          <w:lang w:val="bg-BG" w:eastAsia="bg-BG"/>
        </w:rPr>
      </w:pPr>
      <w:r w:rsidRPr="00DF05EF">
        <w:rPr>
          <w:rFonts w:ascii="Times New Roman" w:eastAsia="Times New Roman" w:hAnsi="Times New Roman" w:cs="Times New Roman"/>
          <w:b/>
          <w:sz w:val="24"/>
          <w:szCs w:val="24"/>
          <w:lang w:val="bg-BG" w:eastAsia="bg-BG"/>
        </w:rPr>
        <w:t>Анализ на изпълнението на оперативните програми, съфинансирани от ЕФРР, ЕСФ и КФ на територията на Югоизточен район.</w:t>
      </w:r>
    </w:p>
    <w:p w:rsidR="00730F54" w:rsidRDefault="00730F54" w:rsidP="00F74178">
      <w:pPr>
        <w:autoSpaceDE w:val="0"/>
        <w:autoSpaceDN w:val="0"/>
        <w:adjustRightInd w:val="0"/>
        <w:spacing w:after="0" w:line="360" w:lineRule="auto"/>
        <w:ind w:left="-142" w:firstLine="862"/>
        <w:jc w:val="both"/>
        <w:rPr>
          <w:rFonts w:ascii="Times New Roman" w:eastAsia="Calibri" w:hAnsi="Times New Roman" w:cs="Times New Roman"/>
          <w:i/>
          <w:sz w:val="24"/>
          <w:szCs w:val="24"/>
          <w:lang w:val="bg-BG" w:eastAsia="bg-BG"/>
        </w:rPr>
      </w:pPr>
    </w:p>
    <w:p w:rsidR="00730F54" w:rsidRPr="00730F54" w:rsidRDefault="00730F54" w:rsidP="00F74178">
      <w:pPr>
        <w:autoSpaceDE w:val="0"/>
        <w:autoSpaceDN w:val="0"/>
        <w:adjustRightInd w:val="0"/>
        <w:spacing w:after="0" w:line="360" w:lineRule="auto"/>
        <w:ind w:left="-142" w:firstLine="862"/>
        <w:jc w:val="both"/>
        <w:rPr>
          <w:rFonts w:ascii="Times New Roman" w:eastAsia="Calibri" w:hAnsi="Times New Roman" w:cs="Times New Roman"/>
          <w:i/>
          <w:sz w:val="24"/>
          <w:szCs w:val="24"/>
          <w:lang w:val="bg-BG" w:eastAsia="bg-BG"/>
        </w:rPr>
      </w:pPr>
      <w:r w:rsidRPr="00730F54">
        <w:rPr>
          <w:rFonts w:ascii="Times New Roman" w:eastAsia="Calibri" w:hAnsi="Times New Roman" w:cs="Times New Roman"/>
          <w:i/>
          <w:sz w:val="24"/>
          <w:szCs w:val="24"/>
          <w:lang w:val="bg-BG" w:eastAsia="bg-BG"/>
        </w:rPr>
        <w:t>ОП „Региони в растеж“ 2014-2020г.</w:t>
      </w:r>
    </w:p>
    <w:p w:rsidR="00735A8D" w:rsidRDefault="00730F54" w:rsidP="00F74178">
      <w:pPr>
        <w:autoSpaceDE w:val="0"/>
        <w:autoSpaceDN w:val="0"/>
        <w:adjustRightInd w:val="0"/>
        <w:spacing w:after="0" w:line="360" w:lineRule="auto"/>
        <w:ind w:left="-142" w:firstLine="862"/>
        <w:jc w:val="both"/>
        <w:rPr>
          <w:rFonts w:ascii="Times New Roman" w:eastAsia="Calibri" w:hAnsi="Times New Roman" w:cs="Times New Roman"/>
          <w:sz w:val="24"/>
          <w:szCs w:val="24"/>
          <w:lang w:val="bg-BG" w:eastAsia="bg-BG"/>
        </w:rPr>
      </w:pPr>
      <w:r>
        <w:rPr>
          <w:rFonts w:ascii="Times New Roman" w:eastAsia="Calibri" w:hAnsi="Times New Roman" w:cs="Times New Roman"/>
          <w:sz w:val="24"/>
          <w:szCs w:val="24"/>
          <w:lang w:val="bg-BG" w:eastAsia="bg-BG"/>
        </w:rPr>
        <w:t xml:space="preserve">Към м. </w:t>
      </w:r>
      <w:r w:rsidR="00530C2C" w:rsidRPr="00530C2C">
        <w:rPr>
          <w:rFonts w:ascii="Times New Roman" w:eastAsia="Calibri" w:hAnsi="Times New Roman" w:cs="Times New Roman"/>
          <w:sz w:val="24"/>
          <w:szCs w:val="24"/>
          <w:lang w:val="bg-BG" w:eastAsia="bg-BG"/>
        </w:rPr>
        <w:t xml:space="preserve">декември 2017 г., </w:t>
      </w:r>
      <w:r w:rsidR="00090586" w:rsidRPr="00090586">
        <w:rPr>
          <w:rFonts w:ascii="Times New Roman" w:eastAsia="Calibri" w:hAnsi="Times New Roman" w:cs="Times New Roman"/>
          <w:sz w:val="24"/>
          <w:szCs w:val="24"/>
          <w:lang w:val="bg-BG" w:eastAsia="bg-BG"/>
        </w:rPr>
        <w:t>г</w:t>
      </w:r>
      <w:r w:rsidR="00090586">
        <w:rPr>
          <w:rFonts w:ascii="Times New Roman" w:eastAsia="Calibri" w:hAnsi="Times New Roman" w:cs="Times New Roman"/>
          <w:sz w:val="24"/>
          <w:szCs w:val="24"/>
          <w:lang w:val="bg-BG" w:eastAsia="bg-BG"/>
        </w:rPr>
        <w:t xml:space="preserve">. </w:t>
      </w:r>
      <w:r w:rsidR="00090586" w:rsidRPr="00090586">
        <w:rPr>
          <w:rFonts w:ascii="Times New Roman" w:eastAsia="Calibri" w:hAnsi="Times New Roman" w:cs="Times New Roman"/>
          <w:sz w:val="24"/>
          <w:szCs w:val="24"/>
          <w:lang w:val="bg-BG" w:eastAsia="bg-BG"/>
        </w:rPr>
        <w:t>в Югоизточен райо</w:t>
      </w:r>
      <w:r w:rsidR="00530C2C">
        <w:rPr>
          <w:rFonts w:ascii="Times New Roman" w:eastAsia="Calibri" w:hAnsi="Times New Roman" w:cs="Times New Roman"/>
          <w:sz w:val="24"/>
          <w:szCs w:val="24"/>
          <w:lang w:val="bg-BG" w:eastAsia="bg-BG"/>
        </w:rPr>
        <w:t xml:space="preserve">н са сключени и се изпълняват </w:t>
      </w:r>
      <w:r w:rsidR="00DF05EF">
        <w:rPr>
          <w:rFonts w:ascii="Times New Roman" w:eastAsia="Calibri" w:hAnsi="Times New Roman" w:cs="Times New Roman"/>
          <w:sz w:val="24"/>
          <w:szCs w:val="24"/>
          <w:lang w:val="bg-BG" w:eastAsia="bg-BG"/>
        </w:rPr>
        <w:t>69</w:t>
      </w:r>
      <w:r w:rsidR="00090586" w:rsidRPr="00090586">
        <w:rPr>
          <w:rFonts w:ascii="Times New Roman" w:eastAsia="Calibri" w:hAnsi="Times New Roman" w:cs="Times New Roman"/>
          <w:sz w:val="24"/>
          <w:szCs w:val="24"/>
          <w:lang w:val="bg-BG" w:eastAsia="bg-BG"/>
        </w:rPr>
        <w:t xml:space="preserve"> договора за безвъзмездна финансова помощ на стойност </w:t>
      </w:r>
      <w:r w:rsidR="00530C2C" w:rsidRPr="00530C2C">
        <w:rPr>
          <w:rFonts w:ascii="Times New Roman" w:eastAsia="Calibri" w:hAnsi="Times New Roman" w:cs="Times New Roman"/>
          <w:sz w:val="24"/>
          <w:szCs w:val="24"/>
          <w:lang w:val="bg-BG" w:eastAsia="bg-BG"/>
        </w:rPr>
        <w:t xml:space="preserve">258.8 </w:t>
      </w:r>
      <w:r w:rsidR="00090586" w:rsidRPr="00090586">
        <w:rPr>
          <w:rFonts w:ascii="Times New Roman" w:eastAsia="Calibri" w:hAnsi="Times New Roman" w:cs="Times New Roman"/>
          <w:sz w:val="24"/>
          <w:szCs w:val="24"/>
          <w:lang w:val="bg-BG" w:eastAsia="bg-BG"/>
        </w:rPr>
        <w:t xml:space="preserve"> млн. лв.</w:t>
      </w:r>
    </w:p>
    <w:p w:rsidR="00530C2C" w:rsidRPr="00530C2C" w:rsidRDefault="00DF05EF" w:rsidP="00DF05EF">
      <w:pPr>
        <w:autoSpaceDE w:val="0"/>
        <w:autoSpaceDN w:val="0"/>
        <w:adjustRightInd w:val="0"/>
        <w:spacing w:after="0" w:line="360" w:lineRule="auto"/>
        <w:ind w:left="-142" w:firstLine="862"/>
        <w:jc w:val="both"/>
        <w:rPr>
          <w:rFonts w:ascii="Times New Roman" w:eastAsia="Calibri" w:hAnsi="Times New Roman" w:cs="Times New Roman"/>
          <w:sz w:val="24"/>
          <w:szCs w:val="24"/>
          <w:lang w:val="bg-BG" w:eastAsia="bg-BG"/>
        </w:rPr>
      </w:pPr>
      <w:r>
        <w:rPr>
          <w:rFonts w:ascii="Times New Roman" w:eastAsia="Calibri" w:hAnsi="Times New Roman" w:cs="Times New Roman"/>
          <w:sz w:val="24"/>
          <w:szCs w:val="24"/>
          <w:lang w:val="bg-BG" w:eastAsia="bg-BG"/>
        </w:rPr>
        <w:t xml:space="preserve">В </w:t>
      </w:r>
      <w:r w:rsidR="00530C2C" w:rsidRPr="00DF05EF">
        <w:rPr>
          <w:rFonts w:ascii="Times New Roman" w:eastAsia="Calibri" w:hAnsi="Times New Roman" w:cs="Times New Roman"/>
          <w:i/>
          <w:sz w:val="24"/>
          <w:szCs w:val="24"/>
          <w:lang w:val="bg-BG" w:eastAsia="bg-BG"/>
        </w:rPr>
        <w:t>Област Бургас</w:t>
      </w:r>
      <w:r w:rsidR="00530C2C" w:rsidRPr="00530C2C">
        <w:rPr>
          <w:rFonts w:ascii="Times New Roman" w:eastAsia="Calibri" w:hAnsi="Times New Roman" w:cs="Times New Roman"/>
          <w:sz w:val="24"/>
          <w:szCs w:val="24"/>
          <w:lang w:val="bg-BG" w:eastAsia="bg-BG"/>
        </w:rPr>
        <w:t xml:space="preserve"> </w:t>
      </w:r>
      <w:r>
        <w:rPr>
          <w:rFonts w:ascii="Times New Roman" w:eastAsia="Calibri" w:hAnsi="Times New Roman" w:cs="Times New Roman"/>
          <w:sz w:val="24"/>
          <w:szCs w:val="24"/>
          <w:lang w:val="bg-BG" w:eastAsia="bg-BG"/>
        </w:rPr>
        <w:t xml:space="preserve">са сключени общо </w:t>
      </w:r>
      <w:r w:rsidR="00530C2C" w:rsidRPr="00530C2C">
        <w:rPr>
          <w:rFonts w:ascii="Times New Roman" w:eastAsia="Calibri" w:hAnsi="Times New Roman" w:cs="Times New Roman"/>
          <w:sz w:val="24"/>
          <w:szCs w:val="24"/>
          <w:lang w:val="bg-BG" w:eastAsia="bg-BG"/>
        </w:rPr>
        <w:t xml:space="preserve">30 бр. </w:t>
      </w:r>
      <w:r>
        <w:rPr>
          <w:rFonts w:ascii="Times New Roman" w:eastAsia="Calibri" w:hAnsi="Times New Roman" w:cs="Times New Roman"/>
          <w:sz w:val="24"/>
          <w:szCs w:val="24"/>
          <w:lang w:val="bg-BG" w:eastAsia="bg-BG"/>
        </w:rPr>
        <w:t xml:space="preserve">договори </w:t>
      </w:r>
      <w:r w:rsidR="00530C2C" w:rsidRPr="00530C2C">
        <w:rPr>
          <w:rFonts w:ascii="Times New Roman" w:eastAsia="Calibri" w:hAnsi="Times New Roman" w:cs="Times New Roman"/>
          <w:sz w:val="24"/>
          <w:szCs w:val="24"/>
          <w:lang w:val="bg-BG" w:eastAsia="bg-BG"/>
        </w:rPr>
        <w:t>на стойност 98 727 422,56 лв. за 77 обекта.</w:t>
      </w:r>
    </w:p>
    <w:p w:rsidR="00530C2C" w:rsidRPr="00DF05EF" w:rsidRDefault="00530C2C" w:rsidP="00C66A03">
      <w:pPr>
        <w:pStyle w:val="ListParagraph"/>
        <w:numPr>
          <w:ilvl w:val="0"/>
          <w:numId w:val="34"/>
        </w:numPr>
        <w:autoSpaceDE w:val="0"/>
        <w:autoSpaceDN w:val="0"/>
        <w:adjustRightInd w:val="0"/>
        <w:spacing w:after="0" w:line="360" w:lineRule="auto"/>
        <w:ind w:left="851"/>
        <w:jc w:val="both"/>
        <w:rPr>
          <w:rFonts w:ascii="Times New Roman" w:eastAsia="Calibri" w:hAnsi="Times New Roman" w:cs="Times New Roman"/>
          <w:sz w:val="24"/>
          <w:szCs w:val="24"/>
          <w:lang w:val="bg-BG" w:eastAsia="bg-BG"/>
        </w:rPr>
      </w:pPr>
      <w:r w:rsidRPr="00DF05EF">
        <w:rPr>
          <w:rFonts w:ascii="Times New Roman" w:eastAsia="Calibri" w:hAnsi="Times New Roman" w:cs="Times New Roman"/>
          <w:sz w:val="24"/>
          <w:szCs w:val="24"/>
          <w:lang w:val="bg-BG" w:eastAsia="bg-BG"/>
        </w:rPr>
        <w:t>Сключени договори на общини  – 29 бр. на стойност 97 675 729,88 лв.;</w:t>
      </w:r>
    </w:p>
    <w:p w:rsidR="00530C2C" w:rsidRPr="00DF05EF" w:rsidRDefault="00530C2C" w:rsidP="00C66A03">
      <w:pPr>
        <w:pStyle w:val="ListParagraph"/>
        <w:numPr>
          <w:ilvl w:val="0"/>
          <w:numId w:val="34"/>
        </w:numPr>
        <w:autoSpaceDE w:val="0"/>
        <w:autoSpaceDN w:val="0"/>
        <w:adjustRightInd w:val="0"/>
        <w:spacing w:after="0" w:line="360" w:lineRule="auto"/>
        <w:ind w:left="851"/>
        <w:jc w:val="both"/>
        <w:rPr>
          <w:rFonts w:ascii="Times New Roman" w:eastAsia="Calibri" w:hAnsi="Times New Roman" w:cs="Times New Roman"/>
          <w:sz w:val="24"/>
          <w:szCs w:val="24"/>
          <w:lang w:val="bg-BG" w:eastAsia="bg-BG"/>
        </w:rPr>
      </w:pPr>
      <w:r w:rsidRPr="00DF05EF">
        <w:rPr>
          <w:rFonts w:ascii="Times New Roman" w:eastAsia="Calibri" w:hAnsi="Times New Roman" w:cs="Times New Roman"/>
          <w:sz w:val="24"/>
          <w:szCs w:val="24"/>
          <w:lang w:val="bg-BG" w:eastAsia="bg-BG"/>
        </w:rPr>
        <w:t>Сключени договори на конкретни бенефициенти – 1 бр. на стойност 1 476 679,68 лв.;</w:t>
      </w:r>
    </w:p>
    <w:p w:rsidR="00530C2C" w:rsidRPr="00530C2C" w:rsidRDefault="00530C2C" w:rsidP="00C66A03">
      <w:pPr>
        <w:autoSpaceDE w:val="0"/>
        <w:autoSpaceDN w:val="0"/>
        <w:adjustRightInd w:val="0"/>
        <w:spacing w:after="0" w:line="360" w:lineRule="auto"/>
        <w:ind w:left="851" w:firstLine="862"/>
        <w:jc w:val="both"/>
        <w:rPr>
          <w:rFonts w:ascii="Times New Roman" w:eastAsia="Calibri" w:hAnsi="Times New Roman" w:cs="Times New Roman"/>
          <w:sz w:val="24"/>
          <w:szCs w:val="24"/>
          <w:lang w:val="bg-BG" w:eastAsia="bg-BG"/>
        </w:rPr>
      </w:pPr>
      <w:r w:rsidRPr="00530C2C">
        <w:rPr>
          <w:rFonts w:ascii="Times New Roman" w:eastAsia="Calibri" w:hAnsi="Times New Roman" w:cs="Times New Roman"/>
          <w:sz w:val="24"/>
          <w:szCs w:val="24"/>
          <w:lang w:val="bg-BG" w:eastAsia="bg-BG"/>
        </w:rPr>
        <w:t xml:space="preserve">Средства по общини: </w:t>
      </w:r>
      <w:r w:rsidRPr="00530C2C">
        <w:rPr>
          <w:rFonts w:ascii="Times New Roman" w:eastAsia="Calibri" w:hAnsi="Times New Roman" w:cs="Times New Roman"/>
          <w:sz w:val="24"/>
          <w:szCs w:val="24"/>
          <w:lang w:val="bg-BG" w:eastAsia="bg-BG"/>
        </w:rPr>
        <w:tab/>
      </w:r>
    </w:p>
    <w:p w:rsidR="00530C2C" w:rsidRPr="00DF05EF" w:rsidRDefault="00530C2C" w:rsidP="00C66A03">
      <w:pPr>
        <w:pStyle w:val="ListParagraph"/>
        <w:numPr>
          <w:ilvl w:val="0"/>
          <w:numId w:val="35"/>
        </w:numPr>
        <w:autoSpaceDE w:val="0"/>
        <w:autoSpaceDN w:val="0"/>
        <w:adjustRightInd w:val="0"/>
        <w:spacing w:after="0" w:line="360" w:lineRule="auto"/>
        <w:ind w:left="851"/>
        <w:jc w:val="both"/>
        <w:rPr>
          <w:rFonts w:ascii="Times New Roman" w:eastAsia="Calibri" w:hAnsi="Times New Roman" w:cs="Times New Roman"/>
          <w:sz w:val="24"/>
          <w:szCs w:val="24"/>
          <w:lang w:val="bg-BG" w:eastAsia="bg-BG"/>
        </w:rPr>
      </w:pPr>
      <w:r w:rsidRPr="00DF05EF">
        <w:rPr>
          <w:rFonts w:ascii="Times New Roman" w:eastAsia="Calibri" w:hAnsi="Times New Roman" w:cs="Times New Roman"/>
          <w:sz w:val="24"/>
          <w:szCs w:val="24"/>
          <w:lang w:val="bg-BG" w:eastAsia="bg-BG"/>
        </w:rPr>
        <w:t>Община Бургас – 78 349 476,38 лв., от които 5 бр. общински проекти на стойност 76 872 796,70 лв., и 1 проект на МОН;</w:t>
      </w:r>
    </w:p>
    <w:p w:rsidR="00530C2C" w:rsidRPr="00DF05EF" w:rsidRDefault="00530C2C" w:rsidP="00C66A03">
      <w:pPr>
        <w:pStyle w:val="ListParagraph"/>
        <w:numPr>
          <w:ilvl w:val="0"/>
          <w:numId w:val="35"/>
        </w:numPr>
        <w:autoSpaceDE w:val="0"/>
        <w:autoSpaceDN w:val="0"/>
        <w:adjustRightInd w:val="0"/>
        <w:spacing w:after="0" w:line="360" w:lineRule="auto"/>
        <w:ind w:left="851"/>
        <w:jc w:val="both"/>
        <w:rPr>
          <w:rFonts w:ascii="Times New Roman" w:eastAsia="Calibri" w:hAnsi="Times New Roman" w:cs="Times New Roman"/>
          <w:sz w:val="24"/>
          <w:szCs w:val="24"/>
          <w:lang w:val="bg-BG" w:eastAsia="bg-BG"/>
        </w:rPr>
      </w:pPr>
      <w:r w:rsidRPr="00DF05EF">
        <w:rPr>
          <w:rFonts w:ascii="Times New Roman" w:eastAsia="Calibri" w:hAnsi="Times New Roman" w:cs="Times New Roman"/>
          <w:sz w:val="24"/>
          <w:szCs w:val="24"/>
          <w:lang w:val="bg-BG" w:eastAsia="bg-BG"/>
        </w:rPr>
        <w:t>Община Поморие – 9 проекта на стойност 7 683 316,55 лв.;</w:t>
      </w:r>
    </w:p>
    <w:p w:rsidR="00530C2C" w:rsidRPr="00DF05EF" w:rsidRDefault="00530C2C" w:rsidP="00C66A03">
      <w:pPr>
        <w:pStyle w:val="ListParagraph"/>
        <w:numPr>
          <w:ilvl w:val="0"/>
          <w:numId w:val="35"/>
        </w:numPr>
        <w:autoSpaceDE w:val="0"/>
        <w:autoSpaceDN w:val="0"/>
        <w:adjustRightInd w:val="0"/>
        <w:spacing w:after="0" w:line="360" w:lineRule="auto"/>
        <w:ind w:left="851"/>
        <w:jc w:val="both"/>
        <w:rPr>
          <w:rFonts w:ascii="Times New Roman" w:eastAsia="Calibri" w:hAnsi="Times New Roman" w:cs="Times New Roman"/>
          <w:sz w:val="24"/>
          <w:szCs w:val="24"/>
          <w:lang w:val="bg-BG" w:eastAsia="bg-BG"/>
        </w:rPr>
      </w:pPr>
      <w:r w:rsidRPr="00DF05EF">
        <w:rPr>
          <w:rFonts w:ascii="Times New Roman" w:eastAsia="Calibri" w:hAnsi="Times New Roman" w:cs="Times New Roman"/>
          <w:sz w:val="24"/>
          <w:szCs w:val="24"/>
          <w:lang w:val="bg-BG" w:eastAsia="bg-BG"/>
        </w:rPr>
        <w:t>Община Карнобат – 8 проекта на стойност 9 633 285,07 лв.;</w:t>
      </w:r>
    </w:p>
    <w:p w:rsidR="00530C2C" w:rsidRPr="00DF05EF" w:rsidRDefault="00530C2C" w:rsidP="00C66A03">
      <w:pPr>
        <w:pStyle w:val="ListParagraph"/>
        <w:numPr>
          <w:ilvl w:val="0"/>
          <w:numId w:val="35"/>
        </w:numPr>
        <w:autoSpaceDE w:val="0"/>
        <w:autoSpaceDN w:val="0"/>
        <w:adjustRightInd w:val="0"/>
        <w:spacing w:after="0" w:line="360" w:lineRule="auto"/>
        <w:ind w:left="851"/>
        <w:jc w:val="both"/>
        <w:rPr>
          <w:rFonts w:ascii="Times New Roman" w:eastAsia="Calibri" w:hAnsi="Times New Roman" w:cs="Times New Roman"/>
          <w:sz w:val="24"/>
          <w:szCs w:val="24"/>
          <w:lang w:val="bg-BG" w:eastAsia="bg-BG"/>
        </w:rPr>
      </w:pPr>
      <w:r w:rsidRPr="00DF05EF">
        <w:rPr>
          <w:rFonts w:ascii="Times New Roman" w:eastAsia="Calibri" w:hAnsi="Times New Roman" w:cs="Times New Roman"/>
          <w:sz w:val="24"/>
          <w:szCs w:val="24"/>
          <w:lang w:val="bg-BG" w:eastAsia="bg-BG"/>
        </w:rPr>
        <w:t>Община Малко Търново – 7 проекта на стойност 3 486 331,56 лв.;</w:t>
      </w:r>
    </w:p>
    <w:p w:rsidR="00DF05EF" w:rsidRPr="00DF05EF" w:rsidRDefault="00DF05EF" w:rsidP="00C66A03">
      <w:pPr>
        <w:autoSpaceDE w:val="0"/>
        <w:autoSpaceDN w:val="0"/>
        <w:adjustRightInd w:val="0"/>
        <w:spacing w:after="0" w:line="360" w:lineRule="auto"/>
        <w:ind w:left="851" w:firstLine="862"/>
        <w:jc w:val="both"/>
        <w:rPr>
          <w:rFonts w:ascii="Times New Roman" w:eastAsia="Calibri" w:hAnsi="Times New Roman" w:cs="Times New Roman"/>
          <w:sz w:val="24"/>
          <w:szCs w:val="24"/>
          <w:lang w:val="bg-BG" w:eastAsia="bg-BG"/>
        </w:rPr>
      </w:pPr>
      <w:r>
        <w:rPr>
          <w:rFonts w:ascii="Times New Roman" w:eastAsia="Calibri" w:hAnsi="Times New Roman" w:cs="Times New Roman"/>
          <w:sz w:val="24"/>
          <w:szCs w:val="24"/>
          <w:lang w:val="bg-BG" w:eastAsia="bg-BG"/>
        </w:rPr>
        <w:t xml:space="preserve">В </w:t>
      </w:r>
      <w:r w:rsidRPr="00DF05EF">
        <w:rPr>
          <w:rFonts w:ascii="Times New Roman" w:eastAsia="Calibri" w:hAnsi="Times New Roman" w:cs="Times New Roman"/>
          <w:i/>
          <w:sz w:val="24"/>
          <w:szCs w:val="24"/>
          <w:lang w:val="bg-BG" w:eastAsia="bg-BG"/>
        </w:rPr>
        <w:t>Област Стара Загора</w:t>
      </w:r>
      <w:r w:rsidRPr="00DF05EF">
        <w:rPr>
          <w:rFonts w:ascii="Times New Roman" w:eastAsia="Calibri" w:hAnsi="Times New Roman" w:cs="Times New Roman"/>
          <w:sz w:val="24"/>
          <w:szCs w:val="24"/>
          <w:lang w:val="bg-BG" w:eastAsia="bg-BG"/>
        </w:rPr>
        <w:t xml:space="preserve"> </w:t>
      </w:r>
      <w:r>
        <w:rPr>
          <w:rFonts w:ascii="Times New Roman" w:eastAsia="Calibri" w:hAnsi="Times New Roman" w:cs="Times New Roman"/>
          <w:sz w:val="24"/>
          <w:szCs w:val="24"/>
          <w:lang w:val="bg-BG" w:eastAsia="bg-BG"/>
        </w:rPr>
        <w:t xml:space="preserve"> са сключени </w:t>
      </w:r>
      <w:r w:rsidRPr="00DF05EF">
        <w:rPr>
          <w:rFonts w:ascii="Times New Roman" w:eastAsia="Calibri" w:hAnsi="Times New Roman" w:cs="Times New Roman"/>
          <w:sz w:val="24"/>
          <w:szCs w:val="24"/>
          <w:lang w:val="bg-BG" w:eastAsia="bg-BG"/>
        </w:rPr>
        <w:t>13 бр.</w:t>
      </w:r>
      <w:r>
        <w:rPr>
          <w:rFonts w:ascii="Times New Roman" w:eastAsia="Calibri" w:hAnsi="Times New Roman" w:cs="Times New Roman"/>
          <w:sz w:val="24"/>
          <w:szCs w:val="24"/>
          <w:lang w:val="bg-BG" w:eastAsia="bg-BG"/>
        </w:rPr>
        <w:t xml:space="preserve"> договори </w:t>
      </w:r>
      <w:r w:rsidRPr="00DF05EF">
        <w:rPr>
          <w:rFonts w:ascii="Times New Roman" w:eastAsia="Calibri" w:hAnsi="Times New Roman" w:cs="Times New Roman"/>
          <w:sz w:val="24"/>
          <w:szCs w:val="24"/>
          <w:lang w:val="bg-BG" w:eastAsia="bg-BG"/>
        </w:rPr>
        <w:t xml:space="preserve"> на стойност 91 003 952.28 лв. за 20 обекта.</w:t>
      </w:r>
    </w:p>
    <w:p w:rsidR="00DF05EF" w:rsidRPr="00DF05EF" w:rsidRDefault="00DF05EF" w:rsidP="00C66A03">
      <w:pPr>
        <w:pStyle w:val="ListParagraph"/>
        <w:numPr>
          <w:ilvl w:val="0"/>
          <w:numId w:val="36"/>
        </w:numPr>
        <w:autoSpaceDE w:val="0"/>
        <w:autoSpaceDN w:val="0"/>
        <w:adjustRightInd w:val="0"/>
        <w:spacing w:after="0" w:line="360" w:lineRule="auto"/>
        <w:ind w:left="851"/>
        <w:jc w:val="both"/>
        <w:rPr>
          <w:rFonts w:ascii="Times New Roman" w:eastAsia="Calibri" w:hAnsi="Times New Roman" w:cs="Times New Roman"/>
          <w:sz w:val="24"/>
          <w:szCs w:val="24"/>
          <w:lang w:val="bg-BG" w:eastAsia="bg-BG"/>
        </w:rPr>
      </w:pPr>
      <w:r w:rsidRPr="00DF05EF">
        <w:rPr>
          <w:rFonts w:ascii="Times New Roman" w:eastAsia="Calibri" w:hAnsi="Times New Roman" w:cs="Times New Roman"/>
          <w:sz w:val="24"/>
          <w:szCs w:val="24"/>
          <w:lang w:val="bg-BG" w:eastAsia="bg-BG"/>
        </w:rPr>
        <w:t>Сключени договори на общини  – 9 бр. на стойност 50 532 032.30 лв.;</w:t>
      </w:r>
    </w:p>
    <w:p w:rsidR="00DF05EF" w:rsidRPr="00DF05EF" w:rsidRDefault="00DF05EF" w:rsidP="00C66A03">
      <w:pPr>
        <w:pStyle w:val="ListParagraph"/>
        <w:numPr>
          <w:ilvl w:val="0"/>
          <w:numId w:val="36"/>
        </w:numPr>
        <w:autoSpaceDE w:val="0"/>
        <w:autoSpaceDN w:val="0"/>
        <w:adjustRightInd w:val="0"/>
        <w:spacing w:after="0" w:line="360" w:lineRule="auto"/>
        <w:ind w:left="851"/>
        <w:jc w:val="both"/>
        <w:rPr>
          <w:rFonts w:ascii="Times New Roman" w:eastAsia="Calibri" w:hAnsi="Times New Roman" w:cs="Times New Roman"/>
          <w:sz w:val="24"/>
          <w:szCs w:val="24"/>
          <w:lang w:val="bg-BG" w:eastAsia="bg-BG"/>
        </w:rPr>
      </w:pPr>
      <w:r w:rsidRPr="00DF05EF">
        <w:rPr>
          <w:rFonts w:ascii="Times New Roman" w:eastAsia="Calibri" w:hAnsi="Times New Roman" w:cs="Times New Roman"/>
          <w:sz w:val="24"/>
          <w:szCs w:val="24"/>
          <w:lang w:val="bg-BG" w:eastAsia="bg-BG"/>
        </w:rPr>
        <w:t>Сключени договори на конкретни бенефициенти – 4 бр. на стойност 40 471 919,98 лв.;</w:t>
      </w:r>
    </w:p>
    <w:p w:rsidR="00DF05EF" w:rsidRPr="00DF05EF" w:rsidRDefault="00DF05EF" w:rsidP="00C66A03">
      <w:pPr>
        <w:autoSpaceDE w:val="0"/>
        <w:autoSpaceDN w:val="0"/>
        <w:adjustRightInd w:val="0"/>
        <w:spacing w:after="0" w:line="360" w:lineRule="auto"/>
        <w:ind w:left="851" w:firstLine="862"/>
        <w:jc w:val="both"/>
        <w:rPr>
          <w:rFonts w:ascii="Times New Roman" w:eastAsia="Calibri" w:hAnsi="Times New Roman" w:cs="Times New Roman"/>
          <w:sz w:val="24"/>
          <w:szCs w:val="24"/>
          <w:lang w:val="bg-BG" w:eastAsia="bg-BG"/>
        </w:rPr>
      </w:pPr>
      <w:r w:rsidRPr="00DF05EF">
        <w:rPr>
          <w:rFonts w:ascii="Times New Roman" w:eastAsia="Calibri" w:hAnsi="Times New Roman" w:cs="Times New Roman"/>
          <w:sz w:val="24"/>
          <w:szCs w:val="24"/>
          <w:lang w:val="bg-BG" w:eastAsia="bg-BG"/>
        </w:rPr>
        <w:t xml:space="preserve">Средства по общини: </w:t>
      </w:r>
      <w:r w:rsidRPr="00DF05EF">
        <w:rPr>
          <w:rFonts w:ascii="Times New Roman" w:eastAsia="Calibri" w:hAnsi="Times New Roman" w:cs="Times New Roman"/>
          <w:sz w:val="24"/>
          <w:szCs w:val="24"/>
          <w:lang w:val="bg-BG" w:eastAsia="bg-BG"/>
        </w:rPr>
        <w:tab/>
      </w:r>
    </w:p>
    <w:p w:rsidR="00DF05EF" w:rsidRPr="00DF05EF" w:rsidRDefault="00DF05EF" w:rsidP="00C66A03">
      <w:pPr>
        <w:pStyle w:val="ListParagraph"/>
        <w:numPr>
          <w:ilvl w:val="0"/>
          <w:numId w:val="37"/>
        </w:numPr>
        <w:autoSpaceDE w:val="0"/>
        <w:autoSpaceDN w:val="0"/>
        <w:adjustRightInd w:val="0"/>
        <w:spacing w:after="0" w:line="360" w:lineRule="auto"/>
        <w:ind w:left="851"/>
        <w:jc w:val="both"/>
        <w:rPr>
          <w:rFonts w:ascii="Times New Roman" w:eastAsia="Calibri" w:hAnsi="Times New Roman" w:cs="Times New Roman"/>
          <w:sz w:val="24"/>
          <w:szCs w:val="24"/>
          <w:lang w:val="bg-BG" w:eastAsia="bg-BG"/>
        </w:rPr>
      </w:pPr>
      <w:r w:rsidRPr="00DF05EF">
        <w:rPr>
          <w:rFonts w:ascii="Times New Roman" w:eastAsia="Calibri" w:hAnsi="Times New Roman" w:cs="Times New Roman"/>
          <w:sz w:val="24"/>
          <w:szCs w:val="24"/>
          <w:lang w:val="bg-BG" w:eastAsia="bg-BG"/>
        </w:rPr>
        <w:t>Община Стара Загора – 21 751 389,18 лв., от които 5 бр. общински проекти на стойност 18 859 370,87 лв., и 2 892 018,31 лв. по проект на МОН;</w:t>
      </w:r>
    </w:p>
    <w:p w:rsidR="00DF05EF" w:rsidRPr="00DF05EF" w:rsidRDefault="00DF05EF" w:rsidP="00C66A03">
      <w:pPr>
        <w:pStyle w:val="ListParagraph"/>
        <w:numPr>
          <w:ilvl w:val="0"/>
          <w:numId w:val="37"/>
        </w:numPr>
        <w:autoSpaceDE w:val="0"/>
        <w:autoSpaceDN w:val="0"/>
        <w:adjustRightInd w:val="0"/>
        <w:spacing w:after="0" w:line="360" w:lineRule="auto"/>
        <w:ind w:left="851"/>
        <w:jc w:val="both"/>
        <w:rPr>
          <w:rFonts w:ascii="Times New Roman" w:eastAsia="Calibri" w:hAnsi="Times New Roman" w:cs="Times New Roman"/>
          <w:sz w:val="24"/>
          <w:szCs w:val="24"/>
          <w:lang w:val="bg-BG" w:eastAsia="bg-BG"/>
        </w:rPr>
      </w:pPr>
      <w:r w:rsidRPr="00DF05EF">
        <w:rPr>
          <w:rFonts w:ascii="Times New Roman" w:eastAsia="Calibri" w:hAnsi="Times New Roman" w:cs="Times New Roman"/>
          <w:sz w:val="24"/>
          <w:szCs w:val="24"/>
          <w:lang w:val="bg-BG" w:eastAsia="bg-BG"/>
        </w:rPr>
        <w:t>Община Чирпан – 1 проект на стойност 13 078 231,20 лв. на АПИ;</w:t>
      </w:r>
    </w:p>
    <w:p w:rsidR="00DF05EF" w:rsidRPr="00DF05EF" w:rsidRDefault="00DF05EF" w:rsidP="00C66A03">
      <w:pPr>
        <w:pStyle w:val="ListParagraph"/>
        <w:numPr>
          <w:ilvl w:val="0"/>
          <w:numId w:val="37"/>
        </w:numPr>
        <w:autoSpaceDE w:val="0"/>
        <w:autoSpaceDN w:val="0"/>
        <w:adjustRightInd w:val="0"/>
        <w:spacing w:after="0" w:line="360" w:lineRule="auto"/>
        <w:ind w:left="851"/>
        <w:jc w:val="both"/>
        <w:rPr>
          <w:rFonts w:ascii="Times New Roman" w:eastAsia="Calibri" w:hAnsi="Times New Roman" w:cs="Times New Roman"/>
          <w:sz w:val="24"/>
          <w:szCs w:val="24"/>
          <w:lang w:val="bg-BG" w:eastAsia="bg-BG"/>
        </w:rPr>
      </w:pPr>
      <w:r w:rsidRPr="00DF05EF">
        <w:rPr>
          <w:rFonts w:ascii="Times New Roman" w:eastAsia="Calibri" w:hAnsi="Times New Roman" w:cs="Times New Roman"/>
          <w:sz w:val="24"/>
          <w:szCs w:val="24"/>
          <w:lang w:val="bg-BG" w:eastAsia="bg-BG"/>
        </w:rPr>
        <w:t>Община Казанлък – 16 656 203.31 лв., от които 3 общински проекта на стойност 15 265 254.33 лв. и 1 390 948,98 лв. по проект на МОН;</w:t>
      </w:r>
    </w:p>
    <w:p w:rsidR="00DF05EF" w:rsidRPr="00DF05EF" w:rsidRDefault="00DF05EF" w:rsidP="00C66A03">
      <w:pPr>
        <w:pStyle w:val="ListParagraph"/>
        <w:numPr>
          <w:ilvl w:val="0"/>
          <w:numId w:val="37"/>
        </w:numPr>
        <w:autoSpaceDE w:val="0"/>
        <w:autoSpaceDN w:val="0"/>
        <w:adjustRightInd w:val="0"/>
        <w:spacing w:after="0" w:line="360" w:lineRule="auto"/>
        <w:ind w:left="851"/>
        <w:jc w:val="both"/>
        <w:rPr>
          <w:rFonts w:ascii="Times New Roman" w:eastAsia="Calibri" w:hAnsi="Times New Roman" w:cs="Times New Roman"/>
          <w:sz w:val="24"/>
          <w:szCs w:val="24"/>
          <w:lang w:val="bg-BG" w:eastAsia="bg-BG"/>
        </w:rPr>
      </w:pPr>
      <w:r w:rsidRPr="00DF05EF">
        <w:rPr>
          <w:rFonts w:ascii="Times New Roman" w:eastAsia="Calibri" w:hAnsi="Times New Roman" w:cs="Times New Roman"/>
          <w:sz w:val="24"/>
          <w:szCs w:val="24"/>
          <w:lang w:val="bg-BG" w:eastAsia="bg-BG"/>
        </w:rPr>
        <w:t>Община Гълъбово – 1 проект на стойност 1 405 999,20 лв.;</w:t>
      </w:r>
    </w:p>
    <w:p w:rsidR="00530C2C" w:rsidRDefault="00DF05EF" w:rsidP="00C66A03">
      <w:pPr>
        <w:autoSpaceDE w:val="0"/>
        <w:autoSpaceDN w:val="0"/>
        <w:adjustRightInd w:val="0"/>
        <w:spacing w:after="0" w:line="360" w:lineRule="auto"/>
        <w:ind w:left="851" w:firstLine="862"/>
        <w:jc w:val="both"/>
        <w:rPr>
          <w:rFonts w:ascii="Times New Roman" w:eastAsia="Calibri" w:hAnsi="Times New Roman" w:cs="Times New Roman"/>
          <w:sz w:val="24"/>
          <w:szCs w:val="24"/>
          <w:lang w:val="bg-BG" w:eastAsia="bg-BG"/>
        </w:rPr>
      </w:pPr>
      <w:r w:rsidRPr="00DF05EF">
        <w:rPr>
          <w:rFonts w:ascii="Times New Roman" w:eastAsia="Calibri" w:hAnsi="Times New Roman" w:cs="Times New Roman"/>
          <w:sz w:val="24"/>
          <w:szCs w:val="24"/>
          <w:lang w:val="bg-BG" w:eastAsia="bg-BG"/>
        </w:rPr>
        <w:t>Проекти на областно ниво (АПИ) – 1 проект на стойност 28 755 007,40 лв. (на територията на общините с. Загора и Раднево);</w:t>
      </w:r>
    </w:p>
    <w:p w:rsidR="00DF05EF" w:rsidRPr="00DF05EF" w:rsidRDefault="00DF05EF" w:rsidP="00C66A03">
      <w:pPr>
        <w:autoSpaceDE w:val="0"/>
        <w:autoSpaceDN w:val="0"/>
        <w:adjustRightInd w:val="0"/>
        <w:spacing w:after="0" w:line="360" w:lineRule="auto"/>
        <w:ind w:left="851" w:firstLine="862"/>
        <w:jc w:val="both"/>
        <w:rPr>
          <w:rFonts w:ascii="Times New Roman" w:eastAsia="Calibri" w:hAnsi="Times New Roman" w:cs="Times New Roman"/>
          <w:sz w:val="24"/>
          <w:szCs w:val="24"/>
          <w:lang w:val="bg-BG" w:eastAsia="bg-BG"/>
        </w:rPr>
      </w:pPr>
      <w:r>
        <w:rPr>
          <w:rFonts w:ascii="Times New Roman" w:eastAsia="Calibri" w:hAnsi="Times New Roman" w:cs="Times New Roman"/>
          <w:sz w:val="24"/>
          <w:szCs w:val="24"/>
          <w:lang w:val="bg-BG" w:eastAsia="bg-BG"/>
        </w:rPr>
        <w:t xml:space="preserve">В </w:t>
      </w:r>
      <w:r w:rsidRPr="00DF05EF">
        <w:rPr>
          <w:rFonts w:ascii="Times New Roman" w:eastAsia="Calibri" w:hAnsi="Times New Roman" w:cs="Times New Roman"/>
          <w:i/>
          <w:sz w:val="24"/>
          <w:szCs w:val="24"/>
          <w:lang w:val="bg-BG" w:eastAsia="bg-BG"/>
        </w:rPr>
        <w:t>Област Сливен</w:t>
      </w:r>
      <w:r>
        <w:rPr>
          <w:rFonts w:ascii="Times New Roman" w:eastAsia="Calibri" w:hAnsi="Times New Roman" w:cs="Times New Roman"/>
          <w:sz w:val="24"/>
          <w:szCs w:val="24"/>
          <w:lang w:val="bg-BG" w:eastAsia="bg-BG"/>
        </w:rPr>
        <w:t xml:space="preserve"> са сключени общо </w:t>
      </w:r>
      <w:r w:rsidRPr="00DF05EF">
        <w:rPr>
          <w:rFonts w:ascii="Times New Roman" w:eastAsia="Calibri" w:hAnsi="Times New Roman" w:cs="Times New Roman"/>
          <w:sz w:val="24"/>
          <w:szCs w:val="24"/>
          <w:lang w:val="bg-BG" w:eastAsia="bg-BG"/>
        </w:rPr>
        <w:t xml:space="preserve">14 бр. </w:t>
      </w:r>
      <w:r>
        <w:rPr>
          <w:rFonts w:ascii="Times New Roman" w:eastAsia="Calibri" w:hAnsi="Times New Roman" w:cs="Times New Roman"/>
          <w:sz w:val="24"/>
          <w:szCs w:val="24"/>
          <w:lang w:val="bg-BG" w:eastAsia="bg-BG"/>
        </w:rPr>
        <w:t xml:space="preserve">договори </w:t>
      </w:r>
      <w:r w:rsidRPr="00DF05EF">
        <w:rPr>
          <w:rFonts w:ascii="Times New Roman" w:eastAsia="Calibri" w:hAnsi="Times New Roman" w:cs="Times New Roman"/>
          <w:sz w:val="24"/>
          <w:szCs w:val="24"/>
          <w:lang w:val="bg-BG" w:eastAsia="bg-BG"/>
        </w:rPr>
        <w:t>на стойност 39 491 126,57 лв. за 21 обекта.</w:t>
      </w:r>
    </w:p>
    <w:p w:rsidR="00DF05EF" w:rsidRPr="00DF05EF" w:rsidRDefault="00DF05EF" w:rsidP="00C66A03">
      <w:pPr>
        <w:pStyle w:val="ListParagraph"/>
        <w:numPr>
          <w:ilvl w:val="0"/>
          <w:numId w:val="38"/>
        </w:numPr>
        <w:autoSpaceDE w:val="0"/>
        <w:autoSpaceDN w:val="0"/>
        <w:adjustRightInd w:val="0"/>
        <w:spacing w:after="0" w:line="360" w:lineRule="auto"/>
        <w:ind w:left="851"/>
        <w:jc w:val="both"/>
        <w:rPr>
          <w:rFonts w:ascii="Times New Roman" w:eastAsia="Calibri" w:hAnsi="Times New Roman" w:cs="Times New Roman"/>
          <w:sz w:val="24"/>
          <w:szCs w:val="24"/>
          <w:lang w:val="bg-BG" w:eastAsia="bg-BG"/>
        </w:rPr>
      </w:pPr>
      <w:r w:rsidRPr="00DF05EF">
        <w:rPr>
          <w:rFonts w:ascii="Times New Roman" w:eastAsia="Calibri" w:hAnsi="Times New Roman" w:cs="Times New Roman"/>
          <w:sz w:val="24"/>
          <w:szCs w:val="24"/>
          <w:lang w:val="bg-BG" w:eastAsia="bg-BG"/>
        </w:rPr>
        <w:t>Сключени договори на общини  – 11 бр. на стойност  32 227 737.41 лв.;</w:t>
      </w:r>
    </w:p>
    <w:p w:rsidR="00DF05EF" w:rsidRPr="00DF05EF" w:rsidRDefault="00DF05EF" w:rsidP="00C66A03">
      <w:pPr>
        <w:pStyle w:val="ListParagraph"/>
        <w:numPr>
          <w:ilvl w:val="0"/>
          <w:numId w:val="38"/>
        </w:numPr>
        <w:autoSpaceDE w:val="0"/>
        <w:autoSpaceDN w:val="0"/>
        <w:adjustRightInd w:val="0"/>
        <w:spacing w:after="0" w:line="360" w:lineRule="auto"/>
        <w:ind w:left="851"/>
        <w:jc w:val="both"/>
        <w:rPr>
          <w:rFonts w:ascii="Times New Roman" w:eastAsia="Calibri" w:hAnsi="Times New Roman" w:cs="Times New Roman"/>
          <w:sz w:val="24"/>
          <w:szCs w:val="24"/>
          <w:lang w:val="bg-BG" w:eastAsia="bg-BG"/>
        </w:rPr>
      </w:pPr>
      <w:r w:rsidRPr="00DF05EF">
        <w:rPr>
          <w:rFonts w:ascii="Times New Roman" w:eastAsia="Calibri" w:hAnsi="Times New Roman" w:cs="Times New Roman"/>
          <w:sz w:val="24"/>
          <w:szCs w:val="24"/>
          <w:lang w:val="bg-BG" w:eastAsia="bg-BG"/>
        </w:rPr>
        <w:t>Сключени договори на конкретни бенефициенти – 3 бр. на стойност 12 553 822,16 млн.лв.;</w:t>
      </w:r>
    </w:p>
    <w:p w:rsidR="00DF05EF" w:rsidRPr="00DF05EF" w:rsidRDefault="00DF05EF" w:rsidP="00C66A03">
      <w:pPr>
        <w:autoSpaceDE w:val="0"/>
        <w:autoSpaceDN w:val="0"/>
        <w:adjustRightInd w:val="0"/>
        <w:spacing w:after="0" w:line="360" w:lineRule="auto"/>
        <w:ind w:left="851" w:firstLine="862"/>
        <w:jc w:val="both"/>
        <w:rPr>
          <w:rFonts w:ascii="Times New Roman" w:eastAsia="Calibri" w:hAnsi="Times New Roman" w:cs="Times New Roman"/>
          <w:sz w:val="24"/>
          <w:szCs w:val="24"/>
          <w:lang w:val="bg-BG" w:eastAsia="bg-BG"/>
        </w:rPr>
      </w:pPr>
      <w:r w:rsidRPr="00DF05EF">
        <w:rPr>
          <w:rFonts w:ascii="Times New Roman" w:eastAsia="Calibri" w:hAnsi="Times New Roman" w:cs="Times New Roman"/>
          <w:sz w:val="24"/>
          <w:szCs w:val="24"/>
          <w:lang w:val="bg-BG" w:eastAsia="bg-BG"/>
        </w:rPr>
        <w:t xml:space="preserve">Средства по общини: </w:t>
      </w:r>
      <w:r w:rsidRPr="00DF05EF">
        <w:rPr>
          <w:rFonts w:ascii="Times New Roman" w:eastAsia="Calibri" w:hAnsi="Times New Roman" w:cs="Times New Roman"/>
          <w:sz w:val="24"/>
          <w:szCs w:val="24"/>
          <w:lang w:val="bg-BG" w:eastAsia="bg-BG"/>
        </w:rPr>
        <w:tab/>
      </w:r>
    </w:p>
    <w:p w:rsidR="00DF05EF" w:rsidRPr="00DF05EF" w:rsidRDefault="00DF05EF" w:rsidP="00C66A03">
      <w:pPr>
        <w:pStyle w:val="ListParagraph"/>
        <w:numPr>
          <w:ilvl w:val="0"/>
          <w:numId w:val="39"/>
        </w:numPr>
        <w:autoSpaceDE w:val="0"/>
        <w:autoSpaceDN w:val="0"/>
        <w:adjustRightInd w:val="0"/>
        <w:spacing w:after="0" w:line="360" w:lineRule="auto"/>
        <w:ind w:left="851"/>
        <w:jc w:val="both"/>
        <w:rPr>
          <w:rFonts w:ascii="Times New Roman" w:eastAsia="Calibri" w:hAnsi="Times New Roman" w:cs="Times New Roman"/>
          <w:sz w:val="24"/>
          <w:szCs w:val="24"/>
          <w:lang w:val="bg-BG" w:eastAsia="bg-BG"/>
        </w:rPr>
      </w:pPr>
      <w:r w:rsidRPr="00DF05EF">
        <w:rPr>
          <w:rFonts w:ascii="Times New Roman" w:eastAsia="Calibri" w:hAnsi="Times New Roman" w:cs="Times New Roman"/>
          <w:sz w:val="24"/>
          <w:szCs w:val="24"/>
          <w:lang w:val="bg-BG" w:eastAsia="bg-BG"/>
        </w:rPr>
        <w:t>Община Сливен – 21 586 172,15 лв., от които 4 бр. общински проекти на стойност 19 137 490,72 лв., и 1 проект на МОН;</w:t>
      </w:r>
    </w:p>
    <w:p w:rsidR="00DF05EF" w:rsidRPr="00DF05EF" w:rsidRDefault="00DF05EF" w:rsidP="00C66A03">
      <w:pPr>
        <w:pStyle w:val="ListParagraph"/>
        <w:numPr>
          <w:ilvl w:val="0"/>
          <w:numId w:val="39"/>
        </w:numPr>
        <w:autoSpaceDE w:val="0"/>
        <w:autoSpaceDN w:val="0"/>
        <w:adjustRightInd w:val="0"/>
        <w:spacing w:after="0" w:line="360" w:lineRule="auto"/>
        <w:ind w:left="851"/>
        <w:jc w:val="both"/>
        <w:rPr>
          <w:rFonts w:ascii="Times New Roman" w:eastAsia="Calibri" w:hAnsi="Times New Roman" w:cs="Times New Roman"/>
          <w:sz w:val="24"/>
          <w:szCs w:val="24"/>
          <w:lang w:val="bg-BG" w:eastAsia="bg-BG"/>
        </w:rPr>
      </w:pPr>
      <w:r w:rsidRPr="00DF05EF">
        <w:rPr>
          <w:rFonts w:ascii="Times New Roman" w:eastAsia="Calibri" w:hAnsi="Times New Roman" w:cs="Times New Roman"/>
          <w:sz w:val="24"/>
          <w:szCs w:val="24"/>
          <w:lang w:val="bg-BG" w:eastAsia="bg-BG"/>
        </w:rPr>
        <w:t>Община Нова Загора – 7 общински проекта на стойност 7 799 813,69 лв. и 1 проект на АПИ;</w:t>
      </w:r>
    </w:p>
    <w:p w:rsidR="00DF05EF" w:rsidRPr="00DF05EF" w:rsidRDefault="00DF05EF" w:rsidP="00C66A03">
      <w:pPr>
        <w:pStyle w:val="ListParagraph"/>
        <w:numPr>
          <w:ilvl w:val="0"/>
          <w:numId w:val="39"/>
        </w:numPr>
        <w:autoSpaceDE w:val="0"/>
        <w:autoSpaceDN w:val="0"/>
        <w:adjustRightInd w:val="0"/>
        <w:spacing w:after="0" w:line="360" w:lineRule="auto"/>
        <w:ind w:left="851"/>
        <w:jc w:val="both"/>
        <w:rPr>
          <w:rFonts w:ascii="Times New Roman" w:eastAsia="Calibri" w:hAnsi="Times New Roman" w:cs="Times New Roman"/>
          <w:sz w:val="24"/>
          <w:szCs w:val="24"/>
          <w:lang w:val="bg-BG" w:eastAsia="bg-BG"/>
        </w:rPr>
      </w:pPr>
      <w:r w:rsidRPr="00DF05EF">
        <w:rPr>
          <w:rFonts w:ascii="Times New Roman" w:eastAsia="Calibri" w:hAnsi="Times New Roman" w:cs="Times New Roman"/>
          <w:sz w:val="24"/>
          <w:szCs w:val="24"/>
          <w:lang w:val="bg-BG" w:eastAsia="bg-BG"/>
        </w:rPr>
        <w:t>Община Котел – 1 проект на стойност 3 769 481,09 лв. (МК);</w:t>
      </w:r>
    </w:p>
    <w:p w:rsidR="00DF05EF" w:rsidRPr="00DF05EF" w:rsidRDefault="00DF05EF" w:rsidP="00C66A03">
      <w:pPr>
        <w:autoSpaceDE w:val="0"/>
        <w:autoSpaceDN w:val="0"/>
        <w:adjustRightInd w:val="0"/>
        <w:spacing w:after="0" w:line="360" w:lineRule="auto"/>
        <w:ind w:left="851" w:firstLine="862"/>
        <w:jc w:val="both"/>
        <w:rPr>
          <w:rFonts w:ascii="Times New Roman" w:eastAsia="Calibri" w:hAnsi="Times New Roman" w:cs="Times New Roman"/>
          <w:sz w:val="24"/>
          <w:szCs w:val="24"/>
          <w:lang w:val="bg-BG" w:eastAsia="bg-BG"/>
        </w:rPr>
      </w:pPr>
      <w:r>
        <w:rPr>
          <w:rFonts w:ascii="Times New Roman" w:eastAsia="Calibri" w:hAnsi="Times New Roman" w:cs="Times New Roman"/>
          <w:sz w:val="24"/>
          <w:szCs w:val="24"/>
          <w:lang w:val="bg-BG" w:eastAsia="bg-BG"/>
        </w:rPr>
        <w:t xml:space="preserve">В </w:t>
      </w:r>
      <w:r w:rsidRPr="00DF05EF">
        <w:rPr>
          <w:rFonts w:ascii="Times New Roman" w:eastAsia="Calibri" w:hAnsi="Times New Roman" w:cs="Times New Roman"/>
          <w:i/>
          <w:sz w:val="24"/>
          <w:szCs w:val="24"/>
          <w:lang w:val="bg-BG" w:eastAsia="bg-BG"/>
        </w:rPr>
        <w:t>Област Ямбол</w:t>
      </w:r>
      <w:r w:rsidRPr="00DF05EF">
        <w:rPr>
          <w:rFonts w:ascii="Times New Roman" w:eastAsia="Calibri" w:hAnsi="Times New Roman" w:cs="Times New Roman"/>
          <w:sz w:val="24"/>
          <w:szCs w:val="24"/>
          <w:lang w:val="bg-BG" w:eastAsia="bg-BG"/>
        </w:rPr>
        <w:t xml:space="preserve"> </w:t>
      </w:r>
      <w:r>
        <w:rPr>
          <w:rFonts w:ascii="Times New Roman" w:eastAsia="Calibri" w:hAnsi="Times New Roman" w:cs="Times New Roman"/>
          <w:sz w:val="24"/>
          <w:szCs w:val="24"/>
          <w:lang w:val="bg-BG" w:eastAsia="bg-BG"/>
        </w:rPr>
        <w:t xml:space="preserve">са сключени 12 бр. на стойност </w:t>
      </w:r>
      <w:r w:rsidRPr="00DF05EF">
        <w:rPr>
          <w:rFonts w:ascii="Times New Roman" w:eastAsia="Calibri" w:hAnsi="Times New Roman" w:cs="Times New Roman"/>
          <w:sz w:val="24"/>
          <w:szCs w:val="24"/>
          <w:lang w:val="bg-BG" w:eastAsia="bg-BG"/>
        </w:rPr>
        <w:t>24 287 074,74 лв. за 29 обекта.</w:t>
      </w:r>
    </w:p>
    <w:p w:rsidR="00DF05EF" w:rsidRPr="00DF05EF" w:rsidRDefault="00DF05EF" w:rsidP="00C66A03">
      <w:pPr>
        <w:pStyle w:val="ListParagraph"/>
        <w:numPr>
          <w:ilvl w:val="0"/>
          <w:numId w:val="40"/>
        </w:numPr>
        <w:autoSpaceDE w:val="0"/>
        <w:autoSpaceDN w:val="0"/>
        <w:adjustRightInd w:val="0"/>
        <w:spacing w:after="0" w:line="360" w:lineRule="auto"/>
        <w:ind w:left="851"/>
        <w:jc w:val="both"/>
        <w:rPr>
          <w:rFonts w:ascii="Times New Roman" w:eastAsia="Calibri" w:hAnsi="Times New Roman" w:cs="Times New Roman"/>
          <w:sz w:val="24"/>
          <w:szCs w:val="24"/>
          <w:lang w:val="bg-BG" w:eastAsia="bg-BG"/>
        </w:rPr>
      </w:pPr>
      <w:r w:rsidRPr="00DF05EF">
        <w:rPr>
          <w:rFonts w:ascii="Times New Roman" w:eastAsia="Calibri" w:hAnsi="Times New Roman" w:cs="Times New Roman"/>
          <w:sz w:val="24"/>
          <w:szCs w:val="24"/>
          <w:lang w:val="bg-BG" w:eastAsia="bg-BG"/>
        </w:rPr>
        <w:t>Сключени договори на общини  – 11 бр. на стойност 20 863 596,98 лв.;</w:t>
      </w:r>
    </w:p>
    <w:p w:rsidR="00DF05EF" w:rsidRPr="00DF05EF" w:rsidRDefault="00DF05EF" w:rsidP="00C66A03">
      <w:pPr>
        <w:pStyle w:val="ListParagraph"/>
        <w:numPr>
          <w:ilvl w:val="0"/>
          <w:numId w:val="40"/>
        </w:numPr>
        <w:autoSpaceDE w:val="0"/>
        <w:autoSpaceDN w:val="0"/>
        <w:adjustRightInd w:val="0"/>
        <w:spacing w:after="0" w:line="360" w:lineRule="auto"/>
        <w:ind w:left="851"/>
        <w:jc w:val="both"/>
        <w:rPr>
          <w:rFonts w:ascii="Times New Roman" w:eastAsia="Calibri" w:hAnsi="Times New Roman" w:cs="Times New Roman"/>
          <w:sz w:val="24"/>
          <w:szCs w:val="24"/>
          <w:lang w:val="bg-BG" w:eastAsia="bg-BG"/>
        </w:rPr>
      </w:pPr>
      <w:r w:rsidRPr="00DF05EF">
        <w:rPr>
          <w:rFonts w:ascii="Times New Roman" w:eastAsia="Calibri" w:hAnsi="Times New Roman" w:cs="Times New Roman"/>
          <w:sz w:val="24"/>
          <w:szCs w:val="24"/>
          <w:lang w:val="bg-BG" w:eastAsia="bg-BG"/>
        </w:rPr>
        <w:t>Сключени договори на конкретни бенефициенти – 1 бр. на стойност 3 423 478,76 лв.;</w:t>
      </w:r>
    </w:p>
    <w:p w:rsidR="00DF05EF" w:rsidRPr="00DF05EF" w:rsidRDefault="00DF05EF" w:rsidP="00C66A03">
      <w:pPr>
        <w:autoSpaceDE w:val="0"/>
        <w:autoSpaceDN w:val="0"/>
        <w:adjustRightInd w:val="0"/>
        <w:spacing w:after="0" w:line="360" w:lineRule="auto"/>
        <w:ind w:left="851" w:firstLine="862"/>
        <w:jc w:val="both"/>
        <w:rPr>
          <w:rFonts w:ascii="Times New Roman" w:eastAsia="Calibri" w:hAnsi="Times New Roman" w:cs="Times New Roman"/>
          <w:sz w:val="24"/>
          <w:szCs w:val="24"/>
          <w:lang w:val="bg-BG" w:eastAsia="bg-BG"/>
        </w:rPr>
      </w:pPr>
      <w:r w:rsidRPr="00DF05EF">
        <w:rPr>
          <w:rFonts w:ascii="Times New Roman" w:eastAsia="Calibri" w:hAnsi="Times New Roman" w:cs="Times New Roman"/>
          <w:sz w:val="24"/>
          <w:szCs w:val="24"/>
          <w:lang w:val="bg-BG" w:eastAsia="bg-BG"/>
        </w:rPr>
        <w:t xml:space="preserve">Средства по общини: </w:t>
      </w:r>
      <w:r w:rsidRPr="00DF05EF">
        <w:rPr>
          <w:rFonts w:ascii="Times New Roman" w:eastAsia="Calibri" w:hAnsi="Times New Roman" w:cs="Times New Roman"/>
          <w:sz w:val="24"/>
          <w:szCs w:val="24"/>
          <w:lang w:val="bg-BG" w:eastAsia="bg-BG"/>
        </w:rPr>
        <w:tab/>
      </w:r>
    </w:p>
    <w:p w:rsidR="00DF05EF" w:rsidRPr="00DF05EF" w:rsidRDefault="00DF05EF" w:rsidP="00C66A03">
      <w:pPr>
        <w:pStyle w:val="ListParagraph"/>
        <w:numPr>
          <w:ilvl w:val="0"/>
          <w:numId w:val="41"/>
        </w:numPr>
        <w:autoSpaceDE w:val="0"/>
        <w:autoSpaceDN w:val="0"/>
        <w:adjustRightInd w:val="0"/>
        <w:spacing w:after="0" w:line="360" w:lineRule="auto"/>
        <w:ind w:left="851"/>
        <w:jc w:val="both"/>
        <w:rPr>
          <w:rFonts w:ascii="Times New Roman" w:eastAsia="Calibri" w:hAnsi="Times New Roman" w:cs="Times New Roman"/>
          <w:sz w:val="24"/>
          <w:szCs w:val="24"/>
          <w:lang w:val="bg-BG" w:eastAsia="bg-BG"/>
        </w:rPr>
      </w:pPr>
      <w:r w:rsidRPr="00DF05EF">
        <w:rPr>
          <w:rFonts w:ascii="Times New Roman" w:eastAsia="Calibri" w:hAnsi="Times New Roman" w:cs="Times New Roman"/>
          <w:sz w:val="24"/>
          <w:szCs w:val="24"/>
          <w:lang w:val="bg-BG" w:eastAsia="bg-BG"/>
        </w:rPr>
        <w:t>Община Ямбол – 19 161 693,77 лв., от които 4 бр. общински проекти на стойност 15 738 215,01 лв., и 3 423 478,76 лв. по проект на МОН;</w:t>
      </w:r>
    </w:p>
    <w:p w:rsidR="00DF05EF" w:rsidRPr="00DF05EF" w:rsidRDefault="00DF05EF" w:rsidP="00C66A03">
      <w:pPr>
        <w:pStyle w:val="ListParagraph"/>
        <w:numPr>
          <w:ilvl w:val="0"/>
          <w:numId w:val="41"/>
        </w:numPr>
        <w:autoSpaceDE w:val="0"/>
        <w:autoSpaceDN w:val="0"/>
        <w:adjustRightInd w:val="0"/>
        <w:spacing w:after="0" w:line="360" w:lineRule="auto"/>
        <w:ind w:left="851"/>
        <w:jc w:val="both"/>
        <w:rPr>
          <w:rFonts w:ascii="Times New Roman" w:eastAsia="Calibri" w:hAnsi="Times New Roman" w:cs="Times New Roman"/>
          <w:sz w:val="24"/>
          <w:szCs w:val="24"/>
          <w:lang w:val="bg-BG" w:eastAsia="bg-BG"/>
        </w:rPr>
      </w:pPr>
      <w:r w:rsidRPr="00DF05EF">
        <w:rPr>
          <w:rFonts w:ascii="Times New Roman" w:eastAsia="Calibri" w:hAnsi="Times New Roman" w:cs="Times New Roman"/>
          <w:sz w:val="24"/>
          <w:szCs w:val="24"/>
          <w:lang w:val="bg-BG" w:eastAsia="bg-BG"/>
        </w:rPr>
        <w:t>Община Елхово – 7 проекта на стойност 5 125 381,97лв.;</w:t>
      </w:r>
    </w:p>
    <w:p w:rsidR="00B11E84" w:rsidRDefault="00B11E84" w:rsidP="00F74178">
      <w:pPr>
        <w:autoSpaceDE w:val="0"/>
        <w:autoSpaceDN w:val="0"/>
        <w:adjustRightInd w:val="0"/>
        <w:spacing w:after="0" w:line="360" w:lineRule="auto"/>
        <w:ind w:left="-142" w:firstLine="862"/>
        <w:jc w:val="both"/>
        <w:rPr>
          <w:rFonts w:ascii="Times New Roman" w:eastAsia="Calibri" w:hAnsi="Times New Roman" w:cs="Times New Roman"/>
          <w:sz w:val="24"/>
          <w:szCs w:val="24"/>
          <w:lang w:val="bg-BG" w:eastAsia="bg-BG"/>
        </w:rPr>
      </w:pPr>
    </w:p>
    <w:p w:rsidR="00B11E84" w:rsidRPr="00730F54" w:rsidRDefault="00B11E84" w:rsidP="00F74178">
      <w:pPr>
        <w:autoSpaceDE w:val="0"/>
        <w:autoSpaceDN w:val="0"/>
        <w:adjustRightInd w:val="0"/>
        <w:spacing w:after="0" w:line="360" w:lineRule="auto"/>
        <w:ind w:left="-142" w:firstLine="862"/>
        <w:jc w:val="both"/>
        <w:rPr>
          <w:rFonts w:ascii="Times New Roman" w:eastAsia="Calibri" w:hAnsi="Times New Roman" w:cs="Times New Roman"/>
          <w:i/>
          <w:sz w:val="24"/>
          <w:szCs w:val="24"/>
          <w:lang w:val="bg-BG" w:eastAsia="bg-BG"/>
        </w:rPr>
      </w:pPr>
      <w:r w:rsidRPr="00730F54">
        <w:rPr>
          <w:rFonts w:ascii="Times New Roman" w:eastAsia="Calibri" w:hAnsi="Times New Roman" w:cs="Times New Roman"/>
          <w:i/>
          <w:sz w:val="24"/>
          <w:szCs w:val="24"/>
          <w:lang w:val="bg-BG" w:eastAsia="bg-BG"/>
        </w:rPr>
        <w:t>ОП „Развитие на човешките ресурси“</w:t>
      </w:r>
      <w:r w:rsidR="000B37A0" w:rsidRPr="00730F54">
        <w:rPr>
          <w:rFonts w:ascii="Times New Roman" w:eastAsia="Calibri" w:hAnsi="Times New Roman" w:cs="Times New Roman"/>
          <w:i/>
          <w:sz w:val="24"/>
          <w:szCs w:val="24"/>
          <w:lang w:val="bg-BG" w:eastAsia="bg-BG"/>
        </w:rPr>
        <w:t xml:space="preserve"> 2014-2020г.</w:t>
      </w:r>
    </w:p>
    <w:p w:rsidR="00B11E84" w:rsidRDefault="00B11E84" w:rsidP="00B11E84">
      <w:pPr>
        <w:autoSpaceDE w:val="0"/>
        <w:autoSpaceDN w:val="0"/>
        <w:adjustRightInd w:val="0"/>
        <w:spacing w:after="0" w:line="360" w:lineRule="auto"/>
        <w:ind w:left="-142" w:firstLine="862"/>
        <w:jc w:val="both"/>
        <w:rPr>
          <w:rFonts w:ascii="Times New Roman" w:eastAsia="Calibri" w:hAnsi="Times New Roman" w:cs="Times New Roman"/>
          <w:sz w:val="24"/>
          <w:szCs w:val="24"/>
          <w:lang w:val="bg-BG" w:eastAsia="bg-BG"/>
        </w:rPr>
      </w:pPr>
      <w:r>
        <w:rPr>
          <w:rFonts w:ascii="Times New Roman" w:eastAsia="Calibri" w:hAnsi="Times New Roman" w:cs="Times New Roman"/>
          <w:sz w:val="24"/>
          <w:szCs w:val="24"/>
          <w:lang w:val="bg-BG" w:eastAsia="bg-BG"/>
        </w:rPr>
        <w:t>К</w:t>
      </w:r>
      <w:r w:rsidRPr="00B11E84">
        <w:rPr>
          <w:rFonts w:ascii="Times New Roman" w:eastAsia="Calibri" w:hAnsi="Times New Roman" w:cs="Times New Roman"/>
          <w:sz w:val="24"/>
          <w:szCs w:val="24"/>
          <w:lang w:val="bg-BG" w:eastAsia="bg-BG"/>
        </w:rPr>
        <w:t xml:space="preserve">ъм </w:t>
      </w:r>
      <w:r w:rsidR="00DF05EF">
        <w:rPr>
          <w:rFonts w:ascii="Times New Roman" w:eastAsia="Calibri" w:hAnsi="Times New Roman" w:cs="Times New Roman"/>
          <w:sz w:val="24"/>
          <w:szCs w:val="24"/>
          <w:lang w:val="bg-BG" w:eastAsia="bg-BG"/>
        </w:rPr>
        <w:t>м. декември 2017</w:t>
      </w:r>
      <w:r w:rsidRPr="00B11E84">
        <w:rPr>
          <w:rFonts w:ascii="Times New Roman" w:eastAsia="Calibri" w:hAnsi="Times New Roman" w:cs="Times New Roman"/>
          <w:sz w:val="24"/>
          <w:szCs w:val="24"/>
          <w:lang w:val="bg-BG" w:eastAsia="bg-BG"/>
        </w:rPr>
        <w:t xml:space="preserve"> г.</w:t>
      </w:r>
      <w:r>
        <w:rPr>
          <w:rFonts w:ascii="Times New Roman" w:eastAsia="Calibri" w:hAnsi="Times New Roman" w:cs="Times New Roman"/>
          <w:sz w:val="24"/>
          <w:szCs w:val="24"/>
          <w:lang w:val="bg-BG" w:eastAsia="bg-BG"/>
        </w:rPr>
        <w:t xml:space="preserve"> на ОП РЧР, д</w:t>
      </w:r>
      <w:r w:rsidRPr="00B11E84">
        <w:rPr>
          <w:rFonts w:ascii="Times New Roman" w:eastAsia="Calibri" w:hAnsi="Times New Roman" w:cs="Times New Roman"/>
          <w:sz w:val="24"/>
          <w:szCs w:val="24"/>
          <w:lang w:val="bg-BG" w:eastAsia="bg-BG"/>
        </w:rPr>
        <w:t>оговорени</w:t>
      </w:r>
      <w:r>
        <w:rPr>
          <w:rFonts w:ascii="Times New Roman" w:eastAsia="Calibri" w:hAnsi="Times New Roman" w:cs="Times New Roman"/>
          <w:sz w:val="24"/>
          <w:szCs w:val="24"/>
          <w:lang w:val="bg-BG" w:eastAsia="bg-BG"/>
        </w:rPr>
        <w:t xml:space="preserve">те </w:t>
      </w:r>
      <w:r w:rsidRPr="00B11E84">
        <w:rPr>
          <w:rFonts w:ascii="Times New Roman" w:eastAsia="Calibri" w:hAnsi="Times New Roman" w:cs="Times New Roman"/>
          <w:sz w:val="24"/>
          <w:szCs w:val="24"/>
          <w:lang w:val="bg-BG" w:eastAsia="bg-BG"/>
        </w:rPr>
        <w:t xml:space="preserve"> сред</w:t>
      </w:r>
      <w:r w:rsidR="00DF05EF">
        <w:rPr>
          <w:rFonts w:ascii="Times New Roman" w:eastAsia="Calibri" w:hAnsi="Times New Roman" w:cs="Times New Roman"/>
          <w:sz w:val="24"/>
          <w:szCs w:val="24"/>
          <w:lang w:val="bg-BG" w:eastAsia="bg-BG"/>
        </w:rPr>
        <w:t>ства /БФП/ са на стойност 1 147 838 194,34  лв. или 53,73</w:t>
      </w:r>
      <w:r>
        <w:rPr>
          <w:rFonts w:ascii="Times New Roman" w:eastAsia="Calibri" w:hAnsi="Times New Roman" w:cs="Times New Roman"/>
          <w:sz w:val="24"/>
          <w:szCs w:val="24"/>
          <w:lang w:val="bg-BG" w:eastAsia="bg-BG"/>
        </w:rPr>
        <w:t xml:space="preserve"> %, а разплат</w:t>
      </w:r>
      <w:r w:rsidR="00DF05EF">
        <w:rPr>
          <w:rFonts w:ascii="Times New Roman" w:eastAsia="Calibri" w:hAnsi="Times New Roman" w:cs="Times New Roman"/>
          <w:sz w:val="24"/>
          <w:szCs w:val="24"/>
          <w:lang w:val="bg-BG" w:eastAsia="bg-BG"/>
        </w:rPr>
        <w:t>ените средства са 420 238 625,27</w:t>
      </w:r>
      <w:r>
        <w:rPr>
          <w:rFonts w:ascii="Times New Roman" w:eastAsia="Calibri" w:hAnsi="Times New Roman" w:cs="Times New Roman"/>
          <w:sz w:val="24"/>
          <w:szCs w:val="24"/>
          <w:lang w:val="bg-BG" w:eastAsia="bg-BG"/>
        </w:rPr>
        <w:t xml:space="preserve"> лв.</w:t>
      </w:r>
      <w:r w:rsidR="00DF05EF">
        <w:rPr>
          <w:rFonts w:ascii="Times New Roman" w:eastAsia="Calibri" w:hAnsi="Times New Roman" w:cs="Times New Roman"/>
          <w:sz w:val="24"/>
          <w:szCs w:val="24"/>
          <w:lang w:val="bg-BG" w:eastAsia="bg-BG"/>
        </w:rPr>
        <w:t xml:space="preserve"> или  10,22</w:t>
      </w:r>
      <w:r w:rsidRPr="00B11E84">
        <w:rPr>
          <w:rFonts w:ascii="Times New Roman" w:eastAsia="Calibri" w:hAnsi="Times New Roman" w:cs="Times New Roman"/>
          <w:sz w:val="24"/>
          <w:szCs w:val="24"/>
          <w:lang w:val="bg-BG" w:eastAsia="bg-BG"/>
        </w:rPr>
        <w:t xml:space="preserve"> %</w:t>
      </w:r>
      <w:r>
        <w:rPr>
          <w:rFonts w:ascii="Times New Roman" w:eastAsia="Calibri" w:hAnsi="Times New Roman" w:cs="Times New Roman"/>
          <w:sz w:val="24"/>
          <w:szCs w:val="24"/>
          <w:lang w:val="bg-BG" w:eastAsia="bg-BG"/>
        </w:rPr>
        <w:t xml:space="preserve">. </w:t>
      </w:r>
    </w:p>
    <w:p w:rsidR="00DF05EF" w:rsidRDefault="00B11E84" w:rsidP="002A4B90">
      <w:pPr>
        <w:autoSpaceDE w:val="0"/>
        <w:autoSpaceDN w:val="0"/>
        <w:adjustRightInd w:val="0"/>
        <w:spacing w:after="0" w:line="360" w:lineRule="auto"/>
        <w:ind w:left="-142" w:firstLine="862"/>
        <w:jc w:val="both"/>
        <w:rPr>
          <w:rFonts w:ascii="Times New Roman" w:eastAsia="Calibri" w:hAnsi="Times New Roman" w:cs="Times New Roman"/>
          <w:sz w:val="24"/>
          <w:szCs w:val="24"/>
          <w:lang w:val="bg-BG" w:eastAsia="bg-BG"/>
        </w:rPr>
      </w:pPr>
      <w:r w:rsidRPr="00DF05EF">
        <w:rPr>
          <w:rFonts w:ascii="Times New Roman" w:eastAsia="Calibri" w:hAnsi="Times New Roman" w:cs="Times New Roman"/>
          <w:sz w:val="24"/>
          <w:szCs w:val="24"/>
          <w:lang w:val="bg-BG" w:eastAsia="bg-BG"/>
        </w:rPr>
        <w:t>В Югоизточен район</w:t>
      </w:r>
      <w:r w:rsidR="00530C2C">
        <w:rPr>
          <w:rFonts w:ascii="Times New Roman" w:eastAsia="Calibri" w:hAnsi="Times New Roman" w:cs="Times New Roman"/>
          <w:sz w:val="24"/>
          <w:szCs w:val="24"/>
          <w:lang w:val="bg-BG" w:eastAsia="bg-BG"/>
        </w:rPr>
        <w:t xml:space="preserve"> сключените</w:t>
      </w:r>
      <w:r w:rsidR="00DF05EF">
        <w:rPr>
          <w:rFonts w:ascii="Times New Roman" w:eastAsia="Calibri" w:hAnsi="Times New Roman" w:cs="Times New Roman"/>
          <w:sz w:val="24"/>
          <w:szCs w:val="24"/>
          <w:lang w:val="bg-BG" w:eastAsia="bg-BG"/>
        </w:rPr>
        <w:t xml:space="preserve"> </w:t>
      </w:r>
      <w:r w:rsidR="00530C2C">
        <w:rPr>
          <w:rFonts w:ascii="Times New Roman" w:eastAsia="Calibri" w:hAnsi="Times New Roman" w:cs="Times New Roman"/>
          <w:sz w:val="24"/>
          <w:szCs w:val="24"/>
          <w:lang w:val="bg-BG" w:eastAsia="bg-BG"/>
        </w:rPr>
        <w:t>договори</w:t>
      </w:r>
      <w:r w:rsidR="00DF05EF">
        <w:rPr>
          <w:rFonts w:ascii="Times New Roman" w:eastAsia="Calibri" w:hAnsi="Times New Roman" w:cs="Times New Roman"/>
          <w:sz w:val="24"/>
          <w:szCs w:val="24"/>
          <w:lang w:val="bg-BG" w:eastAsia="bg-BG"/>
        </w:rPr>
        <w:t xml:space="preserve"> по области са следните:</w:t>
      </w:r>
    </w:p>
    <w:p w:rsidR="00B11E84" w:rsidRDefault="0096471F" w:rsidP="002A4B90">
      <w:pPr>
        <w:autoSpaceDE w:val="0"/>
        <w:autoSpaceDN w:val="0"/>
        <w:adjustRightInd w:val="0"/>
        <w:spacing w:after="0" w:line="360" w:lineRule="auto"/>
        <w:ind w:left="-142" w:firstLine="862"/>
        <w:jc w:val="both"/>
        <w:rPr>
          <w:rFonts w:ascii="Times New Roman" w:eastAsia="Calibri" w:hAnsi="Times New Roman" w:cs="Times New Roman"/>
          <w:sz w:val="24"/>
          <w:szCs w:val="24"/>
          <w:lang w:val="bg-BG" w:eastAsia="bg-BG"/>
        </w:rPr>
      </w:pPr>
      <w:r w:rsidRPr="00DD4409">
        <w:rPr>
          <w:rFonts w:ascii="Times New Roman" w:eastAsia="Calibri" w:hAnsi="Times New Roman" w:cs="Times New Roman"/>
          <w:i/>
          <w:sz w:val="24"/>
          <w:szCs w:val="24"/>
          <w:lang w:val="bg-BG" w:eastAsia="bg-BG"/>
        </w:rPr>
        <w:t>О</w:t>
      </w:r>
      <w:r w:rsidR="00B11E84" w:rsidRPr="00DD4409">
        <w:rPr>
          <w:rFonts w:ascii="Times New Roman" w:eastAsia="Calibri" w:hAnsi="Times New Roman" w:cs="Times New Roman"/>
          <w:i/>
          <w:sz w:val="24"/>
          <w:szCs w:val="24"/>
          <w:lang w:val="bg-BG" w:eastAsia="bg-BG"/>
        </w:rPr>
        <w:t>бласт Бургас</w:t>
      </w:r>
      <w:r w:rsidR="00DD4409">
        <w:rPr>
          <w:rFonts w:ascii="Times New Roman" w:eastAsia="Calibri" w:hAnsi="Times New Roman" w:cs="Times New Roman"/>
          <w:sz w:val="24"/>
          <w:szCs w:val="24"/>
          <w:lang w:val="bg-BG" w:eastAsia="bg-BG"/>
        </w:rPr>
        <w:t xml:space="preserve"> общият брой договори са 5</w:t>
      </w:r>
      <w:r w:rsidR="00B11E84">
        <w:rPr>
          <w:rFonts w:ascii="Times New Roman" w:eastAsia="Calibri" w:hAnsi="Times New Roman" w:cs="Times New Roman"/>
          <w:sz w:val="24"/>
          <w:szCs w:val="24"/>
          <w:lang w:val="bg-BG" w:eastAsia="bg-BG"/>
        </w:rPr>
        <w:t xml:space="preserve">8 </w:t>
      </w:r>
      <w:r>
        <w:rPr>
          <w:rFonts w:ascii="Times New Roman" w:eastAsia="Calibri" w:hAnsi="Times New Roman" w:cs="Times New Roman"/>
          <w:sz w:val="24"/>
          <w:szCs w:val="24"/>
          <w:lang w:val="bg-BG" w:eastAsia="bg-BG"/>
        </w:rPr>
        <w:t>с обща стойност на договорените средства</w:t>
      </w:r>
      <w:r w:rsidR="00DD4409">
        <w:rPr>
          <w:rFonts w:ascii="Times New Roman" w:eastAsia="Calibri" w:hAnsi="Times New Roman" w:cs="Times New Roman"/>
          <w:sz w:val="24"/>
          <w:szCs w:val="24"/>
          <w:lang w:val="bg-BG" w:eastAsia="bg-BG"/>
        </w:rPr>
        <w:t xml:space="preserve"> 15 868 141,91</w:t>
      </w:r>
      <w:r>
        <w:rPr>
          <w:rFonts w:ascii="Times New Roman" w:eastAsia="Calibri" w:hAnsi="Times New Roman" w:cs="Times New Roman"/>
          <w:sz w:val="24"/>
          <w:szCs w:val="24"/>
          <w:lang w:val="bg-BG" w:eastAsia="bg-BG"/>
        </w:rPr>
        <w:t xml:space="preserve"> лв. Изплатените средсва са </w:t>
      </w:r>
      <w:r w:rsidR="00DD4409">
        <w:rPr>
          <w:rFonts w:ascii="Times New Roman" w:eastAsia="Calibri" w:hAnsi="Times New Roman" w:cs="Times New Roman"/>
          <w:sz w:val="24"/>
          <w:szCs w:val="24"/>
          <w:lang w:val="bg-BG" w:eastAsia="bg-BG"/>
        </w:rPr>
        <w:t>6 735 629,29</w:t>
      </w:r>
      <w:r>
        <w:rPr>
          <w:rFonts w:ascii="Times New Roman" w:eastAsia="Calibri" w:hAnsi="Times New Roman" w:cs="Times New Roman"/>
          <w:sz w:val="24"/>
          <w:szCs w:val="24"/>
          <w:lang w:val="bg-BG" w:eastAsia="bg-BG"/>
        </w:rPr>
        <w:t xml:space="preserve"> лв. В </w:t>
      </w:r>
      <w:r w:rsidRPr="00DD4409">
        <w:rPr>
          <w:rFonts w:ascii="Times New Roman" w:eastAsia="Calibri" w:hAnsi="Times New Roman" w:cs="Times New Roman"/>
          <w:i/>
          <w:sz w:val="24"/>
          <w:szCs w:val="24"/>
          <w:lang w:val="bg-BG" w:eastAsia="bg-BG"/>
        </w:rPr>
        <w:t>Област Стара Загора</w:t>
      </w:r>
      <w:r>
        <w:rPr>
          <w:rFonts w:ascii="Times New Roman" w:eastAsia="Calibri" w:hAnsi="Times New Roman" w:cs="Times New Roman"/>
          <w:sz w:val="24"/>
          <w:szCs w:val="24"/>
          <w:lang w:val="bg-BG" w:eastAsia="bg-BG"/>
        </w:rPr>
        <w:t xml:space="preserve"> общият брой договори са 48. Стойността на договорените средсвта са 13 203 900,28 лв., изплатените сред</w:t>
      </w:r>
      <w:r w:rsidR="00DD4409">
        <w:rPr>
          <w:rFonts w:ascii="Times New Roman" w:eastAsia="Calibri" w:hAnsi="Times New Roman" w:cs="Times New Roman"/>
          <w:sz w:val="24"/>
          <w:szCs w:val="24"/>
          <w:lang w:val="bg-BG" w:eastAsia="bg-BG"/>
        </w:rPr>
        <w:t>ства са 6 046 261,63 лв. Общо 18</w:t>
      </w:r>
      <w:r>
        <w:rPr>
          <w:rFonts w:ascii="Times New Roman" w:eastAsia="Calibri" w:hAnsi="Times New Roman" w:cs="Times New Roman"/>
          <w:sz w:val="24"/>
          <w:szCs w:val="24"/>
          <w:lang w:val="bg-BG" w:eastAsia="bg-BG"/>
        </w:rPr>
        <w:t xml:space="preserve"> </w:t>
      </w:r>
      <w:r w:rsidR="00DD4409">
        <w:rPr>
          <w:rFonts w:ascii="Times New Roman" w:eastAsia="Calibri" w:hAnsi="Times New Roman" w:cs="Times New Roman"/>
          <w:sz w:val="24"/>
          <w:szCs w:val="24"/>
          <w:lang w:val="bg-BG" w:eastAsia="bg-BG"/>
        </w:rPr>
        <w:t>са на брой</w:t>
      </w:r>
      <w:r>
        <w:rPr>
          <w:rFonts w:ascii="Times New Roman" w:eastAsia="Calibri" w:hAnsi="Times New Roman" w:cs="Times New Roman"/>
          <w:sz w:val="24"/>
          <w:szCs w:val="24"/>
          <w:lang w:val="bg-BG" w:eastAsia="bg-BG"/>
        </w:rPr>
        <w:t xml:space="preserve"> договорите в </w:t>
      </w:r>
      <w:r w:rsidRPr="00DD4409">
        <w:rPr>
          <w:rFonts w:ascii="Times New Roman" w:eastAsia="Calibri" w:hAnsi="Times New Roman" w:cs="Times New Roman"/>
          <w:i/>
          <w:sz w:val="24"/>
          <w:szCs w:val="24"/>
          <w:lang w:val="bg-BG" w:eastAsia="bg-BG"/>
        </w:rPr>
        <w:t>Област Сливен,</w:t>
      </w:r>
      <w:r>
        <w:rPr>
          <w:rFonts w:ascii="Times New Roman" w:eastAsia="Calibri" w:hAnsi="Times New Roman" w:cs="Times New Roman"/>
          <w:sz w:val="24"/>
          <w:szCs w:val="24"/>
          <w:lang w:val="bg-BG" w:eastAsia="bg-BG"/>
        </w:rPr>
        <w:t xml:space="preserve"> стойността им е </w:t>
      </w:r>
      <w:r w:rsidR="00DD4409">
        <w:rPr>
          <w:rFonts w:ascii="Times New Roman" w:eastAsia="Calibri" w:hAnsi="Times New Roman" w:cs="Times New Roman"/>
          <w:sz w:val="24"/>
          <w:szCs w:val="24"/>
          <w:lang w:val="bg-BG" w:eastAsia="bg-BG"/>
        </w:rPr>
        <w:t>5 619 434,84</w:t>
      </w:r>
      <w:r>
        <w:rPr>
          <w:rFonts w:ascii="Times New Roman" w:eastAsia="Calibri" w:hAnsi="Times New Roman" w:cs="Times New Roman"/>
          <w:sz w:val="24"/>
          <w:szCs w:val="24"/>
          <w:lang w:val="bg-BG" w:eastAsia="bg-BG"/>
        </w:rPr>
        <w:t xml:space="preserve"> лв. Изплатените средства са на стойност </w:t>
      </w:r>
      <w:r w:rsidR="00DD4409">
        <w:rPr>
          <w:rFonts w:ascii="Times New Roman" w:eastAsia="Calibri" w:hAnsi="Times New Roman" w:cs="Times New Roman"/>
          <w:sz w:val="24"/>
          <w:szCs w:val="24"/>
          <w:lang w:val="bg-BG" w:eastAsia="bg-BG"/>
        </w:rPr>
        <w:t>2 901 285,50</w:t>
      </w:r>
      <w:r>
        <w:rPr>
          <w:rFonts w:ascii="Times New Roman" w:eastAsia="Calibri" w:hAnsi="Times New Roman" w:cs="Times New Roman"/>
          <w:sz w:val="24"/>
          <w:szCs w:val="24"/>
          <w:lang w:val="bg-BG" w:eastAsia="bg-BG"/>
        </w:rPr>
        <w:t xml:space="preserve"> лв. В </w:t>
      </w:r>
      <w:r w:rsidRPr="00DD4409">
        <w:rPr>
          <w:rFonts w:ascii="Times New Roman" w:eastAsia="Calibri" w:hAnsi="Times New Roman" w:cs="Times New Roman"/>
          <w:i/>
          <w:sz w:val="24"/>
          <w:szCs w:val="24"/>
          <w:lang w:val="bg-BG" w:eastAsia="bg-BG"/>
        </w:rPr>
        <w:t>Област Ямбол</w:t>
      </w:r>
      <w:r w:rsidR="00DD4409">
        <w:rPr>
          <w:rFonts w:ascii="Times New Roman" w:eastAsia="Calibri" w:hAnsi="Times New Roman" w:cs="Times New Roman"/>
          <w:sz w:val="24"/>
          <w:szCs w:val="24"/>
          <w:lang w:val="bg-BG" w:eastAsia="bg-BG"/>
        </w:rPr>
        <w:t xml:space="preserve"> са сключени 22</w:t>
      </w:r>
      <w:r>
        <w:rPr>
          <w:rFonts w:ascii="Times New Roman" w:eastAsia="Calibri" w:hAnsi="Times New Roman" w:cs="Times New Roman"/>
          <w:sz w:val="24"/>
          <w:szCs w:val="24"/>
          <w:lang w:val="bg-BG" w:eastAsia="bg-BG"/>
        </w:rPr>
        <w:t xml:space="preserve"> броя договори на обща стойност 7</w:t>
      </w:r>
      <w:r w:rsidR="00DD4409">
        <w:rPr>
          <w:rFonts w:ascii="Times New Roman" w:eastAsia="Calibri" w:hAnsi="Times New Roman" w:cs="Times New Roman"/>
          <w:sz w:val="24"/>
          <w:szCs w:val="24"/>
          <w:lang w:val="bg-BG" w:eastAsia="bg-BG"/>
        </w:rPr>
        <w:t> 010 249,16</w:t>
      </w:r>
      <w:r>
        <w:rPr>
          <w:rFonts w:ascii="Times New Roman" w:eastAsia="Calibri" w:hAnsi="Times New Roman" w:cs="Times New Roman"/>
          <w:sz w:val="24"/>
          <w:szCs w:val="24"/>
          <w:lang w:val="bg-BG" w:eastAsia="bg-BG"/>
        </w:rPr>
        <w:t xml:space="preserve"> лв. изпл</w:t>
      </w:r>
      <w:r w:rsidR="00DD4409">
        <w:rPr>
          <w:rFonts w:ascii="Times New Roman" w:eastAsia="Calibri" w:hAnsi="Times New Roman" w:cs="Times New Roman"/>
          <w:sz w:val="24"/>
          <w:szCs w:val="24"/>
          <w:lang w:val="bg-BG" w:eastAsia="bg-BG"/>
        </w:rPr>
        <w:t>атените средства са 2 993 356,02</w:t>
      </w:r>
      <w:r>
        <w:rPr>
          <w:rFonts w:ascii="Times New Roman" w:eastAsia="Calibri" w:hAnsi="Times New Roman" w:cs="Times New Roman"/>
          <w:sz w:val="24"/>
          <w:szCs w:val="24"/>
          <w:lang w:val="bg-BG" w:eastAsia="bg-BG"/>
        </w:rPr>
        <w:t xml:space="preserve"> лв.</w:t>
      </w:r>
    </w:p>
    <w:p w:rsidR="00730F54" w:rsidRDefault="00730F54" w:rsidP="00B11E84">
      <w:pPr>
        <w:autoSpaceDE w:val="0"/>
        <w:autoSpaceDN w:val="0"/>
        <w:adjustRightInd w:val="0"/>
        <w:spacing w:after="0" w:line="360" w:lineRule="auto"/>
        <w:ind w:left="-142" w:firstLine="862"/>
        <w:jc w:val="both"/>
        <w:rPr>
          <w:rFonts w:ascii="Times New Roman" w:eastAsia="Calibri" w:hAnsi="Times New Roman" w:cs="Times New Roman"/>
          <w:sz w:val="24"/>
          <w:szCs w:val="24"/>
          <w:lang w:val="bg-BG" w:eastAsia="bg-BG"/>
        </w:rPr>
      </w:pPr>
    </w:p>
    <w:p w:rsidR="0096471F" w:rsidRPr="00730F54" w:rsidRDefault="000B37A0" w:rsidP="00B11E84">
      <w:pPr>
        <w:autoSpaceDE w:val="0"/>
        <w:autoSpaceDN w:val="0"/>
        <w:adjustRightInd w:val="0"/>
        <w:spacing w:after="0" w:line="360" w:lineRule="auto"/>
        <w:ind w:left="-142" w:firstLine="862"/>
        <w:jc w:val="both"/>
        <w:rPr>
          <w:rFonts w:ascii="Times New Roman" w:eastAsia="Calibri" w:hAnsi="Times New Roman" w:cs="Times New Roman"/>
          <w:i/>
          <w:sz w:val="24"/>
          <w:szCs w:val="24"/>
          <w:lang w:val="bg-BG" w:eastAsia="bg-BG"/>
        </w:rPr>
      </w:pPr>
      <w:r w:rsidRPr="00730F54">
        <w:rPr>
          <w:rFonts w:ascii="Times New Roman" w:eastAsia="Calibri" w:hAnsi="Times New Roman" w:cs="Times New Roman"/>
          <w:i/>
          <w:sz w:val="24"/>
          <w:szCs w:val="24"/>
          <w:lang w:val="bg-BG" w:eastAsia="bg-BG"/>
        </w:rPr>
        <w:t>ОП „Транспорт и транспортна инфраструктура“ 2014-2020г.</w:t>
      </w:r>
    </w:p>
    <w:p w:rsidR="00A11255" w:rsidRPr="00A11255" w:rsidRDefault="00A11255" w:rsidP="00A11255">
      <w:pPr>
        <w:autoSpaceDE w:val="0"/>
        <w:autoSpaceDN w:val="0"/>
        <w:adjustRightInd w:val="0"/>
        <w:spacing w:after="0" w:line="360" w:lineRule="auto"/>
        <w:ind w:left="-142" w:firstLine="862"/>
        <w:jc w:val="both"/>
        <w:rPr>
          <w:rFonts w:ascii="Times New Roman" w:eastAsia="Calibri" w:hAnsi="Times New Roman" w:cs="Times New Roman"/>
          <w:sz w:val="24"/>
          <w:szCs w:val="24"/>
          <w:lang w:val="bg-BG" w:eastAsia="bg-BG"/>
        </w:rPr>
      </w:pPr>
      <w:r w:rsidRPr="00A11255">
        <w:rPr>
          <w:rFonts w:ascii="Times New Roman" w:eastAsia="Calibri" w:hAnsi="Times New Roman" w:cs="Times New Roman"/>
          <w:sz w:val="24"/>
          <w:szCs w:val="24"/>
          <w:lang w:val="bg-BG" w:eastAsia="bg-BG"/>
        </w:rPr>
        <w:t>ОПТТИ 2014-2020 г. е одобрена от службите на ЕК на 23.12.2014 г.</w:t>
      </w:r>
    </w:p>
    <w:p w:rsidR="00A11255" w:rsidRPr="00A11255" w:rsidRDefault="00A11255" w:rsidP="00A11255">
      <w:pPr>
        <w:autoSpaceDE w:val="0"/>
        <w:autoSpaceDN w:val="0"/>
        <w:adjustRightInd w:val="0"/>
        <w:spacing w:after="0" w:line="360" w:lineRule="auto"/>
        <w:ind w:left="-142" w:firstLine="862"/>
        <w:jc w:val="both"/>
        <w:rPr>
          <w:rFonts w:ascii="Times New Roman" w:eastAsia="Calibri" w:hAnsi="Times New Roman" w:cs="Times New Roman"/>
          <w:sz w:val="24"/>
          <w:szCs w:val="24"/>
          <w:lang w:val="bg-BG" w:eastAsia="bg-BG"/>
        </w:rPr>
      </w:pPr>
      <w:r w:rsidRPr="00A11255">
        <w:rPr>
          <w:rFonts w:ascii="Times New Roman" w:eastAsia="Calibri" w:hAnsi="Times New Roman" w:cs="Times New Roman"/>
          <w:sz w:val="24"/>
          <w:szCs w:val="24"/>
          <w:lang w:val="bg-BG" w:eastAsia="bg-BG"/>
        </w:rPr>
        <w:t xml:space="preserve">На 31.10.2016 г., службите на ЕК одобриха първото изменение на ОПТТИ 2014-2020 г. </w:t>
      </w:r>
    </w:p>
    <w:p w:rsidR="00A11255" w:rsidRPr="00A11255" w:rsidRDefault="00A11255" w:rsidP="00A11255">
      <w:pPr>
        <w:autoSpaceDE w:val="0"/>
        <w:autoSpaceDN w:val="0"/>
        <w:adjustRightInd w:val="0"/>
        <w:spacing w:after="0" w:line="360" w:lineRule="auto"/>
        <w:ind w:left="-142" w:firstLine="862"/>
        <w:jc w:val="both"/>
        <w:rPr>
          <w:rFonts w:ascii="Times New Roman" w:eastAsia="Calibri" w:hAnsi="Times New Roman" w:cs="Times New Roman"/>
          <w:sz w:val="24"/>
          <w:szCs w:val="24"/>
          <w:lang w:val="bg-BG" w:eastAsia="bg-BG"/>
        </w:rPr>
      </w:pPr>
      <w:r w:rsidRPr="00A11255">
        <w:rPr>
          <w:rFonts w:ascii="Times New Roman" w:eastAsia="Calibri" w:hAnsi="Times New Roman" w:cs="Times New Roman"/>
          <w:sz w:val="24"/>
          <w:szCs w:val="24"/>
          <w:lang w:val="bg-BG" w:eastAsia="bg-BG"/>
        </w:rPr>
        <w:t>На 16.08.2017 г. е подадено искане за второ изменение на ОПТТИ към службите на ЕК, обхващащо:</w:t>
      </w:r>
    </w:p>
    <w:p w:rsidR="000B37A0" w:rsidRPr="00B11E84" w:rsidRDefault="00A11255" w:rsidP="00A11255">
      <w:pPr>
        <w:autoSpaceDE w:val="0"/>
        <w:autoSpaceDN w:val="0"/>
        <w:adjustRightInd w:val="0"/>
        <w:spacing w:after="0" w:line="360" w:lineRule="auto"/>
        <w:ind w:left="-142" w:firstLine="862"/>
        <w:jc w:val="both"/>
        <w:rPr>
          <w:rFonts w:ascii="Times New Roman" w:eastAsia="Calibri" w:hAnsi="Times New Roman" w:cs="Times New Roman"/>
          <w:sz w:val="24"/>
          <w:szCs w:val="24"/>
          <w:lang w:val="bg-BG" w:eastAsia="bg-BG"/>
        </w:rPr>
      </w:pPr>
      <w:r w:rsidRPr="00A11255">
        <w:rPr>
          <w:rFonts w:ascii="Times New Roman" w:eastAsia="Calibri" w:hAnsi="Times New Roman" w:cs="Times New Roman"/>
          <w:sz w:val="24"/>
          <w:szCs w:val="24"/>
          <w:lang w:val="bg-BG" w:eastAsia="bg-BG"/>
        </w:rPr>
        <w:t>Намаляване обхвата на проект „Рехабилитация на железопътната линия Пловдив – Бургас, Фаза II“, предвиден за финансиране по ПО 1 „Развитие на железопътната инфраструктура по „основната“ Транс-европейска транспортна мрежа“;</w:t>
      </w:r>
      <w:r w:rsidR="00730F54" w:rsidRPr="00730F54">
        <w:rPr>
          <w:rFonts w:ascii="Times New Roman" w:eastAsia="Calibri" w:hAnsi="Times New Roman" w:cs="Times New Roman"/>
          <w:sz w:val="24"/>
          <w:szCs w:val="24"/>
          <w:lang w:val="bg-BG" w:eastAsia="bg-BG"/>
        </w:rPr>
        <w:t>В отчетния период е постигнат известен напредък по отношение на големите проекти в областта на железопътната и пътна инфраструктура.</w:t>
      </w:r>
    </w:p>
    <w:p w:rsidR="00F72AA4" w:rsidRPr="00A11255" w:rsidRDefault="00F72AA4" w:rsidP="00CB2E27">
      <w:pPr>
        <w:numPr>
          <w:ilvl w:val="0"/>
          <w:numId w:val="42"/>
        </w:numPr>
        <w:spacing w:before="120" w:after="120" w:line="240" w:lineRule="auto"/>
        <w:ind w:left="714" w:hanging="357"/>
        <w:jc w:val="both"/>
        <w:rPr>
          <w:rFonts w:ascii="Times New Roman" w:hAnsi="Times New Roman" w:cs="Times New Roman"/>
          <w:bCs/>
          <w:sz w:val="24"/>
          <w:szCs w:val="24"/>
        </w:rPr>
      </w:pPr>
      <w:r w:rsidRPr="00F72AA4">
        <w:rPr>
          <w:rFonts w:ascii="Times New Roman" w:hAnsi="Times New Roman" w:cs="Times New Roman"/>
          <w:bCs/>
          <w:sz w:val="24"/>
          <w:szCs w:val="24"/>
        </w:rPr>
        <w:t xml:space="preserve">Проект BG16M1OP001-1.001-0001 </w:t>
      </w:r>
      <w:r w:rsidRPr="00F72AA4">
        <w:rPr>
          <w:rFonts w:ascii="Times New Roman" w:hAnsi="Times New Roman" w:cs="Times New Roman"/>
          <w:bCs/>
          <w:i/>
          <w:sz w:val="24"/>
          <w:szCs w:val="24"/>
        </w:rPr>
        <w:t xml:space="preserve">„Рехабилитация на железопътната инфраструктура по участъците на железопътната линия Пловдив – Бургас – възстановяване, ремонт и модернизация на тягови подстанции Бургас, Карнобат и Ямбол“ </w:t>
      </w:r>
    </w:p>
    <w:p w:rsidR="00C66A03" w:rsidRDefault="00C66A03" w:rsidP="00F72AA4">
      <w:pPr>
        <w:spacing w:before="120" w:after="120" w:line="240" w:lineRule="auto"/>
        <w:jc w:val="both"/>
        <w:rPr>
          <w:rFonts w:ascii="Times New Roman" w:hAnsi="Times New Roman" w:cs="Times New Roman"/>
          <w:b/>
          <w:bCs/>
          <w:i/>
          <w:sz w:val="24"/>
          <w:szCs w:val="24"/>
          <w:lang w:val="bg-BG"/>
        </w:rPr>
      </w:pPr>
    </w:p>
    <w:p w:rsidR="00F72AA4" w:rsidRPr="00F72AA4" w:rsidRDefault="00CB2E27" w:rsidP="00F72AA4">
      <w:pPr>
        <w:spacing w:before="120" w:after="120" w:line="240" w:lineRule="auto"/>
        <w:jc w:val="both"/>
        <w:rPr>
          <w:rFonts w:ascii="Times New Roman" w:hAnsi="Times New Roman" w:cs="Times New Roman"/>
          <w:b/>
          <w:bCs/>
          <w:sz w:val="24"/>
          <w:szCs w:val="24"/>
        </w:rPr>
      </w:pPr>
      <w:r>
        <w:rPr>
          <w:rFonts w:ascii="Times New Roman" w:hAnsi="Times New Roman" w:cs="Times New Roman"/>
          <w:b/>
          <w:bCs/>
          <w:i/>
          <w:sz w:val="24"/>
          <w:szCs w:val="24"/>
          <w:lang w:val="bg-BG"/>
        </w:rPr>
        <w:t xml:space="preserve">Таблица 18 </w:t>
      </w:r>
      <w:r w:rsidR="00F72AA4" w:rsidRPr="00F72AA4">
        <w:rPr>
          <w:rFonts w:ascii="Times New Roman" w:hAnsi="Times New Roman" w:cs="Times New Roman"/>
          <w:b/>
          <w:bCs/>
          <w:i/>
          <w:sz w:val="24"/>
          <w:szCs w:val="24"/>
          <w:lang w:val="bg-BG"/>
        </w:rPr>
        <w:t>Стойност на проект</w:t>
      </w:r>
      <w:r w:rsidR="00F72AA4" w:rsidRPr="00F72AA4">
        <w:rPr>
          <w:rFonts w:ascii="Times New Roman" w:hAnsi="Times New Roman" w:cs="Times New Roman"/>
          <w:b/>
          <w:bCs/>
          <w:i/>
          <w:sz w:val="24"/>
          <w:szCs w:val="24"/>
        </w:rPr>
        <w:t>„Рехабилитация на железопътната инфраструктура по участъците на железопътната линия Пловдив – Бургас – възстановяване, ремонт и модернизация на тягови подстанции Бургас, Карнобат и Ямбол“</w:t>
      </w:r>
    </w:p>
    <w:tbl>
      <w:tblPr>
        <w:tblW w:w="1008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73"/>
        <w:gridCol w:w="1873"/>
        <w:gridCol w:w="2450"/>
        <w:gridCol w:w="1730"/>
        <w:gridCol w:w="2161"/>
      </w:tblGrid>
      <w:tr w:rsidR="00F72AA4" w:rsidRPr="00F72AA4" w:rsidTr="00C66A03">
        <w:trPr>
          <w:trHeight w:val="1885"/>
        </w:trPr>
        <w:tc>
          <w:tcPr>
            <w:tcW w:w="1873" w:type="dxa"/>
            <w:shd w:val="clear" w:color="auto" w:fill="EBF2F9"/>
          </w:tcPr>
          <w:p w:rsidR="00F72AA4" w:rsidRPr="00A11255" w:rsidRDefault="00A11255" w:rsidP="00A11255">
            <w:pPr>
              <w:spacing w:before="120"/>
              <w:jc w:val="center"/>
              <w:rPr>
                <w:rFonts w:ascii="Times New Roman" w:hAnsi="Times New Roman" w:cs="Times New Roman"/>
                <w:sz w:val="20"/>
                <w:szCs w:val="20"/>
              </w:rPr>
            </w:pPr>
            <w:r>
              <w:rPr>
                <w:rFonts w:ascii="Times New Roman" w:hAnsi="Times New Roman" w:cs="Times New Roman"/>
                <w:sz w:val="20"/>
                <w:szCs w:val="20"/>
              </w:rPr>
              <w:t xml:space="preserve">Обща стойност на проекта </w:t>
            </w:r>
            <w:r w:rsidR="00F72AA4" w:rsidRPr="00A11255">
              <w:rPr>
                <w:rFonts w:ascii="Times New Roman" w:hAnsi="Times New Roman" w:cs="Times New Roman"/>
                <w:sz w:val="20"/>
                <w:szCs w:val="20"/>
              </w:rPr>
              <w:t>(лева)</w:t>
            </w:r>
          </w:p>
        </w:tc>
        <w:tc>
          <w:tcPr>
            <w:tcW w:w="1873" w:type="dxa"/>
            <w:shd w:val="clear" w:color="auto" w:fill="EBF2F9"/>
          </w:tcPr>
          <w:p w:rsidR="00F72AA4" w:rsidRPr="00A11255" w:rsidRDefault="00F72AA4" w:rsidP="00A11255">
            <w:pPr>
              <w:spacing w:before="120"/>
              <w:jc w:val="center"/>
              <w:rPr>
                <w:rFonts w:ascii="Times New Roman" w:hAnsi="Times New Roman" w:cs="Times New Roman"/>
                <w:sz w:val="20"/>
                <w:szCs w:val="20"/>
              </w:rPr>
            </w:pPr>
            <w:r w:rsidRPr="00A11255">
              <w:rPr>
                <w:rFonts w:ascii="Times New Roman" w:hAnsi="Times New Roman" w:cs="Times New Roman"/>
                <w:sz w:val="20"/>
                <w:szCs w:val="20"/>
              </w:rPr>
              <w:t>Размер на отпусната БФП (лева)</w:t>
            </w:r>
          </w:p>
        </w:tc>
        <w:tc>
          <w:tcPr>
            <w:tcW w:w="2450" w:type="dxa"/>
            <w:shd w:val="clear" w:color="auto" w:fill="EBF2F9"/>
          </w:tcPr>
          <w:p w:rsidR="00F72AA4" w:rsidRPr="00A11255" w:rsidRDefault="00F72AA4" w:rsidP="009134A2">
            <w:pPr>
              <w:spacing w:before="120"/>
              <w:jc w:val="center"/>
              <w:rPr>
                <w:rFonts w:ascii="Times New Roman" w:hAnsi="Times New Roman" w:cs="Times New Roman"/>
                <w:sz w:val="20"/>
                <w:szCs w:val="20"/>
              </w:rPr>
            </w:pPr>
            <w:r w:rsidRPr="00A11255">
              <w:rPr>
                <w:rFonts w:ascii="Times New Roman" w:hAnsi="Times New Roman" w:cs="Times New Roman"/>
                <w:sz w:val="20"/>
                <w:szCs w:val="20"/>
              </w:rPr>
              <w:t xml:space="preserve">Размер на допустимата БФП от сключените договори с изпълнители (лева) </w:t>
            </w:r>
          </w:p>
        </w:tc>
        <w:tc>
          <w:tcPr>
            <w:tcW w:w="1730" w:type="dxa"/>
            <w:shd w:val="clear" w:color="auto" w:fill="EBF2F9"/>
          </w:tcPr>
          <w:p w:rsidR="00F72AA4" w:rsidRPr="00A11255" w:rsidRDefault="00F72AA4" w:rsidP="00A11255">
            <w:pPr>
              <w:spacing w:before="120"/>
              <w:jc w:val="center"/>
              <w:rPr>
                <w:rFonts w:ascii="Times New Roman" w:hAnsi="Times New Roman" w:cs="Times New Roman"/>
                <w:sz w:val="20"/>
                <w:szCs w:val="20"/>
              </w:rPr>
            </w:pPr>
            <w:r w:rsidRPr="00A11255">
              <w:rPr>
                <w:rFonts w:ascii="Times New Roman" w:hAnsi="Times New Roman" w:cs="Times New Roman"/>
                <w:sz w:val="20"/>
                <w:szCs w:val="20"/>
              </w:rPr>
              <w:t>Изплатени средства по проекта (лева)</w:t>
            </w:r>
          </w:p>
        </w:tc>
        <w:tc>
          <w:tcPr>
            <w:tcW w:w="2161" w:type="dxa"/>
            <w:shd w:val="clear" w:color="auto" w:fill="EBF2F9"/>
          </w:tcPr>
          <w:p w:rsidR="00F72AA4" w:rsidRPr="00A11255" w:rsidRDefault="00F72AA4" w:rsidP="00A11255">
            <w:pPr>
              <w:spacing w:before="120"/>
              <w:jc w:val="center"/>
              <w:rPr>
                <w:rFonts w:ascii="Times New Roman" w:hAnsi="Times New Roman" w:cs="Times New Roman"/>
                <w:sz w:val="20"/>
                <w:szCs w:val="20"/>
              </w:rPr>
            </w:pPr>
            <w:r w:rsidRPr="00A11255">
              <w:rPr>
                <w:rFonts w:ascii="Times New Roman" w:hAnsi="Times New Roman" w:cs="Times New Roman"/>
                <w:sz w:val="20"/>
                <w:szCs w:val="20"/>
              </w:rPr>
              <w:t>Верифицирани разходи по проекта (лева)</w:t>
            </w:r>
          </w:p>
        </w:tc>
      </w:tr>
      <w:tr w:rsidR="00F72AA4" w:rsidRPr="00F72AA4" w:rsidTr="00C66A03">
        <w:trPr>
          <w:trHeight w:val="1104"/>
        </w:trPr>
        <w:tc>
          <w:tcPr>
            <w:tcW w:w="1873" w:type="dxa"/>
            <w:shd w:val="clear" w:color="auto" w:fill="auto"/>
          </w:tcPr>
          <w:p w:rsidR="00F72AA4" w:rsidRPr="00A11255" w:rsidRDefault="00F72AA4" w:rsidP="009134A2">
            <w:pPr>
              <w:spacing w:before="120"/>
              <w:jc w:val="center"/>
              <w:rPr>
                <w:rFonts w:ascii="Times New Roman" w:hAnsi="Times New Roman" w:cs="Times New Roman"/>
                <w:sz w:val="20"/>
                <w:szCs w:val="20"/>
              </w:rPr>
            </w:pPr>
            <w:r w:rsidRPr="00A11255">
              <w:rPr>
                <w:rFonts w:ascii="Times New Roman" w:hAnsi="Times New Roman" w:cs="Times New Roman"/>
                <w:sz w:val="20"/>
                <w:szCs w:val="20"/>
              </w:rPr>
              <w:t>21 339 147,60</w:t>
            </w:r>
          </w:p>
        </w:tc>
        <w:tc>
          <w:tcPr>
            <w:tcW w:w="1873" w:type="dxa"/>
            <w:shd w:val="clear" w:color="auto" w:fill="auto"/>
          </w:tcPr>
          <w:p w:rsidR="00F72AA4" w:rsidRPr="00A11255" w:rsidRDefault="00F72AA4" w:rsidP="009134A2">
            <w:pPr>
              <w:spacing w:before="120"/>
              <w:jc w:val="center"/>
              <w:rPr>
                <w:rFonts w:ascii="Times New Roman" w:hAnsi="Times New Roman" w:cs="Times New Roman"/>
                <w:sz w:val="20"/>
                <w:szCs w:val="20"/>
              </w:rPr>
            </w:pPr>
            <w:r w:rsidRPr="00A11255">
              <w:rPr>
                <w:rFonts w:ascii="Times New Roman" w:hAnsi="Times New Roman" w:cs="Times New Roman"/>
                <w:sz w:val="20"/>
                <w:szCs w:val="20"/>
              </w:rPr>
              <w:t>17 782 623,00</w:t>
            </w:r>
          </w:p>
        </w:tc>
        <w:tc>
          <w:tcPr>
            <w:tcW w:w="2450" w:type="dxa"/>
            <w:shd w:val="clear" w:color="auto" w:fill="auto"/>
          </w:tcPr>
          <w:p w:rsidR="00F72AA4" w:rsidRPr="00A11255" w:rsidRDefault="00F72AA4" w:rsidP="009134A2">
            <w:pPr>
              <w:spacing w:before="120"/>
              <w:jc w:val="center"/>
              <w:rPr>
                <w:rFonts w:ascii="Times New Roman" w:hAnsi="Times New Roman" w:cs="Times New Roman"/>
                <w:sz w:val="20"/>
                <w:szCs w:val="20"/>
              </w:rPr>
            </w:pPr>
            <w:r w:rsidRPr="00A11255">
              <w:rPr>
                <w:rFonts w:ascii="Times New Roman" w:hAnsi="Times New Roman" w:cs="Times New Roman"/>
                <w:sz w:val="20"/>
                <w:szCs w:val="20"/>
              </w:rPr>
              <w:t>17 782 623,00</w:t>
            </w:r>
          </w:p>
        </w:tc>
        <w:tc>
          <w:tcPr>
            <w:tcW w:w="1730" w:type="dxa"/>
            <w:shd w:val="clear" w:color="auto" w:fill="auto"/>
          </w:tcPr>
          <w:p w:rsidR="00F72AA4" w:rsidRPr="00A11255" w:rsidRDefault="00F72AA4" w:rsidP="009134A2">
            <w:pPr>
              <w:spacing w:before="120"/>
              <w:jc w:val="center"/>
              <w:rPr>
                <w:rFonts w:ascii="Times New Roman" w:hAnsi="Times New Roman" w:cs="Times New Roman"/>
                <w:sz w:val="20"/>
                <w:szCs w:val="20"/>
              </w:rPr>
            </w:pPr>
            <w:r w:rsidRPr="00A11255">
              <w:rPr>
                <w:rFonts w:ascii="Times New Roman" w:hAnsi="Times New Roman" w:cs="Times New Roman"/>
                <w:sz w:val="20"/>
                <w:szCs w:val="20"/>
              </w:rPr>
              <w:t>13 759 899,87</w:t>
            </w:r>
          </w:p>
        </w:tc>
        <w:tc>
          <w:tcPr>
            <w:tcW w:w="2161" w:type="dxa"/>
            <w:shd w:val="clear" w:color="auto" w:fill="auto"/>
          </w:tcPr>
          <w:p w:rsidR="00F72AA4" w:rsidRPr="00A11255" w:rsidRDefault="00F72AA4" w:rsidP="009134A2">
            <w:pPr>
              <w:spacing w:before="120"/>
              <w:jc w:val="center"/>
              <w:rPr>
                <w:rFonts w:ascii="Times New Roman" w:hAnsi="Times New Roman" w:cs="Times New Roman"/>
                <w:sz w:val="20"/>
                <w:szCs w:val="20"/>
              </w:rPr>
            </w:pPr>
            <w:r w:rsidRPr="00A11255">
              <w:rPr>
                <w:rFonts w:ascii="Times New Roman" w:hAnsi="Times New Roman" w:cs="Times New Roman"/>
                <w:sz w:val="20"/>
                <w:szCs w:val="20"/>
              </w:rPr>
              <w:t>11 092 506,42</w:t>
            </w:r>
          </w:p>
        </w:tc>
      </w:tr>
    </w:tbl>
    <w:p w:rsidR="00C66A03" w:rsidRDefault="00C66A03" w:rsidP="00F72AA4">
      <w:pPr>
        <w:jc w:val="both"/>
        <w:rPr>
          <w:rFonts w:ascii="Times New Roman" w:hAnsi="Times New Roman" w:cs="Times New Roman"/>
          <w:b/>
          <w:bCs/>
          <w:i/>
          <w:sz w:val="24"/>
          <w:szCs w:val="24"/>
          <w:lang w:val="bg-BG"/>
        </w:rPr>
      </w:pPr>
    </w:p>
    <w:p w:rsidR="00F72AA4" w:rsidRPr="00F37B9A" w:rsidRDefault="00F37B9A" w:rsidP="00F72AA4">
      <w:pPr>
        <w:jc w:val="both"/>
        <w:rPr>
          <w:rFonts w:ascii="Times New Roman" w:hAnsi="Times New Roman" w:cs="Times New Roman"/>
          <w:b/>
          <w:bCs/>
          <w:i/>
          <w:sz w:val="24"/>
          <w:szCs w:val="24"/>
          <w:lang w:val="bg-BG"/>
        </w:rPr>
      </w:pPr>
      <w:r w:rsidRPr="00F37B9A">
        <w:rPr>
          <w:rFonts w:ascii="Times New Roman" w:hAnsi="Times New Roman" w:cs="Times New Roman"/>
          <w:b/>
          <w:bCs/>
          <w:i/>
          <w:sz w:val="24"/>
          <w:szCs w:val="24"/>
          <w:lang w:val="bg-BG"/>
        </w:rPr>
        <w:t>Фигура 25 Физически напредък по ЖП проекта за тягови подстанции към 31.10.2017г.</w:t>
      </w:r>
    </w:p>
    <w:p w:rsidR="00F72AA4" w:rsidRPr="00F72AA4" w:rsidRDefault="00F72AA4" w:rsidP="00F72AA4">
      <w:pPr>
        <w:ind w:firstLine="567"/>
        <w:jc w:val="center"/>
        <w:rPr>
          <w:rFonts w:ascii="Times New Roman" w:hAnsi="Times New Roman" w:cs="Times New Roman"/>
          <w:sz w:val="24"/>
          <w:szCs w:val="24"/>
        </w:rPr>
      </w:pPr>
      <w:r w:rsidRPr="00F72AA4">
        <w:rPr>
          <w:rFonts w:ascii="Times New Roman" w:hAnsi="Times New Roman" w:cs="Times New Roman"/>
          <w:noProof/>
          <w:sz w:val="24"/>
          <w:szCs w:val="24"/>
        </w:rPr>
        <w:drawing>
          <wp:inline distT="0" distB="0" distL="0" distR="0" wp14:anchorId="15EC671C" wp14:editId="293C6388">
            <wp:extent cx="3387255" cy="2172000"/>
            <wp:effectExtent l="0" t="0" r="381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386957" cy="2171809"/>
                    </a:xfrm>
                    <a:prstGeom prst="rect">
                      <a:avLst/>
                    </a:prstGeom>
                    <a:noFill/>
                    <a:ln>
                      <a:noFill/>
                    </a:ln>
                  </pic:spPr>
                </pic:pic>
              </a:graphicData>
            </a:graphic>
          </wp:inline>
        </w:drawing>
      </w:r>
    </w:p>
    <w:p w:rsidR="00F72AA4" w:rsidRPr="00F72AA4" w:rsidRDefault="00F72AA4" w:rsidP="00A47910">
      <w:pPr>
        <w:spacing w:before="120" w:line="360" w:lineRule="auto"/>
        <w:ind w:firstLine="567"/>
        <w:jc w:val="both"/>
        <w:rPr>
          <w:rFonts w:ascii="Times New Roman" w:hAnsi="Times New Roman" w:cs="Times New Roman"/>
          <w:sz w:val="24"/>
          <w:szCs w:val="24"/>
        </w:rPr>
      </w:pPr>
      <w:r w:rsidRPr="00F72AA4">
        <w:rPr>
          <w:rFonts w:ascii="Times New Roman" w:hAnsi="Times New Roman" w:cs="Times New Roman"/>
          <w:sz w:val="24"/>
          <w:szCs w:val="24"/>
        </w:rPr>
        <w:t>Сключените договори по проекта са, както следва:</w:t>
      </w:r>
    </w:p>
    <w:p w:rsidR="00F72AA4" w:rsidRPr="00F72AA4" w:rsidRDefault="00F72AA4" w:rsidP="00A47910">
      <w:pPr>
        <w:numPr>
          <w:ilvl w:val="0"/>
          <w:numId w:val="43"/>
        </w:numPr>
        <w:spacing w:before="120" w:after="0" w:line="360" w:lineRule="auto"/>
        <w:ind w:hanging="371"/>
        <w:jc w:val="both"/>
        <w:rPr>
          <w:rFonts w:ascii="Times New Roman" w:hAnsi="Times New Roman" w:cs="Times New Roman"/>
          <w:sz w:val="24"/>
          <w:szCs w:val="24"/>
        </w:rPr>
      </w:pPr>
      <w:r w:rsidRPr="00F72AA4">
        <w:rPr>
          <w:rFonts w:ascii="Times New Roman" w:hAnsi="Times New Roman" w:cs="Times New Roman"/>
          <w:sz w:val="24"/>
          <w:szCs w:val="24"/>
        </w:rPr>
        <w:t xml:space="preserve">Договор № 5110/13.08.2015 г., с изпълнител “Енергоремонт Холдинг“ АД, със срок на изпълнение 14 месеца и начална дата на стартиране на договора 04.01.2016 г.; </w:t>
      </w:r>
    </w:p>
    <w:p w:rsidR="00F72AA4" w:rsidRPr="00F72AA4" w:rsidRDefault="00F72AA4" w:rsidP="00A47910">
      <w:pPr>
        <w:numPr>
          <w:ilvl w:val="0"/>
          <w:numId w:val="43"/>
        </w:numPr>
        <w:spacing w:before="120" w:after="0" w:line="360" w:lineRule="auto"/>
        <w:ind w:hanging="371"/>
        <w:jc w:val="both"/>
        <w:rPr>
          <w:rFonts w:ascii="Times New Roman" w:hAnsi="Times New Roman" w:cs="Times New Roman"/>
          <w:sz w:val="24"/>
          <w:szCs w:val="24"/>
        </w:rPr>
      </w:pPr>
      <w:r w:rsidRPr="00F72AA4">
        <w:rPr>
          <w:rFonts w:ascii="Times New Roman" w:hAnsi="Times New Roman" w:cs="Times New Roman"/>
          <w:sz w:val="24"/>
          <w:szCs w:val="24"/>
        </w:rPr>
        <w:t xml:space="preserve">Договор № 4764/16.10.2014 г. за Оценка на съответствието и строителен надзор, с изпълнител „ЕЛ ТРАНС ИНЖЕНЕРИНГ – ВМ“. </w:t>
      </w:r>
    </w:p>
    <w:p w:rsidR="00F72AA4" w:rsidRPr="00A11255" w:rsidRDefault="00F72AA4" w:rsidP="00A47910">
      <w:pPr>
        <w:spacing w:before="120" w:line="360" w:lineRule="auto"/>
        <w:ind w:firstLine="708"/>
        <w:jc w:val="both"/>
        <w:rPr>
          <w:rFonts w:ascii="Times New Roman" w:hAnsi="Times New Roman" w:cs="Times New Roman"/>
          <w:sz w:val="24"/>
          <w:szCs w:val="24"/>
          <w:lang w:val="bg-BG"/>
        </w:rPr>
      </w:pPr>
      <w:r w:rsidRPr="00F72AA4">
        <w:rPr>
          <w:rFonts w:ascii="Times New Roman" w:hAnsi="Times New Roman" w:cs="Times New Roman"/>
          <w:sz w:val="24"/>
          <w:szCs w:val="24"/>
        </w:rPr>
        <w:t>Изцяло завършени и приети с Акт обр. № 15 са тяг</w:t>
      </w:r>
      <w:r w:rsidR="00A11255">
        <w:rPr>
          <w:rFonts w:ascii="Times New Roman" w:hAnsi="Times New Roman" w:cs="Times New Roman"/>
          <w:sz w:val="24"/>
          <w:szCs w:val="24"/>
        </w:rPr>
        <w:t xml:space="preserve">ови подстанции Ямбол и Бургас. </w:t>
      </w:r>
      <w:r w:rsidRPr="00F72AA4">
        <w:rPr>
          <w:rFonts w:ascii="Times New Roman" w:hAnsi="Times New Roman" w:cs="Times New Roman"/>
          <w:sz w:val="24"/>
          <w:szCs w:val="24"/>
        </w:rPr>
        <w:t>Тягова подстанц</w:t>
      </w:r>
      <w:r w:rsidR="00A11255">
        <w:rPr>
          <w:rFonts w:ascii="Times New Roman" w:hAnsi="Times New Roman" w:cs="Times New Roman"/>
          <w:sz w:val="24"/>
          <w:szCs w:val="24"/>
        </w:rPr>
        <w:t>ия Карнобат е завършена на 80%</w:t>
      </w:r>
      <w:r w:rsidR="00A11255">
        <w:rPr>
          <w:rFonts w:ascii="Times New Roman" w:hAnsi="Times New Roman" w:cs="Times New Roman"/>
          <w:sz w:val="24"/>
          <w:szCs w:val="24"/>
          <w:lang w:val="bg-BG"/>
        </w:rPr>
        <w:t xml:space="preserve"> към декември 2017г.</w:t>
      </w:r>
    </w:p>
    <w:p w:rsidR="00A11255" w:rsidRPr="00A11255" w:rsidRDefault="00A11255" w:rsidP="00A47910">
      <w:pPr>
        <w:numPr>
          <w:ilvl w:val="0"/>
          <w:numId w:val="42"/>
        </w:numPr>
        <w:spacing w:before="120" w:after="0" w:line="360" w:lineRule="auto"/>
        <w:ind w:left="709" w:hanging="426"/>
        <w:jc w:val="both"/>
        <w:rPr>
          <w:rFonts w:ascii="Times New Roman" w:eastAsia="Times New Roman" w:hAnsi="Times New Roman" w:cs="Times New Roman"/>
          <w:bCs/>
          <w:sz w:val="24"/>
          <w:szCs w:val="24"/>
          <w:lang w:val="bg-BG" w:eastAsia="bg-BG"/>
        </w:rPr>
      </w:pPr>
      <w:r w:rsidRPr="00A11255">
        <w:rPr>
          <w:rFonts w:ascii="Times New Roman" w:eastAsia="Times New Roman" w:hAnsi="Times New Roman" w:cs="Times New Roman"/>
          <w:bCs/>
          <w:sz w:val="24"/>
          <w:szCs w:val="24"/>
          <w:lang w:val="bg-BG" w:eastAsia="bg-BG"/>
        </w:rPr>
        <w:t>Проект BG16M1OP001-1.001-0003</w:t>
      </w:r>
      <w:r w:rsidRPr="00A11255">
        <w:rPr>
          <w:rFonts w:ascii="Times New Roman" w:eastAsia="Times New Roman" w:hAnsi="Times New Roman" w:cs="Times New Roman"/>
          <w:b/>
          <w:bCs/>
          <w:sz w:val="24"/>
          <w:szCs w:val="24"/>
          <w:lang w:val="bg-BG" w:eastAsia="bg-BG"/>
        </w:rPr>
        <w:t xml:space="preserve"> </w:t>
      </w:r>
      <w:r w:rsidRPr="00A11255">
        <w:rPr>
          <w:rFonts w:ascii="Times New Roman" w:eastAsia="Times New Roman" w:hAnsi="Times New Roman" w:cs="Times New Roman"/>
          <w:bCs/>
          <w:i/>
          <w:sz w:val="24"/>
          <w:szCs w:val="24"/>
          <w:lang w:val="bg-BG" w:eastAsia="bg-BG"/>
        </w:rPr>
        <w:t>„Рехабилитация на железопътната линия Пловдив – Бургас, Фаза 2“</w:t>
      </w:r>
    </w:p>
    <w:p w:rsidR="00A11255" w:rsidRPr="00A11255" w:rsidRDefault="00A11255" w:rsidP="00A47910">
      <w:pPr>
        <w:spacing w:before="120" w:after="0" w:line="360" w:lineRule="auto"/>
        <w:ind w:firstLine="708"/>
        <w:jc w:val="both"/>
        <w:rPr>
          <w:rFonts w:ascii="Times New Roman" w:eastAsia="Times New Roman" w:hAnsi="Times New Roman" w:cs="Times New Roman"/>
          <w:bCs/>
          <w:sz w:val="24"/>
          <w:szCs w:val="24"/>
          <w:lang w:val="bg-BG" w:eastAsia="bg-BG"/>
        </w:rPr>
      </w:pPr>
      <w:r w:rsidRPr="00A11255">
        <w:rPr>
          <w:rFonts w:ascii="Times New Roman" w:eastAsia="Times New Roman" w:hAnsi="Times New Roman" w:cs="Times New Roman"/>
          <w:bCs/>
          <w:sz w:val="24"/>
          <w:szCs w:val="24"/>
          <w:lang w:val="bg-BG" w:eastAsia="bg-BG"/>
        </w:rPr>
        <w:t>Проектното предложение е подготвено със съдействието на представители на Инициативата JASPERS, като формулярът за кандидатстване е подаден на 04.10.2016</w:t>
      </w:r>
      <w:r w:rsidRPr="00A11255">
        <w:rPr>
          <w:rFonts w:ascii="Times New Roman" w:eastAsia="Times New Roman" w:hAnsi="Times New Roman" w:cs="Times New Roman"/>
          <w:bCs/>
          <w:i/>
          <w:sz w:val="24"/>
          <w:szCs w:val="24"/>
          <w:lang w:val="bg-BG" w:eastAsia="bg-BG"/>
        </w:rPr>
        <w:t xml:space="preserve"> </w:t>
      </w:r>
      <w:r w:rsidRPr="00A11255">
        <w:rPr>
          <w:rFonts w:ascii="Times New Roman" w:eastAsia="Times New Roman" w:hAnsi="Times New Roman" w:cs="Times New Roman"/>
          <w:bCs/>
          <w:sz w:val="24"/>
          <w:szCs w:val="24"/>
          <w:lang w:val="bg-BG" w:eastAsia="bg-BG"/>
        </w:rPr>
        <w:t>г. от УО на ОПТТИ, чрез</w:t>
      </w:r>
      <w:r w:rsidRPr="00A11255">
        <w:rPr>
          <w:rFonts w:ascii="Times New Roman" w:eastAsia="Times New Roman" w:hAnsi="Times New Roman" w:cs="Times New Roman"/>
          <w:bCs/>
          <w:sz w:val="24"/>
          <w:szCs w:val="24"/>
          <w:lang w:val="ru-RU" w:eastAsia="bg-BG"/>
        </w:rPr>
        <w:t xml:space="preserve"> </w:t>
      </w:r>
      <w:r w:rsidRPr="00A11255">
        <w:rPr>
          <w:rFonts w:ascii="Times New Roman" w:eastAsia="Times New Roman" w:hAnsi="Times New Roman" w:cs="Times New Roman"/>
          <w:bCs/>
          <w:sz w:val="24"/>
          <w:szCs w:val="24"/>
          <w:lang w:val="bg-BG" w:eastAsia="bg-BG"/>
        </w:rPr>
        <w:t xml:space="preserve">информационната система ИСУН 2020, за оценка. Положително становище за завършеност на проекта от JASPERS (Action Completion Note) е издадено на 08.09.2017 г. След извършена оценка от УО на ОПТТИ, формулярът за кандидатстване е одобрен на национално ниво на </w:t>
      </w:r>
      <w:r w:rsidRPr="00A11255">
        <w:rPr>
          <w:rFonts w:ascii="Times New Roman" w:eastAsia="Times New Roman" w:hAnsi="Times New Roman" w:cs="Times New Roman"/>
          <w:bCs/>
          <w:sz w:val="24"/>
          <w:szCs w:val="24"/>
          <w:lang w:val="ru-RU" w:eastAsia="bg-BG"/>
        </w:rPr>
        <w:t>29</w:t>
      </w:r>
      <w:r w:rsidRPr="00A11255">
        <w:rPr>
          <w:rFonts w:ascii="Times New Roman" w:eastAsia="Times New Roman" w:hAnsi="Times New Roman" w:cs="Times New Roman"/>
          <w:bCs/>
          <w:sz w:val="24"/>
          <w:szCs w:val="24"/>
          <w:lang w:val="bg-BG" w:eastAsia="bg-BG"/>
        </w:rPr>
        <w:t>.0</w:t>
      </w:r>
      <w:r w:rsidRPr="00A11255">
        <w:rPr>
          <w:rFonts w:ascii="Times New Roman" w:eastAsia="Times New Roman" w:hAnsi="Times New Roman" w:cs="Times New Roman"/>
          <w:bCs/>
          <w:sz w:val="24"/>
          <w:szCs w:val="24"/>
          <w:lang w:val="ru-RU" w:eastAsia="bg-BG"/>
        </w:rPr>
        <w:t>9</w:t>
      </w:r>
      <w:r w:rsidRPr="00A11255">
        <w:rPr>
          <w:rFonts w:ascii="Times New Roman" w:eastAsia="Times New Roman" w:hAnsi="Times New Roman" w:cs="Times New Roman"/>
          <w:bCs/>
          <w:sz w:val="24"/>
          <w:szCs w:val="24"/>
          <w:lang w:val="bg-BG" w:eastAsia="bg-BG"/>
        </w:rPr>
        <w:t xml:space="preserve">.2017 г. и е изпратен към ЕК за окончателно одобрение. Одобрението за проекта от страна на ЕК се очаква в началото на 2018 г. </w:t>
      </w:r>
    </w:p>
    <w:p w:rsidR="00A11255" w:rsidRPr="00A11255" w:rsidRDefault="00A11255" w:rsidP="00A47910">
      <w:pPr>
        <w:spacing w:before="120" w:after="0" w:line="360" w:lineRule="auto"/>
        <w:ind w:firstLine="708"/>
        <w:jc w:val="both"/>
        <w:rPr>
          <w:rFonts w:ascii="Times New Roman" w:eastAsia="Times New Roman" w:hAnsi="Times New Roman" w:cs="Times New Roman"/>
          <w:bCs/>
          <w:sz w:val="24"/>
          <w:szCs w:val="24"/>
          <w:lang w:val="bg-BG" w:eastAsia="bg-BG"/>
        </w:rPr>
      </w:pPr>
      <w:r w:rsidRPr="00A11255">
        <w:rPr>
          <w:rFonts w:ascii="Times New Roman" w:eastAsia="Times New Roman" w:hAnsi="Times New Roman" w:cs="Times New Roman"/>
          <w:bCs/>
          <w:sz w:val="24"/>
          <w:szCs w:val="24"/>
          <w:lang w:val="bg-BG" w:eastAsia="bg-BG"/>
        </w:rPr>
        <w:t xml:space="preserve">За изпълнението на дейностите по Фаза 2 на </w:t>
      </w:r>
      <w:r w:rsidRPr="00A11255">
        <w:rPr>
          <w:rFonts w:ascii="Times New Roman" w:eastAsia="Times New Roman" w:hAnsi="Times New Roman" w:cs="Times New Roman"/>
          <w:bCs/>
          <w:iCs/>
          <w:sz w:val="24"/>
          <w:szCs w:val="24"/>
          <w:lang w:val="bg-BG" w:eastAsia="bg-BG"/>
        </w:rPr>
        <w:t>рехабилитация на железопътната линия Пловдив – Бургас</w:t>
      </w:r>
      <w:r w:rsidRPr="00A11255">
        <w:rPr>
          <w:rFonts w:ascii="Times New Roman" w:eastAsia="Times New Roman" w:hAnsi="Times New Roman" w:cs="Times New Roman"/>
          <w:bCs/>
          <w:sz w:val="24"/>
          <w:szCs w:val="24"/>
          <w:lang w:val="bg-BG" w:eastAsia="bg-BG"/>
        </w:rPr>
        <w:t>, предмет на договора за БФП, са проведени открити тръжни процедури за избор на изпълнители и са подписани следните договори по основните дейности на проекта на обща стойност 92 336 689,38 лв. без ДДС за:</w:t>
      </w:r>
    </w:p>
    <w:p w:rsidR="00A11255" w:rsidRPr="00A11255" w:rsidRDefault="00A11255" w:rsidP="00A47910">
      <w:pPr>
        <w:numPr>
          <w:ilvl w:val="0"/>
          <w:numId w:val="44"/>
        </w:numPr>
        <w:spacing w:before="120" w:after="0" w:line="360" w:lineRule="auto"/>
        <w:jc w:val="both"/>
        <w:rPr>
          <w:rFonts w:ascii="Times New Roman" w:eastAsia="Times New Roman" w:hAnsi="Times New Roman" w:cs="Times New Roman"/>
          <w:bCs/>
          <w:sz w:val="24"/>
          <w:szCs w:val="24"/>
          <w:lang w:val="bg-BG" w:eastAsia="bg-BG"/>
        </w:rPr>
      </w:pPr>
      <w:r w:rsidRPr="00A11255">
        <w:rPr>
          <w:rFonts w:ascii="Times New Roman" w:eastAsia="Times New Roman" w:hAnsi="Times New Roman" w:cs="Times New Roman"/>
          <w:bCs/>
          <w:sz w:val="24"/>
          <w:szCs w:val="24"/>
          <w:lang w:val="bg-BG" w:eastAsia="bg-BG"/>
        </w:rPr>
        <w:t xml:space="preserve">Рехабилитация на железопътни участъци Скутаре-Оризово и Стралджа-Церковски при следните обособени позиции: </w:t>
      </w:r>
    </w:p>
    <w:p w:rsidR="00A11255" w:rsidRPr="00A11255" w:rsidRDefault="00A11255" w:rsidP="00A47910">
      <w:pPr>
        <w:numPr>
          <w:ilvl w:val="0"/>
          <w:numId w:val="45"/>
        </w:numPr>
        <w:spacing w:before="120" w:after="0" w:line="360" w:lineRule="auto"/>
        <w:ind w:left="1276" w:hanging="425"/>
        <w:jc w:val="both"/>
        <w:rPr>
          <w:rFonts w:ascii="Times New Roman" w:eastAsia="Times New Roman" w:hAnsi="Times New Roman" w:cs="Times New Roman"/>
          <w:bCs/>
          <w:sz w:val="24"/>
          <w:szCs w:val="24"/>
          <w:lang w:val="bg-BG" w:eastAsia="bg-BG"/>
        </w:rPr>
      </w:pPr>
      <w:r w:rsidRPr="00A11255">
        <w:rPr>
          <w:rFonts w:ascii="Times New Roman" w:eastAsia="Times New Roman" w:hAnsi="Times New Roman" w:cs="Times New Roman"/>
          <w:bCs/>
          <w:sz w:val="24"/>
          <w:szCs w:val="24"/>
          <w:lang w:val="bg-BG" w:eastAsia="bg-BG"/>
        </w:rPr>
        <w:t xml:space="preserve">Обособена позиция 1: Рехабилитация на железопътен участък Скутаре – Оризово. Договор № 5545 от 07.11.2016 г. в размер на 69 848 308,65 лв. без ДДС; </w:t>
      </w:r>
    </w:p>
    <w:p w:rsidR="00A11255" w:rsidRPr="00A11255" w:rsidRDefault="00A11255" w:rsidP="00A47910">
      <w:pPr>
        <w:numPr>
          <w:ilvl w:val="0"/>
          <w:numId w:val="45"/>
        </w:numPr>
        <w:spacing w:before="120" w:after="0" w:line="360" w:lineRule="auto"/>
        <w:ind w:left="1276" w:hanging="425"/>
        <w:jc w:val="both"/>
        <w:rPr>
          <w:rFonts w:ascii="Times New Roman" w:eastAsia="Times New Roman" w:hAnsi="Times New Roman" w:cs="Times New Roman"/>
          <w:bCs/>
          <w:sz w:val="24"/>
          <w:szCs w:val="24"/>
          <w:lang w:val="bg-BG" w:eastAsia="bg-BG"/>
        </w:rPr>
      </w:pPr>
      <w:r w:rsidRPr="00A11255">
        <w:rPr>
          <w:rFonts w:ascii="Times New Roman" w:eastAsia="Times New Roman" w:hAnsi="Times New Roman" w:cs="Times New Roman"/>
          <w:bCs/>
          <w:sz w:val="24"/>
          <w:szCs w:val="24"/>
          <w:lang w:val="bg-BG" w:eastAsia="bg-BG"/>
        </w:rPr>
        <w:t>Обособена позиция 2: Рехабилитация на железопътен участък Стралджа – Церковски. Договор № 5632 от 26.01.2017 г. в размер на 4 168 980,73 лв. без ДДС;</w:t>
      </w:r>
    </w:p>
    <w:p w:rsidR="00A11255" w:rsidRPr="00A11255" w:rsidRDefault="00A11255" w:rsidP="00A47910">
      <w:pPr>
        <w:numPr>
          <w:ilvl w:val="0"/>
          <w:numId w:val="44"/>
        </w:numPr>
        <w:spacing w:before="120" w:after="0" w:line="360" w:lineRule="auto"/>
        <w:jc w:val="both"/>
        <w:rPr>
          <w:rFonts w:ascii="Times New Roman" w:eastAsia="Times New Roman" w:hAnsi="Times New Roman" w:cs="Times New Roman"/>
          <w:bCs/>
          <w:sz w:val="24"/>
          <w:szCs w:val="24"/>
          <w:lang w:val="bg-BG" w:eastAsia="bg-BG"/>
        </w:rPr>
      </w:pPr>
      <w:r w:rsidRPr="00A11255">
        <w:rPr>
          <w:rFonts w:ascii="Times New Roman" w:eastAsia="Times New Roman" w:hAnsi="Times New Roman" w:cs="Times New Roman"/>
          <w:bCs/>
          <w:sz w:val="24"/>
          <w:szCs w:val="24"/>
          <w:lang w:val="bg-BG" w:eastAsia="bg-BG"/>
        </w:rPr>
        <w:t>Оценка на съответствието и осъществяване на строителен надзор по време на строителство и координация на договори по проекта. Договор № 5631 от 25.01.2017 г. на стойност 18 260 000,00 лв. без ДДС;</w:t>
      </w:r>
    </w:p>
    <w:p w:rsidR="00A11255" w:rsidRPr="00A11255" w:rsidRDefault="00A11255" w:rsidP="00A47910">
      <w:pPr>
        <w:numPr>
          <w:ilvl w:val="0"/>
          <w:numId w:val="44"/>
        </w:numPr>
        <w:spacing w:before="120" w:after="0" w:line="360" w:lineRule="auto"/>
        <w:jc w:val="both"/>
        <w:rPr>
          <w:rFonts w:ascii="Times New Roman" w:eastAsia="Times New Roman" w:hAnsi="Times New Roman" w:cs="Times New Roman"/>
          <w:bCs/>
          <w:sz w:val="24"/>
          <w:szCs w:val="24"/>
          <w:lang w:val="bg-BG" w:eastAsia="bg-BG"/>
        </w:rPr>
      </w:pPr>
      <w:r w:rsidRPr="00A11255">
        <w:rPr>
          <w:rFonts w:ascii="Times New Roman" w:eastAsia="Times New Roman" w:hAnsi="Times New Roman" w:cs="Times New Roman"/>
          <w:bCs/>
          <w:sz w:val="24"/>
          <w:szCs w:val="24"/>
          <w:lang w:val="bg-BG" w:eastAsia="bg-BG"/>
        </w:rPr>
        <w:t xml:space="preserve">Изготвяне и съгласуване на идейни проекти и технически спецификации за внедряване на гарови централизации в ж.п. участък Калояновец – Карнобат, диспечерска централизация в участъка Пловдив – Бургас и допълване на проектни разработки за оптичен кабел в участъка Пловдив–Бургас. Договор № 5414 от 30.05.2016 г. на стойност 59 400,00 лв. без ДДС; </w:t>
      </w:r>
    </w:p>
    <w:p w:rsidR="00ED2258" w:rsidRDefault="00ED2258" w:rsidP="00A47910">
      <w:pPr>
        <w:autoSpaceDE w:val="0"/>
        <w:autoSpaceDN w:val="0"/>
        <w:adjustRightInd w:val="0"/>
        <w:spacing w:after="0" w:line="360" w:lineRule="auto"/>
        <w:ind w:left="-142" w:firstLine="862"/>
        <w:jc w:val="both"/>
        <w:rPr>
          <w:rFonts w:ascii="Times New Roman" w:eastAsia="Calibri" w:hAnsi="Times New Roman" w:cs="Times New Roman"/>
          <w:sz w:val="24"/>
          <w:szCs w:val="24"/>
          <w:lang w:eastAsia="bg-BG"/>
        </w:rPr>
      </w:pPr>
    </w:p>
    <w:p w:rsidR="00B11E84" w:rsidRPr="00ED2258" w:rsidRDefault="00ED2258" w:rsidP="00A47910">
      <w:pPr>
        <w:autoSpaceDE w:val="0"/>
        <w:autoSpaceDN w:val="0"/>
        <w:adjustRightInd w:val="0"/>
        <w:spacing w:after="0" w:line="360" w:lineRule="auto"/>
        <w:ind w:left="-142" w:firstLine="862"/>
        <w:jc w:val="both"/>
        <w:rPr>
          <w:rFonts w:ascii="Times New Roman" w:eastAsia="Calibri" w:hAnsi="Times New Roman" w:cs="Times New Roman"/>
          <w:i/>
          <w:sz w:val="24"/>
          <w:szCs w:val="24"/>
          <w:lang w:eastAsia="bg-BG"/>
        </w:rPr>
      </w:pPr>
      <w:r w:rsidRPr="00ED2258">
        <w:rPr>
          <w:rFonts w:ascii="Times New Roman" w:eastAsia="Calibri" w:hAnsi="Times New Roman" w:cs="Times New Roman"/>
          <w:i/>
          <w:sz w:val="24"/>
          <w:szCs w:val="24"/>
          <w:lang w:val="bg-BG" w:eastAsia="bg-BG"/>
        </w:rPr>
        <w:t>Оперативна  програма за храни  и/или основно материално подпомагане</w:t>
      </w:r>
    </w:p>
    <w:p w:rsidR="00ED2258" w:rsidRPr="0086156A" w:rsidRDefault="0086156A" w:rsidP="0086156A">
      <w:pPr>
        <w:autoSpaceDE w:val="0"/>
        <w:autoSpaceDN w:val="0"/>
        <w:adjustRightInd w:val="0"/>
        <w:spacing w:after="0" w:line="360" w:lineRule="auto"/>
        <w:ind w:left="-142" w:firstLine="862"/>
        <w:jc w:val="both"/>
        <w:rPr>
          <w:rFonts w:ascii="Times New Roman" w:eastAsia="Calibri" w:hAnsi="Times New Roman" w:cs="Times New Roman"/>
          <w:sz w:val="24"/>
          <w:szCs w:val="24"/>
          <w:lang w:val="bg-BG" w:eastAsia="bg-BG"/>
        </w:rPr>
      </w:pPr>
      <w:r>
        <w:rPr>
          <w:rFonts w:ascii="Times New Roman" w:eastAsia="Calibri" w:hAnsi="Times New Roman" w:cs="Times New Roman"/>
          <w:sz w:val="24"/>
          <w:szCs w:val="24"/>
          <w:lang w:val="bg-BG" w:eastAsia="bg-BG"/>
        </w:rPr>
        <w:t xml:space="preserve">Програмата е одобрена от </w:t>
      </w:r>
      <w:r w:rsidR="00ED2258" w:rsidRPr="00ED2258">
        <w:rPr>
          <w:rFonts w:ascii="Times New Roman" w:eastAsia="Calibri" w:hAnsi="Times New Roman" w:cs="Times New Roman"/>
          <w:sz w:val="24"/>
          <w:szCs w:val="24"/>
          <w:lang w:eastAsia="bg-BG"/>
        </w:rPr>
        <w:t xml:space="preserve">Европейската комисия </w:t>
      </w:r>
      <w:r>
        <w:rPr>
          <w:rFonts w:ascii="Times New Roman" w:eastAsia="Calibri" w:hAnsi="Times New Roman" w:cs="Times New Roman"/>
          <w:sz w:val="24"/>
          <w:szCs w:val="24"/>
          <w:lang w:val="bg-BG" w:eastAsia="bg-BG"/>
        </w:rPr>
        <w:t xml:space="preserve">с решение за изпълненеие </w:t>
      </w:r>
      <w:r w:rsidR="00ED2258" w:rsidRPr="00ED2258">
        <w:rPr>
          <w:rFonts w:ascii="Times New Roman" w:eastAsia="Calibri" w:hAnsi="Times New Roman" w:cs="Times New Roman"/>
          <w:sz w:val="24"/>
          <w:szCs w:val="24"/>
          <w:lang w:eastAsia="bg-BG"/>
        </w:rPr>
        <w:t>от 05.12.2014г.</w:t>
      </w:r>
      <w:r>
        <w:rPr>
          <w:rFonts w:ascii="Times New Roman" w:eastAsia="Calibri" w:hAnsi="Times New Roman" w:cs="Times New Roman"/>
          <w:sz w:val="24"/>
          <w:szCs w:val="24"/>
          <w:lang w:val="bg-BG" w:eastAsia="bg-BG"/>
        </w:rPr>
        <w:t xml:space="preserve"> </w:t>
      </w:r>
      <w:r w:rsidR="00ED2258" w:rsidRPr="00ED2258">
        <w:rPr>
          <w:rFonts w:ascii="Times New Roman" w:eastAsia="Calibri" w:hAnsi="Times New Roman" w:cs="Times New Roman"/>
          <w:sz w:val="24"/>
          <w:szCs w:val="24"/>
          <w:lang w:eastAsia="bg-BG"/>
        </w:rPr>
        <w:t>Предназн</w:t>
      </w:r>
      <w:r>
        <w:rPr>
          <w:rFonts w:ascii="Times New Roman" w:eastAsia="Calibri" w:hAnsi="Times New Roman" w:cs="Times New Roman"/>
          <w:sz w:val="24"/>
          <w:szCs w:val="24"/>
          <w:lang w:eastAsia="bg-BG"/>
        </w:rPr>
        <w:t>ач</w:t>
      </w:r>
      <w:r>
        <w:rPr>
          <w:rFonts w:ascii="Times New Roman" w:eastAsia="Calibri" w:hAnsi="Times New Roman" w:cs="Times New Roman"/>
          <w:sz w:val="24"/>
          <w:szCs w:val="24"/>
          <w:lang w:val="bg-BG" w:eastAsia="bg-BG"/>
        </w:rPr>
        <w:t>ена е</w:t>
      </w:r>
      <w:r w:rsidR="00ED2258" w:rsidRPr="00ED2258">
        <w:rPr>
          <w:rFonts w:ascii="Times New Roman" w:eastAsia="Calibri" w:hAnsi="Times New Roman" w:cs="Times New Roman"/>
          <w:sz w:val="24"/>
          <w:szCs w:val="24"/>
          <w:lang w:eastAsia="bg-BG"/>
        </w:rPr>
        <w:t xml:space="preserve"> за реализиране на политики в сферата на борбата с крайните форми на бедност и социалното и</w:t>
      </w:r>
      <w:r>
        <w:rPr>
          <w:rFonts w:ascii="Times New Roman" w:eastAsia="Calibri" w:hAnsi="Times New Roman" w:cs="Times New Roman"/>
          <w:sz w:val="24"/>
          <w:szCs w:val="24"/>
          <w:lang w:eastAsia="bg-BG"/>
        </w:rPr>
        <w:t>зключване в Република България</w:t>
      </w:r>
      <w:r>
        <w:rPr>
          <w:rFonts w:ascii="Times New Roman" w:eastAsia="Calibri" w:hAnsi="Times New Roman" w:cs="Times New Roman"/>
          <w:sz w:val="24"/>
          <w:szCs w:val="24"/>
          <w:lang w:val="bg-BG" w:eastAsia="bg-BG"/>
        </w:rPr>
        <w:t xml:space="preserve">. </w:t>
      </w:r>
      <w:r>
        <w:rPr>
          <w:rFonts w:ascii="Times New Roman" w:eastAsia="Calibri" w:hAnsi="Times New Roman" w:cs="Times New Roman"/>
          <w:sz w:val="24"/>
          <w:szCs w:val="24"/>
          <w:lang w:eastAsia="bg-BG"/>
        </w:rPr>
        <w:t>Цели</w:t>
      </w:r>
      <w:r>
        <w:rPr>
          <w:rFonts w:ascii="Times New Roman" w:eastAsia="Calibri" w:hAnsi="Times New Roman" w:cs="Times New Roman"/>
          <w:sz w:val="24"/>
          <w:szCs w:val="24"/>
          <w:lang w:val="bg-BG" w:eastAsia="bg-BG"/>
        </w:rPr>
        <w:t xml:space="preserve"> </w:t>
      </w:r>
      <w:r w:rsidR="00ED2258" w:rsidRPr="00ED2258">
        <w:rPr>
          <w:rFonts w:ascii="Times New Roman" w:eastAsia="Calibri" w:hAnsi="Times New Roman" w:cs="Times New Roman"/>
          <w:sz w:val="24"/>
          <w:szCs w:val="24"/>
          <w:lang w:eastAsia="bg-BG"/>
        </w:rPr>
        <w:t>да допринесе за постигане на Национална цел за намаляване на броя на живеещите в бедност, в съответствие с целите на</w:t>
      </w:r>
      <w:r>
        <w:rPr>
          <w:rFonts w:ascii="Times New Roman" w:eastAsia="Calibri" w:hAnsi="Times New Roman" w:cs="Times New Roman"/>
          <w:sz w:val="24"/>
          <w:szCs w:val="24"/>
          <w:lang w:eastAsia="bg-BG"/>
        </w:rPr>
        <w:t xml:space="preserve"> стратегия „Европа 2020“. Насочен</w:t>
      </w:r>
      <w:r>
        <w:rPr>
          <w:rFonts w:ascii="Times New Roman" w:eastAsia="Calibri" w:hAnsi="Times New Roman" w:cs="Times New Roman"/>
          <w:sz w:val="24"/>
          <w:szCs w:val="24"/>
          <w:lang w:val="bg-BG" w:eastAsia="bg-BG"/>
        </w:rPr>
        <w:t xml:space="preserve">а е </w:t>
      </w:r>
      <w:r w:rsidR="00ED2258" w:rsidRPr="00ED2258">
        <w:rPr>
          <w:rFonts w:ascii="Times New Roman" w:eastAsia="Calibri" w:hAnsi="Times New Roman" w:cs="Times New Roman"/>
          <w:sz w:val="24"/>
          <w:szCs w:val="24"/>
          <w:lang w:eastAsia="bg-BG"/>
        </w:rPr>
        <w:t xml:space="preserve">към лицата, живеещи в най- висока степен </w:t>
      </w:r>
      <w:r>
        <w:rPr>
          <w:rFonts w:ascii="Times New Roman" w:eastAsia="Calibri" w:hAnsi="Times New Roman" w:cs="Times New Roman"/>
          <w:sz w:val="24"/>
          <w:szCs w:val="24"/>
          <w:lang w:eastAsia="bg-BG"/>
        </w:rPr>
        <w:t>на бедност и социална изолация.</w:t>
      </w:r>
      <w:r>
        <w:rPr>
          <w:rFonts w:ascii="Times New Roman" w:eastAsia="Calibri" w:hAnsi="Times New Roman" w:cs="Times New Roman"/>
          <w:sz w:val="24"/>
          <w:szCs w:val="24"/>
          <w:lang w:val="bg-BG" w:eastAsia="bg-BG"/>
        </w:rPr>
        <w:t xml:space="preserve"> Обхваща </w:t>
      </w:r>
      <w:r w:rsidR="00ED2258" w:rsidRPr="00ED2258">
        <w:rPr>
          <w:rFonts w:ascii="Times New Roman" w:eastAsia="Calibri" w:hAnsi="Times New Roman" w:cs="Times New Roman"/>
          <w:sz w:val="24"/>
          <w:szCs w:val="24"/>
          <w:lang w:eastAsia="bg-BG"/>
        </w:rPr>
        <w:t>територията на цялата страна</w:t>
      </w:r>
      <w:r>
        <w:rPr>
          <w:rFonts w:ascii="Times New Roman" w:eastAsia="Calibri" w:hAnsi="Times New Roman" w:cs="Times New Roman"/>
          <w:sz w:val="24"/>
          <w:szCs w:val="24"/>
          <w:lang w:val="bg-BG" w:eastAsia="bg-BG"/>
        </w:rPr>
        <w:t>.</w:t>
      </w:r>
    </w:p>
    <w:p w:rsidR="00ED2258" w:rsidRDefault="00ED2258" w:rsidP="00ED2258">
      <w:pPr>
        <w:autoSpaceDE w:val="0"/>
        <w:autoSpaceDN w:val="0"/>
        <w:adjustRightInd w:val="0"/>
        <w:spacing w:after="0" w:line="360" w:lineRule="auto"/>
        <w:ind w:left="-142" w:firstLine="862"/>
        <w:jc w:val="both"/>
        <w:rPr>
          <w:rFonts w:ascii="Times New Roman" w:eastAsia="Calibri" w:hAnsi="Times New Roman" w:cs="Times New Roman"/>
          <w:sz w:val="24"/>
          <w:szCs w:val="24"/>
          <w:lang w:eastAsia="bg-BG"/>
        </w:rPr>
      </w:pPr>
      <w:r w:rsidRPr="00ED2258">
        <w:rPr>
          <w:rFonts w:ascii="Times New Roman" w:eastAsia="Calibri" w:hAnsi="Times New Roman" w:cs="Times New Roman"/>
          <w:sz w:val="24"/>
          <w:szCs w:val="24"/>
          <w:lang w:eastAsia="bg-BG"/>
        </w:rPr>
        <w:t>Общ размер на средствата за периода 2014-2020 -    241 177 455 лева (123 312 075 евро), в т.ч.:</w:t>
      </w:r>
    </w:p>
    <w:p w:rsidR="00ED2258" w:rsidRPr="00ED2258" w:rsidRDefault="00ED2258" w:rsidP="00ED2258">
      <w:pPr>
        <w:autoSpaceDE w:val="0"/>
        <w:autoSpaceDN w:val="0"/>
        <w:adjustRightInd w:val="0"/>
        <w:spacing w:after="0" w:line="360" w:lineRule="auto"/>
        <w:ind w:left="-142" w:firstLine="862"/>
        <w:jc w:val="both"/>
        <w:rPr>
          <w:rFonts w:ascii="Times New Roman" w:eastAsia="Calibri" w:hAnsi="Times New Roman" w:cs="Times New Roman"/>
          <w:sz w:val="24"/>
          <w:szCs w:val="24"/>
          <w:lang w:eastAsia="bg-BG"/>
        </w:rPr>
      </w:pPr>
      <w:r w:rsidRPr="00ED2258">
        <w:rPr>
          <w:rFonts w:ascii="Times New Roman" w:eastAsia="Calibri" w:hAnsi="Times New Roman" w:cs="Times New Roman"/>
          <w:sz w:val="24"/>
          <w:szCs w:val="24"/>
          <w:lang w:eastAsia="bg-BG"/>
        </w:rPr>
        <w:t xml:space="preserve">Разпределение на общия финансов ресурс: </w:t>
      </w:r>
    </w:p>
    <w:p w:rsidR="00ED2258" w:rsidRPr="00ED2258" w:rsidRDefault="00ED2258" w:rsidP="00ED2258">
      <w:pPr>
        <w:autoSpaceDE w:val="0"/>
        <w:autoSpaceDN w:val="0"/>
        <w:adjustRightInd w:val="0"/>
        <w:spacing w:after="0" w:line="360" w:lineRule="auto"/>
        <w:ind w:left="-142" w:firstLine="862"/>
        <w:jc w:val="both"/>
        <w:rPr>
          <w:rFonts w:ascii="Times New Roman" w:eastAsia="Calibri" w:hAnsi="Times New Roman" w:cs="Times New Roman"/>
          <w:sz w:val="24"/>
          <w:szCs w:val="24"/>
          <w:lang w:eastAsia="bg-BG"/>
        </w:rPr>
      </w:pPr>
      <w:r w:rsidRPr="00ED2258">
        <w:rPr>
          <w:rFonts w:ascii="Times New Roman" w:eastAsia="Calibri" w:hAnsi="Times New Roman" w:cs="Times New Roman"/>
          <w:sz w:val="24"/>
          <w:szCs w:val="24"/>
          <w:lang w:eastAsia="bg-BG"/>
        </w:rPr>
        <w:t>•</w:t>
      </w:r>
      <w:r w:rsidRPr="00ED2258">
        <w:rPr>
          <w:rFonts w:ascii="Times New Roman" w:eastAsia="Calibri" w:hAnsi="Times New Roman" w:cs="Times New Roman"/>
          <w:sz w:val="24"/>
          <w:szCs w:val="24"/>
          <w:lang w:eastAsia="bg-BG"/>
        </w:rPr>
        <w:tab/>
        <w:t>117 146 472 евро  за осигуряване на храни по двете операции за най- нуждаещите се лица, от които  5 324 839 евро за реализиране на съпътстващи мерки.</w:t>
      </w:r>
    </w:p>
    <w:p w:rsidR="00ED2258" w:rsidRDefault="00ED2258" w:rsidP="00ED2258">
      <w:pPr>
        <w:autoSpaceDE w:val="0"/>
        <w:autoSpaceDN w:val="0"/>
        <w:adjustRightInd w:val="0"/>
        <w:spacing w:after="0" w:line="360" w:lineRule="auto"/>
        <w:ind w:left="-142" w:firstLine="862"/>
        <w:jc w:val="both"/>
        <w:rPr>
          <w:rFonts w:ascii="Times New Roman" w:eastAsia="Calibri" w:hAnsi="Times New Roman" w:cs="Times New Roman"/>
          <w:sz w:val="24"/>
          <w:szCs w:val="24"/>
          <w:lang w:eastAsia="bg-BG"/>
        </w:rPr>
      </w:pPr>
      <w:r w:rsidRPr="00ED2258">
        <w:rPr>
          <w:rFonts w:ascii="Times New Roman" w:eastAsia="Calibri" w:hAnsi="Times New Roman" w:cs="Times New Roman"/>
          <w:sz w:val="24"/>
          <w:szCs w:val="24"/>
          <w:lang w:eastAsia="bg-BG"/>
        </w:rPr>
        <w:t>•</w:t>
      </w:r>
      <w:r w:rsidRPr="00ED2258">
        <w:rPr>
          <w:rFonts w:ascii="Times New Roman" w:eastAsia="Calibri" w:hAnsi="Times New Roman" w:cs="Times New Roman"/>
          <w:sz w:val="24"/>
          <w:szCs w:val="24"/>
          <w:lang w:eastAsia="bg-BG"/>
        </w:rPr>
        <w:tab/>
        <w:t>6 165 604 евро за техническа помощ, свързана с управлението на програмата.</w:t>
      </w:r>
    </w:p>
    <w:p w:rsidR="0086156A" w:rsidRPr="0086156A" w:rsidRDefault="0086156A" w:rsidP="0086156A">
      <w:pPr>
        <w:autoSpaceDE w:val="0"/>
        <w:autoSpaceDN w:val="0"/>
        <w:adjustRightInd w:val="0"/>
        <w:spacing w:after="0" w:line="360" w:lineRule="auto"/>
        <w:jc w:val="both"/>
        <w:rPr>
          <w:rFonts w:ascii="Times New Roman" w:eastAsia="Calibri" w:hAnsi="Times New Roman" w:cs="Times New Roman"/>
          <w:sz w:val="24"/>
          <w:szCs w:val="24"/>
          <w:lang w:val="bg-BG" w:eastAsia="bg-BG"/>
        </w:rPr>
      </w:pPr>
    </w:p>
    <w:p w:rsidR="0086156A" w:rsidRPr="0086156A" w:rsidRDefault="0086156A" w:rsidP="00F57CA5">
      <w:pPr>
        <w:autoSpaceDE w:val="0"/>
        <w:autoSpaceDN w:val="0"/>
        <w:adjustRightInd w:val="0"/>
        <w:spacing w:after="0" w:line="360" w:lineRule="auto"/>
        <w:ind w:left="-142" w:firstLine="862"/>
        <w:jc w:val="both"/>
        <w:rPr>
          <w:rFonts w:ascii="Times New Roman" w:eastAsia="Calibri" w:hAnsi="Times New Roman" w:cs="Times New Roman"/>
          <w:i/>
          <w:sz w:val="24"/>
          <w:szCs w:val="24"/>
          <w:lang w:eastAsia="bg-BG"/>
        </w:rPr>
      </w:pPr>
      <w:r w:rsidRPr="0086156A">
        <w:rPr>
          <w:rFonts w:ascii="Times New Roman" w:eastAsia="Calibri" w:hAnsi="Times New Roman" w:cs="Times New Roman"/>
          <w:i/>
          <w:sz w:val="24"/>
          <w:szCs w:val="24"/>
          <w:lang w:eastAsia="bg-BG"/>
        </w:rPr>
        <w:t>Индивидуални пакети хранителни продукти</w:t>
      </w:r>
    </w:p>
    <w:p w:rsidR="00F57CA5" w:rsidRPr="00F57CA5" w:rsidRDefault="00F57CA5" w:rsidP="0086156A">
      <w:pPr>
        <w:autoSpaceDE w:val="0"/>
        <w:autoSpaceDN w:val="0"/>
        <w:adjustRightInd w:val="0"/>
        <w:spacing w:after="0" w:line="360" w:lineRule="auto"/>
        <w:ind w:left="-142" w:firstLine="862"/>
        <w:jc w:val="both"/>
        <w:rPr>
          <w:rFonts w:ascii="Times New Roman" w:eastAsia="Calibri" w:hAnsi="Times New Roman" w:cs="Times New Roman"/>
          <w:sz w:val="24"/>
          <w:szCs w:val="24"/>
          <w:lang w:eastAsia="bg-BG"/>
        </w:rPr>
      </w:pPr>
      <w:r w:rsidRPr="0086156A">
        <w:rPr>
          <w:rFonts w:ascii="Times New Roman" w:eastAsia="Calibri" w:hAnsi="Times New Roman" w:cs="Times New Roman"/>
          <w:sz w:val="24"/>
          <w:szCs w:val="24"/>
          <w:lang w:eastAsia="bg-BG"/>
        </w:rPr>
        <w:t>Операция тип 2</w:t>
      </w:r>
      <w:r>
        <w:rPr>
          <w:rFonts w:ascii="Times New Roman" w:eastAsia="Calibri" w:hAnsi="Times New Roman" w:cs="Times New Roman"/>
          <w:sz w:val="24"/>
          <w:szCs w:val="24"/>
          <w:lang w:eastAsia="bg-BG"/>
        </w:rPr>
        <w:t xml:space="preserve"> ”</w:t>
      </w:r>
      <w:r w:rsidRPr="00F57CA5">
        <w:rPr>
          <w:rFonts w:ascii="Times New Roman" w:eastAsia="Calibri" w:hAnsi="Times New Roman" w:cs="Times New Roman"/>
          <w:sz w:val="24"/>
          <w:szCs w:val="24"/>
          <w:lang w:eastAsia="bg-BG"/>
        </w:rPr>
        <w:t>Предоставяне на индивидуални пакети хранителни пр</w:t>
      </w:r>
      <w:r>
        <w:rPr>
          <w:rFonts w:ascii="Times New Roman" w:eastAsia="Calibri" w:hAnsi="Times New Roman" w:cs="Times New Roman"/>
          <w:sz w:val="24"/>
          <w:szCs w:val="24"/>
          <w:lang w:eastAsia="bg-BG"/>
        </w:rPr>
        <w:t>одукти – 2016”</w:t>
      </w:r>
    </w:p>
    <w:p w:rsidR="00F57CA5" w:rsidRPr="00F57CA5" w:rsidRDefault="00F57CA5" w:rsidP="00F57CA5">
      <w:pPr>
        <w:autoSpaceDE w:val="0"/>
        <w:autoSpaceDN w:val="0"/>
        <w:adjustRightInd w:val="0"/>
        <w:spacing w:after="0" w:line="360" w:lineRule="auto"/>
        <w:ind w:left="-142" w:firstLine="862"/>
        <w:jc w:val="both"/>
        <w:rPr>
          <w:rFonts w:ascii="Times New Roman" w:eastAsia="Calibri" w:hAnsi="Times New Roman" w:cs="Times New Roman"/>
          <w:sz w:val="24"/>
          <w:szCs w:val="24"/>
          <w:lang w:eastAsia="bg-BG"/>
        </w:rPr>
      </w:pPr>
      <w:r w:rsidRPr="00F57CA5">
        <w:rPr>
          <w:rFonts w:ascii="Times New Roman" w:eastAsia="Calibri" w:hAnsi="Times New Roman" w:cs="Times New Roman"/>
          <w:sz w:val="24"/>
          <w:szCs w:val="24"/>
          <w:lang w:eastAsia="bg-BG"/>
        </w:rPr>
        <w:t>За Югоизточен район предоставянето на индивидуални пакети храни – първи транш до 30.04.2017г. са раздадени и отчетени на общо 37 346 лица. А на първи допълнителен транш са подпомогнати общо 7 527 лица и семейства от основната целева група за периода от 01.05.2017 г. до 31.08.2017 г. в пунктове на Български Червен кръст, като пакетът съдържа</w:t>
      </w:r>
      <w:r w:rsidR="0086156A">
        <w:rPr>
          <w:rFonts w:ascii="Times New Roman" w:eastAsia="Calibri" w:hAnsi="Times New Roman" w:cs="Times New Roman"/>
          <w:sz w:val="24"/>
          <w:szCs w:val="24"/>
          <w:lang w:eastAsia="bg-BG"/>
        </w:rPr>
        <w:t xml:space="preserve"> 10 хранителни продукта: брашно</w:t>
      </w:r>
      <w:r w:rsidR="0086156A">
        <w:rPr>
          <w:rFonts w:ascii="Times New Roman" w:eastAsia="Calibri" w:hAnsi="Times New Roman" w:cs="Times New Roman"/>
          <w:sz w:val="24"/>
          <w:szCs w:val="24"/>
          <w:lang w:val="bg-BG" w:eastAsia="bg-BG"/>
        </w:rPr>
        <w:t>,</w:t>
      </w:r>
      <w:r w:rsidR="0086156A">
        <w:rPr>
          <w:rFonts w:ascii="Times New Roman" w:eastAsia="Calibri" w:hAnsi="Times New Roman" w:cs="Times New Roman"/>
          <w:sz w:val="24"/>
          <w:szCs w:val="24"/>
          <w:lang w:eastAsia="bg-BG"/>
        </w:rPr>
        <w:t xml:space="preserve"> ориз</w:t>
      </w:r>
      <w:r w:rsidR="0086156A">
        <w:rPr>
          <w:rFonts w:ascii="Times New Roman" w:eastAsia="Calibri" w:hAnsi="Times New Roman" w:cs="Times New Roman"/>
          <w:sz w:val="24"/>
          <w:szCs w:val="24"/>
          <w:lang w:val="bg-BG" w:eastAsia="bg-BG"/>
        </w:rPr>
        <w:t xml:space="preserve">, </w:t>
      </w:r>
      <w:r w:rsidR="0086156A">
        <w:rPr>
          <w:rFonts w:ascii="Times New Roman" w:eastAsia="Calibri" w:hAnsi="Times New Roman" w:cs="Times New Roman"/>
          <w:sz w:val="24"/>
          <w:szCs w:val="24"/>
          <w:lang w:eastAsia="bg-BG"/>
        </w:rPr>
        <w:t>спагети</w:t>
      </w:r>
      <w:r w:rsidR="0086156A">
        <w:rPr>
          <w:rFonts w:ascii="Times New Roman" w:eastAsia="Calibri" w:hAnsi="Times New Roman" w:cs="Times New Roman"/>
          <w:sz w:val="24"/>
          <w:szCs w:val="24"/>
          <w:lang w:val="bg-BG" w:eastAsia="bg-BG"/>
        </w:rPr>
        <w:t>,</w:t>
      </w:r>
      <w:r w:rsidR="0086156A">
        <w:rPr>
          <w:rFonts w:ascii="Times New Roman" w:eastAsia="Calibri" w:hAnsi="Times New Roman" w:cs="Times New Roman"/>
          <w:sz w:val="24"/>
          <w:szCs w:val="24"/>
          <w:lang w:eastAsia="bg-BG"/>
        </w:rPr>
        <w:t xml:space="preserve"> пюре от картофи</w:t>
      </w:r>
      <w:r w:rsidR="0086156A">
        <w:rPr>
          <w:rFonts w:ascii="Times New Roman" w:eastAsia="Calibri" w:hAnsi="Times New Roman" w:cs="Times New Roman"/>
          <w:sz w:val="24"/>
          <w:szCs w:val="24"/>
          <w:lang w:val="bg-BG" w:eastAsia="bg-BG"/>
        </w:rPr>
        <w:t>,</w:t>
      </w:r>
      <w:r w:rsidR="0086156A">
        <w:rPr>
          <w:rFonts w:ascii="Times New Roman" w:eastAsia="Calibri" w:hAnsi="Times New Roman" w:cs="Times New Roman"/>
          <w:sz w:val="24"/>
          <w:szCs w:val="24"/>
          <w:lang w:eastAsia="bg-BG"/>
        </w:rPr>
        <w:t xml:space="preserve"> гювеч</w:t>
      </w:r>
      <w:r w:rsidR="0086156A">
        <w:rPr>
          <w:rFonts w:ascii="Times New Roman" w:eastAsia="Calibri" w:hAnsi="Times New Roman" w:cs="Times New Roman"/>
          <w:sz w:val="24"/>
          <w:szCs w:val="24"/>
          <w:lang w:val="bg-BG" w:eastAsia="bg-BG"/>
        </w:rPr>
        <w:t>,</w:t>
      </w:r>
      <w:r w:rsidR="0086156A">
        <w:rPr>
          <w:rFonts w:ascii="Times New Roman" w:eastAsia="Calibri" w:hAnsi="Times New Roman" w:cs="Times New Roman"/>
          <w:sz w:val="24"/>
          <w:szCs w:val="24"/>
          <w:lang w:eastAsia="bg-BG"/>
        </w:rPr>
        <w:t xml:space="preserve"> компот</w:t>
      </w:r>
      <w:r w:rsidR="0086156A">
        <w:rPr>
          <w:rFonts w:ascii="Times New Roman" w:eastAsia="Calibri" w:hAnsi="Times New Roman" w:cs="Times New Roman"/>
          <w:sz w:val="24"/>
          <w:szCs w:val="24"/>
          <w:lang w:val="bg-BG" w:eastAsia="bg-BG"/>
        </w:rPr>
        <w:t>,</w:t>
      </w:r>
      <w:r w:rsidR="0086156A">
        <w:rPr>
          <w:rFonts w:ascii="Times New Roman" w:eastAsia="Calibri" w:hAnsi="Times New Roman" w:cs="Times New Roman"/>
          <w:sz w:val="24"/>
          <w:szCs w:val="24"/>
          <w:lang w:eastAsia="bg-BG"/>
        </w:rPr>
        <w:t xml:space="preserve"> конфитюр</w:t>
      </w:r>
      <w:r w:rsidR="0086156A">
        <w:rPr>
          <w:rFonts w:ascii="Times New Roman" w:eastAsia="Calibri" w:hAnsi="Times New Roman" w:cs="Times New Roman"/>
          <w:sz w:val="24"/>
          <w:szCs w:val="24"/>
          <w:lang w:val="bg-BG" w:eastAsia="bg-BG"/>
        </w:rPr>
        <w:t>,</w:t>
      </w:r>
      <w:r w:rsidR="0086156A">
        <w:rPr>
          <w:rFonts w:ascii="Times New Roman" w:eastAsia="Calibri" w:hAnsi="Times New Roman" w:cs="Times New Roman"/>
          <w:sz w:val="24"/>
          <w:szCs w:val="24"/>
          <w:lang w:eastAsia="bg-BG"/>
        </w:rPr>
        <w:t xml:space="preserve"> говеждо в собствен сос</w:t>
      </w:r>
      <w:r w:rsidR="0086156A">
        <w:rPr>
          <w:rFonts w:ascii="Times New Roman" w:eastAsia="Calibri" w:hAnsi="Times New Roman" w:cs="Times New Roman"/>
          <w:sz w:val="24"/>
          <w:szCs w:val="24"/>
          <w:lang w:val="bg-BG" w:eastAsia="bg-BG"/>
        </w:rPr>
        <w:t>,</w:t>
      </w:r>
      <w:r w:rsidR="0086156A">
        <w:rPr>
          <w:rFonts w:ascii="Times New Roman" w:eastAsia="Calibri" w:hAnsi="Times New Roman" w:cs="Times New Roman"/>
          <w:sz w:val="24"/>
          <w:szCs w:val="24"/>
          <w:lang w:eastAsia="bg-BG"/>
        </w:rPr>
        <w:t xml:space="preserve"> захар</w:t>
      </w:r>
      <w:r w:rsidR="0086156A">
        <w:rPr>
          <w:rFonts w:ascii="Times New Roman" w:eastAsia="Calibri" w:hAnsi="Times New Roman" w:cs="Times New Roman"/>
          <w:sz w:val="24"/>
          <w:szCs w:val="24"/>
          <w:lang w:val="bg-BG" w:eastAsia="bg-BG"/>
        </w:rPr>
        <w:t xml:space="preserve"> и </w:t>
      </w:r>
      <w:r w:rsidRPr="00F57CA5">
        <w:rPr>
          <w:rFonts w:ascii="Times New Roman" w:eastAsia="Calibri" w:hAnsi="Times New Roman" w:cs="Times New Roman"/>
          <w:sz w:val="24"/>
          <w:szCs w:val="24"/>
          <w:lang w:eastAsia="bg-BG"/>
        </w:rPr>
        <w:t xml:space="preserve"> вафли.</w:t>
      </w:r>
    </w:p>
    <w:p w:rsidR="00F57CA5" w:rsidRPr="00F57CA5" w:rsidRDefault="00F57CA5" w:rsidP="00F57CA5">
      <w:pPr>
        <w:autoSpaceDE w:val="0"/>
        <w:autoSpaceDN w:val="0"/>
        <w:adjustRightInd w:val="0"/>
        <w:spacing w:after="0" w:line="360" w:lineRule="auto"/>
        <w:ind w:left="-142" w:firstLine="862"/>
        <w:jc w:val="both"/>
        <w:rPr>
          <w:rFonts w:ascii="Times New Roman" w:eastAsia="Calibri" w:hAnsi="Times New Roman" w:cs="Times New Roman"/>
          <w:sz w:val="24"/>
          <w:szCs w:val="24"/>
          <w:u w:val="single"/>
          <w:lang w:eastAsia="bg-BG"/>
        </w:rPr>
      </w:pPr>
      <w:r w:rsidRPr="00F57CA5">
        <w:rPr>
          <w:rFonts w:ascii="Times New Roman" w:eastAsia="Calibri" w:hAnsi="Times New Roman" w:cs="Times New Roman"/>
          <w:sz w:val="24"/>
          <w:szCs w:val="24"/>
          <w:u w:val="single"/>
          <w:lang w:eastAsia="bg-BG"/>
        </w:rPr>
        <w:t>ОблС   на БЧК</w:t>
      </w:r>
      <w:r w:rsidRPr="00F57CA5">
        <w:rPr>
          <w:rFonts w:ascii="Times New Roman" w:eastAsia="Calibri" w:hAnsi="Times New Roman" w:cs="Times New Roman"/>
          <w:sz w:val="24"/>
          <w:szCs w:val="24"/>
          <w:u w:val="single"/>
          <w:lang w:eastAsia="bg-BG"/>
        </w:rPr>
        <w:tab/>
        <w:t xml:space="preserve">           </w:t>
      </w:r>
      <w:r>
        <w:rPr>
          <w:rFonts w:ascii="Times New Roman" w:eastAsia="Calibri" w:hAnsi="Times New Roman" w:cs="Times New Roman"/>
          <w:sz w:val="24"/>
          <w:szCs w:val="24"/>
          <w:u w:val="single"/>
          <w:lang w:eastAsia="bg-BG"/>
        </w:rPr>
        <w:t xml:space="preserve">          </w:t>
      </w:r>
      <w:r w:rsidRPr="00F57CA5">
        <w:rPr>
          <w:rFonts w:ascii="Times New Roman" w:eastAsia="Calibri" w:hAnsi="Times New Roman" w:cs="Times New Roman"/>
          <w:sz w:val="24"/>
          <w:szCs w:val="24"/>
          <w:u w:val="single"/>
          <w:lang w:eastAsia="bg-BG"/>
        </w:rPr>
        <w:t>Брой подпомогнати лица</w:t>
      </w:r>
    </w:p>
    <w:p w:rsidR="00F57CA5" w:rsidRPr="00F57CA5" w:rsidRDefault="00F57CA5" w:rsidP="00F57CA5">
      <w:pPr>
        <w:autoSpaceDE w:val="0"/>
        <w:autoSpaceDN w:val="0"/>
        <w:adjustRightInd w:val="0"/>
        <w:spacing w:after="0" w:line="360" w:lineRule="auto"/>
        <w:ind w:left="-142" w:firstLine="862"/>
        <w:jc w:val="both"/>
        <w:rPr>
          <w:rFonts w:ascii="Times New Roman" w:eastAsia="Calibri" w:hAnsi="Times New Roman" w:cs="Times New Roman"/>
          <w:sz w:val="24"/>
          <w:szCs w:val="24"/>
          <w:lang w:eastAsia="bg-BG"/>
        </w:rPr>
      </w:pPr>
      <w:r w:rsidRPr="00F57CA5">
        <w:rPr>
          <w:rFonts w:ascii="Times New Roman" w:eastAsia="Calibri" w:hAnsi="Times New Roman" w:cs="Times New Roman"/>
          <w:sz w:val="24"/>
          <w:szCs w:val="24"/>
          <w:lang w:eastAsia="bg-BG"/>
        </w:rPr>
        <w:t>Бургас</w:t>
      </w:r>
      <w:r w:rsidRPr="00F57CA5">
        <w:rPr>
          <w:rFonts w:ascii="Times New Roman" w:eastAsia="Calibri" w:hAnsi="Times New Roman" w:cs="Times New Roman"/>
          <w:sz w:val="24"/>
          <w:szCs w:val="24"/>
          <w:lang w:eastAsia="bg-BG"/>
        </w:rPr>
        <w:tab/>
        <w:t xml:space="preserve">                            </w:t>
      </w:r>
      <w:r>
        <w:rPr>
          <w:rFonts w:ascii="Times New Roman" w:eastAsia="Calibri" w:hAnsi="Times New Roman" w:cs="Times New Roman"/>
          <w:sz w:val="24"/>
          <w:szCs w:val="24"/>
          <w:lang w:eastAsia="bg-BG"/>
        </w:rPr>
        <w:t xml:space="preserve">                    </w:t>
      </w:r>
      <w:r w:rsidRPr="00F57CA5">
        <w:rPr>
          <w:rFonts w:ascii="Times New Roman" w:eastAsia="Calibri" w:hAnsi="Times New Roman" w:cs="Times New Roman"/>
          <w:sz w:val="24"/>
          <w:szCs w:val="24"/>
          <w:lang w:eastAsia="bg-BG"/>
        </w:rPr>
        <w:t>2480</w:t>
      </w:r>
    </w:p>
    <w:p w:rsidR="00F57CA5" w:rsidRPr="00F57CA5" w:rsidRDefault="00F57CA5" w:rsidP="00F57CA5">
      <w:pPr>
        <w:autoSpaceDE w:val="0"/>
        <w:autoSpaceDN w:val="0"/>
        <w:adjustRightInd w:val="0"/>
        <w:spacing w:after="0" w:line="360" w:lineRule="auto"/>
        <w:ind w:left="-142" w:firstLine="862"/>
        <w:jc w:val="both"/>
        <w:rPr>
          <w:rFonts w:ascii="Times New Roman" w:eastAsia="Calibri" w:hAnsi="Times New Roman" w:cs="Times New Roman"/>
          <w:sz w:val="24"/>
          <w:szCs w:val="24"/>
          <w:lang w:eastAsia="bg-BG"/>
        </w:rPr>
      </w:pPr>
      <w:r w:rsidRPr="00F57CA5">
        <w:rPr>
          <w:rFonts w:ascii="Times New Roman" w:eastAsia="Calibri" w:hAnsi="Times New Roman" w:cs="Times New Roman"/>
          <w:sz w:val="24"/>
          <w:szCs w:val="24"/>
          <w:lang w:eastAsia="bg-BG"/>
        </w:rPr>
        <w:t>Сливен</w:t>
      </w:r>
      <w:r w:rsidRPr="00F57CA5">
        <w:rPr>
          <w:rFonts w:ascii="Times New Roman" w:eastAsia="Calibri" w:hAnsi="Times New Roman" w:cs="Times New Roman"/>
          <w:sz w:val="24"/>
          <w:szCs w:val="24"/>
          <w:lang w:eastAsia="bg-BG"/>
        </w:rPr>
        <w:tab/>
        <w:t xml:space="preserve">                            </w:t>
      </w:r>
      <w:r>
        <w:rPr>
          <w:rFonts w:ascii="Times New Roman" w:eastAsia="Calibri" w:hAnsi="Times New Roman" w:cs="Times New Roman"/>
          <w:sz w:val="24"/>
          <w:szCs w:val="24"/>
          <w:lang w:eastAsia="bg-BG"/>
        </w:rPr>
        <w:t xml:space="preserve">        </w:t>
      </w:r>
      <w:r w:rsidRPr="00F57CA5">
        <w:rPr>
          <w:rFonts w:ascii="Times New Roman" w:eastAsia="Calibri" w:hAnsi="Times New Roman" w:cs="Times New Roman"/>
          <w:sz w:val="24"/>
          <w:szCs w:val="24"/>
          <w:lang w:eastAsia="bg-BG"/>
        </w:rPr>
        <w:t>1648</w:t>
      </w:r>
    </w:p>
    <w:p w:rsidR="00F57CA5" w:rsidRPr="00F57CA5" w:rsidRDefault="00F57CA5" w:rsidP="00F57CA5">
      <w:pPr>
        <w:autoSpaceDE w:val="0"/>
        <w:autoSpaceDN w:val="0"/>
        <w:adjustRightInd w:val="0"/>
        <w:spacing w:after="0" w:line="360" w:lineRule="auto"/>
        <w:ind w:left="-142" w:firstLine="862"/>
        <w:jc w:val="both"/>
        <w:rPr>
          <w:rFonts w:ascii="Times New Roman" w:eastAsia="Calibri" w:hAnsi="Times New Roman" w:cs="Times New Roman"/>
          <w:sz w:val="24"/>
          <w:szCs w:val="24"/>
          <w:lang w:eastAsia="bg-BG"/>
        </w:rPr>
      </w:pPr>
      <w:r w:rsidRPr="00F57CA5">
        <w:rPr>
          <w:rFonts w:ascii="Times New Roman" w:eastAsia="Calibri" w:hAnsi="Times New Roman" w:cs="Times New Roman"/>
          <w:sz w:val="24"/>
          <w:szCs w:val="24"/>
          <w:lang w:eastAsia="bg-BG"/>
        </w:rPr>
        <w:t>Стара Загора</w:t>
      </w:r>
      <w:r w:rsidRPr="00F57CA5">
        <w:rPr>
          <w:rFonts w:ascii="Times New Roman" w:eastAsia="Calibri" w:hAnsi="Times New Roman" w:cs="Times New Roman"/>
          <w:sz w:val="24"/>
          <w:szCs w:val="24"/>
          <w:lang w:eastAsia="bg-BG"/>
        </w:rPr>
        <w:tab/>
        <w:t xml:space="preserve">                            </w:t>
      </w:r>
      <w:r>
        <w:rPr>
          <w:rFonts w:ascii="Times New Roman" w:eastAsia="Calibri" w:hAnsi="Times New Roman" w:cs="Times New Roman"/>
          <w:sz w:val="24"/>
          <w:szCs w:val="24"/>
          <w:lang w:eastAsia="bg-BG"/>
        </w:rPr>
        <w:t xml:space="preserve">        </w:t>
      </w:r>
      <w:r w:rsidRPr="00F57CA5">
        <w:rPr>
          <w:rFonts w:ascii="Times New Roman" w:eastAsia="Calibri" w:hAnsi="Times New Roman" w:cs="Times New Roman"/>
          <w:sz w:val="24"/>
          <w:szCs w:val="24"/>
          <w:lang w:eastAsia="bg-BG"/>
        </w:rPr>
        <w:t>2142</w:t>
      </w:r>
    </w:p>
    <w:p w:rsidR="00F57CA5" w:rsidRPr="00F57CA5" w:rsidRDefault="00F57CA5" w:rsidP="00F57CA5">
      <w:pPr>
        <w:autoSpaceDE w:val="0"/>
        <w:autoSpaceDN w:val="0"/>
        <w:adjustRightInd w:val="0"/>
        <w:spacing w:after="0" w:line="360" w:lineRule="auto"/>
        <w:ind w:left="-142" w:firstLine="862"/>
        <w:jc w:val="both"/>
        <w:rPr>
          <w:rFonts w:ascii="Times New Roman" w:eastAsia="Calibri" w:hAnsi="Times New Roman" w:cs="Times New Roman"/>
          <w:sz w:val="24"/>
          <w:szCs w:val="24"/>
          <w:lang w:eastAsia="bg-BG"/>
        </w:rPr>
      </w:pPr>
      <w:r w:rsidRPr="00F57CA5">
        <w:rPr>
          <w:rFonts w:ascii="Times New Roman" w:eastAsia="Calibri" w:hAnsi="Times New Roman" w:cs="Times New Roman"/>
          <w:sz w:val="24"/>
          <w:szCs w:val="24"/>
          <w:lang w:eastAsia="bg-BG"/>
        </w:rPr>
        <w:t>Ямбол</w:t>
      </w:r>
      <w:r w:rsidRPr="00F57CA5">
        <w:rPr>
          <w:rFonts w:ascii="Times New Roman" w:eastAsia="Calibri" w:hAnsi="Times New Roman" w:cs="Times New Roman"/>
          <w:sz w:val="24"/>
          <w:szCs w:val="24"/>
          <w:lang w:eastAsia="bg-BG"/>
        </w:rPr>
        <w:tab/>
        <w:t xml:space="preserve">                           </w:t>
      </w:r>
      <w:r>
        <w:rPr>
          <w:rFonts w:ascii="Times New Roman" w:eastAsia="Calibri" w:hAnsi="Times New Roman" w:cs="Times New Roman"/>
          <w:sz w:val="24"/>
          <w:szCs w:val="24"/>
          <w:lang w:eastAsia="bg-BG"/>
        </w:rPr>
        <w:t xml:space="preserve">                    </w:t>
      </w:r>
      <w:r w:rsidRPr="00F57CA5">
        <w:rPr>
          <w:rFonts w:ascii="Times New Roman" w:eastAsia="Calibri" w:hAnsi="Times New Roman" w:cs="Times New Roman"/>
          <w:sz w:val="24"/>
          <w:szCs w:val="24"/>
          <w:lang w:eastAsia="bg-BG"/>
        </w:rPr>
        <w:t xml:space="preserve"> 1257</w:t>
      </w:r>
    </w:p>
    <w:p w:rsidR="00F57CA5" w:rsidRDefault="00F57CA5" w:rsidP="00F57CA5">
      <w:pPr>
        <w:autoSpaceDE w:val="0"/>
        <w:autoSpaceDN w:val="0"/>
        <w:adjustRightInd w:val="0"/>
        <w:spacing w:after="0" w:line="360" w:lineRule="auto"/>
        <w:ind w:left="-142" w:firstLine="862"/>
        <w:jc w:val="both"/>
        <w:rPr>
          <w:rFonts w:ascii="Times New Roman" w:eastAsia="Calibri" w:hAnsi="Times New Roman" w:cs="Times New Roman"/>
          <w:sz w:val="24"/>
          <w:szCs w:val="24"/>
          <w:lang w:eastAsia="bg-BG"/>
        </w:rPr>
      </w:pPr>
      <w:r w:rsidRPr="00F57CA5">
        <w:rPr>
          <w:rFonts w:ascii="Times New Roman" w:eastAsia="Calibri" w:hAnsi="Times New Roman" w:cs="Times New Roman"/>
          <w:sz w:val="24"/>
          <w:szCs w:val="24"/>
          <w:lang w:eastAsia="bg-BG"/>
        </w:rPr>
        <w:t>Срока на изпълнение на договора за БФП  е удължен до 30.06.2018г. Предстои раздаване на втори транш основен пакет продукти през Януари 2018г.</w:t>
      </w:r>
    </w:p>
    <w:p w:rsidR="0086156A" w:rsidRPr="0086156A" w:rsidRDefault="0086156A" w:rsidP="00F57CA5">
      <w:pPr>
        <w:autoSpaceDE w:val="0"/>
        <w:autoSpaceDN w:val="0"/>
        <w:adjustRightInd w:val="0"/>
        <w:spacing w:after="0" w:line="360" w:lineRule="auto"/>
        <w:ind w:left="-142" w:firstLine="862"/>
        <w:jc w:val="both"/>
        <w:rPr>
          <w:rFonts w:ascii="Times New Roman" w:eastAsia="Calibri" w:hAnsi="Times New Roman" w:cs="Times New Roman"/>
          <w:i/>
          <w:sz w:val="24"/>
          <w:szCs w:val="24"/>
          <w:lang w:eastAsia="bg-BG"/>
        </w:rPr>
      </w:pPr>
      <w:r w:rsidRPr="0086156A">
        <w:rPr>
          <w:rFonts w:ascii="Times New Roman" w:eastAsia="Calibri" w:hAnsi="Times New Roman" w:cs="Times New Roman"/>
          <w:i/>
          <w:sz w:val="24"/>
          <w:szCs w:val="24"/>
          <w:lang w:eastAsia="bg-BG"/>
        </w:rPr>
        <w:t>Осигуряване на топъл обяд 2016–2019</w:t>
      </w:r>
    </w:p>
    <w:p w:rsidR="0086156A" w:rsidRPr="0086156A" w:rsidRDefault="0086156A" w:rsidP="0086156A">
      <w:pPr>
        <w:autoSpaceDE w:val="0"/>
        <w:autoSpaceDN w:val="0"/>
        <w:adjustRightInd w:val="0"/>
        <w:spacing w:after="0" w:line="360" w:lineRule="auto"/>
        <w:ind w:left="-142" w:firstLine="862"/>
        <w:jc w:val="both"/>
        <w:rPr>
          <w:rFonts w:ascii="Times New Roman" w:eastAsia="Calibri" w:hAnsi="Times New Roman" w:cs="Times New Roman"/>
          <w:sz w:val="24"/>
          <w:szCs w:val="24"/>
          <w:lang w:eastAsia="bg-BG"/>
        </w:rPr>
      </w:pPr>
      <w:r w:rsidRPr="0086156A">
        <w:rPr>
          <w:rFonts w:ascii="Times New Roman" w:eastAsia="Calibri" w:hAnsi="Times New Roman" w:cs="Times New Roman"/>
          <w:sz w:val="24"/>
          <w:szCs w:val="24"/>
          <w:lang w:eastAsia="bg-BG"/>
        </w:rPr>
        <w:t>Операция тип 3 „Осигуряване на топъл обяд – 2016 - 2019“</w:t>
      </w:r>
    </w:p>
    <w:p w:rsidR="0086156A" w:rsidRPr="0086156A" w:rsidRDefault="0086156A" w:rsidP="0086156A">
      <w:pPr>
        <w:autoSpaceDE w:val="0"/>
        <w:autoSpaceDN w:val="0"/>
        <w:adjustRightInd w:val="0"/>
        <w:spacing w:after="0" w:line="360" w:lineRule="auto"/>
        <w:ind w:left="-142" w:firstLine="862"/>
        <w:jc w:val="both"/>
        <w:rPr>
          <w:rFonts w:ascii="Times New Roman" w:eastAsia="Calibri" w:hAnsi="Times New Roman" w:cs="Times New Roman"/>
          <w:sz w:val="24"/>
          <w:szCs w:val="24"/>
          <w:lang w:eastAsia="bg-BG"/>
        </w:rPr>
      </w:pPr>
      <w:r w:rsidRPr="0086156A">
        <w:rPr>
          <w:rFonts w:ascii="Times New Roman" w:eastAsia="Calibri" w:hAnsi="Times New Roman" w:cs="Times New Roman"/>
          <w:sz w:val="24"/>
          <w:szCs w:val="24"/>
          <w:lang w:eastAsia="bg-BG"/>
        </w:rPr>
        <w:t xml:space="preserve">       Към 30.11.2017 г. са сключени 21 договора за предоставяне на безвъзмездна финансова помощ в Югоизточен район, на обща стойност 20 010 896.93 лева.</w:t>
      </w:r>
    </w:p>
    <w:p w:rsidR="0086156A" w:rsidRPr="0086156A" w:rsidRDefault="0086156A" w:rsidP="0086156A">
      <w:pPr>
        <w:autoSpaceDE w:val="0"/>
        <w:autoSpaceDN w:val="0"/>
        <w:adjustRightInd w:val="0"/>
        <w:spacing w:after="0" w:line="360" w:lineRule="auto"/>
        <w:ind w:left="-142" w:firstLine="862"/>
        <w:jc w:val="both"/>
        <w:rPr>
          <w:rFonts w:ascii="Times New Roman" w:eastAsia="Calibri" w:hAnsi="Times New Roman" w:cs="Times New Roman"/>
          <w:sz w:val="24"/>
          <w:szCs w:val="24"/>
          <w:lang w:eastAsia="bg-BG"/>
        </w:rPr>
      </w:pPr>
      <w:r w:rsidRPr="0086156A">
        <w:rPr>
          <w:rFonts w:ascii="Times New Roman" w:eastAsia="Calibri" w:hAnsi="Times New Roman" w:cs="Times New Roman"/>
          <w:sz w:val="24"/>
          <w:szCs w:val="24"/>
          <w:lang w:eastAsia="bg-BG"/>
        </w:rPr>
        <w:t xml:space="preserve"> Увеличението на сумата на безвъзмездната помощ в сравнение с предходното съвместното заседание на Регионалния съвет за развитие и Регионалния координационен комитет за Югоизточен регион е с над 6 377 174.96 лева.</w:t>
      </w:r>
    </w:p>
    <w:p w:rsidR="0086156A" w:rsidRPr="0086156A" w:rsidRDefault="0086156A" w:rsidP="0086156A">
      <w:pPr>
        <w:autoSpaceDE w:val="0"/>
        <w:autoSpaceDN w:val="0"/>
        <w:adjustRightInd w:val="0"/>
        <w:spacing w:after="0" w:line="360" w:lineRule="auto"/>
        <w:ind w:left="-142" w:firstLine="862"/>
        <w:jc w:val="both"/>
        <w:rPr>
          <w:rFonts w:ascii="Times New Roman" w:eastAsia="Calibri" w:hAnsi="Times New Roman" w:cs="Times New Roman"/>
          <w:sz w:val="24"/>
          <w:szCs w:val="24"/>
          <w:lang w:eastAsia="bg-BG"/>
        </w:rPr>
      </w:pPr>
      <w:r w:rsidRPr="0086156A">
        <w:rPr>
          <w:rFonts w:ascii="Times New Roman" w:eastAsia="Calibri" w:hAnsi="Times New Roman" w:cs="Times New Roman"/>
          <w:sz w:val="24"/>
          <w:szCs w:val="24"/>
          <w:lang w:eastAsia="bg-BG"/>
        </w:rPr>
        <w:t>Ще бъде предоставен топъл обяд на повече от 8 853 лица.</w:t>
      </w:r>
    </w:p>
    <w:p w:rsidR="00ED2258" w:rsidRDefault="0086156A" w:rsidP="0086156A">
      <w:pPr>
        <w:autoSpaceDE w:val="0"/>
        <w:autoSpaceDN w:val="0"/>
        <w:adjustRightInd w:val="0"/>
        <w:spacing w:after="0" w:line="360" w:lineRule="auto"/>
        <w:ind w:left="-142" w:firstLine="862"/>
        <w:jc w:val="both"/>
        <w:rPr>
          <w:rFonts w:ascii="Times New Roman" w:eastAsia="Calibri" w:hAnsi="Times New Roman" w:cs="Times New Roman"/>
          <w:sz w:val="24"/>
          <w:szCs w:val="24"/>
          <w:lang w:eastAsia="bg-BG"/>
        </w:rPr>
      </w:pPr>
      <w:r w:rsidRPr="0086156A">
        <w:rPr>
          <w:rFonts w:ascii="Times New Roman" w:eastAsia="Calibri" w:hAnsi="Times New Roman" w:cs="Times New Roman"/>
          <w:sz w:val="24"/>
          <w:szCs w:val="24"/>
          <w:lang w:eastAsia="bg-BG"/>
        </w:rPr>
        <w:t>С цел намаляване на административната тежест за бенефициентите общини са въведени опростени правила за отчитане на разходите по сключените договори. Стойността на един храноден e 2.50 лв. Процедурата е отворена за кандидатстване до 31.01.2019 г. Облекчените условия са въведени от 01.05.2017г. Общините ще изпълняват договорите си до края на 2019 г.</w:t>
      </w:r>
    </w:p>
    <w:p w:rsidR="00ED2258" w:rsidRPr="00ED2258" w:rsidRDefault="00ED2258" w:rsidP="0086156A">
      <w:pPr>
        <w:autoSpaceDE w:val="0"/>
        <w:autoSpaceDN w:val="0"/>
        <w:adjustRightInd w:val="0"/>
        <w:spacing w:after="0" w:line="360" w:lineRule="auto"/>
        <w:jc w:val="both"/>
        <w:rPr>
          <w:rFonts w:ascii="Times New Roman" w:eastAsia="Calibri" w:hAnsi="Times New Roman" w:cs="Times New Roman"/>
          <w:sz w:val="24"/>
          <w:szCs w:val="24"/>
          <w:lang w:eastAsia="bg-BG"/>
        </w:rPr>
      </w:pPr>
    </w:p>
    <w:p w:rsidR="00356DEA" w:rsidRDefault="00356DEA" w:rsidP="00B11E84">
      <w:pPr>
        <w:autoSpaceDE w:val="0"/>
        <w:autoSpaceDN w:val="0"/>
        <w:adjustRightInd w:val="0"/>
        <w:spacing w:after="0" w:line="360" w:lineRule="auto"/>
        <w:ind w:left="-142" w:firstLine="862"/>
        <w:jc w:val="both"/>
        <w:rPr>
          <w:rFonts w:ascii="Times New Roman" w:eastAsia="Calibri" w:hAnsi="Times New Roman" w:cs="Times New Roman"/>
          <w:i/>
          <w:sz w:val="24"/>
          <w:szCs w:val="24"/>
          <w:lang w:val="bg-BG" w:eastAsia="bg-BG"/>
        </w:rPr>
      </w:pPr>
      <w:r w:rsidRPr="00356DEA">
        <w:rPr>
          <w:rFonts w:ascii="Times New Roman" w:eastAsia="Calibri" w:hAnsi="Times New Roman" w:cs="Times New Roman"/>
          <w:i/>
          <w:sz w:val="24"/>
          <w:szCs w:val="24"/>
          <w:lang w:val="bg-BG" w:eastAsia="bg-BG"/>
        </w:rPr>
        <w:t>Оперативна програма „Добро управление“</w:t>
      </w:r>
      <w:r>
        <w:rPr>
          <w:rFonts w:ascii="Times New Roman" w:eastAsia="Calibri" w:hAnsi="Times New Roman" w:cs="Times New Roman"/>
          <w:i/>
          <w:sz w:val="24"/>
          <w:szCs w:val="24"/>
          <w:lang w:val="bg-BG" w:eastAsia="bg-BG"/>
        </w:rPr>
        <w:t>2014-2020г.</w:t>
      </w:r>
    </w:p>
    <w:p w:rsidR="00364F88" w:rsidRDefault="00356DEA" w:rsidP="00356DEA">
      <w:pPr>
        <w:autoSpaceDE w:val="0"/>
        <w:autoSpaceDN w:val="0"/>
        <w:adjustRightInd w:val="0"/>
        <w:spacing w:after="0" w:line="360" w:lineRule="auto"/>
        <w:ind w:left="-142" w:firstLine="862"/>
        <w:jc w:val="both"/>
        <w:rPr>
          <w:rFonts w:ascii="Times New Roman" w:eastAsia="Calibri" w:hAnsi="Times New Roman" w:cs="Times New Roman"/>
          <w:sz w:val="24"/>
          <w:szCs w:val="24"/>
          <w:lang w:val="bg-BG" w:eastAsia="bg-BG"/>
        </w:rPr>
      </w:pPr>
      <w:r>
        <w:rPr>
          <w:rFonts w:ascii="Times New Roman" w:eastAsia="Calibri" w:hAnsi="Times New Roman" w:cs="Times New Roman"/>
          <w:sz w:val="24"/>
          <w:szCs w:val="24"/>
          <w:lang w:val="bg-BG" w:eastAsia="bg-BG"/>
        </w:rPr>
        <w:t>Проекти с целеви групи от Югоизточен район за планиране към м. декември 2017г.</w:t>
      </w:r>
    </w:p>
    <w:p w:rsidR="00356DEA" w:rsidRPr="00356DEA" w:rsidRDefault="00356DEA" w:rsidP="00356DEA">
      <w:pPr>
        <w:autoSpaceDE w:val="0"/>
        <w:autoSpaceDN w:val="0"/>
        <w:adjustRightInd w:val="0"/>
        <w:spacing w:after="0" w:line="360" w:lineRule="auto"/>
        <w:jc w:val="both"/>
        <w:rPr>
          <w:rFonts w:ascii="Times New Roman" w:eastAsia="Calibri" w:hAnsi="Times New Roman" w:cs="Times New Roman"/>
          <w:i/>
          <w:sz w:val="24"/>
          <w:szCs w:val="24"/>
          <w:lang w:val="bg-BG" w:eastAsia="bg-BG"/>
        </w:rPr>
      </w:pPr>
      <w:r>
        <w:rPr>
          <w:rFonts w:ascii="Times New Roman" w:eastAsia="Calibri" w:hAnsi="Times New Roman" w:cs="Times New Roman"/>
          <w:i/>
          <w:sz w:val="24"/>
          <w:szCs w:val="24"/>
          <w:lang w:val="bg-BG" w:eastAsia="bg-BG"/>
        </w:rPr>
        <w:t xml:space="preserve">        1.</w:t>
      </w:r>
      <w:r w:rsidRPr="00356DEA">
        <w:rPr>
          <w:rFonts w:ascii="Times New Roman" w:eastAsia="Calibri" w:hAnsi="Times New Roman" w:cs="Times New Roman"/>
          <w:i/>
          <w:sz w:val="24"/>
          <w:szCs w:val="24"/>
          <w:lang w:val="bg-BG" w:eastAsia="bg-BG"/>
        </w:rPr>
        <w:t>Бенефициент: Национално сдружение на общините в България</w:t>
      </w:r>
    </w:p>
    <w:p w:rsidR="00356DEA" w:rsidRPr="00356DEA" w:rsidRDefault="00356DEA" w:rsidP="00356DEA">
      <w:pPr>
        <w:autoSpaceDE w:val="0"/>
        <w:autoSpaceDN w:val="0"/>
        <w:adjustRightInd w:val="0"/>
        <w:spacing w:after="0" w:line="360" w:lineRule="auto"/>
        <w:ind w:left="-142" w:firstLine="862"/>
        <w:jc w:val="both"/>
        <w:rPr>
          <w:rFonts w:ascii="Times New Roman" w:eastAsia="Calibri" w:hAnsi="Times New Roman" w:cs="Times New Roman"/>
          <w:sz w:val="24"/>
          <w:szCs w:val="24"/>
          <w:lang w:val="bg-BG" w:eastAsia="bg-BG"/>
        </w:rPr>
      </w:pPr>
      <w:r w:rsidRPr="00356DEA">
        <w:rPr>
          <w:rFonts w:ascii="Times New Roman" w:eastAsia="Calibri" w:hAnsi="Times New Roman" w:cs="Times New Roman"/>
          <w:sz w:val="24"/>
          <w:szCs w:val="24"/>
          <w:lang w:val="bg-BG" w:eastAsia="bg-BG"/>
        </w:rPr>
        <w:t>Проект: „Създаване на модели за оптимални административни структури на общините“ с бюд</w:t>
      </w:r>
      <w:r>
        <w:rPr>
          <w:rFonts w:ascii="Times New Roman" w:eastAsia="Calibri" w:hAnsi="Times New Roman" w:cs="Times New Roman"/>
          <w:sz w:val="24"/>
          <w:szCs w:val="24"/>
          <w:lang w:val="bg-BG" w:eastAsia="bg-BG"/>
        </w:rPr>
        <w:t>жет 763 449.60 лв.</w:t>
      </w:r>
    </w:p>
    <w:p w:rsidR="00356DEA" w:rsidRPr="00356DEA" w:rsidRDefault="00356DEA" w:rsidP="00356DEA">
      <w:pPr>
        <w:autoSpaceDE w:val="0"/>
        <w:autoSpaceDN w:val="0"/>
        <w:adjustRightInd w:val="0"/>
        <w:spacing w:after="0" w:line="360" w:lineRule="auto"/>
        <w:ind w:left="-142" w:firstLine="862"/>
        <w:jc w:val="both"/>
        <w:rPr>
          <w:rFonts w:ascii="Times New Roman" w:eastAsia="Calibri" w:hAnsi="Times New Roman" w:cs="Times New Roman"/>
          <w:sz w:val="24"/>
          <w:szCs w:val="24"/>
          <w:lang w:val="bg-BG" w:eastAsia="bg-BG"/>
        </w:rPr>
      </w:pPr>
      <w:r w:rsidRPr="00356DEA">
        <w:rPr>
          <w:rFonts w:ascii="Times New Roman" w:eastAsia="Calibri" w:hAnsi="Times New Roman" w:cs="Times New Roman"/>
          <w:sz w:val="24"/>
          <w:szCs w:val="24"/>
          <w:lang w:val="bg-BG" w:eastAsia="bg-BG"/>
        </w:rPr>
        <w:t>Основни дейности и резултати:</w:t>
      </w:r>
    </w:p>
    <w:p w:rsidR="00356DEA" w:rsidRPr="00356DEA" w:rsidRDefault="00356DEA" w:rsidP="00356DEA">
      <w:pPr>
        <w:autoSpaceDE w:val="0"/>
        <w:autoSpaceDN w:val="0"/>
        <w:adjustRightInd w:val="0"/>
        <w:spacing w:after="0" w:line="360" w:lineRule="auto"/>
        <w:ind w:left="-142" w:firstLine="862"/>
        <w:jc w:val="both"/>
        <w:rPr>
          <w:rFonts w:ascii="Times New Roman" w:eastAsia="Calibri" w:hAnsi="Times New Roman" w:cs="Times New Roman"/>
          <w:sz w:val="24"/>
          <w:szCs w:val="24"/>
          <w:lang w:val="bg-BG" w:eastAsia="bg-BG"/>
        </w:rPr>
      </w:pPr>
      <w:r w:rsidRPr="00356DEA">
        <w:rPr>
          <w:rFonts w:ascii="Times New Roman" w:eastAsia="Calibri" w:hAnsi="Times New Roman" w:cs="Times New Roman"/>
          <w:sz w:val="24"/>
          <w:szCs w:val="24"/>
          <w:lang w:val="bg-BG" w:eastAsia="bg-BG"/>
        </w:rPr>
        <w:t xml:space="preserve">Анализ на функционални анализи на общините. </w:t>
      </w:r>
    </w:p>
    <w:p w:rsidR="00356DEA" w:rsidRPr="00356DEA" w:rsidRDefault="00356DEA" w:rsidP="00356DEA">
      <w:pPr>
        <w:autoSpaceDE w:val="0"/>
        <w:autoSpaceDN w:val="0"/>
        <w:adjustRightInd w:val="0"/>
        <w:spacing w:after="0" w:line="360" w:lineRule="auto"/>
        <w:ind w:left="-142" w:firstLine="862"/>
        <w:jc w:val="both"/>
        <w:rPr>
          <w:rFonts w:ascii="Times New Roman" w:eastAsia="Calibri" w:hAnsi="Times New Roman" w:cs="Times New Roman"/>
          <w:sz w:val="24"/>
          <w:szCs w:val="24"/>
          <w:lang w:val="bg-BG" w:eastAsia="bg-BG"/>
        </w:rPr>
      </w:pPr>
      <w:r w:rsidRPr="00356DEA">
        <w:rPr>
          <w:rFonts w:ascii="Times New Roman" w:eastAsia="Calibri" w:hAnsi="Times New Roman" w:cs="Times New Roman"/>
          <w:sz w:val="24"/>
          <w:szCs w:val="24"/>
          <w:lang w:val="bg-BG" w:eastAsia="bg-BG"/>
        </w:rPr>
        <w:t>Разработване на примерни модели за административни структури, идентифицирани след изготвения анализ:</w:t>
      </w:r>
    </w:p>
    <w:p w:rsidR="00356DEA" w:rsidRPr="00356DEA" w:rsidRDefault="00356DEA" w:rsidP="00356DEA">
      <w:pPr>
        <w:pStyle w:val="ListParagraph"/>
        <w:numPr>
          <w:ilvl w:val="0"/>
          <w:numId w:val="49"/>
        </w:numPr>
        <w:autoSpaceDE w:val="0"/>
        <w:autoSpaceDN w:val="0"/>
        <w:adjustRightInd w:val="0"/>
        <w:spacing w:after="0" w:line="360" w:lineRule="auto"/>
        <w:ind w:left="1134"/>
        <w:jc w:val="both"/>
        <w:rPr>
          <w:rFonts w:ascii="Times New Roman" w:eastAsia="Calibri" w:hAnsi="Times New Roman" w:cs="Times New Roman"/>
          <w:i/>
          <w:sz w:val="24"/>
          <w:szCs w:val="24"/>
          <w:lang w:val="bg-BG" w:eastAsia="bg-BG"/>
        </w:rPr>
      </w:pPr>
      <w:r w:rsidRPr="00356DEA">
        <w:rPr>
          <w:rFonts w:ascii="Times New Roman" w:eastAsia="Calibri" w:hAnsi="Times New Roman" w:cs="Times New Roman"/>
          <w:i/>
          <w:sz w:val="24"/>
          <w:szCs w:val="24"/>
          <w:lang w:val="bg-BG" w:eastAsia="bg-BG"/>
        </w:rPr>
        <w:t>анализ на законово определените права и задължения на общините;</w:t>
      </w:r>
    </w:p>
    <w:p w:rsidR="00356DEA" w:rsidRPr="00356DEA" w:rsidRDefault="00356DEA" w:rsidP="00356DEA">
      <w:pPr>
        <w:pStyle w:val="ListParagraph"/>
        <w:numPr>
          <w:ilvl w:val="0"/>
          <w:numId w:val="49"/>
        </w:numPr>
        <w:autoSpaceDE w:val="0"/>
        <w:autoSpaceDN w:val="0"/>
        <w:adjustRightInd w:val="0"/>
        <w:spacing w:after="0" w:line="360" w:lineRule="auto"/>
        <w:ind w:left="1134"/>
        <w:jc w:val="both"/>
        <w:rPr>
          <w:rFonts w:ascii="Times New Roman" w:eastAsia="Calibri" w:hAnsi="Times New Roman" w:cs="Times New Roman"/>
          <w:i/>
          <w:sz w:val="24"/>
          <w:szCs w:val="24"/>
          <w:lang w:val="bg-BG" w:eastAsia="bg-BG"/>
        </w:rPr>
      </w:pPr>
      <w:r w:rsidRPr="00356DEA">
        <w:rPr>
          <w:rFonts w:ascii="Times New Roman" w:eastAsia="Calibri" w:hAnsi="Times New Roman" w:cs="Times New Roman"/>
          <w:i/>
          <w:sz w:val="24"/>
          <w:szCs w:val="24"/>
          <w:lang w:val="bg-BG" w:eastAsia="bg-BG"/>
        </w:rPr>
        <w:t>примерни модели за оптимални общински структури;</w:t>
      </w:r>
    </w:p>
    <w:p w:rsidR="00356DEA" w:rsidRPr="00356DEA" w:rsidRDefault="00356DEA" w:rsidP="00356DEA">
      <w:pPr>
        <w:pStyle w:val="ListParagraph"/>
        <w:numPr>
          <w:ilvl w:val="0"/>
          <w:numId w:val="49"/>
        </w:numPr>
        <w:autoSpaceDE w:val="0"/>
        <w:autoSpaceDN w:val="0"/>
        <w:adjustRightInd w:val="0"/>
        <w:spacing w:after="0" w:line="360" w:lineRule="auto"/>
        <w:ind w:left="1134"/>
        <w:jc w:val="both"/>
        <w:rPr>
          <w:rFonts w:ascii="Times New Roman" w:eastAsia="Calibri" w:hAnsi="Times New Roman" w:cs="Times New Roman"/>
          <w:i/>
          <w:sz w:val="24"/>
          <w:szCs w:val="24"/>
          <w:lang w:val="bg-BG" w:eastAsia="bg-BG"/>
        </w:rPr>
      </w:pPr>
      <w:r w:rsidRPr="00356DEA">
        <w:rPr>
          <w:rFonts w:ascii="Times New Roman" w:eastAsia="Calibri" w:hAnsi="Times New Roman" w:cs="Times New Roman"/>
          <w:i/>
          <w:sz w:val="24"/>
          <w:szCs w:val="24"/>
          <w:lang w:val="bg-BG" w:eastAsia="bg-BG"/>
        </w:rPr>
        <w:t>идентифицирани дейности, за които може да се прилага принципа на „споделените дейности“;</w:t>
      </w:r>
    </w:p>
    <w:p w:rsidR="00356DEA" w:rsidRPr="00356DEA" w:rsidRDefault="00356DEA" w:rsidP="00356DEA">
      <w:pPr>
        <w:pStyle w:val="ListParagraph"/>
        <w:numPr>
          <w:ilvl w:val="0"/>
          <w:numId w:val="49"/>
        </w:numPr>
        <w:autoSpaceDE w:val="0"/>
        <w:autoSpaceDN w:val="0"/>
        <w:adjustRightInd w:val="0"/>
        <w:spacing w:after="0" w:line="360" w:lineRule="auto"/>
        <w:ind w:left="1134"/>
        <w:jc w:val="both"/>
        <w:rPr>
          <w:rFonts w:ascii="Times New Roman" w:eastAsia="Calibri" w:hAnsi="Times New Roman" w:cs="Times New Roman"/>
          <w:i/>
          <w:sz w:val="24"/>
          <w:szCs w:val="24"/>
          <w:lang w:val="bg-BG" w:eastAsia="bg-BG"/>
        </w:rPr>
      </w:pPr>
      <w:r w:rsidRPr="00356DEA">
        <w:rPr>
          <w:rFonts w:ascii="Times New Roman" w:eastAsia="Calibri" w:hAnsi="Times New Roman" w:cs="Times New Roman"/>
          <w:i/>
          <w:sz w:val="24"/>
          <w:szCs w:val="24"/>
          <w:lang w:val="bg-BG" w:eastAsia="bg-BG"/>
        </w:rPr>
        <w:t>препоръки, рискове и варианти за действие, обобщени по групи общини.</w:t>
      </w:r>
    </w:p>
    <w:p w:rsidR="00356DEA" w:rsidRDefault="00356DEA" w:rsidP="00356DEA">
      <w:pPr>
        <w:autoSpaceDE w:val="0"/>
        <w:autoSpaceDN w:val="0"/>
        <w:adjustRightInd w:val="0"/>
        <w:spacing w:after="0" w:line="360" w:lineRule="auto"/>
        <w:ind w:left="-142" w:firstLine="862"/>
        <w:jc w:val="both"/>
        <w:rPr>
          <w:rFonts w:ascii="Times New Roman" w:eastAsia="Calibri" w:hAnsi="Times New Roman" w:cs="Times New Roman"/>
          <w:sz w:val="24"/>
          <w:szCs w:val="24"/>
          <w:lang w:val="bg-BG" w:eastAsia="bg-BG"/>
        </w:rPr>
      </w:pPr>
      <w:r w:rsidRPr="00356DEA">
        <w:rPr>
          <w:rFonts w:ascii="Times New Roman" w:eastAsia="Calibri" w:hAnsi="Times New Roman" w:cs="Times New Roman"/>
          <w:sz w:val="24"/>
          <w:szCs w:val="24"/>
          <w:lang w:val="bg-BG" w:eastAsia="bg-BG"/>
        </w:rPr>
        <w:t>Разработване на проекти на нормативни актове, необходими на общините за оптимизиране структурата на администрацията им.</w:t>
      </w:r>
    </w:p>
    <w:p w:rsidR="00356DEA" w:rsidRDefault="00356DEA" w:rsidP="00356DEA">
      <w:pPr>
        <w:autoSpaceDE w:val="0"/>
        <w:autoSpaceDN w:val="0"/>
        <w:adjustRightInd w:val="0"/>
        <w:spacing w:after="0" w:line="360" w:lineRule="auto"/>
        <w:jc w:val="both"/>
        <w:rPr>
          <w:rFonts w:ascii="Times New Roman" w:eastAsia="Calibri" w:hAnsi="Times New Roman" w:cs="Times New Roman"/>
          <w:sz w:val="24"/>
          <w:szCs w:val="24"/>
          <w:lang w:val="bg-BG" w:eastAsia="bg-BG"/>
        </w:rPr>
      </w:pPr>
      <w:r>
        <w:rPr>
          <w:rFonts w:ascii="Times New Roman" w:eastAsia="Calibri" w:hAnsi="Times New Roman" w:cs="Times New Roman"/>
          <w:sz w:val="24"/>
          <w:szCs w:val="24"/>
          <w:lang w:val="bg-BG" w:eastAsia="bg-BG"/>
        </w:rPr>
        <w:t xml:space="preserve">          </w:t>
      </w:r>
    </w:p>
    <w:p w:rsidR="00356DEA" w:rsidRPr="00356DEA" w:rsidRDefault="00356DEA" w:rsidP="00356DEA">
      <w:pPr>
        <w:autoSpaceDE w:val="0"/>
        <w:autoSpaceDN w:val="0"/>
        <w:adjustRightInd w:val="0"/>
        <w:spacing w:after="0" w:line="360" w:lineRule="auto"/>
        <w:jc w:val="both"/>
        <w:rPr>
          <w:rFonts w:ascii="Times New Roman" w:eastAsia="Calibri" w:hAnsi="Times New Roman" w:cs="Times New Roman"/>
          <w:i/>
          <w:sz w:val="24"/>
          <w:szCs w:val="24"/>
          <w:lang w:val="bg-BG" w:eastAsia="bg-BG"/>
        </w:rPr>
      </w:pPr>
      <w:r>
        <w:rPr>
          <w:rFonts w:ascii="Times New Roman" w:eastAsia="Calibri" w:hAnsi="Times New Roman" w:cs="Times New Roman"/>
          <w:sz w:val="24"/>
          <w:szCs w:val="24"/>
          <w:lang w:val="bg-BG" w:eastAsia="bg-BG"/>
        </w:rPr>
        <w:t xml:space="preserve">          </w:t>
      </w:r>
      <w:r w:rsidRPr="00356DEA">
        <w:rPr>
          <w:rFonts w:ascii="Times New Roman" w:eastAsia="Calibri" w:hAnsi="Times New Roman" w:cs="Times New Roman"/>
          <w:i/>
          <w:sz w:val="24"/>
          <w:szCs w:val="24"/>
          <w:lang w:val="bg-BG" w:eastAsia="bg-BG"/>
        </w:rPr>
        <w:t>2.Бенефициент: Национално сдружение на общините в България</w:t>
      </w:r>
    </w:p>
    <w:p w:rsidR="00356DEA" w:rsidRPr="00356DEA" w:rsidRDefault="00356DEA" w:rsidP="00356DEA">
      <w:pPr>
        <w:autoSpaceDE w:val="0"/>
        <w:autoSpaceDN w:val="0"/>
        <w:adjustRightInd w:val="0"/>
        <w:spacing w:after="0" w:line="360" w:lineRule="auto"/>
        <w:ind w:left="-142" w:firstLine="862"/>
        <w:jc w:val="both"/>
        <w:rPr>
          <w:rFonts w:ascii="Times New Roman" w:eastAsia="Calibri" w:hAnsi="Times New Roman" w:cs="Times New Roman"/>
          <w:sz w:val="24"/>
          <w:szCs w:val="24"/>
          <w:lang w:val="bg-BG" w:eastAsia="bg-BG"/>
        </w:rPr>
      </w:pPr>
      <w:r w:rsidRPr="00356DEA">
        <w:rPr>
          <w:rFonts w:ascii="Times New Roman" w:eastAsia="Calibri" w:hAnsi="Times New Roman" w:cs="Times New Roman"/>
          <w:sz w:val="24"/>
          <w:szCs w:val="24"/>
          <w:lang w:val="bg-BG" w:eastAsia="bg-BG"/>
        </w:rPr>
        <w:t>Проект: „Подобряване капацитета на общинските служители за предоставяне на качествени публични усл</w:t>
      </w:r>
      <w:r>
        <w:rPr>
          <w:rFonts w:ascii="Times New Roman" w:eastAsia="Calibri" w:hAnsi="Times New Roman" w:cs="Times New Roman"/>
          <w:sz w:val="24"/>
          <w:szCs w:val="24"/>
          <w:lang w:val="bg-BG" w:eastAsia="bg-BG"/>
        </w:rPr>
        <w:t>уги“ с бюджет 4 610 921,68 лева</w:t>
      </w:r>
    </w:p>
    <w:p w:rsidR="00356DEA" w:rsidRPr="00356DEA" w:rsidRDefault="00356DEA" w:rsidP="00356DEA">
      <w:pPr>
        <w:autoSpaceDE w:val="0"/>
        <w:autoSpaceDN w:val="0"/>
        <w:adjustRightInd w:val="0"/>
        <w:spacing w:after="0" w:line="360" w:lineRule="auto"/>
        <w:ind w:left="-142" w:firstLine="862"/>
        <w:jc w:val="both"/>
        <w:rPr>
          <w:rFonts w:ascii="Times New Roman" w:eastAsia="Calibri" w:hAnsi="Times New Roman" w:cs="Times New Roman"/>
          <w:sz w:val="24"/>
          <w:szCs w:val="24"/>
          <w:lang w:val="bg-BG" w:eastAsia="bg-BG"/>
        </w:rPr>
      </w:pPr>
      <w:r w:rsidRPr="00356DEA">
        <w:rPr>
          <w:rFonts w:ascii="Times New Roman" w:eastAsia="Calibri" w:hAnsi="Times New Roman" w:cs="Times New Roman"/>
          <w:sz w:val="24"/>
          <w:szCs w:val="24"/>
          <w:lang w:val="bg-BG" w:eastAsia="bg-BG"/>
        </w:rPr>
        <w:t>Основни дейности и резултати:</w:t>
      </w:r>
    </w:p>
    <w:p w:rsidR="00356DEA" w:rsidRPr="00356DEA" w:rsidRDefault="00356DEA" w:rsidP="00356DEA">
      <w:pPr>
        <w:pStyle w:val="ListParagraph"/>
        <w:numPr>
          <w:ilvl w:val="0"/>
          <w:numId w:val="48"/>
        </w:numPr>
        <w:autoSpaceDE w:val="0"/>
        <w:autoSpaceDN w:val="0"/>
        <w:adjustRightInd w:val="0"/>
        <w:spacing w:after="0" w:line="360" w:lineRule="auto"/>
        <w:ind w:left="851" w:hanging="284"/>
        <w:jc w:val="both"/>
        <w:rPr>
          <w:rFonts w:ascii="Times New Roman" w:eastAsia="Calibri" w:hAnsi="Times New Roman" w:cs="Times New Roman"/>
          <w:i/>
          <w:sz w:val="24"/>
          <w:szCs w:val="24"/>
          <w:lang w:val="bg-BG" w:eastAsia="bg-BG"/>
        </w:rPr>
      </w:pPr>
      <w:r w:rsidRPr="00356DEA">
        <w:rPr>
          <w:rFonts w:ascii="Times New Roman" w:eastAsia="Calibri" w:hAnsi="Times New Roman" w:cs="Times New Roman"/>
          <w:i/>
          <w:sz w:val="24"/>
          <w:szCs w:val="24"/>
          <w:lang w:val="bg-BG" w:eastAsia="bg-BG"/>
        </w:rPr>
        <w:t xml:space="preserve">Доразвитие на Интернет платформата за обучение в частта дистанционно обучение. </w:t>
      </w:r>
    </w:p>
    <w:p w:rsidR="00356DEA" w:rsidRPr="00356DEA" w:rsidRDefault="00356DEA" w:rsidP="00356DEA">
      <w:pPr>
        <w:pStyle w:val="ListParagraph"/>
        <w:numPr>
          <w:ilvl w:val="0"/>
          <w:numId w:val="48"/>
        </w:numPr>
        <w:autoSpaceDE w:val="0"/>
        <w:autoSpaceDN w:val="0"/>
        <w:adjustRightInd w:val="0"/>
        <w:spacing w:after="0" w:line="360" w:lineRule="auto"/>
        <w:ind w:left="851" w:hanging="284"/>
        <w:jc w:val="both"/>
        <w:rPr>
          <w:rFonts w:ascii="Times New Roman" w:eastAsia="Calibri" w:hAnsi="Times New Roman" w:cs="Times New Roman"/>
          <w:i/>
          <w:sz w:val="24"/>
          <w:szCs w:val="24"/>
          <w:lang w:val="bg-BG" w:eastAsia="bg-BG"/>
        </w:rPr>
      </w:pPr>
      <w:r w:rsidRPr="00356DEA">
        <w:rPr>
          <w:rFonts w:ascii="Times New Roman" w:eastAsia="Calibri" w:hAnsi="Times New Roman" w:cs="Times New Roman"/>
          <w:i/>
          <w:sz w:val="24"/>
          <w:szCs w:val="24"/>
          <w:lang w:val="bg-BG" w:eastAsia="bg-BG"/>
        </w:rPr>
        <w:t>Актуализиране на съществуващи и създаване на 10 нови обучителни модула по ключови теми и обучени 200 обучители.</w:t>
      </w:r>
    </w:p>
    <w:p w:rsidR="00356DEA" w:rsidRPr="00356DEA" w:rsidRDefault="00356DEA" w:rsidP="00356DEA">
      <w:pPr>
        <w:pStyle w:val="ListParagraph"/>
        <w:numPr>
          <w:ilvl w:val="0"/>
          <w:numId w:val="48"/>
        </w:numPr>
        <w:autoSpaceDE w:val="0"/>
        <w:autoSpaceDN w:val="0"/>
        <w:adjustRightInd w:val="0"/>
        <w:spacing w:after="0" w:line="360" w:lineRule="auto"/>
        <w:ind w:left="851" w:hanging="284"/>
        <w:jc w:val="both"/>
        <w:rPr>
          <w:rFonts w:ascii="Times New Roman" w:eastAsia="Calibri" w:hAnsi="Times New Roman" w:cs="Times New Roman"/>
          <w:i/>
          <w:sz w:val="24"/>
          <w:szCs w:val="24"/>
          <w:lang w:val="bg-BG" w:eastAsia="bg-BG"/>
        </w:rPr>
      </w:pPr>
      <w:r w:rsidRPr="00356DEA">
        <w:rPr>
          <w:rFonts w:ascii="Times New Roman" w:eastAsia="Calibri" w:hAnsi="Times New Roman" w:cs="Times New Roman"/>
          <w:i/>
          <w:sz w:val="24"/>
          <w:szCs w:val="24"/>
          <w:lang w:val="bg-BG" w:eastAsia="bg-BG"/>
        </w:rPr>
        <w:t>Провеждане на присъствени и дистанционни обучения по новосъздадени и актуализирани модули за 5400 общински служители.</w:t>
      </w:r>
    </w:p>
    <w:p w:rsidR="00356DEA" w:rsidRPr="00356DEA" w:rsidRDefault="00356DEA" w:rsidP="00356DEA">
      <w:pPr>
        <w:pStyle w:val="ListParagraph"/>
        <w:numPr>
          <w:ilvl w:val="0"/>
          <w:numId w:val="48"/>
        </w:numPr>
        <w:autoSpaceDE w:val="0"/>
        <w:autoSpaceDN w:val="0"/>
        <w:adjustRightInd w:val="0"/>
        <w:spacing w:after="0" w:line="360" w:lineRule="auto"/>
        <w:ind w:left="851" w:hanging="284"/>
        <w:jc w:val="both"/>
        <w:rPr>
          <w:rFonts w:ascii="Times New Roman" w:eastAsia="Calibri" w:hAnsi="Times New Roman" w:cs="Times New Roman"/>
          <w:i/>
          <w:sz w:val="24"/>
          <w:szCs w:val="24"/>
          <w:lang w:val="bg-BG" w:eastAsia="bg-BG"/>
        </w:rPr>
      </w:pPr>
      <w:r w:rsidRPr="00356DEA">
        <w:rPr>
          <w:rFonts w:ascii="Times New Roman" w:eastAsia="Calibri" w:hAnsi="Times New Roman" w:cs="Times New Roman"/>
          <w:i/>
          <w:sz w:val="24"/>
          <w:szCs w:val="24"/>
          <w:lang w:val="bg-BG" w:eastAsia="bg-BG"/>
        </w:rPr>
        <w:t>Провеждане на обучения по заявка на общините за минимум 106 заявки и 150 обучени служители.</w:t>
      </w:r>
    </w:p>
    <w:p w:rsidR="00356DEA" w:rsidRPr="003F68B4" w:rsidRDefault="00356DEA" w:rsidP="003F68B4">
      <w:pPr>
        <w:pStyle w:val="ListParagraph"/>
        <w:numPr>
          <w:ilvl w:val="0"/>
          <w:numId w:val="48"/>
        </w:numPr>
        <w:autoSpaceDE w:val="0"/>
        <w:autoSpaceDN w:val="0"/>
        <w:adjustRightInd w:val="0"/>
        <w:spacing w:after="0" w:line="360" w:lineRule="auto"/>
        <w:ind w:left="851" w:hanging="284"/>
        <w:jc w:val="both"/>
        <w:rPr>
          <w:rFonts w:ascii="Times New Roman" w:eastAsia="Calibri" w:hAnsi="Times New Roman" w:cs="Times New Roman"/>
          <w:sz w:val="24"/>
          <w:szCs w:val="24"/>
          <w:lang w:val="bg-BG" w:eastAsia="bg-BG"/>
        </w:rPr>
      </w:pPr>
      <w:r w:rsidRPr="00356DEA">
        <w:rPr>
          <w:rFonts w:ascii="Times New Roman" w:eastAsia="Calibri" w:hAnsi="Times New Roman" w:cs="Times New Roman"/>
          <w:i/>
          <w:sz w:val="24"/>
          <w:szCs w:val="24"/>
          <w:lang w:val="bg-BG" w:eastAsia="bg-BG"/>
        </w:rPr>
        <w:t>Подготовка на практически наръчници по отделните обучителни теми, достъпни чрез Интернет платформата</w:t>
      </w:r>
      <w:r w:rsidRPr="00356DEA">
        <w:rPr>
          <w:rFonts w:ascii="Times New Roman" w:eastAsia="Calibri" w:hAnsi="Times New Roman" w:cs="Times New Roman"/>
          <w:sz w:val="24"/>
          <w:szCs w:val="24"/>
          <w:lang w:val="bg-BG" w:eastAsia="bg-BG"/>
        </w:rPr>
        <w:t>.</w:t>
      </w:r>
    </w:p>
    <w:p w:rsidR="00356DEA" w:rsidRPr="00437034" w:rsidRDefault="00356DEA" w:rsidP="00356DEA">
      <w:pPr>
        <w:autoSpaceDE w:val="0"/>
        <w:autoSpaceDN w:val="0"/>
        <w:adjustRightInd w:val="0"/>
        <w:spacing w:after="0" w:line="360" w:lineRule="auto"/>
        <w:ind w:left="-142" w:firstLine="862"/>
        <w:jc w:val="both"/>
        <w:rPr>
          <w:rFonts w:ascii="Times New Roman" w:eastAsia="Calibri" w:hAnsi="Times New Roman" w:cs="Times New Roman"/>
          <w:b/>
          <w:sz w:val="24"/>
          <w:szCs w:val="24"/>
          <w:highlight w:val="yellow"/>
          <w:lang w:val="bg-BG"/>
        </w:rPr>
      </w:pPr>
    </w:p>
    <w:p w:rsidR="00A106DF" w:rsidRPr="00A106DF" w:rsidRDefault="00A106DF" w:rsidP="00E20BC4">
      <w:pPr>
        <w:shd w:val="clear" w:color="auto" w:fill="D9D9D9" w:themeFill="background1" w:themeFillShade="D9"/>
        <w:spacing w:after="0" w:line="360" w:lineRule="auto"/>
        <w:ind w:left="-142"/>
        <w:jc w:val="both"/>
        <w:textAlignment w:val="center"/>
        <w:rPr>
          <w:rFonts w:ascii="Times New Roman" w:eastAsia="Times New Roman" w:hAnsi="Times New Roman" w:cs="Times New Roman"/>
          <w:b/>
          <w:color w:val="000000" w:themeColor="text1"/>
          <w:sz w:val="24"/>
          <w:szCs w:val="24"/>
          <w:lang w:val="bg-BG" w:eastAsia="bg-BG"/>
        </w:rPr>
      </w:pPr>
      <w:r w:rsidRPr="00A106DF">
        <w:rPr>
          <w:rFonts w:ascii="Times New Roman" w:eastAsia="Times New Roman" w:hAnsi="Times New Roman" w:cs="Times New Roman"/>
          <w:b/>
          <w:color w:val="000000" w:themeColor="text1"/>
          <w:sz w:val="24"/>
          <w:szCs w:val="24"/>
          <w:lang w:eastAsia="bg-BG"/>
        </w:rPr>
        <w:t>IV</w:t>
      </w:r>
      <w:r w:rsidRPr="00A106DF">
        <w:rPr>
          <w:rFonts w:ascii="Times New Roman" w:eastAsia="Times New Roman" w:hAnsi="Times New Roman" w:cs="Times New Roman"/>
          <w:b/>
          <w:color w:val="000000" w:themeColor="text1"/>
          <w:sz w:val="24"/>
          <w:szCs w:val="24"/>
          <w:lang w:val="bg-BG" w:eastAsia="bg-BG"/>
        </w:rPr>
        <w:t>. ДЕЙСТВИЯТА, ПРЕДПРИЕТИ ОТ РЕГИОНАЛНИЯ СЪВЕТ ЗА РАЗВИТИЕ НА ЮГОИЗТОЧЕН РАЙОН, С ЦЕЛ ОСИГУРЯВАНЕ НА ЕФЕКТИВНОСТ И ЕФИКАСНОСТ ПРИ ИЗПЪЛНЕНИЕ НА РЕГИОНАЛНИЯ ПЛАН ЗА РАЗВИТИЕ.</w:t>
      </w:r>
    </w:p>
    <w:p w:rsidR="009E1B27" w:rsidRDefault="009E1B27" w:rsidP="00A106DF">
      <w:pPr>
        <w:spacing w:after="0" w:line="360" w:lineRule="auto"/>
        <w:ind w:firstLine="720"/>
        <w:jc w:val="both"/>
        <w:rPr>
          <w:rFonts w:ascii="Times New Roman" w:eastAsia="Times New Roman" w:hAnsi="Times New Roman" w:cs="Times New Roman"/>
          <w:color w:val="000000" w:themeColor="text1"/>
          <w:sz w:val="24"/>
          <w:szCs w:val="24"/>
          <w:lang w:val="bg-BG" w:eastAsia="bg-BG"/>
        </w:rPr>
      </w:pPr>
    </w:p>
    <w:p w:rsidR="009E1B27" w:rsidRDefault="009E1B27" w:rsidP="00A106DF">
      <w:pPr>
        <w:spacing w:after="0" w:line="360" w:lineRule="auto"/>
        <w:ind w:firstLine="720"/>
        <w:jc w:val="both"/>
        <w:rPr>
          <w:rFonts w:ascii="Times New Roman" w:eastAsia="Times New Roman" w:hAnsi="Times New Roman" w:cs="Times New Roman"/>
          <w:color w:val="000000" w:themeColor="text1"/>
          <w:sz w:val="24"/>
          <w:szCs w:val="24"/>
          <w:lang w:val="bg-BG" w:eastAsia="bg-BG"/>
        </w:rPr>
      </w:pPr>
      <w:r w:rsidRPr="00FC2825">
        <w:rPr>
          <w:rFonts w:ascii="Times New Roman" w:eastAsia="Times New Roman" w:hAnsi="Times New Roman" w:cs="Times New Roman"/>
          <w:color w:val="000000" w:themeColor="text1"/>
          <w:sz w:val="24"/>
          <w:szCs w:val="24"/>
          <w:lang w:val="bg-BG" w:eastAsia="bg-BG"/>
        </w:rPr>
        <w:t>Предприетите през 201</w:t>
      </w:r>
      <w:r w:rsidR="0036308F" w:rsidRPr="00FC2825">
        <w:rPr>
          <w:rFonts w:ascii="Times New Roman" w:eastAsia="Times New Roman" w:hAnsi="Times New Roman" w:cs="Times New Roman"/>
          <w:color w:val="000000" w:themeColor="text1"/>
          <w:sz w:val="24"/>
          <w:szCs w:val="24"/>
          <w:lang w:val="bg-BG" w:eastAsia="bg-BG"/>
        </w:rPr>
        <w:t>7</w:t>
      </w:r>
      <w:r w:rsidRPr="00FC2825">
        <w:rPr>
          <w:rFonts w:ascii="Times New Roman" w:eastAsia="Times New Roman" w:hAnsi="Times New Roman" w:cs="Times New Roman"/>
          <w:color w:val="000000" w:themeColor="text1"/>
          <w:sz w:val="24"/>
          <w:szCs w:val="24"/>
          <w:lang w:val="bg-BG" w:eastAsia="bg-BG"/>
        </w:rPr>
        <w:t xml:space="preserve"> г. действия</w:t>
      </w:r>
      <w:r w:rsidRPr="009E1B27">
        <w:rPr>
          <w:rFonts w:ascii="Times New Roman" w:eastAsia="Times New Roman" w:hAnsi="Times New Roman" w:cs="Times New Roman"/>
          <w:color w:val="000000" w:themeColor="text1"/>
          <w:sz w:val="24"/>
          <w:szCs w:val="24"/>
          <w:lang w:val="bg-BG" w:eastAsia="bg-BG"/>
        </w:rPr>
        <w:t xml:space="preserve"> от страна на Регионалния съвет за развитие и Регионалн</w:t>
      </w:r>
      <w:r>
        <w:rPr>
          <w:rFonts w:ascii="Times New Roman" w:eastAsia="Times New Roman" w:hAnsi="Times New Roman" w:cs="Times New Roman"/>
          <w:color w:val="000000" w:themeColor="text1"/>
          <w:sz w:val="24"/>
          <w:szCs w:val="24"/>
          <w:lang w:val="bg-BG" w:eastAsia="bg-BG"/>
        </w:rPr>
        <w:t>ия координационен комитет</w:t>
      </w:r>
      <w:r w:rsidRPr="009E1B27">
        <w:rPr>
          <w:rFonts w:ascii="Times New Roman" w:eastAsia="Times New Roman" w:hAnsi="Times New Roman" w:cs="Times New Roman"/>
          <w:color w:val="000000" w:themeColor="text1"/>
          <w:sz w:val="24"/>
          <w:szCs w:val="24"/>
          <w:lang w:val="bg-BG" w:eastAsia="bg-BG"/>
        </w:rPr>
        <w:t xml:space="preserve"> в </w:t>
      </w:r>
      <w:r>
        <w:rPr>
          <w:rFonts w:ascii="Times New Roman" w:eastAsia="Times New Roman" w:hAnsi="Times New Roman" w:cs="Times New Roman"/>
          <w:color w:val="000000" w:themeColor="text1"/>
          <w:sz w:val="24"/>
          <w:szCs w:val="24"/>
          <w:lang w:val="bg-BG" w:eastAsia="bg-BG"/>
        </w:rPr>
        <w:t>Югоизточен район с цел</w:t>
      </w:r>
      <w:r w:rsidRPr="009E1B27">
        <w:rPr>
          <w:rFonts w:ascii="Times New Roman" w:eastAsia="Times New Roman" w:hAnsi="Times New Roman" w:cs="Times New Roman"/>
          <w:color w:val="000000" w:themeColor="text1"/>
          <w:sz w:val="24"/>
          <w:szCs w:val="24"/>
          <w:lang w:val="bg-BG" w:eastAsia="bg-BG"/>
        </w:rPr>
        <w:t xml:space="preserve"> осигуряване на ефективност и ефикасност при изп</w:t>
      </w:r>
      <w:r>
        <w:rPr>
          <w:rFonts w:ascii="Times New Roman" w:eastAsia="Times New Roman" w:hAnsi="Times New Roman" w:cs="Times New Roman"/>
          <w:color w:val="000000" w:themeColor="text1"/>
          <w:sz w:val="24"/>
          <w:szCs w:val="24"/>
          <w:lang w:val="bg-BG" w:eastAsia="bg-BG"/>
        </w:rPr>
        <w:t>ълнението на Регионалния план за развитие  са</w:t>
      </w:r>
      <w:r w:rsidRPr="009E1B27">
        <w:rPr>
          <w:rFonts w:ascii="Times New Roman" w:eastAsia="Times New Roman" w:hAnsi="Times New Roman" w:cs="Times New Roman"/>
          <w:color w:val="000000" w:themeColor="text1"/>
          <w:sz w:val="24"/>
          <w:szCs w:val="24"/>
          <w:lang w:val="bg-BG" w:eastAsia="bg-BG"/>
        </w:rPr>
        <w:t xml:space="preserve"> в изпълнение на чл. 87,</w:t>
      </w:r>
      <w:r>
        <w:rPr>
          <w:rFonts w:ascii="Times New Roman" w:eastAsia="Times New Roman" w:hAnsi="Times New Roman" w:cs="Times New Roman"/>
          <w:color w:val="000000" w:themeColor="text1"/>
          <w:sz w:val="24"/>
          <w:szCs w:val="24"/>
          <w:lang w:val="bg-BG" w:eastAsia="bg-BG"/>
        </w:rPr>
        <w:t xml:space="preserve"> ал.1,</w:t>
      </w:r>
      <w:r w:rsidRPr="009E1B27">
        <w:rPr>
          <w:rFonts w:ascii="Times New Roman" w:eastAsia="Times New Roman" w:hAnsi="Times New Roman" w:cs="Times New Roman"/>
          <w:color w:val="000000" w:themeColor="text1"/>
          <w:sz w:val="24"/>
          <w:szCs w:val="24"/>
          <w:lang w:val="bg-BG" w:eastAsia="bg-BG"/>
        </w:rPr>
        <w:t xml:space="preserve"> т. 3 от ППЗРР. </w:t>
      </w:r>
      <w:r>
        <w:rPr>
          <w:rFonts w:ascii="Times New Roman" w:eastAsia="Times New Roman" w:hAnsi="Times New Roman" w:cs="Times New Roman"/>
          <w:color w:val="000000" w:themeColor="text1"/>
          <w:sz w:val="24"/>
          <w:szCs w:val="24"/>
          <w:lang w:val="bg-BG" w:eastAsia="bg-BG"/>
        </w:rPr>
        <w:t>Посочени са и основните теми от</w:t>
      </w:r>
      <w:r w:rsidRPr="009E1B27">
        <w:rPr>
          <w:rFonts w:ascii="Times New Roman" w:eastAsia="Times New Roman" w:hAnsi="Times New Roman" w:cs="Times New Roman"/>
          <w:color w:val="000000" w:themeColor="text1"/>
          <w:sz w:val="24"/>
          <w:szCs w:val="24"/>
          <w:lang w:val="bg-BG" w:eastAsia="bg-BG"/>
        </w:rPr>
        <w:t xml:space="preserve"> заседания</w:t>
      </w:r>
      <w:r>
        <w:rPr>
          <w:rFonts w:ascii="Times New Roman" w:eastAsia="Times New Roman" w:hAnsi="Times New Roman" w:cs="Times New Roman"/>
          <w:color w:val="000000" w:themeColor="text1"/>
          <w:sz w:val="24"/>
          <w:szCs w:val="24"/>
          <w:lang w:val="bg-BG" w:eastAsia="bg-BG"/>
        </w:rPr>
        <w:t>та на Регионалния съвет през 201</w:t>
      </w:r>
      <w:r w:rsidR="0036308F">
        <w:rPr>
          <w:rFonts w:ascii="Times New Roman" w:eastAsia="Times New Roman" w:hAnsi="Times New Roman" w:cs="Times New Roman"/>
          <w:color w:val="000000" w:themeColor="text1"/>
          <w:sz w:val="24"/>
          <w:szCs w:val="24"/>
          <w:lang w:val="bg-BG" w:eastAsia="bg-BG"/>
        </w:rPr>
        <w:t>7</w:t>
      </w:r>
      <w:r w:rsidRPr="009E1B27">
        <w:rPr>
          <w:rFonts w:ascii="Times New Roman" w:eastAsia="Times New Roman" w:hAnsi="Times New Roman" w:cs="Times New Roman"/>
          <w:color w:val="000000" w:themeColor="text1"/>
          <w:sz w:val="24"/>
          <w:szCs w:val="24"/>
          <w:lang w:val="bg-BG" w:eastAsia="bg-BG"/>
        </w:rPr>
        <w:t xml:space="preserve"> г.</w:t>
      </w:r>
    </w:p>
    <w:p w:rsidR="009E1B27" w:rsidRPr="009E1B27" w:rsidRDefault="009E1B27" w:rsidP="009E1B27">
      <w:pPr>
        <w:spacing w:after="0" w:line="360" w:lineRule="auto"/>
        <w:ind w:firstLine="720"/>
        <w:jc w:val="both"/>
        <w:rPr>
          <w:rFonts w:ascii="Times New Roman" w:eastAsia="Times New Roman" w:hAnsi="Times New Roman" w:cs="Times New Roman"/>
          <w:color w:val="000000" w:themeColor="text1"/>
          <w:sz w:val="24"/>
          <w:szCs w:val="24"/>
          <w:lang w:val="bg-BG" w:eastAsia="bg-BG"/>
        </w:rPr>
      </w:pPr>
      <w:r w:rsidRPr="009E1B27">
        <w:rPr>
          <w:rFonts w:ascii="Times New Roman" w:eastAsia="Times New Roman" w:hAnsi="Times New Roman" w:cs="Times New Roman"/>
          <w:color w:val="000000" w:themeColor="text1"/>
          <w:sz w:val="24"/>
          <w:szCs w:val="24"/>
          <w:lang w:val="bg-BG" w:eastAsia="bg-BG"/>
        </w:rPr>
        <w:t>Съгласно чл. 87,</w:t>
      </w:r>
      <w:r w:rsidRPr="009E1B27">
        <w:t xml:space="preserve"> </w:t>
      </w:r>
      <w:r>
        <w:rPr>
          <w:rFonts w:ascii="Times New Roman" w:eastAsia="Times New Roman" w:hAnsi="Times New Roman" w:cs="Times New Roman"/>
          <w:color w:val="000000" w:themeColor="text1"/>
          <w:sz w:val="24"/>
          <w:szCs w:val="24"/>
          <w:lang w:val="bg-BG" w:eastAsia="bg-BG"/>
        </w:rPr>
        <w:t>ал.1, т.</w:t>
      </w:r>
      <w:r w:rsidRPr="009E1B27">
        <w:rPr>
          <w:rFonts w:ascii="Times New Roman" w:eastAsia="Times New Roman" w:hAnsi="Times New Roman" w:cs="Times New Roman"/>
          <w:color w:val="000000" w:themeColor="text1"/>
          <w:sz w:val="24"/>
          <w:szCs w:val="24"/>
          <w:lang w:val="bg-BG" w:eastAsia="bg-BG"/>
        </w:rPr>
        <w:t>3 от ППЗРР действията за осигуряване на ефективност и ефикасност при изпълнението на Регионалния план за развитие включват:</w:t>
      </w:r>
    </w:p>
    <w:p w:rsidR="009E1B27" w:rsidRPr="009E1B27" w:rsidRDefault="009E1B27" w:rsidP="009E1B27">
      <w:pPr>
        <w:spacing w:after="0" w:line="360" w:lineRule="auto"/>
        <w:ind w:firstLine="720"/>
        <w:jc w:val="both"/>
        <w:rPr>
          <w:rFonts w:ascii="Times New Roman" w:eastAsia="Times New Roman" w:hAnsi="Times New Roman" w:cs="Times New Roman"/>
          <w:color w:val="000000" w:themeColor="text1"/>
          <w:sz w:val="24"/>
          <w:szCs w:val="24"/>
          <w:lang w:val="bg-BG" w:eastAsia="bg-BG"/>
        </w:rPr>
      </w:pPr>
      <w:r w:rsidRPr="009E1B27">
        <w:rPr>
          <w:rFonts w:ascii="Times New Roman" w:eastAsia="Times New Roman" w:hAnsi="Times New Roman" w:cs="Times New Roman"/>
          <w:color w:val="000000" w:themeColor="text1"/>
          <w:sz w:val="24"/>
          <w:szCs w:val="24"/>
          <w:lang w:val="bg-BG" w:eastAsia="bg-BG"/>
        </w:rPr>
        <w:t>а) мерките за наблюдение и създадените механизми за събиране, обработване и анализ на данни;</w:t>
      </w:r>
    </w:p>
    <w:p w:rsidR="009E1B27" w:rsidRPr="009E1B27" w:rsidRDefault="009E1B27" w:rsidP="009E1B27">
      <w:pPr>
        <w:spacing w:after="0" w:line="360" w:lineRule="auto"/>
        <w:ind w:firstLine="720"/>
        <w:jc w:val="both"/>
        <w:rPr>
          <w:rFonts w:ascii="Times New Roman" w:eastAsia="Times New Roman" w:hAnsi="Times New Roman" w:cs="Times New Roman"/>
          <w:color w:val="000000" w:themeColor="text1"/>
          <w:sz w:val="24"/>
          <w:szCs w:val="24"/>
          <w:lang w:val="bg-BG" w:eastAsia="bg-BG"/>
        </w:rPr>
      </w:pPr>
      <w:r w:rsidRPr="009E1B27">
        <w:rPr>
          <w:rFonts w:ascii="Times New Roman" w:eastAsia="Times New Roman" w:hAnsi="Times New Roman" w:cs="Times New Roman"/>
          <w:color w:val="000000" w:themeColor="text1"/>
          <w:sz w:val="24"/>
          <w:szCs w:val="24"/>
          <w:lang w:val="bg-BG" w:eastAsia="bg-BG"/>
        </w:rPr>
        <w:t>б) преглед на проблемите, възникнали в процеса на прилагане на регионалния план за развитие през съответната година, както и мерките за преодоляване на тези проблеми;</w:t>
      </w:r>
    </w:p>
    <w:p w:rsidR="009E1B27" w:rsidRPr="009E1B27" w:rsidRDefault="009E1B27" w:rsidP="009E1B27">
      <w:pPr>
        <w:spacing w:after="0" w:line="360" w:lineRule="auto"/>
        <w:ind w:firstLine="720"/>
        <w:jc w:val="both"/>
        <w:rPr>
          <w:rFonts w:ascii="Times New Roman" w:eastAsia="Times New Roman" w:hAnsi="Times New Roman" w:cs="Times New Roman"/>
          <w:color w:val="000000" w:themeColor="text1"/>
          <w:sz w:val="24"/>
          <w:szCs w:val="24"/>
          <w:lang w:val="bg-BG" w:eastAsia="bg-BG"/>
        </w:rPr>
      </w:pPr>
      <w:r w:rsidRPr="009E1B27">
        <w:rPr>
          <w:rFonts w:ascii="Times New Roman" w:eastAsia="Times New Roman" w:hAnsi="Times New Roman" w:cs="Times New Roman"/>
          <w:color w:val="000000" w:themeColor="text1"/>
          <w:sz w:val="24"/>
          <w:szCs w:val="24"/>
          <w:lang w:val="bg-BG" w:eastAsia="bg-BG"/>
        </w:rPr>
        <w:t>в) мерките за осигуряване на информация и публичност на действията по изпълнение на регионалния план за развитие;</w:t>
      </w:r>
    </w:p>
    <w:p w:rsidR="009E1B27" w:rsidRPr="009E1B27" w:rsidRDefault="009E1B27" w:rsidP="009E1B27">
      <w:pPr>
        <w:spacing w:after="0" w:line="360" w:lineRule="auto"/>
        <w:ind w:firstLine="720"/>
        <w:jc w:val="both"/>
        <w:rPr>
          <w:rFonts w:ascii="Times New Roman" w:eastAsia="Times New Roman" w:hAnsi="Times New Roman" w:cs="Times New Roman"/>
          <w:color w:val="000000" w:themeColor="text1"/>
          <w:sz w:val="24"/>
          <w:szCs w:val="24"/>
          <w:lang w:val="bg-BG" w:eastAsia="bg-BG"/>
        </w:rPr>
      </w:pPr>
      <w:r w:rsidRPr="009E1B27">
        <w:rPr>
          <w:rFonts w:ascii="Times New Roman" w:eastAsia="Times New Roman" w:hAnsi="Times New Roman" w:cs="Times New Roman"/>
          <w:color w:val="000000" w:themeColor="text1"/>
          <w:sz w:val="24"/>
          <w:szCs w:val="24"/>
          <w:lang w:val="bg-BG" w:eastAsia="bg-BG"/>
        </w:rPr>
        <w:t>г) мерките за постигане на необходимото съответствие на регионалния план за развитие със секторните политики, планове и програми;</w:t>
      </w:r>
    </w:p>
    <w:p w:rsidR="009E1B27" w:rsidRPr="009E1B27" w:rsidRDefault="009E1B27" w:rsidP="009E1B27">
      <w:pPr>
        <w:spacing w:after="0" w:line="360" w:lineRule="auto"/>
        <w:ind w:firstLine="720"/>
        <w:jc w:val="both"/>
        <w:rPr>
          <w:rFonts w:ascii="Times New Roman" w:eastAsia="Times New Roman" w:hAnsi="Times New Roman" w:cs="Times New Roman"/>
          <w:color w:val="000000" w:themeColor="text1"/>
          <w:sz w:val="24"/>
          <w:szCs w:val="24"/>
          <w:lang w:val="bg-BG" w:eastAsia="bg-BG"/>
        </w:rPr>
      </w:pPr>
      <w:r w:rsidRPr="009E1B27">
        <w:rPr>
          <w:rFonts w:ascii="Times New Roman" w:eastAsia="Times New Roman" w:hAnsi="Times New Roman" w:cs="Times New Roman"/>
          <w:color w:val="000000" w:themeColor="text1"/>
          <w:sz w:val="24"/>
          <w:szCs w:val="24"/>
          <w:lang w:val="bg-BG" w:eastAsia="bg-BG"/>
        </w:rPr>
        <w:t>д) мерките за прилагане принципа на партньорство;</w:t>
      </w:r>
    </w:p>
    <w:p w:rsidR="00CB67F2" w:rsidRDefault="009E1B27" w:rsidP="009E1B27">
      <w:pPr>
        <w:spacing w:after="0" w:line="360" w:lineRule="auto"/>
        <w:ind w:firstLine="720"/>
        <w:jc w:val="both"/>
        <w:rPr>
          <w:rFonts w:ascii="Times New Roman" w:eastAsia="Times New Roman" w:hAnsi="Times New Roman" w:cs="Times New Roman"/>
          <w:color w:val="000000" w:themeColor="text1"/>
          <w:sz w:val="24"/>
          <w:szCs w:val="24"/>
          <w:lang w:val="bg-BG" w:eastAsia="bg-BG"/>
        </w:rPr>
      </w:pPr>
      <w:r w:rsidRPr="009E1B27">
        <w:rPr>
          <w:rFonts w:ascii="Times New Roman" w:eastAsia="Times New Roman" w:hAnsi="Times New Roman" w:cs="Times New Roman"/>
          <w:color w:val="000000" w:themeColor="text1"/>
          <w:sz w:val="24"/>
          <w:szCs w:val="24"/>
          <w:lang w:val="bg-BG" w:eastAsia="bg-BG"/>
        </w:rPr>
        <w:t xml:space="preserve">е) резултатите от извършени тематични оценки или оценки за специфични случаи към края на съответната година. </w:t>
      </w:r>
    </w:p>
    <w:p w:rsidR="00A106DF" w:rsidRPr="00A106DF" w:rsidRDefault="00A106DF" w:rsidP="00CB2E27">
      <w:pPr>
        <w:numPr>
          <w:ilvl w:val="0"/>
          <w:numId w:val="29"/>
        </w:numPr>
        <w:tabs>
          <w:tab w:val="left" w:pos="-142"/>
          <w:tab w:val="left" w:pos="270"/>
        </w:tabs>
        <w:spacing w:after="0" w:line="360" w:lineRule="auto"/>
        <w:ind w:left="-142" w:firstLine="360"/>
        <w:contextualSpacing/>
        <w:jc w:val="both"/>
        <w:rPr>
          <w:rFonts w:ascii="Times New Roman" w:eastAsia="Times New Roman" w:hAnsi="Times New Roman" w:cs="Times New Roman"/>
          <w:b/>
          <w:color w:val="000000" w:themeColor="text1"/>
          <w:sz w:val="24"/>
          <w:szCs w:val="24"/>
          <w:lang w:val="bg-BG" w:eastAsia="bg-BG"/>
        </w:rPr>
      </w:pPr>
      <w:r w:rsidRPr="00A106DF">
        <w:rPr>
          <w:rFonts w:ascii="Times New Roman" w:eastAsia="Times New Roman" w:hAnsi="Times New Roman" w:cs="Times New Roman"/>
          <w:b/>
          <w:color w:val="000000" w:themeColor="text1"/>
          <w:sz w:val="24"/>
          <w:szCs w:val="24"/>
          <w:lang w:val="bg-BG" w:eastAsia="bg-BG"/>
        </w:rPr>
        <w:t xml:space="preserve">Предприети </w:t>
      </w:r>
      <w:r w:rsidRPr="00A106DF">
        <w:rPr>
          <w:rFonts w:ascii="Times New Roman" w:eastAsia="Times New Roman" w:hAnsi="Times New Roman" w:cs="Times New Roman"/>
          <w:b/>
          <w:color w:val="000000" w:themeColor="text1"/>
          <w:sz w:val="24"/>
          <w:szCs w:val="24"/>
          <w:lang w:val="ru-RU" w:eastAsia="bg-BG"/>
        </w:rPr>
        <w:t>мерки за наблюдение и създадени механизми за събиране, обработване и анализ на данни</w:t>
      </w:r>
    </w:p>
    <w:p w:rsidR="0036308F" w:rsidRDefault="00A106DF" w:rsidP="00CB67F2">
      <w:pPr>
        <w:spacing w:after="0" w:line="360" w:lineRule="auto"/>
        <w:ind w:left="-142" w:firstLine="708"/>
        <w:jc w:val="both"/>
        <w:rPr>
          <w:rFonts w:ascii="Times New Roman" w:eastAsia="Times New Roman" w:hAnsi="Times New Roman" w:cs="Times New Roman"/>
          <w:color w:val="000000" w:themeColor="text1"/>
          <w:spacing w:val="1"/>
          <w:sz w:val="24"/>
          <w:szCs w:val="24"/>
          <w:lang w:val="bg-BG" w:eastAsia="bg-BG"/>
        </w:rPr>
      </w:pPr>
      <w:r w:rsidRPr="00A106DF">
        <w:rPr>
          <w:rFonts w:ascii="Times New Roman" w:eastAsia="Times New Roman" w:hAnsi="Times New Roman" w:cs="Times New Roman"/>
          <w:color w:val="000000" w:themeColor="text1"/>
          <w:spacing w:val="1"/>
          <w:sz w:val="24"/>
          <w:szCs w:val="24"/>
          <w:lang w:val="bg-BG" w:eastAsia="bg-BG"/>
        </w:rPr>
        <w:t xml:space="preserve">През </w:t>
      </w:r>
      <w:r w:rsidRPr="00A106DF">
        <w:rPr>
          <w:rFonts w:ascii="Times New Roman" w:eastAsia="Times New Roman" w:hAnsi="Times New Roman" w:cs="Times New Roman"/>
          <w:b/>
          <w:color w:val="000000" w:themeColor="text1"/>
          <w:spacing w:val="1"/>
          <w:sz w:val="24"/>
          <w:szCs w:val="24"/>
          <w:lang w:val="bg-BG" w:eastAsia="bg-BG"/>
        </w:rPr>
        <w:t xml:space="preserve">първото </w:t>
      </w:r>
      <w:r w:rsidRPr="00A106DF">
        <w:rPr>
          <w:rFonts w:ascii="Times New Roman" w:eastAsia="Times New Roman" w:hAnsi="Times New Roman" w:cs="Times New Roman"/>
          <w:color w:val="000000" w:themeColor="text1"/>
          <w:spacing w:val="1"/>
          <w:sz w:val="24"/>
          <w:szCs w:val="24"/>
          <w:lang w:val="bg-BG" w:eastAsia="bg-BG"/>
        </w:rPr>
        <w:t>полугодие на 201</w:t>
      </w:r>
      <w:r w:rsidR="0036308F">
        <w:rPr>
          <w:rFonts w:ascii="Times New Roman" w:eastAsia="Times New Roman" w:hAnsi="Times New Roman" w:cs="Times New Roman"/>
          <w:color w:val="000000" w:themeColor="text1"/>
          <w:spacing w:val="1"/>
          <w:sz w:val="24"/>
          <w:szCs w:val="24"/>
          <w:lang w:val="bg-BG" w:eastAsia="bg-BG"/>
        </w:rPr>
        <w:t>7</w:t>
      </w:r>
      <w:r w:rsidRPr="00A106DF">
        <w:rPr>
          <w:rFonts w:ascii="Times New Roman" w:eastAsia="Times New Roman" w:hAnsi="Times New Roman" w:cs="Times New Roman"/>
          <w:color w:val="000000" w:themeColor="text1"/>
          <w:spacing w:val="1"/>
          <w:sz w:val="24"/>
          <w:szCs w:val="24"/>
          <w:lang w:val="bg-BG" w:eastAsia="bg-BG"/>
        </w:rPr>
        <w:t xml:space="preserve"> г. са проведени  две заседания  на РСР на ЮИР,  от които едно съвместно с  РКК към РСР на ЮИР  под председателството на област </w:t>
      </w:r>
      <w:r w:rsidR="0036308F">
        <w:rPr>
          <w:rFonts w:ascii="Times New Roman" w:eastAsia="Times New Roman" w:hAnsi="Times New Roman" w:cs="Times New Roman"/>
          <w:color w:val="000000" w:themeColor="text1"/>
          <w:spacing w:val="1"/>
          <w:sz w:val="24"/>
          <w:szCs w:val="24"/>
          <w:lang w:val="bg-BG" w:eastAsia="bg-BG"/>
        </w:rPr>
        <w:t>Сливен</w:t>
      </w:r>
      <w:r w:rsidRPr="00A106DF">
        <w:rPr>
          <w:rFonts w:ascii="Times New Roman" w:eastAsia="Times New Roman" w:hAnsi="Times New Roman" w:cs="Times New Roman"/>
          <w:color w:val="000000" w:themeColor="text1"/>
          <w:spacing w:val="1"/>
          <w:sz w:val="24"/>
          <w:szCs w:val="24"/>
          <w:lang w:val="bg-BG" w:eastAsia="bg-BG"/>
        </w:rPr>
        <w:t xml:space="preserve">. През </w:t>
      </w:r>
      <w:r w:rsidRPr="00A106DF">
        <w:rPr>
          <w:rFonts w:ascii="Times New Roman" w:eastAsia="Times New Roman" w:hAnsi="Times New Roman" w:cs="Times New Roman"/>
          <w:b/>
          <w:color w:val="000000" w:themeColor="text1"/>
          <w:spacing w:val="1"/>
          <w:sz w:val="24"/>
          <w:szCs w:val="24"/>
          <w:lang w:val="bg-BG" w:eastAsia="bg-BG"/>
        </w:rPr>
        <w:t>второто</w:t>
      </w:r>
      <w:r w:rsidRPr="00A106DF">
        <w:rPr>
          <w:rFonts w:ascii="Times New Roman" w:eastAsia="Times New Roman" w:hAnsi="Times New Roman" w:cs="Times New Roman"/>
          <w:color w:val="000000" w:themeColor="text1"/>
          <w:spacing w:val="1"/>
          <w:sz w:val="24"/>
          <w:szCs w:val="24"/>
          <w:lang w:val="bg-BG" w:eastAsia="bg-BG"/>
        </w:rPr>
        <w:t xml:space="preserve"> полугодие на 201</w:t>
      </w:r>
      <w:r w:rsidR="0036308F">
        <w:rPr>
          <w:rFonts w:ascii="Times New Roman" w:eastAsia="Times New Roman" w:hAnsi="Times New Roman" w:cs="Times New Roman"/>
          <w:color w:val="000000" w:themeColor="text1"/>
          <w:spacing w:val="1"/>
          <w:sz w:val="24"/>
          <w:szCs w:val="24"/>
          <w:lang w:val="bg-BG" w:eastAsia="bg-BG"/>
        </w:rPr>
        <w:t>7</w:t>
      </w:r>
      <w:r w:rsidRPr="00A106DF">
        <w:rPr>
          <w:rFonts w:ascii="Times New Roman" w:eastAsia="Times New Roman" w:hAnsi="Times New Roman" w:cs="Times New Roman"/>
          <w:color w:val="000000" w:themeColor="text1"/>
          <w:spacing w:val="1"/>
          <w:sz w:val="24"/>
          <w:szCs w:val="24"/>
          <w:lang w:val="bg-BG" w:eastAsia="bg-BG"/>
        </w:rPr>
        <w:t xml:space="preserve"> г. са проведени  две заседания  на РСР на ЮИР, от които едно съвместно с  РКК към РСР на ЮИР  под председателството на област </w:t>
      </w:r>
      <w:r w:rsidR="0036308F">
        <w:rPr>
          <w:rFonts w:ascii="Times New Roman" w:eastAsia="Times New Roman" w:hAnsi="Times New Roman" w:cs="Times New Roman"/>
          <w:color w:val="000000" w:themeColor="text1"/>
          <w:spacing w:val="1"/>
          <w:sz w:val="24"/>
          <w:szCs w:val="24"/>
          <w:lang w:val="bg-BG" w:eastAsia="bg-BG"/>
        </w:rPr>
        <w:t>Бургас.</w:t>
      </w:r>
      <w:r w:rsidRPr="00A106DF">
        <w:rPr>
          <w:rFonts w:ascii="Times New Roman" w:eastAsia="Times New Roman" w:hAnsi="Times New Roman" w:cs="Times New Roman"/>
          <w:color w:val="000000" w:themeColor="text1"/>
          <w:spacing w:val="1"/>
          <w:sz w:val="24"/>
          <w:szCs w:val="24"/>
          <w:lang w:val="bg-BG" w:eastAsia="bg-BG"/>
        </w:rPr>
        <w:t>.</w:t>
      </w:r>
      <w:r w:rsidRPr="00A106DF">
        <w:rPr>
          <w:rFonts w:ascii="Times New Roman" w:eastAsia="Times New Roman" w:hAnsi="Times New Roman" w:cs="Times New Roman"/>
          <w:color w:val="000000" w:themeColor="text1"/>
          <w:sz w:val="24"/>
          <w:szCs w:val="24"/>
          <w:lang w:val="bg-BG" w:eastAsia="bg-BG"/>
        </w:rPr>
        <w:t xml:space="preserve"> </w:t>
      </w:r>
      <w:r w:rsidRPr="00A106DF">
        <w:rPr>
          <w:rFonts w:ascii="Times New Roman" w:eastAsia="Times New Roman" w:hAnsi="Times New Roman" w:cs="Times New Roman"/>
          <w:color w:val="000000" w:themeColor="text1"/>
          <w:spacing w:val="1"/>
          <w:sz w:val="24"/>
          <w:szCs w:val="24"/>
          <w:lang w:val="bg-BG" w:eastAsia="bg-BG"/>
        </w:rPr>
        <w:t>На проведените две</w:t>
      </w:r>
      <w:r w:rsidRPr="00A106DF">
        <w:rPr>
          <w:rFonts w:ascii="Times New Roman" w:eastAsia="Times New Roman" w:hAnsi="Times New Roman" w:cs="Times New Roman"/>
          <w:b/>
          <w:i/>
          <w:color w:val="000000" w:themeColor="text1"/>
          <w:spacing w:val="1"/>
          <w:sz w:val="24"/>
          <w:szCs w:val="24"/>
          <w:lang w:val="bg-BG" w:eastAsia="bg-BG"/>
        </w:rPr>
        <w:t xml:space="preserve"> </w:t>
      </w:r>
      <w:r w:rsidRPr="00A106DF">
        <w:rPr>
          <w:rFonts w:ascii="Times New Roman" w:eastAsia="Times New Roman" w:hAnsi="Times New Roman" w:cs="Times New Roman"/>
          <w:color w:val="000000" w:themeColor="text1"/>
          <w:spacing w:val="1"/>
          <w:sz w:val="24"/>
          <w:szCs w:val="24"/>
          <w:lang w:val="bg-BG" w:eastAsia="bg-BG"/>
        </w:rPr>
        <w:t xml:space="preserve">съвместни заседания представителите на Управляващите органи на Оперативните програми представиха актуална информация за хода на изпълнение по операциите на оперативните програми на територията на района. Основните финансови инструменти за постигане на целите и приоритетите на РПР на ЮИР са оперативните програми и в тази връзка </w:t>
      </w:r>
      <w:r w:rsidRPr="00A106DF">
        <w:rPr>
          <w:rFonts w:ascii="Times New Roman" w:eastAsia="Times New Roman" w:hAnsi="Times New Roman" w:cs="Times New Roman"/>
          <w:color w:val="000000" w:themeColor="text1"/>
          <w:spacing w:val="1"/>
          <w:sz w:val="24"/>
          <w:szCs w:val="24"/>
          <w:lang w:val="ru-RU" w:eastAsia="bg-BG"/>
        </w:rPr>
        <w:t>е осъществявана ефективна и ефикасна координация и взаимодействие с представителите в Регионалния координационен комитет</w:t>
      </w:r>
      <w:r w:rsidRPr="00A106DF">
        <w:rPr>
          <w:rFonts w:ascii="Times New Roman" w:eastAsia="Times New Roman" w:hAnsi="Times New Roman" w:cs="Times New Roman"/>
          <w:bCs/>
          <w:color w:val="000000" w:themeColor="text1"/>
          <w:spacing w:val="1"/>
          <w:sz w:val="24"/>
          <w:szCs w:val="24"/>
          <w:lang w:val="ru-RU" w:eastAsia="bg-BG"/>
        </w:rPr>
        <w:t xml:space="preserve"> </w:t>
      </w:r>
      <w:r w:rsidRPr="00A106DF">
        <w:rPr>
          <w:rFonts w:ascii="Times New Roman" w:eastAsia="Times New Roman" w:hAnsi="Times New Roman" w:cs="Times New Roman"/>
          <w:color w:val="000000" w:themeColor="text1"/>
          <w:spacing w:val="1"/>
          <w:sz w:val="24"/>
          <w:szCs w:val="24"/>
          <w:lang w:val="ru-RU" w:eastAsia="bg-BG"/>
        </w:rPr>
        <w:t>на УО на Оперативните програми и на ЦКЗ през цялата 201</w:t>
      </w:r>
      <w:r w:rsidR="0036308F">
        <w:rPr>
          <w:rFonts w:ascii="Times New Roman" w:eastAsia="Times New Roman" w:hAnsi="Times New Roman" w:cs="Times New Roman"/>
          <w:color w:val="000000" w:themeColor="text1"/>
          <w:spacing w:val="1"/>
          <w:sz w:val="24"/>
          <w:szCs w:val="24"/>
          <w:lang w:val="ru-RU" w:eastAsia="bg-BG"/>
        </w:rPr>
        <w:t>7</w:t>
      </w:r>
      <w:r w:rsidRPr="00A106DF">
        <w:rPr>
          <w:rFonts w:ascii="Times New Roman" w:eastAsia="Times New Roman" w:hAnsi="Times New Roman" w:cs="Times New Roman"/>
          <w:color w:val="000000" w:themeColor="text1"/>
          <w:spacing w:val="1"/>
          <w:sz w:val="24"/>
          <w:szCs w:val="24"/>
          <w:lang w:val="ru-RU" w:eastAsia="bg-BG"/>
        </w:rPr>
        <w:t xml:space="preserve"> г. </w:t>
      </w:r>
      <w:r w:rsidRPr="00A106DF">
        <w:rPr>
          <w:rFonts w:ascii="Times New Roman" w:eastAsia="Times New Roman" w:hAnsi="Times New Roman" w:cs="Times New Roman"/>
          <w:color w:val="000000" w:themeColor="text1"/>
          <w:spacing w:val="1"/>
          <w:sz w:val="24"/>
          <w:szCs w:val="24"/>
          <w:lang w:val="bg-BG" w:eastAsia="bg-BG"/>
        </w:rPr>
        <w:t>Периодичното представяне и обсъждане на информацията е особено важно за процеса на наблюдение на изпълнението на РПР на ЮИР и затова в</w:t>
      </w:r>
      <w:r w:rsidRPr="00A106DF">
        <w:rPr>
          <w:rFonts w:ascii="Times New Roman" w:eastAsia="Times New Roman" w:hAnsi="Times New Roman" w:cs="Times New Roman"/>
          <w:color w:val="000000" w:themeColor="text1"/>
          <w:spacing w:val="1"/>
          <w:sz w:val="24"/>
          <w:szCs w:val="24"/>
          <w:lang w:val="ru-RU" w:eastAsia="bg-BG"/>
        </w:rPr>
        <w:t xml:space="preserve"> </w:t>
      </w:r>
      <w:r w:rsidRPr="00A106DF">
        <w:rPr>
          <w:rFonts w:ascii="Times New Roman" w:eastAsia="Times New Roman" w:hAnsi="Times New Roman" w:cs="Times New Roman"/>
          <w:color w:val="000000" w:themeColor="text1"/>
          <w:spacing w:val="1"/>
          <w:sz w:val="24"/>
          <w:szCs w:val="24"/>
          <w:lang w:val="bg-BG" w:eastAsia="bg-BG"/>
        </w:rPr>
        <w:t>определените срокове са изисквани и предоставяни всички справки</w:t>
      </w:r>
      <w:r w:rsidR="0036308F">
        <w:rPr>
          <w:rFonts w:ascii="Times New Roman" w:eastAsia="Times New Roman" w:hAnsi="Times New Roman" w:cs="Times New Roman"/>
          <w:color w:val="000000" w:themeColor="text1"/>
          <w:spacing w:val="1"/>
          <w:sz w:val="24"/>
          <w:szCs w:val="24"/>
          <w:lang w:val="bg-BG" w:eastAsia="bg-BG"/>
        </w:rPr>
        <w:t>.</w:t>
      </w:r>
      <w:r w:rsidRPr="00A106DF">
        <w:rPr>
          <w:rFonts w:ascii="Times New Roman" w:eastAsia="Times New Roman" w:hAnsi="Times New Roman" w:cs="Times New Roman"/>
          <w:color w:val="000000" w:themeColor="text1"/>
          <w:spacing w:val="1"/>
          <w:sz w:val="24"/>
          <w:szCs w:val="24"/>
          <w:lang w:val="bg-BG" w:eastAsia="bg-BG"/>
        </w:rPr>
        <w:t xml:space="preserve"> </w:t>
      </w:r>
    </w:p>
    <w:p w:rsidR="0036308F" w:rsidRDefault="00A106DF" w:rsidP="00CB67F2">
      <w:pPr>
        <w:spacing w:after="0" w:line="360" w:lineRule="auto"/>
        <w:ind w:left="-142" w:firstLine="850"/>
        <w:jc w:val="both"/>
        <w:rPr>
          <w:rFonts w:ascii="Times New Roman" w:eastAsia="Times New Roman" w:hAnsi="Times New Roman" w:cs="Times New Roman"/>
          <w:bCs/>
          <w:color w:val="000000" w:themeColor="text1"/>
          <w:spacing w:val="1"/>
          <w:sz w:val="24"/>
          <w:szCs w:val="24"/>
          <w:lang w:val="bg-BG" w:eastAsia="bg-BG"/>
        </w:rPr>
      </w:pPr>
      <w:r w:rsidRPr="00A106DF">
        <w:rPr>
          <w:rFonts w:ascii="Times New Roman" w:eastAsia="Times New Roman" w:hAnsi="Times New Roman" w:cs="Times New Roman"/>
          <w:color w:val="000000" w:themeColor="text1"/>
          <w:spacing w:val="1"/>
          <w:sz w:val="24"/>
          <w:szCs w:val="24"/>
          <w:lang w:val="ru-RU" w:eastAsia="bg-BG"/>
        </w:rPr>
        <w:t xml:space="preserve">Във връзка с </w:t>
      </w:r>
      <w:r w:rsidRPr="00A106DF">
        <w:rPr>
          <w:rFonts w:ascii="Times New Roman" w:eastAsia="Times New Roman" w:hAnsi="Times New Roman" w:cs="Times New Roman"/>
          <w:color w:val="000000" w:themeColor="text1"/>
          <w:sz w:val="24"/>
          <w:szCs w:val="24"/>
          <w:lang w:val="bg-BG" w:eastAsia="bg-BG"/>
        </w:rPr>
        <w:t>подобряване на координационните механизми при наблюдението и оценката на</w:t>
      </w:r>
      <w:r w:rsidR="00146F18">
        <w:rPr>
          <w:rFonts w:ascii="Times New Roman" w:eastAsia="Times New Roman" w:hAnsi="Times New Roman" w:cs="Times New Roman"/>
          <w:color w:val="000000" w:themeColor="text1"/>
          <w:sz w:val="24"/>
          <w:szCs w:val="24"/>
          <w:lang w:val="bg-BG" w:eastAsia="bg-BG"/>
        </w:rPr>
        <w:t xml:space="preserve"> регионалното и местно развитие </w:t>
      </w:r>
      <w:r w:rsidRPr="00A106DF">
        <w:rPr>
          <w:rFonts w:ascii="Times New Roman" w:eastAsia="Times New Roman" w:hAnsi="Times New Roman" w:cs="Times New Roman"/>
          <w:color w:val="000000" w:themeColor="text1"/>
          <w:sz w:val="24"/>
          <w:szCs w:val="24"/>
          <w:lang w:val="ru-RU" w:eastAsia="bg-BG"/>
        </w:rPr>
        <w:t xml:space="preserve">и с оглед </w:t>
      </w:r>
      <w:r w:rsidRPr="00A106DF">
        <w:rPr>
          <w:rFonts w:ascii="Times New Roman" w:eastAsia="Times New Roman" w:hAnsi="Times New Roman" w:cs="Times New Roman"/>
          <w:color w:val="000000" w:themeColor="text1"/>
          <w:spacing w:val="1"/>
          <w:sz w:val="24"/>
          <w:szCs w:val="24"/>
          <w:lang w:val="ru-RU" w:eastAsia="bg-BG"/>
        </w:rPr>
        <w:t>ефективното провеждане политиката за</w:t>
      </w:r>
      <w:r w:rsidRPr="00A106DF">
        <w:rPr>
          <w:rFonts w:ascii="Times New Roman" w:eastAsia="Times New Roman" w:hAnsi="Times New Roman" w:cs="Times New Roman"/>
          <w:color w:val="000000" w:themeColor="text1"/>
          <w:spacing w:val="1"/>
          <w:sz w:val="24"/>
          <w:szCs w:val="24"/>
          <w:lang w:val="bg-BG" w:eastAsia="bg-BG"/>
        </w:rPr>
        <w:t xml:space="preserve"> </w:t>
      </w:r>
      <w:r w:rsidRPr="00A106DF">
        <w:rPr>
          <w:rFonts w:ascii="Times New Roman" w:eastAsia="Times New Roman" w:hAnsi="Times New Roman" w:cs="Times New Roman"/>
          <w:color w:val="000000" w:themeColor="text1"/>
          <w:spacing w:val="1"/>
          <w:sz w:val="24"/>
          <w:szCs w:val="24"/>
          <w:lang w:val="ru-RU" w:eastAsia="bg-BG"/>
        </w:rPr>
        <w:t>регионално развитие,</w:t>
      </w:r>
      <w:r w:rsidRPr="00A106DF">
        <w:rPr>
          <w:rFonts w:ascii="Times New Roman" w:eastAsia="Times New Roman" w:hAnsi="Times New Roman" w:cs="Times New Roman"/>
          <w:color w:val="000000" w:themeColor="text1"/>
          <w:spacing w:val="1"/>
          <w:sz w:val="24"/>
          <w:szCs w:val="24"/>
          <w:lang w:val="bg-BG" w:eastAsia="bg-BG"/>
        </w:rPr>
        <w:t xml:space="preserve"> </w:t>
      </w:r>
      <w:r w:rsidRPr="00A106DF">
        <w:rPr>
          <w:rFonts w:ascii="Times New Roman" w:eastAsia="Times New Roman" w:hAnsi="Times New Roman" w:cs="Times New Roman"/>
          <w:color w:val="000000" w:themeColor="text1"/>
          <w:sz w:val="24"/>
          <w:szCs w:val="24"/>
          <w:lang w:val="bg-BG" w:eastAsia="bg-BG"/>
        </w:rPr>
        <w:t xml:space="preserve">със съдействието на </w:t>
      </w:r>
      <w:r w:rsidRPr="00A106DF">
        <w:rPr>
          <w:rFonts w:ascii="Times New Roman" w:eastAsia="Times New Roman" w:hAnsi="Times New Roman" w:cs="Times New Roman"/>
          <w:color w:val="000000" w:themeColor="text1"/>
          <w:sz w:val="24"/>
          <w:szCs w:val="24"/>
          <w:lang w:val="ru-RU" w:eastAsia="bg-BG"/>
        </w:rPr>
        <w:t xml:space="preserve">Председателя на съвета за целите на </w:t>
      </w:r>
      <w:r w:rsidRPr="00A106DF">
        <w:rPr>
          <w:rFonts w:ascii="Times New Roman" w:eastAsia="Times New Roman" w:hAnsi="Times New Roman" w:cs="Times New Roman"/>
          <w:color w:val="000000" w:themeColor="text1"/>
          <w:spacing w:val="1"/>
          <w:sz w:val="24"/>
          <w:szCs w:val="24"/>
          <w:lang w:val="bg-BG" w:eastAsia="bg-BG"/>
        </w:rPr>
        <w:t xml:space="preserve">Годишния доклад за наблюдение изпълнението на </w:t>
      </w:r>
      <w:r w:rsidRPr="00D87DE0">
        <w:rPr>
          <w:rFonts w:ascii="Times New Roman" w:eastAsia="Times New Roman" w:hAnsi="Times New Roman" w:cs="Times New Roman"/>
          <w:color w:val="000000" w:themeColor="text1"/>
          <w:spacing w:val="1"/>
          <w:sz w:val="24"/>
          <w:szCs w:val="24"/>
          <w:lang w:val="bg-BG" w:eastAsia="bg-BG"/>
        </w:rPr>
        <w:t>РПР на ЮИР за 201</w:t>
      </w:r>
      <w:r w:rsidR="00D87DE0" w:rsidRPr="00D87DE0">
        <w:rPr>
          <w:rFonts w:ascii="Times New Roman" w:eastAsia="Times New Roman" w:hAnsi="Times New Roman" w:cs="Times New Roman"/>
          <w:color w:val="000000" w:themeColor="text1"/>
          <w:spacing w:val="1"/>
          <w:sz w:val="24"/>
          <w:szCs w:val="24"/>
          <w:lang w:eastAsia="bg-BG"/>
        </w:rPr>
        <w:t>7</w:t>
      </w:r>
      <w:r w:rsidRPr="00D87DE0">
        <w:rPr>
          <w:rFonts w:ascii="Times New Roman" w:eastAsia="Times New Roman" w:hAnsi="Times New Roman" w:cs="Times New Roman"/>
          <w:color w:val="000000" w:themeColor="text1"/>
          <w:spacing w:val="1"/>
          <w:sz w:val="24"/>
          <w:szCs w:val="24"/>
          <w:lang w:val="bg-BG" w:eastAsia="bg-BG"/>
        </w:rPr>
        <w:t xml:space="preserve"> г.,</w:t>
      </w:r>
      <w:r w:rsidRPr="00D87DE0">
        <w:rPr>
          <w:rFonts w:ascii="Times New Roman" w:eastAsia="Times New Roman" w:hAnsi="Times New Roman" w:cs="Times New Roman"/>
          <w:color w:val="000000" w:themeColor="text1"/>
          <w:sz w:val="24"/>
          <w:szCs w:val="24"/>
          <w:lang w:val="ru-RU" w:eastAsia="bg-BG"/>
        </w:rPr>
        <w:t xml:space="preserve"> бяха изпратени писма за информация до</w:t>
      </w:r>
      <w:r w:rsidRPr="00D87DE0">
        <w:rPr>
          <w:rFonts w:ascii="Times New Roman" w:eastAsia="Times New Roman" w:hAnsi="Times New Roman" w:cs="Times New Roman"/>
          <w:color w:val="000000" w:themeColor="text1"/>
          <w:spacing w:val="1"/>
          <w:sz w:val="24"/>
          <w:szCs w:val="24"/>
          <w:lang w:val="bg-BG" w:eastAsia="bg-BG"/>
        </w:rPr>
        <w:t xml:space="preserve"> </w:t>
      </w:r>
      <w:r w:rsidRPr="00D87DE0">
        <w:rPr>
          <w:rFonts w:ascii="Times New Roman" w:eastAsia="Times New Roman" w:hAnsi="Times New Roman" w:cs="Times New Roman"/>
          <w:color w:val="000000" w:themeColor="text1"/>
          <w:sz w:val="24"/>
          <w:szCs w:val="24"/>
          <w:lang w:val="bg-BG" w:eastAsia="bg-BG"/>
        </w:rPr>
        <w:t>министерства, изпълнителни агенции, инспекторати,</w:t>
      </w:r>
      <w:r w:rsidRPr="00A106DF">
        <w:rPr>
          <w:rFonts w:ascii="Times New Roman" w:eastAsia="Times New Roman" w:hAnsi="Times New Roman" w:cs="Times New Roman"/>
          <w:color w:val="000000" w:themeColor="text1"/>
          <w:sz w:val="24"/>
          <w:szCs w:val="24"/>
          <w:lang w:val="bg-BG" w:eastAsia="bg-BG"/>
        </w:rPr>
        <w:t xml:space="preserve"> общини, области и др.</w:t>
      </w:r>
      <w:r w:rsidRPr="00A106DF">
        <w:rPr>
          <w:rFonts w:ascii="Times New Roman" w:eastAsia="Times New Roman" w:hAnsi="Times New Roman" w:cs="Times New Roman"/>
          <w:color w:val="000000" w:themeColor="text1"/>
          <w:spacing w:val="1"/>
          <w:sz w:val="24"/>
          <w:szCs w:val="24"/>
          <w:lang w:val="bg-BG" w:eastAsia="bg-BG"/>
        </w:rPr>
        <w:t xml:space="preserve"> регионални и местни структури. </w:t>
      </w:r>
      <w:r w:rsidRPr="00A106DF">
        <w:rPr>
          <w:rFonts w:ascii="Times New Roman" w:eastAsia="Times New Roman" w:hAnsi="Times New Roman" w:cs="Times New Roman" w:hint="cs"/>
          <w:color w:val="000000" w:themeColor="text1"/>
          <w:spacing w:val="1"/>
          <w:sz w:val="24"/>
          <w:szCs w:val="24"/>
          <w:lang w:val="bg-BG" w:eastAsia="bg-BG"/>
        </w:rPr>
        <w:t xml:space="preserve"> </w:t>
      </w:r>
      <w:r w:rsidRPr="00A106DF">
        <w:rPr>
          <w:rFonts w:ascii="Times New Roman" w:eastAsia="Times New Roman" w:hAnsi="Times New Roman" w:cs="Times New Roman"/>
          <w:color w:val="000000" w:themeColor="text1"/>
          <w:spacing w:val="1"/>
          <w:sz w:val="24"/>
          <w:szCs w:val="24"/>
          <w:lang w:val="bg-BG" w:eastAsia="bg-BG"/>
        </w:rPr>
        <w:t xml:space="preserve">Данните са </w:t>
      </w:r>
      <w:r w:rsidRPr="00A106DF">
        <w:rPr>
          <w:rFonts w:ascii="Times New Roman" w:eastAsia="Times New Roman" w:hAnsi="Times New Roman" w:cs="Times New Roman" w:hint="cs"/>
          <w:color w:val="000000" w:themeColor="text1"/>
          <w:spacing w:val="1"/>
          <w:sz w:val="24"/>
          <w:szCs w:val="24"/>
          <w:lang w:val="bg-BG" w:eastAsia="bg-BG"/>
        </w:rPr>
        <w:t>ползван</w:t>
      </w:r>
      <w:r w:rsidRPr="00A106DF">
        <w:rPr>
          <w:rFonts w:ascii="Times New Roman" w:eastAsia="Times New Roman" w:hAnsi="Times New Roman" w:cs="Times New Roman"/>
          <w:color w:val="000000" w:themeColor="text1"/>
          <w:spacing w:val="1"/>
          <w:sz w:val="24"/>
          <w:szCs w:val="24"/>
          <w:lang w:val="bg-BG" w:eastAsia="bg-BG"/>
        </w:rPr>
        <w:t xml:space="preserve">и за </w:t>
      </w:r>
      <w:r w:rsidRPr="00A106DF">
        <w:rPr>
          <w:rFonts w:ascii="Times New Roman" w:eastAsia="Times New Roman" w:hAnsi="Times New Roman" w:cs="Times New Roman" w:hint="cs"/>
          <w:color w:val="000000" w:themeColor="text1"/>
          <w:spacing w:val="1"/>
          <w:sz w:val="24"/>
          <w:szCs w:val="24"/>
          <w:lang w:val="bg-BG" w:eastAsia="bg-BG"/>
        </w:rPr>
        <w:t>отчитане</w:t>
      </w:r>
      <w:r w:rsidRPr="00A106DF">
        <w:rPr>
          <w:rFonts w:ascii="Times New Roman" w:eastAsia="Times New Roman" w:hAnsi="Times New Roman" w:cs="Times New Roman"/>
          <w:color w:val="000000" w:themeColor="text1"/>
          <w:spacing w:val="1"/>
          <w:sz w:val="24"/>
          <w:szCs w:val="24"/>
          <w:lang w:val="bg-BG" w:eastAsia="bg-BG"/>
        </w:rPr>
        <w:t xml:space="preserve">то </w:t>
      </w:r>
      <w:r w:rsidRPr="00A106DF">
        <w:rPr>
          <w:rFonts w:ascii="Times New Roman" w:eastAsia="Times New Roman" w:hAnsi="Times New Roman" w:cs="Times New Roman" w:hint="cs"/>
          <w:color w:val="000000" w:themeColor="text1"/>
          <w:spacing w:val="1"/>
          <w:sz w:val="24"/>
          <w:szCs w:val="24"/>
          <w:lang w:val="bg-BG" w:eastAsia="bg-BG"/>
        </w:rPr>
        <w:t>на</w:t>
      </w:r>
      <w:r w:rsidRPr="00A106DF">
        <w:rPr>
          <w:rFonts w:ascii="Times New Roman" w:eastAsia="Times New Roman" w:hAnsi="Times New Roman" w:cs="Times New Roman"/>
          <w:color w:val="000000" w:themeColor="text1"/>
          <w:spacing w:val="1"/>
          <w:sz w:val="24"/>
          <w:szCs w:val="24"/>
          <w:lang w:val="bg-BG" w:eastAsia="bg-BG"/>
        </w:rPr>
        <w:t xml:space="preserve"> </w:t>
      </w:r>
      <w:r w:rsidRPr="00A106DF">
        <w:rPr>
          <w:rFonts w:ascii="Times New Roman" w:eastAsia="Times New Roman" w:hAnsi="Times New Roman" w:cs="Times New Roman" w:hint="cs"/>
          <w:color w:val="000000" w:themeColor="text1"/>
          <w:spacing w:val="1"/>
          <w:sz w:val="24"/>
          <w:szCs w:val="24"/>
          <w:lang w:val="bg-BG" w:eastAsia="bg-BG"/>
        </w:rPr>
        <w:t>заложените</w:t>
      </w:r>
      <w:r w:rsidRPr="00A106DF">
        <w:rPr>
          <w:rFonts w:ascii="Times New Roman" w:eastAsia="Times New Roman" w:hAnsi="Times New Roman" w:cs="Times New Roman"/>
          <w:color w:val="000000" w:themeColor="text1"/>
          <w:spacing w:val="1"/>
          <w:sz w:val="24"/>
          <w:szCs w:val="24"/>
          <w:lang w:val="bg-BG" w:eastAsia="bg-BG"/>
        </w:rPr>
        <w:t xml:space="preserve"> в плана </w:t>
      </w:r>
      <w:r w:rsidRPr="00A106DF">
        <w:rPr>
          <w:rFonts w:ascii="Times New Roman" w:eastAsia="Times New Roman" w:hAnsi="Times New Roman" w:cs="Times New Roman" w:hint="cs"/>
          <w:color w:val="000000" w:themeColor="text1"/>
          <w:spacing w:val="1"/>
          <w:sz w:val="24"/>
          <w:szCs w:val="24"/>
          <w:lang w:val="bg-BG" w:eastAsia="bg-BG"/>
        </w:rPr>
        <w:t>специфични</w:t>
      </w:r>
      <w:r w:rsidRPr="00A106DF">
        <w:rPr>
          <w:rFonts w:ascii="Times New Roman" w:eastAsia="Times New Roman" w:hAnsi="Times New Roman" w:cs="Times New Roman"/>
          <w:color w:val="000000" w:themeColor="text1"/>
          <w:spacing w:val="1"/>
          <w:sz w:val="24"/>
          <w:szCs w:val="24"/>
          <w:lang w:val="bg-BG" w:eastAsia="bg-BG"/>
        </w:rPr>
        <w:t xml:space="preserve"> </w:t>
      </w:r>
      <w:r w:rsidRPr="00A106DF">
        <w:rPr>
          <w:rFonts w:ascii="Times New Roman" w:eastAsia="Times New Roman" w:hAnsi="Times New Roman" w:cs="Times New Roman" w:hint="cs"/>
          <w:color w:val="000000" w:themeColor="text1"/>
          <w:spacing w:val="1"/>
          <w:sz w:val="24"/>
          <w:szCs w:val="24"/>
          <w:lang w:val="bg-BG" w:eastAsia="bg-BG"/>
        </w:rPr>
        <w:t>индикатори</w:t>
      </w:r>
      <w:r w:rsidRPr="00A106DF">
        <w:rPr>
          <w:rFonts w:ascii="Times New Roman" w:eastAsia="Times New Roman" w:hAnsi="Times New Roman" w:cs="Times New Roman"/>
          <w:color w:val="000000" w:themeColor="text1"/>
          <w:spacing w:val="1"/>
          <w:sz w:val="24"/>
          <w:szCs w:val="24"/>
          <w:lang w:val="bg-BG" w:eastAsia="bg-BG"/>
        </w:rPr>
        <w:t xml:space="preserve"> за Югоизточен район.  При изготвянето на </w:t>
      </w:r>
      <w:r w:rsidRPr="00A106DF">
        <w:rPr>
          <w:rFonts w:ascii="Times New Roman" w:eastAsia="Times New Roman" w:hAnsi="Times New Roman" w:cs="Times New Roman"/>
          <w:color w:val="000000" w:themeColor="text1"/>
          <w:sz w:val="24"/>
          <w:szCs w:val="24"/>
          <w:lang w:val="ru-RU" w:eastAsia="bg-BG"/>
        </w:rPr>
        <w:t xml:space="preserve">Годишния доклад на плана </w:t>
      </w:r>
      <w:r w:rsidRPr="00A106DF">
        <w:rPr>
          <w:rFonts w:ascii="Times New Roman" w:eastAsia="Times New Roman" w:hAnsi="Times New Roman" w:cs="Times New Roman"/>
          <w:color w:val="000000" w:themeColor="text1"/>
          <w:spacing w:val="1"/>
          <w:sz w:val="24"/>
          <w:szCs w:val="24"/>
          <w:lang w:val="bg-BG" w:eastAsia="bg-BG"/>
        </w:rPr>
        <w:t xml:space="preserve">са използвани и наличните официални статистически данни на НСИ и Евростат. Събраната, анализирана и обобщена </w:t>
      </w:r>
      <w:r w:rsidRPr="00A106DF">
        <w:rPr>
          <w:rFonts w:ascii="Times New Roman" w:eastAsia="Times New Roman" w:hAnsi="Times New Roman" w:cs="Times New Roman"/>
          <w:bCs/>
          <w:color w:val="000000" w:themeColor="text1"/>
          <w:spacing w:val="1"/>
          <w:sz w:val="24"/>
          <w:szCs w:val="24"/>
          <w:lang w:val="bg-BG" w:eastAsia="bg-BG"/>
        </w:rPr>
        <w:t xml:space="preserve">информация от Секретариата на </w:t>
      </w:r>
      <w:r w:rsidRPr="00A106DF">
        <w:rPr>
          <w:rFonts w:ascii="Times New Roman" w:eastAsia="Times New Roman" w:hAnsi="Times New Roman" w:cs="Times New Roman"/>
          <w:color w:val="000000" w:themeColor="text1"/>
          <w:spacing w:val="1"/>
          <w:sz w:val="24"/>
          <w:szCs w:val="24"/>
          <w:lang w:val="bg-BG" w:eastAsia="bg-BG"/>
        </w:rPr>
        <w:t xml:space="preserve">Регионалния съвет за развитие на </w:t>
      </w:r>
      <w:r w:rsidRPr="00A106DF">
        <w:rPr>
          <w:rFonts w:ascii="Times New Roman" w:eastAsia="Times New Roman" w:hAnsi="Times New Roman" w:cs="Times New Roman"/>
          <w:bCs/>
          <w:color w:val="000000" w:themeColor="text1"/>
          <w:spacing w:val="1"/>
          <w:sz w:val="24"/>
          <w:szCs w:val="24"/>
          <w:lang w:val="bg-BG" w:eastAsia="bg-BG"/>
        </w:rPr>
        <w:t>Югоизточен район бе включена в доклада. Добавена бе и обобщената справка за разработени и приети Годишни доклади на общинските планове за развитие за 201</w:t>
      </w:r>
      <w:r w:rsidR="0036308F">
        <w:rPr>
          <w:rFonts w:ascii="Times New Roman" w:eastAsia="Times New Roman" w:hAnsi="Times New Roman" w:cs="Times New Roman"/>
          <w:bCs/>
          <w:color w:val="000000" w:themeColor="text1"/>
          <w:spacing w:val="1"/>
          <w:sz w:val="24"/>
          <w:szCs w:val="24"/>
          <w:lang w:val="bg-BG" w:eastAsia="bg-BG"/>
        </w:rPr>
        <w:t>6</w:t>
      </w:r>
      <w:r w:rsidRPr="00A106DF">
        <w:rPr>
          <w:rFonts w:ascii="Times New Roman" w:eastAsia="Times New Roman" w:hAnsi="Times New Roman" w:cs="Times New Roman"/>
          <w:bCs/>
          <w:color w:val="000000" w:themeColor="text1"/>
          <w:spacing w:val="1"/>
          <w:sz w:val="24"/>
          <w:szCs w:val="24"/>
          <w:lang w:val="bg-BG" w:eastAsia="bg-BG"/>
        </w:rPr>
        <w:t xml:space="preserve"> г., Общински планове за развитие 20</w:t>
      </w:r>
      <w:r w:rsidRPr="00A106DF">
        <w:rPr>
          <w:rFonts w:ascii="Times New Roman" w:eastAsia="Times New Roman" w:hAnsi="Times New Roman" w:cs="Times New Roman"/>
          <w:bCs/>
          <w:color w:val="000000" w:themeColor="text1"/>
          <w:spacing w:val="1"/>
          <w:sz w:val="24"/>
          <w:szCs w:val="24"/>
          <w:lang w:eastAsia="bg-BG"/>
        </w:rPr>
        <w:t>14</w:t>
      </w:r>
      <w:r w:rsidRPr="00A106DF">
        <w:rPr>
          <w:rFonts w:ascii="Times New Roman" w:eastAsia="Times New Roman" w:hAnsi="Times New Roman" w:cs="Times New Roman"/>
          <w:bCs/>
          <w:color w:val="000000" w:themeColor="text1"/>
          <w:spacing w:val="1"/>
          <w:sz w:val="24"/>
          <w:szCs w:val="24"/>
          <w:lang w:val="bg-BG" w:eastAsia="bg-BG"/>
        </w:rPr>
        <w:t xml:space="preserve"> - 20</w:t>
      </w:r>
      <w:r w:rsidRPr="00A106DF">
        <w:rPr>
          <w:rFonts w:ascii="Times New Roman" w:eastAsia="Times New Roman" w:hAnsi="Times New Roman" w:cs="Times New Roman"/>
          <w:bCs/>
          <w:color w:val="000000" w:themeColor="text1"/>
          <w:spacing w:val="1"/>
          <w:sz w:val="24"/>
          <w:szCs w:val="24"/>
          <w:lang w:eastAsia="bg-BG"/>
        </w:rPr>
        <w:t>20</w:t>
      </w:r>
      <w:r w:rsidRPr="00A106DF">
        <w:rPr>
          <w:rFonts w:ascii="Times New Roman" w:eastAsia="Times New Roman" w:hAnsi="Times New Roman" w:cs="Times New Roman"/>
          <w:bCs/>
          <w:color w:val="000000" w:themeColor="text1"/>
          <w:spacing w:val="1"/>
          <w:sz w:val="24"/>
          <w:szCs w:val="24"/>
          <w:lang w:val="bg-BG" w:eastAsia="bg-BG"/>
        </w:rPr>
        <w:t xml:space="preserve"> г.,  и Областни стратегии за развитие в Югоизточен район за периода 20</w:t>
      </w:r>
      <w:r w:rsidRPr="00A106DF">
        <w:rPr>
          <w:rFonts w:ascii="Times New Roman" w:eastAsia="Times New Roman" w:hAnsi="Times New Roman" w:cs="Times New Roman"/>
          <w:bCs/>
          <w:color w:val="000000" w:themeColor="text1"/>
          <w:spacing w:val="1"/>
          <w:sz w:val="24"/>
          <w:szCs w:val="24"/>
          <w:lang w:eastAsia="bg-BG"/>
        </w:rPr>
        <w:t>14</w:t>
      </w:r>
      <w:r w:rsidRPr="00A106DF">
        <w:rPr>
          <w:rFonts w:ascii="Times New Roman" w:eastAsia="Times New Roman" w:hAnsi="Times New Roman" w:cs="Times New Roman"/>
          <w:bCs/>
          <w:color w:val="000000" w:themeColor="text1"/>
          <w:spacing w:val="1"/>
          <w:sz w:val="24"/>
          <w:szCs w:val="24"/>
          <w:lang w:val="bg-BG" w:eastAsia="bg-BG"/>
        </w:rPr>
        <w:t xml:space="preserve"> - 20</w:t>
      </w:r>
      <w:r w:rsidRPr="00A106DF">
        <w:rPr>
          <w:rFonts w:ascii="Times New Roman" w:eastAsia="Times New Roman" w:hAnsi="Times New Roman" w:cs="Times New Roman"/>
          <w:bCs/>
          <w:color w:val="000000" w:themeColor="text1"/>
          <w:spacing w:val="1"/>
          <w:sz w:val="24"/>
          <w:szCs w:val="24"/>
          <w:lang w:eastAsia="bg-BG"/>
        </w:rPr>
        <w:t>20</w:t>
      </w:r>
      <w:r w:rsidRPr="00A106DF">
        <w:rPr>
          <w:rFonts w:ascii="Times New Roman" w:eastAsia="Times New Roman" w:hAnsi="Times New Roman" w:cs="Times New Roman"/>
          <w:bCs/>
          <w:color w:val="000000" w:themeColor="text1"/>
          <w:spacing w:val="1"/>
          <w:sz w:val="24"/>
          <w:szCs w:val="24"/>
          <w:lang w:val="bg-BG" w:eastAsia="bg-BG"/>
        </w:rPr>
        <w:t xml:space="preserve"> г. </w:t>
      </w:r>
    </w:p>
    <w:p w:rsidR="00A106DF" w:rsidRPr="00A106DF" w:rsidRDefault="00A106DF" w:rsidP="00A106DF">
      <w:pPr>
        <w:spacing w:after="0" w:line="360" w:lineRule="auto"/>
        <w:ind w:firstLine="708"/>
        <w:jc w:val="both"/>
        <w:rPr>
          <w:rFonts w:ascii="Times New Roman" w:eastAsia="Times New Roman" w:hAnsi="Times New Roman" w:cs="Times New Roman"/>
          <w:color w:val="000000" w:themeColor="text1"/>
          <w:spacing w:val="1"/>
          <w:sz w:val="24"/>
          <w:szCs w:val="24"/>
          <w:lang w:val="bg-BG" w:eastAsia="bg-BG"/>
        </w:rPr>
      </w:pPr>
    </w:p>
    <w:p w:rsidR="00A106DF" w:rsidRPr="00A106DF" w:rsidRDefault="00A106DF" w:rsidP="00CB2E27">
      <w:pPr>
        <w:numPr>
          <w:ilvl w:val="0"/>
          <w:numId w:val="29"/>
        </w:numPr>
        <w:autoSpaceDE w:val="0"/>
        <w:autoSpaceDN w:val="0"/>
        <w:adjustRightInd w:val="0"/>
        <w:spacing w:after="0" w:line="360" w:lineRule="auto"/>
        <w:ind w:left="-142" w:firstLine="502"/>
        <w:jc w:val="both"/>
        <w:rPr>
          <w:rFonts w:ascii="Times New Roman" w:eastAsia="Times New Roman" w:hAnsi="Times New Roman" w:cs="Times New Roman"/>
          <w:b/>
          <w:color w:val="000000" w:themeColor="text1"/>
          <w:sz w:val="24"/>
          <w:szCs w:val="24"/>
          <w:lang w:val="ru-RU" w:eastAsia="bg-BG"/>
        </w:rPr>
      </w:pPr>
      <w:r w:rsidRPr="00A106DF">
        <w:rPr>
          <w:rFonts w:ascii="Times New Roman" w:eastAsia="Times New Roman" w:hAnsi="Times New Roman" w:cs="Times New Roman"/>
          <w:b/>
          <w:color w:val="000000" w:themeColor="text1"/>
          <w:sz w:val="24"/>
          <w:szCs w:val="24"/>
          <w:lang w:val="ru-RU" w:eastAsia="bg-BG"/>
        </w:rPr>
        <w:t>Преглед на проблемите, възникнали в процеса на п</w:t>
      </w:r>
      <w:r w:rsidR="0036308F">
        <w:rPr>
          <w:rFonts w:ascii="Times New Roman" w:eastAsia="Times New Roman" w:hAnsi="Times New Roman" w:cs="Times New Roman"/>
          <w:b/>
          <w:color w:val="000000" w:themeColor="text1"/>
          <w:sz w:val="24"/>
          <w:szCs w:val="24"/>
          <w:lang w:val="ru-RU" w:eastAsia="bg-BG"/>
        </w:rPr>
        <w:t>рилагане на РПР на ЮИР през 2017</w:t>
      </w:r>
      <w:r w:rsidRPr="00A106DF">
        <w:rPr>
          <w:rFonts w:ascii="Times New Roman" w:eastAsia="Times New Roman" w:hAnsi="Times New Roman" w:cs="Times New Roman"/>
          <w:b/>
          <w:color w:val="000000" w:themeColor="text1"/>
          <w:sz w:val="24"/>
          <w:szCs w:val="24"/>
          <w:lang w:val="ru-RU" w:eastAsia="bg-BG"/>
        </w:rPr>
        <w:t>г., както и мерките за преодоляване на тези проблеми</w:t>
      </w:r>
    </w:p>
    <w:p w:rsidR="00A106DF" w:rsidRPr="00A106DF" w:rsidRDefault="00A106DF" w:rsidP="007B1479">
      <w:pPr>
        <w:spacing w:after="0" w:line="360" w:lineRule="auto"/>
        <w:ind w:left="-142" w:firstLine="502"/>
        <w:jc w:val="both"/>
        <w:rPr>
          <w:rFonts w:ascii="Times New Roman" w:eastAsia="Times New Roman" w:hAnsi="Times New Roman" w:cs="Times New Roman"/>
          <w:bCs/>
          <w:color w:val="000000" w:themeColor="text1"/>
          <w:sz w:val="24"/>
          <w:szCs w:val="24"/>
          <w:lang w:val="bg-BG" w:eastAsia="bg-BG"/>
        </w:rPr>
      </w:pPr>
      <w:r w:rsidRPr="00A106DF">
        <w:rPr>
          <w:rFonts w:ascii="Times New Roman" w:eastAsia="Times New Roman" w:hAnsi="Times New Roman" w:cs="Times New Roman" w:hint="cs"/>
          <w:bCs/>
          <w:color w:val="000000" w:themeColor="text1"/>
          <w:sz w:val="24"/>
          <w:szCs w:val="24"/>
          <w:lang w:val="bg-BG" w:eastAsia="bg-BG"/>
        </w:rPr>
        <w:t>Определените</w:t>
      </w:r>
      <w:r w:rsidRPr="00A106DF">
        <w:rPr>
          <w:rFonts w:ascii="Times New Roman" w:eastAsia="Times New Roman" w:hAnsi="Times New Roman" w:cs="Times New Roman"/>
          <w:bCs/>
          <w:color w:val="000000" w:themeColor="text1"/>
          <w:sz w:val="24"/>
          <w:szCs w:val="24"/>
          <w:lang w:val="bg-BG" w:eastAsia="bg-BG"/>
        </w:rPr>
        <w:t xml:space="preserve"> </w:t>
      </w:r>
      <w:r w:rsidRPr="00A106DF">
        <w:rPr>
          <w:rFonts w:ascii="Times New Roman" w:eastAsia="Times New Roman" w:hAnsi="Times New Roman" w:cs="Times New Roman" w:hint="cs"/>
          <w:bCs/>
          <w:color w:val="000000" w:themeColor="text1"/>
          <w:sz w:val="24"/>
          <w:szCs w:val="24"/>
          <w:lang w:val="bg-BG" w:eastAsia="bg-BG"/>
        </w:rPr>
        <w:t>в</w:t>
      </w:r>
      <w:r w:rsidRPr="00A106DF">
        <w:rPr>
          <w:rFonts w:ascii="Times New Roman" w:eastAsia="Times New Roman" w:hAnsi="Times New Roman" w:cs="Times New Roman"/>
          <w:bCs/>
          <w:color w:val="000000" w:themeColor="text1"/>
          <w:sz w:val="24"/>
          <w:szCs w:val="24"/>
          <w:lang w:val="bg-BG" w:eastAsia="bg-BG"/>
        </w:rPr>
        <w:t xml:space="preserve"> </w:t>
      </w:r>
      <w:r w:rsidRPr="00A106DF">
        <w:rPr>
          <w:rFonts w:ascii="Times New Roman" w:eastAsia="Times New Roman" w:hAnsi="Times New Roman" w:cs="Times New Roman" w:hint="cs"/>
          <w:bCs/>
          <w:color w:val="000000" w:themeColor="text1"/>
          <w:sz w:val="24"/>
          <w:szCs w:val="24"/>
          <w:lang w:val="bg-BG" w:eastAsia="bg-BG"/>
        </w:rPr>
        <w:t>РПР</w:t>
      </w:r>
      <w:r w:rsidRPr="00A106DF">
        <w:rPr>
          <w:rFonts w:ascii="Times New Roman" w:eastAsia="Times New Roman" w:hAnsi="Times New Roman" w:cs="Times New Roman"/>
          <w:bCs/>
          <w:color w:val="000000" w:themeColor="text1"/>
          <w:sz w:val="24"/>
          <w:szCs w:val="24"/>
          <w:lang w:val="bg-BG" w:eastAsia="bg-BG"/>
        </w:rPr>
        <w:t xml:space="preserve"> </w:t>
      </w:r>
      <w:r w:rsidRPr="00A106DF">
        <w:rPr>
          <w:rFonts w:ascii="Times New Roman" w:eastAsia="Times New Roman" w:hAnsi="Times New Roman" w:cs="Times New Roman" w:hint="cs"/>
          <w:bCs/>
          <w:color w:val="000000" w:themeColor="text1"/>
          <w:sz w:val="24"/>
          <w:szCs w:val="24"/>
          <w:lang w:val="bg-BG" w:eastAsia="bg-BG"/>
        </w:rPr>
        <w:t>на</w:t>
      </w:r>
      <w:r w:rsidRPr="00A106DF">
        <w:rPr>
          <w:rFonts w:ascii="Times New Roman" w:eastAsia="Times New Roman" w:hAnsi="Times New Roman" w:cs="Times New Roman"/>
          <w:bCs/>
          <w:color w:val="000000" w:themeColor="text1"/>
          <w:sz w:val="24"/>
          <w:szCs w:val="24"/>
          <w:lang w:val="bg-BG" w:eastAsia="bg-BG"/>
        </w:rPr>
        <w:t xml:space="preserve"> </w:t>
      </w:r>
      <w:r w:rsidRPr="00A106DF">
        <w:rPr>
          <w:rFonts w:ascii="Times New Roman" w:eastAsia="Times New Roman" w:hAnsi="Times New Roman" w:cs="Times New Roman" w:hint="cs"/>
          <w:bCs/>
          <w:color w:val="000000" w:themeColor="text1"/>
          <w:sz w:val="24"/>
          <w:szCs w:val="24"/>
          <w:lang w:val="bg-BG" w:eastAsia="bg-BG"/>
        </w:rPr>
        <w:t>ЮИР</w:t>
      </w:r>
      <w:r w:rsidRPr="00A106DF">
        <w:rPr>
          <w:rFonts w:ascii="Times New Roman" w:eastAsia="Times New Roman" w:hAnsi="Times New Roman" w:cs="Times New Roman"/>
          <w:bCs/>
          <w:color w:val="000000" w:themeColor="text1"/>
          <w:sz w:val="24"/>
          <w:szCs w:val="24"/>
          <w:lang w:val="bg-BG" w:eastAsia="bg-BG"/>
        </w:rPr>
        <w:t xml:space="preserve"> </w:t>
      </w:r>
      <w:r w:rsidRPr="00A106DF">
        <w:rPr>
          <w:rFonts w:ascii="Times New Roman" w:eastAsia="Times New Roman" w:hAnsi="Times New Roman" w:cs="Times New Roman" w:hint="cs"/>
          <w:bCs/>
          <w:color w:val="000000" w:themeColor="text1"/>
          <w:sz w:val="24"/>
          <w:szCs w:val="24"/>
          <w:lang w:val="bg-BG" w:eastAsia="bg-BG"/>
        </w:rPr>
        <w:t>ключови</w:t>
      </w:r>
      <w:r w:rsidRPr="00A106DF">
        <w:rPr>
          <w:rFonts w:ascii="Times New Roman" w:eastAsia="Times New Roman" w:hAnsi="Times New Roman" w:cs="Times New Roman"/>
          <w:bCs/>
          <w:color w:val="000000" w:themeColor="text1"/>
          <w:sz w:val="24"/>
          <w:szCs w:val="24"/>
          <w:lang w:val="bg-BG" w:eastAsia="bg-BG"/>
        </w:rPr>
        <w:t xml:space="preserve">, </w:t>
      </w:r>
      <w:r w:rsidRPr="00A106DF">
        <w:rPr>
          <w:rFonts w:ascii="Times New Roman" w:eastAsia="Times New Roman" w:hAnsi="Times New Roman" w:cs="Times New Roman" w:hint="cs"/>
          <w:bCs/>
          <w:color w:val="000000" w:themeColor="text1"/>
          <w:sz w:val="24"/>
          <w:szCs w:val="24"/>
          <w:lang w:val="bg-BG" w:eastAsia="bg-BG"/>
        </w:rPr>
        <w:t>специфични</w:t>
      </w:r>
      <w:r w:rsidRPr="00A106DF">
        <w:rPr>
          <w:rFonts w:ascii="Times New Roman" w:eastAsia="Times New Roman" w:hAnsi="Times New Roman" w:cs="Times New Roman"/>
          <w:bCs/>
          <w:color w:val="000000" w:themeColor="text1"/>
          <w:sz w:val="24"/>
          <w:szCs w:val="24"/>
          <w:lang w:val="bg-BG" w:eastAsia="bg-BG"/>
        </w:rPr>
        <w:t xml:space="preserve"> и глобални </w:t>
      </w:r>
      <w:r w:rsidRPr="00A106DF">
        <w:rPr>
          <w:rFonts w:ascii="Times New Roman" w:eastAsia="Times New Roman" w:hAnsi="Times New Roman" w:cs="Times New Roman" w:hint="cs"/>
          <w:bCs/>
          <w:color w:val="000000" w:themeColor="text1"/>
          <w:sz w:val="24"/>
          <w:szCs w:val="24"/>
          <w:lang w:val="bg-BG" w:eastAsia="bg-BG"/>
        </w:rPr>
        <w:t>индикатори</w:t>
      </w:r>
      <w:r w:rsidRPr="00A106DF">
        <w:rPr>
          <w:rFonts w:ascii="Times New Roman" w:eastAsia="Times New Roman" w:hAnsi="Times New Roman" w:cs="Times New Roman"/>
          <w:bCs/>
          <w:color w:val="000000" w:themeColor="text1"/>
          <w:sz w:val="24"/>
          <w:szCs w:val="24"/>
          <w:lang w:val="bg-BG" w:eastAsia="bg-BG"/>
        </w:rPr>
        <w:t xml:space="preserve"> </w:t>
      </w:r>
      <w:r w:rsidRPr="00A106DF">
        <w:rPr>
          <w:rFonts w:ascii="Times New Roman" w:eastAsia="Times New Roman" w:hAnsi="Times New Roman" w:cs="Times New Roman" w:hint="cs"/>
          <w:bCs/>
          <w:color w:val="000000" w:themeColor="text1"/>
          <w:sz w:val="24"/>
          <w:szCs w:val="24"/>
          <w:lang w:val="bg-BG" w:eastAsia="bg-BG"/>
        </w:rPr>
        <w:t>за</w:t>
      </w:r>
      <w:r w:rsidRPr="00A106DF">
        <w:rPr>
          <w:rFonts w:ascii="Times New Roman" w:eastAsia="Times New Roman" w:hAnsi="Times New Roman" w:cs="Times New Roman"/>
          <w:bCs/>
          <w:color w:val="000000" w:themeColor="text1"/>
          <w:sz w:val="24"/>
          <w:szCs w:val="24"/>
          <w:lang w:val="bg-BG" w:eastAsia="bg-BG"/>
        </w:rPr>
        <w:t xml:space="preserve"> </w:t>
      </w:r>
      <w:r w:rsidRPr="00A106DF">
        <w:rPr>
          <w:rFonts w:ascii="Times New Roman" w:eastAsia="Times New Roman" w:hAnsi="Times New Roman" w:cs="Times New Roman" w:hint="cs"/>
          <w:bCs/>
          <w:color w:val="000000" w:themeColor="text1"/>
          <w:sz w:val="24"/>
          <w:szCs w:val="24"/>
          <w:lang w:val="bg-BG" w:eastAsia="bg-BG"/>
        </w:rPr>
        <w:t>наблюдение</w:t>
      </w:r>
      <w:r w:rsidRPr="00A106DF">
        <w:rPr>
          <w:rFonts w:ascii="Times New Roman" w:eastAsia="Times New Roman" w:hAnsi="Times New Roman" w:cs="Times New Roman"/>
          <w:bCs/>
          <w:color w:val="000000" w:themeColor="text1"/>
          <w:sz w:val="24"/>
          <w:szCs w:val="24"/>
          <w:lang w:val="bg-BG" w:eastAsia="bg-BG"/>
        </w:rPr>
        <w:t xml:space="preserve"> </w:t>
      </w:r>
      <w:r w:rsidRPr="00A106DF">
        <w:rPr>
          <w:rFonts w:ascii="Times New Roman" w:eastAsia="Times New Roman" w:hAnsi="Times New Roman" w:cs="Times New Roman" w:hint="cs"/>
          <w:bCs/>
          <w:color w:val="000000" w:themeColor="text1"/>
          <w:sz w:val="24"/>
          <w:szCs w:val="24"/>
          <w:lang w:val="bg-BG" w:eastAsia="bg-BG"/>
        </w:rPr>
        <w:t>изпълнението</w:t>
      </w:r>
      <w:r w:rsidRPr="00A106DF">
        <w:rPr>
          <w:rFonts w:ascii="Times New Roman" w:eastAsia="Times New Roman" w:hAnsi="Times New Roman" w:cs="Times New Roman"/>
          <w:bCs/>
          <w:color w:val="000000" w:themeColor="text1"/>
          <w:sz w:val="24"/>
          <w:szCs w:val="24"/>
          <w:lang w:val="bg-BG" w:eastAsia="bg-BG"/>
        </w:rPr>
        <w:t xml:space="preserve"> </w:t>
      </w:r>
      <w:r w:rsidRPr="00A106DF">
        <w:rPr>
          <w:rFonts w:ascii="Times New Roman" w:eastAsia="Times New Roman" w:hAnsi="Times New Roman" w:cs="Times New Roman" w:hint="cs"/>
          <w:bCs/>
          <w:color w:val="000000" w:themeColor="text1"/>
          <w:sz w:val="24"/>
          <w:szCs w:val="24"/>
          <w:lang w:val="bg-BG" w:eastAsia="bg-BG"/>
        </w:rPr>
        <w:t>на</w:t>
      </w:r>
      <w:r w:rsidRPr="00A106DF">
        <w:rPr>
          <w:rFonts w:ascii="Times New Roman" w:eastAsia="Times New Roman" w:hAnsi="Times New Roman" w:cs="Times New Roman"/>
          <w:bCs/>
          <w:color w:val="000000" w:themeColor="text1"/>
          <w:sz w:val="24"/>
          <w:szCs w:val="24"/>
          <w:lang w:val="bg-BG" w:eastAsia="bg-BG"/>
        </w:rPr>
        <w:t xml:space="preserve"> </w:t>
      </w:r>
      <w:r w:rsidRPr="00A106DF">
        <w:rPr>
          <w:rFonts w:ascii="Times New Roman" w:eastAsia="Times New Roman" w:hAnsi="Times New Roman" w:cs="Times New Roman" w:hint="cs"/>
          <w:bCs/>
          <w:color w:val="000000" w:themeColor="text1"/>
          <w:sz w:val="24"/>
          <w:szCs w:val="24"/>
          <w:lang w:val="bg-BG" w:eastAsia="bg-BG"/>
        </w:rPr>
        <w:t>стратегическите</w:t>
      </w:r>
      <w:r w:rsidRPr="00A106DF">
        <w:rPr>
          <w:rFonts w:ascii="Times New Roman" w:eastAsia="Times New Roman" w:hAnsi="Times New Roman" w:cs="Times New Roman"/>
          <w:bCs/>
          <w:color w:val="000000" w:themeColor="text1"/>
          <w:sz w:val="24"/>
          <w:szCs w:val="24"/>
          <w:lang w:val="bg-BG" w:eastAsia="bg-BG"/>
        </w:rPr>
        <w:t xml:space="preserve"> </w:t>
      </w:r>
      <w:r w:rsidRPr="00A106DF">
        <w:rPr>
          <w:rFonts w:ascii="Times New Roman" w:eastAsia="Times New Roman" w:hAnsi="Times New Roman" w:cs="Times New Roman" w:hint="cs"/>
          <w:bCs/>
          <w:color w:val="000000" w:themeColor="text1"/>
          <w:sz w:val="24"/>
          <w:szCs w:val="24"/>
          <w:lang w:val="bg-BG" w:eastAsia="bg-BG"/>
        </w:rPr>
        <w:t>цели</w:t>
      </w:r>
      <w:r w:rsidRPr="00A106DF">
        <w:rPr>
          <w:rFonts w:ascii="Times New Roman" w:eastAsia="Times New Roman" w:hAnsi="Times New Roman" w:cs="Times New Roman"/>
          <w:bCs/>
          <w:color w:val="000000" w:themeColor="text1"/>
          <w:sz w:val="24"/>
          <w:szCs w:val="24"/>
          <w:lang w:val="bg-BG" w:eastAsia="bg-BG"/>
        </w:rPr>
        <w:t xml:space="preserve"> </w:t>
      </w:r>
      <w:r w:rsidRPr="00A106DF">
        <w:rPr>
          <w:rFonts w:ascii="Times New Roman" w:eastAsia="Times New Roman" w:hAnsi="Times New Roman" w:cs="Times New Roman" w:hint="cs"/>
          <w:bCs/>
          <w:color w:val="000000" w:themeColor="text1"/>
          <w:sz w:val="24"/>
          <w:szCs w:val="24"/>
          <w:lang w:val="bg-BG" w:eastAsia="bg-BG"/>
        </w:rPr>
        <w:t>и</w:t>
      </w:r>
      <w:r w:rsidRPr="00A106DF">
        <w:rPr>
          <w:rFonts w:ascii="Times New Roman" w:eastAsia="Times New Roman" w:hAnsi="Times New Roman" w:cs="Times New Roman"/>
          <w:bCs/>
          <w:color w:val="000000" w:themeColor="text1"/>
          <w:sz w:val="24"/>
          <w:szCs w:val="24"/>
          <w:lang w:val="bg-BG" w:eastAsia="bg-BG"/>
        </w:rPr>
        <w:t xml:space="preserve"> </w:t>
      </w:r>
      <w:r w:rsidRPr="00A106DF">
        <w:rPr>
          <w:rFonts w:ascii="Times New Roman" w:eastAsia="Times New Roman" w:hAnsi="Times New Roman" w:cs="Times New Roman" w:hint="cs"/>
          <w:bCs/>
          <w:color w:val="000000" w:themeColor="text1"/>
          <w:sz w:val="24"/>
          <w:szCs w:val="24"/>
          <w:lang w:val="bg-BG" w:eastAsia="bg-BG"/>
        </w:rPr>
        <w:t>приоритети</w:t>
      </w:r>
      <w:r w:rsidRPr="00A106DF">
        <w:rPr>
          <w:rFonts w:ascii="Times New Roman" w:eastAsia="Times New Roman" w:hAnsi="Times New Roman" w:cs="Times New Roman"/>
          <w:bCs/>
          <w:color w:val="000000" w:themeColor="text1"/>
          <w:sz w:val="24"/>
          <w:szCs w:val="24"/>
          <w:lang w:val="bg-BG" w:eastAsia="bg-BG"/>
        </w:rPr>
        <w:t xml:space="preserve"> </w:t>
      </w:r>
      <w:r w:rsidRPr="00A106DF">
        <w:rPr>
          <w:rFonts w:ascii="Times New Roman" w:eastAsia="Times New Roman" w:hAnsi="Times New Roman" w:cs="Times New Roman" w:hint="cs"/>
          <w:bCs/>
          <w:color w:val="000000" w:themeColor="text1"/>
          <w:sz w:val="24"/>
          <w:szCs w:val="24"/>
          <w:lang w:val="bg-BG" w:eastAsia="bg-BG"/>
        </w:rPr>
        <w:t>обхващат</w:t>
      </w:r>
      <w:r w:rsidRPr="00A106DF">
        <w:rPr>
          <w:rFonts w:ascii="Times New Roman" w:eastAsia="Times New Roman" w:hAnsi="Times New Roman" w:cs="Times New Roman"/>
          <w:bCs/>
          <w:color w:val="000000" w:themeColor="text1"/>
          <w:sz w:val="24"/>
          <w:szCs w:val="24"/>
          <w:lang w:val="bg-BG" w:eastAsia="bg-BG"/>
        </w:rPr>
        <w:t xml:space="preserve"> </w:t>
      </w:r>
      <w:r w:rsidRPr="00A106DF">
        <w:rPr>
          <w:rFonts w:ascii="Times New Roman" w:eastAsia="Times New Roman" w:hAnsi="Times New Roman" w:cs="Times New Roman" w:hint="cs"/>
          <w:bCs/>
          <w:color w:val="000000" w:themeColor="text1"/>
          <w:sz w:val="24"/>
          <w:szCs w:val="24"/>
          <w:lang w:val="bg-BG" w:eastAsia="bg-BG"/>
        </w:rPr>
        <w:t>разнородни</w:t>
      </w:r>
      <w:r w:rsidRPr="00A106DF">
        <w:rPr>
          <w:rFonts w:ascii="Times New Roman" w:eastAsia="Times New Roman" w:hAnsi="Times New Roman" w:cs="Times New Roman"/>
          <w:bCs/>
          <w:color w:val="000000" w:themeColor="text1"/>
          <w:sz w:val="24"/>
          <w:szCs w:val="24"/>
          <w:lang w:val="bg-BG" w:eastAsia="bg-BG"/>
        </w:rPr>
        <w:t xml:space="preserve"> </w:t>
      </w:r>
      <w:r w:rsidRPr="00A106DF">
        <w:rPr>
          <w:rFonts w:ascii="Times New Roman" w:eastAsia="Times New Roman" w:hAnsi="Times New Roman" w:cs="Times New Roman" w:hint="cs"/>
          <w:bCs/>
          <w:color w:val="000000" w:themeColor="text1"/>
          <w:sz w:val="24"/>
          <w:szCs w:val="24"/>
          <w:lang w:val="bg-BG" w:eastAsia="bg-BG"/>
        </w:rPr>
        <w:t>характеристики</w:t>
      </w:r>
      <w:r w:rsidRPr="00A106DF">
        <w:rPr>
          <w:rFonts w:ascii="Times New Roman" w:eastAsia="Times New Roman" w:hAnsi="Times New Roman" w:cs="Times New Roman"/>
          <w:bCs/>
          <w:color w:val="000000" w:themeColor="text1"/>
          <w:sz w:val="24"/>
          <w:szCs w:val="24"/>
          <w:lang w:val="bg-BG" w:eastAsia="bg-BG"/>
        </w:rPr>
        <w:t xml:space="preserve">, </w:t>
      </w:r>
      <w:r w:rsidRPr="00A106DF">
        <w:rPr>
          <w:rFonts w:ascii="Times New Roman" w:eastAsia="Times New Roman" w:hAnsi="Times New Roman" w:cs="Times New Roman" w:hint="cs"/>
          <w:bCs/>
          <w:color w:val="000000" w:themeColor="text1"/>
          <w:sz w:val="24"/>
          <w:szCs w:val="24"/>
          <w:lang w:val="bg-BG" w:eastAsia="bg-BG"/>
        </w:rPr>
        <w:t>различни</w:t>
      </w:r>
      <w:r w:rsidRPr="00A106DF">
        <w:rPr>
          <w:rFonts w:ascii="Times New Roman" w:eastAsia="Times New Roman" w:hAnsi="Times New Roman" w:cs="Times New Roman"/>
          <w:bCs/>
          <w:color w:val="000000" w:themeColor="text1"/>
          <w:sz w:val="24"/>
          <w:szCs w:val="24"/>
          <w:lang w:val="bg-BG" w:eastAsia="bg-BG"/>
        </w:rPr>
        <w:t xml:space="preserve"> </w:t>
      </w:r>
      <w:r w:rsidRPr="00A106DF">
        <w:rPr>
          <w:rFonts w:ascii="Times New Roman" w:eastAsia="Times New Roman" w:hAnsi="Times New Roman" w:cs="Times New Roman" w:hint="cs"/>
          <w:bCs/>
          <w:color w:val="000000" w:themeColor="text1"/>
          <w:sz w:val="24"/>
          <w:szCs w:val="24"/>
          <w:lang w:val="bg-BG" w:eastAsia="bg-BG"/>
        </w:rPr>
        <w:t>териториални</w:t>
      </w:r>
      <w:r w:rsidRPr="00A106DF">
        <w:rPr>
          <w:rFonts w:ascii="Times New Roman" w:eastAsia="Times New Roman" w:hAnsi="Times New Roman" w:cs="Times New Roman"/>
          <w:bCs/>
          <w:color w:val="000000" w:themeColor="text1"/>
          <w:sz w:val="24"/>
          <w:szCs w:val="24"/>
          <w:lang w:val="bg-BG" w:eastAsia="bg-BG"/>
        </w:rPr>
        <w:t xml:space="preserve"> </w:t>
      </w:r>
      <w:r w:rsidRPr="00A106DF">
        <w:rPr>
          <w:rFonts w:ascii="Times New Roman" w:eastAsia="Times New Roman" w:hAnsi="Times New Roman" w:cs="Times New Roman" w:hint="cs"/>
          <w:bCs/>
          <w:color w:val="000000" w:themeColor="text1"/>
          <w:sz w:val="24"/>
          <w:szCs w:val="24"/>
          <w:lang w:val="bg-BG" w:eastAsia="bg-BG"/>
        </w:rPr>
        <w:t>нива</w:t>
      </w:r>
      <w:r w:rsidRPr="00A106DF">
        <w:rPr>
          <w:rFonts w:ascii="Times New Roman" w:eastAsia="Times New Roman" w:hAnsi="Times New Roman" w:cs="Times New Roman"/>
          <w:bCs/>
          <w:color w:val="000000" w:themeColor="text1"/>
          <w:sz w:val="24"/>
          <w:szCs w:val="24"/>
          <w:lang w:val="bg-BG" w:eastAsia="bg-BG"/>
        </w:rPr>
        <w:t xml:space="preserve"> </w:t>
      </w:r>
      <w:r w:rsidRPr="00A106DF">
        <w:rPr>
          <w:rFonts w:ascii="Times New Roman" w:eastAsia="Times New Roman" w:hAnsi="Times New Roman" w:cs="Times New Roman" w:hint="cs"/>
          <w:bCs/>
          <w:color w:val="000000" w:themeColor="text1"/>
          <w:sz w:val="24"/>
          <w:szCs w:val="24"/>
          <w:lang w:val="bg-BG" w:eastAsia="bg-BG"/>
        </w:rPr>
        <w:t>и</w:t>
      </w:r>
      <w:r w:rsidRPr="00A106DF">
        <w:rPr>
          <w:rFonts w:ascii="Times New Roman" w:eastAsia="Times New Roman" w:hAnsi="Times New Roman" w:cs="Times New Roman"/>
          <w:bCs/>
          <w:color w:val="000000" w:themeColor="text1"/>
          <w:sz w:val="24"/>
          <w:szCs w:val="24"/>
          <w:lang w:val="bg-BG" w:eastAsia="bg-BG"/>
        </w:rPr>
        <w:t xml:space="preserve"> </w:t>
      </w:r>
      <w:r w:rsidRPr="00A106DF">
        <w:rPr>
          <w:rFonts w:ascii="Times New Roman" w:eastAsia="Times New Roman" w:hAnsi="Times New Roman" w:cs="Times New Roman" w:hint="cs"/>
          <w:bCs/>
          <w:color w:val="000000" w:themeColor="text1"/>
          <w:sz w:val="24"/>
          <w:szCs w:val="24"/>
          <w:lang w:val="bg-BG" w:eastAsia="bg-BG"/>
        </w:rPr>
        <w:t>източници</w:t>
      </w:r>
      <w:r w:rsidRPr="00A106DF">
        <w:rPr>
          <w:rFonts w:ascii="Times New Roman" w:eastAsia="Times New Roman" w:hAnsi="Times New Roman" w:cs="Times New Roman"/>
          <w:bCs/>
          <w:color w:val="000000" w:themeColor="text1"/>
          <w:sz w:val="24"/>
          <w:szCs w:val="24"/>
          <w:lang w:val="bg-BG" w:eastAsia="bg-BG"/>
        </w:rPr>
        <w:t xml:space="preserve"> </w:t>
      </w:r>
      <w:r w:rsidRPr="00A106DF">
        <w:rPr>
          <w:rFonts w:ascii="Times New Roman" w:eastAsia="Times New Roman" w:hAnsi="Times New Roman" w:cs="Times New Roman" w:hint="cs"/>
          <w:bCs/>
          <w:color w:val="000000" w:themeColor="text1"/>
          <w:sz w:val="24"/>
          <w:szCs w:val="24"/>
          <w:lang w:val="bg-BG" w:eastAsia="bg-BG"/>
        </w:rPr>
        <w:t>на</w:t>
      </w:r>
      <w:r w:rsidRPr="00A106DF">
        <w:rPr>
          <w:rFonts w:ascii="Times New Roman" w:eastAsia="Times New Roman" w:hAnsi="Times New Roman" w:cs="Times New Roman"/>
          <w:bCs/>
          <w:color w:val="000000" w:themeColor="text1"/>
          <w:sz w:val="24"/>
          <w:szCs w:val="24"/>
          <w:lang w:val="bg-BG" w:eastAsia="bg-BG"/>
        </w:rPr>
        <w:t xml:space="preserve"> </w:t>
      </w:r>
      <w:r w:rsidRPr="00A106DF">
        <w:rPr>
          <w:rFonts w:ascii="Times New Roman" w:eastAsia="Times New Roman" w:hAnsi="Times New Roman" w:cs="Times New Roman" w:hint="cs"/>
          <w:bCs/>
          <w:color w:val="000000" w:themeColor="text1"/>
          <w:sz w:val="24"/>
          <w:szCs w:val="24"/>
          <w:lang w:val="bg-BG" w:eastAsia="bg-BG"/>
        </w:rPr>
        <w:t>информация</w:t>
      </w:r>
      <w:r w:rsidRPr="00A106DF">
        <w:rPr>
          <w:rFonts w:ascii="Times New Roman" w:eastAsia="Times New Roman" w:hAnsi="Times New Roman" w:cs="Times New Roman"/>
          <w:bCs/>
          <w:color w:val="000000" w:themeColor="text1"/>
          <w:sz w:val="24"/>
          <w:szCs w:val="24"/>
          <w:lang w:val="bg-BG" w:eastAsia="bg-BG"/>
        </w:rPr>
        <w:t xml:space="preserve">. </w:t>
      </w:r>
      <w:r w:rsidRPr="00A106DF">
        <w:rPr>
          <w:rFonts w:ascii="Times New Roman" w:eastAsia="Times New Roman" w:hAnsi="Times New Roman" w:cs="Times New Roman" w:hint="cs"/>
          <w:bCs/>
          <w:color w:val="000000" w:themeColor="text1"/>
          <w:sz w:val="24"/>
          <w:szCs w:val="24"/>
          <w:lang w:val="bg-BG" w:eastAsia="bg-BG"/>
        </w:rPr>
        <w:t>За</w:t>
      </w:r>
      <w:r w:rsidRPr="00A106DF">
        <w:rPr>
          <w:rFonts w:ascii="Times New Roman" w:eastAsia="Times New Roman" w:hAnsi="Times New Roman" w:cs="Times New Roman"/>
          <w:bCs/>
          <w:color w:val="000000" w:themeColor="text1"/>
          <w:sz w:val="24"/>
          <w:szCs w:val="24"/>
          <w:lang w:val="bg-BG" w:eastAsia="bg-BG"/>
        </w:rPr>
        <w:t xml:space="preserve"> </w:t>
      </w:r>
      <w:r w:rsidRPr="00A106DF">
        <w:rPr>
          <w:rFonts w:ascii="Times New Roman" w:eastAsia="Times New Roman" w:hAnsi="Times New Roman" w:cs="Times New Roman" w:hint="cs"/>
          <w:bCs/>
          <w:color w:val="000000" w:themeColor="text1"/>
          <w:sz w:val="24"/>
          <w:szCs w:val="24"/>
          <w:lang w:val="bg-BG" w:eastAsia="bg-BG"/>
        </w:rPr>
        <w:t>част</w:t>
      </w:r>
      <w:r w:rsidRPr="00A106DF">
        <w:rPr>
          <w:rFonts w:ascii="Times New Roman" w:eastAsia="Times New Roman" w:hAnsi="Times New Roman" w:cs="Times New Roman"/>
          <w:bCs/>
          <w:color w:val="000000" w:themeColor="text1"/>
          <w:sz w:val="24"/>
          <w:szCs w:val="24"/>
          <w:lang w:val="bg-BG" w:eastAsia="bg-BG"/>
        </w:rPr>
        <w:t xml:space="preserve"> </w:t>
      </w:r>
      <w:r w:rsidRPr="00A106DF">
        <w:rPr>
          <w:rFonts w:ascii="Times New Roman" w:eastAsia="Times New Roman" w:hAnsi="Times New Roman" w:cs="Times New Roman" w:hint="cs"/>
          <w:bCs/>
          <w:color w:val="000000" w:themeColor="text1"/>
          <w:sz w:val="24"/>
          <w:szCs w:val="24"/>
          <w:lang w:val="bg-BG" w:eastAsia="bg-BG"/>
        </w:rPr>
        <w:t>от</w:t>
      </w:r>
      <w:r w:rsidRPr="00A106DF">
        <w:rPr>
          <w:rFonts w:ascii="Times New Roman" w:eastAsia="Times New Roman" w:hAnsi="Times New Roman" w:cs="Times New Roman"/>
          <w:bCs/>
          <w:color w:val="000000" w:themeColor="text1"/>
          <w:sz w:val="24"/>
          <w:szCs w:val="24"/>
          <w:lang w:val="bg-BG" w:eastAsia="bg-BG"/>
        </w:rPr>
        <w:t xml:space="preserve"> </w:t>
      </w:r>
      <w:r w:rsidRPr="00A106DF">
        <w:rPr>
          <w:rFonts w:ascii="Times New Roman" w:eastAsia="Times New Roman" w:hAnsi="Times New Roman" w:cs="Times New Roman" w:hint="cs"/>
          <w:bCs/>
          <w:color w:val="000000" w:themeColor="text1"/>
          <w:sz w:val="24"/>
          <w:szCs w:val="24"/>
          <w:lang w:val="bg-BG" w:eastAsia="bg-BG"/>
        </w:rPr>
        <w:t>индикаторите</w:t>
      </w:r>
      <w:r w:rsidRPr="00A106DF">
        <w:rPr>
          <w:rFonts w:ascii="Times New Roman" w:eastAsia="Times New Roman" w:hAnsi="Times New Roman" w:cs="Times New Roman"/>
          <w:bCs/>
          <w:color w:val="000000" w:themeColor="text1"/>
          <w:sz w:val="24"/>
          <w:szCs w:val="24"/>
          <w:lang w:val="bg-BG" w:eastAsia="bg-BG"/>
        </w:rPr>
        <w:t xml:space="preserve"> липсват </w:t>
      </w:r>
      <w:r w:rsidRPr="00A106DF">
        <w:rPr>
          <w:rFonts w:ascii="Times New Roman" w:eastAsia="Times New Roman" w:hAnsi="Times New Roman" w:cs="Times New Roman" w:hint="cs"/>
          <w:bCs/>
          <w:color w:val="000000" w:themeColor="text1"/>
          <w:sz w:val="24"/>
          <w:szCs w:val="24"/>
          <w:lang w:val="bg-BG" w:eastAsia="bg-BG"/>
        </w:rPr>
        <w:t>начални</w:t>
      </w:r>
      <w:r w:rsidRPr="00A106DF">
        <w:rPr>
          <w:rFonts w:ascii="Times New Roman" w:eastAsia="Times New Roman" w:hAnsi="Times New Roman" w:cs="Times New Roman"/>
          <w:bCs/>
          <w:color w:val="000000" w:themeColor="text1"/>
          <w:sz w:val="24"/>
          <w:szCs w:val="24"/>
          <w:lang w:val="bg-BG" w:eastAsia="bg-BG"/>
        </w:rPr>
        <w:t xml:space="preserve"> </w:t>
      </w:r>
      <w:r w:rsidRPr="00A106DF">
        <w:rPr>
          <w:rFonts w:ascii="Times New Roman" w:eastAsia="Times New Roman" w:hAnsi="Times New Roman" w:cs="Times New Roman" w:hint="cs"/>
          <w:bCs/>
          <w:color w:val="000000" w:themeColor="text1"/>
          <w:sz w:val="24"/>
          <w:szCs w:val="24"/>
          <w:lang w:val="bg-BG" w:eastAsia="bg-BG"/>
        </w:rPr>
        <w:t>стойности</w:t>
      </w:r>
      <w:r w:rsidRPr="00A106DF">
        <w:rPr>
          <w:rFonts w:ascii="Times New Roman" w:eastAsia="Times New Roman" w:hAnsi="Times New Roman" w:cs="Times New Roman"/>
          <w:bCs/>
          <w:color w:val="000000" w:themeColor="text1"/>
          <w:sz w:val="24"/>
          <w:szCs w:val="24"/>
          <w:lang w:val="bg-BG" w:eastAsia="bg-BG"/>
        </w:rPr>
        <w:t xml:space="preserve"> </w:t>
      </w:r>
      <w:r w:rsidRPr="00A106DF">
        <w:rPr>
          <w:rFonts w:ascii="Times New Roman" w:eastAsia="Times New Roman" w:hAnsi="Times New Roman" w:cs="Times New Roman" w:hint="cs"/>
          <w:bCs/>
          <w:color w:val="000000" w:themeColor="text1"/>
          <w:sz w:val="24"/>
          <w:szCs w:val="24"/>
          <w:lang w:val="bg-BG" w:eastAsia="bg-BG"/>
        </w:rPr>
        <w:t>или</w:t>
      </w:r>
      <w:r w:rsidRPr="00A106DF">
        <w:rPr>
          <w:rFonts w:ascii="Times New Roman" w:eastAsia="Times New Roman" w:hAnsi="Times New Roman" w:cs="Times New Roman"/>
          <w:bCs/>
          <w:color w:val="000000" w:themeColor="text1"/>
          <w:sz w:val="24"/>
          <w:szCs w:val="24"/>
          <w:lang w:val="bg-BG" w:eastAsia="bg-BG"/>
        </w:rPr>
        <w:t xml:space="preserve"> </w:t>
      </w:r>
      <w:r w:rsidRPr="00A106DF">
        <w:rPr>
          <w:rFonts w:ascii="Times New Roman" w:eastAsia="Times New Roman" w:hAnsi="Times New Roman" w:cs="Times New Roman" w:hint="cs"/>
          <w:bCs/>
          <w:color w:val="000000" w:themeColor="text1"/>
          <w:sz w:val="24"/>
          <w:szCs w:val="24"/>
          <w:lang w:val="bg-BG" w:eastAsia="bg-BG"/>
        </w:rPr>
        <w:t>мерната</w:t>
      </w:r>
      <w:r w:rsidRPr="00A106DF">
        <w:rPr>
          <w:rFonts w:ascii="Times New Roman" w:eastAsia="Times New Roman" w:hAnsi="Times New Roman" w:cs="Times New Roman"/>
          <w:bCs/>
          <w:color w:val="000000" w:themeColor="text1"/>
          <w:sz w:val="24"/>
          <w:szCs w:val="24"/>
          <w:lang w:val="bg-BG" w:eastAsia="bg-BG"/>
        </w:rPr>
        <w:t xml:space="preserve"> </w:t>
      </w:r>
      <w:r w:rsidRPr="00A106DF">
        <w:rPr>
          <w:rFonts w:ascii="Times New Roman" w:eastAsia="Times New Roman" w:hAnsi="Times New Roman" w:cs="Times New Roman" w:hint="cs"/>
          <w:bCs/>
          <w:color w:val="000000" w:themeColor="text1"/>
          <w:sz w:val="24"/>
          <w:szCs w:val="24"/>
          <w:lang w:val="bg-BG" w:eastAsia="bg-BG"/>
        </w:rPr>
        <w:t>единица</w:t>
      </w:r>
      <w:r w:rsidRPr="00A106DF">
        <w:rPr>
          <w:rFonts w:ascii="Times New Roman" w:eastAsia="Times New Roman" w:hAnsi="Times New Roman" w:cs="Times New Roman"/>
          <w:bCs/>
          <w:color w:val="000000" w:themeColor="text1"/>
          <w:sz w:val="24"/>
          <w:szCs w:val="24"/>
          <w:lang w:val="bg-BG" w:eastAsia="bg-BG"/>
        </w:rPr>
        <w:t xml:space="preserve"> </w:t>
      </w:r>
      <w:r w:rsidRPr="00A106DF">
        <w:rPr>
          <w:rFonts w:ascii="Times New Roman" w:eastAsia="Times New Roman" w:hAnsi="Times New Roman" w:cs="Times New Roman" w:hint="cs"/>
          <w:bCs/>
          <w:color w:val="000000" w:themeColor="text1"/>
          <w:sz w:val="24"/>
          <w:szCs w:val="24"/>
          <w:lang w:val="bg-BG" w:eastAsia="bg-BG"/>
        </w:rPr>
        <w:t>не</w:t>
      </w:r>
      <w:r w:rsidRPr="00A106DF">
        <w:rPr>
          <w:rFonts w:ascii="Times New Roman" w:eastAsia="Times New Roman" w:hAnsi="Times New Roman" w:cs="Times New Roman"/>
          <w:bCs/>
          <w:color w:val="000000" w:themeColor="text1"/>
          <w:sz w:val="24"/>
          <w:szCs w:val="24"/>
          <w:lang w:val="bg-BG" w:eastAsia="bg-BG"/>
        </w:rPr>
        <w:t xml:space="preserve"> </w:t>
      </w:r>
      <w:r w:rsidRPr="00A106DF">
        <w:rPr>
          <w:rFonts w:ascii="Times New Roman" w:eastAsia="Times New Roman" w:hAnsi="Times New Roman" w:cs="Times New Roman" w:hint="cs"/>
          <w:bCs/>
          <w:color w:val="000000" w:themeColor="text1"/>
          <w:sz w:val="24"/>
          <w:szCs w:val="24"/>
          <w:lang w:val="bg-BG" w:eastAsia="bg-BG"/>
        </w:rPr>
        <w:t>съответства</w:t>
      </w:r>
      <w:r w:rsidRPr="00A106DF">
        <w:rPr>
          <w:rFonts w:ascii="Times New Roman" w:eastAsia="Times New Roman" w:hAnsi="Times New Roman" w:cs="Times New Roman"/>
          <w:bCs/>
          <w:color w:val="000000" w:themeColor="text1"/>
          <w:sz w:val="24"/>
          <w:szCs w:val="24"/>
          <w:lang w:val="bg-BG" w:eastAsia="bg-BG"/>
        </w:rPr>
        <w:t xml:space="preserve"> </w:t>
      </w:r>
      <w:r w:rsidRPr="00A106DF">
        <w:rPr>
          <w:rFonts w:ascii="Times New Roman" w:eastAsia="Times New Roman" w:hAnsi="Times New Roman" w:cs="Times New Roman" w:hint="cs"/>
          <w:bCs/>
          <w:color w:val="000000" w:themeColor="text1"/>
          <w:sz w:val="24"/>
          <w:szCs w:val="24"/>
          <w:lang w:val="bg-BG" w:eastAsia="bg-BG"/>
        </w:rPr>
        <w:t>за</w:t>
      </w:r>
      <w:r w:rsidRPr="00A106DF">
        <w:rPr>
          <w:rFonts w:ascii="Times New Roman" w:eastAsia="Times New Roman" w:hAnsi="Times New Roman" w:cs="Times New Roman"/>
          <w:bCs/>
          <w:color w:val="000000" w:themeColor="text1"/>
          <w:sz w:val="24"/>
          <w:szCs w:val="24"/>
          <w:lang w:val="bg-BG" w:eastAsia="bg-BG"/>
        </w:rPr>
        <w:t xml:space="preserve"> количественото</w:t>
      </w:r>
      <w:r w:rsidRPr="00A106DF">
        <w:rPr>
          <w:rFonts w:ascii="Times New Roman" w:eastAsia="Times New Roman" w:hAnsi="Times New Roman" w:cs="Times New Roman" w:hint="cs"/>
          <w:bCs/>
          <w:color w:val="000000" w:themeColor="text1"/>
          <w:sz w:val="24"/>
          <w:szCs w:val="24"/>
          <w:lang w:val="bg-BG" w:eastAsia="bg-BG"/>
        </w:rPr>
        <w:t xml:space="preserve"> измерване</w:t>
      </w:r>
      <w:r w:rsidRPr="00A106DF">
        <w:rPr>
          <w:rFonts w:ascii="Times New Roman" w:eastAsia="Times New Roman" w:hAnsi="Times New Roman" w:cs="Times New Roman"/>
          <w:bCs/>
          <w:color w:val="000000" w:themeColor="text1"/>
          <w:sz w:val="24"/>
          <w:szCs w:val="24"/>
          <w:lang w:val="bg-BG" w:eastAsia="bg-BG"/>
        </w:rPr>
        <w:t xml:space="preserve"> на </w:t>
      </w:r>
      <w:r w:rsidRPr="00A106DF">
        <w:rPr>
          <w:rFonts w:ascii="Times New Roman" w:eastAsia="Times New Roman" w:hAnsi="Times New Roman" w:cs="Times New Roman" w:hint="cs"/>
          <w:bCs/>
          <w:color w:val="000000" w:themeColor="text1"/>
          <w:sz w:val="24"/>
          <w:szCs w:val="24"/>
          <w:lang w:val="bg-BG" w:eastAsia="bg-BG"/>
        </w:rPr>
        <w:t>изпълнението</w:t>
      </w:r>
      <w:r w:rsidRPr="00A106DF">
        <w:rPr>
          <w:rFonts w:ascii="Times New Roman" w:eastAsia="Times New Roman" w:hAnsi="Times New Roman" w:cs="Times New Roman"/>
          <w:bCs/>
          <w:color w:val="000000" w:themeColor="text1"/>
          <w:sz w:val="24"/>
          <w:szCs w:val="24"/>
          <w:lang w:val="bg-BG" w:eastAsia="bg-BG"/>
        </w:rPr>
        <w:t xml:space="preserve"> </w:t>
      </w:r>
      <w:r w:rsidRPr="00A106DF">
        <w:rPr>
          <w:rFonts w:ascii="Times New Roman" w:eastAsia="Times New Roman" w:hAnsi="Times New Roman" w:cs="Times New Roman" w:hint="cs"/>
          <w:bCs/>
          <w:color w:val="000000" w:themeColor="text1"/>
          <w:sz w:val="24"/>
          <w:szCs w:val="24"/>
          <w:lang w:val="bg-BG" w:eastAsia="bg-BG"/>
        </w:rPr>
        <w:t>им</w:t>
      </w:r>
      <w:r w:rsidRPr="00A106DF">
        <w:rPr>
          <w:rFonts w:ascii="Times New Roman" w:eastAsia="Times New Roman" w:hAnsi="Times New Roman" w:cs="Times New Roman"/>
          <w:bCs/>
          <w:color w:val="000000" w:themeColor="text1"/>
          <w:sz w:val="24"/>
          <w:szCs w:val="24"/>
          <w:lang w:val="bg-BG" w:eastAsia="bg-BG"/>
        </w:rPr>
        <w:t xml:space="preserve">. Основен проблем остава липсата на </w:t>
      </w:r>
      <w:r w:rsidRPr="00A106DF">
        <w:rPr>
          <w:rFonts w:ascii="Times New Roman" w:eastAsia="Times New Roman" w:hAnsi="Times New Roman" w:cs="Times New Roman"/>
          <w:bCs/>
          <w:color w:val="000000" w:themeColor="text1"/>
          <w:sz w:val="24"/>
          <w:szCs w:val="24"/>
          <w:lang w:val="ru-RU" w:eastAsia="bg-BG"/>
        </w:rPr>
        <w:t xml:space="preserve">статистическа информация на регионално ниво и областно ниво за проследяване изменението на някои от индикаторите, които определят напредъка по изпълнението  на заложените приоритети на плана. Проследяването на  въздействието на всички източници за финансиране изпълнението на плана също е трудно изпълнимо предвид </w:t>
      </w:r>
      <w:r w:rsidRPr="00A106DF">
        <w:rPr>
          <w:rFonts w:ascii="Times New Roman" w:eastAsia="Times New Roman" w:hAnsi="Times New Roman" w:cs="Times New Roman"/>
          <w:bCs/>
          <w:color w:val="000000" w:themeColor="text1"/>
          <w:sz w:val="24"/>
          <w:szCs w:val="24"/>
          <w:lang w:val="bg-BG" w:eastAsia="bg-BG"/>
        </w:rPr>
        <w:t xml:space="preserve"> факта, че данните, които се подават от различни централни и териториални структури липсват или са непълни. </w:t>
      </w:r>
    </w:p>
    <w:p w:rsidR="00A106DF" w:rsidRPr="00A106DF" w:rsidRDefault="00A106DF" w:rsidP="00A106DF">
      <w:pPr>
        <w:spacing w:after="0" w:line="360" w:lineRule="auto"/>
        <w:ind w:firstLine="708"/>
        <w:jc w:val="both"/>
        <w:rPr>
          <w:rFonts w:ascii="Times New Roman" w:eastAsia="Times New Roman" w:hAnsi="Times New Roman" w:cs="Times New Roman"/>
          <w:color w:val="000000" w:themeColor="text1"/>
          <w:sz w:val="24"/>
          <w:szCs w:val="24"/>
          <w:lang w:val="bg-BG" w:eastAsia="bg-BG"/>
        </w:rPr>
      </w:pPr>
    </w:p>
    <w:p w:rsidR="00A106DF" w:rsidRPr="00A106DF" w:rsidRDefault="00A106DF" w:rsidP="00CB2E27">
      <w:pPr>
        <w:numPr>
          <w:ilvl w:val="0"/>
          <w:numId w:val="30"/>
        </w:numPr>
        <w:tabs>
          <w:tab w:val="left" w:pos="1134"/>
        </w:tabs>
        <w:spacing w:after="0" w:line="360" w:lineRule="auto"/>
        <w:ind w:left="-142" w:firstLine="851"/>
        <w:jc w:val="both"/>
        <w:rPr>
          <w:rFonts w:ascii="Times New Roman" w:eastAsia="Times New Roman" w:hAnsi="Times New Roman" w:cs="Times New Roman"/>
          <w:color w:val="000000" w:themeColor="text1"/>
          <w:sz w:val="24"/>
          <w:szCs w:val="24"/>
          <w:lang w:val="bg-BG" w:eastAsia="bg-BG"/>
        </w:rPr>
      </w:pPr>
      <w:r w:rsidRPr="00A106DF">
        <w:rPr>
          <w:rFonts w:ascii="Times New Roman" w:eastAsia="Times New Roman" w:hAnsi="Times New Roman" w:cs="Times New Roman"/>
          <w:b/>
          <w:color w:val="000000" w:themeColor="text1"/>
          <w:sz w:val="24"/>
          <w:szCs w:val="24"/>
          <w:lang w:val="ru-RU" w:eastAsia="bg-BG"/>
        </w:rPr>
        <w:t>Мерки за осигуряване на информация и публичност на действията по изпълнение на РПР на ЮИР</w:t>
      </w:r>
    </w:p>
    <w:p w:rsidR="00A106DF" w:rsidRPr="00A106DF" w:rsidRDefault="00A106DF" w:rsidP="007B1479">
      <w:pPr>
        <w:spacing w:after="0" w:line="360" w:lineRule="auto"/>
        <w:ind w:left="-142" w:firstLine="708"/>
        <w:jc w:val="both"/>
        <w:rPr>
          <w:rFonts w:ascii="Times New Roman" w:eastAsia="Times New Roman" w:hAnsi="Times New Roman" w:cs="Times New Roman"/>
          <w:color w:val="000000" w:themeColor="text1"/>
          <w:sz w:val="24"/>
          <w:szCs w:val="24"/>
          <w:lang w:val="bg-BG" w:eastAsia="bg-BG"/>
        </w:rPr>
      </w:pPr>
      <w:r w:rsidRPr="00A106DF">
        <w:rPr>
          <w:rFonts w:ascii="Times New Roman" w:eastAsia="Times New Roman" w:hAnsi="Times New Roman" w:cs="Times New Roman"/>
          <w:color w:val="000000" w:themeColor="text1"/>
          <w:sz w:val="24"/>
          <w:szCs w:val="24"/>
          <w:lang w:val="bg-BG" w:eastAsia="bg-BG"/>
        </w:rPr>
        <w:t>РСР на ЮИР осигурява пълна информация и публичност на всички нива при осъществяване на планирането, програмирането, финансирането, наблюдението и оценката на РПР.</w:t>
      </w:r>
    </w:p>
    <w:p w:rsidR="00A106DF" w:rsidRPr="00A106DF" w:rsidRDefault="00A106DF" w:rsidP="007B1479">
      <w:pPr>
        <w:spacing w:after="0" w:line="360" w:lineRule="auto"/>
        <w:ind w:left="-142" w:firstLine="708"/>
        <w:jc w:val="both"/>
        <w:rPr>
          <w:rFonts w:ascii="Times New Roman" w:eastAsia="Times New Roman" w:hAnsi="Times New Roman" w:cs="Times New Roman"/>
          <w:bCs/>
          <w:color w:val="000000" w:themeColor="text1"/>
          <w:sz w:val="24"/>
          <w:szCs w:val="24"/>
          <w:lang w:val="bg-BG" w:eastAsia="bg-BG"/>
        </w:rPr>
      </w:pPr>
      <w:r w:rsidRPr="00A106DF">
        <w:rPr>
          <w:rFonts w:ascii="Times New Roman" w:eastAsia="Times New Roman" w:hAnsi="Times New Roman" w:cs="Times New Roman"/>
          <w:color w:val="000000" w:themeColor="text1"/>
          <w:sz w:val="24"/>
          <w:szCs w:val="24"/>
          <w:lang w:val="bg-BG" w:eastAsia="bg-BG"/>
        </w:rPr>
        <w:t xml:space="preserve">На заседанията на РСР участват партньори, широк кръг заинтересовани страни, представители на централни и местни институции с цел съгласуване, обсъждане на актуални и важни въпроси за района, което гарантира прозрачност и ефективност в процеса на вземане на решения. </w:t>
      </w:r>
    </w:p>
    <w:p w:rsidR="00A106DF" w:rsidRPr="00A106DF" w:rsidRDefault="00A106DF" w:rsidP="007B1479">
      <w:pPr>
        <w:spacing w:after="0" w:line="360" w:lineRule="auto"/>
        <w:ind w:left="-142" w:firstLine="708"/>
        <w:jc w:val="both"/>
        <w:rPr>
          <w:rFonts w:ascii="Times New Roman" w:eastAsia="Times New Roman" w:hAnsi="Times New Roman" w:cs="Times New Roman"/>
          <w:color w:val="000000" w:themeColor="text1"/>
          <w:sz w:val="24"/>
          <w:szCs w:val="24"/>
          <w:lang w:val="bg-BG" w:eastAsia="bg-BG"/>
        </w:rPr>
      </w:pPr>
      <w:r w:rsidRPr="00A106DF">
        <w:rPr>
          <w:rFonts w:ascii="Times New Roman" w:eastAsia="Times New Roman" w:hAnsi="Times New Roman" w:cs="Times New Roman"/>
          <w:color w:val="000000" w:themeColor="text1"/>
          <w:sz w:val="24"/>
          <w:szCs w:val="24"/>
          <w:lang w:val="bg-BG" w:eastAsia="bg-BG"/>
        </w:rPr>
        <w:t xml:space="preserve">Съгласно чл. 55, ал. 1 от ППЗРР, след всяко проведено заседание приетите решения се довеждат до знанието на заинтересованите страни, чрез средствата за масово осведомяване, с цел осигуряване на публичност и прозрачност на обсъдените теми и генериране на повишено внимание и ангажираност у гражданите. </w:t>
      </w:r>
      <w:r w:rsidRPr="00A106DF">
        <w:rPr>
          <w:rFonts w:ascii="Times New Roman" w:eastAsia="Times New Roman" w:hAnsi="Times New Roman" w:cs="Times New Roman"/>
          <w:color w:val="000000" w:themeColor="text1"/>
          <w:sz w:val="24"/>
          <w:szCs w:val="24"/>
          <w:lang w:val="ru-RU" w:eastAsia="bg-BG"/>
        </w:rPr>
        <w:t>Протоколите от заседанията на РСР и РКК на ЮИР се публикуват на официалната страница на МРРБ. Документи и материали по отношение на предстоящите заседания на РСР на ЮИР, както и протоколите от проведените се изпращат по електронната поща до всички членове и присъствал</w:t>
      </w:r>
      <w:r w:rsidR="0036308F">
        <w:rPr>
          <w:rFonts w:ascii="Times New Roman" w:eastAsia="Times New Roman" w:hAnsi="Times New Roman" w:cs="Times New Roman"/>
          <w:color w:val="000000" w:themeColor="text1"/>
          <w:sz w:val="24"/>
          <w:szCs w:val="24"/>
          <w:lang w:val="ru-RU" w:eastAsia="bg-BG"/>
        </w:rPr>
        <w:t>ите гости за сведение. През 2017</w:t>
      </w:r>
      <w:r w:rsidRPr="00A106DF">
        <w:rPr>
          <w:rFonts w:ascii="Times New Roman" w:eastAsia="Times New Roman" w:hAnsi="Times New Roman" w:cs="Times New Roman"/>
          <w:color w:val="000000" w:themeColor="text1"/>
          <w:sz w:val="24"/>
          <w:szCs w:val="24"/>
          <w:lang w:val="ru-RU" w:eastAsia="bg-BG"/>
        </w:rPr>
        <w:t xml:space="preserve"> г. информация относно заседанията на съвета присъстваше и на интернет страниците  на областните администрации от района.</w:t>
      </w:r>
    </w:p>
    <w:p w:rsidR="00A106DF" w:rsidRPr="00A106DF" w:rsidRDefault="00A106DF" w:rsidP="00CB2E27">
      <w:pPr>
        <w:numPr>
          <w:ilvl w:val="0"/>
          <w:numId w:val="29"/>
        </w:numPr>
        <w:spacing w:after="0" w:line="360" w:lineRule="auto"/>
        <w:ind w:left="-142" w:firstLine="502"/>
        <w:jc w:val="both"/>
        <w:rPr>
          <w:rFonts w:ascii="Times New Roman" w:eastAsia="Times New Roman" w:hAnsi="Times New Roman" w:cs="Times New Roman"/>
          <w:b/>
          <w:color w:val="000000" w:themeColor="text1"/>
          <w:sz w:val="24"/>
          <w:szCs w:val="24"/>
          <w:lang w:val="ru-RU" w:eastAsia="bg-BG"/>
        </w:rPr>
      </w:pPr>
      <w:r w:rsidRPr="00A106DF">
        <w:rPr>
          <w:rFonts w:ascii="Times New Roman" w:eastAsia="Times New Roman" w:hAnsi="Times New Roman" w:cs="Times New Roman"/>
          <w:b/>
          <w:color w:val="000000" w:themeColor="text1"/>
          <w:sz w:val="24"/>
          <w:szCs w:val="24"/>
          <w:lang w:val="ru-RU" w:eastAsia="bg-BG"/>
        </w:rPr>
        <w:t>Мерки за постигане на необходимото съответствие на РПР на ЮИР със секторните политики, планове и програми.</w:t>
      </w:r>
    </w:p>
    <w:p w:rsidR="00A106DF" w:rsidRPr="00A106DF" w:rsidRDefault="00A106DF" w:rsidP="007B1479">
      <w:pPr>
        <w:spacing w:after="0" w:line="360" w:lineRule="auto"/>
        <w:ind w:left="-142" w:firstLine="850"/>
        <w:jc w:val="both"/>
        <w:rPr>
          <w:rFonts w:ascii="Times New Roman" w:eastAsia="Times New Roman" w:hAnsi="Times New Roman" w:cs="Times New Roman"/>
          <w:color w:val="000000" w:themeColor="text1"/>
          <w:sz w:val="24"/>
          <w:szCs w:val="24"/>
          <w:lang w:val="ru-RU" w:eastAsia="bg-BG"/>
        </w:rPr>
      </w:pPr>
      <w:r w:rsidRPr="00A106DF">
        <w:rPr>
          <w:rFonts w:ascii="Times New Roman" w:eastAsia="Times New Roman" w:hAnsi="Times New Roman" w:cs="Times New Roman"/>
          <w:color w:val="000000" w:themeColor="text1"/>
          <w:sz w:val="24"/>
          <w:szCs w:val="24"/>
          <w:lang w:val="ru-RU" w:eastAsia="bg-BG"/>
        </w:rPr>
        <w:t>Регионалният план за развитие на ЮИР за периода 2014-2020 г. и заложените в него стратегически цели и приоритети са съгласувани с предвижданията на европейските и националните стратегически документи. Определящ принос за постигането на съответствие на РПР ЮИР 2014-2020 г. с ключови за района секторни политики, през 201</w:t>
      </w:r>
      <w:r w:rsidR="0036308F">
        <w:rPr>
          <w:rFonts w:ascii="Times New Roman" w:eastAsia="Times New Roman" w:hAnsi="Times New Roman" w:cs="Times New Roman"/>
          <w:color w:val="000000" w:themeColor="text1"/>
          <w:sz w:val="24"/>
          <w:szCs w:val="24"/>
          <w:lang w:val="ru-RU" w:eastAsia="bg-BG"/>
        </w:rPr>
        <w:t>7</w:t>
      </w:r>
      <w:r w:rsidRPr="00A106DF">
        <w:rPr>
          <w:rFonts w:ascii="Times New Roman" w:eastAsia="Times New Roman" w:hAnsi="Times New Roman" w:cs="Times New Roman"/>
          <w:color w:val="000000" w:themeColor="text1"/>
          <w:sz w:val="24"/>
          <w:szCs w:val="24"/>
          <w:lang w:val="ru-RU" w:eastAsia="bg-BG"/>
        </w:rPr>
        <w:t xml:space="preserve"> г. оказват </w:t>
      </w:r>
      <w:r w:rsidRPr="00A106DF">
        <w:rPr>
          <w:rFonts w:ascii="Times New Roman" w:eastAsia="Times New Roman" w:hAnsi="Times New Roman" w:cs="Times New Roman"/>
          <w:bCs/>
          <w:iCs/>
          <w:color w:val="000000" w:themeColor="text1"/>
          <w:sz w:val="24"/>
          <w:szCs w:val="24"/>
          <w:lang w:val="ru-RU" w:eastAsia="bg-BG"/>
        </w:rPr>
        <w:t xml:space="preserve">Оперативните програми, съфинансирани от фондовете на ЕС. </w:t>
      </w:r>
    </w:p>
    <w:p w:rsidR="00A106DF" w:rsidRPr="00A106DF" w:rsidRDefault="00A106DF" w:rsidP="0036308F">
      <w:pPr>
        <w:spacing w:after="0" w:line="360" w:lineRule="auto"/>
        <w:ind w:left="-142" w:firstLine="708"/>
        <w:jc w:val="both"/>
        <w:rPr>
          <w:rFonts w:ascii="Times New Roman" w:eastAsia="Times New Roman" w:hAnsi="Times New Roman" w:cs="Times New Roman"/>
          <w:color w:val="000000" w:themeColor="text1"/>
          <w:sz w:val="24"/>
          <w:szCs w:val="24"/>
          <w:lang w:val="bg-BG" w:eastAsia="bg-BG"/>
        </w:rPr>
      </w:pPr>
      <w:r w:rsidRPr="00A106DF">
        <w:rPr>
          <w:rFonts w:ascii="Times New Roman" w:eastAsia="Times New Roman" w:hAnsi="Times New Roman" w:cs="Times New Roman"/>
          <w:color w:val="000000" w:themeColor="text1"/>
          <w:sz w:val="24"/>
          <w:szCs w:val="24"/>
          <w:lang w:val="bg-BG" w:eastAsia="bg-BG"/>
        </w:rPr>
        <w:t xml:space="preserve">Членовете на съвета в качеството си на представители на РСР на ЮИР участват </w:t>
      </w:r>
      <w:r w:rsidRPr="00A106DF">
        <w:rPr>
          <w:rFonts w:ascii="Times New Roman" w:eastAsia="Times New Roman" w:hAnsi="Times New Roman" w:cs="Times New Roman"/>
          <w:color w:val="000000" w:themeColor="text1"/>
          <w:sz w:val="24"/>
          <w:szCs w:val="24"/>
          <w:lang w:eastAsia="bg-BG"/>
        </w:rPr>
        <w:t xml:space="preserve">в процеса на наблюдение на изпълнението на оперативните програми </w:t>
      </w:r>
      <w:r w:rsidRPr="00A106DF">
        <w:rPr>
          <w:rFonts w:ascii="Times New Roman" w:eastAsia="Times New Roman" w:hAnsi="Times New Roman" w:cs="Times New Roman"/>
          <w:color w:val="000000" w:themeColor="text1"/>
          <w:sz w:val="24"/>
          <w:szCs w:val="24"/>
          <w:lang w:val="bg-BG" w:eastAsia="bg-BG"/>
        </w:rPr>
        <w:t xml:space="preserve">като присъстват в заседанията на Комитетите за наблюдение на Споразумението за партньорство </w:t>
      </w:r>
      <w:r w:rsidRPr="00A106DF">
        <w:rPr>
          <w:rFonts w:ascii="Times New Roman" w:eastAsia="Times New Roman" w:hAnsi="Times New Roman" w:cs="Times New Roman"/>
          <w:bCs/>
          <w:iCs/>
          <w:color w:val="000000" w:themeColor="text1"/>
          <w:sz w:val="24"/>
          <w:szCs w:val="24"/>
          <w:lang w:val="ru-RU" w:eastAsia="bg-BG"/>
        </w:rPr>
        <w:t xml:space="preserve">и на Програмите за </w:t>
      </w:r>
      <w:r w:rsidRPr="00A106DF">
        <w:rPr>
          <w:rFonts w:ascii="Times New Roman" w:eastAsia="Times New Roman" w:hAnsi="Times New Roman" w:cs="Times New Roman"/>
          <w:color w:val="000000" w:themeColor="text1"/>
          <w:sz w:val="24"/>
          <w:szCs w:val="24"/>
          <w:lang w:val="bg-BG" w:eastAsia="bg-BG"/>
        </w:rPr>
        <w:t>2014-2020 г.</w:t>
      </w:r>
      <w:r w:rsidRPr="00A106DF">
        <w:rPr>
          <w:rFonts w:ascii="Times New Roman" w:eastAsia="Perpetua" w:hAnsi="Times New Roman" w:cs="Times New Roman"/>
          <w:color w:val="000000" w:themeColor="text1"/>
          <w:szCs w:val="20"/>
        </w:rPr>
        <w:t xml:space="preserve"> </w:t>
      </w:r>
      <w:r w:rsidRPr="00A106DF">
        <w:rPr>
          <w:rFonts w:ascii="Times New Roman" w:eastAsia="Perpetua" w:hAnsi="Times New Roman" w:cs="Times New Roman"/>
          <w:color w:val="000000" w:themeColor="text1"/>
          <w:szCs w:val="20"/>
          <w:lang w:val="bg-BG"/>
        </w:rPr>
        <w:t xml:space="preserve">, </w:t>
      </w:r>
      <w:r w:rsidRPr="00A106DF">
        <w:rPr>
          <w:rFonts w:ascii="Times New Roman" w:eastAsia="Times New Roman" w:hAnsi="Times New Roman" w:cs="Times New Roman" w:hint="cs"/>
          <w:color w:val="000000" w:themeColor="text1"/>
          <w:sz w:val="24"/>
          <w:szCs w:val="24"/>
          <w:lang w:val="bg-BG" w:eastAsia="bg-BG"/>
        </w:rPr>
        <w:t>съфинансирани</w:t>
      </w:r>
      <w:r w:rsidRPr="00A106DF">
        <w:rPr>
          <w:rFonts w:ascii="Times New Roman" w:eastAsia="Times New Roman" w:hAnsi="Times New Roman" w:cs="Times New Roman"/>
          <w:color w:val="000000" w:themeColor="text1"/>
          <w:sz w:val="24"/>
          <w:szCs w:val="24"/>
          <w:lang w:val="bg-BG" w:eastAsia="bg-BG"/>
        </w:rPr>
        <w:t xml:space="preserve"> </w:t>
      </w:r>
      <w:r w:rsidRPr="00A106DF">
        <w:rPr>
          <w:rFonts w:ascii="Times New Roman" w:eastAsia="Times New Roman" w:hAnsi="Times New Roman" w:cs="Times New Roman" w:hint="cs"/>
          <w:color w:val="000000" w:themeColor="text1"/>
          <w:sz w:val="24"/>
          <w:szCs w:val="24"/>
          <w:lang w:val="bg-BG" w:eastAsia="bg-BG"/>
        </w:rPr>
        <w:t>от</w:t>
      </w:r>
      <w:r w:rsidRPr="00A106DF">
        <w:rPr>
          <w:rFonts w:ascii="Times New Roman" w:eastAsia="Times New Roman" w:hAnsi="Times New Roman" w:cs="Times New Roman"/>
          <w:color w:val="000000" w:themeColor="text1"/>
          <w:sz w:val="24"/>
          <w:szCs w:val="24"/>
          <w:lang w:val="bg-BG" w:eastAsia="bg-BG"/>
        </w:rPr>
        <w:t xml:space="preserve"> </w:t>
      </w:r>
      <w:r w:rsidRPr="00A106DF">
        <w:rPr>
          <w:rFonts w:ascii="Times New Roman" w:eastAsia="Times New Roman" w:hAnsi="Times New Roman" w:cs="Times New Roman" w:hint="cs"/>
          <w:color w:val="000000" w:themeColor="text1"/>
          <w:sz w:val="24"/>
          <w:szCs w:val="24"/>
          <w:lang w:val="bg-BG" w:eastAsia="bg-BG"/>
        </w:rPr>
        <w:t>фондовете</w:t>
      </w:r>
      <w:r w:rsidRPr="00A106DF">
        <w:rPr>
          <w:rFonts w:ascii="Times New Roman" w:eastAsia="Times New Roman" w:hAnsi="Times New Roman" w:cs="Times New Roman"/>
          <w:color w:val="000000" w:themeColor="text1"/>
          <w:sz w:val="24"/>
          <w:szCs w:val="24"/>
          <w:lang w:val="bg-BG" w:eastAsia="bg-BG"/>
        </w:rPr>
        <w:t xml:space="preserve"> </w:t>
      </w:r>
      <w:r w:rsidRPr="00A106DF">
        <w:rPr>
          <w:rFonts w:ascii="Times New Roman" w:eastAsia="Times New Roman" w:hAnsi="Times New Roman" w:cs="Times New Roman" w:hint="cs"/>
          <w:color w:val="000000" w:themeColor="text1"/>
          <w:sz w:val="24"/>
          <w:szCs w:val="24"/>
          <w:lang w:val="bg-BG" w:eastAsia="bg-BG"/>
        </w:rPr>
        <w:t>на</w:t>
      </w:r>
      <w:r w:rsidRPr="00A106DF">
        <w:rPr>
          <w:rFonts w:ascii="Times New Roman" w:eastAsia="Times New Roman" w:hAnsi="Times New Roman" w:cs="Times New Roman"/>
          <w:color w:val="000000" w:themeColor="text1"/>
          <w:sz w:val="24"/>
          <w:szCs w:val="24"/>
          <w:lang w:val="bg-BG" w:eastAsia="bg-BG"/>
        </w:rPr>
        <w:t xml:space="preserve"> </w:t>
      </w:r>
      <w:r w:rsidRPr="00A106DF">
        <w:rPr>
          <w:rFonts w:ascii="Times New Roman" w:eastAsia="Times New Roman" w:hAnsi="Times New Roman" w:cs="Times New Roman" w:hint="cs"/>
          <w:color w:val="000000" w:themeColor="text1"/>
          <w:sz w:val="24"/>
          <w:szCs w:val="24"/>
          <w:lang w:val="bg-BG" w:eastAsia="bg-BG"/>
        </w:rPr>
        <w:t>ЕС</w:t>
      </w:r>
      <w:r w:rsidRPr="00A106DF">
        <w:rPr>
          <w:rFonts w:ascii="Times New Roman" w:eastAsia="Times New Roman" w:hAnsi="Times New Roman" w:cs="Times New Roman"/>
          <w:color w:val="000000" w:themeColor="text1"/>
          <w:sz w:val="24"/>
          <w:szCs w:val="24"/>
          <w:lang w:val="bg-BG" w:eastAsia="bg-BG"/>
        </w:rPr>
        <w:t>.</w:t>
      </w:r>
      <w:r w:rsidRPr="00A106DF">
        <w:rPr>
          <w:rFonts w:ascii="Times New Roman" w:eastAsia="Times New Roman" w:hAnsi="Times New Roman" w:cs="Times New Roman"/>
          <w:color w:val="000000" w:themeColor="text1"/>
          <w:sz w:val="24"/>
          <w:szCs w:val="24"/>
          <w:lang w:val="ru-RU" w:eastAsia="bg-BG"/>
        </w:rPr>
        <w:t xml:space="preserve"> </w:t>
      </w:r>
      <w:r w:rsidRPr="00A106DF">
        <w:rPr>
          <w:rFonts w:ascii="Times New Roman" w:eastAsia="Times New Roman" w:hAnsi="Times New Roman" w:cs="Times New Roman"/>
          <w:bCs/>
          <w:color w:val="000000" w:themeColor="text1"/>
          <w:sz w:val="24"/>
          <w:szCs w:val="24"/>
          <w:lang w:val="ru-RU" w:eastAsia="bg-BG"/>
        </w:rPr>
        <w:t>Това подпомага информационно процеса на наблюдение на изпълнението на Регионалния план за развитие като цяло и допринася за постигане на съответствие на плана със секторните политики, планове и програми.</w:t>
      </w:r>
      <w:r w:rsidRPr="00A106DF">
        <w:rPr>
          <w:rFonts w:ascii="Perpetua" w:eastAsia="Perpetua" w:hAnsi="Perpetua" w:cs="Times New Roman"/>
          <w:color w:val="000000" w:themeColor="text1"/>
          <w:szCs w:val="20"/>
        </w:rPr>
        <w:t xml:space="preserve"> </w:t>
      </w:r>
      <w:r w:rsidRPr="00A106DF">
        <w:rPr>
          <w:rFonts w:ascii="Times New Roman" w:eastAsia="Times New Roman" w:hAnsi="Times New Roman" w:cs="Times New Roman"/>
          <w:bCs/>
          <w:color w:val="000000" w:themeColor="text1"/>
          <w:sz w:val="24"/>
          <w:szCs w:val="24"/>
          <w:lang w:val="ru-RU" w:eastAsia="bg-BG"/>
        </w:rPr>
        <w:tab/>
        <w:t xml:space="preserve"> </w:t>
      </w:r>
    </w:p>
    <w:p w:rsidR="00A106DF" w:rsidRPr="00A106DF" w:rsidRDefault="00A106DF" w:rsidP="007B1479">
      <w:pPr>
        <w:spacing w:after="0" w:line="360" w:lineRule="auto"/>
        <w:ind w:left="-142" w:firstLine="708"/>
        <w:jc w:val="both"/>
        <w:rPr>
          <w:rFonts w:ascii="Times New Roman" w:eastAsia="Times New Roman" w:hAnsi="Times New Roman" w:cs="Times New Roman"/>
          <w:bCs/>
          <w:color w:val="000000" w:themeColor="text1"/>
          <w:sz w:val="24"/>
          <w:szCs w:val="24"/>
          <w:lang w:val="bg-BG" w:eastAsia="bg-BG"/>
        </w:rPr>
      </w:pPr>
      <w:r w:rsidRPr="00A106DF">
        <w:rPr>
          <w:rFonts w:ascii="Times New Roman" w:eastAsia="Times New Roman" w:hAnsi="Times New Roman" w:cs="Times New Roman"/>
          <w:color w:val="000000" w:themeColor="text1"/>
          <w:sz w:val="24"/>
          <w:szCs w:val="24"/>
          <w:lang w:val="bg-BG" w:eastAsia="bg-BG"/>
        </w:rPr>
        <w:t xml:space="preserve">В състава на РСР на ЮИР, освен представителите на Оперативните програми, </w:t>
      </w:r>
      <w:r w:rsidRPr="00A106DF">
        <w:rPr>
          <w:rFonts w:ascii="Times New Roman" w:eastAsia="Times New Roman" w:hAnsi="Times New Roman" w:cs="Times New Roman"/>
          <w:color w:val="000000" w:themeColor="text1"/>
          <w:sz w:val="24"/>
          <w:szCs w:val="24"/>
          <w:lang w:val="ru-RU" w:eastAsia="bg-BG"/>
        </w:rPr>
        <w:t xml:space="preserve">са включени и представители на </w:t>
      </w:r>
      <w:r w:rsidRPr="00A106DF">
        <w:rPr>
          <w:rFonts w:ascii="Times New Roman" w:eastAsia="Times New Roman" w:hAnsi="Times New Roman" w:cs="Times New Roman"/>
          <w:color w:val="000000" w:themeColor="text1"/>
          <w:sz w:val="24"/>
          <w:szCs w:val="24"/>
          <w:lang w:val="bg-BG" w:eastAsia="bg-BG"/>
        </w:rPr>
        <w:t xml:space="preserve">висшите учебни заведения. </w:t>
      </w:r>
      <w:r w:rsidRPr="00A106DF">
        <w:rPr>
          <w:rFonts w:ascii="Times New Roman" w:eastAsia="Times New Roman" w:hAnsi="Times New Roman" w:cs="Times New Roman"/>
          <w:bCs/>
          <w:color w:val="000000" w:themeColor="text1"/>
          <w:sz w:val="24"/>
          <w:szCs w:val="24"/>
          <w:lang w:val="bg-BG" w:eastAsia="bg-BG"/>
        </w:rPr>
        <w:t>През 201</w:t>
      </w:r>
      <w:r w:rsidR="0036308F">
        <w:rPr>
          <w:rFonts w:ascii="Times New Roman" w:eastAsia="Times New Roman" w:hAnsi="Times New Roman" w:cs="Times New Roman"/>
          <w:bCs/>
          <w:color w:val="000000" w:themeColor="text1"/>
          <w:sz w:val="24"/>
          <w:szCs w:val="24"/>
          <w:lang w:val="bg-BG" w:eastAsia="bg-BG"/>
        </w:rPr>
        <w:t>7</w:t>
      </w:r>
      <w:r w:rsidRPr="00A106DF">
        <w:rPr>
          <w:rFonts w:ascii="Times New Roman" w:eastAsia="Times New Roman" w:hAnsi="Times New Roman" w:cs="Times New Roman"/>
          <w:bCs/>
          <w:color w:val="000000" w:themeColor="text1"/>
          <w:sz w:val="24"/>
          <w:szCs w:val="24"/>
          <w:lang w:val="bg-BG" w:eastAsia="bg-BG"/>
        </w:rPr>
        <w:t xml:space="preserve"> г. в заседанията на РСР на ЮИР участваха представителите на академичните среди от Югоизточен район ( БСУ - Бургас, Тракийски университет - Стара Загора,  „Факултет и колеж - Сливен“ към  Технически университет - София, Факултет „Техника и технологии“-Ямбол към Тракийски университет - Стара Загора</w:t>
      </w:r>
      <w:r w:rsidRPr="00A106DF">
        <w:rPr>
          <w:rFonts w:ascii="Times New Roman" w:eastAsia="Times New Roman" w:hAnsi="Times New Roman" w:cs="Times New Roman"/>
          <w:bCs/>
          <w:color w:val="000000" w:themeColor="text1"/>
          <w:sz w:val="24"/>
          <w:szCs w:val="24"/>
          <w:lang w:eastAsia="bg-BG"/>
        </w:rPr>
        <w:t xml:space="preserve"> </w:t>
      </w:r>
      <w:r w:rsidRPr="00A106DF">
        <w:rPr>
          <w:rFonts w:ascii="Times New Roman" w:eastAsia="Times New Roman" w:hAnsi="Times New Roman" w:cs="Times New Roman" w:hint="cs"/>
          <w:bCs/>
          <w:color w:val="000000" w:themeColor="text1"/>
          <w:sz w:val="24"/>
          <w:szCs w:val="24"/>
          <w:lang w:val="bg-BG" w:eastAsia="bg-BG"/>
        </w:rPr>
        <w:t>Университет</w:t>
      </w:r>
      <w:r w:rsidRPr="00A106DF">
        <w:rPr>
          <w:rFonts w:ascii="Times New Roman" w:eastAsia="Times New Roman" w:hAnsi="Times New Roman" w:cs="Times New Roman"/>
          <w:bCs/>
          <w:color w:val="000000" w:themeColor="text1"/>
          <w:sz w:val="24"/>
          <w:szCs w:val="24"/>
          <w:lang w:val="bg-BG" w:eastAsia="bg-BG"/>
        </w:rPr>
        <w:t xml:space="preserve"> „</w:t>
      </w:r>
      <w:r w:rsidRPr="00A106DF">
        <w:rPr>
          <w:rFonts w:ascii="Times New Roman" w:eastAsia="Times New Roman" w:hAnsi="Times New Roman" w:cs="Times New Roman" w:hint="cs"/>
          <w:bCs/>
          <w:color w:val="000000" w:themeColor="text1"/>
          <w:sz w:val="24"/>
          <w:szCs w:val="24"/>
          <w:lang w:val="bg-BG" w:eastAsia="bg-BG"/>
        </w:rPr>
        <w:t>Проф</w:t>
      </w:r>
      <w:r w:rsidRPr="00A106DF">
        <w:rPr>
          <w:rFonts w:ascii="Times New Roman" w:eastAsia="Times New Roman" w:hAnsi="Times New Roman" w:cs="Times New Roman"/>
          <w:bCs/>
          <w:color w:val="000000" w:themeColor="text1"/>
          <w:sz w:val="24"/>
          <w:szCs w:val="24"/>
          <w:lang w:val="bg-BG" w:eastAsia="bg-BG"/>
        </w:rPr>
        <w:t>.</w:t>
      </w:r>
      <w:r w:rsidRPr="00A106DF">
        <w:rPr>
          <w:rFonts w:ascii="Times New Roman" w:eastAsia="Times New Roman" w:hAnsi="Times New Roman" w:cs="Times New Roman" w:hint="cs"/>
          <w:bCs/>
          <w:color w:val="000000" w:themeColor="text1"/>
          <w:sz w:val="24"/>
          <w:szCs w:val="24"/>
          <w:lang w:val="bg-BG" w:eastAsia="bg-BG"/>
        </w:rPr>
        <w:t>д</w:t>
      </w:r>
      <w:r w:rsidRPr="00A106DF">
        <w:rPr>
          <w:rFonts w:ascii="Times New Roman" w:eastAsia="Times New Roman" w:hAnsi="Times New Roman" w:cs="Times New Roman"/>
          <w:bCs/>
          <w:color w:val="000000" w:themeColor="text1"/>
          <w:sz w:val="24"/>
          <w:szCs w:val="24"/>
          <w:lang w:val="bg-BG" w:eastAsia="bg-BG"/>
        </w:rPr>
        <w:t>-</w:t>
      </w:r>
      <w:r w:rsidRPr="00A106DF">
        <w:rPr>
          <w:rFonts w:ascii="Times New Roman" w:eastAsia="Times New Roman" w:hAnsi="Times New Roman" w:cs="Times New Roman" w:hint="cs"/>
          <w:bCs/>
          <w:color w:val="000000" w:themeColor="text1"/>
          <w:sz w:val="24"/>
          <w:szCs w:val="24"/>
          <w:lang w:val="bg-BG" w:eastAsia="bg-BG"/>
        </w:rPr>
        <w:t>р</w:t>
      </w:r>
      <w:r w:rsidRPr="00A106DF">
        <w:rPr>
          <w:rFonts w:ascii="Times New Roman" w:eastAsia="Times New Roman" w:hAnsi="Times New Roman" w:cs="Times New Roman"/>
          <w:bCs/>
          <w:color w:val="000000" w:themeColor="text1"/>
          <w:sz w:val="24"/>
          <w:szCs w:val="24"/>
          <w:lang w:val="bg-BG" w:eastAsia="bg-BG"/>
        </w:rPr>
        <w:t xml:space="preserve"> </w:t>
      </w:r>
      <w:r w:rsidRPr="00A106DF">
        <w:rPr>
          <w:rFonts w:ascii="Times New Roman" w:eastAsia="Times New Roman" w:hAnsi="Times New Roman" w:cs="Times New Roman" w:hint="cs"/>
          <w:bCs/>
          <w:color w:val="000000" w:themeColor="text1"/>
          <w:sz w:val="24"/>
          <w:szCs w:val="24"/>
          <w:lang w:val="bg-BG" w:eastAsia="bg-BG"/>
        </w:rPr>
        <w:t>Асен</w:t>
      </w:r>
      <w:r w:rsidRPr="00A106DF">
        <w:rPr>
          <w:rFonts w:ascii="Times New Roman" w:eastAsia="Times New Roman" w:hAnsi="Times New Roman" w:cs="Times New Roman"/>
          <w:bCs/>
          <w:color w:val="000000" w:themeColor="text1"/>
          <w:sz w:val="24"/>
          <w:szCs w:val="24"/>
          <w:lang w:val="bg-BG" w:eastAsia="bg-BG"/>
        </w:rPr>
        <w:t xml:space="preserve"> </w:t>
      </w:r>
      <w:r w:rsidRPr="00A106DF">
        <w:rPr>
          <w:rFonts w:ascii="Times New Roman" w:eastAsia="Times New Roman" w:hAnsi="Times New Roman" w:cs="Times New Roman" w:hint="cs"/>
          <w:bCs/>
          <w:color w:val="000000" w:themeColor="text1"/>
          <w:sz w:val="24"/>
          <w:szCs w:val="24"/>
          <w:lang w:val="bg-BG" w:eastAsia="bg-BG"/>
        </w:rPr>
        <w:t>Златаров</w:t>
      </w:r>
      <w:r w:rsidRPr="00A106DF">
        <w:rPr>
          <w:rFonts w:ascii="Times New Roman" w:eastAsia="Times New Roman" w:hAnsi="Times New Roman" w:cs="Times New Roman" w:hint="eastAsia"/>
          <w:bCs/>
          <w:color w:val="000000" w:themeColor="text1"/>
          <w:sz w:val="24"/>
          <w:szCs w:val="24"/>
          <w:lang w:val="bg-BG" w:eastAsia="bg-BG"/>
        </w:rPr>
        <w:t>“</w:t>
      </w:r>
      <w:r w:rsidRPr="00A106DF">
        <w:rPr>
          <w:rFonts w:ascii="Times New Roman" w:eastAsia="Times New Roman" w:hAnsi="Times New Roman" w:cs="Times New Roman"/>
          <w:bCs/>
          <w:color w:val="000000" w:themeColor="text1"/>
          <w:sz w:val="24"/>
          <w:szCs w:val="24"/>
          <w:lang w:val="bg-BG" w:eastAsia="bg-BG"/>
        </w:rPr>
        <w:t>-</w:t>
      </w:r>
      <w:r w:rsidRPr="00A106DF">
        <w:rPr>
          <w:rFonts w:ascii="Times New Roman" w:eastAsia="Times New Roman" w:hAnsi="Times New Roman" w:cs="Times New Roman" w:hint="cs"/>
          <w:bCs/>
          <w:color w:val="000000" w:themeColor="text1"/>
          <w:sz w:val="24"/>
          <w:szCs w:val="24"/>
          <w:lang w:val="bg-BG" w:eastAsia="bg-BG"/>
        </w:rPr>
        <w:t>Бургас</w:t>
      </w:r>
      <w:r w:rsidRPr="00A106DF">
        <w:rPr>
          <w:rFonts w:ascii="Times New Roman" w:eastAsia="Times New Roman" w:hAnsi="Times New Roman" w:cs="Times New Roman"/>
          <w:bCs/>
          <w:color w:val="000000" w:themeColor="text1"/>
          <w:sz w:val="24"/>
          <w:szCs w:val="24"/>
          <w:lang w:eastAsia="bg-BG"/>
        </w:rPr>
        <w:t>)</w:t>
      </w:r>
      <w:r w:rsidRPr="00A106DF">
        <w:rPr>
          <w:rFonts w:ascii="Times New Roman" w:eastAsia="Times New Roman" w:hAnsi="Times New Roman" w:cs="Times New Roman"/>
          <w:bCs/>
          <w:color w:val="000000" w:themeColor="text1"/>
          <w:sz w:val="24"/>
          <w:szCs w:val="24"/>
          <w:lang w:val="bg-BG" w:eastAsia="bg-BG"/>
        </w:rPr>
        <w:t xml:space="preserve">. В зависимост от темите на заседанията са присъствали представители и от други министерства и териториални структури. Присъствието им в заседанията позволява споделяне на идеи и предложения, както  и участие при формулиране на дадена политика, което </w:t>
      </w:r>
      <w:r w:rsidRPr="00A106DF">
        <w:rPr>
          <w:rFonts w:ascii="Times New Roman" w:eastAsia="Times New Roman" w:hAnsi="Times New Roman" w:cs="Times New Roman"/>
          <w:color w:val="000000" w:themeColor="text1"/>
          <w:sz w:val="24"/>
          <w:szCs w:val="24"/>
          <w:lang w:val="bg-BG" w:eastAsia="bg-BG"/>
        </w:rPr>
        <w:t xml:space="preserve">спомага </w:t>
      </w:r>
      <w:r w:rsidRPr="00A106DF">
        <w:rPr>
          <w:rFonts w:ascii="Times New Roman" w:eastAsia="Times New Roman" w:hAnsi="Times New Roman" w:cs="Times New Roman"/>
          <w:bCs/>
          <w:color w:val="000000" w:themeColor="text1"/>
          <w:sz w:val="24"/>
          <w:szCs w:val="24"/>
          <w:lang w:val="bg-BG" w:eastAsia="bg-BG"/>
        </w:rPr>
        <w:t xml:space="preserve">за постигане на съответствие на плана със секторните политики. </w:t>
      </w:r>
    </w:p>
    <w:p w:rsidR="00A106DF" w:rsidRPr="00A106DF" w:rsidRDefault="00A106DF" w:rsidP="007B1479">
      <w:pPr>
        <w:spacing w:after="0" w:line="360" w:lineRule="auto"/>
        <w:ind w:left="-142" w:firstLine="850"/>
        <w:jc w:val="both"/>
        <w:rPr>
          <w:rFonts w:ascii="Times New Roman" w:eastAsia="Times New Roman" w:hAnsi="Times New Roman" w:cs="Times New Roman"/>
          <w:bCs/>
          <w:color w:val="000000" w:themeColor="text1"/>
          <w:sz w:val="24"/>
          <w:szCs w:val="24"/>
          <w:lang w:val="bg-BG" w:eastAsia="bg-BG"/>
        </w:rPr>
      </w:pPr>
      <w:r w:rsidRPr="00A106DF">
        <w:rPr>
          <w:rFonts w:ascii="Times New Roman" w:eastAsia="Times New Roman" w:hAnsi="Times New Roman" w:cs="Times New Roman"/>
          <w:bCs/>
          <w:color w:val="000000" w:themeColor="text1"/>
          <w:sz w:val="24"/>
          <w:szCs w:val="24"/>
          <w:lang w:val="bg-BG" w:eastAsia="bg-BG"/>
        </w:rPr>
        <w:t>Изграждането на ефективни партньорства в процеса на наблюдение изпълнението на плана е предпоставка да се укрепи ресурсния потенциал, да се разкриват нови пътища и възможности за привличане на средства за развитието на района.</w:t>
      </w:r>
    </w:p>
    <w:p w:rsidR="00A47910" w:rsidRPr="0086156A" w:rsidRDefault="00A106DF" w:rsidP="0086156A">
      <w:pPr>
        <w:spacing w:after="0" w:line="360" w:lineRule="auto"/>
        <w:ind w:left="-142" w:firstLine="850"/>
        <w:jc w:val="both"/>
        <w:rPr>
          <w:rFonts w:ascii="Times New Roman" w:eastAsia="Times New Roman" w:hAnsi="Times New Roman" w:cs="Times New Roman"/>
          <w:color w:val="000000" w:themeColor="text1"/>
          <w:sz w:val="24"/>
          <w:szCs w:val="24"/>
          <w:lang w:eastAsia="bg-BG"/>
        </w:rPr>
      </w:pPr>
      <w:r w:rsidRPr="00A106DF">
        <w:rPr>
          <w:rFonts w:ascii="Times New Roman" w:eastAsia="Times New Roman" w:hAnsi="Times New Roman" w:cs="Times New Roman"/>
          <w:b/>
          <w:color w:val="000000" w:themeColor="text1"/>
          <w:sz w:val="24"/>
          <w:szCs w:val="24"/>
          <w:lang w:val="bg-BG" w:eastAsia="bg-BG"/>
        </w:rPr>
        <w:t>Действията,</w:t>
      </w:r>
      <w:r w:rsidRPr="00A106DF">
        <w:rPr>
          <w:rFonts w:ascii="Times New Roman" w:eastAsia="Times New Roman" w:hAnsi="Times New Roman" w:cs="Times New Roman"/>
          <w:color w:val="000000" w:themeColor="text1"/>
          <w:sz w:val="24"/>
          <w:szCs w:val="24"/>
          <w:lang w:val="bg-BG" w:eastAsia="bg-BG"/>
        </w:rPr>
        <w:t xml:space="preserve"> касаещи подобряване дейността на Регионалния съвет за развитие и осигуряване ефективност и ефикасност при изпълнението на РПР са свързани с  обсъждането  и  приемането  на </w:t>
      </w:r>
      <w:r w:rsidRPr="00A106DF">
        <w:rPr>
          <w:rFonts w:ascii="Times New Roman" w:eastAsia="Times New Roman" w:hAnsi="Times New Roman" w:cs="Times New Roman" w:hint="cs"/>
          <w:color w:val="000000" w:themeColor="text1"/>
          <w:sz w:val="24"/>
          <w:szCs w:val="24"/>
          <w:lang w:val="bg-BG" w:eastAsia="bg-BG"/>
        </w:rPr>
        <w:t>доклади</w:t>
      </w:r>
      <w:r w:rsidRPr="00A106DF">
        <w:rPr>
          <w:rFonts w:ascii="Times New Roman" w:eastAsia="Times New Roman" w:hAnsi="Times New Roman" w:cs="Times New Roman"/>
          <w:color w:val="000000" w:themeColor="text1"/>
          <w:sz w:val="24"/>
          <w:szCs w:val="24"/>
          <w:lang w:val="bg-BG" w:eastAsia="bg-BG"/>
        </w:rPr>
        <w:t xml:space="preserve">  и  стратегически документи, представяне на </w:t>
      </w:r>
      <w:r w:rsidR="006B6FF3">
        <w:rPr>
          <w:rFonts w:ascii="Times New Roman" w:eastAsia="Times New Roman" w:hAnsi="Times New Roman" w:cs="Times New Roman"/>
          <w:color w:val="000000" w:themeColor="text1"/>
          <w:sz w:val="24"/>
          <w:szCs w:val="24"/>
          <w:lang w:val="bg-BG" w:eastAsia="bg-BG"/>
        </w:rPr>
        <w:t>програми  и  секторни политики.</w:t>
      </w:r>
    </w:p>
    <w:p w:rsidR="00A47910" w:rsidRDefault="00A47910" w:rsidP="003E511B">
      <w:pPr>
        <w:spacing w:after="0" w:line="360" w:lineRule="auto"/>
        <w:rPr>
          <w:rFonts w:ascii="Times New Roman" w:eastAsia="Times New Roman" w:hAnsi="Times New Roman" w:cs="Times New Roman"/>
          <w:b/>
          <w:sz w:val="24"/>
          <w:szCs w:val="24"/>
          <w:lang w:val="bg-BG" w:eastAsia="bg-BG"/>
        </w:rPr>
      </w:pPr>
    </w:p>
    <w:p w:rsidR="00A47910" w:rsidRDefault="00A47910" w:rsidP="003E511B">
      <w:pPr>
        <w:spacing w:after="0" w:line="360" w:lineRule="auto"/>
        <w:rPr>
          <w:rFonts w:ascii="Times New Roman" w:eastAsia="Times New Roman" w:hAnsi="Times New Roman" w:cs="Times New Roman"/>
          <w:b/>
          <w:sz w:val="24"/>
          <w:szCs w:val="24"/>
          <w:lang w:val="bg-BG" w:eastAsia="bg-BG"/>
        </w:rPr>
      </w:pPr>
    </w:p>
    <w:p w:rsidR="00A47910" w:rsidRDefault="00A47910" w:rsidP="003E511B">
      <w:pPr>
        <w:spacing w:after="0" w:line="360" w:lineRule="auto"/>
        <w:rPr>
          <w:rFonts w:ascii="Times New Roman" w:eastAsia="Times New Roman" w:hAnsi="Times New Roman" w:cs="Times New Roman"/>
          <w:b/>
          <w:sz w:val="24"/>
          <w:szCs w:val="24"/>
          <w:lang w:val="bg-BG" w:eastAsia="bg-BG"/>
        </w:rPr>
      </w:pPr>
    </w:p>
    <w:p w:rsidR="001870E1" w:rsidRPr="00A106DF" w:rsidRDefault="001870E1" w:rsidP="001870E1">
      <w:pPr>
        <w:shd w:val="clear" w:color="auto" w:fill="D9D9D9" w:themeFill="background1" w:themeFillShade="D9"/>
        <w:spacing w:after="0" w:line="360" w:lineRule="auto"/>
        <w:jc w:val="both"/>
        <w:textAlignment w:val="center"/>
        <w:rPr>
          <w:rFonts w:ascii="Times New Roman" w:eastAsia="Times New Roman" w:hAnsi="Times New Roman" w:cs="Times New Roman"/>
          <w:b/>
          <w:color w:val="000000" w:themeColor="text1"/>
          <w:sz w:val="24"/>
          <w:szCs w:val="24"/>
          <w:lang w:val="bg-BG" w:eastAsia="bg-BG"/>
        </w:rPr>
      </w:pPr>
      <w:r w:rsidRPr="00A106DF">
        <w:rPr>
          <w:rFonts w:ascii="Times New Roman" w:eastAsia="Times New Roman" w:hAnsi="Times New Roman" w:cs="Times New Roman"/>
          <w:b/>
          <w:color w:val="000000" w:themeColor="text1"/>
          <w:sz w:val="24"/>
          <w:szCs w:val="24"/>
          <w:lang w:eastAsia="bg-BG"/>
        </w:rPr>
        <w:t>V</w:t>
      </w:r>
      <w:r>
        <w:rPr>
          <w:rFonts w:ascii="Times New Roman" w:eastAsia="Times New Roman" w:hAnsi="Times New Roman" w:cs="Times New Roman"/>
          <w:b/>
          <w:color w:val="000000" w:themeColor="text1"/>
          <w:sz w:val="24"/>
          <w:szCs w:val="24"/>
          <w:lang w:val="bg-BG" w:eastAsia="bg-BG"/>
        </w:rPr>
        <w:t>. ЗАКЛЮЧЕНИЯ И ПРЕДЛОЖЕНИЯ ЗА ПОДОБРЯВАНЕ НА РЕЗУЛТАТИТЕ ОТ НАБЛЮДЕНИЕТО НА РПР НА ЮИР</w:t>
      </w:r>
    </w:p>
    <w:p w:rsidR="001870E1" w:rsidRDefault="001870E1" w:rsidP="003E511B">
      <w:pPr>
        <w:spacing w:after="0" w:line="360" w:lineRule="auto"/>
        <w:rPr>
          <w:rFonts w:ascii="Times New Roman" w:eastAsia="Times New Roman" w:hAnsi="Times New Roman" w:cs="Times New Roman"/>
          <w:b/>
          <w:sz w:val="24"/>
          <w:szCs w:val="24"/>
          <w:lang w:val="bg-BG" w:eastAsia="bg-BG"/>
        </w:rPr>
      </w:pPr>
    </w:p>
    <w:p w:rsidR="003E511B" w:rsidRPr="008127B5" w:rsidRDefault="003E511B" w:rsidP="00A402CB">
      <w:pPr>
        <w:spacing w:after="0" w:line="360" w:lineRule="auto"/>
        <w:ind w:left="-142" w:firstLine="850"/>
        <w:jc w:val="both"/>
        <w:rPr>
          <w:rFonts w:ascii="Times New Roman" w:eastAsia="Times New Roman" w:hAnsi="Times New Roman" w:cs="Times New Roman"/>
          <w:color w:val="000000" w:themeColor="text1"/>
          <w:sz w:val="24"/>
          <w:szCs w:val="24"/>
          <w:lang w:val="bg-BG" w:eastAsia="bg-BG"/>
        </w:rPr>
      </w:pPr>
      <w:r w:rsidRPr="006D79DB">
        <w:rPr>
          <w:rFonts w:ascii="Times New Roman" w:eastAsia="Times New Roman" w:hAnsi="Times New Roman" w:cs="Times New Roman" w:hint="cs"/>
          <w:color w:val="000000" w:themeColor="text1"/>
          <w:sz w:val="24"/>
          <w:szCs w:val="24"/>
          <w:lang w:eastAsia="bg-BG"/>
        </w:rPr>
        <w:t>Годишният</w:t>
      </w:r>
      <w:r w:rsidRPr="006D79DB">
        <w:rPr>
          <w:rFonts w:ascii="Times New Roman" w:eastAsia="Times New Roman" w:hAnsi="Times New Roman" w:cs="Times New Roman"/>
          <w:color w:val="000000" w:themeColor="text1"/>
          <w:sz w:val="24"/>
          <w:szCs w:val="24"/>
          <w:lang w:eastAsia="bg-BG"/>
        </w:rPr>
        <w:t xml:space="preserve"> </w:t>
      </w:r>
      <w:r w:rsidRPr="006D79DB">
        <w:rPr>
          <w:rFonts w:ascii="Times New Roman" w:eastAsia="Times New Roman" w:hAnsi="Times New Roman" w:cs="Times New Roman" w:hint="cs"/>
          <w:color w:val="000000" w:themeColor="text1"/>
          <w:sz w:val="24"/>
          <w:szCs w:val="24"/>
          <w:lang w:eastAsia="bg-BG"/>
        </w:rPr>
        <w:t>доклад</w:t>
      </w:r>
      <w:r w:rsidRPr="006D79DB">
        <w:rPr>
          <w:rFonts w:ascii="Times New Roman" w:eastAsia="Times New Roman" w:hAnsi="Times New Roman" w:cs="Times New Roman"/>
          <w:color w:val="000000" w:themeColor="text1"/>
          <w:sz w:val="24"/>
          <w:szCs w:val="24"/>
          <w:lang w:val="bg-BG" w:eastAsia="bg-BG"/>
        </w:rPr>
        <w:t xml:space="preserve"> за наблюдение изпълнението на Регионалния</w:t>
      </w:r>
      <w:r w:rsidRPr="008127B5">
        <w:rPr>
          <w:rFonts w:ascii="Times New Roman" w:eastAsia="Times New Roman" w:hAnsi="Times New Roman" w:cs="Times New Roman"/>
          <w:color w:val="000000" w:themeColor="text1"/>
          <w:sz w:val="24"/>
          <w:szCs w:val="24"/>
          <w:lang w:val="bg-BG" w:eastAsia="bg-BG"/>
        </w:rPr>
        <w:t xml:space="preserve"> план за развитие на Югоизточен район</w:t>
      </w:r>
      <w:r w:rsidRPr="008127B5">
        <w:rPr>
          <w:rFonts w:ascii="Times New Roman" w:eastAsia="Times New Roman" w:hAnsi="Times New Roman" w:cs="Times New Roman"/>
          <w:color w:val="000000" w:themeColor="text1"/>
          <w:sz w:val="24"/>
          <w:szCs w:val="24"/>
          <w:lang w:eastAsia="bg-BG"/>
        </w:rPr>
        <w:t xml:space="preserve"> </w:t>
      </w:r>
      <w:r w:rsidRPr="008127B5">
        <w:rPr>
          <w:rFonts w:ascii="Times New Roman" w:eastAsia="Times New Roman" w:hAnsi="Times New Roman" w:cs="Times New Roman" w:hint="cs"/>
          <w:color w:val="000000" w:themeColor="text1"/>
          <w:sz w:val="24"/>
          <w:szCs w:val="24"/>
          <w:lang w:eastAsia="bg-BG"/>
        </w:rPr>
        <w:t>отразява</w:t>
      </w:r>
      <w:r w:rsidRPr="008127B5">
        <w:rPr>
          <w:rFonts w:ascii="Times New Roman" w:eastAsia="Times New Roman" w:hAnsi="Times New Roman" w:cs="Times New Roman"/>
          <w:color w:val="000000" w:themeColor="text1"/>
          <w:sz w:val="24"/>
          <w:szCs w:val="24"/>
          <w:lang w:eastAsia="bg-BG"/>
        </w:rPr>
        <w:t xml:space="preserve"> </w:t>
      </w:r>
      <w:r w:rsidRPr="008127B5">
        <w:rPr>
          <w:rFonts w:ascii="Times New Roman" w:eastAsia="Times New Roman" w:hAnsi="Times New Roman" w:cs="Times New Roman" w:hint="cs"/>
          <w:color w:val="000000" w:themeColor="text1"/>
          <w:sz w:val="24"/>
          <w:szCs w:val="24"/>
          <w:lang w:eastAsia="bg-BG"/>
        </w:rPr>
        <w:t>промените</w:t>
      </w:r>
      <w:r w:rsidRPr="008127B5">
        <w:rPr>
          <w:rFonts w:ascii="Times New Roman" w:eastAsia="Times New Roman" w:hAnsi="Times New Roman" w:cs="Times New Roman"/>
          <w:color w:val="000000" w:themeColor="text1"/>
          <w:sz w:val="24"/>
          <w:szCs w:val="24"/>
          <w:lang w:eastAsia="bg-BG"/>
        </w:rPr>
        <w:t xml:space="preserve"> </w:t>
      </w:r>
      <w:r w:rsidRPr="008127B5">
        <w:rPr>
          <w:rFonts w:ascii="Times New Roman" w:eastAsia="Times New Roman" w:hAnsi="Times New Roman" w:cs="Times New Roman" w:hint="cs"/>
          <w:color w:val="000000" w:themeColor="text1"/>
          <w:sz w:val="24"/>
          <w:szCs w:val="24"/>
          <w:lang w:eastAsia="bg-BG"/>
        </w:rPr>
        <w:t>в</w:t>
      </w:r>
      <w:r w:rsidRPr="008127B5">
        <w:rPr>
          <w:rFonts w:ascii="Times New Roman" w:eastAsia="Times New Roman" w:hAnsi="Times New Roman" w:cs="Times New Roman"/>
          <w:color w:val="000000" w:themeColor="text1"/>
          <w:sz w:val="24"/>
          <w:szCs w:val="24"/>
          <w:lang w:eastAsia="bg-BG"/>
        </w:rPr>
        <w:t xml:space="preserve"> </w:t>
      </w:r>
      <w:r w:rsidRPr="008127B5">
        <w:rPr>
          <w:rFonts w:ascii="Times New Roman" w:eastAsia="Times New Roman" w:hAnsi="Times New Roman" w:cs="Times New Roman" w:hint="cs"/>
          <w:color w:val="000000" w:themeColor="text1"/>
          <w:sz w:val="24"/>
          <w:szCs w:val="24"/>
          <w:lang w:eastAsia="bg-BG"/>
        </w:rPr>
        <w:t>социално</w:t>
      </w:r>
      <w:r w:rsidRPr="008127B5">
        <w:rPr>
          <w:rFonts w:ascii="Times New Roman" w:eastAsia="Times New Roman" w:hAnsi="Times New Roman" w:cs="Times New Roman"/>
          <w:color w:val="000000" w:themeColor="text1"/>
          <w:sz w:val="24"/>
          <w:szCs w:val="24"/>
          <w:lang w:eastAsia="bg-BG"/>
        </w:rPr>
        <w:t>-</w:t>
      </w:r>
      <w:r w:rsidRPr="008127B5">
        <w:rPr>
          <w:rFonts w:ascii="Times New Roman" w:eastAsia="Times New Roman" w:hAnsi="Times New Roman" w:cs="Times New Roman" w:hint="cs"/>
          <w:color w:val="000000" w:themeColor="text1"/>
          <w:sz w:val="24"/>
          <w:szCs w:val="24"/>
          <w:lang w:eastAsia="bg-BG"/>
        </w:rPr>
        <w:t>икономическите</w:t>
      </w:r>
      <w:r w:rsidRPr="008127B5">
        <w:rPr>
          <w:rFonts w:ascii="Times New Roman" w:eastAsia="Times New Roman" w:hAnsi="Times New Roman" w:cs="Times New Roman"/>
          <w:color w:val="000000" w:themeColor="text1"/>
          <w:sz w:val="24"/>
          <w:szCs w:val="24"/>
          <w:lang w:eastAsia="bg-BG"/>
        </w:rPr>
        <w:t xml:space="preserve"> </w:t>
      </w:r>
      <w:r w:rsidRPr="008127B5">
        <w:rPr>
          <w:rFonts w:ascii="Times New Roman" w:eastAsia="Times New Roman" w:hAnsi="Times New Roman" w:cs="Times New Roman" w:hint="cs"/>
          <w:color w:val="000000" w:themeColor="text1"/>
          <w:sz w:val="24"/>
          <w:szCs w:val="24"/>
          <w:lang w:eastAsia="bg-BG"/>
        </w:rPr>
        <w:t>условия</w:t>
      </w:r>
      <w:r w:rsidRPr="008127B5">
        <w:rPr>
          <w:rFonts w:ascii="Times New Roman" w:eastAsia="Times New Roman" w:hAnsi="Times New Roman" w:cs="Times New Roman"/>
          <w:color w:val="000000" w:themeColor="text1"/>
          <w:sz w:val="24"/>
          <w:szCs w:val="24"/>
          <w:lang w:eastAsia="bg-BG"/>
        </w:rPr>
        <w:t xml:space="preserve"> </w:t>
      </w:r>
      <w:r w:rsidRPr="008127B5">
        <w:rPr>
          <w:rFonts w:ascii="Times New Roman" w:eastAsia="Times New Roman" w:hAnsi="Times New Roman" w:cs="Times New Roman" w:hint="cs"/>
          <w:color w:val="000000" w:themeColor="text1"/>
          <w:sz w:val="24"/>
          <w:szCs w:val="24"/>
          <w:lang w:eastAsia="bg-BG"/>
        </w:rPr>
        <w:t>и</w:t>
      </w:r>
      <w:r w:rsidRPr="008127B5">
        <w:rPr>
          <w:rFonts w:ascii="Times New Roman" w:eastAsia="Times New Roman" w:hAnsi="Times New Roman" w:cs="Times New Roman"/>
          <w:color w:val="000000" w:themeColor="text1"/>
          <w:sz w:val="24"/>
          <w:szCs w:val="24"/>
          <w:lang w:eastAsia="bg-BG"/>
        </w:rPr>
        <w:t xml:space="preserve"> </w:t>
      </w:r>
      <w:r w:rsidRPr="008127B5">
        <w:rPr>
          <w:rFonts w:ascii="Times New Roman" w:eastAsia="Times New Roman" w:hAnsi="Times New Roman" w:cs="Times New Roman" w:hint="cs"/>
          <w:color w:val="000000" w:themeColor="text1"/>
          <w:sz w:val="24"/>
          <w:szCs w:val="24"/>
          <w:lang w:eastAsia="bg-BG"/>
        </w:rPr>
        <w:t>политиките</w:t>
      </w:r>
      <w:r w:rsidRPr="008127B5">
        <w:rPr>
          <w:rFonts w:ascii="Times New Roman" w:eastAsia="Times New Roman" w:hAnsi="Times New Roman" w:cs="Times New Roman"/>
          <w:color w:val="000000" w:themeColor="text1"/>
          <w:sz w:val="24"/>
          <w:szCs w:val="24"/>
          <w:lang w:eastAsia="bg-BG"/>
        </w:rPr>
        <w:t xml:space="preserve"> </w:t>
      </w:r>
      <w:r w:rsidRPr="008127B5">
        <w:rPr>
          <w:rFonts w:ascii="Times New Roman" w:eastAsia="Times New Roman" w:hAnsi="Times New Roman" w:cs="Times New Roman" w:hint="cs"/>
          <w:color w:val="000000" w:themeColor="text1"/>
          <w:sz w:val="24"/>
          <w:szCs w:val="24"/>
          <w:lang w:eastAsia="bg-BG"/>
        </w:rPr>
        <w:t>за</w:t>
      </w:r>
      <w:r w:rsidRPr="008127B5">
        <w:rPr>
          <w:rFonts w:ascii="Times New Roman" w:eastAsia="Times New Roman" w:hAnsi="Times New Roman" w:cs="Times New Roman"/>
          <w:color w:val="000000" w:themeColor="text1"/>
          <w:sz w:val="24"/>
          <w:szCs w:val="24"/>
          <w:lang w:eastAsia="bg-BG"/>
        </w:rPr>
        <w:t xml:space="preserve"> </w:t>
      </w:r>
      <w:r w:rsidRPr="008127B5">
        <w:rPr>
          <w:rFonts w:ascii="Times New Roman" w:eastAsia="Times New Roman" w:hAnsi="Times New Roman" w:cs="Times New Roman" w:hint="cs"/>
          <w:color w:val="000000" w:themeColor="text1"/>
          <w:sz w:val="24"/>
          <w:szCs w:val="24"/>
          <w:lang w:eastAsia="bg-BG"/>
        </w:rPr>
        <w:t>развитие</w:t>
      </w:r>
      <w:r w:rsidRPr="008127B5">
        <w:rPr>
          <w:rFonts w:ascii="Times New Roman" w:eastAsia="Times New Roman" w:hAnsi="Times New Roman" w:cs="Times New Roman"/>
          <w:color w:val="000000" w:themeColor="text1"/>
          <w:sz w:val="24"/>
          <w:szCs w:val="24"/>
          <w:lang w:eastAsia="bg-BG"/>
        </w:rPr>
        <w:t xml:space="preserve"> </w:t>
      </w:r>
      <w:r w:rsidRPr="008127B5">
        <w:rPr>
          <w:rFonts w:ascii="Times New Roman" w:eastAsia="Times New Roman" w:hAnsi="Times New Roman" w:cs="Times New Roman" w:hint="cs"/>
          <w:color w:val="000000" w:themeColor="text1"/>
          <w:sz w:val="24"/>
          <w:szCs w:val="24"/>
          <w:lang w:eastAsia="bg-BG"/>
        </w:rPr>
        <w:t>на</w:t>
      </w:r>
      <w:r w:rsidRPr="008127B5">
        <w:rPr>
          <w:rFonts w:ascii="Times New Roman" w:eastAsia="Times New Roman" w:hAnsi="Times New Roman" w:cs="Times New Roman"/>
          <w:color w:val="000000" w:themeColor="text1"/>
          <w:sz w:val="24"/>
          <w:szCs w:val="24"/>
          <w:lang w:eastAsia="bg-BG"/>
        </w:rPr>
        <w:t xml:space="preserve"> </w:t>
      </w:r>
      <w:r w:rsidRPr="008127B5">
        <w:rPr>
          <w:rFonts w:ascii="Times New Roman" w:eastAsia="Times New Roman" w:hAnsi="Times New Roman" w:cs="Times New Roman" w:hint="cs"/>
          <w:color w:val="000000" w:themeColor="text1"/>
          <w:sz w:val="24"/>
          <w:szCs w:val="24"/>
          <w:lang w:eastAsia="bg-BG"/>
        </w:rPr>
        <w:t>национално</w:t>
      </w:r>
      <w:r w:rsidRPr="008127B5">
        <w:rPr>
          <w:rFonts w:ascii="Times New Roman" w:eastAsia="Times New Roman" w:hAnsi="Times New Roman" w:cs="Times New Roman"/>
          <w:color w:val="000000" w:themeColor="text1"/>
          <w:sz w:val="24"/>
          <w:szCs w:val="24"/>
          <w:lang w:eastAsia="bg-BG"/>
        </w:rPr>
        <w:t xml:space="preserve">, </w:t>
      </w:r>
      <w:r w:rsidRPr="008127B5">
        <w:rPr>
          <w:rFonts w:ascii="Times New Roman" w:eastAsia="Times New Roman" w:hAnsi="Times New Roman" w:cs="Times New Roman" w:hint="cs"/>
          <w:color w:val="000000" w:themeColor="text1"/>
          <w:sz w:val="24"/>
          <w:szCs w:val="24"/>
          <w:lang w:eastAsia="bg-BG"/>
        </w:rPr>
        <w:t>регионално</w:t>
      </w:r>
      <w:r w:rsidRPr="008127B5">
        <w:rPr>
          <w:rFonts w:ascii="Times New Roman" w:eastAsia="Times New Roman" w:hAnsi="Times New Roman" w:cs="Times New Roman"/>
          <w:color w:val="000000" w:themeColor="text1"/>
          <w:sz w:val="24"/>
          <w:szCs w:val="24"/>
          <w:lang w:eastAsia="bg-BG"/>
        </w:rPr>
        <w:t xml:space="preserve"> </w:t>
      </w:r>
      <w:r w:rsidRPr="008127B5">
        <w:rPr>
          <w:rFonts w:ascii="Times New Roman" w:eastAsia="Times New Roman" w:hAnsi="Times New Roman" w:cs="Times New Roman" w:hint="cs"/>
          <w:color w:val="000000" w:themeColor="text1"/>
          <w:sz w:val="24"/>
          <w:szCs w:val="24"/>
          <w:lang w:eastAsia="bg-BG"/>
        </w:rPr>
        <w:t>и</w:t>
      </w:r>
      <w:r w:rsidRPr="008127B5">
        <w:rPr>
          <w:rFonts w:ascii="Times New Roman" w:eastAsia="Times New Roman" w:hAnsi="Times New Roman" w:cs="Times New Roman"/>
          <w:color w:val="000000" w:themeColor="text1"/>
          <w:sz w:val="24"/>
          <w:szCs w:val="24"/>
          <w:lang w:eastAsia="bg-BG"/>
        </w:rPr>
        <w:t xml:space="preserve"> </w:t>
      </w:r>
      <w:r w:rsidRPr="008127B5">
        <w:rPr>
          <w:rFonts w:ascii="Times New Roman" w:eastAsia="Times New Roman" w:hAnsi="Times New Roman" w:cs="Times New Roman" w:hint="cs"/>
          <w:color w:val="000000" w:themeColor="text1"/>
          <w:sz w:val="24"/>
          <w:szCs w:val="24"/>
          <w:lang w:eastAsia="bg-BG"/>
        </w:rPr>
        <w:t>местно</w:t>
      </w:r>
      <w:r w:rsidRPr="008127B5">
        <w:rPr>
          <w:rFonts w:ascii="Times New Roman" w:eastAsia="Times New Roman" w:hAnsi="Times New Roman" w:cs="Times New Roman"/>
          <w:color w:val="000000" w:themeColor="text1"/>
          <w:sz w:val="24"/>
          <w:szCs w:val="24"/>
          <w:lang w:eastAsia="bg-BG"/>
        </w:rPr>
        <w:t xml:space="preserve"> </w:t>
      </w:r>
      <w:r w:rsidRPr="008127B5">
        <w:rPr>
          <w:rFonts w:ascii="Times New Roman" w:eastAsia="Times New Roman" w:hAnsi="Times New Roman" w:cs="Times New Roman" w:hint="cs"/>
          <w:color w:val="000000" w:themeColor="text1"/>
          <w:sz w:val="24"/>
          <w:szCs w:val="24"/>
          <w:lang w:eastAsia="bg-BG"/>
        </w:rPr>
        <w:t>ниво</w:t>
      </w:r>
      <w:r w:rsidRPr="008127B5">
        <w:rPr>
          <w:rFonts w:ascii="Times New Roman" w:eastAsia="Times New Roman" w:hAnsi="Times New Roman" w:cs="Times New Roman"/>
          <w:color w:val="000000" w:themeColor="text1"/>
          <w:sz w:val="24"/>
          <w:szCs w:val="24"/>
          <w:lang w:eastAsia="bg-BG"/>
        </w:rPr>
        <w:t xml:space="preserve">, </w:t>
      </w:r>
      <w:r w:rsidRPr="008127B5">
        <w:rPr>
          <w:rFonts w:ascii="Times New Roman" w:eastAsia="Times New Roman" w:hAnsi="Times New Roman" w:cs="Times New Roman" w:hint="cs"/>
          <w:color w:val="000000" w:themeColor="text1"/>
          <w:sz w:val="24"/>
          <w:szCs w:val="24"/>
          <w:lang w:eastAsia="bg-BG"/>
        </w:rPr>
        <w:t>както</w:t>
      </w:r>
      <w:r w:rsidRPr="008127B5">
        <w:rPr>
          <w:rFonts w:ascii="Times New Roman" w:eastAsia="Times New Roman" w:hAnsi="Times New Roman" w:cs="Times New Roman"/>
          <w:color w:val="000000" w:themeColor="text1"/>
          <w:sz w:val="24"/>
          <w:szCs w:val="24"/>
          <w:lang w:eastAsia="bg-BG"/>
        </w:rPr>
        <w:t xml:space="preserve"> </w:t>
      </w:r>
      <w:r w:rsidRPr="008127B5">
        <w:rPr>
          <w:rFonts w:ascii="Times New Roman" w:eastAsia="Times New Roman" w:hAnsi="Times New Roman" w:cs="Times New Roman" w:hint="cs"/>
          <w:color w:val="000000" w:themeColor="text1"/>
          <w:sz w:val="24"/>
          <w:szCs w:val="24"/>
          <w:lang w:eastAsia="bg-BG"/>
        </w:rPr>
        <w:t>и</w:t>
      </w:r>
      <w:r w:rsidRPr="008127B5">
        <w:rPr>
          <w:rFonts w:ascii="Times New Roman" w:eastAsia="Times New Roman" w:hAnsi="Times New Roman" w:cs="Times New Roman"/>
          <w:color w:val="000000" w:themeColor="text1"/>
          <w:sz w:val="24"/>
          <w:szCs w:val="24"/>
          <w:lang w:eastAsia="bg-BG"/>
        </w:rPr>
        <w:t xml:space="preserve"> </w:t>
      </w:r>
      <w:r w:rsidRPr="008127B5">
        <w:rPr>
          <w:rFonts w:ascii="Times New Roman" w:eastAsia="Times New Roman" w:hAnsi="Times New Roman" w:cs="Times New Roman" w:hint="cs"/>
          <w:color w:val="000000" w:themeColor="text1"/>
          <w:sz w:val="24"/>
          <w:szCs w:val="24"/>
          <w:lang w:eastAsia="bg-BG"/>
        </w:rPr>
        <w:t>постигнатия</w:t>
      </w:r>
      <w:r w:rsidRPr="008127B5">
        <w:rPr>
          <w:rFonts w:ascii="Times New Roman" w:eastAsia="Times New Roman" w:hAnsi="Times New Roman" w:cs="Times New Roman"/>
          <w:color w:val="000000" w:themeColor="text1"/>
          <w:sz w:val="24"/>
          <w:szCs w:val="24"/>
          <w:lang w:eastAsia="bg-BG"/>
        </w:rPr>
        <w:t xml:space="preserve"> </w:t>
      </w:r>
      <w:r w:rsidRPr="008127B5">
        <w:rPr>
          <w:rFonts w:ascii="Times New Roman" w:eastAsia="Times New Roman" w:hAnsi="Times New Roman" w:cs="Times New Roman" w:hint="cs"/>
          <w:color w:val="000000" w:themeColor="text1"/>
          <w:sz w:val="24"/>
          <w:szCs w:val="24"/>
          <w:lang w:eastAsia="bg-BG"/>
        </w:rPr>
        <w:t>напредък</w:t>
      </w:r>
      <w:r w:rsidRPr="008127B5">
        <w:rPr>
          <w:rFonts w:ascii="Times New Roman" w:eastAsia="Times New Roman" w:hAnsi="Times New Roman" w:cs="Times New Roman"/>
          <w:color w:val="000000" w:themeColor="text1"/>
          <w:sz w:val="24"/>
          <w:szCs w:val="24"/>
          <w:lang w:eastAsia="bg-BG"/>
        </w:rPr>
        <w:t xml:space="preserve"> </w:t>
      </w:r>
      <w:r w:rsidRPr="008127B5">
        <w:rPr>
          <w:rFonts w:ascii="Times New Roman" w:eastAsia="Times New Roman" w:hAnsi="Times New Roman" w:cs="Times New Roman" w:hint="cs"/>
          <w:color w:val="000000" w:themeColor="text1"/>
          <w:sz w:val="24"/>
          <w:szCs w:val="24"/>
          <w:lang w:eastAsia="bg-BG"/>
        </w:rPr>
        <w:t>по</w:t>
      </w:r>
      <w:r w:rsidRPr="008127B5">
        <w:rPr>
          <w:rFonts w:ascii="Times New Roman" w:eastAsia="Times New Roman" w:hAnsi="Times New Roman" w:cs="Times New Roman"/>
          <w:color w:val="000000" w:themeColor="text1"/>
          <w:sz w:val="24"/>
          <w:szCs w:val="24"/>
          <w:lang w:eastAsia="bg-BG"/>
        </w:rPr>
        <w:t xml:space="preserve"> </w:t>
      </w:r>
      <w:r w:rsidRPr="008127B5">
        <w:rPr>
          <w:rFonts w:ascii="Times New Roman" w:eastAsia="Times New Roman" w:hAnsi="Times New Roman" w:cs="Times New Roman" w:hint="cs"/>
          <w:color w:val="000000" w:themeColor="text1"/>
          <w:sz w:val="24"/>
          <w:szCs w:val="24"/>
          <w:lang w:eastAsia="bg-BG"/>
        </w:rPr>
        <w:t>изпълнението</w:t>
      </w:r>
      <w:r w:rsidRPr="008127B5">
        <w:rPr>
          <w:rFonts w:ascii="Times New Roman" w:eastAsia="Times New Roman" w:hAnsi="Times New Roman" w:cs="Times New Roman"/>
          <w:color w:val="000000" w:themeColor="text1"/>
          <w:sz w:val="24"/>
          <w:szCs w:val="24"/>
          <w:lang w:eastAsia="bg-BG"/>
        </w:rPr>
        <w:t xml:space="preserve"> </w:t>
      </w:r>
      <w:r w:rsidRPr="008127B5">
        <w:rPr>
          <w:rFonts w:ascii="Times New Roman" w:eastAsia="Times New Roman" w:hAnsi="Times New Roman" w:cs="Times New Roman" w:hint="cs"/>
          <w:color w:val="000000" w:themeColor="text1"/>
          <w:sz w:val="24"/>
          <w:szCs w:val="24"/>
          <w:lang w:eastAsia="bg-BG"/>
        </w:rPr>
        <w:t>на</w:t>
      </w:r>
      <w:r w:rsidRPr="008127B5">
        <w:rPr>
          <w:rFonts w:ascii="Times New Roman" w:eastAsia="Times New Roman" w:hAnsi="Times New Roman" w:cs="Times New Roman"/>
          <w:color w:val="000000" w:themeColor="text1"/>
          <w:sz w:val="24"/>
          <w:szCs w:val="24"/>
          <w:lang w:eastAsia="bg-BG"/>
        </w:rPr>
        <w:t xml:space="preserve"> </w:t>
      </w:r>
      <w:r w:rsidRPr="008127B5">
        <w:rPr>
          <w:rFonts w:ascii="Times New Roman" w:eastAsia="Times New Roman" w:hAnsi="Times New Roman" w:cs="Times New Roman" w:hint="cs"/>
          <w:color w:val="000000" w:themeColor="text1"/>
          <w:sz w:val="24"/>
          <w:szCs w:val="24"/>
          <w:lang w:eastAsia="bg-BG"/>
        </w:rPr>
        <w:t>целите</w:t>
      </w:r>
      <w:r w:rsidRPr="008127B5">
        <w:rPr>
          <w:rFonts w:ascii="Times New Roman" w:eastAsia="Times New Roman" w:hAnsi="Times New Roman" w:cs="Times New Roman"/>
          <w:color w:val="000000" w:themeColor="text1"/>
          <w:sz w:val="24"/>
          <w:szCs w:val="24"/>
          <w:lang w:eastAsia="bg-BG"/>
        </w:rPr>
        <w:t xml:space="preserve"> </w:t>
      </w:r>
      <w:r w:rsidRPr="008127B5">
        <w:rPr>
          <w:rFonts w:ascii="Times New Roman" w:eastAsia="Times New Roman" w:hAnsi="Times New Roman" w:cs="Times New Roman" w:hint="cs"/>
          <w:color w:val="000000" w:themeColor="text1"/>
          <w:sz w:val="24"/>
          <w:szCs w:val="24"/>
          <w:lang w:eastAsia="bg-BG"/>
        </w:rPr>
        <w:t>и</w:t>
      </w:r>
      <w:r w:rsidRPr="008127B5">
        <w:rPr>
          <w:rFonts w:ascii="Times New Roman" w:eastAsia="Times New Roman" w:hAnsi="Times New Roman" w:cs="Times New Roman"/>
          <w:color w:val="000000" w:themeColor="text1"/>
          <w:sz w:val="24"/>
          <w:szCs w:val="24"/>
          <w:lang w:eastAsia="bg-BG"/>
        </w:rPr>
        <w:t xml:space="preserve"> </w:t>
      </w:r>
      <w:r w:rsidRPr="008127B5">
        <w:rPr>
          <w:rFonts w:ascii="Times New Roman" w:eastAsia="Times New Roman" w:hAnsi="Times New Roman" w:cs="Times New Roman" w:hint="cs"/>
          <w:color w:val="000000" w:themeColor="text1"/>
          <w:sz w:val="24"/>
          <w:szCs w:val="24"/>
          <w:lang w:eastAsia="bg-BG"/>
        </w:rPr>
        <w:t>приоритетите</w:t>
      </w:r>
      <w:r w:rsidRPr="008127B5">
        <w:rPr>
          <w:rFonts w:ascii="Times New Roman" w:eastAsia="Times New Roman" w:hAnsi="Times New Roman" w:cs="Times New Roman"/>
          <w:color w:val="000000" w:themeColor="text1"/>
          <w:sz w:val="24"/>
          <w:szCs w:val="24"/>
          <w:lang w:eastAsia="bg-BG"/>
        </w:rPr>
        <w:t xml:space="preserve"> </w:t>
      </w:r>
      <w:r w:rsidRPr="008127B5">
        <w:rPr>
          <w:rFonts w:ascii="Times New Roman" w:eastAsia="Times New Roman" w:hAnsi="Times New Roman" w:cs="Times New Roman" w:hint="cs"/>
          <w:color w:val="000000" w:themeColor="text1"/>
          <w:sz w:val="24"/>
          <w:szCs w:val="24"/>
          <w:lang w:eastAsia="bg-BG"/>
        </w:rPr>
        <w:t>на</w:t>
      </w:r>
      <w:r w:rsidRPr="008127B5">
        <w:rPr>
          <w:rFonts w:ascii="Times New Roman" w:eastAsia="Times New Roman" w:hAnsi="Times New Roman" w:cs="Times New Roman"/>
          <w:color w:val="000000" w:themeColor="text1"/>
          <w:sz w:val="24"/>
          <w:szCs w:val="24"/>
          <w:lang w:eastAsia="bg-BG"/>
        </w:rPr>
        <w:t xml:space="preserve"> </w:t>
      </w:r>
      <w:r w:rsidRPr="008127B5">
        <w:rPr>
          <w:rFonts w:ascii="Times New Roman" w:eastAsia="Times New Roman" w:hAnsi="Times New Roman" w:cs="Times New Roman"/>
          <w:color w:val="000000" w:themeColor="text1"/>
          <w:sz w:val="24"/>
          <w:szCs w:val="24"/>
          <w:lang w:val="bg-BG" w:eastAsia="bg-BG"/>
        </w:rPr>
        <w:t>плана</w:t>
      </w:r>
      <w:r w:rsidRPr="008127B5">
        <w:rPr>
          <w:rFonts w:ascii="Times New Roman" w:eastAsia="Times New Roman" w:hAnsi="Times New Roman" w:cs="Times New Roman"/>
          <w:color w:val="000000" w:themeColor="text1"/>
          <w:sz w:val="24"/>
          <w:szCs w:val="24"/>
          <w:lang w:eastAsia="bg-BG"/>
        </w:rPr>
        <w:t xml:space="preserve"> </w:t>
      </w:r>
      <w:r w:rsidRPr="008127B5">
        <w:rPr>
          <w:rFonts w:ascii="Times New Roman" w:eastAsia="Times New Roman" w:hAnsi="Times New Roman" w:cs="Times New Roman" w:hint="cs"/>
          <w:color w:val="000000" w:themeColor="text1"/>
          <w:sz w:val="24"/>
          <w:szCs w:val="24"/>
          <w:lang w:eastAsia="bg-BG"/>
        </w:rPr>
        <w:t>въз</w:t>
      </w:r>
      <w:r w:rsidRPr="008127B5">
        <w:rPr>
          <w:rFonts w:ascii="Times New Roman" w:eastAsia="Times New Roman" w:hAnsi="Times New Roman" w:cs="Times New Roman"/>
          <w:color w:val="000000" w:themeColor="text1"/>
          <w:sz w:val="24"/>
          <w:szCs w:val="24"/>
          <w:lang w:eastAsia="bg-BG"/>
        </w:rPr>
        <w:t xml:space="preserve"> </w:t>
      </w:r>
      <w:r w:rsidRPr="008127B5">
        <w:rPr>
          <w:rFonts w:ascii="Times New Roman" w:eastAsia="Times New Roman" w:hAnsi="Times New Roman" w:cs="Times New Roman" w:hint="cs"/>
          <w:color w:val="000000" w:themeColor="text1"/>
          <w:sz w:val="24"/>
          <w:szCs w:val="24"/>
          <w:lang w:eastAsia="bg-BG"/>
        </w:rPr>
        <w:t>основа</w:t>
      </w:r>
      <w:r w:rsidRPr="008127B5">
        <w:rPr>
          <w:rFonts w:ascii="Times New Roman" w:eastAsia="Times New Roman" w:hAnsi="Times New Roman" w:cs="Times New Roman"/>
          <w:color w:val="000000" w:themeColor="text1"/>
          <w:sz w:val="24"/>
          <w:szCs w:val="24"/>
          <w:lang w:eastAsia="bg-BG"/>
        </w:rPr>
        <w:t xml:space="preserve"> </w:t>
      </w:r>
      <w:r w:rsidRPr="008127B5">
        <w:rPr>
          <w:rFonts w:ascii="Times New Roman" w:eastAsia="Times New Roman" w:hAnsi="Times New Roman" w:cs="Times New Roman" w:hint="cs"/>
          <w:color w:val="000000" w:themeColor="text1"/>
          <w:sz w:val="24"/>
          <w:szCs w:val="24"/>
          <w:lang w:eastAsia="bg-BG"/>
        </w:rPr>
        <w:t>на</w:t>
      </w:r>
      <w:r w:rsidRPr="008127B5">
        <w:rPr>
          <w:rFonts w:ascii="Times New Roman" w:eastAsia="Times New Roman" w:hAnsi="Times New Roman" w:cs="Times New Roman"/>
          <w:color w:val="000000" w:themeColor="text1"/>
          <w:sz w:val="24"/>
          <w:szCs w:val="24"/>
          <w:lang w:eastAsia="bg-BG"/>
        </w:rPr>
        <w:t xml:space="preserve"> </w:t>
      </w:r>
      <w:r w:rsidRPr="008127B5">
        <w:rPr>
          <w:rFonts w:ascii="Times New Roman" w:eastAsia="Times New Roman" w:hAnsi="Times New Roman" w:cs="Times New Roman" w:hint="cs"/>
          <w:color w:val="000000" w:themeColor="text1"/>
          <w:sz w:val="24"/>
          <w:szCs w:val="24"/>
          <w:lang w:eastAsia="bg-BG"/>
        </w:rPr>
        <w:t>индикаторите</w:t>
      </w:r>
      <w:r w:rsidRPr="008127B5">
        <w:rPr>
          <w:rFonts w:ascii="Times New Roman" w:eastAsia="Times New Roman" w:hAnsi="Times New Roman" w:cs="Times New Roman"/>
          <w:color w:val="000000" w:themeColor="text1"/>
          <w:sz w:val="24"/>
          <w:szCs w:val="24"/>
          <w:lang w:eastAsia="bg-BG"/>
        </w:rPr>
        <w:t xml:space="preserve"> </w:t>
      </w:r>
      <w:r w:rsidRPr="008127B5">
        <w:rPr>
          <w:rFonts w:ascii="Times New Roman" w:eastAsia="Times New Roman" w:hAnsi="Times New Roman" w:cs="Times New Roman" w:hint="cs"/>
          <w:color w:val="000000" w:themeColor="text1"/>
          <w:sz w:val="24"/>
          <w:szCs w:val="24"/>
          <w:lang w:eastAsia="bg-BG"/>
        </w:rPr>
        <w:t>за</w:t>
      </w:r>
      <w:r w:rsidRPr="008127B5">
        <w:rPr>
          <w:rFonts w:ascii="Times New Roman" w:eastAsia="Times New Roman" w:hAnsi="Times New Roman" w:cs="Times New Roman"/>
          <w:color w:val="000000" w:themeColor="text1"/>
          <w:sz w:val="24"/>
          <w:szCs w:val="24"/>
          <w:lang w:eastAsia="bg-BG"/>
        </w:rPr>
        <w:t xml:space="preserve"> </w:t>
      </w:r>
      <w:r w:rsidRPr="008127B5">
        <w:rPr>
          <w:rFonts w:ascii="Times New Roman" w:eastAsia="Times New Roman" w:hAnsi="Times New Roman" w:cs="Times New Roman" w:hint="cs"/>
          <w:color w:val="000000" w:themeColor="text1"/>
          <w:sz w:val="24"/>
          <w:szCs w:val="24"/>
          <w:lang w:eastAsia="bg-BG"/>
        </w:rPr>
        <w:t>наблюдение</w:t>
      </w:r>
      <w:r w:rsidRPr="008127B5">
        <w:rPr>
          <w:rFonts w:ascii="Times New Roman" w:eastAsia="Times New Roman" w:hAnsi="Times New Roman" w:cs="Times New Roman"/>
          <w:color w:val="000000" w:themeColor="text1"/>
          <w:sz w:val="24"/>
          <w:szCs w:val="24"/>
          <w:lang w:eastAsia="bg-BG"/>
        </w:rPr>
        <w:t xml:space="preserve">. </w:t>
      </w:r>
      <w:r w:rsidRPr="008127B5">
        <w:rPr>
          <w:rFonts w:ascii="Times New Roman" w:eastAsia="Times New Roman" w:hAnsi="Times New Roman" w:cs="Times New Roman"/>
          <w:b/>
          <w:color w:val="000000" w:themeColor="text1"/>
          <w:sz w:val="24"/>
          <w:szCs w:val="24"/>
          <w:lang w:eastAsia="bg-BG"/>
        </w:rPr>
        <w:t>Докладът отчита поставените акценти</w:t>
      </w:r>
      <w:r w:rsidRPr="008127B5">
        <w:rPr>
          <w:rFonts w:ascii="Times New Roman" w:eastAsia="Times New Roman" w:hAnsi="Times New Roman" w:cs="Times New Roman"/>
          <w:b/>
          <w:color w:val="000000" w:themeColor="text1"/>
          <w:sz w:val="24"/>
          <w:szCs w:val="24"/>
          <w:lang w:val="bg-BG" w:eastAsia="bg-BG"/>
        </w:rPr>
        <w:t xml:space="preserve"> </w:t>
      </w:r>
      <w:r w:rsidRPr="008127B5">
        <w:rPr>
          <w:rFonts w:ascii="Times New Roman" w:eastAsia="Times New Roman" w:hAnsi="Times New Roman" w:cs="Times New Roman"/>
          <w:b/>
          <w:color w:val="000000" w:themeColor="text1"/>
          <w:sz w:val="24"/>
          <w:szCs w:val="24"/>
          <w:lang w:eastAsia="bg-BG"/>
        </w:rPr>
        <w:t xml:space="preserve"> в  РПР на  ЮИР  за периода   2014-2020 г.</w:t>
      </w:r>
      <w:r w:rsidRPr="008127B5">
        <w:rPr>
          <w:rFonts w:ascii="Times New Roman" w:eastAsia="Times New Roman" w:hAnsi="Times New Roman" w:cs="Times New Roman"/>
          <w:b/>
          <w:color w:val="000000" w:themeColor="text1"/>
          <w:sz w:val="24"/>
          <w:szCs w:val="24"/>
          <w:lang w:val="bg-BG" w:eastAsia="bg-BG"/>
        </w:rPr>
        <w:t xml:space="preserve"> свързани  с </w:t>
      </w:r>
      <w:r w:rsidRPr="008127B5">
        <w:rPr>
          <w:rFonts w:ascii="Times New Roman" w:eastAsia="Times New Roman" w:hAnsi="Times New Roman" w:cs="Times New Roman"/>
          <w:b/>
          <w:color w:val="000000" w:themeColor="text1"/>
          <w:sz w:val="24"/>
          <w:szCs w:val="24"/>
          <w:lang w:eastAsia="bg-BG"/>
        </w:rPr>
        <w:t xml:space="preserve"> </w:t>
      </w:r>
      <w:r w:rsidRPr="008127B5">
        <w:rPr>
          <w:rFonts w:ascii="Times New Roman" w:eastAsia="Times New Roman" w:hAnsi="Times New Roman" w:cs="Times New Roman"/>
          <w:b/>
          <w:color w:val="000000" w:themeColor="text1"/>
          <w:sz w:val="24"/>
          <w:szCs w:val="24"/>
          <w:lang w:val="bg-BG" w:eastAsia="bg-BG"/>
        </w:rPr>
        <w:t xml:space="preserve">икономическото, социалното и териториално сближаване на района, укрепване на градовете центрове, както и  подобряване свързаността  и качеството на средата  в  населените места. </w:t>
      </w:r>
    </w:p>
    <w:p w:rsidR="003E511B" w:rsidRPr="008127B5" w:rsidRDefault="003E511B" w:rsidP="00A402CB">
      <w:pPr>
        <w:spacing w:after="0" w:line="360" w:lineRule="auto"/>
        <w:ind w:left="-142" w:firstLine="708"/>
        <w:jc w:val="both"/>
        <w:rPr>
          <w:rFonts w:ascii="Times New Roman" w:eastAsia="Times New Roman" w:hAnsi="Times New Roman" w:cs="Times New Roman"/>
          <w:color w:val="000000" w:themeColor="text1"/>
          <w:sz w:val="24"/>
          <w:szCs w:val="24"/>
          <w:lang w:eastAsia="bg-BG"/>
        </w:rPr>
      </w:pPr>
      <w:r w:rsidRPr="008127B5">
        <w:rPr>
          <w:rFonts w:ascii="Times New Roman" w:eastAsia="Times New Roman" w:hAnsi="Times New Roman" w:cs="Times New Roman"/>
          <w:color w:val="000000" w:themeColor="text1"/>
          <w:sz w:val="24"/>
          <w:szCs w:val="24"/>
          <w:lang w:eastAsia="bg-BG"/>
        </w:rPr>
        <w:t>Годишният доклад отговаря на националната и европейска политика в областта на регионалното развитие. Отчетено е участието и принос</w:t>
      </w:r>
      <w:r w:rsidRPr="008127B5">
        <w:rPr>
          <w:rFonts w:ascii="Times New Roman" w:eastAsia="Times New Roman" w:hAnsi="Times New Roman" w:cs="Times New Roman"/>
          <w:color w:val="000000" w:themeColor="text1"/>
          <w:sz w:val="24"/>
          <w:szCs w:val="24"/>
          <w:lang w:val="bg-BG" w:eastAsia="bg-BG"/>
        </w:rPr>
        <w:t>а</w:t>
      </w:r>
      <w:r w:rsidRPr="008127B5">
        <w:rPr>
          <w:rFonts w:ascii="Times New Roman" w:eastAsia="Times New Roman" w:hAnsi="Times New Roman" w:cs="Times New Roman"/>
          <w:color w:val="000000" w:themeColor="text1"/>
          <w:sz w:val="24"/>
          <w:szCs w:val="24"/>
          <w:lang w:eastAsia="bg-BG"/>
        </w:rPr>
        <w:t xml:space="preserve"> на България в Стратегия „Европа 2020” за постигане на </w:t>
      </w:r>
      <w:r w:rsidRPr="008127B5">
        <w:rPr>
          <w:rFonts w:ascii="Times New Roman" w:eastAsia="Times New Roman" w:hAnsi="Times New Roman" w:cs="Times New Roman"/>
          <w:b/>
          <w:color w:val="000000" w:themeColor="text1"/>
          <w:sz w:val="24"/>
          <w:szCs w:val="24"/>
          <w:lang w:eastAsia="bg-BG"/>
        </w:rPr>
        <w:t>по-висока конкурентоспособност на регионалната икономика, преодоляване на вътрешно регионалните различия и ключовите дефицити в социалната</w:t>
      </w:r>
      <w:r w:rsidR="00577588">
        <w:rPr>
          <w:rFonts w:ascii="Times New Roman" w:eastAsia="Times New Roman" w:hAnsi="Times New Roman" w:cs="Times New Roman"/>
          <w:b/>
          <w:color w:val="000000" w:themeColor="text1"/>
          <w:sz w:val="24"/>
          <w:szCs w:val="24"/>
          <w:lang w:eastAsia="bg-BG"/>
        </w:rPr>
        <w:t xml:space="preserve"> и техническата инфраструктура</w:t>
      </w:r>
      <w:r w:rsidRPr="008127B5">
        <w:rPr>
          <w:rFonts w:ascii="Times New Roman" w:eastAsia="Times New Roman" w:hAnsi="Times New Roman" w:cs="Times New Roman"/>
          <w:b/>
          <w:color w:val="000000" w:themeColor="text1"/>
          <w:sz w:val="24"/>
          <w:szCs w:val="24"/>
          <w:lang w:eastAsia="bg-BG"/>
        </w:rPr>
        <w:t xml:space="preserve">, развитието на човешкия потенциал и подобряване на околната среда. </w:t>
      </w:r>
    </w:p>
    <w:p w:rsidR="003E511B" w:rsidRPr="008127B5" w:rsidRDefault="003E511B" w:rsidP="00A402CB">
      <w:pPr>
        <w:spacing w:after="0" w:line="360" w:lineRule="auto"/>
        <w:ind w:left="-142" w:firstLine="708"/>
        <w:jc w:val="both"/>
        <w:rPr>
          <w:rFonts w:ascii="Times New Roman" w:eastAsia="Times New Roman" w:hAnsi="Times New Roman" w:cs="Times New Roman"/>
          <w:color w:val="000000" w:themeColor="text1"/>
          <w:sz w:val="24"/>
          <w:szCs w:val="24"/>
          <w:lang w:val="bg-BG" w:eastAsia="bg-BG"/>
        </w:rPr>
      </w:pPr>
      <w:r w:rsidRPr="008127B5">
        <w:rPr>
          <w:rFonts w:ascii="Times New Roman" w:eastAsia="Times New Roman" w:hAnsi="Times New Roman" w:cs="Times New Roman"/>
          <w:color w:val="000000" w:themeColor="text1"/>
          <w:sz w:val="24"/>
          <w:szCs w:val="24"/>
          <w:lang w:eastAsia="bg-BG"/>
        </w:rPr>
        <w:t>Процесът на наблюдение се извършва със съдействието на  органите на централната власт и техните регионални структури, представителите на Регионалния съвет за развитие в Комитетите по наблюдение изпълнението на Оперативните програми и местните власти,  чрез предоставяне на информация, анализи, отчети и доклади. При наблюдение изпълнението  на плана отчетения напредък в сферата на инфраструктурата, туризма,  икономическата и жизнена среда се извършва посредством  спазване принципа на партньорство, публичност и прозрачност.</w:t>
      </w:r>
    </w:p>
    <w:p w:rsidR="00D4679F" w:rsidRPr="008127B5" w:rsidRDefault="003E511B" w:rsidP="00846859">
      <w:pPr>
        <w:spacing w:after="0" w:line="360" w:lineRule="auto"/>
        <w:ind w:left="-142" w:firstLine="708"/>
        <w:jc w:val="both"/>
        <w:rPr>
          <w:rFonts w:ascii="Times New Roman" w:eastAsia="Times New Roman" w:hAnsi="Times New Roman" w:cs="Times New Roman"/>
          <w:color w:val="000000" w:themeColor="text1"/>
          <w:sz w:val="24"/>
          <w:szCs w:val="24"/>
          <w:lang w:val="bg-BG" w:eastAsia="bg-BG"/>
        </w:rPr>
      </w:pPr>
      <w:r w:rsidRPr="008127B5">
        <w:rPr>
          <w:rFonts w:ascii="Times New Roman" w:eastAsia="Times New Roman" w:hAnsi="Times New Roman" w:cs="Times New Roman"/>
          <w:color w:val="000000" w:themeColor="text1"/>
          <w:sz w:val="24"/>
          <w:szCs w:val="24"/>
          <w:lang w:eastAsia="bg-BG"/>
        </w:rPr>
        <w:t xml:space="preserve"> </w:t>
      </w:r>
      <w:r w:rsidR="006D79DB">
        <w:rPr>
          <w:rFonts w:ascii="Times New Roman" w:eastAsia="Times New Roman" w:hAnsi="Times New Roman" w:cs="Times New Roman"/>
          <w:color w:val="000000" w:themeColor="text1"/>
          <w:sz w:val="24"/>
          <w:szCs w:val="24"/>
          <w:lang w:eastAsia="bg-BG"/>
        </w:rPr>
        <w:t>През 201</w:t>
      </w:r>
      <w:r w:rsidR="006D79DB">
        <w:rPr>
          <w:rFonts w:ascii="Times New Roman" w:eastAsia="Times New Roman" w:hAnsi="Times New Roman" w:cs="Times New Roman"/>
          <w:color w:val="000000" w:themeColor="text1"/>
          <w:sz w:val="24"/>
          <w:szCs w:val="24"/>
          <w:lang w:val="bg-BG" w:eastAsia="bg-BG"/>
        </w:rPr>
        <w:t>7</w:t>
      </w:r>
      <w:r w:rsidR="00846859" w:rsidRPr="008127B5">
        <w:rPr>
          <w:rFonts w:ascii="Times New Roman" w:eastAsia="Times New Roman" w:hAnsi="Times New Roman" w:cs="Times New Roman"/>
          <w:color w:val="000000" w:themeColor="text1"/>
          <w:sz w:val="24"/>
          <w:szCs w:val="24"/>
          <w:lang w:eastAsia="bg-BG"/>
        </w:rPr>
        <w:t xml:space="preserve"> г. се отчита напредък в изпълнение на </w:t>
      </w:r>
      <w:r w:rsidR="00846859" w:rsidRPr="008127B5">
        <w:rPr>
          <w:rFonts w:ascii="Times New Roman" w:eastAsia="Times New Roman" w:hAnsi="Times New Roman" w:cs="Times New Roman"/>
          <w:b/>
          <w:color w:val="000000" w:themeColor="text1"/>
          <w:sz w:val="24"/>
          <w:szCs w:val="24"/>
          <w:lang w:val="bg-BG" w:eastAsia="bg-BG"/>
        </w:rPr>
        <w:t>С</w:t>
      </w:r>
      <w:r w:rsidR="00846859" w:rsidRPr="008127B5">
        <w:rPr>
          <w:rFonts w:ascii="Times New Roman" w:eastAsia="Times New Roman" w:hAnsi="Times New Roman" w:cs="Times New Roman"/>
          <w:b/>
          <w:color w:val="000000" w:themeColor="text1"/>
          <w:sz w:val="24"/>
          <w:szCs w:val="24"/>
          <w:lang w:eastAsia="bg-BG"/>
        </w:rPr>
        <w:t>тратегическа цел 1</w:t>
      </w:r>
      <w:r w:rsidR="00846859" w:rsidRPr="008127B5">
        <w:rPr>
          <w:rFonts w:ascii="Times New Roman" w:eastAsia="Times New Roman" w:hAnsi="Times New Roman" w:cs="Times New Roman"/>
          <w:b/>
          <w:color w:val="000000" w:themeColor="text1"/>
          <w:sz w:val="24"/>
          <w:szCs w:val="24"/>
          <w:lang w:val="bg-BG" w:eastAsia="bg-BG"/>
        </w:rPr>
        <w:t>.</w:t>
      </w:r>
      <w:r w:rsidR="00846859" w:rsidRPr="008127B5">
        <w:rPr>
          <w:rFonts w:ascii="Times New Roman" w:eastAsia="Times New Roman" w:hAnsi="Times New Roman" w:cs="Times New Roman"/>
          <w:b/>
          <w:color w:val="000000" w:themeColor="text1"/>
          <w:sz w:val="24"/>
          <w:szCs w:val="24"/>
          <w:lang w:eastAsia="bg-BG"/>
        </w:rPr>
        <w:t xml:space="preserve"> </w:t>
      </w:r>
      <w:r w:rsidR="00846859" w:rsidRPr="008127B5">
        <w:rPr>
          <w:rFonts w:ascii="Times New Roman" w:eastAsia="Times New Roman" w:hAnsi="Times New Roman" w:cs="Times New Roman"/>
          <w:b/>
          <w:color w:val="000000" w:themeColor="text1"/>
          <w:sz w:val="24"/>
          <w:szCs w:val="24"/>
          <w:lang w:val="bg-BG" w:eastAsia="bg-BG"/>
        </w:rPr>
        <w:t xml:space="preserve"> </w:t>
      </w:r>
      <w:r w:rsidRPr="008127B5">
        <w:rPr>
          <w:rFonts w:ascii="Times New Roman" w:eastAsia="Times New Roman" w:hAnsi="Times New Roman" w:cs="Times New Roman"/>
          <w:color w:val="000000" w:themeColor="text1"/>
          <w:sz w:val="24"/>
          <w:szCs w:val="24"/>
          <w:lang w:val="bg-BG" w:eastAsia="bg-BG"/>
        </w:rPr>
        <w:t>ЮИР продължава да има значим принос към икономическото развитие на</w:t>
      </w:r>
      <w:r w:rsidR="00445C7D" w:rsidRPr="008127B5">
        <w:rPr>
          <w:rFonts w:ascii="Times New Roman" w:eastAsia="Times New Roman" w:hAnsi="Times New Roman" w:cs="Times New Roman"/>
          <w:color w:val="000000" w:themeColor="text1"/>
          <w:sz w:val="24"/>
          <w:szCs w:val="24"/>
          <w:lang w:val="bg-BG" w:eastAsia="bg-BG"/>
        </w:rPr>
        <w:t xml:space="preserve"> страната. </w:t>
      </w:r>
      <w:r w:rsidRPr="008127B5">
        <w:rPr>
          <w:rFonts w:ascii="Times New Roman" w:eastAsia="Times New Roman" w:hAnsi="Times New Roman" w:cs="Times New Roman"/>
          <w:color w:val="000000" w:themeColor="text1"/>
          <w:sz w:val="24"/>
          <w:szCs w:val="24"/>
          <w:lang w:val="bg-BG" w:eastAsia="bg-BG"/>
        </w:rPr>
        <w:t>Приносът на отделните области в БВП на района през последните десет години се запазва относително постоянен</w:t>
      </w:r>
      <w:r w:rsidR="00846859" w:rsidRPr="008127B5">
        <w:rPr>
          <w:rFonts w:ascii="Times New Roman" w:eastAsia="Times New Roman" w:hAnsi="Times New Roman" w:cs="Times New Roman"/>
          <w:color w:val="000000" w:themeColor="text1"/>
          <w:sz w:val="24"/>
          <w:szCs w:val="24"/>
          <w:lang w:val="bg-BG" w:eastAsia="bg-BG"/>
        </w:rPr>
        <w:t>.</w:t>
      </w:r>
      <w:r w:rsidR="00EB5D9D" w:rsidRPr="008127B5">
        <w:rPr>
          <w:rFonts w:ascii="Times New Roman" w:eastAsia="Times New Roman" w:hAnsi="Times New Roman" w:cs="Times New Roman"/>
          <w:color w:val="000000" w:themeColor="text1"/>
          <w:sz w:val="24"/>
          <w:szCs w:val="24"/>
          <w:lang w:val="bg-BG" w:eastAsia="bg-BG"/>
        </w:rPr>
        <w:t xml:space="preserve"> </w:t>
      </w:r>
      <w:r w:rsidRPr="008127B5">
        <w:rPr>
          <w:rFonts w:ascii="Times New Roman" w:eastAsia="Times New Roman" w:hAnsi="Times New Roman" w:cs="Times New Roman"/>
          <w:color w:val="000000" w:themeColor="text1"/>
          <w:sz w:val="24"/>
          <w:szCs w:val="24"/>
          <w:lang w:val="bg-BG" w:eastAsia="bg-BG"/>
        </w:rPr>
        <w:t>За Югоизточен район са характерни значителни вътрешнорегионални диспропорции в приноса на отделните области при формирането на секторите на БДС. Област Бургас заема водещо място в сектора на услугите и в аграрния сектор, а  област Стара Загора е вод</w:t>
      </w:r>
      <w:r w:rsidR="00445C7D" w:rsidRPr="008127B5">
        <w:rPr>
          <w:rFonts w:ascii="Times New Roman" w:eastAsia="Times New Roman" w:hAnsi="Times New Roman" w:cs="Times New Roman"/>
          <w:color w:val="000000" w:themeColor="text1"/>
          <w:sz w:val="24"/>
          <w:szCs w:val="24"/>
          <w:lang w:val="bg-BG" w:eastAsia="bg-BG"/>
        </w:rPr>
        <w:t>еща по отношение на индустрията.</w:t>
      </w:r>
      <w:r w:rsidRPr="008127B5">
        <w:rPr>
          <w:rFonts w:ascii="Times New Roman" w:eastAsia="Times New Roman" w:hAnsi="Times New Roman" w:cs="Times New Roman"/>
          <w:color w:val="000000" w:themeColor="text1"/>
          <w:sz w:val="24"/>
          <w:szCs w:val="24"/>
          <w:lang w:val="bg-BG" w:eastAsia="bg-BG"/>
        </w:rPr>
        <w:t xml:space="preserve"> По отношение на ПЧИ</w:t>
      </w:r>
      <w:r w:rsidR="007433BB">
        <w:rPr>
          <w:rFonts w:ascii="Times New Roman" w:eastAsia="Times New Roman" w:hAnsi="Times New Roman" w:cs="Times New Roman"/>
          <w:color w:val="000000" w:themeColor="text1"/>
          <w:sz w:val="24"/>
          <w:szCs w:val="24"/>
          <w:lang w:val="bg-BG" w:eastAsia="bg-BG"/>
        </w:rPr>
        <w:t>,</w:t>
      </w:r>
      <w:r w:rsidRPr="008127B5">
        <w:rPr>
          <w:rFonts w:ascii="Times New Roman" w:eastAsia="Times New Roman" w:hAnsi="Times New Roman" w:cs="Times New Roman"/>
          <w:color w:val="000000" w:themeColor="text1"/>
          <w:sz w:val="24"/>
          <w:szCs w:val="24"/>
          <w:lang w:val="bg-BG" w:eastAsia="bg-BG"/>
        </w:rPr>
        <w:t xml:space="preserve"> </w:t>
      </w:r>
      <w:r w:rsidR="007433BB" w:rsidRPr="008127B5">
        <w:rPr>
          <w:rFonts w:ascii="Times New Roman" w:eastAsia="Times New Roman" w:hAnsi="Times New Roman" w:cs="Times New Roman"/>
          <w:color w:val="000000" w:themeColor="text1"/>
          <w:sz w:val="24"/>
          <w:szCs w:val="24"/>
          <w:lang w:val="bg-BG" w:eastAsia="bg-BG"/>
        </w:rPr>
        <w:t>след чувствителния спад през 2014</w:t>
      </w:r>
      <w:r w:rsidR="007433BB">
        <w:rPr>
          <w:rFonts w:ascii="Times New Roman" w:eastAsia="Times New Roman" w:hAnsi="Times New Roman" w:cs="Times New Roman"/>
          <w:color w:val="000000" w:themeColor="text1"/>
          <w:sz w:val="24"/>
          <w:szCs w:val="24"/>
          <w:lang w:val="bg-BG" w:eastAsia="bg-BG"/>
        </w:rPr>
        <w:t xml:space="preserve"> </w:t>
      </w:r>
      <w:r w:rsidR="007433BB" w:rsidRPr="008127B5">
        <w:rPr>
          <w:rFonts w:ascii="Times New Roman" w:eastAsia="Times New Roman" w:hAnsi="Times New Roman" w:cs="Times New Roman"/>
          <w:color w:val="000000" w:themeColor="text1"/>
          <w:sz w:val="24"/>
          <w:szCs w:val="24"/>
          <w:lang w:val="bg-BG" w:eastAsia="bg-BG"/>
        </w:rPr>
        <w:t xml:space="preserve">г. </w:t>
      </w:r>
      <w:r w:rsidRPr="008127B5">
        <w:rPr>
          <w:rFonts w:ascii="Times New Roman" w:eastAsia="Times New Roman" w:hAnsi="Times New Roman" w:cs="Times New Roman"/>
          <w:color w:val="000000" w:themeColor="text1"/>
          <w:sz w:val="24"/>
          <w:szCs w:val="24"/>
          <w:lang w:val="bg-BG" w:eastAsia="bg-BG"/>
        </w:rPr>
        <w:t>се наблюдава нарастване на на</w:t>
      </w:r>
      <w:r w:rsidR="007433BB">
        <w:rPr>
          <w:rFonts w:ascii="Times New Roman" w:eastAsia="Times New Roman" w:hAnsi="Times New Roman" w:cs="Times New Roman"/>
          <w:color w:val="000000" w:themeColor="text1"/>
          <w:sz w:val="24"/>
          <w:szCs w:val="24"/>
          <w:lang w:val="bg-BG" w:eastAsia="bg-BG"/>
        </w:rPr>
        <w:t xml:space="preserve">правените инвестиции в  района. </w:t>
      </w:r>
      <w:r w:rsidR="00D4679F" w:rsidRPr="008127B5">
        <w:rPr>
          <w:rFonts w:ascii="Times New Roman" w:eastAsia="Times New Roman" w:hAnsi="Times New Roman" w:cs="Times New Roman"/>
          <w:color w:val="000000" w:themeColor="text1"/>
          <w:sz w:val="24"/>
          <w:szCs w:val="24"/>
          <w:lang w:val="bg-BG" w:eastAsia="bg-BG"/>
        </w:rPr>
        <w:t>Въпреки повишаването  на  икономическите показатели в Югоизточен район, доходите на населението изостават от средното равнище в страната.</w:t>
      </w:r>
      <w:r w:rsidR="00D4679F" w:rsidRPr="008127B5">
        <w:rPr>
          <w:rFonts w:ascii="Times New Roman" w:hAnsi="Times New Roman" w:cs="Times New Roman"/>
          <w:color w:val="000000" w:themeColor="text1"/>
          <w:sz w:val="24"/>
          <w:szCs w:val="24"/>
        </w:rPr>
        <w:t xml:space="preserve"> </w:t>
      </w:r>
      <w:r w:rsidR="00D4679F" w:rsidRPr="008127B5">
        <w:rPr>
          <w:rFonts w:ascii="Times New Roman" w:eastAsia="Times New Roman" w:hAnsi="Times New Roman" w:cs="Times New Roman"/>
          <w:color w:val="000000" w:themeColor="text1"/>
          <w:sz w:val="24"/>
          <w:szCs w:val="24"/>
          <w:lang w:val="bg-BG" w:eastAsia="bg-BG"/>
        </w:rPr>
        <w:t>Демографската ситуация е относително благоприятна в сравнение с останалите области от района.</w:t>
      </w:r>
      <w:r w:rsidR="00D4679F" w:rsidRPr="008127B5">
        <w:rPr>
          <w:rFonts w:ascii="Times New Roman" w:hAnsi="Times New Roman" w:cs="Times New Roman"/>
          <w:color w:val="000000" w:themeColor="text1"/>
          <w:sz w:val="24"/>
          <w:szCs w:val="24"/>
        </w:rPr>
        <w:t xml:space="preserve"> </w:t>
      </w:r>
      <w:r w:rsidR="00D4679F" w:rsidRPr="008127B5">
        <w:rPr>
          <w:rFonts w:ascii="Times New Roman" w:hAnsi="Times New Roman" w:cs="Times New Roman"/>
          <w:color w:val="000000" w:themeColor="text1"/>
          <w:sz w:val="24"/>
          <w:szCs w:val="24"/>
          <w:lang w:val="bg-BG"/>
        </w:rPr>
        <w:t>Независимо от това д</w:t>
      </w:r>
      <w:r w:rsidR="00D4679F" w:rsidRPr="008127B5">
        <w:rPr>
          <w:rFonts w:ascii="Times New Roman" w:eastAsia="Times New Roman" w:hAnsi="Times New Roman" w:cs="Times New Roman"/>
          <w:color w:val="000000" w:themeColor="text1"/>
          <w:sz w:val="24"/>
          <w:szCs w:val="24"/>
          <w:lang w:val="bg-BG" w:eastAsia="bg-BG"/>
        </w:rPr>
        <w:t>испропорциите в териториалното разпределение на населението в р</w:t>
      </w:r>
      <w:r w:rsidR="00E73EFF">
        <w:rPr>
          <w:rFonts w:ascii="Times New Roman" w:eastAsia="Times New Roman" w:hAnsi="Times New Roman" w:cs="Times New Roman"/>
          <w:color w:val="000000" w:themeColor="text1"/>
          <w:sz w:val="24"/>
          <w:szCs w:val="24"/>
          <w:lang w:val="bg-BG" w:eastAsia="bg-BG"/>
        </w:rPr>
        <w:t xml:space="preserve">айона продължават да се усещат </w:t>
      </w:r>
      <w:r w:rsidR="00D4679F" w:rsidRPr="008127B5">
        <w:rPr>
          <w:rFonts w:ascii="Times New Roman" w:eastAsia="Times New Roman" w:hAnsi="Times New Roman" w:cs="Times New Roman"/>
          <w:color w:val="000000" w:themeColor="text1"/>
          <w:sz w:val="24"/>
          <w:szCs w:val="24"/>
          <w:lang w:val="bg-BG" w:eastAsia="bg-BG"/>
        </w:rPr>
        <w:t>и през 201</w:t>
      </w:r>
      <w:r w:rsidR="006D79DB">
        <w:rPr>
          <w:rFonts w:ascii="Times New Roman" w:eastAsia="Times New Roman" w:hAnsi="Times New Roman" w:cs="Times New Roman"/>
          <w:color w:val="000000" w:themeColor="text1"/>
          <w:sz w:val="24"/>
          <w:szCs w:val="24"/>
          <w:lang w:val="bg-BG" w:eastAsia="bg-BG"/>
        </w:rPr>
        <w:t>7</w:t>
      </w:r>
      <w:r w:rsidR="00D4679F" w:rsidRPr="008127B5">
        <w:rPr>
          <w:rFonts w:ascii="Times New Roman" w:eastAsia="Times New Roman" w:hAnsi="Times New Roman" w:cs="Times New Roman"/>
          <w:color w:val="000000" w:themeColor="text1"/>
          <w:sz w:val="24"/>
          <w:szCs w:val="24"/>
          <w:lang w:val="bg-BG" w:eastAsia="bg-BG"/>
        </w:rPr>
        <w:t xml:space="preserve"> г.</w:t>
      </w:r>
      <w:r w:rsidR="008254CC" w:rsidRPr="008127B5">
        <w:rPr>
          <w:color w:val="000000" w:themeColor="text1"/>
        </w:rPr>
        <w:t xml:space="preserve"> </w:t>
      </w:r>
      <w:r w:rsidR="008254CC" w:rsidRPr="008127B5">
        <w:rPr>
          <w:rFonts w:ascii="Times New Roman" w:eastAsia="Times New Roman" w:hAnsi="Times New Roman" w:cs="Times New Roman"/>
          <w:color w:val="000000" w:themeColor="text1"/>
          <w:sz w:val="24"/>
          <w:szCs w:val="24"/>
          <w:lang w:val="bg-BG" w:eastAsia="bg-BG"/>
        </w:rPr>
        <w:t xml:space="preserve">Пазарът на труда в </w:t>
      </w:r>
      <w:r w:rsidR="006D79DB">
        <w:rPr>
          <w:rFonts w:ascii="Times New Roman" w:eastAsia="Times New Roman" w:hAnsi="Times New Roman" w:cs="Times New Roman"/>
          <w:color w:val="000000" w:themeColor="text1"/>
          <w:sz w:val="24"/>
          <w:szCs w:val="24"/>
          <w:lang w:val="bg-BG" w:eastAsia="bg-BG"/>
        </w:rPr>
        <w:t xml:space="preserve">ЮИР </w:t>
      </w:r>
      <w:r w:rsidR="008254CC" w:rsidRPr="008127B5">
        <w:rPr>
          <w:rFonts w:ascii="Times New Roman" w:eastAsia="Times New Roman" w:hAnsi="Times New Roman" w:cs="Times New Roman"/>
          <w:color w:val="000000" w:themeColor="text1"/>
          <w:sz w:val="24"/>
          <w:szCs w:val="24"/>
          <w:lang w:val="bg-BG" w:eastAsia="bg-BG"/>
        </w:rPr>
        <w:t>следва общата тенденция за страната.</w:t>
      </w:r>
    </w:p>
    <w:p w:rsidR="00846859" w:rsidRPr="008127B5" w:rsidRDefault="00445C7D" w:rsidP="00846859">
      <w:pPr>
        <w:spacing w:after="0" w:line="360" w:lineRule="auto"/>
        <w:ind w:left="-142" w:firstLine="708"/>
        <w:jc w:val="both"/>
        <w:rPr>
          <w:rFonts w:ascii="Times New Roman" w:eastAsia="Times New Roman" w:hAnsi="Times New Roman" w:cs="Times New Roman"/>
          <w:color w:val="000000" w:themeColor="text1"/>
          <w:sz w:val="24"/>
          <w:szCs w:val="24"/>
          <w:lang w:val="bg-BG" w:eastAsia="bg-BG"/>
        </w:rPr>
      </w:pPr>
      <w:r w:rsidRPr="008127B5">
        <w:rPr>
          <w:rFonts w:ascii="Times New Roman" w:eastAsia="Times New Roman" w:hAnsi="Times New Roman" w:cs="Times New Roman"/>
          <w:color w:val="000000" w:themeColor="text1"/>
          <w:sz w:val="24"/>
          <w:szCs w:val="24"/>
          <w:lang w:val="bg-BG" w:eastAsia="bg-BG"/>
        </w:rPr>
        <w:t xml:space="preserve"> Запазва се </w:t>
      </w:r>
      <w:r w:rsidR="003E511B" w:rsidRPr="008127B5">
        <w:rPr>
          <w:rFonts w:ascii="Perpetua" w:eastAsia="Times New Roman" w:hAnsi="Perpetua" w:cs="Times New Roman"/>
          <w:color w:val="000000" w:themeColor="text1"/>
          <w:sz w:val="24"/>
          <w:szCs w:val="24"/>
          <w:lang w:val="bg-BG" w:eastAsia="bg-BG"/>
        </w:rPr>
        <w:t xml:space="preserve"> </w:t>
      </w:r>
      <w:r w:rsidRPr="008127B5">
        <w:rPr>
          <w:rFonts w:ascii="Times New Roman" w:eastAsia="Times New Roman" w:hAnsi="Times New Roman" w:cs="Times New Roman"/>
          <w:color w:val="000000" w:themeColor="text1"/>
          <w:sz w:val="24"/>
          <w:szCs w:val="24"/>
          <w:lang w:val="bg-BG" w:eastAsia="bg-BG"/>
        </w:rPr>
        <w:t>качеството</w:t>
      </w:r>
      <w:r w:rsidR="003E511B" w:rsidRPr="008127B5">
        <w:rPr>
          <w:rFonts w:ascii="Perpetua" w:eastAsia="Times New Roman" w:hAnsi="Perpetua" w:cs="Times New Roman"/>
          <w:color w:val="000000" w:themeColor="text1"/>
          <w:sz w:val="24"/>
          <w:szCs w:val="24"/>
          <w:lang w:val="bg-BG" w:eastAsia="bg-BG"/>
        </w:rPr>
        <w:t xml:space="preserve">  </w:t>
      </w:r>
      <w:r w:rsidR="003E511B" w:rsidRPr="008127B5">
        <w:rPr>
          <w:rFonts w:ascii="Times New Roman" w:eastAsia="Times New Roman" w:hAnsi="Times New Roman" w:cs="Times New Roman"/>
          <w:color w:val="000000" w:themeColor="text1"/>
          <w:sz w:val="24"/>
          <w:szCs w:val="24"/>
          <w:lang w:val="bg-BG" w:eastAsia="bg-BG"/>
        </w:rPr>
        <w:t>на</w:t>
      </w:r>
      <w:r w:rsidR="003E511B" w:rsidRPr="008127B5">
        <w:rPr>
          <w:rFonts w:ascii="Perpetua" w:eastAsia="Times New Roman" w:hAnsi="Perpetua" w:cs="Times New Roman"/>
          <w:color w:val="000000" w:themeColor="text1"/>
          <w:sz w:val="24"/>
          <w:szCs w:val="24"/>
          <w:lang w:val="bg-BG" w:eastAsia="bg-BG"/>
        </w:rPr>
        <w:t xml:space="preserve">  </w:t>
      </w:r>
      <w:r w:rsidR="003E511B" w:rsidRPr="008127B5">
        <w:rPr>
          <w:rFonts w:ascii="Times New Roman" w:eastAsia="Times New Roman" w:hAnsi="Times New Roman" w:cs="Times New Roman"/>
          <w:color w:val="000000" w:themeColor="text1"/>
          <w:sz w:val="24"/>
          <w:szCs w:val="24"/>
          <w:lang w:val="bg-BG" w:eastAsia="bg-BG"/>
        </w:rPr>
        <w:t>предлаганите</w:t>
      </w:r>
      <w:r w:rsidR="003E511B" w:rsidRPr="008127B5">
        <w:rPr>
          <w:rFonts w:ascii="Cambria" w:eastAsia="Times New Roman" w:hAnsi="Cambria" w:cs="Times New Roman"/>
          <w:color w:val="000000" w:themeColor="text1"/>
          <w:sz w:val="24"/>
          <w:szCs w:val="24"/>
          <w:lang w:val="bg-BG" w:eastAsia="bg-BG"/>
        </w:rPr>
        <w:t xml:space="preserve"> </w:t>
      </w:r>
      <w:r w:rsidR="003E511B" w:rsidRPr="008127B5">
        <w:rPr>
          <w:rFonts w:ascii="Times New Roman" w:eastAsia="Times New Roman" w:hAnsi="Times New Roman" w:cs="Times New Roman"/>
          <w:color w:val="000000" w:themeColor="text1"/>
          <w:sz w:val="24"/>
          <w:szCs w:val="24"/>
          <w:lang w:val="bg-BG" w:eastAsia="bg-BG"/>
        </w:rPr>
        <w:t>услуги</w:t>
      </w:r>
      <w:r w:rsidR="003E511B" w:rsidRPr="008127B5">
        <w:rPr>
          <w:rFonts w:ascii="Perpetua" w:eastAsia="Times New Roman" w:hAnsi="Perpetua" w:cs="Times New Roman"/>
          <w:color w:val="000000" w:themeColor="text1"/>
          <w:sz w:val="24"/>
          <w:szCs w:val="24"/>
          <w:lang w:val="bg-BG" w:eastAsia="bg-BG"/>
        </w:rPr>
        <w:t xml:space="preserve">  </w:t>
      </w:r>
      <w:r w:rsidR="003E511B" w:rsidRPr="008127B5">
        <w:rPr>
          <w:rFonts w:ascii="Times New Roman" w:eastAsia="Times New Roman" w:hAnsi="Times New Roman" w:cs="Times New Roman"/>
          <w:color w:val="000000" w:themeColor="text1"/>
          <w:sz w:val="24"/>
          <w:szCs w:val="24"/>
          <w:lang w:val="bg-BG" w:eastAsia="bg-BG"/>
        </w:rPr>
        <w:t>в</w:t>
      </w:r>
      <w:r w:rsidR="003E511B" w:rsidRPr="008127B5">
        <w:rPr>
          <w:rFonts w:ascii="Cambria" w:eastAsia="Times New Roman" w:hAnsi="Cambria" w:cs="Times New Roman"/>
          <w:color w:val="000000" w:themeColor="text1"/>
          <w:sz w:val="24"/>
          <w:szCs w:val="24"/>
          <w:lang w:val="bg-BG" w:eastAsia="bg-BG"/>
        </w:rPr>
        <w:t xml:space="preserve">  </w:t>
      </w:r>
      <w:r w:rsidR="003E511B" w:rsidRPr="008127B5">
        <w:rPr>
          <w:rFonts w:ascii="Times New Roman" w:eastAsia="Times New Roman" w:hAnsi="Times New Roman" w:cs="Times New Roman"/>
          <w:color w:val="000000" w:themeColor="text1"/>
          <w:sz w:val="24"/>
          <w:szCs w:val="24"/>
          <w:lang w:val="bg-BG" w:eastAsia="bg-BG"/>
        </w:rPr>
        <w:t>туристическата</w:t>
      </w:r>
      <w:r w:rsidR="003E511B" w:rsidRPr="008127B5">
        <w:rPr>
          <w:rFonts w:ascii="Perpetua" w:eastAsia="Times New Roman" w:hAnsi="Perpetua" w:cs="Times New Roman"/>
          <w:color w:val="000000" w:themeColor="text1"/>
          <w:sz w:val="24"/>
          <w:szCs w:val="24"/>
          <w:lang w:val="bg-BG" w:eastAsia="bg-BG"/>
        </w:rPr>
        <w:t xml:space="preserve"> </w:t>
      </w:r>
      <w:r w:rsidR="003E511B" w:rsidRPr="008127B5">
        <w:rPr>
          <w:rFonts w:ascii="Times New Roman" w:eastAsia="Times New Roman" w:hAnsi="Times New Roman" w:cs="Times New Roman"/>
          <w:color w:val="000000" w:themeColor="text1"/>
          <w:sz w:val="24"/>
          <w:szCs w:val="24"/>
          <w:lang w:val="bg-BG" w:eastAsia="bg-BG"/>
        </w:rPr>
        <w:t>индустрия</w:t>
      </w:r>
      <w:r w:rsidR="003E511B" w:rsidRPr="008127B5">
        <w:rPr>
          <w:rFonts w:ascii="Cambria" w:eastAsia="Times New Roman" w:hAnsi="Cambria" w:cs="Times New Roman"/>
          <w:color w:val="000000" w:themeColor="text1"/>
          <w:sz w:val="24"/>
          <w:szCs w:val="24"/>
          <w:lang w:val="bg-BG" w:eastAsia="bg-BG"/>
        </w:rPr>
        <w:t xml:space="preserve">. </w:t>
      </w:r>
      <w:r w:rsidR="003E511B" w:rsidRPr="008127B5">
        <w:rPr>
          <w:rFonts w:ascii="Times New Roman" w:eastAsia="Times New Roman" w:hAnsi="Times New Roman" w:cs="Times New Roman"/>
          <w:color w:val="000000" w:themeColor="text1"/>
          <w:sz w:val="24"/>
          <w:szCs w:val="24"/>
          <w:lang w:val="bg-BG" w:eastAsia="bg-BG"/>
        </w:rPr>
        <w:t xml:space="preserve">Туризмът продължава да заема водещо място в икономиката на района, но въпреки това се отчита необходимостта от диверсифициране на туристическите продукти, </w:t>
      </w:r>
      <w:r w:rsidR="003E511B" w:rsidRPr="008127B5">
        <w:rPr>
          <w:rFonts w:ascii="Times New Roman" w:eastAsia="Times New Roman" w:hAnsi="Times New Roman" w:cs="Times New Roman" w:hint="cs"/>
          <w:color w:val="000000" w:themeColor="text1"/>
          <w:sz w:val="24"/>
          <w:szCs w:val="24"/>
          <w:lang w:val="bg-BG" w:eastAsia="bg-BG"/>
        </w:rPr>
        <w:t>създаване</w:t>
      </w:r>
      <w:r w:rsidR="003E511B" w:rsidRPr="008127B5">
        <w:rPr>
          <w:rFonts w:ascii="Times New Roman" w:eastAsia="Times New Roman" w:hAnsi="Times New Roman" w:cs="Times New Roman"/>
          <w:color w:val="000000" w:themeColor="text1"/>
          <w:sz w:val="24"/>
          <w:szCs w:val="24"/>
          <w:lang w:val="bg-BG" w:eastAsia="bg-BG"/>
        </w:rPr>
        <w:t xml:space="preserve"> </w:t>
      </w:r>
      <w:r w:rsidR="003E511B" w:rsidRPr="008127B5">
        <w:rPr>
          <w:rFonts w:ascii="Times New Roman" w:eastAsia="Times New Roman" w:hAnsi="Times New Roman" w:cs="Times New Roman" w:hint="cs"/>
          <w:color w:val="000000" w:themeColor="text1"/>
          <w:sz w:val="24"/>
          <w:szCs w:val="24"/>
          <w:lang w:val="bg-BG" w:eastAsia="bg-BG"/>
        </w:rPr>
        <w:t>на</w:t>
      </w:r>
      <w:r w:rsidR="003E511B" w:rsidRPr="008127B5">
        <w:rPr>
          <w:rFonts w:ascii="Times New Roman" w:eastAsia="Times New Roman" w:hAnsi="Times New Roman" w:cs="Times New Roman"/>
          <w:color w:val="000000" w:themeColor="text1"/>
          <w:sz w:val="24"/>
          <w:szCs w:val="24"/>
          <w:lang w:val="bg-BG" w:eastAsia="bg-BG"/>
        </w:rPr>
        <w:t xml:space="preserve"> </w:t>
      </w:r>
      <w:r w:rsidR="003E511B" w:rsidRPr="008127B5">
        <w:rPr>
          <w:rFonts w:ascii="Times New Roman" w:eastAsia="Times New Roman" w:hAnsi="Times New Roman" w:cs="Times New Roman" w:hint="cs"/>
          <w:color w:val="000000" w:themeColor="text1"/>
          <w:sz w:val="24"/>
          <w:szCs w:val="24"/>
          <w:lang w:val="bg-BG" w:eastAsia="bg-BG"/>
        </w:rPr>
        <w:t>силни</w:t>
      </w:r>
      <w:r w:rsidR="003E511B" w:rsidRPr="008127B5">
        <w:rPr>
          <w:rFonts w:ascii="Times New Roman" w:eastAsia="Times New Roman" w:hAnsi="Times New Roman" w:cs="Times New Roman"/>
          <w:color w:val="000000" w:themeColor="text1"/>
          <w:sz w:val="24"/>
          <w:szCs w:val="24"/>
          <w:lang w:val="bg-BG" w:eastAsia="bg-BG"/>
        </w:rPr>
        <w:t xml:space="preserve"> </w:t>
      </w:r>
      <w:r w:rsidR="003E511B" w:rsidRPr="008127B5">
        <w:rPr>
          <w:rFonts w:ascii="Times New Roman" w:eastAsia="Times New Roman" w:hAnsi="Times New Roman" w:cs="Times New Roman" w:hint="cs"/>
          <w:color w:val="000000" w:themeColor="text1"/>
          <w:sz w:val="24"/>
          <w:szCs w:val="24"/>
          <w:lang w:val="bg-BG" w:eastAsia="bg-BG"/>
        </w:rPr>
        <w:t>регионални</w:t>
      </w:r>
      <w:r w:rsidR="003E511B" w:rsidRPr="008127B5">
        <w:rPr>
          <w:rFonts w:ascii="Times New Roman" w:eastAsia="Times New Roman" w:hAnsi="Times New Roman" w:cs="Times New Roman"/>
          <w:color w:val="000000" w:themeColor="text1"/>
          <w:sz w:val="24"/>
          <w:szCs w:val="24"/>
          <w:lang w:val="bg-BG" w:eastAsia="bg-BG"/>
        </w:rPr>
        <w:t xml:space="preserve"> </w:t>
      </w:r>
      <w:r w:rsidR="003E511B" w:rsidRPr="008127B5">
        <w:rPr>
          <w:rFonts w:ascii="Times New Roman" w:eastAsia="Times New Roman" w:hAnsi="Times New Roman" w:cs="Times New Roman" w:hint="cs"/>
          <w:color w:val="000000" w:themeColor="text1"/>
          <w:sz w:val="24"/>
          <w:szCs w:val="24"/>
          <w:lang w:val="bg-BG" w:eastAsia="bg-BG"/>
        </w:rPr>
        <w:t>брандове</w:t>
      </w:r>
      <w:r w:rsidR="003E511B" w:rsidRPr="008127B5">
        <w:rPr>
          <w:rFonts w:ascii="Times New Roman" w:eastAsia="Times New Roman" w:hAnsi="Times New Roman" w:cs="Times New Roman"/>
          <w:color w:val="000000" w:themeColor="text1"/>
          <w:sz w:val="24"/>
          <w:szCs w:val="24"/>
          <w:lang w:val="bg-BG" w:eastAsia="bg-BG"/>
        </w:rPr>
        <w:t xml:space="preserve"> и развитие на отговорен туризъм.</w:t>
      </w:r>
    </w:p>
    <w:p w:rsidR="003E511B" w:rsidRPr="008127B5" w:rsidRDefault="00846859" w:rsidP="00846859">
      <w:pPr>
        <w:spacing w:after="0" w:line="360" w:lineRule="auto"/>
        <w:ind w:left="-142" w:firstLine="708"/>
        <w:jc w:val="both"/>
        <w:rPr>
          <w:rFonts w:ascii="Times New Roman" w:eastAsia="Times New Roman" w:hAnsi="Times New Roman" w:cs="Times New Roman"/>
          <w:color w:val="000000" w:themeColor="text1"/>
          <w:sz w:val="24"/>
          <w:szCs w:val="24"/>
          <w:lang w:val="bg-BG" w:eastAsia="bg-BG"/>
        </w:rPr>
      </w:pPr>
      <w:r w:rsidRPr="008127B5">
        <w:rPr>
          <w:rFonts w:ascii="Times New Roman" w:eastAsia="Times New Roman" w:hAnsi="Times New Roman" w:cs="Times New Roman"/>
          <w:color w:val="000000" w:themeColor="text1"/>
          <w:sz w:val="24"/>
          <w:szCs w:val="24"/>
          <w:lang w:val="bg-BG" w:eastAsia="bg-BG"/>
        </w:rPr>
        <w:t xml:space="preserve">Състояние на екологичната инфраструктура в ЮИР през отчетния период се подобрява и достига  </w:t>
      </w:r>
      <w:r w:rsidR="00CC363D" w:rsidRPr="008127B5">
        <w:rPr>
          <w:rFonts w:ascii="Times New Roman" w:eastAsia="Times New Roman" w:hAnsi="Times New Roman" w:cs="Times New Roman"/>
          <w:color w:val="000000" w:themeColor="text1"/>
          <w:sz w:val="24"/>
          <w:szCs w:val="24"/>
          <w:lang w:val="bg-BG" w:eastAsia="bg-BG"/>
        </w:rPr>
        <w:t xml:space="preserve"> висока </w:t>
      </w:r>
      <w:r w:rsidRPr="008127B5">
        <w:rPr>
          <w:rFonts w:ascii="Times New Roman" w:eastAsia="Times New Roman" w:hAnsi="Times New Roman" w:cs="Times New Roman"/>
          <w:color w:val="000000" w:themeColor="text1"/>
          <w:sz w:val="24"/>
          <w:szCs w:val="24"/>
          <w:lang w:val="bg-BG" w:eastAsia="bg-BG"/>
        </w:rPr>
        <w:t>степен на разв</w:t>
      </w:r>
      <w:r w:rsidR="00CC363D" w:rsidRPr="008127B5">
        <w:rPr>
          <w:rFonts w:ascii="Times New Roman" w:eastAsia="Times New Roman" w:hAnsi="Times New Roman" w:cs="Times New Roman"/>
          <w:color w:val="000000" w:themeColor="text1"/>
          <w:sz w:val="24"/>
          <w:szCs w:val="24"/>
          <w:lang w:val="bg-BG" w:eastAsia="bg-BG"/>
        </w:rPr>
        <w:t xml:space="preserve">итие на водоснабдителната мрежа. </w:t>
      </w:r>
      <w:r w:rsidRPr="008127B5">
        <w:rPr>
          <w:rFonts w:ascii="Times New Roman" w:eastAsia="Times New Roman" w:hAnsi="Times New Roman" w:cs="Times New Roman"/>
          <w:color w:val="000000" w:themeColor="text1"/>
          <w:sz w:val="24"/>
          <w:szCs w:val="24"/>
          <w:lang w:val="bg-BG" w:eastAsia="bg-BG"/>
        </w:rPr>
        <w:t>Във всички области в района е достигнато максимално задоволяване на нуждите на населението с питейна вода. Продължава да нараства дела на населението, обхванато от системите за организирано сметосъбиране и транспортиране на битовите отпадъци.</w:t>
      </w:r>
    </w:p>
    <w:p w:rsidR="00D4679F" w:rsidRPr="008127B5" w:rsidRDefault="00035E71" w:rsidP="008E2340">
      <w:pPr>
        <w:spacing w:after="0" w:line="360" w:lineRule="auto"/>
        <w:ind w:left="-142" w:firstLine="708"/>
        <w:jc w:val="both"/>
        <w:rPr>
          <w:rFonts w:ascii="Times New Roman" w:eastAsia="Times New Roman" w:hAnsi="Times New Roman" w:cs="Times New Roman"/>
          <w:color w:val="000000" w:themeColor="text1"/>
          <w:sz w:val="24"/>
          <w:szCs w:val="24"/>
          <w:lang w:val="bg-BG" w:eastAsia="bg-BG"/>
        </w:rPr>
      </w:pPr>
      <w:r w:rsidRPr="008127B5">
        <w:rPr>
          <w:rFonts w:ascii="Times New Roman" w:eastAsia="Times New Roman" w:hAnsi="Times New Roman" w:cs="Times New Roman"/>
          <w:color w:val="000000" w:themeColor="text1"/>
          <w:sz w:val="24"/>
          <w:szCs w:val="24"/>
          <w:lang w:val="bg-BG" w:eastAsia="bg-BG"/>
        </w:rPr>
        <w:t xml:space="preserve">По </w:t>
      </w:r>
      <w:r w:rsidRPr="008127B5">
        <w:rPr>
          <w:rFonts w:ascii="Times New Roman" w:eastAsia="Times New Roman" w:hAnsi="Times New Roman" w:cs="Times New Roman"/>
          <w:b/>
          <w:color w:val="000000" w:themeColor="text1"/>
          <w:sz w:val="24"/>
          <w:szCs w:val="24"/>
          <w:lang w:val="bg-BG" w:eastAsia="bg-BG"/>
        </w:rPr>
        <w:t>Стратегическа цел 2</w:t>
      </w:r>
      <w:r w:rsidRPr="008127B5">
        <w:rPr>
          <w:rFonts w:ascii="Times New Roman" w:eastAsia="Times New Roman" w:hAnsi="Times New Roman" w:cs="Times New Roman"/>
          <w:color w:val="000000" w:themeColor="text1"/>
          <w:sz w:val="24"/>
          <w:szCs w:val="24"/>
          <w:lang w:val="bg-BG" w:eastAsia="bg-BG"/>
        </w:rPr>
        <w:t xml:space="preserve"> са предприети действия за подобряване достъпа до образователни, здравни, социални, културни услуги и развитие на спортната инфраструктура в района </w:t>
      </w:r>
      <w:r w:rsidR="00A63973" w:rsidRPr="008127B5">
        <w:rPr>
          <w:rFonts w:ascii="Times New Roman" w:eastAsia="Times New Roman" w:hAnsi="Times New Roman" w:cs="Times New Roman"/>
          <w:color w:val="000000" w:themeColor="text1"/>
          <w:sz w:val="24"/>
          <w:szCs w:val="24"/>
          <w:lang w:val="bg-BG" w:eastAsia="bg-BG"/>
        </w:rPr>
        <w:t xml:space="preserve">както и за </w:t>
      </w:r>
      <w:r w:rsidRPr="008127B5">
        <w:rPr>
          <w:rFonts w:ascii="Times New Roman" w:eastAsia="Times New Roman" w:hAnsi="Times New Roman" w:cs="Times New Roman"/>
          <w:color w:val="000000" w:themeColor="text1"/>
          <w:sz w:val="24"/>
          <w:szCs w:val="24"/>
          <w:lang w:val="bg-BG" w:eastAsia="bg-BG"/>
        </w:rPr>
        <w:t xml:space="preserve">подобряване конкурентоспособността на човешките ресурси. </w:t>
      </w:r>
      <w:r w:rsidR="00A63973" w:rsidRPr="008127B5">
        <w:rPr>
          <w:rFonts w:ascii="Times New Roman" w:eastAsia="Times New Roman" w:hAnsi="Times New Roman" w:cs="Times New Roman"/>
          <w:color w:val="000000" w:themeColor="text1"/>
          <w:sz w:val="24"/>
          <w:szCs w:val="24"/>
          <w:lang w:val="bg-BG" w:eastAsia="bg-BG"/>
        </w:rPr>
        <w:t>Допълнително са предприети и</w:t>
      </w:r>
      <w:r w:rsidR="00800A96" w:rsidRPr="008127B5">
        <w:rPr>
          <w:rFonts w:ascii="Times New Roman" w:eastAsia="Times New Roman" w:hAnsi="Times New Roman" w:cs="Times New Roman"/>
          <w:color w:val="000000" w:themeColor="text1"/>
          <w:sz w:val="24"/>
          <w:szCs w:val="24"/>
          <w:lang w:val="bg-BG" w:eastAsia="bg-BG"/>
        </w:rPr>
        <w:t xml:space="preserve"> мерки за подобряване енергийната ефективност на общинските сгради от образователната, културната и социална инфраструктура.</w:t>
      </w:r>
      <w:r w:rsidR="00D451A1" w:rsidRPr="008127B5">
        <w:rPr>
          <w:rFonts w:ascii="Times New Roman" w:eastAsia="Times New Roman" w:hAnsi="Times New Roman" w:cs="Times New Roman"/>
          <w:color w:val="000000" w:themeColor="text1"/>
          <w:sz w:val="24"/>
          <w:szCs w:val="24"/>
          <w:lang w:val="bg-BG" w:eastAsia="bg-BG"/>
        </w:rPr>
        <w:t xml:space="preserve"> </w:t>
      </w:r>
      <w:r w:rsidR="006D79DB">
        <w:rPr>
          <w:rFonts w:ascii="Times New Roman" w:eastAsia="Times New Roman" w:hAnsi="Times New Roman" w:cs="Times New Roman"/>
          <w:color w:val="000000" w:themeColor="text1"/>
          <w:sz w:val="24"/>
          <w:szCs w:val="24"/>
          <w:lang w:val="bg-BG" w:eastAsia="bg-BG"/>
        </w:rPr>
        <w:t>През 2017</w:t>
      </w:r>
      <w:r w:rsidR="007E48F0" w:rsidRPr="008127B5">
        <w:rPr>
          <w:rFonts w:ascii="Times New Roman" w:eastAsia="Times New Roman" w:hAnsi="Times New Roman" w:cs="Times New Roman"/>
          <w:color w:val="000000" w:themeColor="text1"/>
          <w:sz w:val="24"/>
          <w:szCs w:val="24"/>
          <w:lang w:val="bg-BG" w:eastAsia="bg-BG"/>
        </w:rPr>
        <w:t xml:space="preserve"> г. част от общините в района насочват усилията си </w:t>
      </w:r>
      <w:r w:rsidR="00D451A1" w:rsidRPr="008127B5">
        <w:rPr>
          <w:rFonts w:ascii="Times New Roman" w:eastAsia="Times New Roman" w:hAnsi="Times New Roman" w:cs="Times New Roman"/>
          <w:color w:val="000000" w:themeColor="text1"/>
          <w:sz w:val="24"/>
          <w:szCs w:val="24"/>
          <w:lang w:val="bg-BG" w:eastAsia="bg-BG"/>
        </w:rPr>
        <w:t xml:space="preserve"> за приобщаване и социално-икономическа </w:t>
      </w:r>
      <w:r w:rsidR="007E48F0" w:rsidRPr="008127B5">
        <w:rPr>
          <w:rFonts w:ascii="Times New Roman" w:eastAsia="Times New Roman" w:hAnsi="Times New Roman" w:cs="Times New Roman"/>
          <w:color w:val="000000" w:themeColor="text1"/>
          <w:sz w:val="24"/>
          <w:szCs w:val="24"/>
          <w:lang w:val="bg-BG" w:eastAsia="bg-BG"/>
        </w:rPr>
        <w:t>интеграция на уязвимите групи.</w:t>
      </w:r>
      <w:r w:rsidR="00F34699" w:rsidRPr="008127B5">
        <w:rPr>
          <w:rFonts w:ascii="Times New Roman" w:eastAsia="Times New Roman" w:hAnsi="Times New Roman" w:cs="Times New Roman"/>
          <w:color w:val="000000" w:themeColor="text1"/>
          <w:sz w:val="24"/>
          <w:szCs w:val="24"/>
          <w:lang w:val="bg-BG" w:eastAsia="bg-BG"/>
        </w:rPr>
        <w:t xml:space="preserve"> </w:t>
      </w:r>
    </w:p>
    <w:p w:rsidR="003E511B" w:rsidRPr="008127B5" w:rsidRDefault="005C67BC" w:rsidP="00A402CB">
      <w:pPr>
        <w:spacing w:after="0" w:line="360" w:lineRule="auto"/>
        <w:ind w:left="-142" w:firstLine="850"/>
        <w:jc w:val="both"/>
        <w:rPr>
          <w:rFonts w:ascii="Times New Roman" w:eastAsia="Times New Roman" w:hAnsi="Times New Roman" w:cs="Times New Roman"/>
          <w:color w:val="000000" w:themeColor="text1"/>
          <w:sz w:val="24"/>
          <w:szCs w:val="24"/>
          <w:lang w:val="bg-BG" w:eastAsia="bg-BG"/>
        </w:rPr>
      </w:pPr>
      <w:r w:rsidRPr="008127B5">
        <w:rPr>
          <w:rFonts w:ascii="Times New Roman" w:eastAsia="Times New Roman" w:hAnsi="Times New Roman" w:cs="Times New Roman"/>
          <w:color w:val="000000" w:themeColor="text1"/>
          <w:sz w:val="24"/>
          <w:szCs w:val="24"/>
          <w:lang w:eastAsia="bg-BG"/>
        </w:rPr>
        <w:t xml:space="preserve">За  реализацията на </w:t>
      </w:r>
      <w:r w:rsidR="00EB63DE" w:rsidRPr="008127B5">
        <w:rPr>
          <w:rFonts w:ascii="Times New Roman" w:eastAsia="Times New Roman" w:hAnsi="Times New Roman" w:cs="Times New Roman"/>
          <w:b/>
          <w:color w:val="000000" w:themeColor="text1"/>
          <w:sz w:val="24"/>
          <w:szCs w:val="24"/>
          <w:lang w:val="bg-BG" w:eastAsia="bg-BG"/>
        </w:rPr>
        <w:t>С</w:t>
      </w:r>
      <w:r w:rsidR="003E511B" w:rsidRPr="008127B5">
        <w:rPr>
          <w:rFonts w:ascii="Times New Roman" w:eastAsia="Times New Roman" w:hAnsi="Times New Roman" w:cs="Times New Roman"/>
          <w:b/>
          <w:color w:val="000000" w:themeColor="text1"/>
          <w:sz w:val="24"/>
          <w:szCs w:val="24"/>
          <w:lang w:eastAsia="bg-BG"/>
        </w:rPr>
        <w:t>тратегическа цел 3</w:t>
      </w:r>
      <w:r w:rsidR="003E511B" w:rsidRPr="008127B5">
        <w:rPr>
          <w:rFonts w:ascii="Times New Roman" w:eastAsia="Times New Roman" w:hAnsi="Times New Roman" w:cs="Times New Roman"/>
          <w:color w:val="000000" w:themeColor="text1"/>
          <w:sz w:val="24"/>
          <w:szCs w:val="24"/>
          <w:lang w:eastAsia="bg-BG"/>
        </w:rPr>
        <w:t xml:space="preserve"> през отчетната година </w:t>
      </w:r>
      <w:r w:rsidRPr="008127B5">
        <w:rPr>
          <w:rFonts w:ascii="Times New Roman" w:eastAsia="Times New Roman" w:hAnsi="Times New Roman" w:cs="Times New Roman"/>
          <w:color w:val="000000" w:themeColor="text1"/>
          <w:sz w:val="24"/>
          <w:szCs w:val="24"/>
          <w:lang w:eastAsia="bg-BG"/>
        </w:rPr>
        <w:t>допринася</w:t>
      </w:r>
      <w:r w:rsidRPr="008127B5">
        <w:rPr>
          <w:rFonts w:ascii="Times New Roman" w:eastAsia="Times New Roman" w:hAnsi="Times New Roman" w:cs="Times New Roman"/>
          <w:color w:val="000000" w:themeColor="text1"/>
          <w:sz w:val="24"/>
          <w:szCs w:val="24"/>
          <w:lang w:val="bg-BG" w:eastAsia="bg-BG"/>
        </w:rPr>
        <w:t>т изпълняваните</w:t>
      </w:r>
      <w:r w:rsidR="003E511B" w:rsidRPr="008127B5">
        <w:rPr>
          <w:rFonts w:ascii="Times New Roman" w:eastAsia="Times New Roman" w:hAnsi="Times New Roman" w:cs="Times New Roman"/>
          <w:color w:val="000000" w:themeColor="text1"/>
          <w:sz w:val="24"/>
          <w:szCs w:val="24"/>
          <w:lang w:eastAsia="bg-BG"/>
        </w:rPr>
        <w:t xml:space="preserve"> проекти</w:t>
      </w:r>
      <w:r w:rsidRPr="008127B5">
        <w:rPr>
          <w:rFonts w:ascii="Times New Roman" w:eastAsia="Times New Roman" w:hAnsi="Times New Roman" w:cs="Times New Roman"/>
          <w:color w:val="000000" w:themeColor="text1"/>
          <w:sz w:val="24"/>
          <w:szCs w:val="24"/>
          <w:lang w:val="bg-BG" w:eastAsia="bg-BG"/>
        </w:rPr>
        <w:t xml:space="preserve">  на територията на</w:t>
      </w:r>
      <w:r w:rsidR="003E511B" w:rsidRPr="008127B5">
        <w:rPr>
          <w:rFonts w:ascii="Times New Roman" w:eastAsia="Times New Roman" w:hAnsi="Times New Roman" w:cs="Times New Roman"/>
          <w:color w:val="000000" w:themeColor="text1"/>
          <w:sz w:val="24"/>
          <w:szCs w:val="24"/>
          <w:lang w:eastAsia="bg-BG"/>
        </w:rPr>
        <w:t xml:space="preserve"> ЮИР </w:t>
      </w:r>
      <w:r w:rsidRPr="008127B5">
        <w:rPr>
          <w:rFonts w:ascii="Times New Roman" w:eastAsia="Times New Roman" w:hAnsi="Times New Roman" w:cs="Times New Roman"/>
          <w:color w:val="000000" w:themeColor="text1"/>
          <w:sz w:val="24"/>
          <w:szCs w:val="24"/>
          <w:lang w:val="bg-BG" w:eastAsia="bg-BG"/>
        </w:rPr>
        <w:t xml:space="preserve"> </w:t>
      </w:r>
      <w:r w:rsidR="003E511B" w:rsidRPr="008127B5">
        <w:rPr>
          <w:rFonts w:ascii="Times New Roman" w:eastAsia="Times New Roman" w:hAnsi="Times New Roman" w:cs="Times New Roman"/>
          <w:color w:val="000000" w:themeColor="text1"/>
          <w:sz w:val="24"/>
          <w:szCs w:val="24"/>
          <w:lang w:eastAsia="bg-BG"/>
        </w:rPr>
        <w:t xml:space="preserve">за </w:t>
      </w:r>
      <w:r w:rsidRPr="008127B5">
        <w:rPr>
          <w:rFonts w:ascii="Times New Roman" w:eastAsia="Times New Roman" w:hAnsi="Times New Roman" w:cs="Times New Roman"/>
          <w:color w:val="000000" w:themeColor="text1"/>
          <w:sz w:val="24"/>
          <w:szCs w:val="24"/>
          <w:lang w:val="bg-BG" w:eastAsia="bg-BG"/>
        </w:rPr>
        <w:t xml:space="preserve"> </w:t>
      </w:r>
      <w:r w:rsidR="003E511B" w:rsidRPr="008127B5">
        <w:rPr>
          <w:rFonts w:ascii="Times New Roman" w:eastAsia="Times New Roman" w:hAnsi="Times New Roman" w:cs="Times New Roman"/>
          <w:color w:val="000000" w:themeColor="text1"/>
          <w:sz w:val="24"/>
          <w:szCs w:val="24"/>
          <w:lang w:eastAsia="bg-BG"/>
        </w:rPr>
        <w:t>развитие на трансграничното сътрудничество и мобилизиране потенциала на</w:t>
      </w:r>
      <w:r w:rsidRPr="008127B5">
        <w:rPr>
          <w:rFonts w:ascii="Times New Roman" w:eastAsia="Times New Roman" w:hAnsi="Times New Roman" w:cs="Times New Roman"/>
          <w:color w:val="000000" w:themeColor="text1"/>
          <w:sz w:val="24"/>
          <w:szCs w:val="24"/>
          <w:lang w:eastAsia="bg-BG"/>
        </w:rPr>
        <w:t xml:space="preserve"> периферните територии</w:t>
      </w:r>
      <w:r w:rsidRPr="008127B5">
        <w:rPr>
          <w:rFonts w:ascii="Times New Roman" w:eastAsia="Times New Roman" w:hAnsi="Times New Roman" w:cs="Times New Roman"/>
          <w:color w:val="000000" w:themeColor="text1"/>
          <w:sz w:val="24"/>
          <w:szCs w:val="24"/>
          <w:lang w:val="bg-BG" w:eastAsia="bg-BG"/>
        </w:rPr>
        <w:t>. В резултат са с</w:t>
      </w:r>
      <w:r w:rsidRPr="008127B5">
        <w:rPr>
          <w:rFonts w:ascii="Times New Roman" w:eastAsia="Times New Roman" w:hAnsi="Times New Roman" w:cs="Times New Roman"/>
          <w:color w:val="000000" w:themeColor="text1"/>
          <w:sz w:val="24"/>
          <w:szCs w:val="24"/>
          <w:lang w:eastAsia="bg-BG"/>
        </w:rPr>
        <w:t xml:space="preserve">ъздадени </w:t>
      </w:r>
      <w:r w:rsidR="003E511B" w:rsidRPr="008127B5">
        <w:rPr>
          <w:rFonts w:ascii="Times New Roman" w:eastAsia="Times New Roman" w:hAnsi="Times New Roman" w:cs="Times New Roman"/>
          <w:color w:val="000000" w:themeColor="text1"/>
          <w:sz w:val="24"/>
          <w:szCs w:val="24"/>
          <w:lang w:eastAsia="bg-BG"/>
        </w:rPr>
        <w:t xml:space="preserve">  трансгранични междурегионални и транснационални партньорства, които  съдействат за развитието на трансграничната област. </w:t>
      </w:r>
      <w:r w:rsidRPr="008127B5">
        <w:rPr>
          <w:rFonts w:ascii="Times New Roman" w:eastAsia="Times New Roman" w:hAnsi="Times New Roman" w:cs="Times New Roman"/>
          <w:color w:val="000000" w:themeColor="text1"/>
          <w:sz w:val="24"/>
          <w:szCs w:val="24"/>
          <w:lang w:val="bg-BG" w:eastAsia="bg-BG"/>
        </w:rPr>
        <w:t>Проектите</w:t>
      </w:r>
      <w:r w:rsidR="003E511B" w:rsidRPr="008127B5">
        <w:rPr>
          <w:rFonts w:ascii="Times New Roman" w:eastAsia="Times New Roman" w:hAnsi="Times New Roman" w:cs="Times New Roman"/>
          <w:color w:val="000000" w:themeColor="text1"/>
          <w:sz w:val="24"/>
          <w:szCs w:val="24"/>
          <w:lang w:eastAsia="bg-BG"/>
        </w:rPr>
        <w:t xml:space="preserve"> спомагат в голяма степен за устойчивото социално и ико</w:t>
      </w:r>
      <w:r w:rsidRPr="008127B5">
        <w:rPr>
          <w:rFonts w:ascii="Times New Roman" w:eastAsia="Times New Roman" w:hAnsi="Times New Roman" w:cs="Times New Roman"/>
          <w:color w:val="000000" w:themeColor="text1"/>
          <w:sz w:val="24"/>
          <w:szCs w:val="24"/>
          <w:lang w:eastAsia="bg-BG"/>
        </w:rPr>
        <w:t>номическо развитие на</w:t>
      </w:r>
      <w:r w:rsidRPr="008127B5">
        <w:rPr>
          <w:rFonts w:ascii="Times New Roman" w:eastAsia="Times New Roman" w:hAnsi="Times New Roman" w:cs="Times New Roman"/>
          <w:color w:val="000000" w:themeColor="text1"/>
          <w:sz w:val="24"/>
          <w:szCs w:val="24"/>
          <w:lang w:val="bg-BG" w:eastAsia="bg-BG"/>
        </w:rPr>
        <w:t xml:space="preserve"> граничните</w:t>
      </w:r>
      <w:r w:rsidR="003E511B" w:rsidRPr="008127B5">
        <w:rPr>
          <w:rFonts w:ascii="Times New Roman" w:eastAsia="Times New Roman" w:hAnsi="Times New Roman" w:cs="Times New Roman"/>
          <w:color w:val="000000" w:themeColor="text1"/>
          <w:sz w:val="24"/>
          <w:szCs w:val="24"/>
          <w:lang w:eastAsia="bg-BG"/>
        </w:rPr>
        <w:t xml:space="preserve"> общини, опазване на околната среда, природните ресурси, културното и историческото наследство.</w:t>
      </w:r>
      <w:r w:rsidR="00F07ADF" w:rsidRPr="008127B5">
        <w:rPr>
          <w:rFonts w:ascii="Times New Roman" w:eastAsia="Times New Roman" w:hAnsi="Times New Roman" w:cs="Times New Roman"/>
          <w:color w:val="000000" w:themeColor="text1"/>
          <w:sz w:val="24"/>
          <w:szCs w:val="24"/>
          <w:lang w:val="bg-BG" w:eastAsia="bg-BG"/>
        </w:rPr>
        <w:t xml:space="preserve"> За</w:t>
      </w:r>
      <w:r w:rsidR="003E511B" w:rsidRPr="008127B5">
        <w:rPr>
          <w:rFonts w:ascii="Times New Roman" w:eastAsia="Times New Roman" w:hAnsi="Times New Roman" w:cs="Times New Roman"/>
          <w:color w:val="000000" w:themeColor="text1"/>
          <w:sz w:val="24"/>
          <w:szCs w:val="24"/>
          <w:lang w:eastAsia="bg-BG"/>
        </w:rPr>
        <w:t xml:space="preserve"> </w:t>
      </w:r>
      <w:r w:rsidR="00F07ADF" w:rsidRPr="008127B5">
        <w:rPr>
          <w:rFonts w:ascii="Times New Roman" w:eastAsia="Times New Roman" w:hAnsi="Times New Roman" w:cs="Times New Roman"/>
          <w:color w:val="000000" w:themeColor="text1"/>
          <w:sz w:val="24"/>
          <w:szCs w:val="24"/>
          <w:lang w:val="bg-BG" w:eastAsia="bg-BG"/>
        </w:rPr>
        <w:t>о</w:t>
      </w:r>
      <w:r w:rsidR="00F07ADF" w:rsidRPr="008127B5">
        <w:rPr>
          <w:rFonts w:ascii="Times New Roman" w:eastAsia="Times New Roman" w:hAnsi="Times New Roman" w:cs="Times New Roman"/>
          <w:color w:val="000000" w:themeColor="text1"/>
          <w:sz w:val="24"/>
          <w:szCs w:val="24"/>
          <w:lang w:eastAsia="bg-BG"/>
        </w:rPr>
        <w:t xml:space="preserve">пазване </w:t>
      </w:r>
      <w:r w:rsidR="00F07ADF" w:rsidRPr="008127B5">
        <w:rPr>
          <w:rFonts w:ascii="Times New Roman" w:eastAsia="Times New Roman" w:hAnsi="Times New Roman" w:cs="Times New Roman"/>
          <w:color w:val="000000" w:themeColor="text1"/>
          <w:sz w:val="24"/>
          <w:szCs w:val="24"/>
          <w:lang w:val="bg-BG" w:eastAsia="bg-BG"/>
        </w:rPr>
        <w:t xml:space="preserve"> на </w:t>
      </w:r>
      <w:r w:rsidR="00F07ADF" w:rsidRPr="008127B5">
        <w:rPr>
          <w:rFonts w:ascii="Times New Roman" w:eastAsia="Times New Roman" w:hAnsi="Times New Roman" w:cs="Times New Roman"/>
          <w:color w:val="000000" w:themeColor="text1"/>
          <w:sz w:val="24"/>
          <w:szCs w:val="24"/>
          <w:lang w:eastAsia="bg-BG"/>
        </w:rPr>
        <w:t>българската акватория на Черно море</w:t>
      </w:r>
      <w:r w:rsidR="00F07ADF" w:rsidRPr="008127B5">
        <w:rPr>
          <w:rFonts w:ascii="Times New Roman" w:eastAsia="Times New Roman" w:hAnsi="Times New Roman" w:cs="Times New Roman"/>
          <w:color w:val="000000" w:themeColor="text1"/>
          <w:sz w:val="24"/>
          <w:szCs w:val="24"/>
          <w:lang w:val="bg-BG" w:eastAsia="bg-BG"/>
        </w:rPr>
        <w:t xml:space="preserve"> са реализирани  редица </w:t>
      </w:r>
      <w:r w:rsidR="00F07ADF" w:rsidRPr="008127B5">
        <w:rPr>
          <w:rFonts w:ascii="Times New Roman" w:eastAsia="Times New Roman" w:hAnsi="Times New Roman" w:cs="Times New Roman"/>
          <w:bCs/>
          <w:color w:val="000000" w:themeColor="text1"/>
          <w:sz w:val="24"/>
          <w:szCs w:val="24"/>
          <w:lang w:eastAsia="bg-BG"/>
        </w:rPr>
        <w:t>проекти за морско планиране, морски проучвания и морски надзор върху замърсяванията</w:t>
      </w:r>
      <w:r w:rsidR="00F07ADF" w:rsidRPr="008127B5">
        <w:rPr>
          <w:rFonts w:ascii="Times New Roman" w:eastAsia="Times New Roman" w:hAnsi="Times New Roman" w:cs="Times New Roman"/>
          <w:bCs/>
          <w:color w:val="000000" w:themeColor="text1"/>
          <w:sz w:val="24"/>
          <w:szCs w:val="24"/>
          <w:lang w:val="bg-BG" w:eastAsia="bg-BG"/>
        </w:rPr>
        <w:t>.</w:t>
      </w:r>
    </w:p>
    <w:p w:rsidR="003E511B" w:rsidRPr="008127B5" w:rsidRDefault="004548BA" w:rsidP="00B75C05">
      <w:pPr>
        <w:spacing w:after="0" w:line="360" w:lineRule="auto"/>
        <w:ind w:left="-142" w:firstLine="708"/>
        <w:jc w:val="both"/>
        <w:rPr>
          <w:rFonts w:ascii="Times New Roman" w:eastAsia="Times New Roman" w:hAnsi="Times New Roman" w:cs="Times New Roman"/>
          <w:color w:val="000000" w:themeColor="text1"/>
          <w:sz w:val="24"/>
          <w:szCs w:val="24"/>
          <w:lang w:val="bg-BG" w:eastAsia="bg-BG"/>
        </w:rPr>
      </w:pPr>
      <w:r w:rsidRPr="008127B5">
        <w:rPr>
          <w:rFonts w:ascii="Times New Roman" w:eastAsia="Times New Roman" w:hAnsi="Times New Roman" w:cs="Times New Roman" w:hint="cs"/>
          <w:color w:val="000000" w:themeColor="text1"/>
          <w:sz w:val="24"/>
          <w:szCs w:val="24"/>
          <w:lang w:val="bg-BG" w:eastAsia="bg-BG"/>
        </w:rPr>
        <w:t>Напредъкът</w:t>
      </w:r>
      <w:r w:rsidRPr="008127B5">
        <w:rPr>
          <w:rFonts w:ascii="Times New Roman" w:eastAsia="Times New Roman" w:hAnsi="Times New Roman" w:cs="Times New Roman"/>
          <w:color w:val="000000" w:themeColor="text1"/>
          <w:sz w:val="24"/>
          <w:szCs w:val="24"/>
          <w:lang w:val="bg-BG" w:eastAsia="bg-BG"/>
        </w:rPr>
        <w:t xml:space="preserve">  </w:t>
      </w:r>
      <w:r w:rsidRPr="008127B5">
        <w:rPr>
          <w:rFonts w:ascii="Times New Roman" w:eastAsia="Times New Roman" w:hAnsi="Times New Roman" w:cs="Times New Roman" w:hint="cs"/>
          <w:color w:val="000000" w:themeColor="text1"/>
          <w:sz w:val="24"/>
          <w:szCs w:val="24"/>
          <w:lang w:val="bg-BG" w:eastAsia="bg-BG"/>
        </w:rPr>
        <w:t>по</w:t>
      </w:r>
      <w:r w:rsidRPr="008127B5">
        <w:rPr>
          <w:rFonts w:ascii="Times New Roman" w:eastAsia="Times New Roman" w:hAnsi="Times New Roman" w:cs="Times New Roman"/>
          <w:color w:val="000000" w:themeColor="text1"/>
          <w:sz w:val="24"/>
          <w:szCs w:val="24"/>
          <w:lang w:val="bg-BG" w:eastAsia="bg-BG"/>
        </w:rPr>
        <w:t xml:space="preserve"> </w:t>
      </w:r>
      <w:r w:rsidRPr="008127B5">
        <w:rPr>
          <w:rFonts w:ascii="Times New Roman" w:eastAsia="Times New Roman" w:hAnsi="Times New Roman" w:cs="Times New Roman" w:hint="cs"/>
          <w:color w:val="000000" w:themeColor="text1"/>
          <w:sz w:val="24"/>
          <w:szCs w:val="24"/>
          <w:lang w:val="bg-BG" w:eastAsia="bg-BG"/>
        </w:rPr>
        <w:t>изпълнението</w:t>
      </w:r>
      <w:r w:rsidRPr="008127B5">
        <w:rPr>
          <w:rFonts w:ascii="Times New Roman" w:eastAsia="Times New Roman" w:hAnsi="Times New Roman" w:cs="Times New Roman"/>
          <w:color w:val="000000" w:themeColor="text1"/>
          <w:sz w:val="24"/>
          <w:szCs w:val="24"/>
          <w:lang w:val="bg-BG" w:eastAsia="bg-BG"/>
        </w:rPr>
        <w:t xml:space="preserve"> </w:t>
      </w:r>
      <w:r w:rsidRPr="008127B5">
        <w:rPr>
          <w:rFonts w:ascii="Times New Roman" w:eastAsia="Times New Roman" w:hAnsi="Times New Roman" w:cs="Times New Roman" w:hint="cs"/>
          <w:color w:val="000000" w:themeColor="text1"/>
          <w:sz w:val="24"/>
          <w:szCs w:val="24"/>
          <w:lang w:val="bg-BG" w:eastAsia="bg-BG"/>
        </w:rPr>
        <w:t>на</w:t>
      </w:r>
      <w:r w:rsidRPr="008127B5">
        <w:rPr>
          <w:rFonts w:ascii="Times New Roman" w:eastAsia="Times New Roman" w:hAnsi="Times New Roman" w:cs="Times New Roman"/>
          <w:color w:val="000000" w:themeColor="text1"/>
          <w:sz w:val="24"/>
          <w:szCs w:val="24"/>
          <w:lang w:val="bg-BG" w:eastAsia="bg-BG"/>
        </w:rPr>
        <w:t xml:space="preserve"> </w:t>
      </w:r>
      <w:r w:rsidRPr="008127B5">
        <w:rPr>
          <w:rFonts w:ascii="Times New Roman" w:eastAsia="Times New Roman" w:hAnsi="Times New Roman" w:cs="Times New Roman"/>
          <w:b/>
          <w:color w:val="000000" w:themeColor="text1"/>
          <w:sz w:val="24"/>
          <w:szCs w:val="24"/>
          <w:lang w:val="bg-BG" w:eastAsia="bg-BG"/>
        </w:rPr>
        <w:t>С</w:t>
      </w:r>
      <w:r w:rsidR="003E511B" w:rsidRPr="008127B5">
        <w:rPr>
          <w:rFonts w:ascii="Times New Roman" w:eastAsia="Times New Roman" w:hAnsi="Times New Roman" w:cs="Times New Roman" w:hint="cs"/>
          <w:b/>
          <w:color w:val="000000" w:themeColor="text1"/>
          <w:sz w:val="24"/>
          <w:szCs w:val="24"/>
          <w:lang w:eastAsia="bg-BG"/>
        </w:rPr>
        <w:t>тратегическа</w:t>
      </w:r>
      <w:r w:rsidR="003E511B" w:rsidRPr="008127B5">
        <w:rPr>
          <w:rFonts w:ascii="Times New Roman" w:eastAsia="Times New Roman" w:hAnsi="Times New Roman" w:cs="Times New Roman"/>
          <w:b/>
          <w:color w:val="000000" w:themeColor="text1"/>
          <w:sz w:val="24"/>
          <w:szCs w:val="24"/>
          <w:lang w:eastAsia="bg-BG"/>
        </w:rPr>
        <w:t xml:space="preserve"> </w:t>
      </w:r>
      <w:r w:rsidR="003E511B" w:rsidRPr="008127B5">
        <w:rPr>
          <w:rFonts w:ascii="Times New Roman" w:eastAsia="Times New Roman" w:hAnsi="Times New Roman" w:cs="Times New Roman" w:hint="cs"/>
          <w:b/>
          <w:color w:val="000000" w:themeColor="text1"/>
          <w:sz w:val="24"/>
          <w:szCs w:val="24"/>
          <w:lang w:eastAsia="bg-BG"/>
        </w:rPr>
        <w:t>цел</w:t>
      </w:r>
      <w:r w:rsidR="003E511B" w:rsidRPr="008127B5">
        <w:rPr>
          <w:rFonts w:ascii="Times New Roman" w:eastAsia="Times New Roman" w:hAnsi="Times New Roman" w:cs="Times New Roman"/>
          <w:b/>
          <w:color w:val="000000" w:themeColor="text1"/>
          <w:sz w:val="24"/>
          <w:szCs w:val="24"/>
          <w:lang w:eastAsia="bg-BG"/>
        </w:rPr>
        <w:t xml:space="preserve"> 4</w:t>
      </w:r>
      <w:r w:rsidR="003E511B" w:rsidRPr="008127B5">
        <w:rPr>
          <w:rFonts w:ascii="Times New Roman" w:eastAsia="Times New Roman" w:hAnsi="Times New Roman" w:cs="Times New Roman"/>
          <w:color w:val="000000" w:themeColor="text1"/>
          <w:sz w:val="24"/>
          <w:szCs w:val="24"/>
          <w:lang w:eastAsia="bg-BG"/>
        </w:rPr>
        <w:t xml:space="preserve"> </w:t>
      </w:r>
      <w:r w:rsidRPr="008127B5">
        <w:rPr>
          <w:rFonts w:ascii="Times New Roman" w:eastAsia="Times New Roman" w:hAnsi="Times New Roman" w:cs="Times New Roman"/>
          <w:color w:val="000000" w:themeColor="text1"/>
          <w:sz w:val="24"/>
          <w:szCs w:val="24"/>
          <w:lang w:val="bg-BG" w:eastAsia="bg-BG"/>
        </w:rPr>
        <w:t xml:space="preserve">се изразява чрез </w:t>
      </w:r>
      <w:r w:rsidR="003E511B" w:rsidRPr="008127B5">
        <w:rPr>
          <w:rFonts w:ascii="Times New Roman" w:eastAsia="Times New Roman" w:hAnsi="Times New Roman" w:cs="Times New Roman"/>
          <w:color w:val="000000" w:themeColor="text1"/>
          <w:sz w:val="24"/>
          <w:szCs w:val="24"/>
          <w:lang w:val="bg-BG" w:eastAsia="bg-BG"/>
        </w:rPr>
        <w:t xml:space="preserve"> у</w:t>
      </w:r>
      <w:r w:rsidR="003E511B" w:rsidRPr="008127B5">
        <w:rPr>
          <w:rFonts w:ascii="Times New Roman" w:eastAsia="Times New Roman" w:hAnsi="Times New Roman" w:cs="Times New Roman"/>
          <w:color w:val="000000" w:themeColor="text1"/>
          <w:sz w:val="24"/>
          <w:szCs w:val="24"/>
          <w:lang w:eastAsia="bg-BG"/>
        </w:rPr>
        <w:t>спешното  реализиране на проектите</w:t>
      </w:r>
      <w:r w:rsidR="00866B55" w:rsidRPr="008127B5">
        <w:rPr>
          <w:rFonts w:ascii="Times New Roman" w:eastAsia="Times New Roman" w:hAnsi="Times New Roman" w:cs="Times New Roman"/>
          <w:color w:val="000000" w:themeColor="text1"/>
          <w:sz w:val="24"/>
          <w:szCs w:val="24"/>
          <w:lang w:val="bg-BG" w:eastAsia="bg-BG"/>
        </w:rPr>
        <w:t xml:space="preserve"> за подобряване на градската среда, енергийната ефективност  на обществените сгради  и  свързаността в района. </w:t>
      </w:r>
      <w:r w:rsidR="001F34B7" w:rsidRPr="008127B5">
        <w:rPr>
          <w:rFonts w:ascii="Times New Roman" w:eastAsia="Times New Roman" w:hAnsi="Times New Roman" w:cs="Times New Roman"/>
          <w:color w:val="000000" w:themeColor="text1"/>
          <w:sz w:val="24"/>
          <w:szCs w:val="24"/>
          <w:lang w:eastAsia="bg-BG"/>
        </w:rPr>
        <w:t>През 201</w:t>
      </w:r>
      <w:r w:rsidR="006D79DB">
        <w:rPr>
          <w:rFonts w:ascii="Times New Roman" w:eastAsia="Times New Roman" w:hAnsi="Times New Roman" w:cs="Times New Roman"/>
          <w:color w:val="000000" w:themeColor="text1"/>
          <w:sz w:val="24"/>
          <w:szCs w:val="24"/>
          <w:lang w:val="bg-BG" w:eastAsia="bg-BG"/>
        </w:rPr>
        <w:t>7</w:t>
      </w:r>
      <w:r w:rsidR="003E511B" w:rsidRPr="008127B5">
        <w:rPr>
          <w:rFonts w:ascii="Times New Roman" w:eastAsia="Times New Roman" w:hAnsi="Times New Roman" w:cs="Times New Roman"/>
          <w:color w:val="000000" w:themeColor="text1"/>
          <w:sz w:val="24"/>
          <w:szCs w:val="24"/>
          <w:lang w:eastAsia="bg-BG"/>
        </w:rPr>
        <w:t xml:space="preserve"> г. е видим ефекта от модернизацията на обществения транспорт в големите центрове на района.</w:t>
      </w:r>
      <w:r w:rsidR="00846859" w:rsidRPr="008127B5">
        <w:rPr>
          <w:rFonts w:ascii="Times New Roman" w:eastAsia="Times New Roman" w:hAnsi="Times New Roman" w:cs="Times New Roman"/>
          <w:color w:val="000000" w:themeColor="text1"/>
          <w:sz w:val="24"/>
          <w:szCs w:val="24"/>
          <w:lang w:val="bg-BG" w:eastAsia="bg-BG"/>
        </w:rPr>
        <w:t xml:space="preserve"> </w:t>
      </w:r>
      <w:r w:rsidR="001F34B7" w:rsidRPr="008127B5">
        <w:rPr>
          <w:rFonts w:ascii="Times New Roman" w:eastAsia="Times New Roman" w:hAnsi="Times New Roman" w:cs="Times New Roman"/>
          <w:color w:val="000000" w:themeColor="text1"/>
          <w:sz w:val="24"/>
          <w:szCs w:val="24"/>
          <w:lang w:val="bg-BG" w:eastAsia="bg-BG"/>
        </w:rPr>
        <w:t>З</w:t>
      </w:r>
      <w:r w:rsidR="00846859" w:rsidRPr="008127B5">
        <w:rPr>
          <w:rFonts w:ascii="Times New Roman" w:eastAsia="Times New Roman" w:hAnsi="Times New Roman" w:cs="Times New Roman"/>
          <w:color w:val="000000" w:themeColor="text1"/>
          <w:sz w:val="24"/>
          <w:szCs w:val="24"/>
          <w:lang w:val="bg-BG" w:eastAsia="bg-BG"/>
        </w:rPr>
        <w:t>апазват</w:t>
      </w:r>
      <w:r w:rsidR="001F34B7" w:rsidRPr="008127B5">
        <w:rPr>
          <w:rFonts w:ascii="Times New Roman" w:eastAsia="Times New Roman" w:hAnsi="Times New Roman" w:cs="Times New Roman"/>
          <w:color w:val="000000" w:themeColor="text1"/>
          <w:sz w:val="24"/>
          <w:szCs w:val="24"/>
          <w:lang w:val="bg-BG" w:eastAsia="bg-BG"/>
        </w:rPr>
        <w:t xml:space="preserve"> се</w:t>
      </w:r>
      <w:r w:rsidR="00846859" w:rsidRPr="008127B5">
        <w:rPr>
          <w:rFonts w:ascii="Times New Roman" w:eastAsia="Times New Roman" w:hAnsi="Times New Roman" w:cs="Times New Roman"/>
          <w:color w:val="000000" w:themeColor="text1"/>
          <w:sz w:val="24"/>
          <w:szCs w:val="24"/>
          <w:lang w:val="bg-BG" w:eastAsia="bg-BG"/>
        </w:rPr>
        <w:t xml:space="preserve"> положителните тенденции в развитието на транспортната инфраструктура.  Най-голяма част от новоизградените магистрали в страната попадат на територията на Югоизточния район, въпреки, че гъстотата на изградената железопътна мрежа в района е все още по-ниска от средната за страната. През 2016</w:t>
      </w:r>
      <w:r w:rsidR="006D79DB">
        <w:rPr>
          <w:rFonts w:ascii="Times New Roman" w:eastAsia="Times New Roman" w:hAnsi="Times New Roman" w:cs="Times New Roman"/>
          <w:color w:val="000000" w:themeColor="text1"/>
          <w:sz w:val="24"/>
          <w:szCs w:val="24"/>
          <w:lang w:val="bg-BG" w:eastAsia="bg-BG"/>
        </w:rPr>
        <w:t>7</w:t>
      </w:r>
      <w:r w:rsidR="00846859" w:rsidRPr="008127B5">
        <w:rPr>
          <w:rFonts w:ascii="Times New Roman" w:eastAsia="Times New Roman" w:hAnsi="Times New Roman" w:cs="Times New Roman"/>
          <w:color w:val="000000" w:themeColor="text1"/>
          <w:sz w:val="24"/>
          <w:szCs w:val="24"/>
          <w:lang w:val="bg-BG" w:eastAsia="bg-BG"/>
        </w:rPr>
        <w:t>г. продължава развитието на пристанищната</w:t>
      </w:r>
      <w:r w:rsidR="00866B55" w:rsidRPr="008127B5">
        <w:rPr>
          <w:rFonts w:ascii="Times New Roman" w:eastAsia="Times New Roman" w:hAnsi="Times New Roman" w:cs="Times New Roman"/>
          <w:color w:val="000000" w:themeColor="text1"/>
          <w:sz w:val="24"/>
          <w:szCs w:val="24"/>
          <w:lang w:val="bg-BG" w:eastAsia="bg-BG"/>
        </w:rPr>
        <w:t xml:space="preserve"> и железопътната</w:t>
      </w:r>
      <w:r w:rsidR="00846859" w:rsidRPr="008127B5">
        <w:rPr>
          <w:rFonts w:ascii="Times New Roman" w:eastAsia="Times New Roman" w:hAnsi="Times New Roman" w:cs="Times New Roman"/>
          <w:color w:val="000000" w:themeColor="text1"/>
          <w:sz w:val="24"/>
          <w:szCs w:val="24"/>
          <w:lang w:val="bg-BG" w:eastAsia="bg-BG"/>
        </w:rPr>
        <w:t xml:space="preserve"> инфраструктура</w:t>
      </w:r>
      <w:r w:rsidR="00866B55" w:rsidRPr="008127B5">
        <w:rPr>
          <w:rFonts w:ascii="Times New Roman" w:eastAsia="Times New Roman" w:hAnsi="Times New Roman" w:cs="Times New Roman"/>
          <w:color w:val="000000" w:themeColor="text1"/>
          <w:sz w:val="24"/>
          <w:szCs w:val="24"/>
          <w:lang w:val="bg-BG" w:eastAsia="bg-BG"/>
        </w:rPr>
        <w:t>.</w:t>
      </w:r>
      <w:r w:rsidR="00846859" w:rsidRPr="008127B5">
        <w:rPr>
          <w:rFonts w:ascii="Times New Roman" w:eastAsia="Times New Roman" w:hAnsi="Times New Roman" w:cs="Times New Roman"/>
          <w:color w:val="000000" w:themeColor="text1"/>
          <w:sz w:val="24"/>
          <w:szCs w:val="24"/>
          <w:lang w:val="bg-BG" w:eastAsia="bg-BG"/>
        </w:rPr>
        <w:t xml:space="preserve">  </w:t>
      </w:r>
      <w:r w:rsidR="00B75C05" w:rsidRPr="008127B5">
        <w:rPr>
          <w:rFonts w:ascii="Times New Roman" w:eastAsia="Times New Roman" w:hAnsi="Times New Roman" w:cs="Times New Roman"/>
          <w:color w:val="000000" w:themeColor="text1"/>
          <w:sz w:val="24"/>
          <w:szCs w:val="24"/>
          <w:lang w:val="bg-BG" w:eastAsia="bg-BG"/>
        </w:rPr>
        <w:t>Направените инвестиции в селските райони допринасят за обновление на земеделските и животновъдни стопанства, чрез инвестиции в модерно оборудване и техника, реконструкция и строеж на сгради, въвеждане на е</w:t>
      </w:r>
      <w:r w:rsidR="00866B55" w:rsidRPr="008127B5">
        <w:rPr>
          <w:rFonts w:ascii="Times New Roman" w:eastAsia="Times New Roman" w:hAnsi="Times New Roman" w:cs="Times New Roman"/>
          <w:color w:val="000000" w:themeColor="text1"/>
          <w:sz w:val="24"/>
          <w:szCs w:val="24"/>
          <w:lang w:val="bg-BG" w:eastAsia="bg-BG"/>
        </w:rPr>
        <w:t>вропейски норми,</w:t>
      </w:r>
      <w:r w:rsidR="00B75C05" w:rsidRPr="008127B5">
        <w:rPr>
          <w:rFonts w:ascii="Times New Roman" w:eastAsia="Times New Roman" w:hAnsi="Times New Roman" w:cs="Times New Roman"/>
          <w:color w:val="000000" w:themeColor="text1"/>
          <w:sz w:val="24"/>
          <w:szCs w:val="24"/>
          <w:lang w:eastAsia="bg-BG"/>
        </w:rPr>
        <w:t xml:space="preserve"> </w:t>
      </w:r>
      <w:r w:rsidR="00B75C05" w:rsidRPr="008127B5">
        <w:rPr>
          <w:rFonts w:ascii="Times New Roman" w:eastAsia="Times New Roman" w:hAnsi="Times New Roman" w:cs="Times New Roman"/>
          <w:color w:val="000000" w:themeColor="text1"/>
          <w:sz w:val="24"/>
          <w:szCs w:val="24"/>
          <w:lang w:val="bg-BG" w:eastAsia="bg-BG"/>
        </w:rPr>
        <w:t>развитие на биологично земеделие</w:t>
      </w:r>
      <w:r w:rsidR="00B75C05" w:rsidRPr="008127B5">
        <w:rPr>
          <w:rFonts w:ascii="Times New Roman" w:eastAsia="Times New Roman" w:hAnsi="Times New Roman" w:cs="Times New Roman"/>
          <w:color w:val="000000" w:themeColor="text1"/>
          <w:sz w:val="24"/>
          <w:szCs w:val="24"/>
          <w:lang w:eastAsia="bg-BG"/>
        </w:rPr>
        <w:t xml:space="preserve">. Селските райони </w:t>
      </w:r>
      <w:r w:rsidR="00B75C05" w:rsidRPr="008127B5">
        <w:rPr>
          <w:rFonts w:ascii="Times New Roman" w:eastAsia="Times New Roman" w:hAnsi="Times New Roman" w:cs="Times New Roman"/>
          <w:color w:val="000000" w:themeColor="text1"/>
          <w:sz w:val="24"/>
          <w:szCs w:val="24"/>
          <w:lang w:val="bg-BG" w:eastAsia="bg-BG"/>
        </w:rPr>
        <w:t xml:space="preserve"> имат  и п</w:t>
      </w:r>
      <w:r w:rsidR="00B75C05" w:rsidRPr="008127B5">
        <w:rPr>
          <w:rFonts w:ascii="Times New Roman" w:eastAsia="Times New Roman" w:hAnsi="Times New Roman" w:cs="Times New Roman"/>
          <w:color w:val="000000" w:themeColor="text1"/>
          <w:sz w:val="24"/>
          <w:szCs w:val="24"/>
          <w:lang w:eastAsia="bg-BG"/>
        </w:rPr>
        <w:t>отенциал</w:t>
      </w:r>
      <w:r w:rsidR="00B75C05" w:rsidRPr="008127B5">
        <w:rPr>
          <w:rFonts w:ascii="Times New Roman" w:eastAsia="Times New Roman" w:hAnsi="Times New Roman" w:cs="Times New Roman"/>
          <w:color w:val="000000" w:themeColor="text1"/>
          <w:sz w:val="24"/>
          <w:szCs w:val="24"/>
          <w:lang w:val="bg-BG" w:eastAsia="bg-BG"/>
        </w:rPr>
        <w:t xml:space="preserve"> </w:t>
      </w:r>
      <w:r w:rsidR="00B75C05" w:rsidRPr="008127B5">
        <w:rPr>
          <w:rFonts w:ascii="Times New Roman" w:eastAsia="Times New Roman" w:hAnsi="Times New Roman" w:cs="Times New Roman"/>
          <w:color w:val="000000" w:themeColor="text1"/>
          <w:sz w:val="24"/>
          <w:szCs w:val="24"/>
          <w:lang w:eastAsia="bg-BG"/>
        </w:rPr>
        <w:t xml:space="preserve"> за развитие на устойчив туризъм, </w:t>
      </w:r>
      <w:r w:rsidR="00B75C05" w:rsidRPr="008127B5">
        <w:rPr>
          <w:rFonts w:ascii="Times New Roman" w:eastAsia="Times New Roman" w:hAnsi="Times New Roman" w:cs="Times New Roman"/>
          <w:color w:val="000000" w:themeColor="text1"/>
          <w:sz w:val="24"/>
          <w:szCs w:val="24"/>
          <w:lang w:val="bg-BG" w:eastAsia="bg-BG"/>
        </w:rPr>
        <w:t>който</w:t>
      </w:r>
      <w:r w:rsidR="00B75C05" w:rsidRPr="008127B5">
        <w:rPr>
          <w:rFonts w:ascii="Times New Roman" w:eastAsia="Times New Roman" w:hAnsi="Times New Roman" w:cs="Times New Roman"/>
          <w:color w:val="000000" w:themeColor="text1"/>
          <w:sz w:val="24"/>
          <w:szCs w:val="24"/>
          <w:lang w:eastAsia="bg-BG"/>
        </w:rPr>
        <w:t xml:space="preserve"> не се използва напълно, поради слабото развитие на регионални туристически продукти</w:t>
      </w:r>
      <w:r w:rsidR="00B75C05" w:rsidRPr="008127B5">
        <w:rPr>
          <w:rFonts w:ascii="Times New Roman" w:eastAsia="Times New Roman" w:hAnsi="Times New Roman" w:cs="Times New Roman"/>
          <w:color w:val="000000" w:themeColor="text1"/>
          <w:sz w:val="24"/>
          <w:szCs w:val="24"/>
          <w:lang w:val="bg-BG" w:eastAsia="bg-BG"/>
        </w:rPr>
        <w:t xml:space="preserve"> и</w:t>
      </w:r>
      <w:r w:rsidR="00B75C05" w:rsidRPr="008127B5">
        <w:rPr>
          <w:rFonts w:ascii="Times New Roman" w:eastAsia="Times New Roman" w:hAnsi="Times New Roman" w:cs="Times New Roman"/>
          <w:color w:val="000000" w:themeColor="text1"/>
          <w:sz w:val="24"/>
          <w:szCs w:val="24"/>
          <w:lang w:eastAsia="bg-BG"/>
        </w:rPr>
        <w:t xml:space="preserve"> неразвити публично-частни партньорства</w:t>
      </w:r>
      <w:r w:rsidR="00B75C05" w:rsidRPr="008127B5">
        <w:rPr>
          <w:rFonts w:ascii="Times New Roman" w:eastAsia="Times New Roman" w:hAnsi="Times New Roman" w:cs="Times New Roman"/>
          <w:color w:val="000000" w:themeColor="text1"/>
          <w:sz w:val="24"/>
          <w:szCs w:val="24"/>
          <w:lang w:val="bg-BG" w:eastAsia="bg-BG"/>
        </w:rPr>
        <w:t>.</w:t>
      </w:r>
    </w:p>
    <w:p w:rsidR="00F059D8" w:rsidRPr="008127B5" w:rsidRDefault="003E511B" w:rsidP="007B2FA4">
      <w:pPr>
        <w:spacing w:after="0" w:line="360" w:lineRule="auto"/>
        <w:ind w:left="-142" w:firstLine="708"/>
        <w:jc w:val="both"/>
        <w:rPr>
          <w:rFonts w:ascii="Times New Roman" w:eastAsia="Times New Roman" w:hAnsi="Times New Roman" w:cs="Times New Roman"/>
          <w:color w:val="000000" w:themeColor="text1"/>
          <w:sz w:val="24"/>
          <w:szCs w:val="24"/>
          <w:lang w:val="bg-BG" w:eastAsia="bg-BG"/>
        </w:rPr>
      </w:pPr>
      <w:r w:rsidRPr="008127B5">
        <w:rPr>
          <w:rFonts w:ascii="Times New Roman" w:eastAsia="Times New Roman" w:hAnsi="Times New Roman" w:cs="Times New Roman" w:hint="cs"/>
          <w:color w:val="000000" w:themeColor="text1"/>
          <w:sz w:val="24"/>
          <w:szCs w:val="24"/>
          <w:lang w:val="bg-BG" w:eastAsia="bg-BG"/>
        </w:rPr>
        <w:t>По</w:t>
      </w:r>
      <w:r w:rsidRPr="008127B5">
        <w:rPr>
          <w:rFonts w:ascii="Times New Roman" w:eastAsia="Times New Roman" w:hAnsi="Times New Roman" w:cs="Times New Roman"/>
          <w:color w:val="000000" w:themeColor="text1"/>
          <w:sz w:val="24"/>
          <w:szCs w:val="24"/>
          <w:lang w:val="bg-BG" w:eastAsia="bg-BG"/>
        </w:rPr>
        <w:t xml:space="preserve"> </w:t>
      </w:r>
      <w:r w:rsidRPr="008127B5">
        <w:rPr>
          <w:rFonts w:ascii="Times New Roman" w:eastAsia="Times New Roman" w:hAnsi="Times New Roman" w:cs="Times New Roman" w:hint="cs"/>
          <w:color w:val="000000" w:themeColor="text1"/>
          <w:sz w:val="24"/>
          <w:szCs w:val="24"/>
          <w:lang w:val="bg-BG" w:eastAsia="bg-BG"/>
        </w:rPr>
        <w:t>всяка</w:t>
      </w:r>
      <w:r w:rsidRPr="008127B5">
        <w:rPr>
          <w:rFonts w:ascii="Times New Roman" w:eastAsia="Times New Roman" w:hAnsi="Times New Roman" w:cs="Times New Roman"/>
          <w:color w:val="000000" w:themeColor="text1"/>
          <w:sz w:val="24"/>
          <w:szCs w:val="24"/>
          <w:lang w:val="bg-BG" w:eastAsia="bg-BG"/>
        </w:rPr>
        <w:t xml:space="preserve"> </w:t>
      </w:r>
      <w:r w:rsidRPr="008127B5">
        <w:rPr>
          <w:rFonts w:ascii="Times New Roman" w:eastAsia="Times New Roman" w:hAnsi="Times New Roman" w:cs="Times New Roman" w:hint="cs"/>
          <w:color w:val="000000" w:themeColor="text1"/>
          <w:sz w:val="24"/>
          <w:szCs w:val="24"/>
          <w:lang w:val="bg-BG" w:eastAsia="bg-BG"/>
        </w:rPr>
        <w:t>една</w:t>
      </w:r>
      <w:r w:rsidRPr="008127B5">
        <w:rPr>
          <w:rFonts w:ascii="Times New Roman" w:eastAsia="Times New Roman" w:hAnsi="Times New Roman" w:cs="Times New Roman"/>
          <w:color w:val="000000" w:themeColor="text1"/>
          <w:sz w:val="24"/>
          <w:szCs w:val="24"/>
          <w:lang w:val="bg-BG" w:eastAsia="bg-BG"/>
        </w:rPr>
        <w:t xml:space="preserve"> </w:t>
      </w:r>
      <w:r w:rsidRPr="008127B5">
        <w:rPr>
          <w:rFonts w:ascii="Times New Roman" w:eastAsia="Times New Roman" w:hAnsi="Times New Roman" w:cs="Times New Roman" w:hint="cs"/>
          <w:color w:val="000000" w:themeColor="text1"/>
          <w:sz w:val="24"/>
          <w:szCs w:val="24"/>
          <w:lang w:val="bg-BG" w:eastAsia="bg-BG"/>
        </w:rPr>
        <w:t>от</w:t>
      </w:r>
      <w:r w:rsidRPr="008127B5">
        <w:rPr>
          <w:rFonts w:ascii="Times New Roman" w:eastAsia="Times New Roman" w:hAnsi="Times New Roman" w:cs="Times New Roman"/>
          <w:color w:val="000000" w:themeColor="text1"/>
          <w:sz w:val="24"/>
          <w:szCs w:val="24"/>
          <w:lang w:val="bg-BG" w:eastAsia="bg-BG"/>
        </w:rPr>
        <w:t xml:space="preserve"> </w:t>
      </w:r>
      <w:r w:rsidR="001F0BE2" w:rsidRPr="008127B5">
        <w:rPr>
          <w:rFonts w:ascii="Times New Roman" w:eastAsia="Times New Roman" w:hAnsi="Times New Roman" w:cs="Times New Roman"/>
          <w:b/>
          <w:color w:val="000000" w:themeColor="text1"/>
          <w:sz w:val="24"/>
          <w:szCs w:val="24"/>
          <w:lang w:val="bg-BG" w:eastAsia="bg-BG"/>
        </w:rPr>
        <w:t>стратегическите ц</w:t>
      </w:r>
      <w:r w:rsidR="001F0BE2" w:rsidRPr="008127B5">
        <w:rPr>
          <w:rFonts w:ascii="Times New Roman" w:eastAsia="Times New Roman" w:hAnsi="Times New Roman" w:cs="Times New Roman" w:hint="cs"/>
          <w:b/>
          <w:color w:val="000000" w:themeColor="text1"/>
          <w:sz w:val="24"/>
          <w:szCs w:val="24"/>
          <w:lang w:val="bg-BG" w:eastAsia="bg-BG"/>
        </w:rPr>
        <w:t>ели</w:t>
      </w:r>
      <w:r w:rsidR="001F0BE2" w:rsidRPr="008127B5">
        <w:rPr>
          <w:rFonts w:ascii="Times New Roman" w:eastAsia="Times New Roman" w:hAnsi="Times New Roman" w:cs="Times New Roman"/>
          <w:color w:val="000000" w:themeColor="text1"/>
          <w:sz w:val="24"/>
          <w:szCs w:val="24"/>
          <w:lang w:val="bg-BG" w:eastAsia="bg-BG"/>
        </w:rPr>
        <w:t xml:space="preserve"> на Регионалния план за развитие </w:t>
      </w:r>
      <w:r w:rsidR="00F059D8" w:rsidRPr="008127B5">
        <w:rPr>
          <w:rFonts w:ascii="Times New Roman" w:eastAsia="Times New Roman" w:hAnsi="Times New Roman" w:cs="Times New Roman"/>
          <w:color w:val="000000" w:themeColor="text1"/>
          <w:sz w:val="24"/>
          <w:szCs w:val="24"/>
          <w:lang w:val="bg-BG" w:eastAsia="bg-BG"/>
        </w:rPr>
        <w:t>на Югоизточен район</w:t>
      </w:r>
      <w:r w:rsidRPr="008127B5">
        <w:rPr>
          <w:rFonts w:ascii="Times New Roman" w:eastAsia="Times New Roman" w:hAnsi="Times New Roman" w:cs="Times New Roman"/>
          <w:color w:val="000000" w:themeColor="text1"/>
          <w:sz w:val="24"/>
          <w:szCs w:val="24"/>
          <w:lang w:val="bg-BG" w:eastAsia="bg-BG"/>
        </w:rPr>
        <w:t xml:space="preserve"> </w:t>
      </w:r>
      <w:r w:rsidRPr="008127B5">
        <w:rPr>
          <w:rFonts w:ascii="Times New Roman" w:eastAsia="Times New Roman" w:hAnsi="Times New Roman" w:cs="Times New Roman" w:hint="cs"/>
          <w:color w:val="000000" w:themeColor="text1"/>
          <w:sz w:val="24"/>
          <w:szCs w:val="24"/>
          <w:lang w:val="bg-BG" w:eastAsia="bg-BG"/>
        </w:rPr>
        <w:t>е</w:t>
      </w:r>
      <w:r w:rsidRPr="008127B5">
        <w:rPr>
          <w:rFonts w:ascii="Times New Roman" w:eastAsia="Times New Roman" w:hAnsi="Times New Roman" w:cs="Times New Roman"/>
          <w:color w:val="000000" w:themeColor="text1"/>
          <w:sz w:val="24"/>
          <w:szCs w:val="24"/>
          <w:lang w:val="bg-BG" w:eastAsia="bg-BG"/>
        </w:rPr>
        <w:t xml:space="preserve"> </w:t>
      </w:r>
      <w:r w:rsidRPr="008127B5">
        <w:rPr>
          <w:rFonts w:ascii="Times New Roman" w:eastAsia="Times New Roman" w:hAnsi="Times New Roman" w:cs="Times New Roman" w:hint="cs"/>
          <w:color w:val="000000" w:themeColor="text1"/>
          <w:sz w:val="24"/>
          <w:szCs w:val="24"/>
          <w:lang w:val="bg-BG" w:eastAsia="bg-BG"/>
        </w:rPr>
        <w:t>констатиран</w:t>
      </w:r>
      <w:r w:rsidRPr="008127B5">
        <w:rPr>
          <w:rFonts w:ascii="Times New Roman" w:eastAsia="Times New Roman" w:hAnsi="Times New Roman" w:cs="Times New Roman"/>
          <w:color w:val="000000" w:themeColor="text1"/>
          <w:sz w:val="24"/>
          <w:szCs w:val="24"/>
          <w:lang w:val="bg-BG" w:eastAsia="bg-BG"/>
        </w:rPr>
        <w:t xml:space="preserve"> </w:t>
      </w:r>
      <w:r w:rsidRPr="008127B5">
        <w:rPr>
          <w:rFonts w:ascii="Times New Roman" w:eastAsia="Times New Roman" w:hAnsi="Times New Roman" w:cs="Times New Roman" w:hint="cs"/>
          <w:color w:val="000000" w:themeColor="text1"/>
          <w:sz w:val="24"/>
          <w:szCs w:val="24"/>
          <w:lang w:val="bg-BG" w:eastAsia="bg-BG"/>
        </w:rPr>
        <w:t>напредък</w:t>
      </w:r>
      <w:r w:rsidR="007B2FA4" w:rsidRPr="008127B5">
        <w:rPr>
          <w:rFonts w:ascii="Times New Roman" w:eastAsia="Times New Roman" w:hAnsi="Times New Roman" w:cs="Times New Roman"/>
          <w:color w:val="000000" w:themeColor="text1"/>
          <w:sz w:val="24"/>
          <w:szCs w:val="24"/>
          <w:lang w:val="bg-BG" w:eastAsia="bg-BG"/>
        </w:rPr>
        <w:t xml:space="preserve">. </w:t>
      </w:r>
      <w:r w:rsidR="00F059D8" w:rsidRPr="008127B5">
        <w:rPr>
          <w:rFonts w:ascii="Times New Roman" w:eastAsia="Times New Roman" w:hAnsi="Times New Roman" w:cs="Times New Roman"/>
          <w:color w:val="000000" w:themeColor="text1"/>
          <w:sz w:val="24"/>
          <w:szCs w:val="24"/>
          <w:lang w:eastAsia="bg-BG"/>
        </w:rPr>
        <w:t xml:space="preserve">Направеният анализ </w:t>
      </w:r>
      <w:r w:rsidR="00F334CF" w:rsidRPr="008127B5">
        <w:rPr>
          <w:rFonts w:ascii="Times New Roman" w:eastAsia="Times New Roman" w:hAnsi="Times New Roman" w:cs="Times New Roman"/>
          <w:color w:val="000000" w:themeColor="text1"/>
          <w:sz w:val="24"/>
          <w:szCs w:val="24"/>
          <w:lang w:val="bg-BG" w:eastAsia="bg-BG"/>
        </w:rPr>
        <w:t>при</w:t>
      </w:r>
      <w:r w:rsidR="00F059D8" w:rsidRPr="008127B5">
        <w:rPr>
          <w:rFonts w:ascii="Times New Roman" w:eastAsia="Times New Roman" w:hAnsi="Times New Roman" w:cs="Times New Roman"/>
          <w:color w:val="000000" w:themeColor="text1"/>
          <w:sz w:val="24"/>
          <w:szCs w:val="24"/>
          <w:lang w:eastAsia="bg-BG"/>
        </w:rPr>
        <w:t xml:space="preserve"> изпълнението </w:t>
      </w:r>
      <w:r w:rsidR="00F059D8" w:rsidRPr="008127B5">
        <w:rPr>
          <w:rFonts w:ascii="Times New Roman" w:eastAsia="Times New Roman" w:hAnsi="Times New Roman" w:cs="Times New Roman"/>
          <w:color w:val="000000" w:themeColor="text1"/>
          <w:sz w:val="24"/>
          <w:szCs w:val="24"/>
          <w:lang w:val="bg-BG" w:eastAsia="bg-BG"/>
        </w:rPr>
        <w:t>на плана</w:t>
      </w:r>
      <w:r w:rsidR="00F059D8" w:rsidRPr="008127B5">
        <w:rPr>
          <w:rFonts w:ascii="Times New Roman" w:eastAsia="Times New Roman" w:hAnsi="Times New Roman" w:cs="Times New Roman"/>
          <w:color w:val="000000" w:themeColor="text1"/>
          <w:sz w:val="24"/>
          <w:szCs w:val="24"/>
          <w:lang w:eastAsia="bg-BG"/>
        </w:rPr>
        <w:t xml:space="preserve"> показва, че</w:t>
      </w:r>
      <w:r w:rsidR="00F334CF" w:rsidRPr="008127B5">
        <w:rPr>
          <w:rFonts w:ascii="Times New Roman" w:eastAsia="Times New Roman" w:hAnsi="Times New Roman" w:cs="Times New Roman"/>
          <w:color w:val="000000" w:themeColor="text1"/>
          <w:sz w:val="24"/>
          <w:szCs w:val="24"/>
          <w:lang w:val="bg-BG" w:eastAsia="bg-BG"/>
        </w:rPr>
        <w:t xml:space="preserve"> за</w:t>
      </w:r>
      <w:r w:rsidR="00F059D8" w:rsidRPr="008127B5">
        <w:rPr>
          <w:rFonts w:ascii="Times New Roman" w:eastAsia="Times New Roman" w:hAnsi="Times New Roman" w:cs="Times New Roman"/>
          <w:color w:val="000000" w:themeColor="text1"/>
          <w:sz w:val="24"/>
          <w:szCs w:val="24"/>
          <w:lang w:eastAsia="bg-BG"/>
        </w:rPr>
        <w:t xml:space="preserve"> </w:t>
      </w:r>
      <w:r w:rsidR="00F334CF" w:rsidRPr="008127B5">
        <w:rPr>
          <w:rFonts w:ascii="Times New Roman" w:eastAsia="Times New Roman" w:hAnsi="Times New Roman" w:cs="Times New Roman"/>
          <w:color w:val="000000" w:themeColor="text1"/>
          <w:sz w:val="24"/>
          <w:szCs w:val="24"/>
          <w:lang w:val="bg-BG" w:eastAsia="bg-BG"/>
        </w:rPr>
        <w:t xml:space="preserve">положителното </w:t>
      </w:r>
      <w:r w:rsidR="00F334CF" w:rsidRPr="008127B5">
        <w:rPr>
          <w:rFonts w:ascii="Times New Roman" w:eastAsia="Times New Roman" w:hAnsi="Times New Roman" w:cs="Times New Roman"/>
          <w:bCs/>
          <w:color w:val="000000" w:themeColor="text1"/>
          <w:sz w:val="24"/>
          <w:szCs w:val="24"/>
          <w:lang w:val="bg-BG" w:eastAsia="bg-BG"/>
        </w:rPr>
        <w:t>въздействие върху района допринасят основно</w:t>
      </w:r>
      <w:r w:rsidR="0028612F" w:rsidRPr="008127B5">
        <w:rPr>
          <w:color w:val="000000" w:themeColor="text1"/>
        </w:rPr>
        <w:t xml:space="preserve"> </w:t>
      </w:r>
      <w:r w:rsidR="0028612F" w:rsidRPr="008127B5">
        <w:rPr>
          <w:rFonts w:ascii="Times New Roman" w:hAnsi="Times New Roman" w:cs="Times New Roman"/>
          <w:color w:val="000000" w:themeColor="text1"/>
          <w:sz w:val="24"/>
          <w:szCs w:val="24"/>
          <w:lang w:val="bg-BG"/>
        </w:rPr>
        <w:t>Европейските</w:t>
      </w:r>
      <w:r w:rsidR="0028612F" w:rsidRPr="008127B5">
        <w:rPr>
          <w:color w:val="000000" w:themeColor="text1"/>
          <w:lang w:val="bg-BG"/>
        </w:rPr>
        <w:t xml:space="preserve"> </w:t>
      </w:r>
      <w:r w:rsidR="0028612F" w:rsidRPr="008127B5">
        <w:rPr>
          <w:rFonts w:ascii="Times New Roman" w:eastAsia="Times New Roman" w:hAnsi="Times New Roman" w:cs="Times New Roman"/>
          <w:bCs/>
          <w:color w:val="000000" w:themeColor="text1"/>
          <w:sz w:val="24"/>
          <w:szCs w:val="24"/>
          <w:lang w:val="bg-BG" w:eastAsia="bg-BG"/>
        </w:rPr>
        <w:t xml:space="preserve">програми </w:t>
      </w:r>
      <w:r w:rsidR="007B2FA4" w:rsidRPr="008127B5">
        <w:rPr>
          <w:rFonts w:ascii="Times New Roman" w:eastAsia="Times New Roman" w:hAnsi="Times New Roman" w:cs="Times New Roman"/>
          <w:bCs/>
          <w:color w:val="000000" w:themeColor="text1"/>
          <w:sz w:val="24"/>
          <w:szCs w:val="24"/>
          <w:lang w:val="bg-BG" w:eastAsia="bg-BG"/>
        </w:rPr>
        <w:t xml:space="preserve"> и</w:t>
      </w:r>
      <w:r w:rsidR="00F334CF" w:rsidRPr="008127B5">
        <w:rPr>
          <w:rFonts w:ascii="Times New Roman" w:eastAsia="Times New Roman" w:hAnsi="Times New Roman" w:cs="Times New Roman"/>
          <w:bCs/>
          <w:color w:val="000000" w:themeColor="text1"/>
          <w:sz w:val="24"/>
          <w:szCs w:val="24"/>
          <w:lang w:val="bg-BG" w:eastAsia="bg-BG"/>
        </w:rPr>
        <w:t xml:space="preserve"> структурни фонд</w:t>
      </w:r>
      <w:r w:rsidR="0028612F" w:rsidRPr="008127B5">
        <w:rPr>
          <w:rFonts w:ascii="Times New Roman" w:eastAsia="Times New Roman" w:hAnsi="Times New Roman" w:cs="Times New Roman"/>
          <w:bCs/>
          <w:color w:val="000000" w:themeColor="text1"/>
          <w:sz w:val="24"/>
          <w:szCs w:val="24"/>
          <w:lang w:val="bg-BG" w:eastAsia="bg-BG"/>
        </w:rPr>
        <w:t>ове</w:t>
      </w:r>
      <w:r w:rsidR="007B2FA4" w:rsidRPr="008127B5">
        <w:rPr>
          <w:rFonts w:ascii="Times New Roman" w:eastAsia="Times New Roman" w:hAnsi="Times New Roman" w:cs="Times New Roman"/>
          <w:bCs/>
          <w:color w:val="000000" w:themeColor="text1"/>
          <w:sz w:val="24"/>
          <w:szCs w:val="24"/>
          <w:lang w:val="bg-BG" w:eastAsia="bg-BG"/>
        </w:rPr>
        <w:t>.</w:t>
      </w:r>
      <w:r w:rsidR="007B2FA4" w:rsidRPr="008127B5">
        <w:rPr>
          <w:color w:val="000000" w:themeColor="text1"/>
          <w:lang w:val="bg-BG"/>
        </w:rPr>
        <w:t xml:space="preserve"> </w:t>
      </w:r>
      <w:r w:rsidR="007B2FA4" w:rsidRPr="008127B5">
        <w:rPr>
          <w:rFonts w:ascii="Times New Roman" w:hAnsi="Times New Roman" w:cs="Times New Roman"/>
          <w:color w:val="000000" w:themeColor="text1"/>
          <w:lang w:val="bg-BG"/>
        </w:rPr>
        <w:t>В</w:t>
      </w:r>
      <w:r w:rsidR="007B2FA4" w:rsidRPr="008127B5">
        <w:rPr>
          <w:rFonts w:ascii="Times New Roman" w:eastAsia="Times New Roman" w:hAnsi="Times New Roman" w:cs="Times New Roman"/>
          <w:bCs/>
          <w:color w:val="000000" w:themeColor="text1"/>
          <w:sz w:val="24"/>
          <w:szCs w:val="24"/>
          <w:lang w:val="bg-BG" w:eastAsia="bg-BG"/>
        </w:rPr>
        <w:t>ъпреки това различията на вътрешнорегионално ниво в социално икономически аспект остават.</w:t>
      </w:r>
    </w:p>
    <w:p w:rsidR="003E511B" w:rsidRPr="008127B5" w:rsidRDefault="003E511B" w:rsidP="00A402CB">
      <w:pPr>
        <w:spacing w:after="0" w:line="360" w:lineRule="auto"/>
        <w:ind w:left="-142" w:firstLine="708"/>
        <w:jc w:val="both"/>
        <w:rPr>
          <w:rFonts w:ascii="Times New Roman" w:eastAsia="Times New Roman" w:hAnsi="Times New Roman" w:cs="Times New Roman"/>
          <w:color w:val="000000" w:themeColor="text1"/>
          <w:sz w:val="24"/>
          <w:szCs w:val="24"/>
          <w:lang w:val="bg-BG" w:eastAsia="bg-BG"/>
        </w:rPr>
      </w:pPr>
      <w:r w:rsidRPr="008127B5">
        <w:rPr>
          <w:rFonts w:ascii="Times New Roman" w:eastAsia="Times New Roman" w:hAnsi="Times New Roman" w:cs="Times New Roman"/>
          <w:color w:val="000000" w:themeColor="text1"/>
          <w:sz w:val="24"/>
          <w:szCs w:val="24"/>
          <w:lang w:eastAsia="bg-BG"/>
        </w:rPr>
        <w:t xml:space="preserve">С цел осигуряване на ефективност и ефикасност при изпълнението на Регионалния план за развитие на Югоизточен </w:t>
      </w:r>
      <w:r w:rsidR="00E73EFF">
        <w:rPr>
          <w:rFonts w:ascii="Times New Roman" w:eastAsia="Times New Roman" w:hAnsi="Times New Roman" w:cs="Times New Roman"/>
          <w:color w:val="000000" w:themeColor="text1"/>
          <w:sz w:val="24"/>
          <w:szCs w:val="24"/>
          <w:lang w:eastAsia="bg-BG"/>
        </w:rPr>
        <w:t>район, Годишният доклад посочва</w:t>
      </w:r>
      <w:r w:rsidRPr="008127B5">
        <w:rPr>
          <w:rFonts w:ascii="Times New Roman" w:eastAsia="Times New Roman" w:hAnsi="Times New Roman" w:cs="Times New Roman"/>
          <w:color w:val="000000" w:themeColor="text1"/>
          <w:sz w:val="24"/>
          <w:szCs w:val="24"/>
          <w:lang w:eastAsia="bg-BG"/>
        </w:rPr>
        <w:t xml:space="preserve"> действията, предприети от Регионалния съвет за развитие на района, както и мерките за наблюдение и създадените механизми за събиране, обработване и анализ на данни. Документът  прави преглед на проблемите, възникнали в процеса на прилагане на Регион</w:t>
      </w:r>
      <w:r w:rsidR="0028612F" w:rsidRPr="008127B5">
        <w:rPr>
          <w:rFonts w:ascii="Times New Roman" w:eastAsia="Times New Roman" w:hAnsi="Times New Roman" w:cs="Times New Roman"/>
          <w:color w:val="000000" w:themeColor="text1"/>
          <w:sz w:val="24"/>
          <w:szCs w:val="24"/>
          <w:lang w:eastAsia="bg-BG"/>
        </w:rPr>
        <w:t>алния план за развитие през 201</w:t>
      </w:r>
      <w:r w:rsidR="006D79DB">
        <w:rPr>
          <w:rFonts w:ascii="Times New Roman" w:eastAsia="Times New Roman" w:hAnsi="Times New Roman" w:cs="Times New Roman"/>
          <w:color w:val="000000" w:themeColor="text1"/>
          <w:sz w:val="24"/>
          <w:szCs w:val="24"/>
          <w:lang w:val="bg-BG" w:eastAsia="bg-BG"/>
        </w:rPr>
        <w:t>7</w:t>
      </w:r>
      <w:r w:rsidRPr="008127B5">
        <w:rPr>
          <w:rFonts w:ascii="Times New Roman" w:eastAsia="Times New Roman" w:hAnsi="Times New Roman" w:cs="Times New Roman"/>
          <w:color w:val="000000" w:themeColor="text1"/>
          <w:sz w:val="24"/>
          <w:szCs w:val="24"/>
          <w:lang w:eastAsia="bg-BG"/>
        </w:rPr>
        <w:t xml:space="preserve"> г</w:t>
      </w:r>
      <w:r w:rsidRPr="008127B5">
        <w:rPr>
          <w:rFonts w:ascii="Times New Roman" w:eastAsia="Times New Roman" w:hAnsi="Times New Roman" w:cs="Times New Roman"/>
          <w:color w:val="000000" w:themeColor="text1"/>
          <w:sz w:val="24"/>
          <w:szCs w:val="24"/>
          <w:lang w:val="bg-BG" w:eastAsia="bg-BG"/>
        </w:rPr>
        <w:t>.</w:t>
      </w:r>
      <w:r w:rsidRPr="008127B5">
        <w:rPr>
          <w:rFonts w:ascii="Times New Roman" w:eastAsia="Times New Roman" w:hAnsi="Times New Roman" w:cs="Times New Roman"/>
          <w:color w:val="000000" w:themeColor="text1"/>
          <w:sz w:val="24"/>
          <w:szCs w:val="24"/>
          <w:lang w:eastAsia="bg-BG"/>
        </w:rPr>
        <w:t xml:space="preserve">, мерките за преодоляване на тези проблеми, мерките за осигуряване на информация и публичност на действията по изпълнение на плана, както и  предприетите мерки за постигане на необходимото съответствие на плана със секторните политики, планове и програми и прилагане принципа на партньорство. </w:t>
      </w:r>
    </w:p>
    <w:p w:rsidR="003E511B" w:rsidRPr="008127B5" w:rsidRDefault="003E511B" w:rsidP="00A402CB">
      <w:pPr>
        <w:spacing w:after="0" w:line="360" w:lineRule="auto"/>
        <w:ind w:left="-142" w:firstLine="850"/>
        <w:jc w:val="both"/>
        <w:rPr>
          <w:rFonts w:ascii="Times New Roman" w:eastAsia="Times New Roman" w:hAnsi="Times New Roman" w:cs="Times New Roman"/>
          <w:color w:val="000000" w:themeColor="text1"/>
          <w:sz w:val="24"/>
          <w:szCs w:val="24"/>
          <w:lang w:val="bg-BG" w:eastAsia="bg-BG"/>
        </w:rPr>
      </w:pPr>
      <w:r w:rsidRPr="008127B5">
        <w:rPr>
          <w:rFonts w:ascii="Times New Roman" w:eastAsia="Times New Roman" w:hAnsi="Times New Roman" w:cs="Times New Roman"/>
          <w:b/>
          <w:color w:val="000000" w:themeColor="text1"/>
          <w:sz w:val="24"/>
          <w:szCs w:val="24"/>
          <w:lang w:eastAsia="bg-BG"/>
        </w:rPr>
        <w:t>В заключение</w:t>
      </w:r>
      <w:r w:rsidRPr="008127B5">
        <w:rPr>
          <w:rFonts w:ascii="Times New Roman" w:eastAsia="Times New Roman" w:hAnsi="Times New Roman" w:cs="Times New Roman"/>
          <w:color w:val="000000" w:themeColor="text1"/>
          <w:sz w:val="24"/>
          <w:szCs w:val="24"/>
          <w:lang w:eastAsia="bg-BG"/>
        </w:rPr>
        <w:t xml:space="preserve">, за реализация на целите и приоритетите на Регионалния план за  развитие и преодоляване на вътрешно регионалните различия е необходимо: </w:t>
      </w:r>
    </w:p>
    <w:p w:rsidR="003E511B" w:rsidRPr="008127B5" w:rsidRDefault="003E511B" w:rsidP="00CB2E27">
      <w:pPr>
        <w:numPr>
          <w:ilvl w:val="0"/>
          <w:numId w:val="31"/>
        </w:numPr>
        <w:spacing w:after="0" w:line="360" w:lineRule="auto"/>
        <w:ind w:left="-142" w:firstLine="502"/>
        <w:contextualSpacing/>
        <w:jc w:val="both"/>
        <w:rPr>
          <w:rFonts w:ascii="Times New Roman" w:eastAsia="SimSun" w:hAnsi="Times New Roman" w:cs="Times New Roman"/>
          <w:color w:val="000000" w:themeColor="text1"/>
          <w:sz w:val="24"/>
          <w:szCs w:val="24"/>
          <w:lang w:val="bg-BG" w:eastAsia="bg-BG"/>
        </w:rPr>
      </w:pPr>
      <w:r w:rsidRPr="008127B5">
        <w:rPr>
          <w:rFonts w:ascii="Times New Roman" w:eastAsia="SimSun" w:hAnsi="Times New Roman" w:cs="Times New Roman"/>
          <w:color w:val="000000" w:themeColor="text1"/>
          <w:sz w:val="24"/>
          <w:szCs w:val="24"/>
          <w:lang w:val="bg-BG" w:eastAsia="bg-BG"/>
        </w:rPr>
        <w:t>Да се предприемат действия за преодоляване на вътрешнорегионалните различия в сферата на социално икономическото развитие, използвайки конкурентните предимства на района, развитието на човешкия потенциал и укрепване на административния капацитет.</w:t>
      </w:r>
    </w:p>
    <w:p w:rsidR="003E511B" w:rsidRPr="008127B5" w:rsidRDefault="003E511B" w:rsidP="00CB2E27">
      <w:pPr>
        <w:numPr>
          <w:ilvl w:val="0"/>
          <w:numId w:val="31"/>
        </w:numPr>
        <w:spacing w:after="0" w:line="360" w:lineRule="auto"/>
        <w:ind w:left="-142" w:firstLine="502"/>
        <w:contextualSpacing/>
        <w:jc w:val="both"/>
        <w:rPr>
          <w:rFonts w:ascii="Times New Roman" w:eastAsia="Times New Roman" w:hAnsi="Times New Roman" w:cs="Times New Roman"/>
          <w:color w:val="000000" w:themeColor="text1"/>
          <w:sz w:val="24"/>
          <w:szCs w:val="24"/>
          <w:lang w:val="bg-BG" w:eastAsia="bg-BG"/>
        </w:rPr>
      </w:pPr>
      <w:r w:rsidRPr="008127B5">
        <w:rPr>
          <w:rFonts w:ascii="Times New Roman" w:eastAsia="SimSun" w:hAnsi="Times New Roman" w:cs="Times New Roman"/>
          <w:color w:val="000000" w:themeColor="text1"/>
          <w:sz w:val="24"/>
          <w:szCs w:val="24"/>
          <w:lang w:val="bg-BG" w:eastAsia="zh-CN"/>
        </w:rPr>
        <w:t xml:space="preserve">Да продължи </w:t>
      </w:r>
      <w:r w:rsidRPr="008127B5">
        <w:rPr>
          <w:rFonts w:ascii="Times New Roman" w:eastAsia="TimesNewRomanPS-ItalicMT" w:hAnsi="Times New Roman" w:cs="Times New Roman"/>
          <w:iCs/>
          <w:color w:val="000000" w:themeColor="text1"/>
          <w:sz w:val="24"/>
          <w:szCs w:val="24"/>
          <w:lang w:val="bg-BG" w:eastAsia="bg-BG"/>
        </w:rPr>
        <w:t xml:space="preserve">изпълнението на мерките и дейностите за </w:t>
      </w:r>
      <w:r w:rsidRPr="008127B5">
        <w:rPr>
          <w:rFonts w:ascii="Times New Roman" w:eastAsia="SimSun" w:hAnsi="Times New Roman" w:cs="Times New Roman"/>
          <w:color w:val="000000" w:themeColor="text1"/>
          <w:sz w:val="24"/>
          <w:szCs w:val="24"/>
          <w:lang w:val="bg-BG" w:eastAsia="zh-CN"/>
        </w:rPr>
        <w:t>подобряване на експлоатационното състояние на общинската пътна мрежа и републиканските пътища от ІІ и ІІІ клас.</w:t>
      </w:r>
    </w:p>
    <w:p w:rsidR="003E511B" w:rsidRPr="008127B5" w:rsidRDefault="00116EBA" w:rsidP="00CB2E27">
      <w:pPr>
        <w:numPr>
          <w:ilvl w:val="0"/>
          <w:numId w:val="31"/>
        </w:numPr>
        <w:autoSpaceDE w:val="0"/>
        <w:autoSpaceDN w:val="0"/>
        <w:adjustRightInd w:val="0"/>
        <w:spacing w:after="0" w:line="360" w:lineRule="auto"/>
        <w:ind w:left="-142" w:firstLine="502"/>
        <w:contextualSpacing/>
        <w:jc w:val="both"/>
        <w:rPr>
          <w:rFonts w:ascii="Times New Roman" w:eastAsia="SimSun" w:hAnsi="Times New Roman" w:cs="Times New Roman"/>
          <w:color w:val="000000" w:themeColor="text1"/>
          <w:sz w:val="24"/>
          <w:szCs w:val="24"/>
          <w:lang w:val="bg-BG" w:eastAsia="zh-CN"/>
        </w:rPr>
      </w:pPr>
      <w:r w:rsidRPr="008127B5">
        <w:rPr>
          <w:rFonts w:ascii="Times New Roman" w:eastAsia="SimSun" w:hAnsi="Times New Roman" w:cs="Times New Roman"/>
          <w:color w:val="000000" w:themeColor="text1"/>
          <w:sz w:val="24"/>
          <w:szCs w:val="24"/>
          <w:lang w:val="bg-BG" w:eastAsia="zh-CN"/>
        </w:rPr>
        <w:t xml:space="preserve"> </w:t>
      </w:r>
      <w:r w:rsidR="003E511B" w:rsidRPr="008127B5">
        <w:rPr>
          <w:rFonts w:ascii="Times New Roman" w:eastAsia="SimSun" w:hAnsi="Times New Roman" w:cs="Times New Roman"/>
          <w:color w:val="000000" w:themeColor="text1"/>
          <w:sz w:val="24"/>
          <w:szCs w:val="24"/>
          <w:lang w:val="bg-BG" w:eastAsia="zh-CN"/>
        </w:rPr>
        <w:t>Да се засили</w:t>
      </w:r>
      <w:r w:rsidR="002E5EE3" w:rsidRPr="008127B5">
        <w:rPr>
          <w:rFonts w:ascii="Times New Roman" w:eastAsia="SimSun" w:hAnsi="Times New Roman" w:cs="Times New Roman"/>
          <w:color w:val="000000" w:themeColor="text1"/>
          <w:sz w:val="24"/>
          <w:szCs w:val="24"/>
          <w:lang w:val="bg-BG" w:eastAsia="zh-CN"/>
        </w:rPr>
        <w:t xml:space="preserve"> взаимодействието между бизнеса, учебните заведения и администрацията.</w:t>
      </w:r>
    </w:p>
    <w:p w:rsidR="003E511B" w:rsidRPr="008127B5" w:rsidRDefault="003E511B" w:rsidP="00CB2E27">
      <w:pPr>
        <w:numPr>
          <w:ilvl w:val="0"/>
          <w:numId w:val="31"/>
        </w:numPr>
        <w:tabs>
          <w:tab w:val="left" w:pos="142"/>
        </w:tabs>
        <w:autoSpaceDE w:val="0"/>
        <w:autoSpaceDN w:val="0"/>
        <w:adjustRightInd w:val="0"/>
        <w:spacing w:after="0" w:line="360" w:lineRule="auto"/>
        <w:ind w:left="-142" w:firstLine="502"/>
        <w:contextualSpacing/>
        <w:jc w:val="both"/>
        <w:rPr>
          <w:rFonts w:ascii="Times New Roman" w:eastAsia="SimSun" w:hAnsi="Times New Roman" w:cs="Times New Roman"/>
          <w:color w:val="000000" w:themeColor="text1"/>
          <w:sz w:val="24"/>
          <w:szCs w:val="24"/>
          <w:lang w:val="bg-BG" w:eastAsia="bg-BG"/>
        </w:rPr>
      </w:pPr>
      <w:r w:rsidRPr="008127B5">
        <w:rPr>
          <w:rFonts w:ascii="Times New Roman" w:eastAsia="SimSun" w:hAnsi="Times New Roman" w:cs="Times New Roman"/>
          <w:color w:val="000000" w:themeColor="text1"/>
          <w:sz w:val="24"/>
          <w:szCs w:val="24"/>
          <w:lang w:val="bg-BG" w:eastAsia="bg-BG"/>
        </w:rPr>
        <w:t xml:space="preserve"> </w:t>
      </w:r>
      <w:r w:rsidRPr="008127B5">
        <w:rPr>
          <w:rFonts w:ascii="Times New Roman" w:eastAsia="SimSun" w:hAnsi="Times New Roman" w:cs="Times New Roman"/>
          <w:color w:val="000000" w:themeColor="text1"/>
          <w:sz w:val="24"/>
          <w:szCs w:val="24"/>
          <w:lang w:val="bg-BG" w:eastAsia="zh-CN"/>
        </w:rPr>
        <w:t>Д</w:t>
      </w:r>
      <w:r w:rsidRPr="008127B5">
        <w:rPr>
          <w:rFonts w:ascii="Times New Roman" w:eastAsia="SimSun" w:hAnsi="Times New Roman" w:cs="Times New Roman"/>
          <w:color w:val="000000" w:themeColor="text1"/>
          <w:sz w:val="24"/>
          <w:szCs w:val="24"/>
          <w:lang w:val="bg-BG" w:eastAsia="bg-BG"/>
        </w:rPr>
        <w:t>а се повиши конкурентоспособността на малкия и средния бизнес чрез стимулиране на въвеждането на нови технологии, иновативни практики и създаването на клъстери.</w:t>
      </w:r>
    </w:p>
    <w:p w:rsidR="003E511B" w:rsidRPr="008127B5" w:rsidRDefault="003E511B" w:rsidP="00CB2E27">
      <w:pPr>
        <w:numPr>
          <w:ilvl w:val="0"/>
          <w:numId w:val="31"/>
        </w:numPr>
        <w:tabs>
          <w:tab w:val="left" w:pos="-142"/>
        </w:tabs>
        <w:autoSpaceDE w:val="0"/>
        <w:autoSpaceDN w:val="0"/>
        <w:adjustRightInd w:val="0"/>
        <w:spacing w:after="0" w:line="360" w:lineRule="auto"/>
        <w:ind w:left="-142" w:firstLine="360"/>
        <w:contextualSpacing/>
        <w:jc w:val="both"/>
        <w:rPr>
          <w:rFonts w:ascii="Times New Roman" w:eastAsia="SimSun" w:hAnsi="Times New Roman" w:cs="Times New Roman"/>
          <w:color w:val="000000" w:themeColor="text1"/>
          <w:sz w:val="24"/>
          <w:szCs w:val="24"/>
          <w:lang w:val="bg-BG" w:eastAsia="bg-BG"/>
        </w:rPr>
      </w:pPr>
      <w:r w:rsidRPr="008127B5">
        <w:rPr>
          <w:rFonts w:ascii="Times New Roman" w:eastAsia="SimSun" w:hAnsi="Times New Roman" w:cs="Times New Roman"/>
          <w:color w:val="000000" w:themeColor="text1"/>
          <w:sz w:val="24"/>
          <w:szCs w:val="24"/>
          <w:lang w:val="bg-BG" w:eastAsia="bg-BG"/>
        </w:rPr>
        <w:t xml:space="preserve"> Да се </w:t>
      </w:r>
      <w:r w:rsidR="006D79DB">
        <w:rPr>
          <w:rFonts w:ascii="Times New Roman" w:eastAsia="SimSun" w:hAnsi="Times New Roman" w:cs="Times New Roman"/>
          <w:color w:val="000000" w:themeColor="text1"/>
          <w:sz w:val="24"/>
          <w:szCs w:val="24"/>
          <w:lang w:val="bg-BG" w:eastAsia="bg-BG"/>
        </w:rPr>
        <w:t xml:space="preserve">диверсифицира </w:t>
      </w:r>
      <w:r w:rsidRPr="008127B5">
        <w:rPr>
          <w:rFonts w:ascii="Times New Roman" w:eastAsia="SimSun" w:hAnsi="Times New Roman" w:cs="Times New Roman"/>
          <w:color w:val="000000" w:themeColor="text1"/>
          <w:sz w:val="24"/>
          <w:szCs w:val="24"/>
          <w:lang w:val="bg-BG" w:eastAsia="bg-BG"/>
        </w:rPr>
        <w:t>регионалния туристически продукт, като дейностите се фокусират върху</w:t>
      </w:r>
      <w:r w:rsidRPr="008127B5">
        <w:rPr>
          <w:rFonts w:ascii="Times New Roman" w:eastAsia="SimSun" w:hAnsi="Times New Roman" w:cs="Times New Roman"/>
          <w:color w:val="000000" w:themeColor="text1"/>
          <w:sz w:val="24"/>
          <w:szCs w:val="24"/>
          <w:lang w:val="bg-BG" w:eastAsia="zh-CN"/>
        </w:rPr>
        <w:t xml:space="preserve"> обектите с най-сериозен потенциал за привличане на туристически интерес и за генериране на по-висок растеж и удължаване на летния туристически сезон.</w:t>
      </w:r>
    </w:p>
    <w:p w:rsidR="003E511B" w:rsidRPr="008127B5" w:rsidRDefault="003E511B" w:rsidP="00CB2E27">
      <w:pPr>
        <w:numPr>
          <w:ilvl w:val="0"/>
          <w:numId w:val="31"/>
        </w:numPr>
        <w:tabs>
          <w:tab w:val="left" w:pos="-142"/>
        </w:tabs>
        <w:spacing w:after="0" w:line="360" w:lineRule="auto"/>
        <w:ind w:left="-142" w:firstLine="502"/>
        <w:contextualSpacing/>
        <w:jc w:val="both"/>
        <w:rPr>
          <w:rFonts w:ascii="Times New Roman" w:eastAsia="SimSun" w:hAnsi="Times New Roman" w:cs="Times New Roman"/>
          <w:color w:val="000000" w:themeColor="text1"/>
          <w:sz w:val="24"/>
          <w:szCs w:val="24"/>
          <w:lang w:val="bg-BG" w:eastAsia="bg-BG"/>
        </w:rPr>
      </w:pPr>
      <w:r w:rsidRPr="008127B5">
        <w:rPr>
          <w:rFonts w:ascii="Times New Roman" w:eastAsia="SimSun" w:hAnsi="Times New Roman" w:cs="Times New Roman"/>
          <w:color w:val="000000" w:themeColor="text1"/>
          <w:sz w:val="24"/>
          <w:szCs w:val="24"/>
          <w:lang w:val="bg-BG" w:eastAsia="bg-BG"/>
        </w:rPr>
        <w:t xml:space="preserve"> Да се усъвършенстват механизмите за координация и взаимодействие на регионално ниво. </w:t>
      </w:r>
      <w:r w:rsidRPr="008127B5">
        <w:rPr>
          <w:rFonts w:ascii="Times New Roman" w:eastAsia="Calibri" w:hAnsi="Times New Roman" w:cs="Times New Roman"/>
          <w:color w:val="000000" w:themeColor="text1"/>
          <w:sz w:val="24"/>
          <w:szCs w:val="24"/>
          <w:lang w:val="bg-BG"/>
        </w:rPr>
        <w:t>Да се подобрят мерките за постигане на координация  между органите и организациите на различните териториални нива и в различните сектори при формулиране, изпълнение, наблюдение и оценка на съответните стратегически документи.</w:t>
      </w:r>
      <w:r w:rsidRPr="008127B5">
        <w:rPr>
          <w:rFonts w:ascii="Times New Roman" w:eastAsia="SimSun" w:hAnsi="Times New Roman" w:cs="Times New Roman"/>
          <w:color w:val="000000" w:themeColor="text1"/>
          <w:sz w:val="24"/>
          <w:szCs w:val="24"/>
          <w:lang w:val="bg-BG" w:eastAsia="bg-BG"/>
        </w:rPr>
        <w:t xml:space="preserve"> </w:t>
      </w:r>
    </w:p>
    <w:p w:rsidR="003E511B" w:rsidRPr="008127B5" w:rsidRDefault="003E511B" w:rsidP="00CB2E27">
      <w:pPr>
        <w:numPr>
          <w:ilvl w:val="0"/>
          <w:numId w:val="31"/>
        </w:numPr>
        <w:spacing w:after="0" w:line="360" w:lineRule="auto"/>
        <w:ind w:left="-142" w:firstLine="502"/>
        <w:contextualSpacing/>
        <w:jc w:val="both"/>
        <w:rPr>
          <w:rFonts w:ascii="Times New Roman" w:eastAsia="Times New Roman" w:hAnsi="Times New Roman" w:cs="Times New Roman"/>
          <w:color w:val="000000" w:themeColor="text1"/>
          <w:sz w:val="24"/>
          <w:szCs w:val="24"/>
          <w:shd w:val="clear" w:color="auto" w:fill="FEFEFE"/>
          <w:lang w:val="bg-BG" w:eastAsia="bg-BG"/>
        </w:rPr>
      </w:pPr>
      <w:r w:rsidRPr="008127B5">
        <w:rPr>
          <w:rFonts w:ascii="Times New Roman" w:eastAsia="Calibri" w:hAnsi="Times New Roman" w:cs="Times New Roman"/>
          <w:color w:val="000000" w:themeColor="text1"/>
          <w:sz w:val="24"/>
          <w:szCs w:val="24"/>
          <w:lang w:val="bg-BG"/>
        </w:rPr>
        <w:t xml:space="preserve">Да се засили взаимодействието между Регионалния съвет за развитие и Регионалния координационен комитет  за отчитане въздействието на проектите  и  </w:t>
      </w:r>
      <w:r w:rsidRPr="008127B5">
        <w:rPr>
          <w:rFonts w:ascii="Times New Roman" w:eastAsia="Times New Roman" w:hAnsi="Times New Roman" w:cs="Times New Roman"/>
          <w:color w:val="000000" w:themeColor="text1"/>
          <w:sz w:val="24"/>
          <w:szCs w:val="24"/>
          <w:lang w:val="bg-BG" w:eastAsia="bg-BG"/>
        </w:rPr>
        <w:t>ефекта от изпълнението на програмите.</w:t>
      </w:r>
    </w:p>
    <w:p w:rsidR="003E511B" w:rsidRPr="008127B5" w:rsidRDefault="003E511B" w:rsidP="00CB2E27">
      <w:pPr>
        <w:numPr>
          <w:ilvl w:val="0"/>
          <w:numId w:val="31"/>
        </w:numPr>
        <w:spacing w:after="0" w:line="360" w:lineRule="auto"/>
        <w:ind w:left="-142" w:firstLine="360"/>
        <w:contextualSpacing/>
        <w:jc w:val="both"/>
        <w:rPr>
          <w:rFonts w:ascii="Times New Roman" w:eastAsia="Times New Roman" w:hAnsi="Times New Roman" w:cs="Times New Roman"/>
          <w:color w:val="000000" w:themeColor="text1"/>
          <w:sz w:val="24"/>
          <w:szCs w:val="24"/>
          <w:lang w:val="bg-BG"/>
        </w:rPr>
      </w:pPr>
      <w:r w:rsidRPr="008127B5">
        <w:rPr>
          <w:rFonts w:ascii="Times New Roman" w:eastAsia="Calibri" w:hAnsi="Times New Roman" w:cs="Times New Roman"/>
          <w:color w:val="000000" w:themeColor="text1"/>
          <w:sz w:val="24"/>
          <w:szCs w:val="24"/>
          <w:lang w:val="bg-BG"/>
        </w:rPr>
        <w:t xml:space="preserve">Да се укрепи механизма на партньорство в процеса на наблюдение на изпълнението на плана  и се засили ролята и участието на  по-широк кръг заинтересовани страни. </w:t>
      </w:r>
    </w:p>
    <w:p w:rsidR="003E511B" w:rsidRPr="008127B5" w:rsidRDefault="003E511B" w:rsidP="00710858">
      <w:pPr>
        <w:rPr>
          <w:color w:val="000000" w:themeColor="text1"/>
          <w:lang w:val="bg-BG" w:eastAsia="bg-BG"/>
        </w:rPr>
      </w:pPr>
    </w:p>
    <w:p w:rsidR="00710858" w:rsidRPr="008127B5" w:rsidRDefault="00710858" w:rsidP="00710858">
      <w:pPr>
        <w:rPr>
          <w:color w:val="000000" w:themeColor="text1"/>
          <w:lang w:val="bg-BG" w:eastAsia="bg-BG"/>
        </w:rPr>
      </w:pPr>
    </w:p>
    <w:sectPr w:rsidR="00710858" w:rsidRPr="008127B5" w:rsidSect="00E27BE3">
      <w:footerReference w:type="default" r:id="rId45"/>
      <w:pgSz w:w="12240" w:h="15840"/>
      <w:pgMar w:top="1080" w:right="1183" w:bottom="1080" w:left="1080" w:header="720" w:footer="844"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C75AD" w:rsidRDefault="00DC75AD">
      <w:pPr>
        <w:spacing w:after="0" w:line="240" w:lineRule="auto"/>
      </w:pPr>
      <w:r>
        <w:separator/>
      </w:r>
    </w:p>
  </w:endnote>
  <w:endnote w:type="continuationSeparator" w:id="0">
    <w:p w:rsidR="00DC75AD" w:rsidRDefault="00DC75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Monotype Corsiva">
    <w:panose1 w:val="03010101010201010101"/>
    <w:charset w:val="CC"/>
    <w:family w:val="script"/>
    <w:pitch w:val="variable"/>
    <w:sig w:usb0="00000287" w:usb1="00000000" w:usb2="00000000" w:usb3="00000000" w:csb0="0000009F"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Dotum">
    <w:altName w:val="돋움"/>
    <w:panose1 w:val="020B0600000101010101"/>
    <w:charset w:val="81"/>
    <w:family w:val="swiss"/>
    <w:pitch w:val="variable"/>
    <w:sig w:usb0="B00002AF" w:usb1="69D77CFB" w:usb2="00000030" w:usb3="00000000" w:csb0="0008009F" w:csb1="00000000"/>
  </w:font>
  <w:font w:name="Arial Black">
    <w:panose1 w:val="020B0A04020102020204"/>
    <w:charset w:val="CC"/>
    <w:family w:val="swiss"/>
    <w:pitch w:val="variable"/>
    <w:sig w:usb0="00000287" w:usb1="00000000" w:usb2="00000000" w:usb3="00000000" w:csb0="0000009F" w:csb1="00000000"/>
  </w:font>
  <w:font w:name="HYGothic-Extra">
    <w:panose1 w:val="00000000000000000000"/>
    <w:charset w:val="81"/>
    <w:family w:val="roman"/>
    <w:notTrueType/>
    <w:pitch w:val="default"/>
  </w:font>
  <w:font w:name="Tahoma">
    <w:panose1 w:val="020B0604030504040204"/>
    <w:charset w:val="CC"/>
    <w:family w:val="swiss"/>
    <w:pitch w:val="variable"/>
    <w:sig w:usb0="E1002EFF" w:usb1="C000605B" w:usb2="00000029" w:usb3="00000000" w:csb0="000101FF" w:csb1="00000000"/>
  </w:font>
  <w:font w:name="Palatino Linotype">
    <w:panose1 w:val="02040502050505030304"/>
    <w:charset w:val="CC"/>
    <w:family w:val="roman"/>
    <w:pitch w:val="variable"/>
    <w:sig w:usb0="E0000287" w:usb1="40000013" w:usb2="00000000" w:usb3="00000000" w:csb0="0000019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 w:name="Perpetua">
    <w:panose1 w:val="02020502060401020303"/>
    <w:charset w:val="00"/>
    <w:family w:val="roman"/>
    <w:pitch w:val="variable"/>
    <w:sig w:usb0="00000003" w:usb1="00000000" w:usb2="00000000" w:usb3="00000000" w:csb0="00000001" w:csb1="00000000"/>
  </w:font>
  <w:font w:name="Franklin Gothic Book">
    <w:panose1 w:val="020B0503020102020204"/>
    <w:charset w:val="CC"/>
    <w:family w:val="swiss"/>
    <w:pitch w:val="variable"/>
    <w:sig w:usb0="00000287" w:usb1="00000000" w:usb2="00000000" w:usb3="00000000" w:csb0="0000009F" w:csb1="00000000"/>
  </w:font>
  <w:font w:name="HGGothicM">
    <w:altName w:val="MS Gothic"/>
    <w:charset w:val="80"/>
    <w:family w:val="modern"/>
    <w:pitch w:val="fixed"/>
    <w:sig w:usb0="00000000" w:usb1="28C76CF8" w:usb2="00000010" w:usb3="00000000" w:csb0="00020000" w:csb1="00000000"/>
  </w:font>
  <w:font w:name="Consolas">
    <w:panose1 w:val="020B0609020204030204"/>
    <w:charset w:val="CC"/>
    <w:family w:val="modern"/>
    <w:pitch w:val="fixed"/>
    <w:sig w:usb0="E10002FF" w:usb1="4000F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ll Times New Roman">
    <w:altName w:val="Times New Roman"/>
    <w:charset w:val="CC"/>
    <w:family w:val="roman"/>
    <w:pitch w:val="variable"/>
    <w:sig w:usb0="20007A87" w:usb1="80000000" w:usb2="00000008" w:usb3="00000000" w:csb0="000001FF" w:csb1="00000000"/>
  </w:font>
  <w:font w:name="TimesNewRomanPSMT">
    <w:altName w:val="Times New Roman"/>
    <w:panose1 w:val="00000000000000000000"/>
    <w:charset w:val="CC"/>
    <w:family w:val="auto"/>
    <w:notTrueType/>
    <w:pitch w:val="default"/>
    <w:sig w:usb0="00000203" w:usb1="00000000" w:usb2="00000000" w:usb3="00000000" w:csb0="00000005" w:csb1="00000000"/>
  </w:font>
  <w:font w:name="Times New Roman,Bold">
    <w:panose1 w:val="00000000000000000000"/>
    <w:charset w:val="CC"/>
    <w:family w:val="auto"/>
    <w:notTrueType/>
    <w:pitch w:val="default"/>
    <w:sig w:usb0="00000201" w:usb1="00000000" w:usb2="00000000" w:usb3="00000000" w:csb0="00000004" w:csb1="00000000"/>
  </w:font>
  <w:font w:name="SymbolMT">
    <w:altName w:val="Times New Roman"/>
    <w:panose1 w:val="00000000000000000000"/>
    <w:charset w:val="CC"/>
    <w:family w:val="auto"/>
    <w:notTrueType/>
    <w:pitch w:val="default"/>
    <w:sig w:usb0="00000203" w:usb1="00000000" w:usb2="00000000" w:usb3="00000000" w:csb0="00000005" w:csb1="00000000"/>
  </w:font>
  <w:font w:name="TT3B95o00">
    <w:panose1 w:val="00000000000000000000"/>
    <w:charset w:val="CC"/>
    <w:family w:val="auto"/>
    <w:notTrueType/>
    <w:pitch w:val="default"/>
    <w:sig w:usb0="00000201" w:usb1="00000000" w:usb2="00000000" w:usb3="00000000" w:csb0="00000004" w:csb1="00000000"/>
  </w:font>
  <w:font w:name="Arial Unicode MS">
    <w:panose1 w:val="020B0604020202020204"/>
    <w:charset w:val="80"/>
    <w:family w:val="swiss"/>
    <w:pitch w:val="variable"/>
    <w:sig w:usb0="F7FFAFFF" w:usb1="E9DFFFFF" w:usb2="0000003F" w:usb3="00000000" w:csb0="003F01FF" w:csb1="00000000"/>
  </w:font>
  <w:font w:name="TimesNewRomanPS-ItalicMT">
    <w:altName w:val="MS Mincho"/>
    <w:panose1 w:val="00000000000000000000"/>
    <w:charset w:val="80"/>
    <w:family w:val="auto"/>
    <w:notTrueType/>
    <w:pitch w:val="default"/>
    <w:sig w:usb0="00000203" w:usb1="08070000" w:usb2="00000010" w:usb3="00000000" w:csb0="00020005"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34A2" w:rsidRDefault="009134A2">
    <w:pPr>
      <w:pStyle w:val="Footer"/>
    </w:pPr>
    <w:r>
      <w:rPr>
        <w:noProof/>
      </w:rPr>
      <mc:AlternateContent>
        <mc:Choice Requires="wps">
          <w:drawing>
            <wp:anchor distT="0" distB="0" distL="114300" distR="114300" simplePos="0" relativeHeight="251667456" behindDoc="0" locked="0" layoutInCell="1" allowOverlap="1" wp14:anchorId="2028B807" wp14:editId="55289B04">
              <wp:simplePos x="0" y="0"/>
              <wp:positionH relativeFrom="margin">
                <wp:align>center</wp:align>
              </wp:positionH>
              <wp:positionV relativeFrom="bottomMargin">
                <wp:align>top</wp:align>
              </wp:positionV>
              <wp:extent cx="6400800" cy="160655"/>
              <wp:effectExtent l="0" t="0" r="0" b="0"/>
              <wp:wrapNone/>
              <wp:docPr id="1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34A2" w:rsidRDefault="009134A2">
                          <w:pPr>
                            <w:pStyle w:val="NoSpacing"/>
                          </w:pPr>
                        </w:p>
                      </w:txbxContent>
                    </wps:txbx>
                    <wps:bodyPr rot="0" vert="horz" wrap="square" lIns="91440" tIns="0" rIns="91440" bIns="0" anchor="ctr" anchorCtr="0" upright="1">
                      <a:spAutoFit/>
                    </wps:bodyPr>
                  </wps:wsp>
                </a:graphicData>
              </a:graphic>
              <wp14:sizeRelH relativeFrom="margin">
                <wp14:pctWidth>100000</wp14:pctWidth>
              </wp14:sizeRelH>
              <wp14:sizeRelV relativeFrom="bott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033" type="#_x0000_t202" style="position:absolute;margin-left:0;margin-top:0;width:7in;height:12.65pt;z-index:251667456;visibility:visible;mso-wrap-style:square;mso-width-percent:1000;mso-height-percent:0;mso-wrap-distance-left:9pt;mso-wrap-distance-top:0;mso-wrap-distance-right:9pt;mso-wrap-distance-bottom:0;mso-position-horizontal:center;mso-position-horizontal-relative:margin;mso-position-vertical:top;mso-position-vertical-relative:bottom-margin-area;mso-width-percent:1000;mso-height-percent:0;mso-width-relative:margin;mso-height-relative:bottom-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" filled="f" stroked="f">
              <v:textbox style="mso-fit-shape-to-text:t" inset=",0,,0">
                <w:txbxContent>
                  <w:p w:rsidR="00CD16C2" w:rsidRDefault="00CD16C2">
                    <w:pPr>
                      <w:pStyle w:val="NoSpacing"/>
                    </w:pPr>
                  </w:p>
                </w:txbxContent>
              </v:textbox>
              <w10:wrap anchorx="margin" anchory="margin"/>
            </v:shape>
          </w:pict>
        </mc:Fallback>
      </mc:AlternateContent>
    </w:r>
    <w:r>
      <w:rPr>
        <w:noProof/>
      </w:rPr>
      <mc:AlternateContent>
        <mc:Choice Requires="wps">
          <w:drawing>
            <wp:anchor distT="0" distB="0" distL="114300" distR="114300" simplePos="0" relativeHeight="251668480" behindDoc="0" locked="0" layoutInCell="1" allowOverlap="1" wp14:anchorId="11CFC451" wp14:editId="6AAB256D">
              <wp:simplePos x="0" y="0"/>
              <mc:AlternateContent>
                <mc:Choice Requires="wp14">
                  <wp:positionH relativeFrom="margin">
                    <wp14:pctPosHOffset>95500</wp14:pctPosHOffset>
                  </wp:positionH>
                </mc:Choice>
                <mc:Fallback>
                  <wp:positionH relativeFrom="page">
                    <wp:posOffset>6736080</wp:posOffset>
                  </wp:positionH>
                </mc:Fallback>
              </mc:AlternateContent>
              <mc:AlternateContent>
                <mc:Choice Requires="wp14">
                  <wp:positionV relativeFrom="margin">
                    <wp14:pctPosVOffset>94000</wp14:pctPosVOffset>
                  </wp:positionV>
                </mc:Choice>
                <mc:Fallback>
                  <wp:positionV relativeFrom="page">
                    <wp:posOffset>8851265</wp:posOffset>
                  </wp:positionV>
                </mc:Fallback>
              </mc:AlternateContent>
              <wp:extent cx="457200" cy="685800"/>
              <wp:effectExtent l="0" t="0" r="0" b="0"/>
              <wp:wrapNone/>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34A2" w:rsidRDefault="009134A2">
                          <w:pPr>
                            <w:jc w:val="right"/>
                            <w:rPr>
                              <w:b/>
                              <w:bCs/>
                              <w:color w:val="000000" w:themeColor="text1"/>
                              <w:sz w:val="44"/>
                            </w:rPr>
                          </w:pPr>
                          <w:r>
                            <w:rPr>
                              <w:b/>
                              <w:bCs/>
                              <w:color w:val="000000" w:themeColor="text1"/>
                              <w:sz w:val="44"/>
                            </w:rPr>
                            <w:fldChar w:fldCharType="begin"/>
                          </w:r>
                          <w:r>
                            <w:rPr>
                              <w:b/>
                              <w:bCs/>
                              <w:color w:val="000000" w:themeColor="text1"/>
                              <w:sz w:val="44"/>
                            </w:rPr>
                            <w:instrText xml:space="preserve"> PAGE  \* Arabic  \* MERGEFORMAT </w:instrText>
                          </w:r>
                          <w:r>
                            <w:rPr>
                              <w:b/>
                              <w:bCs/>
                              <w:color w:val="000000" w:themeColor="text1"/>
                              <w:sz w:val="44"/>
                            </w:rPr>
                            <w:fldChar w:fldCharType="separate"/>
                          </w:r>
                          <w:r w:rsidR="00097AA7">
                            <w:rPr>
                              <w:b/>
                              <w:bCs/>
                              <w:noProof/>
                              <w:color w:val="000000" w:themeColor="text1"/>
                              <w:sz w:val="44"/>
                            </w:rPr>
                            <w:t>1</w:t>
                          </w:r>
                          <w:r>
                            <w:rPr>
                              <w:b/>
                              <w:bCs/>
                              <w:color w:val="000000" w:themeColor="text1"/>
                              <w:sz w:val="44"/>
                            </w:rPr>
                            <w:fldChar w:fldCharType="end"/>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34" type="#_x0000_t202" style="position:absolute;margin-left:0;margin-top:0;width:36pt;height:54pt;z-index:251668480;visibility:visible;mso-wrap-style:square;mso-width-percent:0;mso-height-percent:0;mso-left-percent:955;mso-top-percent:940;mso-wrap-distance-left:9pt;mso-wrap-distance-top:0;mso-wrap-distance-right:9pt;mso-wrap-distance-bottom:0;mso-position-horizontal-relative:margin;mso-position-vertical-relative:margin;mso-width-percent:0;mso-height-percent:0;mso-left-percent:955;mso-top-percent:94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" filled="f" stroked="f">
              <v:textbox style="layout-flow:vertical">
                <w:txbxContent>
                  <w:p w:rsidR="009134A2" w:rsidRDefault="009134A2">
                    <w:pPr>
                      <w:jc w:val="right"/>
                      <w:rPr>
                        <w:b/>
                        <w:bCs/>
                        <w:color w:val="000000" w:themeColor="text1"/>
                        <w:sz w:val="44"/>
                      </w:rPr>
                    </w:pPr>
                    <w:r>
                      <w:rPr>
                        <w:b/>
                        <w:bCs/>
                        <w:color w:val="000000" w:themeColor="text1"/>
                        <w:sz w:val="44"/>
                      </w:rPr>
                      <w:fldChar w:fldCharType="begin"/>
                    </w:r>
                    <w:r>
                      <w:rPr>
                        <w:b/>
                        <w:bCs/>
                        <w:color w:val="000000" w:themeColor="text1"/>
                        <w:sz w:val="44"/>
                      </w:rPr>
                      <w:instrText xml:space="preserve"> PAGE  \* Arabic  \* MERGEFORMAT </w:instrText>
                    </w:r>
                    <w:r>
                      <w:rPr>
                        <w:b/>
                        <w:bCs/>
                        <w:color w:val="000000" w:themeColor="text1"/>
                        <w:sz w:val="44"/>
                      </w:rPr>
                      <w:fldChar w:fldCharType="separate"/>
                    </w:r>
                    <w:r w:rsidR="00097AA7">
                      <w:rPr>
                        <w:b/>
                        <w:bCs/>
                        <w:noProof/>
                        <w:color w:val="000000" w:themeColor="text1"/>
                        <w:sz w:val="44"/>
                      </w:rPr>
                      <w:t>1</w:t>
                    </w:r>
                    <w:r>
                      <w:rPr>
                        <w:b/>
                        <w:bCs/>
                        <w:color w:val="000000" w:themeColor="text1"/>
                        <w:sz w:val="44"/>
                      </w:rPr>
                      <w:fldChar w:fldCharType="end"/>
                    </w:r>
                  </w:p>
                </w:txbxContent>
              </v:textbox>
              <w10:wrap anchorx="margin" anchory="margin"/>
            </v:shape>
          </w:pict>
        </mc:Fallback>
      </mc:AlternateContent>
    </w:r>
    <w:r>
      <w:rPr>
        <w:noProof/>
      </w:rPr>
      <mc:AlternateContent>
        <mc:Choice Requires="wps">
          <w:drawing>
            <wp:anchor distT="0" distB="0" distL="114300" distR="114300" simplePos="0" relativeHeight="251664384" behindDoc="0" locked="0" layoutInCell="1" allowOverlap="1" wp14:anchorId="42C7A3CF" wp14:editId="7FE41489">
              <wp:simplePos x="0" y="0"/>
              <wp:positionH relativeFrom="margin">
                <wp:align>center</wp:align>
              </wp:positionH>
              <wp:positionV relativeFrom="margin">
                <wp:align>center</wp:align>
              </wp:positionV>
              <wp:extent cx="6848475" cy="9114790"/>
              <wp:effectExtent l="0" t="0" r="635" b="6350"/>
              <wp:wrapNone/>
              <wp:docPr id="13"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48475" cy="9114790"/>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107000</wp14:pctWidth>
              </wp14:sizeRelH>
              <wp14:sizeRelV relativeFrom="margin">
                <wp14:pctHeight>105000</wp14:pctHeight>
              </wp14:sizeRelV>
            </wp:anchor>
          </w:drawing>
        </mc:Choice>
        <mc:Fallback>
          <w:pict>
            <v:rect id="Rectangle 4" o:spid="_x0000_s1026" style="position:absolute;margin-left:0;margin-top:0;width:539.25pt;height:717.7pt;z-index:251664384;visibility:visible;mso-wrap-style:square;mso-width-percent:1070;mso-height-percent:1050;mso-wrap-distance-left:9pt;mso-wrap-distance-top:0;mso-wrap-distance-right:9pt;mso-wrap-distance-bottom:0;mso-position-horizontal:center;mso-position-horizontal-relative:margin;mso-position-vertical:center;mso-position-vertical-relative:margin;mso-width-percent:1070;mso-height-percent:105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" filled="f" strokecolor="black [3213]">
              <w10:wrap anchorx="margin" anchory="margin"/>
            </v:rect>
          </w:pict>
        </mc:Fallback>
      </mc:AlternateContent>
    </w:r>
    <w:r>
      <w:rPr>
        <w:noProof/>
      </w:rPr>
      <mc:AlternateContent>
        <mc:Choice Requires="wps">
          <w:drawing>
            <wp:anchor distT="0" distB="0" distL="114300" distR="114300" simplePos="0" relativeHeight="251665408" behindDoc="0" locked="0" layoutInCell="1" allowOverlap="1" wp14:anchorId="6BF4D1E4" wp14:editId="2A24F710">
              <wp:simplePos x="0" y="0"/>
              <mc:AlternateContent>
                <mc:Choice Requires="wp14">
                  <wp:positionH relativeFrom="margin">
                    <wp14:pctPosHOffset>101500</wp14:pctPosHOffset>
                  </wp:positionH>
                </mc:Choice>
                <mc:Fallback>
                  <wp:positionH relativeFrom="page">
                    <wp:posOffset>7115810</wp:posOffset>
                  </wp:positionH>
                </mc:Fallback>
              </mc:AlternateContent>
              <mc:AlternateContent>
                <mc:Choice Requires="wp14">
                  <wp:positionV relativeFrom="margin">
                    <wp14:pctPosVOffset>-2500</wp14:pctPosVOffset>
                  </wp:positionV>
                </mc:Choice>
                <mc:Fallback>
                  <wp:positionV relativeFrom="page">
                    <wp:posOffset>468630</wp:posOffset>
                  </wp:positionV>
                </mc:Fallback>
              </mc:AlternateContent>
              <wp:extent cx="128270" cy="6297930"/>
              <wp:effectExtent l="0" t="0" r="0" b="0"/>
              <wp:wrapNone/>
              <wp:docPr id="15"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270" cy="6297930"/>
                      </a:xfrm>
                      <a:prstGeom prst="rect">
                        <a:avLst/>
                      </a:prstGeom>
                      <a:solidFill>
                        <a:schemeClr val="tx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margin">
                <wp14:pctWidth>2000</wp14:pctWidth>
              </wp14:sizeRelH>
              <wp14:sizeRelV relativeFrom="margin">
                <wp14:pctHeight>72500</wp14:pctHeight>
              </wp14:sizeRelV>
            </wp:anchor>
          </w:drawing>
        </mc:Choice>
        <mc:Fallback>
          <w:pict>
            <v:rect id="Rectangle 8" o:spid="_x0000_s1026" style="position:absolute;margin-left:0;margin-top:0;width:10.1pt;height:495.9pt;z-index:251665408;visibility:visible;mso-wrap-style:square;mso-width-percent:20;mso-height-percent:725;mso-left-percent:1015;mso-top-percent:-25;mso-wrap-distance-left:9pt;mso-wrap-distance-top:0;mso-wrap-distance-right:9pt;mso-wrap-distance-bottom:0;mso-position-horizontal-relative:margin;mso-position-vertical-relative:margin;mso-width-percent:20;mso-height-percent:725;mso-left-percent:1015;mso-top-percent:-25;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" fillcolor="black [3213]" stroked="f">
              <w10:wrap anchorx="margin" anchory="margin"/>
            </v:rect>
          </w:pict>
        </mc:Fallback>
      </mc:AlternateContent>
    </w:r>
    <w:r>
      <w:rPr>
        <w:noProof/>
      </w:rPr>
      <mc:AlternateContent>
        <mc:Choice Requires="wps">
          <w:drawing>
            <wp:anchor distT="0" distB="0" distL="114300" distR="114300" simplePos="0" relativeHeight="251666432" behindDoc="0" locked="0" layoutInCell="1" allowOverlap="1" wp14:anchorId="6726F58E" wp14:editId="5CA73322">
              <wp:simplePos x="0" y="0"/>
              <mc:AlternateContent>
                <mc:Choice Requires="wp14">
                  <wp:positionH relativeFrom="margin">
                    <wp14:pctPosHOffset>101500</wp14:pctPosHOffset>
                  </wp:positionH>
                </mc:Choice>
                <mc:Fallback>
                  <wp:positionH relativeFrom="page">
                    <wp:posOffset>7115810</wp:posOffset>
                  </wp:positionH>
                </mc:Fallback>
              </mc:AlternateContent>
              <mc:AlternateContent>
                <mc:Choice Requires="wp14">
                  <wp:positionV relativeFrom="margin">
                    <wp14:pctPosVOffset>70000</wp14:pctPosVOffset>
                  </wp:positionV>
                </mc:Choice>
                <mc:Fallback>
                  <wp:positionV relativeFrom="page">
                    <wp:posOffset>6766560</wp:posOffset>
                  </wp:positionV>
                </mc:Fallback>
              </mc:AlternateContent>
              <wp:extent cx="128270" cy="2823210"/>
              <wp:effectExtent l="0" t="0" r="0" b="0"/>
              <wp:wrapNone/>
              <wp:docPr id="17"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270" cy="2823210"/>
                      </a:xfrm>
                      <a:prstGeom prst="rect">
                        <a:avLst/>
                      </a:prstGeom>
                      <a:solidFill>
                        <a:schemeClr val="tx2">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margin">
                <wp14:pctWidth>2000</wp14:pctWidth>
              </wp14:sizeRelH>
              <wp14:sizeRelV relativeFrom="margin">
                <wp14:pctHeight>32500</wp14:pctHeight>
              </wp14:sizeRelV>
            </wp:anchor>
          </w:drawing>
        </mc:Choice>
        <mc:Fallback>
          <w:pict>
            <v:rect id="Rectangle 9" o:spid="_x0000_s1026" style="position:absolute;margin-left:0;margin-top:0;width:10.1pt;height:222.3pt;z-index:251666432;visibility:visible;mso-wrap-style:square;mso-width-percent:20;mso-height-percent:325;mso-left-percent:1015;mso-top-percent:700;mso-wrap-distance-left:9pt;mso-wrap-distance-top:0;mso-wrap-distance-right:9pt;mso-wrap-distance-bottom:0;mso-position-horizontal-relative:margin;mso-position-vertical-relative:margin;mso-width-percent:20;mso-height-percent:325;mso-left-percent:1015;mso-top-percent:7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" fillcolor="#d1282e [3215]" stroked="f">
              <w10:wrap anchorx="margin" anchory="margin"/>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C75AD" w:rsidRDefault="00DC75AD">
      <w:pPr>
        <w:spacing w:after="0" w:line="240" w:lineRule="auto"/>
      </w:pPr>
      <w:r>
        <w:separator/>
      </w:r>
    </w:p>
  </w:footnote>
  <w:footnote w:type="continuationSeparator" w:id="0">
    <w:p w:rsidR="00DC75AD" w:rsidRDefault="00DC75AD">
      <w:pPr>
        <w:spacing w:after="0" w:line="240" w:lineRule="auto"/>
      </w:pPr>
      <w:r>
        <w:continuationSeparator/>
      </w:r>
    </w:p>
  </w:footnote>
  <w:footnote w:id="1">
    <w:p w:rsidR="009134A2" w:rsidRDefault="009134A2" w:rsidP="008D2547">
      <w:pPr>
        <w:pStyle w:val="FootnoteText"/>
      </w:pPr>
      <w:r>
        <w:rPr>
          <w:rStyle w:val="FootnoteReference"/>
        </w:rPr>
        <w:footnoteRef/>
      </w:r>
      <w:r>
        <w:t xml:space="preserve"> БВП – разходи за крайно използване – национално ниво, текущи цени</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0"/>
    <w:multiLevelType w:val="singleLevel"/>
    <w:tmpl w:val="B9B6F702"/>
    <w:lvl w:ilvl="0">
      <w:start w:val="1"/>
      <w:numFmt w:val="bullet"/>
      <w:pStyle w:val="ListBullet5"/>
      <w:lvlText w:val="○"/>
      <w:lvlJc w:val="left"/>
      <w:pPr>
        <w:ind w:left="1800" w:hanging="360"/>
      </w:pPr>
      <w:rPr>
        <w:rFonts w:ascii="Monotype Corsiva" w:hAnsi="Monotype Corsiva" w:hint="default"/>
        <w:color w:val="526DB0" w:themeColor="accent3"/>
      </w:rPr>
    </w:lvl>
  </w:abstractNum>
  <w:abstractNum w:abstractNumId="1">
    <w:nsid w:val="FFFFFF81"/>
    <w:multiLevelType w:val="singleLevel"/>
    <w:tmpl w:val="AD448D46"/>
    <w:lvl w:ilvl="0">
      <w:start w:val="1"/>
      <w:numFmt w:val="bullet"/>
      <w:pStyle w:val="ListBullet4"/>
      <w:lvlText w:val=""/>
      <w:lvlJc w:val="left"/>
      <w:pPr>
        <w:ind w:left="1440" w:hanging="360"/>
      </w:pPr>
      <w:rPr>
        <w:rFonts w:ascii="Symbol" w:hAnsi="Symbol" w:hint="default"/>
        <w:color w:val="526DB0" w:themeColor="accent3"/>
      </w:rPr>
    </w:lvl>
  </w:abstractNum>
  <w:abstractNum w:abstractNumId="2">
    <w:nsid w:val="FFFFFF82"/>
    <w:multiLevelType w:val="singleLevel"/>
    <w:tmpl w:val="AC6E7B80"/>
    <w:lvl w:ilvl="0">
      <w:start w:val="1"/>
      <w:numFmt w:val="bullet"/>
      <w:pStyle w:val="ListBullet3"/>
      <w:lvlText w:val=""/>
      <w:lvlJc w:val="left"/>
      <w:pPr>
        <w:ind w:left="1080" w:hanging="360"/>
      </w:pPr>
      <w:rPr>
        <w:rFonts w:ascii="Symbol" w:hAnsi="Symbol" w:hint="default"/>
        <w:color w:val="AFAFAF" w:themeColor="accent1" w:themeTint="99"/>
      </w:rPr>
    </w:lvl>
  </w:abstractNum>
  <w:abstractNum w:abstractNumId="3">
    <w:nsid w:val="FFFFFF83"/>
    <w:multiLevelType w:val="singleLevel"/>
    <w:tmpl w:val="3EFA84BC"/>
    <w:lvl w:ilvl="0">
      <w:start w:val="1"/>
      <w:numFmt w:val="bullet"/>
      <w:pStyle w:val="ListBullet2"/>
      <w:lvlText w:val=""/>
      <w:lvlJc w:val="left"/>
      <w:pPr>
        <w:ind w:left="720" w:hanging="360"/>
      </w:pPr>
      <w:rPr>
        <w:rFonts w:ascii="Symbol" w:hAnsi="Symbol" w:hint="default"/>
        <w:color w:val="7A7A7A" w:themeColor="accent1"/>
      </w:rPr>
    </w:lvl>
  </w:abstractNum>
  <w:abstractNum w:abstractNumId="4">
    <w:nsid w:val="FFFFFF89"/>
    <w:multiLevelType w:val="singleLevel"/>
    <w:tmpl w:val="7E249CE2"/>
    <w:lvl w:ilvl="0">
      <w:start w:val="1"/>
      <w:numFmt w:val="bullet"/>
      <w:pStyle w:val="ListBullet"/>
      <w:lvlText w:val=""/>
      <w:lvlJc w:val="left"/>
      <w:pPr>
        <w:ind w:left="360" w:hanging="360"/>
      </w:pPr>
      <w:rPr>
        <w:rFonts w:ascii="Symbol" w:hAnsi="Symbol" w:hint="default"/>
        <w:color w:val="5B5B5B" w:themeColor="accent1" w:themeShade="BF"/>
      </w:rPr>
    </w:lvl>
  </w:abstractNum>
  <w:abstractNum w:abstractNumId="5">
    <w:nsid w:val="063D039E"/>
    <w:multiLevelType w:val="hybridMultilevel"/>
    <w:tmpl w:val="6AE2ECC8"/>
    <w:lvl w:ilvl="0" w:tplc="0402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665033C"/>
    <w:multiLevelType w:val="hybridMultilevel"/>
    <w:tmpl w:val="3B22D844"/>
    <w:lvl w:ilvl="0" w:tplc="B98CDFB8">
      <w:start w:val="1"/>
      <w:numFmt w:val="decimal"/>
      <w:lvlText w:val="%1."/>
      <w:lvlJc w:val="left"/>
      <w:pPr>
        <w:ind w:left="1116" w:hanging="636"/>
      </w:pPr>
      <w:rPr>
        <w:rFonts w:hint="default"/>
      </w:rPr>
    </w:lvl>
    <w:lvl w:ilvl="1" w:tplc="04020019" w:tentative="1">
      <w:start w:val="1"/>
      <w:numFmt w:val="lowerLetter"/>
      <w:lvlText w:val="%2."/>
      <w:lvlJc w:val="left"/>
      <w:pPr>
        <w:ind w:left="1560" w:hanging="360"/>
      </w:pPr>
    </w:lvl>
    <w:lvl w:ilvl="2" w:tplc="0402001B" w:tentative="1">
      <w:start w:val="1"/>
      <w:numFmt w:val="lowerRoman"/>
      <w:lvlText w:val="%3."/>
      <w:lvlJc w:val="right"/>
      <w:pPr>
        <w:ind w:left="2280" w:hanging="180"/>
      </w:pPr>
    </w:lvl>
    <w:lvl w:ilvl="3" w:tplc="0402000F" w:tentative="1">
      <w:start w:val="1"/>
      <w:numFmt w:val="decimal"/>
      <w:lvlText w:val="%4."/>
      <w:lvlJc w:val="left"/>
      <w:pPr>
        <w:ind w:left="3000" w:hanging="360"/>
      </w:pPr>
    </w:lvl>
    <w:lvl w:ilvl="4" w:tplc="04020019" w:tentative="1">
      <w:start w:val="1"/>
      <w:numFmt w:val="lowerLetter"/>
      <w:lvlText w:val="%5."/>
      <w:lvlJc w:val="left"/>
      <w:pPr>
        <w:ind w:left="3720" w:hanging="360"/>
      </w:pPr>
    </w:lvl>
    <w:lvl w:ilvl="5" w:tplc="0402001B" w:tentative="1">
      <w:start w:val="1"/>
      <w:numFmt w:val="lowerRoman"/>
      <w:lvlText w:val="%6."/>
      <w:lvlJc w:val="right"/>
      <w:pPr>
        <w:ind w:left="4440" w:hanging="180"/>
      </w:pPr>
    </w:lvl>
    <w:lvl w:ilvl="6" w:tplc="0402000F" w:tentative="1">
      <w:start w:val="1"/>
      <w:numFmt w:val="decimal"/>
      <w:lvlText w:val="%7."/>
      <w:lvlJc w:val="left"/>
      <w:pPr>
        <w:ind w:left="5160" w:hanging="360"/>
      </w:pPr>
    </w:lvl>
    <w:lvl w:ilvl="7" w:tplc="04020019" w:tentative="1">
      <w:start w:val="1"/>
      <w:numFmt w:val="lowerLetter"/>
      <w:lvlText w:val="%8."/>
      <w:lvlJc w:val="left"/>
      <w:pPr>
        <w:ind w:left="5880" w:hanging="360"/>
      </w:pPr>
    </w:lvl>
    <w:lvl w:ilvl="8" w:tplc="0402001B" w:tentative="1">
      <w:start w:val="1"/>
      <w:numFmt w:val="lowerRoman"/>
      <w:lvlText w:val="%9."/>
      <w:lvlJc w:val="right"/>
      <w:pPr>
        <w:ind w:left="6600" w:hanging="180"/>
      </w:pPr>
    </w:lvl>
  </w:abstractNum>
  <w:abstractNum w:abstractNumId="7">
    <w:nsid w:val="068A0EBC"/>
    <w:multiLevelType w:val="hybridMultilevel"/>
    <w:tmpl w:val="0C743B94"/>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8">
    <w:nsid w:val="073074F8"/>
    <w:multiLevelType w:val="hybridMultilevel"/>
    <w:tmpl w:val="884C2D6C"/>
    <w:lvl w:ilvl="0" w:tplc="04020001">
      <w:start w:val="1"/>
      <w:numFmt w:val="bullet"/>
      <w:lvlText w:val=""/>
      <w:lvlJc w:val="left"/>
      <w:pPr>
        <w:ind w:left="1440" w:hanging="360"/>
      </w:pPr>
      <w:rPr>
        <w:rFonts w:ascii="Symbol" w:hAnsi="Symbol" w:hint="default"/>
      </w:rPr>
    </w:lvl>
    <w:lvl w:ilvl="1" w:tplc="04020003" w:tentative="1">
      <w:start w:val="1"/>
      <w:numFmt w:val="bullet"/>
      <w:lvlText w:val="o"/>
      <w:lvlJc w:val="left"/>
      <w:pPr>
        <w:ind w:left="2160" w:hanging="360"/>
      </w:pPr>
      <w:rPr>
        <w:rFonts w:ascii="Courier New" w:hAnsi="Courier New" w:cs="Courier New" w:hint="default"/>
      </w:rPr>
    </w:lvl>
    <w:lvl w:ilvl="2" w:tplc="04020005" w:tentative="1">
      <w:start w:val="1"/>
      <w:numFmt w:val="bullet"/>
      <w:lvlText w:val=""/>
      <w:lvlJc w:val="left"/>
      <w:pPr>
        <w:ind w:left="2880" w:hanging="360"/>
      </w:pPr>
      <w:rPr>
        <w:rFonts w:ascii="Wingdings" w:hAnsi="Wingdings" w:hint="default"/>
      </w:rPr>
    </w:lvl>
    <w:lvl w:ilvl="3" w:tplc="04020001" w:tentative="1">
      <w:start w:val="1"/>
      <w:numFmt w:val="bullet"/>
      <w:lvlText w:val=""/>
      <w:lvlJc w:val="left"/>
      <w:pPr>
        <w:ind w:left="3600" w:hanging="360"/>
      </w:pPr>
      <w:rPr>
        <w:rFonts w:ascii="Symbol" w:hAnsi="Symbol" w:hint="default"/>
      </w:rPr>
    </w:lvl>
    <w:lvl w:ilvl="4" w:tplc="04020003" w:tentative="1">
      <w:start w:val="1"/>
      <w:numFmt w:val="bullet"/>
      <w:lvlText w:val="o"/>
      <w:lvlJc w:val="left"/>
      <w:pPr>
        <w:ind w:left="4320" w:hanging="360"/>
      </w:pPr>
      <w:rPr>
        <w:rFonts w:ascii="Courier New" w:hAnsi="Courier New" w:cs="Courier New" w:hint="default"/>
      </w:rPr>
    </w:lvl>
    <w:lvl w:ilvl="5" w:tplc="04020005" w:tentative="1">
      <w:start w:val="1"/>
      <w:numFmt w:val="bullet"/>
      <w:lvlText w:val=""/>
      <w:lvlJc w:val="left"/>
      <w:pPr>
        <w:ind w:left="5040" w:hanging="360"/>
      </w:pPr>
      <w:rPr>
        <w:rFonts w:ascii="Wingdings" w:hAnsi="Wingdings" w:hint="default"/>
      </w:rPr>
    </w:lvl>
    <w:lvl w:ilvl="6" w:tplc="04020001" w:tentative="1">
      <w:start w:val="1"/>
      <w:numFmt w:val="bullet"/>
      <w:lvlText w:val=""/>
      <w:lvlJc w:val="left"/>
      <w:pPr>
        <w:ind w:left="5760" w:hanging="360"/>
      </w:pPr>
      <w:rPr>
        <w:rFonts w:ascii="Symbol" w:hAnsi="Symbol" w:hint="default"/>
      </w:rPr>
    </w:lvl>
    <w:lvl w:ilvl="7" w:tplc="04020003" w:tentative="1">
      <w:start w:val="1"/>
      <w:numFmt w:val="bullet"/>
      <w:lvlText w:val="o"/>
      <w:lvlJc w:val="left"/>
      <w:pPr>
        <w:ind w:left="6480" w:hanging="360"/>
      </w:pPr>
      <w:rPr>
        <w:rFonts w:ascii="Courier New" w:hAnsi="Courier New" w:cs="Courier New" w:hint="default"/>
      </w:rPr>
    </w:lvl>
    <w:lvl w:ilvl="8" w:tplc="04020005" w:tentative="1">
      <w:start w:val="1"/>
      <w:numFmt w:val="bullet"/>
      <w:lvlText w:val=""/>
      <w:lvlJc w:val="left"/>
      <w:pPr>
        <w:ind w:left="7200" w:hanging="360"/>
      </w:pPr>
      <w:rPr>
        <w:rFonts w:ascii="Wingdings" w:hAnsi="Wingdings" w:hint="default"/>
      </w:rPr>
    </w:lvl>
  </w:abstractNum>
  <w:abstractNum w:abstractNumId="9">
    <w:nsid w:val="10A360CF"/>
    <w:multiLevelType w:val="hybridMultilevel"/>
    <w:tmpl w:val="A37EC92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151155A"/>
    <w:multiLevelType w:val="hybridMultilevel"/>
    <w:tmpl w:val="B32E5BEC"/>
    <w:lvl w:ilvl="0" w:tplc="04020001">
      <w:start w:val="1"/>
      <w:numFmt w:val="bullet"/>
      <w:lvlText w:val=""/>
      <w:lvlJc w:val="left"/>
      <w:pPr>
        <w:ind w:left="1428" w:hanging="360"/>
      </w:pPr>
      <w:rPr>
        <w:rFonts w:ascii="Symbol" w:hAnsi="Symbol" w:hint="default"/>
        <w:color w:val="000000" w:themeColor="text1"/>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11">
    <w:nsid w:val="158D6B69"/>
    <w:multiLevelType w:val="hybridMultilevel"/>
    <w:tmpl w:val="054C9CD4"/>
    <w:lvl w:ilvl="0" w:tplc="0402000F">
      <w:start w:val="1"/>
      <w:numFmt w:val="decimal"/>
      <w:lvlText w:val="%1."/>
      <w:lvlJc w:val="left"/>
      <w:pPr>
        <w:ind w:left="720" w:hanging="360"/>
      </w:pPr>
      <w:rPr>
        <w:rFonts w:hint="default"/>
        <w:b w:val="0"/>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2">
    <w:nsid w:val="1B1A6887"/>
    <w:multiLevelType w:val="hybridMultilevel"/>
    <w:tmpl w:val="253237E8"/>
    <w:lvl w:ilvl="0" w:tplc="0402000B">
      <w:start w:val="1"/>
      <w:numFmt w:val="bullet"/>
      <w:lvlText w:val=""/>
      <w:lvlJc w:val="left"/>
      <w:pPr>
        <w:ind w:left="1440" w:hanging="360"/>
      </w:pPr>
      <w:rPr>
        <w:rFonts w:ascii="Wingdings" w:hAnsi="Wingdings" w:hint="default"/>
      </w:rPr>
    </w:lvl>
    <w:lvl w:ilvl="1" w:tplc="04020003" w:tentative="1">
      <w:start w:val="1"/>
      <w:numFmt w:val="bullet"/>
      <w:lvlText w:val="o"/>
      <w:lvlJc w:val="left"/>
      <w:pPr>
        <w:ind w:left="2160" w:hanging="360"/>
      </w:pPr>
      <w:rPr>
        <w:rFonts w:ascii="Courier New" w:hAnsi="Courier New" w:cs="Courier New" w:hint="default"/>
      </w:rPr>
    </w:lvl>
    <w:lvl w:ilvl="2" w:tplc="04020005" w:tentative="1">
      <w:start w:val="1"/>
      <w:numFmt w:val="bullet"/>
      <w:lvlText w:val=""/>
      <w:lvlJc w:val="left"/>
      <w:pPr>
        <w:ind w:left="2880" w:hanging="360"/>
      </w:pPr>
      <w:rPr>
        <w:rFonts w:ascii="Wingdings" w:hAnsi="Wingdings" w:hint="default"/>
      </w:rPr>
    </w:lvl>
    <w:lvl w:ilvl="3" w:tplc="04020001" w:tentative="1">
      <w:start w:val="1"/>
      <w:numFmt w:val="bullet"/>
      <w:lvlText w:val=""/>
      <w:lvlJc w:val="left"/>
      <w:pPr>
        <w:ind w:left="3600" w:hanging="360"/>
      </w:pPr>
      <w:rPr>
        <w:rFonts w:ascii="Symbol" w:hAnsi="Symbol" w:hint="default"/>
      </w:rPr>
    </w:lvl>
    <w:lvl w:ilvl="4" w:tplc="04020003" w:tentative="1">
      <w:start w:val="1"/>
      <w:numFmt w:val="bullet"/>
      <w:lvlText w:val="o"/>
      <w:lvlJc w:val="left"/>
      <w:pPr>
        <w:ind w:left="4320" w:hanging="360"/>
      </w:pPr>
      <w:rPr>
        <w:rFonts w:ascii="Courier New" w:hAnsi="Courier New" w:cs="Courier New" w:hint="default"/>
      </w:rPr>
    </w:lvl>
    <w:lvl w:ilvl="5" w:tplc="04020005" w:tentative="1">
      <w:start w:val="1"/>
      <w:numFmt w:val="bullet"/>
      <w:lvlText w:val=""/>
      <w:lvlJc w:val="left"/>
      <w:pPr>
        <w:ind w:left="5040" w:hanging="360"/>
      </w:pPr>
      <w:rPr>
        <w:rFonts w:ascii="Wingdings" w:hAnsi="Wingdings" w:hint="default"/>
      </w:rPr>
    </w:lvl>
    <w:lvl w:ilvl="6" w:tplc="04020001" w:tentative="1">
      <w:start w:val="1"/>
      <w:numFmt w:val="bullet"/>
      <w:lvlText w:val=""/>
      <w:lvlJc w:val="left"/>
      <w:pPr>
        <w:ind w:left="5760" w:hanging="360"/>
      </w:pPr>
      <w:rPr>
        <w:rFonts w:ascii="Symbol" w:hAnsi="Symbol" w:hint="default"/>
      </w:rPr>
    </w:lvl>
    <w:lvl w:ilvl="7" w:tplc="04020003" w:tentative="1">
      <w:start w:val="1"/>
      <w:numFmt w:val="bullet"/>
      <w:lvlText w:val="o"/>
      <w:lvlJc w:val="left"/>
      <w:pPr>
        <w:ind w:left="6480" w:hanging="360"/>
      </w:pPr>
      <w:rPr>
        <w:rFonts w:ascii="Courier New" w:hAnsi="Courier New" w:cs="Courier New" w:hint="default"/>
      </w:rPr>
    </w:lvl>
    <w:lvl w:ilvl="8" w:tplc="04020005" w:tentative="1">
      <w:start w:val="1"/>
      <w:numFmt w:val="bullet"/>
      <w:lvlText w:val=""/>
      <w:lvlJc w:val="left"/>
      <w:pPr>
        <w:ind w:left="7200" w:hanging="360"/>
      </w:pPr>
      <w:rPr>
        <w:rFonts w:ascii="Wingdings" w:hAnsi="Wingdings" w:hint="default"/>
      </w:rPr>
    </w:lvl>
  </w:abstractNum>
  <w:abstractNum w:abstractNumId="13">
    <w:nsid w:val="1F203AD9"/>
    <w:multiLevelType w:val="hybridMultilevel"/>
    <w:tmpl w:val="A2EA6D16"/>
    <w:lvl w:ilvl="0" w:tplc="5D96D4B2">
      <w:start w:val="1"/>
      <w:numFmt w:val="bullet"/>
      <w:pStyle w:val="Style2"/>
      <w:lvlText w:val="Ø"/>
      <w:lvlJc w:val="left"/>
      <w:pPr>
        <w:ind w:left="1854" w:hanging="360"/>
      </w:pPr>
      <w:rPr>
        <w:rFonts w:ascii="Symbol" w:hAnsi="Symbol" w:hint="default"/>
      </w:rPr>
    </w:lvl>
    <w:lvl w:ilvl="1" w:tplc="290611BA">
      <w:numFmt w:val="bullet"/>
      <w:lvlText w:val="–"/>
      <w:lvlJc w:val="left"/>
      <w:pPr>
        <w:ind w:left="2574" w:hanging="360"/>
      </w:pPr>
      <w:rPr>
        <w:rFonts w:ascii="Times New Roman" w:eastAsia="Times New Roman" w:hAnsi="Times New Roman" w:cs="Times New Roman" w:hint="default"/>
      </w:rPr>
    </w:lvl>
    <w:lvl w:ilvl="2" w:tplc="04020005" w:tentative="1">
      <w:start w:val="1"/>
      <w:numFmt w:val="bullet"/>
      <w:lvlText w:val=""/>
      <w:lvlJc w:val="left"/>
      <w:pPr>
        <w:ind w:left="3294" w:hanging="360"/>
      </w:pPr>
      <w:rPr>
        <w:rFonts w:ascii="Wingdings" w:hAnsi="Wingdings" w:hint="default"/>
      </w:rPr>
    </w:lvl>
    <w:lvl w:ilvl="3" w:tplc="04020001" w:tentative="1">
      <w:start w:val="1"/>
      <w:numFmt w:val="bullet"/>
      <w:lvlText w:val=""/>
      <w:lvlJc w:val="left"/>
      <w:pPr>
        <w:ind w:left="4014" w:hanging="360"/>
      </w:pPr>
      <w:rPr>
        <w:rFonts w:ascii="Symbol" w:hAnsi="Symbol" w:hint="default"/>
      </w:rPr>
    </w:lvl>
    <w:lvl w:ilvl="4" w:tplc="04020003" w:tentative="1">
      <w:start w:val="1"/>
      <w:numFmt w:val="bullet"/>
      <w:lvlText w:val="o"/>
      <w:lvlJc w:val="left"/>
      <w:pPr>
        <w:ind w:left="4734" w:hanging="360"/>
      </w:pPr>
      <w:rPr>
        <w:rFonts w:ascii="Courier New" w:hAnsi="Courier New" w:cs="Courier New" w:hint="default"/>
      </w:rPr>
    </w:lvl>
    <w:lvl w:ilvl="5" w:tplc="04020005" w:tentative="1">
      <w:start w:val="1"/>
      <w:numFmt w:val="bullet"/>
      <w:lvlText w:val=""/>
      <w:lvlJc w:val="left"/>
      <w:pPr>
        <w:ind w:left="5454" w:hanging="360"/>
      </w:pPr>
      <w:rPr>
        <w:rFonts w:ascii="Wingdings" w:hAnsi="Wingdings" w:hint="default"/>
      </w:rPr>
    </w:lvl>
    <w:lvl w:ilvl="6" w:tplc="04020001" w:tentative="1">
      <w:start w:val="1"/>
      <w:numFmt w:val="bullet"/>
      <w:lvlText w:val=""/>
      <w:lvlJc w:val="left"/>
      <w:pPr>
        <w:ind w:left="6174" w:hanging="360"/>
      </w:pPr>
      <w:rPr>
        <w:rFonts w:ascii="Symbol" w:hAnsi="Symbol" w:hint="default"/>
      </w:rPr>
    </w:lvl>
    <w:lvl w:ilvl="7" w:tplc="04020003" w:tentative="1">
      <w:start w:val="1"/>
      <w:numFmt w:val="bullet"/>
      <w:lvlText w:val="o"/>
      <w:lvlJc w:val="left"/>
      <w:pPr>
        <w:ind w:left="6894" w:hanging="360"/>
      </w:pPr>
      <w:rPr>
        <w:rFonts w:ascii="Courier New" w:hAnsi="Courier New" w:cs="Courier New" w:hint="default"/>
      </w:rPr>
    </w:lvl>
    <w:lvl w:ilvl="8" w:tplc="04020005" w:tentative="1">
      <w:start w:val="1"/>
      <w:numFmt w:val="bullet"/>
      <w:lvlText w:val=""/>
      <w:lvlJc w:val="left"/>
      <w:pPr>
        <w:ind w:left="7614" w:hanging="360"/>
      </w:pPr>
      <w:rPr>
        <w:rFonts w:ascii="Wingdings" w:hAnsi="Wingdings" w:hint="default"/>
      </w:rPr>
    </w:lvl>
  </w:abstractNum>
  <w:abstractNum w:abstractNumId="14">
    <w:nsid w:val="1FF538B9"/>
    <w:multiLevelType w:val="hybridMultilevel"/>
    <w:tmpl w:val="0CFC8D22"/>
    <w:lvl w:ilvl="0" w:tplc="D9309342">
      <w:start w:val="1"/>
      <w:numFmt w:val="bullet"/>
      <w:lvlText w:val=""/>
      <w:lvlJc w:val="left"/>
      <w:pPr>
        <w:ind w:left="1428" w:hanging="360"/>
      </w:pPr>
      <w:rPr>
        <w:rFonts w:ascii="Symbol" w:hAnsi="Symbol" w:hint="default"/>
        <w:color w:val="000000" w:themeColor="text1"/>
      </w:rPr>
    </w:lvl>
    <w:lvl w:ilvl="1" w:tplc="04020003" w:tentative="1">
      <w:start w:val="1"/>
      <w:numFmt w:val="bullet"/>
      <w:lvlText w:val="o"/>
      <w:lvlJc w:val="left"/>
      <w:pPr>
        <w:ind w:left="2148" w:hanging="360"/>
      </w:pPr>
      <w:rPr>
        <w:rFonts w:ascii="Courier New" w:hAnsi="Courier New" w:cs="Courier New" w:hint="default"/>
      </w:rPr>
    </w:lvl>
    <w:lvl w:ilvl="2" w:tplc="04020005" w:tentative="1">
      <w:start w:val="1"/>
      <w:numFmt w:val="bullet"/>
      <w:lvlText w:val=""/>
      <w:lvlJc w:val="left"/>
      <w:pPr>
        <w:ind w:left="2868" w:hanging="360"/>
      </w:pPr>
      <w:rPr>
        <w:rFonts w:ascii="Wingdings" w:hAnsi="Wingdings" w:hint="default"/>
      </w:rPr>
    </w:lvl>
    <w:lvl w:ilvl="3" w:tplc="04020001" w:tentative="1">
      <w:start w:val="1"/>
      <w:numFmt w:val="bullet"/>
      <w:lvlText w:val=""/>
      <w:lvlJc w:val="left"/>
      <w:pPr>
        <w:ind w:left="3588" w:hanging="360"/>
      </w:pPr>
      <w:rPr>
        <w:rFonts w:ascii="Symbol" w:hAnsi="Symbol" w:hint="default"/>
      </w:rPr>
    </w:lvl>
    <w:lvl w:ilvl="4" w:tplc="04020003" w:tentative="1">
      <w:start w:val="1"/>
      <w:numFmt w:val="bullet"/>
      <w:lvlText w:val="o"/>
      <w:lvlJc w:val="left"/>
      <w:pPr>
        <w:ind w:left="4308" w:hanging="360"/>
      </w:pPr>
      <w:rPr>
        <w:rFonts w:ascii="Courier New" w:hAnsi="Courier New" w:cs="Courier New" w:hint="default"/>
      </w:rPr>
    </w:lvl>
    <w:lvl w:ilvl="5" w:tplc="04020005" w:tentative="1">
      <w:start w:val="1"/>
      <w:numFmt w:val="bullet"/>
      <w:lvlText w:val=""/>
      <w:lvlJc w:val="left"/>
      <w:pPr>
        <w:ind w:left="5028" w:hanging="360"/>
      </w:pPr>
      <w:rPr>
        <w:rFonts w:ascii="Wingdings" w:hAnsi="Wingdings" w:hint="default"/>
      </w:rPr>
    </w:lvl>
    <w:lvl w:ilvl="6" w:tplc="04020001" w:tentative="1">
      <w:start w:val="1"/>
      <w:numFmt w:val="bullet"/>
      <w:lvlText w:val=""/>
      <w:lvlJc w:val="left"/>
      <w:pPr>
        <w:ind w:left="5748" w:hanging="360"/>
      </w:pPr>
      <w:rPr>
        <w:rFonts w:ascii="Symbol" w:hAnsi="Symbol" w:hint="default"/>
      </w:rPr>
    </w:lvl>
    <w:lvl w:ilvl="7" w:tplc="04020003" w:tentative="1">
      <w:start w:val="1"/>
      <w:numFmt w:val="bullet"/>
      <w:lvlText w:val="o"/>
      <w:lvlJc w:val="left"/>
      <w:pPr>
        <w:ind w:left="6468" w:hanging="360"/>
      </w:pPr>
      <w:rPr>
        <w:rFonts w:ascii="Courier New" w:hAnsi="Courier New" w:cs="Courier New" w:hint="default"/>
      </w:rPr>
    </w:lvl>
    <w:lvl w:ilvl="8" w:tplc="04020005" w:tentative="1">
      <w:start w:val="1"/>
      <w:numFmt w:val="bullet"/>
      <w:lvlText w:val=""/>
      <w:lvlJc w:val="left"/>
      <w:pPr>
        <w:ind w:left="7188" w:hanging="360"/>
      </w:pPr>
      <w:rPr>
        <w:rFonts w:ascii="Wingdings" w:hAnsi="Wingdings" w:hint="default"/>
      </w:rPr>
    </w:lvl>
  </w:abstractNum>
  <w:abstractNum w:abstractNumId="15">
    <w:nsid w:val="242A05A2"/>
    <w:multiLevelType w:val="hybridMultilevel"/>
    <w:tmpl w:val="7AB0336C"/>
    <w:lvl w:ilvl="0" w:tplc="04020001">
      <w:start w:val="1"/>
      <w:numFmt w:val="bullet"/>
      <w:lvlText w:val=""/>
      <w:lvlJc w:val="left"/>
      <w:pPr>
        <w:ind w:left="1440" w:hanging="360"/>
      </w:pPr>
      <w:rPr>
        <w:rFonts w:ascii="Symbol" w:hAnsi="Symbol" w:hint="default"/>
      </w:rPr>
    </w:lvl>
    <w:lvl w:ilvl="1" w:tplc="04020003" w:tentative="1">
      <w:start w:val="1"/>
      <w:numFmt w:val="bullet"/>
      <w:lvlText w:val="o"/>
      <w:lvlJc w:val="left"/>
      <w:pPr>
        <w:ind w:left="2160" w:hanging="360"/>
      </w:pPr>
      <w:rPr>
        <w:rFonts w:ascii="Courier New" w:hAnsi="Courier New" w:cs="Courier New" w:hint="default"/>
      </w:rPr>
    </w:lvl>
    <w:lvl w:ilvl="2" w:tplc="04020005" w:tentative="1">
      <w:start w:val="1"/>
      <w:numFmt w:val="bullet"/>
      <w:lvlText w:val=""/>
      <w:lvlJc w:val="left"/>
      <w:pPr>
        <w:ind w:left="2880" w:hanging="360"/>
      </w:pPr>
      <w:rPr>
        <w:rFonts w:ascii="Wingdings" w:hAnsi="Wingdings" w:hint="default"/>
      </w:rPr>
    </w:lvl>
    <w:lvl w:ilvl="3" w:tplc="04020001" w:tentative="1">
      <w:start w:val="1"/>
      <w:numFmt w:val="bullet"/>
      <w:lvlText w:val=""/>
      <w:lvlJc w:val="left"/>
      <w:pPr>
        <w:ind w:left="3600" w:hanging="360"/>
      </w:pPr>
      <w:rPr>
        <w:rFonts w:ascii="Symbol" w:hAnsi="Symbol" w:hint="default"/>
      </w:rPr>
    </w:lvl>
    <w:lvl w:ilvl="4" w:tplc="04020003" w:tentative="1">
      <w:start w:val="1"/>
      <w:numFmt w:val="bullet"/>
      <w:lvlText w:val="o"/>
      <w:lvlJc w:val="left"/>
      <w:pPr>
        <w:ind w:left="4320" w:hanging="360"/>
      </w:pPr>
      <w:rPr>
        <w:rFonts w:ascii="Courier New" w:hAnsi="Courier New" w:cs="Courier New" w:hint="default"/>
      </w:rPr>
    </w:lvl>
    <w:lvl w:ilvl="5" w:tplc="04020005" w:tentative="1">
      <w:start w:val="1"/>
      <w:numFmt w:val="bullet"/>
      <w:lvlText w:val=""/>
      <w:lvlJc w:val="left"/>
      <w:pPr>
        <w:ind w:left="5040" w:hanging="360"/>
      </w:pPr>
      <w:rPr>
        <w:rFonts w:ascii="Wingdings" w:hAnsi="Wingdings" w:hint="default"/>
      </w:rPr>
    </w:lvl>
    <w:lvl w:ilvl="6" w:tplc="04020001" w:tentative="1">
      <w:start w:val="1"/>
      <w:numFmt w:val="bullet"/>
      <w:lvlText w:val=""/>
      <w:lvlJc w:val="left"/>
      <w:pPr>
        <w:ind w:left="5760" w:hanging="360"/>
      </w:pPr>
      <w:rPr>
        <w:rFonts w:ascii="Symbol" w:hAnsi="Symbol" w:hint="default"/>
      </w:rPr>
    </w:lvl>
    <w:lvl w:ilvl="7" w:tplc="04020003" w:tentative="1">
      <w:start w:val="1"/>
      <w:numFmt w:val="bullet"/>
      <w:lvlText w:val="o"/>
      <w:lvlJc w:val="left"/>
      <w:pPr>
        <w:ind w:left="6480" w:hanging="360"/>
      </w:pPr>
      <w:rPr>
        <w:rFonts w:ascii="Courier New" w:hAnsi="Courier New" w:cs="Courier New" w:hint="default"/>
      </w:rPr>
    </w:lvl>
    <w:lvl w:ilvl="8" w:tplc="04020005" w:tentative="1">
      <w:start w:val="1"/>
      <w:numFmt w:val="bullet"/>
      <w:lvlText w:val=""/>
      <w:lvlJc w:val="left"/>
      <w:pPr>
        <w:ind w:left="7200" w:hanging="360"/>
      </w:pPr>
      <w:rPr>
        <w:rFonts w:ascii="Wingdings" w:hAnsi="Wingdings" w:hint="default"/>
      </w:rPr>
    </w:lvl>
  </w:abstractNum>
  <w:abstractNum w:abstractNumId="16">
    <w:nsid w:val="25A852C1"/>
    <w:multiLevelType w:val="hybridMultilevel"/>
    <w:tmpl w:val="D9483236"/>
    <w:lvl w:ilvl="0" w:tplc="0F4EA650">
      <w:start w:val="1"/>
      <w:numFmt w:val="decimal"/>
      <w:lvlText w:val="%1."/>
      <w:lvlJc w:val="left"/>
      <w:pPr>
        <w:ind w:left="1080" w:hanging="360"/>
      </w:pPr>
      <w:rPr>
        <w:rFonts w:hint="default"/>
      </w:rPr>
    </w:lvl>
    <w:lvl w:ilvl="1" w:tplc="04020019" w:tentative="1">
      <w:start w:val="1"/>
      <w:numFmt w:val="lowerLetter"/>
      <w:lvlText w:val="%2."/>
      <w:lvlJc w:val="left"/>
      <w:pPr>
        <w:ind w:left="1800" w:hanging="360"/>
      </w:pPr>
    </w:lvl>
    <w:lvl w:ilvl="2" w:tplc="0402001B" w:tentative="1">
      <w:start w:val="1"/>
      <w:numFmt w:val="lowerRoman"/>
      <w:lvlText w:val="%3."/>
      <w:lvlJc w:val="right"/>
      <w:pPr>
        <w:ind w:left="2520" w:hanging="180"/>
      </w:pPr>
    </w:lvl>
    <w:lvl w:ilvl="3" w:tplc="0402000F" w:tentative="1">
      <w:start w:val="1"/>
      <w:numFmt w:val="decimal"/>
      <w:lvlText w:val="%4."/>
      <w:lvlJc w:val="left"/>
      <w:pPr>
        <w:ind w:left="3240" w:hanging="360"/>
      </w:pPr>
    </w:lvl>
    <w:lvl w:ilvl="4" w:tplc="04020019" w:tentative="1">
      <w:start w:val="1"/>
      <w:numFmt w:val="lowerLetter"/>
      <w:lvlText w:val="%5."/>
      <w:lvlJc w:val="left"/>
      <w:pPr>
        <w:ind w:left="3960" w:hanging="360"/>
      </w:pPr>
    </w:lvl>
    <w:lvl w:ilvl="5" w:tplc="0402001B" w:tentative="1">
      <w:start w:val="1"/>
      <w:numFmt w:val="lowerRoman"/>
      <w:lvlText w:val="%6."/>
      <w:lvlJc w:val="right"/>
      <w:pPr>
        <w:ind w:left="4680" w:hanging="180"/>
      </w:pPr>
    </w:lvl>
    <w:lvl w:ilvl="6" w:tplc="0402000F" w:tentative="1">
      <w:start w:val="1"/>
      <w:numFmt w:val="decimal"/>
      <w:lvlText w:val="%7."/>
      <w:lvlJc w:val="left"/>
      <w:pPr>
        <w:ind w:left="5400" w:hanging="360"/>
      </w:pPr>
    </w:lvl>
    <w:lvl w:ilvl="7" w:tplc="04020019" w:tentative="1">
      <w:start w:val="1"/>
      <w:numFmt w:val="lowerLetter"/>
      <w:lvlText w:val="%8."/>
      <w:lvlJc w:val="left"/>
      <w:pPr>
        <w:ind w:left="6120" w:hanging="360"/>
      </w:pPr>
    </w:lvl>
    <w:lvl w:ilvl="8" w:tplc="0402001B" w:tentative="1">
      <w:start w:val="1"/>
      <w:numFmt w:val="lowerRoman"/>
      <w:lvlText w:val="%9."/>
      <w:lvlJc w:val="right"/>
      <w:pPr>
        <w:ind w:left="6840" w:hanging="180"/>
      </w:pPr>
    </w:lvl>
  </w:abstractNum>
  <w:abstractNum w:abstractNumId="17">
    <w:nsid w:val="267E5C00"/>
    <w:multiLevelType w:val="hybridMultilevel"/>
    <w:tmpl w:val="8FDC8FE0"/>
    <w:lvl w:ilvl="0" w:tplc="0402000D">
      <w:start w:val="1"/>
      <w:numFmt w:val="bullet"/>
      <w:lvlText w:val=""/>
      <w:lvlJc w:val="left"/>
      <w:pPr>
        <w:tabs>
          <w:tab w:val="num" w:pos="720"/>
        </w:tabs>
        <w:ind w:left="720" w:hanging="360"/>
      </w:pPr>
      <w:rPr>
        <w:rFonts w:ascii="Wingdings" w:hAnsi="Wingdings" w:hint="default"/>
      </w:rPr>
    </w:lvl>
    <w:lvl w:ilvl="1" w:tplc="04020003">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18">
    <w:nsid w:val="27B46FD5"/>
    <w:multiLevelType w:val="hybridMultilevel"/>
    <w:tmpl w:val="F2FEB1EC"/>
    <w:lvl w:ilvl="0" w:tplc="0402000D">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9">
    <w:nsid w:val="2A1B1452"/>
    <w:multiLevelType w:val="hybridMultilevel"/>
    <w:tmpl w:val="8F52C39C"/>
    <w:lvl w:ilvl="0" w:tplc="290611BA">
      <w:numFmt w:val="bullet"/>
      <w:lvlText w:val="–"/>
      <w:lvlJc w:val="left"/>
      <w:pPr>
        <w:ind w:left="1440" w:hanging="360"/>
      </w:pPr>
      <w:rPr>
        <w:rFonts w:ascii="Times New Roman" w:eastAsia="Times New Roman" w:hAnsi="Times New Roman" w:cs="Times New Roman" w:hint="default"/>
      </w:rPr>
    </w:lvl>
    <w:lvl w:ilvl="1" w:tplc="04020003" w:tentative="1">
      <w:start w:val="1"/>
      <w:numFmt w:val="bullet"/>
      <w:lvlText w:val="o"/>
      <w:lvlJc w:val="left"/>
      <w:pPr>
        <w:ind w:left="2160" w:hanging="360"/>
      </w:pPr>
      <w:rPr>
        <w:rFonts w:ascii="Courier New" w:hAnsi="Courier New" w:cs="Courier New" w:hint="default"/>
      </w:rPr>
    </w:lvl>
    <w:lvl w:ilvl="2" w:tplc="04020005" w:tentative="1">
      <w:start w:val="1"/>
      <w:numFmt w:val="bullet"/>
      <w:lvlText w:val=""/>
      <w:lvlJc w:val="left"/>
      <w:pPr>
        <w:ind w:left="2880" w:hanging="360"/>
      </w:pPr>
      <w:rPr>
        <w:rFonts w:ascii="Wingdings" w:hAnsi="Wingdings" w:hint="default"/>
      </w:rPr>
    </w:lvl>
    <w:lvl w:ilvl="3" w:tplc="04020001" w:tentative="1">
      <w:start w:val="1"/>
      <w:numFmt w:val="bullet"/>
      <w:lvlText w:val=""/>
      <w:lvlJc w:val="left"/>
      <w:pPr>
        <w:ind w:left="3600" w:hanging="360"/>
      </w:pPr>
      <w:rPr>
        <w:rFonts w:ascii="Symbol" w:hAnsi="Symbol" w:hint="default"/>
      </w:rPr>
    </w:lvl>
    <w:lvl w:ilvl="4" w:tplc="04020003" w:tentative="1">
      <w:start w:val="1"/>
      <w:numFmt w:val="bullet"/>
      <w:lvlText w:val="o"/>
      <w:lvlJc w:val="left"/>
      <w:pPr>
        <w:ind w:left="4320" w:hanging="360"/>
      </w:pPr>
      <w:rPr>
        <w:rFonts w:ascii="Courier New" w:hAnsi="Courier New" w:cs="Courier New" w:hint="default"/>
      </w:rPr>
    </w:lvl>
    <w:lvl w:ilvl="5" w:tplc="04020005" w:tentative="1">
      <w:start w:val="1"/>
      <w:numFmt w:val="bullet"/>
      <w:lvlText w:val=""/>
      <w:lvlJc w:val="left"/>
      <w:pPr>
        <w:ind w:left="5040" w:hanging="360"/>
      </w:pPr>
      <w:rPr>
        <w:rFonts w:ascii="Wingdings" w:hAnsi="Wingdings" w:hint="default"/>
      </w:rPr>
    </w:lvl>
    <w:lvl w:ilvl="6" w:tplc="04020001" w:tentative="1">
      <w:start w:val="1"/>
      <w:numFmt w:val="bullet"/>
      <w:lvlText w:val=""/>
      <w:lvlJc w:val="left"/>
      <w:pPr>
        <w:ind w:left="5760" w:hanging="360"/>
      </w:pPr>
      <w:rPr>
        <w:rFonts w:ascii="Symbol" w:hAnsi="Symbol" w:hint="default"/>
      </w:rPr>
    </w:lvl>
    <w:lvl w:ilvl="7" w:tplc="04020003" w:tentative="1">
      <w:start w:val="1"/>
      <w:numFmt w:val="bullet"/>
      <w:lvlText w:val="o"/>
      <w:lvlJc w:val="left"/>
      <w:pPr>
        <w:ind w:left="6480" w:hanging="360"/>
      </w:pPr>
      <w:rPr>
        <w:rFonts w:ascii="Courier New" w:hAnsi="Courier New" w:cs="Courier New" w:hint="default"/>
      </w:rPr>
    </w:lvl>
    <w:lvl w:ilvl="8" w:tplc="04020005" w:tentative="1">
      <w:start w:val="1"/>
      <w:numFmt w:val="bullet"/>
      <w:lvlText w:val=""/>
      <w:lvlJc w:val="left"/>
      <w:pPr>
        <w:ind w:left="7200" w:hanging="360"/>
      </w:pPr>
      <w:rPr>
        <w:rFonts w:ascii="Wingdings" w:hAnsi="Wingdings" w:hint="default"/>
      </w:rPr>
    </w:lvl>
  </w:abstractNum>
  <w:abstractNum w:abstractNumId="20">
    <w:nsid w:val="2B1032A5"/>
    <w:multiLevelType w:val="hybridMultilevel"/>
    <w:tmpl w:val="1C58D2D8"/>
    <w:lvl w:ilvl="0" w:tplc="290611BA">
      <w:numFmt w:val="bullet"/>
      <w:lvlText w:val="–"/>
      <w:lvlJc w:val="left"/>
      <w:pPr>
        <w:ind w:left="1440" w:hanging="360"/>
      </w:pPr>
      <w:rPr>
        <w:rFonts w:ascii="Times New Roman" w:eastAsia="Times New Roman" w:hAnsi="Times New Roman" w:cs="Times New Roman" w:hint="default"/>
      </w:rPr>
    </w:lvl>
    <w:lvl w:ilvl="1" w:tplc="04020003" w:tentative="1">
      <w:start w:val="1"/>
      <w:numFmt w:val="bullet"/>
      <w:lvlText w:val="o"/>
      <w:lvlJc w:val="left"/>
      <w:pPr>
        <w:ind w:left="2160" w:hanging="360"/>
      </w:pPr>
      <w:rPr>
        <w:rFonts w:ascii="Courier New" w:hAnsi="Courier New" w:cs="Courier New" w:hint="default"/>
      </w:rPr>
    </w:lvl>
    <w:lvl w:ilvl="2" w:tplc="04020005" w:tentative="1">
      <w:start w:val="1"/>
      <w:numFmt w:val="bullet"/>
      <w:lvlText w:val=""/>
      <w:lvlJc w:val="left"/>
      <w:pPr>
        <w:ind w:left="2880" w:hanging="360"/>
      </w:pPr>
      <w:rPr>
        <w:rFonts w:ascii="Wingdings" w:hAnsi="Wingdings" w:hint="default"/>
      </w:rPr>
    </w:lvl>
    <w:lvl w:ilvl="3" w:tplc="04020001" w:tentative="1">
      <w:start w:val="1"/>
      <w:numFmt w:val="bullet"/>
      <w:lvlText w:val=""/>
      <w:lvlJc w:val="left"/>
      <w:pPr>
        <w:ind w:left="3600" w:hanging="360"/>
      </w:pPr>
      <w:rPr>
        <w:rFonts w:ascii="Symbol" w:hAnsi="Symbol" w:hint="default"/>
      </w:rPr>
    </w:lvl>
    <w:lvl w:ilvl="4" w:tplc="04020003" w:tentative="1">
      <w:start w:val="1"/>
      <w:numFmt w:val="bullet"/>
      <w:lvlText w:val="o"/>
      <w:lvlJc w:val="left"/>
      <w:pPr>
        <w:ind w:left="4320" w:hanging="360"/>
      </w:pPr>
      <w:rPr>
        <w:rFonts w:ascii="Courier New" w:hAnsi="Courier New" w:cs="Courier New" w:hint="default"/>
      </w:rPr>
    </w:lvl>
    <w:lvl w:ilvl="5" w:tplc="04020005" w:tentative="1">
      <w:start w:val="1"/>
      <w:numFmt w:val="bullet"/>
      <w:lvlText w:val=""/>
      <w:lvlJc w:val="left"/>
      <w:pPr>
        <w:ind w:left="5040" w:hanging="360"/>
      </w:pPr>
      <w:rPr>
        <w:rFonts w:ascii="Wingdings" w:hAnsi="Wingdings" w:hint="default"/>
      </w:rPr>
    </w:lvl>
    <w:lvl w:ilvl="6" w:tplc="04020001" w:tentative="1">
      <w:start w:val="1"/>
      <w:numFmt w:val="bullet"/>
      <w:lvlText w:val=""/>
      <w:lvlJc w:val="left"/>
      <w:pPr>
        <w:ind w:left="5760" w:hanging="360"/>
      </w:pPr>
      <w:rPr>
        <w:rFonts w:ascii="Symbol" w:hAnsi="Symbol" w:hint="default"/>
      </w:rPr>
    </w:lvl>
    <w:lvl w:ilvl="7" w:tplc="04020003" w:tentative="1">
      <w:start w:val="1"/>
      <w:numFmt w:val="bullet"/>
      <w:lvlText w:val="o"/>
      <w:lvlJc w:val="left"/>
      <w:pPr>
        <w:ind w:left="6480" w:hanging="360"/>
      </w:pPr>
      <w:rPr>
        <w:rFonts w:ascii="Courier New" w:hAnsi="Courier New" w:cs="Courier New" w:hint="default"/>
      </w:rPr>
    </w:lvl>
    <w:lvl w:ilvl="8" w:tplc="04020005" w:tentative="1">
      <w:start w:val="1"/>
      <w:numFmt w:val="bullet"/>
      <w:lvlText w:val=""/>
      <w:lvlJc w:val="left"/>
      <w:pPr>
        <w:ind w:left="7200" w:hanging="360"/>
      </w:pPr>
      <w:rPr>
        <w:rFonts w:ascii="Wingdings" w:hAnsi="Wingdings" w:hint="default"/>
      </w:rPr>
    </w:lvl>
  </w:abstractNum>
  <w:abstractNum w:abstractNumId="21">
    <w:nsid w:val="2F576958"/>
    <w:multiLevelType w:val="hybridMultilevel"/>
    <w:tmpl w:val="4F5CDE7E"/>
    <w:lvl w:ilvl="0" w:tplc="0402000D">
      <w:start w:val="1"/>
      <w:numFmt w:val="bullet"/>
      <w:lvlText w:val=""/>
      <w:lvlJc w:val="left"/>
      <w:pPr>
        <w:ind w:left="1080" w:hanging="360"/>
      </w:pPr>
      <w:rPr>
        <w:rFonts w:ascii="Wingdings" w:hAnsi="Wingdings" w:hint="default"/>
        <w:b w:val="0"/>
      </w:rPr>
    </w:lvl>
    <w:lvl w:ilvl="1" w:tplc="04020003">
      <w:start w:val="1"/>
      <w:numFmt w:val="bullet"/>
      <w:lvlText w:val="o"/>
      <w:lvlJc w:val="left"/>
      <w:pPr>
        <w:ind w:left="1800" w:hanging="360"/>
      </w:pPr>
      <w:rPr>
        <w:rFonts w:ascii="Courier New" w:hAnsi="Courier New" w:cs="Courier New" w:hint="default"/>
      </w:rPr>
    </w:lvl>
    <w:lvl w:ilvl="2" w:tplc="04020005">
      <w:start w:val="1"/>
      <w:numFmt w:val="bullet"/>
      <w:lvlText w:val=""/>
      <w:lvlJc w:val="left"/>
      <w:pPr>
        <w:ind w:left="2520" w:hanging="360"/>
      </w:pPr>
      <w:rPr>
        <w:rFonts w:ascii="Wingdings" w:hAnsi="Wingdings" w:hint="default"/>
      </w:rPr>
    </w:lvl>
    <w:lvl w:ilvl="3" w:tplc="04020001">
      <w:start w:val="1"/>
      <w:numFmt w:val="bullet"/>
      <w:lvlText w:val=""/>
      <w:lvlJc w:val="left"/>
      <w:pPr>
        <w:ind w:left="3240" w:hanging="360"/>
      </w:pPr>
      <w:rPr>
        <w:rFonts w:ascii="Symbol" w:hAnsi="Symbol" w:hint="default"/>
      </w:rPr>
    </w:lvl>
    <w:lvl w:ilvl="4" w:tplc="04020003">
      <w:start w:val="1"/>
      <w:numFmt w:val="bullet"/>
      <w:lvlText w:val="o"/>
      <w:lvlJc w:val="left"/>
      <w:pPr>
        <w:ind w:left="3960" w:hanging="360"/>
      </w:pPr>
      <w:rPr>
        <w:rFonts w:ascii="Courier New" w:hAnsi="Courier New" w:cs="Courier New" w:hint="default"/>
      </w:rPr>
    </w:lvl>
    <w:lvl w:ilvl="5" w:tplc="04020005">
      <w:start w:val="1"/>
      <w:numFmt w:val="bullet"/>
      <w:lvlText w:val=""/>
      <w:lvlJc w:val="left"/>
      <w:pPr>
        <w:ind w:left="4680" w:hanging="360"/>
      </w:pPr>
      <w:rPr>
        <w:rFonts w:ascii="Wingdings" w:hAnsi="Wingdings" w:hint="default"/>
      </w:rPr>
    </w:lvl>
    <w:lvl w:ilvl="6" w:tplc="04020001">
      <w:start w:val="1"/>
      <w:numFmt w:val="bullet"/>
      <w:lvlText w:val=""/>
      <w:lvlJc w:val="left"/>
      <w:pPr>
        <w:ind w:left="5400" w:hanging="360"/>
      </w:pPr>
      <w:rPr>
        <w:rFonts w:ascii="Symbol" w:hAnsi="Symbol" w:hint="default"/>
      </w:rPr>
    </w:lvl>
    <w:lvl w:ilvl="7" w:tplc="04020003">
      <w:start w:val="1"/>
      <w:numFmt w:val="bullet"/>
      <w:lvlText w:val="o"/>
      <w:lvlJc w:val="left"/>
      <w:pPr>
        <w:ind w:left="6120" w:hanging="360"/>
      </w:pPr>
      <w:rPr>
        <w:rFonts w:ascii="Courier New" w:hAnsi="Courier New" w:cs="Courier New" w:hint="default"/>
      </w:rPr>
    </w:lvl>
    <w:lvl w:ilvl="8" w:tplc="04020005">
      <w:start w:val="1"/>
      <w:numFmt w:val="bullet"/>
      <w:lvlText w:val=""/>
      <w:lvlJc w:val="left"/>
      <w:pPr>
        <w:ind w:left="6840" w:hanging="360"/>
      </w:pPr>
      <w:rPr>
        <w:rFonts w:ascii="Wingdings" w:hAnsi="Wingdings" w:hint="default"/>
      </w:rPr>
    </w:lvl>
  </w:abstractNum>
  <w:abstractNum w:abstractNumId="22">
    <w:nsid w:val="30560D5D"/>
    <w:multiLevelType w:val="hybridMultilevel"/>
    <w:tmpl w:val="DB2A99E4"/>
    <w:lvl w:ilvl="0" w:tplc="290611BA">
      <w:numFmt w:val="bullet"/>
      <w:lvlText w:val="–"/>
      <w:lvlJc w:val="left"/>
      <w:pPr>
        <w:ind w:left="1440" w:hanging="360"/>
      </w:pPr>
      <w:rPr>
        <w:rFonts w:ascii="Times New Roman" w:eastAsia="Times New Roman" w:hAnsi="Times New Roman" w:cs="Times New Roman" w:hint="default"/>
      </w:rPr>
    </w:lvl>
    <w:lvl w:ilvl="1" w:tplc="04020003" w:tentative="1">
      <w:start w:val="1"/>
      <w:numFmt w:val="bullet"/>
      <w:lvlText w:val="o"/>
      <w:lvlJc w:val="left"/>
      <w:pPr>
        <w:ind w:left="2160" w:hanging="360"/>
      </w:pPr>
      <w:rPr>
        <w:rFonts w:ascii="Courier New" w:hAnsi="Courier New" w:cs="Courier New" w:hint="default"/>
      </w:rPr>
    </w:lvl>
    <w:lvl w:ilvl="2" w:tplc="04020005" w:tentative="1">
      <w:start w:val="1"/>
      <w:numFmt w:val="bullet"/>
      <w:lvlText w:val=""/>
      <w:lvlJc w:val="left"/>
      <w:pPr>
        <w:ind w:left="2880" w:hanging="360"/>
      </w:pPr>
      <w:rPr>
        <w:rFonts w:ascii="Wingdings" w:hAnsi="Wingdings" w:hint="default"/>
      </w:rPr>
    </w:lvl>
    <w:lvl w:ilvl="3" w:tplc="04020001" w:tentative="1">
      <w:start w:val="1"/>
      <w:numFmt w:val="bullet"/>
      <w:lvlText w:val=""/>
      <w:lvlJc w:val="left"/>
      <w:pPr>
        <w:ind w:left="3600" w:hanging="360"/>
      </w:pPr>
      <w:rPr>
        <w:rFonts w:ascii="Symbol" w:hAnsi="Symbol" w:hint="default"/>
      </w:rPr>
    </w:lvl>
    <w:lvl w:ilvl="4" w:tplc="04020003" w:tentative="1">
      <w:start w:val="1"/>
      <w:numFmt w:val="bullet"/>
      <w:lvlText w:val="o"/>
      <w:lvlJc w:val="left"/>
      <w:pPr>
        <w:ind w:left="4320" w:hanging="360"/>
      </w:pPr>
      <w:rPr>
        <w:rFonts w:ascii="Courier New" w:hAnsi="Courier New" w:cs="Courier New" w:hint="default"/>
      </w:rPr>
    </w:lvl>
    <w:lvl w:ilvl="5" w:tplc="04020005" w:tentative="1">
      <w:start w:val="1"/>
      <w:numFmt w:val="bullet"/>
      <w:lvlText w:val=""/>
      <w:lvlJc w:val="left"/>
      <w:pPr>
        <w:ind w:left="5040" w:hanging="360"/>
      </w:pPr>
      <w:rPr>
        <w:rFonts w:ascii="Wingdings" w:hAnsi="Wingdings" w:hint="default"/>
      </w:rPr>
    </w:lvl>
    <w:lvl w:ilvl="6" w:tplc="04020001" w:tentative="1">
      <w:start w:val="1"/>
      <w:numFmt w:val="bullet"/>
      <w:lvlText w:val=""/>
      <w:lvlJc w:val="left"/>
      <w:pPr>
        <w:ind w:left="5760" w:hanging="360"/>
      </w:pPr>
      <w:rPr>
        <w:rFonts w:ascii="Symbol" w:hAnsi="Symbol" w:hint="default"/>
      </w:rPr>
    </w:lvl>
    <w:lvl w:ilvl="7" w:tplc="04020003" w:tentative="1">
      <w:start w:val="1"/>
      <w:numFmt w:val="bullet"/>
      <w:lvlText w:val="o"/>
      <w:lvlJc w:val="left"/>
      <w:pPr>
        <w:ind w:left="6480" w:hanging="360"/>
      </w:pPr>
      <w:rPr>
        <w:rFonts w:ascii="Courier New" w:hAnsi="Courier New" w:cs="Courier New" w:hint="default"/>
      </w:rPr>
    </w:lvl>
    <w:lvl w:ilvl="8" w:tplc="04020005" w:tentative="1">
      <w:start w:val="1"/>
      <w:numFmt w:val="bullet"/>
      <w:lvlText w:val=""/>
      <w:lvlJc w:val="left"/>
      <w:pPr>
        <w:ind w:left="7200" w:hanging="360"/>
      </w:pPr>
      <w:rPr>
        <w:rFonts w:ascii="Wingdings" w:hAnsi="Wingdings" w:hint="default"/>
      </w:rPr>
    </w:lvl>
  </w:abstractNum>
  <w:abstractNum w:abstractNumId="23">
    <w:nsid w:val="37336D77"/>
    <w:multiLevelType w:val="hybridMultilevel"/>
    <w:tmpl w:val="8F1A49A4"/>
    <w:lvl w:ilvl="0" w:tplc="C6B0E9DC">
      <w:start w:val="1"/>
      <w:numFmt w:val="bullet"/>
      <w:lvlText w:val=""/>
      <w:lvlJc w:val="left"/>
      <w:pPr>
        <w:ind w:left="720" w:hanging="360"/>
      </w:pPr>
      <w:rPr>
        <w:rFonts w:ascii="Wingdings" w:hAnsi="Wingdings" w:hint="default"/>
        <w:b/>
        <w:color w:val="auto"/>
      </w:rPr>
    </w:lvl>
    <w:lvl w:ilvl="1" w:tplc="8DE888A8">
      <w:numFmt w:val="bullet"/>
      <w:lvlText w:val="-"/>
      <w:lvlJc w:val="left"/>
      <w:pPr>
        <w:ind w:left="1440" w:hanging="360"/>
      </w:pPr>
      <w:rPr>
        <w:rFonts w:ascii="Times New Roman" w:eastAsia="Calibri" w:hAnsi="Times New Roman" w:cs="Times New Roman" w:hint="default"/>
        <w:b w:val="0"/>
      </w:r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24">
    <w:nsid w:val="3885096F"/>
    <w:multiLevelType w:val="hybridMultilevel"/>
    <w:tmpl w:val="152C8232"/>
    <w:lvl w:ilvl="0" w:tplc="0402000D">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5">
    <w:nsid w:val="3F277CB3"/>
    <w:multiLevelType w:val="hybridMultilevel"/>
    <w:tmpl w:val="9F40C49C"/>
    <w:lvl w:ilvl="0" w:tplc="04020001">
      <w:start w:val="1"/>
      <w:numFmt w:val="bullet"/>
      <w:lvlText w:val=""/>
      <w:lvlJc w:val="left"/>
      <w:pPr>
        <w:ind w:left="1440" w:hanging="360"/>
      </w:pPr>
      <w:rPr>
        <w:rFonts w:ascii="Symbol" w:hAnsi="Symbol" w:hint="default"/>
      </w:rPr>
    </w:lvl>
    <w:lvl w:ilvl="1" w:tplc="04020003" w:tentative="1">
      <w:start w:val="1"/>
      <w:numFmt w:val="bullet"/>
      <w:lvlText w:val="o"/>
      <w:lvlJc w:val="left"/>
      <w:pPr>
        <w:ind w:left="2160" w:hanging="360"/>
      </w:pPr>
      <w:rPr>
        <w:rFonts w:ascii="Courier New" w:hAnsi="Courier New" w:cs="Courier New" w:hint="default"/>
      </w:rPr>
    </w:lvl>
    <w:lvl w:ilvl="2" w:tplc="04020005" w:tentative="1">
      <w:start w:val="1"/>
      <w:numFmt w:val="bullet"/>
      <w:lvlText w:val=""/>
      <w:lvlJc w:val="left"/>
      <w:pPr>
        <w:ind w:left="2880" w:hanging="360"/>
      </w:pPr>
      <w:rPr>
        <w:rFonts w:ascii="Wingdings" w:hAnsi="Wingdings" w:hint="default"/>
      </w:rPr>
    </w:lvl>
    <w:lvl w:ilvl="3" w:tplc="04020001" w:tentative="1">
      <w:start w:val="1"/>
      <w:numFmt w:val="bullet"/>
      <w:lvlText w:val=""/>
      <w:lvlJc w:val="left"/>
      <w:pPr>
        <w:ind w:left="3600" w:hanging="360"/>
      </w:pPr>
      <w:rPr>
        <w:rFonts w:ascii="Symbol" w:hAnsi="Symbol" w:hint="default"/>
      </w:rPr>
    </w:lvl>
    <w:lvl w:ilvl="4" w:tplc="04020003" w:tentative="1">
      <w:start w:val="1"/>
      <w:numFmt w:val="bullet"/>
      <w:lvlText w:val="o"/>
      <w:lvlJc w:val="left"/>
      <w:pPr>
        <w:ind w:left="4320" w:hanging="360"/>
      </w:pPr>
      <w:rPr>
        <w:rFonts w:ascii="Courier New" w:hAnsi="Courier New" w:cs="Courier New" w:hint="default"/>
      </w:rPr>
    </w:lvl>
    <w:lvl w:ilvl="5" w:tplc="04020005" w:tentative="1">
      <w:start w:val="1"/>
      <w:numFmt w:val="bullet"/>
      <w:lvlText w:val=""/>
      <w:lvlJc w:val="left"/>
      <w:pPr>
        <w:ind w:left="5040" w:hanging="360"/>
      </w:pPr>
      <w:rPr>
        <w:rFonts w:ascii="Wingdings" w:hAnsi="Wingdings" w:hint="default"/>
      </w:rPr>
    </w:lvl>
    <w:lvl w:ilvl="6" w:tplc="04020001" w:tentative="1">
      <w:start w:val="1"/>
      <w:numFmt w:val="bullet"/>
      <w:lvlText w:val=""/>
      <w:lvlJc w:val="left"/>
      <w:pPr>
        <w:ind w:left="5760" w:hanging="360"/>
      </w:pPr>
      <w:rPr>
        <w:rFonts w:ascii="Symbol" w:hAnsi="Symbol" w:hint="default"/>
      </w:rPr>
    </w:lvl>
    <w:lvl w:ilvl="7" w:tplc="04020003" w:tentative="1">
      <w:start w:val="1"/>
      <w:numFmt w:val="bullet"/>
      <w:lvlText w:val="o"/>
      <w:lvlJc w:val="left"/>
      <w:pPr>
        <w:ind w:left="6480" w:hanging="360"/>
      </w:pPr>
      <w:rPr>
        <w:rFonts w:ascii="Courier New" w:hAnsi="Courier New" w:cs="Courier New" w:hint="default"/>
      </w:rPr>
    </w:lvl>
    <w:lvl w:ilvl="8" w:tplc="04020005" w:tentative="1">
      <w:start w:val="1"/>
      <w:numFmt w:val="bullet"/>
      <w:lvlText w:val=""/>
      <w:lvlJc w:val="left"/>
      <w:pPr>
        <w:ind w:left="7200" w:hanging="360"/>
      </w:pPr>
      <w:rPr>
        <w:rFonts w:ascii="Wingdings" w:hAnsi="Wingdings" w:hint="default"/>
      </w:rPr>
    </w:lvl>
  </w:abstractNum>
  <w:abstractNum w:abstractNumId="26">
    <w:nsid w:val="41163B2B"/>
    <w:multiLevelType w:val="hybridMultilevel"/>
    <w:tmpl w:val="5A340AAE"/>
    <w:lvl w:ilvl="0" w:tplc="0402000D">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7">
    <w:nsid w:val="42D07A6B"/>
    <w:multiLevelType w:val="hybridMultilevel"/>
    <w:tmpl w:val="51721C22"/>
    <w:lvl w:ilvl="0" w:tplc="290611BA">
      <w:numFmt w:val="bullet"/>
      <w:lvlText w:val="–"/>
      <w:lvlJc w:val="left"/>
      <w:pPr>
        <w:ind w:left="1440" w:hanging="360"/>
      </w:pPr>
      <w:rPr>
        <w:rFonts w:ascii="Times New Roman" w:eastAsia="Times New Roman" w:hAnsi="Times New Roman" w:cs="Times New Roman" w:hint="default"/>
      </w:rPr>
    </w:lvl>
    <w:lvl w:ilvl="1" w:tplc="04020003" w:tentative="1">
      <w:start w:val="1"/>
      <w:numFmt w:val="bullet"/>
      <w:lvlText w:val="o"/>
      <w:lvlJc w:val="left"/>
      <w:pPr>
        <w:ind w:left="2160" w:hanging="360"/>
      </w:pPr>
      <w:rPr>
        <w:rFonts w:ascii="Courier New" w:hAnsi="Courier New" w:cs="Courier New" w:hint="default"/>
      </w:rPr>
    </w:lvl>
    <w:lvl w:ilvl="2" w:tplc="04020005" w:tentative="1">
      <w:start w:val="1"/>
      <w:numFmt w:val="bullet"/>
      <w:lvlText w:val=""/>
      <w:lvlJc w:val="left"/>
      <w:pPr>
        <w:ind w:left="2880" w:hanging="360"/>
      </w:pPr>
      <w:rPr>
        <w:rFonts w:ascii="Wingdings" w:hAnsi="Wingdings" w:hint="default"/>
      </w:rPr>
    </w:lvl>
    <w:lvl w:ilvl="3" w:tplc="04020001" w:tentative="1">
      <w:start w:val="1"/>
      <w:numFmt w:val="bullet"/>
      <w:lvlText w:val=""/>
      <w:lvlJc w:val="left"/>
      <w:pPr>
        <w:ind w:left="3600" w:hanging="360"/>
      </w:pPr>
      <w:rPr>
        <w:rFonts w:ascii="Symbol" w:hAnsi="Symbol" w:hint="default"/>
      </w:rPr>
    </w:lvl>
    <w:lvl w:ilvl="4" w:tplc="04020003" w:tentative="1">
      <w:start w:val="1"/>
      <w:numFmt w:val="bullet"/>
      <w:lvlText w:val="o"/>
      <w:lvlJc w:val="left"/>
      <w:pPr>
        <w:ind w:left="4320" w:hanging="360"/>
      </w:pPr>
      <w:rPr>
        <w:rFonts w:ascii="Courier New" w:hAnsi="Courier New" w:cs="Courier New" w:hint="default"/>
      </w:rPr>
    </w:lvl>
    <w:lvl w:ilvl="5" w:tplc="04020005" w:tentative="1">
      <w:start w:val="1"/>
      <w:numFmt w:val="bullet"/>
      <w:lvlText w:val=""/>
      <w:lvlJc w:val="left"/>
      <w:pPr>
        <w:ind w:left="5040" w:hanging="360"/>
      </w:pPr>
      <w:rPr>
        <w:rFonts w:ascii="Wingdings" w:hAnsi="Wingdings" w:hint="default"/>
      </w:rPr>
    </w:lvl>
    <w:lvl w:ilvl="6" w:tplc="04020001" w:tentative="1">
      <w:start w:val="1"/>
      <w:numFmt w:val="bullet"/>
      <w:lvlText w:val=""/>
      <w:lvlJc w:val="left"/>
      <w:pPr>
        <w:ind w:left="5760" w:hanging="360"/>
      </w:pPr>
      <w:rPr>
        <w:rFonts w:ascii="Symbol" w:hAnsi="Symbol" w:hint="default"/>
      </w:rPr>
    </w:lvl>
    <w:lvl w:ilvl="7" w:tplc="04020003" w:tentative="1">
      <w:start w:val="1"/>
      <w:numFmt w:val="bullet"/>
      <w:lvlText w:val="o"/>
      <w:lvlJc w:val="left"/>
      <w:pPr>
        <w:ind w:left="6480" w:hanging="360"/>
      </w:pPr>
      <w:rPr>
        <w:rFonts w:ascii="Courier New" w:hAnsi="Courier New" w:cs="Courier New" w:hint="default"/>
      </w:rPr>
    </w:lvl>
    <w:lvl w:ilvl="8" w:tplc="04020005" w:tentative="1">
      <w:start w:val="1"/>
      <w:numFmt w:val="bullet"/>
      <w:lvlText w:val=""/>
      <w:lvlJc w:val="left"/>
      <w:pPr>
        <w:ind w:left="7200" w:hanging="360"/>
      </w:pPr>
      <w:rPr>
        <w:rFonts w:ascii="Wingdings" w:hAnsi="Wingdings" w:hint="default"/>
      </w:rPr>
    </w:lvl>
  </w:abstractNum>
  <w:abstractNum w:abstractNumId="28">
    <w:nsid w:val="43915A0C"/>
    <w:multiLevelType w:val="hybridMultilevel"/>
    <w:tmpl w:val="7E76D448"/>
    <w:lvl w:ilvl="0" w:tplc="04020001">
      <w:start w:val="1"/>
      <w:numFmt w:val="bullet"/>
      <w:lvlText w:val=""/>
      <w:lvlJc w:val="left"/>
      <w:pPr>
        <w:ind w:left="1440" w:hanging="360"/>
      </w:pPr>
      <w:rPr>
        <w:rFonts w:ascii="Symbol" w:hAnsi="Symbol" w:hint="default"/>
      </w:rPr>
    </w:lvl>
    <w:lvl w:ilvl="1" w:tplc="04020003" w:tentative="1">
      <w:start w:val="1"/>
      <w:numFmt w:val="bullet"/>
      <w:lvlText w:val="o"/>
      <w:lvlJc w:val="left"/>
      <w:pPr>
        <w:ind w:left="2160" w:hanging="360"/>
      </w:pPr>
      <w:rPr>
        <w:rFonts w:ascii="Courier New" w:hAnsi="Courier New" w:cs="Courier New" w:hint="default"/>
      </w:rPr>
    </w:lvl>
    <w:lvl w:ilvl="2" w:tplc="04020005" w:tentative="1">
      <w:start w:val="1"/>
      <w:numFmt w:val="bullet"/>
      <w:lvlText w:val=""/>
      <w:lvlJc w:val="left"/>
      <w:pPr>
        <w:ind w:left="2880" w:hanging="360"/>
      </w:pPr>
      <w:rPr>
        <w:rFonts w:ascii="Wingdings" w:hAnsi="Wingdings" w:hint="default"/>
      </w:rPr>
    </w:lvl>
    <w:lvl w:ilvl="3" w:tplc="04020001" w:tentative="1">
      <w:start w:val="1"/>
      <w:numFmt w:val="bullet"/>
      <w:lvlText w:val=""/>
      <w:lvlJc w:val="left"/>
      <w:pPr>
        <w:ind w:left="3600" w:hanging="360"/>
      </w:pPr>
      <w:rPr>
        <w:rFonts w:ascii="Symbol" w:hAnsi="Symbol" w:hint="default"/>
      </w:rPr>
    </w:lvl>
    <w:lvl w:ilvl="4" w:tplc="04020003" w:tentative="1">
      <w:start w:val="1"/>
      <w:numFmt w:val="bullet"/>
      <w:lvlText w:val="o"/>
      <w:lvlJc w:val="left"/>
      <w:pPr>
        <w:ind w:left="4320" w:hanging="360"/>
      </w:pPr>
      <w:rPr>
        <w:rFonts w:ascii="Courier New" w:hAnsi="Courier New" w:cs="Courier New" w:hint="default"/>
      </w:rPr>
    </w:lvl>
    <w:lvl w:ilvl="5" w:tplc="04020005" w:tentative="1">
      <w:start w:val="1"/>
      <w:numFmt w:val="bullet"/>
      <w:lvlText w:val=""/>
      <w:lvlJc w:val="left"/>
      <w:pPr>
        <w:ind w:left="5040" w:hanging="360"/>
      </w:pPr>
      <w:rPr>
        <w:rFonts w:ascii="Wingdings" w:hAnsi="Wingdings" w:hint="default"/>
      </w:rPr>
    </w:lvl>
    <w:lvl w:ilvl="6" w:tplc="04020001" w:tentative="1">
      <w:start w:val="1"/>
      <w:numFmt w:val="bullet"/>
      <w:lvlText w:val=""/>
      <w:lvlJc w:val="left"/>
      <w:pPr>
        <w:ind w:left="5760" w:hanging="360"/>
      </w:pPr>
      <w:rPr>
        <w:rFonts w:ascii="Symbol" w:hAnsi="Symbol" w:hint="default"/>
      </w:rPr>
    </w:lvl>
    <w:lvl w:ilvl="7" w:tplc="04020003" w:tentative="1">
      <w:start w:val="1"/>
      <w:numFmt w:val="bullet"/>
      <w:lvlText w:val="o"/>
      <w:lvlJc w:val="left"/>
      <w:pPr>
        <w:ind w:left="6480" w:hanging="360"/>
      </w:pPr>
      <w:rPr>
        <w:rFonts w:ascii="Courier New" w:hAnsi="Courier New" w:cs="Courier New" w:hint="default"/>
      </w:rPr>
    </w:lvl>
    <w:lvl w:ilvl="8" w:tplc="04020005" w:tentative="1">
      <w:start w:val="1"/>
      <w:numFmt w:val="bullet"/>
      <w:lvlText w:val=""/>
      <w:lvlJc w:val="left"/>
      <w:pPr>
        <w:ind w:left="7200" w:hanging="360"/>
      </w:pPr>
      <w:rPr>
        <w:rFonts w:ascii="Wingdings" w:hAnsi="Wingdings" w:hint="default"/>
      </w:rPr>
    </w:lvl>
  </w:abstractNum>
  <w:abstractNum w:abstractNumId="29">
    <w:nsid w:val="44B45D5F"/>
    <w:multiLevelType w:val="hybridMultilevel"/>
    <w:tmpl w:val="B7FAA8E6"/>
    <w:lvl w:ilvl="0" w:tplc="290611BA">
      <w:numFmt w:val="bullet"/>
      <w:lvlText w:val="–"/>
      <w:lvlJc w:val="left"/>
      <w:pPr>
        <w:ind w:left="1440" w:hanging="360"/>
      </w:pPr>
      <w:rPr>
        <w:rFonts w:ascii="Times New Roman" w:eastAsia="Times New Roman" w:hAnsi="Times New Roman" w:cs="Times New Roman" w:hint="default"/>
      </w:rPr>
    </w:lvl>
    <w:lvl w:ilvl="1" w:tplc="04020003" w:tentative="1">
      <w:start w:val="1"/>
      <w:numFmt w:val="bullet"/>
      <w:lvlText w:val="o"/>
      <w:lvlJc w:val="left"/>
      <w:pPr>
        <w:ind w:left="2160" w:hanging="360"/>
      </w:pPr>
      <w:rPr>
        <w:rFonts w:ascii="Courier New" w:hAnsi="Courier New" w:cs="Courier New" w:hint="default"/>
      </w:rPr>
    </w:lvl>
    <w:lvl w:ilvl="2" w:tplc="04020005" w:tentative="1">
      <w:start w:val="1"/>
      <w:numFmt w:val="bullet"/>
      <w:lvlText w:val=""/>
      <w:lvlJc w:val="left"/>
      <w:pPr>
        <w:ind w:left="2880" w:hanging="360"/>
      </w:pPr>
      <w:rPr>
        <w:rFonts w:ascii="Wingdings" w:hAnsi="Wingdings" w:hint="default"/>
      </w:rPr>
    </w:lvl>
    <w:lvl w:ilvl="3" w:tplc="04020001" w:tentative="1">
      <w:start w:val="1"/>
      <w:numFmt w:val="bullet"/>
      <w:lvlText w:val=""/>
      <w:lvlJc w:val="left"/>
      <w:pPr>
        <w:ind w:left="3600" w:hanging="360"/>
      </w:pPr>
      <w:rPr>
        <w:rFonts w:ascii="Symbol" w:hAnsi="Symbol" w:hint="default"/>
      </w:rPr>
    </w:lvl>
    <w:lvl w:ilvl="4" w:tplc="04020003" w:tentative="1">
      <w:start w:val="1"/>
      <w:numFmt w:val="bullet"/>
      <w:lvlText w:val="o"/>
      <w:lvlJc w:val="left"/>
      <w:pPr>
        <w:ind w:left="4320" w:hanging="360"/>
      </w:pPr>
      <w:rPr>
        <w:rFonts w:ascii="Courier New" w:hAnsi="Courier New" w:cs="Courier New" w:hint="default"/>
      </w:rPr>
    </w:lvl>
    <w:lvl w:ilvl="5" w:tplc="04020005" w:tentative="1">
      <w:start w:val="1"/>
      <w:numFmt w:val="bullet"/>
      <w:lvlText w:val=""/>
      <w:lvlJc w:val="left"/>
      <w:pPr>
        <w:ind w:left="5040" w:hanging="360"/>
      </w:pPr>
      <w:rPr>
        <w:rFonts w:ascii="Wingdings" w:hAnsi="Wingdings" w:hint="default"/>
      </w:rPr>
    </w:lvl>
    <w:lvl w:ilvl="6" w:tplc="04020001" w:tentative="1">
      <w:start w:val="1"/>
      <w:numFmt w:val="bullet"/>
      <w:lvlText w:val=""/>
      <w:lvlJc w:val="left"/>
      <w:pPr>
        <w:ind w:left="5760" w:hanging="360"/>
      </w:pPr>
      <w:rPr>
        <w:rFonts w:ascii="Symbol" w:hAnsi="Symbol" w:hint="default"/>
      </w:rPr>
    </w:lvl>
    <w:lvl w:ilvl="7" w:tplc="04020003" w:tentative="1">
      <w:start w:val="1"/>
      <w:numFmt w:val="bullet"/>
      <w:lvlText w:val="o"/>
      <w:lvlJc w:val="left"/>
      <w:pPr>
        <w:ind w:left="6480" w:hanging="360"/>
      </w:pPr>
      <w:rPr>
        <w:rFonts w:ascii="Courier New" w:hAnsi="Courier New" w:cs="Courier New" w:hint="default"/>
      </w:rPr>
    </w:lvl>
    <w:lvl w:ilvl="8" w:tplc="04020005" w:tentative="1">
      <w:start w:val="1"/>
      <w:numFmt w:val="bullet"/>
      <w:lvlText w:val=""/>
      <w:lvlJc w:val="left"/>
      <w:pPr>
        <w:ind w:left="7200" w:hanging="360"/>
      </w:pPr>
      <w:rPr>
        <w:rFonts w:ascii="Wingdings" w:hAnsi="Wingdings" w:hint="default"/>
      </w:rPr>
    </w:lvl>
  </w:abstractNum>
  <w:abstractNum w:abstractNumId="30">
    <w:nsid w:val="476A6118"/>
    <w:multiLevelType w:val="hybridMultilevel"/>
    <w:tmpl w:val="4B6E0D82"/>
    <w:lvl w:ilvl="0" w:tplc="0402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48CD2C1F"/>
    <w:multiLevelType w:val="hybridMultilevel"/>
    <w:tmpl w:val="E2265F66"/>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2">
    <w:nsid w:val="4BD87273"/>
    <w:multiLevelType w:val="hybridMultilevel"/>
    <w:tmpl w:val="D2DAA2BE"/>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3">
    <w:nsid w:val="4E527660"/>
    <w:multiLevelType w:val="hybridMultilevel"/>
    <w:tmpl w:val="408CB0AC"/>
    <w:lvl w:ilvl="0" w:tplc="04020001">
      <w:start w:val="1"/>
      <w:numFmt w:val="bullet"/>
      <w:lvlText w:val=""/>
      <w:lvlJc w:val="left"/>
      <w:pPr>
        <w:ind w:left="1428" w:hanging="360"/>
      </w:pPr>
      <w:rPr>
        <w:rFonts w:ascii="Symbol" w:hAnsi="Symbol" w:hint="default"/>
      </w:rPr>
    </w:lvl>
    <w:lvl w:ilvl="1" w:tplc="04020003" w:tentative="1">
      <w:start w:val="1"/>
      <w:numFmt w:val="bullet"/>
      <w:lvlText w:val="o"/>
      <w:lvlJc w:val="left"/>
      <w:pPr>
        <w:ind w:left="2148" w:hanging="360"/>
      </w:pPr>
      <w:rPr>
        <w:rFonts w:ascii="Courier New" w:hAnsi="Courier New" w:cs="Courier New" w:hint="default"/>
      </w:rPr>
    </w:lvl>
    <w:lvl w:ilvl="2" w:tplc="04020005" w:tentative="1">
      <w:start w:val="1"/>
      <w:numFmt w:val="bullet"/>
      <w:lvlText w:val=""/>
      <w:lvlJc w:val="left"/>
      <w:pPr>
        <w:ind w:left="2868" w:hanging="360"/>
      </w:pPr>
      <w:rPr>
        <w:rFonts w:ascii="Wingdings" w:hAnsi="Wingdings" w:hint="default"/>
      </w:rPr>
    </w:lvl>
    <w:lvl w:ilvl="3" w:tplc="04020001" w:tentative="1">
      <w:start w:val="1"/>
      <w:numFmt w:val="bullet"/>
      <w:lvlText w:val=""/>
      <w:lvlJc w:val="left"/>
      <w:pPr>
        <w:ind w:left="3588" w:hanging="360"/>
      </w:pPr>
      <w:rPr>
        <w:rFonts w:ascii="Symbol" w:hAnsi="Symbol" w:hint="default"/>
      </w:rPr>
    </w:lvl>
    <w:lvl w:ilvl="4" w:tplc="04020003" w:tentative="1">
      <w:start w:val="1"/>
      <w:numFmt w:val="bullet"/>
      <w:lvlText w:val="o"/>
      <w:lvlJc w:val="left"/>
      <w:pPr>
        <w:ind w:left="4308" w:hanging="360"/>
      </w:pPr>
      <w:rPr>
        <w:rFonts w:ascii="Courier New" w:hAnsi="Courier New" w:cs="Courier New" w:hint="default"/>
      </w:rPr>
    </w:lvl>
    <w:lvl w:ilvl="5" w:tplc="04020005" w:tentative="1">
      <w:start w:val="1"/>
      <w:numFmt w:val="bullet"/>
      <w:lvlText w:val=""/>
      <w:lvlJc w:val="left"/>
      <w:pPr>
        <w:ind w:left="5028" w:hanging="360"/>
      </w:pPr>
      <w:rPr>
        <w:rFonts w:ascii="Wingdings" w:hAnsi="Wingdings" w:hint="default"/>
      </w:rPr>
    </w:lvl>
    <w:lvl w:ilvl="6" w:tplc="04020001" w:tentative="1">
      <w:start w:val="1"/>
      <w:numFmt w:val="bullet"/>
      <w:lvlText w:val=""/>
      <w:lvlJc w:val="left"/>
      <w:pPr>
        <w:ind w:left="5748" w:hanging="360"/>
      </w:pPr>
      <w:rPr>
        <w:rFonts w:ascii="Symbol" w:hAnsi="Symbol" w:hint="default"/>
      </w:rPr>
    </w:lvl>
    <w:lvl w:ilvl="7" w:tplc="04020003" w:tentative="1">
      <w:start w:val="1"/>
      <w:numFmt w:val="bullet"/>
      <w:lvlText w:val="o"/>
      <w:lvlJc w:val="left"/>
      <w:pPr>
        <w:ind w:left="6468" w:hanging="360"/>
      </w:pPr>
      <w:rPr>
        <w:rFonts w:ascii="Courier New" w:hAnsi="Courier New" w:cs="Courier New" w:hint="default"/>
      </w:rPr>
    </w:lvl>
    <w:lvl w:ilvl="8" w:tplc="04020005" w:tentative="1">
      <w:start w:val="1"/>
      <w:numFmt w:val="bullet"/>
      <w:lvlText w:val=""/>
      <w:lvlJc w:val="left"/>
      <w:pPr>
        <w:ind w:left="7188" w:hanging="360"/>
      </w:pPr>
      <w:rPr>
        <w:rFonts w:ascii="Wingdings" w:hAnsi="Wingdings" w:hint="default"/>
      </w:rPr>
    </w:lvl>
  </w:abstractNum>
  <w:abstractNum w:abstractNumId="34">
    <w:nsid w:val="4FFF2801"/>
    <w:multiLevelType w:val="hybridMultilevel"/>
    <w:tmpl w:val="8DC89B46"/>
    <w:lvl w:ilvl="0" w:tplc="04020001">
      <w:start w:val="1"/>
      <w:numFmt w:val="bullet"/>
      <w:lvlText w:val=""/>
      <w:lvlJc w:val="left"/>
      <w:pPr>
        <w:ind w:left="720" w:hanging="360"/>
      </w:pPr>
      <w:rPr>
        <w:rFonts w:ascii="Symbol" w:hAnsi="Symbol" w:hint="default"/>
      </w:rPr>
    </w:lvl>
    <w:lvl w:ilvl="1" w:tplc="04020003">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5">
    <w:nsid w:val="514E7005"/>
    <w:multiLevelType w:val="hybridMultilevel"/>
    <w:tmpl w:val="8CBCAC86"/>
    <w:lvl w:ilvl="0" w:tplc="290611BA">
      <w:numFmt w:val="bullet"/>
      <w:lvlText w:val="–"/>
      <w:lvlJc w:val="left"/>
      <w:pPr>
        <w:ind w:left="1440" w:hanging="360"/>
      </w:pPr>
      <w:rPr>
        <w:rFonts w:ascii="Times New Roman" w:eastAsia="Times New Roman" w:hAnsi="Times New Roman" w:cs="Times New Roman" w:hint="default"/>
      </w:rPr>
    </w:lvl>
    <w:lvl w:ilvl="1" w:tplc="04020003" w:tentative="1">
      <w:start w:val="1"/>
      <w:numFmt w:val="bullet"/>
      <w:lvlText w:val="o"/>
      <w:lvlJc w:val="left"/>
      <w:pPr>
        <w:ind w:left="2160" w:hanging="360"/>
      </w:pPr>
      <w:rPr>
        <w:rFonts w:ascii="Courier New" w:hAnsi="Courier New" w:cs="Courier New" w:hint="default"/>
      </w:rPr>
    </w:lvl>
    <w:lvl w:ilvl="2" w:tplc="04020005" w:tentative="1">
      <w:start w:val="1"/>
      <w:numFmt w:val="bullet"/>
      <w:lvlText w:val=""/>
      <w:lvlJc w:val="left"/>
      <w:pPr>
        <w:ind w:left="2880" w:hanging="360"/>
      </w:pPr>
      <w:rPr>
        <w:rFonts w:ascii="Wingdings" w:hAnsi="Wingdings" w:hint="default"/>
      </w:rPr>
    </w:lvl>
    <w:lvl w:ilvl="3" w:tplc="04020001" w:tentative="1">
      <w:start w:val="1"/>
      <w:numFmt w:val="bullet"/>
      <w:lvlText w:val=""/>
      <w:lvlJc w:val="left"/>
      <w:pPr>
        <w:ind w:left="3600" w:hanging="360"/>
      </w:pPr>
      <w:rPr>
        <w:rFonts w:ascii="Symbol" w:hAnsi="Symbol" w:hint="default"/>
      </w:rPr>
    </w:lvl>
    <w:lvl w:ilvl="4" w:tplc="04020003" w:tentative="1">
      <w:start w:val="1"/>
      <w:numFmt w:val="bullet"/>
      <w:lvlText w:val="o"/>
      <w:lvlJc w:val="left"/>
      <w:pPr>
        <w:ind w:left="4320" w:hanging="360"/>
      </w:pPr>
      <w:rPr>
        <w:rFonts w:ascii="Courier New" w:hAnsi="Courier New" w:cs="Courier New" w:hint="default"/>
      </w:rPr>
    </w:lvl>
    <w:lvl w:ilvl="5" w:tplc="04020005" w:tentative="1">
      <w:start w:val="1"/>
      <w:numFmt w:val="bullet"/>
      <w:lvlText w:val=""/>
      <w:lvlJc w:val="left"/>
      <w:pPr>
        <w:ind w:left="5040" w:hanging="360"/>
      </w:pPr>
      <w:rPr>
        <w:rFonts w:ascii="Wingdings" w:hAnsi="Wingdings" w:hint="default"/>
      </w:rPr>
    </w:lvl>
    <w:lvl w:ilvl="6" w:tplc="04020001" w:tentative="1">
      <w:start w:val="1"/>
      <w:numFmt w:val="bullet"/>
      <w:lvlText w:val=""/>
      <w:lvlJc w:val="left"/>
      <w:pPr>
        <w:ind w:left="5760" w:hanging="360"/>
      </w:pPr>
      <w:rPr>
        <w:rFonts w:ascii="Symbol" w:hAnsi="Symbol" w:hint="default"/>
      </w:rPr>
    </w:lvl>
    <w:lvl w:ilvl="7" w:tplc="04020003" w:tentative="1">
      <w:start w:val="1"/>
      <w:numFmt w:val="bullet"/>
      <w:lvlText w:val="o"/>
      <w:lvlJc w:val="left"/>
      <w:pPr>
        <w:ind w:left="6480" w:hanging="360"/>
      </w:pPr>
      <w:rPr>
        <w:rFonts w:ascii="Courier New" w:hAnsi="Courier New" w:cs="Courier New" w:hint="default"/>
      </w:rPr>
    </w:lvl>
    <w:lvl w:ilvl="8" w:tplc="04020005" w:tentative="1">
      <w:start w:val="1"/>
      <w:numFmt w:val="bullet"/>
      <w:lvlText w:val=""/>
      <w:lvlJc w:val="left"/>
      <w:pPr>
        <w:ind w:left="7200" w:hanging="360"/>
      </w:pPr>
      <w:rPr>
        <w:rFonts w:ascii="Wingdings" w:hAnsi="Wingdings" w:hint="default"/>
      </w:rPr>
    </w:lvl>
  </w:abstractNum>
  <w:abstractNum w:abstractNumId="36">
    <w:nsid w:val="523A47CB"/>
    <w:multiLevelType w:val="hybridMultilevel"/>
    <w:tmpl w:val="1422DB4E"/>
    <w:lvl w:ilvl="0" w:tplc="290611BA">
      <w:numFmt w:val="bullet"/>
      <w:lvlText w:val="–"/>
      <w:lvlJc w:val="left"/>
      <w:pPr>
        <w:ind w:left="1440" w:hanging="360"/>
      </w:pPr>
      <w:rPr>
        <w:rFonts w:ascii="Times New Roman" w:eastAsia="Times New Roman" w:hAnsi="Times New Roman" w:cs="Times New Roman" w:hint="default"/>
      </w:rPr>
    </w:lvl>
    <w:lvl w:ilvl="1" w:tplc="04020003" w:tentative="1">
      <w:start w:val="1"/>
      <w:numFmt w:val="bullet"/>
      <w:lvlText w:val="o"/>
      <w:lvlJc w:val="left"/>
      <w:pPr>
        <w:ind w:left="2160" w:hanging="360"/>
      </w:pPr>
      <w:rPr>
        <w:rFonts w:ascii="Courier New" w:hAnsi="Courier New" w:cs="Courier New" w:hint="default"/>
      </w:rPr>
    </w:lvl>
    <w:lvl w:ilvl="2" w:tplc="04020005" w:tentative="1">
      <w:start w:val="1"/>
      <w:numFmt w:val="bullet"/>
      <w:lvlText w:val=""/>
      <w:lvlJc w:val="left"/>
      <w:pPr>
        <w:ind w:left="2880" w:hanging="360"/>
      </w:pPr>
      <w:rPr>
        <w:rFonts w:ascii="Wingdings" w:hAnsi="Wingdings" w:hint="default"/>
      </w:rPr>
    </w:lvl>
    <w:lvl w:ilvl="3" w:tplc="04020001" w:tentative="1">
      <w:start w:val="1"/>
      <w:numFmt w:val="bullet"/>
      <w:lvlText w:val=""/>
      <w:lvlJc w:val="left"/>
      <w:pPr>
        <w:ind w:left="3600" w:hanging="360"/>
      </w:pPr>
      <w:rPr>
        <w:rFonts w:ascii="Symbol" w:hAnsi="Symbol" w:hint="default"/>
      </w:rPr>
    </w:lvl>
    <w:lvl w:ilvl="4" w:tplc="04020003" w:tentative="1">
      <w:start w:val="1"/>
      <w:numFmt w:val="bullet"/>
      <w:lvlText w:val="o"/>
      <w:lvlJc w:val="left"/>
      <w:pPr>
        <w:ind w:left="4320" w:hanging="360"/>
      </w:pPr>
      <w:rPr>
        <w:rFonts w:ascii="Courier New" w:hAnsi="Courier New" w:cs="Courier New" w:hint="default"/>
      </w:rPr>
    </w:lvl>
    <w:lvl w:ilvl="5" w:tplc="04020005" w:tentative="1">
      <w:start w:val="1"/>
      <w:numFmt w:val="bullet"/>
      <w:lvlText w:val=""/>
      <w:lvlJc w:val="left"/>
      <w:pPr>
        <w:ind w:left="5040" w:hanging="360"/>
      </w:pPr>
      <w:rPr>
        <w:rFonts w:ascii="Wingdings" w:hAnsi="Wingdings" w:hint="default"/>
      </w:rPr>
    </w:lvl>
    <w:lvl w:ilvl="6" w:tplc="04020001" w:tentative="1">
      <w:start w:val="1"/>
      <w:numFmt w:val="bullet"/>
      <w:lvlText w:val=""/>
      <w:lvlJc w:val="left"/>
      <w:pPr>
        <w:ind w:left="5760" w:hanging="360"/>
      </w:pPr>
      <w:rPr>
        <w:rFonts w:ascii="Symbol" w:hAnsi="Symbol" w:hint="default"/>
      </w:rPr>
    </w:lvl>
    <w:lvl w:ilvl="7" w:tplc="04020003" w:tentative="1">
      <w:start w:val="1"/>
      <w:numFmt w:val="bullet"/>
      <w:lvlText w:val="o"/>
      <w:lvlJc w:val="left"/>
      <w:pPr>
        <w:ind w:left="6480" w:hanging="360"/>
      </w:pPr>
      <w:rPr>
        <w:rFonts w:ascii="Courier New" w:hAnsi="Courier New" w:cs="Courier New" w:hint="default"/>
      </w:rPr>
    </w:lvl>
    <w:lvl w:ilvl="8" w:tplc="04020005" w:tentative="1">
      <w:start w:val="1"/>
      <w:numFmt w:val="bullet"/>
      <w:lvlText w:val=""/>
      <w:lvlJc w:val="left"/>
      <w:pPr>
        <w:ind w:left="7200" w:hanging="360"/>
      </w:pPr>
      <w:rPr>
        <w:rFonts w:ascii="Wingdings" w:hAnsi="Wingdings" w:hint="default"/>
      </w:rPr>
    </w:lvl>
  </w:abstractNum>
  <w:abstractNum w:abstractNumId="37">
    <w:nsid w:val="54AE6B0F"/>
    <w:multiLevelType w:val="hybridMultilevel"/>
    <w:tmpl w:val="651C62A8"/>
    <w:lvl w:ilvl="0" w:tplc="56DE1018">
      <w:start w:val="1"/>
      <w:numFmt w:val="bullet"/>
      <w:lvlText w:val=""/>
      <w:lvlJc w:val="left"/>
      <w:pPr>
        <w:ind w:left="720" w:hanging="360"/>
      </w:pPr>
      <w:rPr>
        <w:rFonts w:ascii="Symbol" w:hAnsi="Symbol" w:hint="default"/>
        <w:color w:val="auto"/>
      </w:rPr>
    </w:lvl>
    <w:lvl w:ilvl="1" w:tplc="3EE06916">
      <w:numFmt w:val="bullet"/>
      <w:lvlText w:val="•"/>
      <w:lvlJc w:val="left"/>
      <w:pPr>
        <w:ind w:left="1800" w:hanging="720"/>
      </w:pPr>
      <w:rPr>
        <w:rFonts w:ascii="Times New Roman" w:eastAsia="Times New Roman" w:hAnsi="Times New Roman" w:cs="Times New Roman"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8">
    <w:nsid w:val="573A1C73"/>
    <w:multiLevelType w:val="hybridMultilevel"/>
    <w:tmpl w:val="E312B562"/>
    <w:lvl w:ilvl="0" w:tplc="04020001">
      <w:start w:val="1"/>
      <w:numFmt w:val="bullet"/>
      <w:lvlText w:val=""/>
      <w:lvlJc w:val="left"/>
      <w:pPr>
        <w:ind w:left="1080" w:hanging="360"/>
      </w:pPr>
      <w:rPr>
        <w:rFonts w:ascii="Symbol" w:hAnsi="Symbol" w:hint="default"/>
      </w:rPr>
    </w:lvl>
    <w:lvl w:ilvl="1" w:tplc="04020019" w:tentative="1">
      <w:start w:val="1"/>
      <w:numFmt w:val="lowerLetter"/>
      <w:lvlText w:val="%2."/>
      <w:lvlJc w:val="left"/>
      <w:pPr>
        <w:ind w:left="1800" w:hanging="360"/>
      </w:pPr>
    </w:lvl>
    <w:lvl w:ilvl="2" w:tplc="0402001B" w:tentative="1">
      <w:start w:val="1"/>
      <w:numFmt w:val="lowerRoman"/>
      <w:lvlText w:val="%3."/>
      <w:lvlJc w:val="right"/>
      <w:pPr>
        <w:ind w:left="2520" w:hanging="180"/>
      </w:pPr>
    </w:lvl>
    <w:lvl w:ilvl="3" w:tplc="0402000F" w:tentative="1">
      <w:start w:val="1"/>
      <w:numFmt w:val="decimal"/>
      <w:lvlText w:val="%4."/>
      <w:lvlJc w:val="left"/>
      <w:pPr>
        <w:ind w:left="3240" w:hanging="360"/>
      </w:pPr>
    </w:lvl>
    <w:lvl w:ilvl="4" w:tplc="04020019" w:tentative="1">
      <w:start w:val="1"/>
      <w:numFmt w:val="lowerLetter"/>
      <w:lvlText w:val="%5."/>
      <w:lvlJc w:val="left"/>
      <w:pPr>
        <w:ind w:left="3960" w:hanging="360"/>
      </w:pPr>
    </w:lvl>
    <w:lvl w:ilvl="5" w:tplc="0402001B" w:tentative="1">
      <w:start w:val="1"/>
      <w:numFmt w:val="lowerRoman"/>
      <w:lvlText w:val="%6."/>
      <w:lvlJc w:val="right"/>
      <w:pPr>
        <w:ind w:left="4680" w:hanging="180"/>
      </w:pPr>
    </w:lvl>
    <w:lvl w:ilvl="6" w:tplc="0402000F" w:tentative="1">
      <w:start w:val="1"/>
      <w:numFmt w:val="decimal"/>
      <w:lvlText w:val="%7."/>
      <w:lvlJc w:val="left"/>
      <w:pPr>
        <w:ind w:left="5400" w:hanging="360"/>
      </w:pPr>
    </w:lvl>
    <w:lvl w:ilvl="7" w:tplc="04020019" w:tentative="1">
      <w:start w:val="1"/>
      <w:numFmt w:val="lowerLetter"/>
      <w:lvlText w:val="%8."/>
      <w:lvlJc w:val="left"/>
      <w:pPr>
        <w:ind w:left="6120" w:hanging="360"/>
      </w:pPr>
    </w:lvl>
    <w:lvl w:ilvl="8" w:tplc="0402001B" w:tentative="1">
      <w:start w:val="1"/>
      <w:numFmt w:val="lowerRoman"/>
      <w:lvlText w:val="%9."/>
      <w:lvlJc w:val="right"/>
      <w:pPr>
        <w:ind w:left="6840" w:hanging="180"/>
      </w:pPr>
    </w:lvl>
  </w:abstractNum>
  <w:abstractNum w:abstractNumId="39">
    <w:nsid w:val="5982125F"/>
    <w:multiLevelType w:val="hybridMultilevel"/>
    <w:tmpl w:val="F572DA06"/>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0">
    <w:nsid w:val="5F7D1902"/>
    <w:multiLevelType w:val="hybridMultilevel"/>
    <w:tmpl w:val="F984FB10"/>
    <w:lvl w:ilvl="0" w:tplc="0409000D">
      <w:start w:val="1"/>
      <w:numFmt w:val="bullet"/>
      <w:lvlText w:val=""/>
      <w:lvlJc w:val="left"/>
      <w:pPr>
        <w:ind w:left="1428" w:hanging="360"/>
      </w:pPr>
      <w:rPr>
        <w:rFonts w:ascii="Wingdings" w:hAnsi="Wingdings"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41">
    <w:nsid w:val="606006C4"/>
    <w:multiLevelType w:val="hybridMultilevel"/>
    <w:tmpl w:val="FDF095E6"/>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2">
    <w:nsid w:val="675152D8"/>
    <w:multiLevelType w:val="hybridMultilevel"/>
    <w:tmpl w:val="D340BFC2"/>
    <w:lvl w:ilvl="0" w:tplc="290611BA">
      <w:numFmt w:val="bullet"/>
      <w:lvlText w:val="–"/>
      <w:lvlJc w:val="left"/>
      <w:pPr>
        <w:ind w:left="1440" w:hanging="360"/>
      </w:pPr>
      <w:rPr>
        <w:rFonts w:ascii="Times New Roman" w:eastAsia="Times New Roman" w:hAnsi="Times New Roman" w:cs="Times New Roman" w:hint="default"/>
      </w:rPr>
    </w:lvl>
    <w:lvl w:ilvl="1" w:tplc="04020003" w:tentative="1">
      <w:start w:val="1"/>
      <w:numFmt w:val="bullet"/>
      <w:lvlText w:val="o"/>
      <w:lvlJc w:val="left"/>
      <w:pPr>
        <w:ind w:left="2160" w:hanging="360"/>
      </w:pPr>
      <w:rPr>
        <w:rFonts w:ascii="Courier New" w:hAnsi="Courier New" w:cs="Courier New" w:hint="default"/>
      </w:rPr>
    </w:lvl>
    <w:lvl w:ilvl="2" w:tplc="04020005" w:tentative="1">
      <w:start w:val="1"/>
      <w:numFmt w:val="bullet"/>
      <w:lvlText w:val=""/>
      <w:lvlJc w:val="left"/>
      <w:pPr>
        <w:ind w:left="2880" w:hanging="360"/>
      </w:pPr>
      <w:rPr>
        <w:rFonts w:ascii="Wingdings" w:hAnsi="Wingdings" w:hint="default"/>
      </w:rPr>
    </w:lvl>
    <w:lvl w:ilvl="3" w:tplc="04020001" w:tentative="1">
      <w:start w:val="1"/>
      <w:numFmt w:val="bullet"/>
      <w:lvlText w:val=""/>
      <w:lvlJc w:val="left"/>
      <w:pPr>
        <w:ind w:left="3600" w:hanging="360"/>
      </w:pPr>
      <w:rPr>
        <w:rFonts w:ascii="Symbol" w:hAnsi="Symbol" w:hint="default"/>
      </w:rPr>
    </w:lvl>
    <w:lvl w:ilvl="4" w:tplc="04020003" w:tentative="1">
      <w:start w:val="1"/>
      <w:numFmt w:val="bullet"/>
      <w:lvlText w:val="o"/>
      <w:lvlJc w:val="left"/>
      <w:pPr>
        <w:ind w:left="4320" w:hanging="360"/>
      </w:pPr>
      <w:rPr>
        <w:rFonts w:ascii="Courier New" w:hAnsi="Courier New" w:cs="Courier New" w:hint="default"/>
      </w:rPr>
    </w:lvl>
    <w:lvl w:ilvl="5" w:tplc="04020005" w:tentative="1">
      <w:start w:val="1"/>
      <w:numFmt w:val="bullet"/>
      <w:lvlText w:val=""/>
      <w:lvlJc w:val="left"/>
      <w:pPr>
        <w:ind w:left="5040" w:hanging="360"/>
      </w:pPr>
      <w:rPr>
        <w:rFonts w:ascii="Wingdings" w:hAnsi="Wingdings" w:hint="default"/>
      </w:rPr>
    </w:lvl>
    <w:lvl w:ilvl="6" w:tplc="04020001" w:tentative="1">
      <w:start w:val="1"/>
      <w:numFmt w:val="bullet"/>
      <w:lvlText w:val=""/>
      <w:lvlJc w:val="left"/>
      <w:pPr>
        <w:ind w:left="5760" w:hanging="360"/>
      </w:pPr>
      <w:rPr>
        <w:rFonts w:ascii="Symbol" w:hAnsi="Symbol" w:hint="default"/>
      </w:rPr>
    </w:lvl>
    <w:lvl w:ilvl="7" w:tplc="04020003" w:tentative="1">
      <w:start w:val="1"/>
      <w:numFmt w:val="bullet"/>
      <w:lvlText w:val="o"/>
      <w:lvlJc w:val="left"/>
      <w:pPr>
        <w:ind w:left="6480" w:hanging="360"/>
      </w:pPr>
      <w:rPr>
        <w:rFonts w:ascii="Courier New" w:hAnsi="Courier New" w:cs="Courier New" w:hint="default"/>
      </w:rPr>
    </w:lvl>
    <w:lvl w:ilvl="8" w:tplc="04020005" w:tentative="1">
      <w:start w:val="1"/>
      <w:numFmt w:val="bullet"/>
      <w:lvlText w:val=""/>
      <w:lvlJc w:val="left"/>
      <w:pPr>
        <w:ind w:left="7200" w:hanging="360"/>
      </w:pPr>
      <w:rPr>
        <w:rFonts w:ascii="Wingdings" w:hAnsi="Wingdings" w:hint="default"/>
      </w:rPr>
    </w:lvl>
  </w:abstractNum>
  <w:abstractNum w:abstractNumId="43">
    <w:nsid w:val="69E41CE1"/>
    <w:multiLevelType w:val="hybridMultilevel"/>
    <w:tmpl w:val="246EEC52"/>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4">
    <w:nsid w:val="6A091DEA"/>
    <w:multiLevelType w:val="hybridMultilevel"/>
    <w:tmpl w:val="9446C266"/>
    <w:lvl w:ilvl="0" w:tplc="0402000D">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5">
    <w:nsid w:val="6CBE135E"/>
    <w:multiLevelType w:val="hybridMultilevel"/>
    <w:tmpl w:val="17F2F268"/>
    <w:lvl w:ilvl="0" w:tplc="04020001">
      <w:start w:val="1"/>
      <w:numFmt w:val="bullet"/>
      <w:lvlText w:val=""/>
      <w:lvlJc w:val="left"/>
      <w:pPr>
        <w:tabs>
          <w:tab w:val="num" w:pos="1353"/>
        </w:tabs>
        <w:ind w:left="1353" w:hanging="360"/>
      </w:pPr>
      <w:rPr>
        <w:rFonts w:ascii="Symbol" w:hAnsi="Symbol" w:hint="default"/>
      </w:rPr>
    </w:lvl>
    <w:lvl w:ilvl="1" w:tplc="89FE6528">
      <w:start w:val="1"/>
      <w:numFmt w:val="bullet"/>
      <w:lvlText w:val=""/>
      <w:lvlJc w:val="left"/>
      <w:pPr>
        <w:tabs>
          <w:tab w:val="num" w:pos="2148"/>
        </w:tabs>
        <w:ind w:left="2148" w:hanging="360"/>
      </w:pPr>
      <w:rPr>
        <w:rFonts w:ascii="Symbol" w:hAnsi="Symbol" w:hint="default"/>
        <w:color w:val="auto"/>
      </w:rPr>
    </w:lvl>
    <w:lvl w:ilvl="2" w:tplc="04020005" w:tentative="1">
      <w:start w:val="1"/>
      <w:numFmt w:val="bullet"/>
      <w:lvlText w:val=""/>
      <w:lvlJc w:val="left"/>
      <w:pPr>
        <w:tabs>
          <w:tab w:val="num" w:pos="2868"/>
        </w:tabs>
        <w:ind w:left="2868" w:hanging="360"/>
      </w:pPr>
      <w:rPr>
        <w:rFonts w:ascii="Wingdings" w:hAnsi="Wingdings" w:hint="default"/>
      </w:rPr>
    </w:lvl>
    <w:lvl w:ilvl="3" w:tplc="04020001" w:tentative="1">
      <w:start w:val="1"/>
      <w:numFmt w:val="bullet"/>
      <w:lvlText w:val=""/>
      <w:lvlJc w:val="left"/>
      <w:pPr>
        <w:tabs>
          <w:tab w:val="num" w:pos="3588"/>
        </w:tabs>
        <w:ind w:left="3588" w:hanging="360"/>
      </w:pPr>
      <w:rPr>
        <w:rFonts w:ascii="Symbol" w:hAnsi="Symbol" w:hint="default"/>
      </w:rPr>
    </w:lvl>
    <w:lvl w:ilvl="4" w:tplc="04020003" w:tentative="1">
      <w:start w:val="1"/>
      <w:numFmt w:val="bullet"/>
      <w:lvlText w:val="o"/>
      <w:lvlJc w:val="left"/>
      <w:pPr>
        <w:tabs>
          <w:tab w:val="num" w:pos="4308"/>
        </w:tabs>
        <w:ind w:left="4308" w:hanging="360"/>
      </w:pPr>
      <w:rPr>
        <w:rFonts w:ascii="Courier New" w:hAnsi="Courier New" w:cs="Courier New" w:hint="default"/>
      </w:rPr>
    </w:lvl>
    <w:lvl w:ilvl="5" w:tplc="04020005" w:tentative="1">
      <w:start w:val="1"/>
      <w:numFmt w:val="bullet"/>
      <w:lvlText w:val=""/>
      <w:lvlJc w:val="left"/>
      <w:pPr>
        <w:tabs>
          <w:tab w:val="num" w:pos="5028"/>
        </w:tabs>
        <w:ind w:left="5028" w:hanging="360"/>
      </w:pPr>
      <w:rPr>
        <w:rFonts w:ascii="Wingdings" w:hAnsi="Wingdings" w:hint="default"/>
      </w:rPr>
    </w:lvl>
    <w:lvl w:ilvl="6" w:tplc="04020001" w:tentative="1">
      <w:start w:val="1"/>
      <w:numFmt w:val="bullet"/>
      <w:lvlText w:val=""/>
      <w:lvlJc w:val="left"/>
      <w:pPr>
        <w:tabs>
          <w:tab w:val="num" w:pos="5748"/>
        </w:tabs>
        <w:ind w:left="5748" w:hanging="360"/>
      </w:pPr>
      <w:rPr>
        <w:rFonts w:ascii="Symbol" w:hAnsi="Symbol" w:hint="default"/>
      </w:rPr>
    </w:lvl>
    <w:lvl w:ilvl="7" w:tplc="04020003" w:tentative="1">
      <w:start w:val="1"/>
      <w:numFmt w:val="bullet"/>
      <w:lvlText w:val="o"/>
      <w:lvlJc w:val="left"/>
      <w:pPr>
        <w:tabs>
          <w:tab w:val="num" w:pos="6468"/>
        </w:tabs>
        <w:ind w:left="6468" w:hanging="360"/>
      </w:pPr>
      <w:rPr>
        <w:rFonts w:ascii="Courier New" w:hAnsi="Courier New" w:cs="Courier New" w:hint="default"/>
      </w:rPr>
    </w:lvl>
    <w:lvl w:ilvl="8" w:tplc="04020005" w:tentative="1">
      <w:start w:val="1"/>
      <w:numFmt w:val="bullet"/>
      <w:lvlText w:val=""/>
      <w:lvlJc w:val="left"/>
      <w:pPr>
        <w:tabs>
          <w:tab w:val="num" w:pos="7188"/>
        </w:tabs>
        <w:ind w:left="7188" w:hanging="360"/>
      </w:pPr>
      <w:rPr>
        <w:rFonts w:ascii="Wingdings" w:hAnsi="Wingdings" w:hint="default"/>
      </w:rPr>
    </w:lvl>
  </w:abstractNum>
  <w:abstractNum w:abstractNumId="46">
    <w:nsid w:val="6DD26B1F"/>
    <w:multiLevelType w:val="hybridMultilevel"/>
    <w:tmpl w:val="7D025272"/>
    <w:lvl w:ilvl="0" w:tplc="0409000D">
      <w:start w:val="1"/>
      <w:numFmt w:val="bullet"/>
      <w:lvlText w:val=""/>
      <w:lvlJc w:val="left"/>
      <w:pPr>
        <w:ind w:left="1428" w:hanging="360"/>
      </w:pPr>
      <w:rPr>
        <w:rFonts w:ascii="Wingdings" w:hAnsi="Wingdings"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47">
    <w:nsid w:val="710D4047"/>
    <w:multiLevelType w:val="hybridMultilevel"/>
    <w:tmpl w:val="2AA8E412"/>
    <w:lvl w:ilvl="0" w:tplc="290611BA">
      <w:numFmt w:val="bullet"/>
      <w:lvlText w:val="–"/>
      <w:lvlJc w:val="left"/>
      <w:pPr>
        <w:ind w:left="1440" w:hanging="360"/>
      </w:pPr>
      <w:rPr>
        <w:rFonts w:ascii="Times New Roman" w:eastAsia="Times New Roman" w:hAnsi="Times New Roman" w:cs="Times New Roman" w:hint="default"/>
      </w:rPr>
    </w:lvl>
    <w:lvl w:ilvl="1" w:tplc="04020003" w:tentative="1">
      <w:start w:val="1"/>
      <w:numFmt w:val="bullet"/>
      <w:lvlText w:val="o"/>
      <w:lvlJc w:val="left"/>
      <w:pPr>
        <w:ind w:left="2160" w:hanging="360"/>
      </w:pPr>
      <w:rPr>
        <w:rFonts w:ascii="Courier New" w:hAnsi="Courier New" w:cs="Courier New" w:hint="default"/>
      </w:rPr>
    </w:lvl>
    <w:lvl w:ilvl="2" w:tplc="04020005" w:tentative="1">
      <w:start w:val="1"/>
      <w:numFmt w:val="bullet"/>
      <w:lvlText w:val=""/>
      <w:lvlJc w:val="left"/>
      <w:pPr>
        <w:ind w:left="2880" w:hanging="360"/>
      </w:pPr>
      <w:rPr>
        <w:rFonts w:ascii="Wingdings" w:hAnsi="Wingdings" w:hint="default"/>
      </w:rPr>
    </w:lvl>
    <w:lvl w:ilvl="3" w:tplc="04020001" w:tentative="1">
      <w:start w:val="1"/>
      <w:numFmt w:val="bullet"/>
      <w:lvlText w:val=""/>
      <w:lvlJc w:val="left"/>
      <w:pPr>
        <w:ind w:left="3600" w:hanging="360"/>
      </w:pPr>
      <w:rPr>
        <w:rFonts w:ascii="Symbol" w:hAnsi="Symbol" w:hint="default"/>
      </w:rPr>
    </w:lvl>
    <w:lvl w:ilvl="4" w:tplc="04020003" w:tentative="1">
      <w:start w:val="1"/>
      <w:numFmt w:val="bullet"/>
      <w:lvlText w:val="o"/>
      <w:lvlJc w:val="left"/>
      <w:pPr>
        <w:ind w:left="4320" w:hanging="360"/>
      </w:pPr>
      <w:rPr>
        <w:rFonts w:ascii="Courier New" w:hAnsi="Courier New" w:cs="Courier New" w:hint="default"/>
      </w:rPr>
    </w:lvl>
    <w:lvl w:ilvl="5" w:tplc="04020005" w:tentative="1">
      <w:start w:val="1"/>
      <w:numFmt w:val="bullet"/>
      <w:lvlText w:val=""/>
      <w:lvlJc w:val="left"/>
      <w:pPr>
        <w:ind w:left="5040" w:hanging="360"/>
      </w:pPr>
      <w:rPr>
        <w:rFonts w:ascii="Wingdings" w:hAnsi="Wingdings" w:hint="default"/>
      </w:rPr>
    </w:lvl>
    <w:lvl w:ilvl="6" w:tplc="04020001" w:tentative="1">
      <w:start w:val="1"/>
      <w:numFmt w:val="bullet"/>
      <w:lvlText w:val=""/>
      <w:lvlJc w:val="left"/>
      <w:pPr>
        <w:ind w:left="5760" w:hanging="360"/>
      </w:pPr>
      <w:rPr>
        <w:rFonts w:ascii="Symbol" w:hAnsi="Symbol" w:hint="default"/>
      </w:rPr>
    </w:lvl>
    <w:lvl w:ilvl="7" w:tplc="04020003" w:tentative="1">
      <w:start w:val="1"/>
      <w:numFmt w:val="bullet"/>
      <w:lvlText w:val="o"/>
      <w:lvlJc w:val="left"/>
      <w:pPr>
        <w:ind w:left="6480" w:hanging="360"/>
      </w:pPr>
      <w:rPr>
        <w:rFonts w:ascii="Courier New" w:hAnsi="Courier New" w:cs="Courier New" w:hint="default"/>
      </w:rPr>
    </w:lvl>
    <w:lvl w:ilvl="8" w:tplc="04020005" w:tentative="1">
      <w:start w:val="1"/>
      <w:numFmt w:val="bullet"/>
      <w:lvlText w:val=""/>
      <w:lvlJc w:val="left"/>
      <w:pPr>
        <w:ind w:left="7200" w:hanging="360"/>
      </w:pPr>
      <w:rPr>
        <w:rFonts w:ascii="Wingdings" w:hAnsi="Wingdings" w:hint="default"/>
      </w:rPr>
    </w:lvl>
  </w:abstractNum>
  <w:abstractNum w:abstractNumId="48">
    <w:nsid w:val="7A9C7AF7"/>
    <w:multiLevelType w:val="hybridMultilevel"/>
    <w:tmpl w:val="D94CF86A"/>
    <w:lvl w:ilvl="0" w:tplc="0402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2"/>
  </w:num>
  <w:num w:numId="4">
    <w:abstractNumId w:val="1"/>
  </w:num>
  <w:num w:numId="5">
    <w:abstractNumId w:val="0"/>
  </w:num>
  <w:num w:numId="6">
    <w:abstractNumId w:val="13"/>
  </w:num>
  <w:num w:numId="7">
    <w:abstractNumId w:val="6"/>
  </w:num>
  <w:num w:numId="8">
    <w:abstractNumId w:val="45"/>
  </w:num>
  <w:num w:numId="9">
    <w:abstractNumId w:val="25"/>
  </w:num>
  <w:num w:numId="10">
    <w:abstractNumId w:val="48"/>
  </w:num>
  <w:num w:numId="11">
    <w:abstractNumId w:val="30"/>
  </w:num>
  <w:num w:numId="12">
    <w:abstractNumId w:val="12"/>
  </w:num>
  <w:num w:numId="13">
    <w:abstractNumId w:val="18"/>
  </w:num>
  <w:num w:numId="14">
    <w:abstractNumId w:val="9"/>
  </w:num>
  <w:num w:numId="15">
    <w:abstractNumId w:val="26"/>
  </w:num>
  <w:num w:numId="16">
    <w:abstractNumId w:val="38"/>
  </w:num>
  <w:num w:numId="17">
    <w:abstractNumId w:val="43"/>
  </w:num>
  <w:num w:numId="18">
    <w:abstractNumId w:val="46"/>
  </w:num>
  <w:num w:numId="19">
    <w:abstractNumId w:val="14"/>
  </w:num>
  <w:num w:numId="20">
    <w:abstractNumId w:val="7"/>
  </w:num>
  <w:num w:numId="21">
    <w:abstractNumId w:val="24"/>
  </w:num>
  <w:num w:numId="22">
    <w:abstractNumId w:val="32"/>
  </w:num>
  <w:num w:numId="23">
    <w:abstractNumId w:val="10"/>
  </w:num>
  <w:num w:numId="24">
    <w:abstractNumId w:val="8"/>
  </w:num>
  <w:num w:numId="25">
    <w:abstractNumId w:val="33"/>
  </w:num>
  <w:num w:numId="26">
    <w:abstractNumId w:val="31"/>
  </w:num>
  <w:num w:numId="27">
    <w:abstractNumId w:val="37"/>
  </w:num>
  <w:num w:numId="28">
    <w:abstractNumId w:val="41"/>
  </w:num>
  <w:num w:numId="29">
    <w:abstractNumId w:val="17"/>
  </w:num>
  <w:num w:numId="30">
    <w:abstractNumId w:val="40"/>
  </w:num>
  <w:num w:numId="31">
    <w:abstractNumId w:val="5"/>
  </w:num>
  <w:num w:numId="32">
    <w:abstractNumId w:val="44"/>
  </w:num>
  <w:num w:numId="33">
    <w:abstractNumId w:val="39"/>
  </w:num>
  <w:num w:numId="34">
    <w:abstractNumId w:val="29"/>
  </w:num>
  <w:num w:numId="35">
    <w:abstractNumId w:val="22"/>
  </w:num>
  <w:num w:numId="36">
    <w:abstractNumId w:val="47"/>
  </w:num>
  <w:num w:numId="37">
    <w:abstractNumId w:val="36"/>
  </w:num>
  <w:num w:numId="38">
    <w:abstractNumId w:val="35"/>
  </w:num>
  <w:num w:numId="39">
    <w:abstractNumId w:val="20"/>
  </w:num>
  <w:num w:numId="40">
    <w:abstractNumId w:val="19"/>
  </w:num>
  <w:num w:numId="41">
    <w:abstractNumId w:val="42"/>
  </w:num>
  <w:num w:numId="42">
    <w:abstractNumId w:val="34"/>
  </w:num>
  <w:num w:numId="43">
    <w:abstractNumId w:val="21"/>
  </w:num>
  <w:num w:numId="44">
    <w:abstractNumId w:val="11"/>
  </w:num>
  <w:num w:numId="45">
    <w:abstractNumId w:val="23"/>
  </w:num>
  <w:num w:numId="46">
    <w:abstractNumId w:val="27"/>
  </w:num>
  <w:num w:numId="47">
    <w:abstractNumId w:val="16"/>
  </w:num>
  <w:num w:numId="48">
    <w:abstractNumId w:val="15"/>
  </w:num>
  <w:num w:numId="49">
    <w:abstractNumId w:val="28"/>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DateAndTime/>
  <w:hideSpellingErrors/>
  <w:hideGrammaticalErrors/>
  <w:attachedTemplate r:id="rId1"/>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7335"/>
    <w:rsid w:val="000006D1"/>
    <w:rsid w:val="0000381D"/>
    <w:rsid w:val="0000425F"/>
    <w:rsid w:val="0000631B"/>
    <w:rsid w:val="00006A02"/>
    <w:rsid w:val="00006C85"/>
    <w:rsid w:val="00007064"/>
    <w:rsid w:val="00007DC6"/>
    <w:rsid w:val="0001118A"/>
    <w:rsid w:val="000111C3"/>
    <w:rsid w:val="000115F8"/>
    <w:rsid w:val="00012E9A"/>
    <w:rsid w:val="000130F3"/>
    <w:rsid w:val="00015952"/>
    <w:rsid w:val="000179E3"/>
    <w:rsid w:val="00020326"/>
    <w:rsid w:val="00020465"/>
    <w:rsid w:val="00021729"/>
    <w:rsid w:val="00022416"/>
    <w:rsid w:val="00022995"/>
    <w:rsid w:val="00022AE1"/>
    <w:rsid w:val="00026CC6"/>
    <w:rsid w:val="00027F54"/>
    <w:rsid w:val="00031FC9"/>
    <w:rsid w:val="00033C87"/>
    <w:rsid w:val="0003479B"/>
    <w:rsid w:val="00035D07"/>
    <w:rsid w:val="00035E71"/>
    <w:rsid w:val="000404DD"/>
    <w:rsid w:val="00040A5C"/>
    <w:rsid w:val="00041AFD"/>
    <w:rsid w:val="00042D7C"/>
    <w:rsid w:val="000434C8"/>
    <w:rsid w:val="00043E90"/>
    <w:rsid w:val="000442D6"/>
    <w:rsid w:val="000446EA"/>
    <w:rsid w:val="0004607E"/>
    <w:rsid w:val="000477B9"/>
    <w:rsid w:val="00047F9D"/>
    <w:rsid w:val="00050351"/>
    <w:rsid w:val="000504DF"/>
    <w:rsid w:val="0005118F"/>
    <w:rsid w:val="00054B50"/>
    <w:rsid w:val="000569C1"/>
    <w:rsid w:val="0005712F"/>
    <w:rsid w:val="0005762A"/>
    <w:rsid w:val="00060494"/>
    <w:rsid w:val="00061DC4"/>
    <w:rsid w:val="0006489F"/>
    <w:rsid w:val="000649DE"/>
    <w:rsid w:val="00064A13"/>
    <w:rsid w:val="00065228"/>
    <w:rsid w:val="000666BB"/>
    <w:rsid w:val="0006680A"/>
    <w:rsid w:val="000734D4"/>
    <w:rsid w:val="00074271"/>
    <w:rsid w:val="00074B0A"/>
    <w:rsid w:val="00075EEA"/>
    <w:rsid w:val="00076785"/>
    <w:rsid w:val="00076D9B"/>
    <w:rsid w:val="00077745"/>
    <w:rsid w:val="00081E5D"/>
    <w:rsid w:val="000854AC"/>
    <w:rsid w:val="0008627A"/>
    <w:rsid w:val="00086CE2"/>
    <w:rsid w:val="00090586"/>
    <w:rsid w:val="00092C32"/>
    <w:rsid w:val="00094293"/>
    <w:rsid w:val="000960E0"/>
    <w:rsid w:val="00096FB6"/>
    <w:rsid w:val="00097AA7"/>
    <w:rsid w:val="00097F23"/>
    <w:rsid w:val="000A0390"/>
    <w:rsid w:val="000A0F2A"/>
    <w:rsid w:val="000A21AE"/>
    <w:rsid w:val="000A2421"/>
    <w:rsid w:val="000A2D64"/>
    <w:rsid w:val="000A4197"/>
    <w:rsid w:val="000A5125"/>
    <w:rsid w:val="000A529C"/>
    <w:rsid w:val="000B3136"/>
    <w:rsid w:val="000B3419"/>
    <w:rsid w:val="000B37A0"/>
    <w:rsid w:val="000B3947"/>
    <w:rsid w:val="000B5328"/>
    <w:rsid w:val="000C11A6"/>
    <w:rsid w:val="000C3382"/>
    <w:rsid w:val="000C3B53"/>
    <w:rsid w:val="000C437F"/>
    <w:rsid w:val="000C4A2F"/>
    <w:rsid w:val="000C5F9C"/>
    <w:rsid w:val="000C61FC"/>
    <w:rsid w:val="000C636A"/>
    <w:rsid w:val="000C7B68"/>
    <w:rsid w:val="000D0C79"/>
    <w:rsid w:val="000D0FE9"/>
    <w:rsid w:val="000D3A17"/>
    <w:rsid w:val="000D486A"/>
    <w:rsid w:val="000D4FFE"/>
    <w:rsid w:val="000D5821"/>
    <w:rsid w:val="000D6EDB"/>
    <w:rsid w:val="000D72B4"/>
    <w:rsid w:val="000D7557"/>
    <w:rsid w:val="000E2024"/>
    <w:rsid w:val="000E270C"/>
    <w:rsid w:val="000E27F9"/>
    <w:rsid w:val="000E38E2"/>
    <w:rsid w:val="000E3F40"/>
    <w:rsid w:val="000E40F3"/>
    <w:rsid w:val="000E60DE"/>
    <w:rsid w:val="000E64EF"/>
    <w:rsid w:val="000E7967"/>
    <w:rsid w:val="000F09CE"/>
    <w:rsid w:val="000F1279"/>
    <w:rsid w:val="000F16AD"/>
    <w:rsid w:val="000F3B83"/>
    <w:rsid w:val="000F5833"/>
    <w:rsid w:val="000F7A8D"/>
    <w:rsid w:val="001000E2"/>
    <w:rsid w:val="001021B2"/>
    <w:rsid w:val="00103BDE"/>
    <w:rsid w:val="00103D4A"/>
    <w:rsid w:val="00103ED0"/>
    <w:rsid w:val="00104001"/>
    <w:rsid w:val="0010665F"/>
    <w:rsid w:val="00110120"/>
    <w:rsid w:val="00110696"/>
    <w:rsid w:val="00112DD8"/>
    <w:rsid w:val="00113429"/>
    <w:rsid w:val="00114782"/>
    <w:rsid w:val="00115D49"/>
    <w:rsid w:val="001165EC"/>
    <w:rsid w:val="00116C16"/>
    <w:rsid w:val="00116EBA"/>
    <w:rsid w:val="0012026E"/>
    <w:rsid w:val="0012134F"/>
    <w:rsid w:val="00121CFF"/>
    <w:rsid w:val="00122B9F"/>
    <w:rsid w:val="00122BAB"/>
    <w:rsid w:val="0012314C"/>
    <w:rsid w:val="00123A4B"/>
    <w:rsid w:val="00123C21"/>
    <w:rsid w:val="00126E95"/>
    <w:rsid w:val="001274EB"/>
    <w:rsid w:val="0013099E"/>
    <w:rsid w:val="00132F6A"/>
    <w:rsid w:val="00132FCF"/>
    <w:rsid w:val="00133516"/>
    <w:rsid w:val="00133716"/>
    <w:rsid w:val="00134EC7"/>
    <w:rsid w:val="00135466"/>
    <w:rsid w:val="0013564E"/>
    <w:rsid w:val="00135AB7"/>
    <w:rsid w:val="0013678D"/>
    <w:rsid w:val="00136E7D"/>
    <w:rsid w:val="00140F8A"/>
    <w:rsid w:val="00143C41"/>
    <w:rsid w:val="00143D74"/>
    <w:rsid w:val="0014416C"/>
    <w:rsid w:val="00144E8C"/>
    <w:rsid w:val="00145A5E"/>
    <w:rsid w:val="00145B71"/>
    <w:rsid w:val="00146068"/>
    <w:rsid w:val="00146F18"/>
    <w:rsid w:val="00147EB0"/>
    <w:rsid w:val="00154C8C"/>
    <w:rsid w:val="00155190"/>
    <w:rsid w:val="00155ECC"/>
    <w:rsid w:val="00157B6F"/>
    <w:rsid w:val="001620EB"/>
    <w:rsid w:val="0016225C"/>
    <w:rsid w:val="0016331F"/>
    <w:rsid w:val="00164154"/>
    <w:rsid w:val="00166E0D"/>
    <w:rsid w:val="001724C9"/>
    <w:rsid w:val="00176556"/>
    <w:rsid w:val="00182F8F"/>
    <w:rsid w:val="0018510C"/>
    <w:rsid w:val="00185CD4"/>
    <w:rsid w:val="00186721"/>
    <w:rsid w:val="001870E1"/>
    <w:rsid w:val="00192003"/>
    <w:rsid w:val="00193D4E"/>
    <w:rsid w:val="00193F03"/>
    <w:rsid w:val="001943F0"/>
    <w:rsid w:val="001958B7"/>
    <w:rsid w:val="00196E1C"/>
    <w:rsid w:val="001976BC"/>
    <w:rsid w:val="001A1A58"/>
    <w:rsid w:val="001A1D3A"/>
    <w:rsid w:val="001A298C"/>
    <w:rsid w:val="001A2C96"/>
    <w:rsid w:val="001A3A72"/>
    <w:rsid w:val="001A4C97"/>
    <w:rsid w:val="001A5257"/>
    <w:rsid w:val="001B1781"/>
    <w:rsid w:val="001B2209"/>
    <w:rsid w:val="001B245D"/>
    <w:rsid w:val="001B2B8F"/>
    <w:rsid w:val="001B40EF"/>
    <w:rsid w:val="001B5C94"/>
    <w:rsid w:val="001B6203"/>
    <w:rsid w:val="001B64C3"/>
    <w:rsid w:val="001C03F8"/>
    <w:rsid w:val="001C10E6"/>
    <w:rsid w:val="001C294B"/>
    <w:rsid w:val="001C3CED"/>
    <w:rsid w:val="001C3D80"/>
    <w:rsid w:val="001C4E6C"/>
    <w:rsid w:val="001C4E79"/>
    <w:rsid w:val="001C557C"/>
    <w:rsid w:val="001C6933"/>
    <w:rsid w:val="001C6F93"/>
    <w:rsid w:val="001C742B"/>
    <w:rsid w:val="001D30BB"/>
    <w:rsid w:val="001D344A"/>
    <w:rsid w:val="001D7274"/>
    <w:rsid w:val="001D7A32"/>
    <w:rsid w:val="001D7DB6"/>
    <w:rsid w:val="001E0032"/>
    <w:rsid w:val="001E0178"/>
    <w:rsid w:val="001E13F1"/>
    <w:rsid w:val="001E1C47"/>
    <w:rsid w:val="001E1F17"/>
    <w:rsid w:val="001E37CC"/>
    <w:rsid w:val="001E3D97"/>
    <w:rsid w:val="001E44B1"/>
    <w:rsid w:val="001E7311"/>
    <w:rsid w:val="001E7658"/>
    <w:rsid w:val="001F0BE2"/>
    <w:rsid w:val="001F14FA"/>
    <w:rsid w:val="001F34B7"/>
    <w:rsid w:val="001F5A7F"/>
    <w:rsid w:val="001F616C"/>
    <w:rsid w:val="001F6411"/>
    <w:rsid w:val="001F7F0F"/>
    <w:rsid w:val="00202808"/>
    <w:rsid w:val="00204961"/>
    <w:rsid w:val="002049C6"/>
    <w:rsid w:val="00204DCD"/>
    <w:rsid w:val="00206129"/>
    <w:rsid w:val="00207F19"/>
    <w:rsid w:val="00211084"/>
    <w:rsid w:val="002122B2"/>
    <w:rsid w:val="00213A26"/>
    <w:rsid w:val="00213C72"/>
    <w:rsid w:val="002167C7"/>
    <w:rsid w:val="002219EF"/>
    <w:rsid w:val="00224031"/>
    <w:rsid w:val="00224563"/>
    <w:rsid w:val="00224A9A"/>
    <w:rsid w:val="00225922"/>
    <w:rsid w:val="00225C2F"/>
    <w:rsid w:val="00227052"/>
    <w:rsid w:val="002275F6"/>
    <w:rsid w:val="00231CA3"/>
    <w:rsid w:val="00232795"/>
    <w:rsid w:val="00233D60"/>
    <w:rsid w:val="00234188"/>
    <w:rsid w:val="0023446C"/>
    <w:rsid w:val="0023473A"/>
    <w:rsid w:val="00244DE7"/>
    <w:rsid w:val="00245804"/>
    <w:rsid w:val="00245C1C"/>
    <w:rsid w:val="0024778A"/>
    <w:rsid w:val="00247FCC"/>
    <w:rsid w:val="002516BC"/>
    <w:rsid w:val="00251B43"/>
    <w:rsid w:val="00252906"/>
    <w:rsid w:val="00252FC9"/>
    <w:rsid w:val="00257497"/>
    <w:rsid w:val="00260788"/>
    <w:rsid w:val="00261468"/>
    <w:rsid w:val="00261BED"/>
    <w:rsid w:val="0026211F"/>
    <w:rsid w:val="00262F77"/>
    <w:rsid w:val="002630A6"/>
    <w:rsid w:val="00265F93"/>
    <w:rsid w:val="00266776"/>
    <w:rsid w:val="00267110"/>
    <w:rsid w:val="00267392"/>
    <w:rsid w:val="00271B63"/>
    <w:rsid w:val="00271F4E"/>
    <w:rsid w:val="00273D11"/>
    <w:rsid w:val="002740A0"/>
    <w:rsid w:val="0027585F"/>
    <w:rsid w:val="00277D43"/>
    <w:rsid w:val="00277FC0"/>
    <w:rsid w:val="002803FE"/>
    <w:rsid w:val="00280487"/>
    <w:rsid w:val="0028127C"/>
    <w:rsid w:val="0028159A"/>
    <w:rsid w:val="0028612F"/>
    <w:rsid w:val="00286628"/>
    <w:rsid w:val="00290B24"/>
    <w:rsid w:val="00291463"/>
    <w:rsid w:val="002928EF"/>
    <w:rsid w:val="00292954"/>
    <w:rsid w:val="00296C25"/>
    <w:rsid w:val="00297006"/>
    <w:rsid w:val="002A26E6"/>
    <w:rsid w:val="002A3225"/>
    <w:rsid w:val="002A3BA9"/>
    <w:rsid w:val="002A4B90"/>
    <w:rsid w:val="002A508E"/>
    <w:rsid w:val="002A68A3"/>
    <w:rsid w:val="002B0AE0"/>
    <w:rsid w:val="002B116C"/>
    <w:rsid w:val="002B16A7"/>
    <w:rsid w:val="002B53C7"/>
    <w:rsid w:val="002C2AB4"/>
    <w:rsid w:val="002C3246"/>
    <w:rsid w:val="002C4691"/>
    <w:rsid w:val="002C4BE3"/>
    <w:rsid w:val="002D04B3"/>
    <w:rsid w:val="002D0752"/>
    <w:rsid w:val="002D0AAA"/>
    <w:rsid w:val="002D194A"/>
    <w:rsid w:val="002D48BE"/>
    <w:rsid w:val="002D797E"/>
    <w:rsid w:val="002E0752"/>
    <w:rsid w:val="002E07AF"/>
    <w:rsid w:val="002E08C4"/>
    <w:rsid w:val="002E1770"/>
    <w:rsid w:val="002E1B15"/>
    <w:rsid w:val="002E21F4"/>
    <w:rsid w:val="002E25D8"/>
    <w:rsid w:val="002E25FE"/>
    <w:rsid w:val="002E31B6"/>
    <w:rsid w:val="002E5759"/>
    <w:rsid w:val="002E5EE3"/>
    <w:rsid w:val="002E648C"/>
    <w:rsid w:val="002E6505"/>
    <w:rsid w:val="002E7104"/>
    <w:rsid w:val="002E71D0"/>
    <w:rsid w:val="002F0F35"/>
    <w:rsid w:val="002F0F97"/>
    <w:rsid w:val="002F183A"/>
    <w:rsid w:val="002F34D9"/>
    <w:rsid w:val="002F49E8"/>
    <w:rsid w:val="002F59BD"/>
    <w:rsid w:val="002F5F7B"/>
    <w:rsid w:val="00301277"/>
    <w:rsid w:val="00301B28"/>
    <w:rsid w:val="00303D1C"/>
    <w:rsid w:val="00303E03"/>
    <w:rsid w:val="003066A8"/>
    <w:rsid w:val="00306DB4"/>
    <w:rsid w:val="00310CEA"/>
    <w:rsid w:val="00310DFE"/>
    <w:rsid w:val="00311154"/>
    <w:rsid w:val="00311B07"/>
    <w:rsid w:val="00311D97"/>
    <w:rsid w:val="00312038"/>
    <w:rsid w:val="00312A8F"/>
    <w:rsid w:val="00312D02"/>
    <w:rsid w:val="00313C63"/>
    <w:rsid w:val="00316005"/>
    <w:rsid w:val="00321A1B"/>
    <w:rsid w:val="00321EE6"/>
    <w:rsid w:val="00322285"/>
    <w:rsid w:val="00322FF8"/>
    <w:rsid w:val="003233DD"/>
    <w:rsid w:val="00323D0E"/>
    <w:rsid w:val="003240C2"/>
    <w:rsid w:val="003249E8"/>
    <w:rsid w:val="00327C73"/>
    <w:rsid w:val="00330102"/>
    <w:rsid w:val="00331E15"/>
    <w:rsid w:val="00334DEE"/>
    <w:rsid w:val="00335494"/>
    <w:rsid w:val="00337600"/>
    <w:rsid w:val="00337E2A"/>
    <w:rsid w:val="00342E96"/>
    <w:rsid w:val="003448E1"/>
    <w:rsid w:val="0034599F"/>
    <w:rsid w:val="003507D0"/>
    <w:rsid w:val="00350A0C"/>
    <w:rsid w:val="00350A51"/>
    <w:rsid w:val="00351727"/>
    <w:rsid w:val="00352610"/>
    <w:rsid w:val="00352F7B"/>
    <w:rsid w:val="00356275"/>
    <w:rsid w:val="00356DEA"/>
    <w:rsid w:val="003572D6"/>
    <w:rsid w:val="0035790E"/>
    <w:rsid w:val="00360CD2"/>
    <w:rsid w:val="003629C9"/>
    <w:rsid w:val="00362D1F"/>
    <w:rsid w:val="0036308F"/>
    <w:rsid w:val="00363663"/>
    <w:rsid w:val="00364082"/>
    <w:rsid w:val="00364F88"/>
    <w:rsid w:val="00367AE6"/>
    <w:rsid w:val="003700CA"/>
    <w:rsid w:val="00370323"/>
    <w:rsid w:val="00371759"/>
    <w:rsid w:val="00372B27"/>
    <w:rsid w:val="00373EE3"/>
    <w:rsid w:val="003749D2"/>
    <w:rsid w:val="00375F1B"/>
    <w:rsid w:val="00376217"/>
    <w:rsid w:val="00376905"/>
    <w:rsid w:val="003803A9"/>
    <w:rsid w:val="003807D3"/>
    <w:rsid w:val="003811D9"/>
    <w:rsid w:val="003855C0"/>
    <w:rsid w:val="0038722F"/>
    <w:rsid w:val="003877FE"/>
    <w:rsid w:val="00387FB7"/>
    <w:rsid w:val="00394582"/>
    <w:rsid w:val="003965D7"/>
    <w:rsid w:val="00397868"/>
    <w:rsid w:val="003A01C7"/>
    <w:rsid w:val="003A0E50"/>
    <w:rsid w:val="003A0F9A"/>
    <w:rsid w:val="003A1167"/>
    <w:rsid w:val="003A15A3"/>
    <w:rsid w:val="003A1741"/>
    <w:rsid w:val="003A19EC"/>
    <w:rsid w:val="003A1CAD"/>
    <w:rsid w:val="003A3163"/>
    <w:rsid w:val="003A4A19"/>
    <w:rsid w:val="003A5CFE"/>
    <w:rsid w:val="003A6842"/>
    <w:rsid w:val="003B069D"/>
    <w:rsid w:val="003B1E6F"/>
    <w:rsid w:val="003B595F"/>
    <w:rsid w:val="003B6484"/>
    <w:rsid w:val="003C0B3F"/>
    <w:rsid w:val="003C12FC"/>
    <w:rsid w:val="003C329C"/>
    <w:rsid w:val="003C34CD"/>
    <w:rsid w:val="003D0CAB"/>
    <w:rsid w:val="003D45B3"/>
    <w:rsid w:val="003D4C1F"/>
    <w:rsid w:val="003E08DE"/>
    <w:rsid w:val="003E08E7"/>
    <w:rsid w:val="003E14EB"/>
    <w:rsid w:val="003E253F"/>
    <w:rsid w:val="003E297A"/>
    <w:rsid w:val="003E2C54"/>
    <w:rsid w:val="003E4507"/>
    <w:rsid w:val="003E511B"/>
    <w:rsid w:val="003E58B7"/>
    <w:rsid w:val="003E5C75"/>
    <w:rsid w:val="003F16D9"/>
    <w:rsid w:val="003F2401"/>
    <w:rsid w:val="003F384D"/>
    <w:rsid w:val="003F3F85"/>
    <w:rsid w:val="003F3FB9"/>
    <w:rsid w:val="003F68B4"/>
    <w:rsid w:val="003F71A0"/>
    <w:rsid w:val="00400217"/>
    <w:rsid w:val="00400642"/>
    <w:rsid w:val="00401157"/>
    <w:rsid w:val="00402622"/>
    <w:rsid w:val="004039F0"/>
    <w:rsid w:val="004051CD"/>
    <w:rsid w:val="00405C66"/>
    <w:rsid w:val="0040605D"/>
    <w:rsid w:val="00407074"/>
    <w:rsid w:val="004072C9"/>
    <w:rsid w:val="00407623"/>
    <w:rsid w:val="004102C4"/>
    <w:rsid w:val="00410501"/>
    <w:rsid w:val="004125F6"/>
    <w:rsid w:val="00412683"/>
    <w:rsid w:val="004129C8"/>
    <w:rsid w:val="00414044"/>
    <w:rsid w:val="004146A4"/>
    <w:rsid w:val="00416B1D"/>
    <w:rsid w:val="00417DD6"/>
    <w:rsid w:val="0042098A"/>
    <w:rsid w:val="0042102C"/>
    <w:rsid w:val="0042404E"/>
    <w:rsid w:val="00424103"/>
    <w:rsid w:val="00424E0D"/>
    <w:rsid w:val="00426CEF"/>
    <w:rsid w:val="00433340"/>
    <w:rsid w:val="00433406"/>
    <w:rsid w:val="00433E09"/>
    <w:rsid w:val="004351AF"/>
    <w:rsid w:val="00436809"/>
    <w:rsid w:val="00437034"/>
    <w:rsid w:val="00440250"/>
    <w:rsid w:val="004409A9"/>
    <w:rsid w:val="00444F80"/>
    <w:rsid w:val="00445C7D"/>
    <w:rsid w:val="004464B7"/>
    <w:rsid w:val="00446638"/>
    <w:rsid w:val="00451D48"/>
    <w:rsid w:val="004523E7"/>
    <w:rsid w:val="00452C19"/>
    <w:rsid w:val="004531DA"/>
    <w:rsid w:val="004548BA"/>
    <w:rsid w:val="00455BD0"/>
    <w:rsid w:val="004561A8"/>
    <w:rsid w:val="004574B7"/>
    <w:rsid w:val="004574BE"/>
    <w:rsid w:val="00457BF6"/>
    <w:rsid w:val="00462E1F"/>
    <w:rsid w:val="00463433"/>
    <w:rsid w:val="00465AA3"/>
    <w:rsid w:val="00465D95"/>
    <w:rsid w:val="00466053"/>
    <w:rsid w:val="004722AE"/>
    <w:rsid w:val="00476408"/>
    <w:rsid w:val="0048019C"/>
    <w:rsid w:val="0048071C"/>
    <w:rsid w:val="00480727"/>
    <w:rsid w:val="00480BAC"/>
    <w:rsid w:val="00483910"/>
    <w:rsid w:val="0048579B"/>
    <w:rsid w:val="004857F4"/>
    <w:rsid w:val="00486B27"/>
    <w:rsid w:val="00486FBB"/>
    <w:rsid w:val="00490F7B"/>
    <w:rsid w:val="00493A0A"/>
    <w:rsid w:val="00493C3F"/>
    <w:rsid w:val="00493D8B"/>
    <w:rsid w:val="00494EA6"/>
    <w:rsid w:val="00497E71"/>
    <w:rsid w:val="004A254D"/>
    <w:rsid w:val="004A372E"/>
    <w:rsid w:val="004A3D66"/>
    <w:rsid w:val="004A4D5D"/>
    <w:rsid w:val="004A540D"/>
    <w:rsid w:val="004A546C"/>
    <w:rsid w:val="004B09B7"/>
    <w:rsid w:val="004B101F"/>
    <w:rsid w:val="004B1327"/>
    <w:rsid w:val="004B4757"/>
    <w:rsid w:val="004B5568"/>
    <w:rsid w:val="004B58A8"/>
    <w:rsid w:val="004B6ECD"/>
    <w:rsid w:val="004B6F58"/>
    <w:rsid w:val="004B700F"/>
    <w:rsid w:val="004C0B20"/>
    <w:rsid w:val="004C4EBA"/>
    <w:rsid w:val="004D05F5"/>
    <w:rsid w:val="004D27B9"/>
    <w:rsid w:val="004D3D52"/>
    <w:rsid w:val="004D7474"/>
    <w:rsid w:val="004D7C39"/>
    <w:rsid w:val="004D7FFC"/>
    <w:rsid w:val="004E1BF3"/>
    <w:rsid w:val="004E4EF4"/>
    <w:rsid w:val="004E5BD8"/>
    <w:rsid w:val="004E5D33"/>
    <w:rsid w:val="004E5EFC"/>
    <w:rsid w:val="004E60AF"/>
    <w:rsid w:val="004E74AF"/>
    <w:rsid w:val="004F1819"/>
    <w:rsid w:val="004F3380"/>
    <w:rsid w:val="004F3E96"/>
    <w:rsid w:val="004F47D0"/>
    <w:rsid w:val="004F5523"/>
    <w:rsid w:val="004F7577"/>
    <w:rsid w:val="0050124B"/>
    <w:rsid w:val="0050135D"/>
    <w:rsid w:val="0050308F"/>
    <w:rsid w:val="00504E5A"/>
    <w:rsid w:val="00505CE7"/>
    <w:rsid w:val="00510556"/>
    <w:rsid w:val="00511B0F"/>
    <w:rsid w:val="0051363A"/>
    <w:rsid w:val="005138F1"/>
    <w:rsid w:val="00514089"/>
    <w:rsid w:val="005147A1"/>
    <w:rsid w:val="00514F36"/>
    <w:rsid w:val="005150A5"/>
    <w:rsid w:val="005150B2"/>
    <w:rsid w:val="00520724"/>
    <w:rsid w:val="00520808"/>
    <w:rsid w:val="0052141F"/>
    <w:rsid w:val="00523452"/>
    <w:rsid w:val="00530001"/>
    <w:rsid w:val="00530C2C"/>
    <w:rsid w:val="00532399"/>
    <w:rsid w:val="005327A5"/>
    <w:rsid w:val="00533A99"/>
    <w:rsid w:val="005353A7"/>
    <w:rsid w:val="00536E15"/>
    <w:rsid w:val="0053744A"/>
    <w:rsid w:val="005402EE"/>
    <w:rsid w:val="00540C1D"/>
    <w:rsid w:val="00541CAD"/>
    <w:rsid w:val="00542739"/>
    <w:rsid w:val="005438B9"/>
    <w:rsid w:val="00545D66"/>
    <w:rsid w:val="00545F83"/>
    <w:rsid w:val="0054612A"/>
    <w:rsid w:val="005524DE"/>
    <w:rsid w:val="00553DE5"/>
    <w:rsid w:val="00554C21"/>
    <w:rsid w:val="00554CDE"/>
    <w:rsid w:val="00556033"/>
    <w:rsid w:val="005568E0"/>
    <w:rsid w:val="00556BB8"/>
    <w:rsid w:val="00557C9A"/>
    <w:rsid w:val="00560917"/>
    <w:rsid w:val="00563C27"/>
    <w:rsid w:val="00564220"/>
    <w:rsid w:val="005643E5"/>
    <w:rsid w:val="0056470C"/>
    <w:rsid w:val="00564AC3"/>
    <w:rsid w:val="00565234"/>
    <w:rsid w:val="00565BDE"/>
    <w:rsid w:val="00565DBA"/>
    <w:rsid w:val="00566911"/>
    <w:rsid w:val="00573354"/>
    <w:rsid w:val="005759AA"/>
    <w:rsid w:val="00577588"/>
    <w:rsid w:val="00581420"/>
    <w:rsid w:val="005818B4"/>
    <w:rsid w:val="00581C74"/>
    <w:rsid w:val="005821CC"/>
    <w:rsid w:val="00582296"/>
    <w:rsid w:val="00583D63"/>
    <w:rsid w:val="0058519F"/>
    <w:rsid w:val="00585CDD"/>
    <w:rsid w:val="00586426"/>
    <w:rsid w:val="00586BF1"/>
    <w:rsid w:val="005900C2"/>
    <w:rsid w:val="0059071F"/>
    <w:rsid w:val="00591120"/>
    <w:rsid w:val="00591E0B"/>
    <w:rsid w:val="0059215D"/>
    <w:rsid w:val="005923CB"/>
    <w:rsid w:val="00592E68"/>
    <w:rsid w:val="005946A3"/>
    <w:rsid w:val="005952F1"/>
    <w:rsid w:val="00597CD0"/>
    <w:rsid w:val="005A1ACA"/>
    <w:rsid w:val="005A48BE"/>
    <w:rsid w:val="005A4BBD"/>
    <w:rsid w:val="005B058B"/>
    <w:rsid w:val="005B5663"/>
    <w:rsid w:val="005B570D"/>
    <w:rsid w:val="005B72A6"/>
    <w:rsid w:val="005B736C"/>
    <w:rsid w:val="005B762E"/>
    <w:rsid w:val="005C100D"/>
    <w:rsid w:val="005C24B8"/>
    <w:rsid w:val="005C3E8C"/>
    <w:rsid w:val="005C4085"/>
    <w:rsid w:val="005C4CEE"/>
    <w:rsid w:val="005C673E"/>
    <w:rsid w:val="005C67BC"/>
    <w:rsid w:val="005D1875"/>
    <w:rsid w:val="005D23E4"/>
    <w:rsid w:val="005D2FBD"/>
    <w:rsid w:val="005D4DA9"/>
    <w:rsid w:val="005D6604"/>
    <w:rsid w:val="005D7504"/>
    <w:rsid w:val="005D7A2A"/>
    <w:rsid w:val="005E22BF"/>
    <w:rsid w:val="005E29D9"/>
    <w:rsid w:val="005E4493"/>
    <w:rsid w:val="005E4583"/>
    <w:rsid w:val="005E6257"/>
    <w:rsid w:val="005E6A17"/>
    <w:rsid w:val="005F0CC1"/>
    <w:rsid w:val="005F0DFB"/>
    <w:rsid w:val="005F2021"/>
    <w:rsid w:val="005F34C3"/>
    <w:rsid w:val="005F6245"/>
    <w:rsid w:val="005F67B7"/>
    <w:rsid w:val="00600E03"/>
    <w:rsid w:val="0060748A"/>
    <w:rsid w:val="006074B8"/>
    <w:rsid w:val="0061027A"/>
    <w:rsid w:val="00617E1C"/>
    <w:rsid w:val="00617E58"/>
    <w:rsid w:val="006209C3"/>
    <w:rsid w:val="00624F81"/>
    <w:rsid w:val="006254D3"/>
    <w:rsid w:val="00625B45"/>
    <w:rsid w:val="006262E2"/>
    <w:rsid w:val="006308C2"/>
    <w:rsid w:val="006316D8"/>
    <w:rsid w:val="00631A61"/>
    <w:rsid w:val="00632D4C"/>
    <w:rsid w:val="00633B4A"/>
    <w:rsid w:val="00633B7C"/>
    <w:rsid w:val="00634AD3"/>
    <w:rsid w:val="00635E35"/>
    <w:rsid w:val="006369F0"/>
    <w:rsid w:val="00636D1F"/>
    <w:rsid w:val="00636F19"/>
    <w:rsid w:val="00640516"/>
    <w:rsid w:val="00640C81"/>
    <w:rsid w:val="0064272A"/>
    <w:rsid w:val="00642F9E"/>
    <w:rsid w:val="00643A0C"/>
    <w:rsid w:val="00643AA2"/>
    <w:rsid w:val="006450EB"/>
    <w:rsid w:val="00645756"/>
    <w:rsid w:val="006505F5"/>
    <w:rsid w:val="00650CE6"/>
    <w:rsid w:val="00651B84"/>
    <w:rsid w:val="006548EC"/>
    <w:rsid w:val="00662AD7"/>
    <w:rsid w:val="0066337C"/>
    <w:rsid w:val="00663FD4"/>
    <w:rsid w:val="006658D9"/>
    <w:rsid w:val="00665C02"/>
    <w:rsid w:val="00666BFE"/>
    <w:rsid w:val="00666F0C"/>
    <w:rsid w:val="00667137"/>
    <w:rsid w:val="006672AA"/>
    <w:rsid w:val="00670C0D"/>
    <w:rsid w:val="00671171"/>
    <w:rsid w:val="00671496"/>
    <w:rsid w:val="006717B8"/>
    <w:rsid w:val="00671850"/>
    <w:rsid w:val="006723B5"/>
    <w:rsid w:val="00677A1D"/>
    <w:rsid w:val="006814BE"/>
    <w:rsid w:val="006816F0"/>
    <w:rsid w:val="00681CE1"/>
    <w:rsid w:val="00686363"/>
    <w:rsid w:val="00687AF6"/>
    <w:rsid w:val="0069036D"/>
    <w:rsid w:val="00690489"/>
    <w:rsid w:val="00690F87"/>
    <w:rsid w:val="00696792"/>
    <w:rsid w:val="00697D4A"/>
    <w:rsid w:val="006A232F"/>
    <w:rsid w:val="006A3301"/>
    <w:rsid w:val="006A49F5"/>
    <w:rsid w:val="006A4B69"/>
    <w:rsid w:val="006A59BB"/>
    <w:rsid w:val="006A7628"/>
    <w:rsid w:val="006A7AE0"/>
    <w:rsid w:val="006B3508"/>
    <w:rsid w:val="006B3B12"/>
    <w:rsid w:val="006B5006"/>
    <w:rsid w:val="006B6FF3"/>
    <w:rsid w:val="006C0440"/>
    <w:rsid w:val="006C1427"/>
    <w:rsid w:val="006C2F16"/>
    <w:rsid w:val="006C39F7"/>
    <w:rsid w:val="006C4D84"/>
    <w:rsid w:val="006C604D"/>
    <w:rsid w:val="006C7040"/>
    <w:rsid w:val="006C77EA"/>
    <w:rsid w:val="006C7C28"/>
    <w:rsid w:val="006D1461"/>
    <w:rsid w:val="006D37AE"/>
    <w:rsid w:val="006D4867"/>
    <w:rsid w:val="006D5917"/>
    <w:rsid w:val="006D611A"/>
    <w:rsid w:val="006D79DB"/>
    <w:rsid w:val="006E0C65"/>
    <w:rsid w:val="006E3294"/>
    <w:rsid w:val="006E4BDC"/>
    <w:rsid w:val="006E4C74"/>
    <w:rsid w:val="006E66F7"/>
    <w:rsid w:val="006E74C6"/>
    <w:rsid w:val="006F1631"/>
    <w:rsid w:val="006F380E"/>
    <w:rsid w:val="006F43FE"/>
    <w:rsid w:val="00700237"/>
    <w:rsid w:val="0070136F"/>
    <w:rsid w:val="00701555"/>
    <w:rsid w:val="00702B8B"/>
    <w:rsid w:val="007038CE"/>
    <w:rsid w:val="00705444"/>
    <w:rsid w:val="007075E4"/>
    <w:rsid w:val="00710858"/>
    <w:rsid w:val="00710A5C"/>
    <w:rsid w:val="00710EDF"/>
    <w:rsid w:val="00712898"/>
    <w:rsid w:val="00713F2B"/>
    <w:rsid w:val="00715238"/>
    <w:rsid w:val="007153C8"/>
    <w:rsid w:val="0071685E"/>
    <w:rsid w:val="00716F59"/>
    <w:rsid w:val="00721C03"/>
    <w:rsid w:val="00721F08"/>
    <w:rsid w:val="0072459E"/>
    <w:rsid w:val="0073007C"/>
    <w:rsid w:val="00730303"/>
    <w:rsid w:val="00730F54"/>
    <w:rsid w:val="007329FD"/>
    <w:rsid w:val="0073389D"/>
    <w:rsid w:val="00734192"/>
    <w:rsid w:val="00735A23"/>
    <w:rsid w:val="00735A8D"/>
    <w:rsid w:val="00740689"/>
    <w:rsid w:val="007419C5"/>
    <w:rsid w:val="0074203D"/>
    <w:rsid w:val="00742152"/>
    <w:rsid w:val="007433BB"/>
    <w:rsid w:val="0074491D"/>
    <w:rsid w:val="00744986"/>
    <w:rsid w:val="00744EBB"/>
    <w:rsid w:val="00750603"/>
    <w:rsid w:val="0075133D"/>
    <w:rsid w:val="0075219E"/>
    <w:rsid w:val="00752455"/>
    <w:rsid w:val="00752F3C"/>
    <w:rsid w:val="00753D76"/>
    <w:rsid w:val="00754009"/>
    <w:rsid w:val="007559FF"/>
    <w:rsid w:val="00756022"/>
    <w:rsid w:val="0075682D"/>
    <w:rsid w:val="00757BDD"/>
    <w:rsid w:val="007600AF"/>
    <w:rsid w:val="007633FF"/>
    <w:rsid w:val="007665A6"/>
    <w:rsid w:val="00766819"/>
    <w:rsid w:val="00767FD8"/>
    <w:rsid w:val="0077065F"/>
    <w:rsid w:val="0077084D"/>
    <w:rsid w:val="0077133B"/>
    <w:rsid w:val="0077234F"/>
    <w:rsid w:val="00776719"/>
    <w:rsid w:val="00780C4F"/>
    <w:rsid w:val="007825D7"/>
    <w:rsid w:val="00786AD0"/>
    <w:rsid w:val="00787113"/>
    <w:rsid w:val="007872A9"/>
    <w:rsid w:val="00790B47"/>
    <w:rsid w:val="00792871"/>
    <w:rsid w:val="00792E02"/>
    <w:rsid w:val="00794EFB"/>
    <w:rsid w:val="00794F73"/>
    <w:rsid w:val="00796886"/>
    <w:rsid w:val="00796EF7"/>
    <w:rsid w:val="007977D8"/>
    <w:rsid w:val="007A1035"/>
    <w:rsid w:val="007A29CB"/>
    <w:rsid w:val="007A4D0F"/>
    <w:rsid w:val="007A5061"/>
    <w:rsid w:val="007A5337"/>
    <w:rsid w:val="007A6CA6"/>
    <w:rsid w:val="007A7D15"/>
    <w:rsid w:val="007B07BA"/>
    <w:rsid w:val="007B0B9E"/>
    <w:rsid w:val="007B1479"/>
    <w:rsid w:val="007B161D"/>
    <w:rsid w:val="007B2FA4"/>
    <w:rsid w:val="007B6EF2"/>
    <w:rsid w:val="007B7B49"/>
    <w:rsid w:val="007B7E91"/>
    <w:rsid w:val="007C063C"/>
    <w:rsid w:val="007C39E0"/>
    <w:rsid w:val="007D0754"/>
    <w:rsid w:val="007D2375"/>
    <w:rsid w:val="007E0EBB"/>
    <w:rsid w:val="007E1F07"/>
    <w:rsid w:val="007E2696"/>
    <w:rsid w:val="007E43B6"/>
    <w:rsid w:val="007E4895"/>
    <w:rsid w:val="007E48F0"/>
    <w:rsid w:val="007E4A40"/>
    <w:rsid w:val="007E6757"/>
    <w:rsid w:val="007E79AF"/>
    <w:rsid w:val="007E7B78"/>
    <w:rsid w:val="007F1AE5"/>
    <w:rsid w:val="007F267F"/>
    <w:rsid w:val="007F28B9"/>
    <w:rsid w:val="007F3C16"/>
    <w:rsid w:val="007F697A"/>
    <w:rsid w:val="007F6FC9"/>
    <w:rsid w:val="00800A96"/>
    <w:rsid w:val="00800DA3"/>
    <w:rsid w:val="008042A8"/>
    <w:rsid w:val="008060F7"/>
    <w:rsid w:val="00810289"/>
    <w:rsid w:val="008127B5"/>
    <w:rsid w:val="00813407"/>
    <w:rsid w:val="00813737"/>
    <w:rsid w:val="00816EA1"/>
    <w:rsid w:val="00817B5B"/>
    <w:rsid w:val="008223C3"/>
    <w:rsid w:val="00822588"/>
    <w:rsid w:val="00822E5D"/>
    <w:rsid w:val="008254CC"/>
    <w:rsid w:val="00826C38"/>
    <w:rsid w:val="00827760"/>
    <w:rsid w:val="00827B9A"/>
    <w:rsid w:val="008302DF"/>
    <w:rsid w:val="00830C91"/>
    <w:rsid w:val="00833CA9"/>
    <w:rsid w:val="008365E6"/>
    <w:rsid w:val="0083753D"/>
    <w:rsid w:val="00837E4E"/>
    <w:rsid w:val="008420B1"/>
    <w:rsid w:val="00842465"/>
    <w:rsid w:val="00843188"/>
    <w:rsid w:val="00845A3B"/>
    <w:rsid w:val="008460CA"/>
    <w:rsid w:val="00846170"/>
    <w:rsid w:val="00846859"/>
    <w:rsid w:val="00847070"/>
    <w:rsid w:val="00847941"/>
    <w:rsid w:val="00847F96"/>
    <w:rsid w:val="00850160"/>
    <w:rsid w:val="008517F2"/>
    <w:rsid w:val="00851A03"/>
    <w:rsid w:val="00852757"/>
    <w:rsid w:val="00854CF2"/>
    <w:rsid w:val="0085576D"/>
    <w:rsid w:val="0085701A"/>
    <w:rsid w:val="0085703B"/>
    <w:rsid w:val="00860E14"/>
    <w:rsid w:val="0086156A"/>
    <w:rsid w:val="00861D45"/>
    <w:rsid w:val="00861FDD"/>
    <w:rsid w:val="00862884"/>
    <w:rsid w:val="00866B55"/>
    <w:rsid w:val="0086710E"/>
    <w:rsid w:val="008713DE"/>
    <w:rsid w:val="0087167A"/>
    <w:rsid w:val="0087212C"/>
    <w:rsid w:val="00876A90"/>
    <w:rsid w:val="00880392"/>
    <w:rsid w:val="0088249A"/>
    <w:rsid w:val="0088360A"/>
    <w:rsid w:val="00885003"/>
    <w:rsid w:val="00887418"/>
    <w:rsid w:val="008904EC"/>
    <w:rsid w:val="00891F1E"/>
    <w:rsid w:val="00892858"/>
    <w:rsid w:val="00894E10"/>
    <w:rsid w:val="00894EE1"/>
    <w:rsid w:val="00896D8F"/>
    <w:rsid w:val="008A0BE7"/>
    <w:rsid w:val="008A1AF0"/>
    <w:rsid w:val="008A1F64"/>
    <w:rsid w:val="008A3B9B"/>
    <w:rsid w:val="008A66A2"/>
    <w:rsid w:val="008A6C6A"/>
    <w:rsid w:val="008B0678"/>
    <w:rsid w:val="008B0EA0"/>
    <w:rsid w:val="008B3507"/>
    <w:rsid w:val="008B5A0F"/>
    <w:rsid w:val="008C0016"/>
    <w:rsid w:val="008C00CC"/>
    <w:rsid w:val="008C1D74"/>
    <w:rsid w:val="008C2B2D"/>
    <w:rsid w:val="008C2CA9"/>
    <w:rsid w:val="008C2D7D"/>
    <w:rsid w:val="008C4431"/>
    <w:rsid w:val="008C5429"/>
    <w:rsid w:val="008C5C54"/>
    <w:rsid w:val="008C7E47"/>
    <w:rsid w:val="008D096E"/>
    <w:rsid w:val="008D0ED8"/>
    <w:rsid w:val="008D14C6"/>
    <w:rsid w:val="008D1B4B"/>
    <w:rsid w:val="008D2547"/>
    <w:rsid w:val="008D4373"/>
    <w:rsid w:val="008E0336"/>
    <w:rsid w:val="008E2340"/>
    <w:rsid w:val="008E2631"/>
    <w:rsid w:val="008E2F64"/>
    <w:rsid w:val="008E35D9"/>
    <w:rsid w:val="008E37F3"/>
    <w:rsid w:val="008E6574"/>
    <w:rsid w:val="008E6683"/>
    <w:rsid w:val="008E6F57"/>
    <w:rsid w:val="008F0046"/>
    <w:rsid w:val="008F05C1"/>
    <w:rsid w:val="008F08CA"/>
    <w:rsid w:val="008F27DC"/>
    <w:rsid w:val="008F36EC"/>
    <w:rsid w:val="008F3CD7"/>
    <w:rsid w:val="008F4CAD"/>
    <w:rsid w:val="008F4ECC"/>
    <w:rsid w:val="008F5B7B"/>
    <w:rsid w:val="008F7443"/>
    <w:rsid w:val="008F7652"/>
    <w:rsid w:val="008F76CB"/>
    <w:rsid w:val="009001BC"/>
    <w:rsid w:val="00900EF8"/>
    <w:rsid w:val="00901C30"/>
    <w:rsid w:val="00901D1A"/>
    <w:rsid w:val="00901D8A"/>
    <w:rsid w:val="00902425"/>
    <w:rsid w:val="00903522"/>
    <w:rsid w:val="00903E41"/>
    <w:rsid w:val="00904865"/>
    <w:rsid w:val="009057E6"/>
    <w:rsid w:val="009058BF"/>
    <w:rsid w:val="0090760B"/>
    <w:rsid w:val="0091106A"/>
    <w:rsid w:val="00912858"/>
    <w:rsid w:val="009134A2"/>
    <w:rsid w:val="009237AB"/>
    <w:rsid w:val="00923A20"/>
    <w:rsid w:val="00924EF0"/>
    <w:rsid w:val="009302F2"/>
    <w:rsid w:val="00935759"/>
    <w:rsid w:val="009361D9"/>
    <w:rsid w:val="009368AB"/>
    <w:rsid w:val="00937CEF"/>
    <w:rsid w:val="00937D70"/>
    <w:rsid w:val="0094214D"/>
    <w:rsid w:val="009424E2"/>
    <w:rsid w:val="009446A2"/>
    <w:rsid w:val="00944AB9"/>
    <w:rsid w:val="00946B91"/>
    <w:rsid w:val="00946CE4"/>
    <w:rsid w:val="00950641"/>
    <w:rsid w:val="00951983"/>
    <w:rsid w:val="009519A2"/>
    <w:rsid w:val="009524F0"/>
    <w:rsid w:val="00954CFC"/>
    <w:rsid w:val="00955CF0"/>
    <w:rsid w:val="00961848"/>
    <w:rsid w:val="00961CA8"/>
    <w:rsid w:val="0096471F"/>
    <w:rsid w:val="00965B4A"/>
    <w:rsid w:val="009711E8"/>
    <w:rsid w:val="009737B4"/>
    <w:rsid w:val="00973945"/>
    <w:rsid w:val="00975B64"/>
    <w:rsid w:val="00975CA1"/>
    <w:rsid w:val="00977227"/>
    <w:rsid w:val="00981431"/>
    <w:rsid w:val="009826C9"/>
    <w:rsid w:val="00982995"/>
    <w:rsid w:val="00982A2D"/>
    <w:rsid w:val="009856D0"/>
    <w:rsid w:val="0098593D"/>
    <w:rsid w:val="00991238"/>
    <w:rsid w:val="00992347"/>
    <w:rsid w:val="00993485"/>
    <w:rsid w:val="00995538"/>
    <w:rsid w:val="0099579A"/>
    <w:rsid w:val="00995A42"/>
    <w:rsid w:val="00997690"/>
    <w:rsid w:val="00997E40"/>
    <w:rsid w:val="009A1424"/>
    <w:rsid w:val="009A18AC"/>
    <w:rsid w:val="009A2ECF"/>
    <w:rsid w:val="009A470A"/>
    <w:rsid w:val="009A5486"/>
    <w:rsid w:val="009A57CD"/>
    <w:rsid w:val="009B1883"/>
    <w:rsid w:val="009B5200"/>
    <w:rsid w:val="009B5773"/>
    <w:rsid w:val="009B64B4"/>
    <w:rsid w:val="009B79E0"/>
    <w:rsid w:val="009B7D9B"/>
    <w:rsid w:val="009C0300"/>
    <w:rsid w:val="009C2839"/>
    <w:rsid w:val="009C4793"/>
    <w:rsid w:val="009C54C9"/>
    <w:rsid w:val="009C5A43"/>
    <w:rsid w:val="009C731D"/>
    <w:rsid w:val="009C7C7A"/>
    <w:rsid w:val="009D6EA0"/>
    <w:rsid w:val="009D7335"/>
    <w:rsid w:val="009E15F6"/>
    <w:rsid w:val="009E1B27"/>
    <w:rsid w:val="009E27AC"/>
    <w:rsid w:val="009E27EC"/>
    <w:rsid w:val="009E430E"/>
    <w:rsid w:val="009E4AE5"/>
    <w:rsid w:val="009E5580"/>
    <w:rsid w:val="009E72D9"/>
    <w:rsid w:val="009F44DE"/>
    <w:rsid w:val="009F592E"/>
    <w:rsid w:val="009F5E50"/>
    <w:rsid w:val="00A0144B"/>
    <w:rsid w:val="00A01EB0"/>
    <w:rsid w:val="00A03AA8"/>
    <w:rsid w:val="00A046CD"/>
    <w:rsid w:val="00A058A0"/>
    <w:rsid w:val="00A060B7"/>
    <w:rsid w:val="00A071C9"/>
    <w:rsid w:val="00A078AE"/>
    <w:rsid w:val="00A106DF"/>
    <w:rsid w:val="00A10D44"/>
    <w:rsid w:val="00A11255"/>
    <w:rsid w:val="00A129F4"/>
    <w:rsid w:val="00A14614"/>
    <w:rsid w:val="00A15336"/>
    <w:rsid w:val="00A17F7A"/>
    <w:rsid w:val="00A225C0"/>
    <w:rsid w:val="00A237AA"/>
    <w:rsid w:val="00A2601E"/>
    <w:rsid w:val="00A3019F"/>
    <w:rsid w:val="00A30E49"/>
    <w:rsid w:val="00A32369"/>
    <w:rsid w:val="00A33514"/>
    <w:rsid w:val="00A365F8"/>
    <w:rsid w:val="00A37AA6"/>
    <w:rsid w:val="00A37F39"/>
    <w:rsid w:val="00A402CB"/>
    <w:rsid w:val="00A40AFC"/>
    <w:rsid w:val="00A40F13"/>
    <w:rsid w:val="00A4238C"/>
    <w:rsid w:val="00A426ED"/>
    <w:rsid w:val="00A4481B"/>
    <w:rsid w:val="00A44B63"/>
    <w:rsid w:val="00A46895"/>
    <w:rsid w:val="00A46E67"/>
    <w:rsid w:val="00A47063"/>
    <w:rsid w:val="00A47910"/>
    <w:rsid w:val="00A47DD2"/>
    <w:rsid w:val="00A47E53"/>
    <w:rsid w:val="00A502A3"/>
    <w:rsid w:val="00A5124C"/>
    <w:rsid w:val="00A51FC9"/>
    <w:rsid w:val="00A5380C"/>
    <w:rsid w:val="00A54B7B"/>
    <w:rsid w:val="00A63973"/>
    <w:rsid w:val="00A65650"/>
    <w:rsid w:val="00A66683"/>
    <w:rsid w:val="00A7067F"/>
    <w:rsid w:val="00A71612"/>
    <w:rsid w:val="00A71688"/>
    <w:rsid w:val="00A726A7"/>
    <w:rsid w:val="00A74F2E"/>
    <w:rsid w:val="00A7669D"/>
    <w:rsid w:val="00A7679C"/>
    <w:rsid w:val="00A864FB"/>
    <w:rsid w:val="00A90277"/>
    <w:rsid w:val="00A9216B"/>
    <w:rsid w:val="00A92ADB"/>
    <w:rsid w:val="00A92EB3"/>
    <w:rsid w:val="00A93964"/>
    <w:rsid w:val="00A949AC"/>
    <w:rsid w:val="00A95C37"/>
    <w:rsid w:val="00AA1156"/>
    <w:rsid w:val="00AA2857"/>
    <w:rsid w:val="00AA2F0A"/>
    <w:rsid w:val="00AA2FE8"/>
    <w:rsid w:val="00AA3F55"/>
    <w:rsid w:val="00AA43E2"/>
    <w:rsid w:val="00AA51BF"/>
    <w:rsid w:val="00AA7C77"/>
    <w:rsid w:val="00AB0390"/>
    <w:rsid w:val="00AB06A3"/>
    <w:rsid w:val="00AB3F79"/>
    <w:rsid w:val="00AB6955"/>
    <w:rsid w:val="00AB6BA7"/>
    <w:rsid w:val="00AB7C9C"/>
    <w:rsid w:val="00AC0FA8"/>
    <w:rsid w:val="00AC484F"/>
    <w:rsid w:val="00AC4CC5"/>
    <w:rsid w:val="00AC5B33"/>
    <w:rsid w:val="00AD0CBB"/>
    <w:rsid w:val="00AD5250"/>
    <w:rsid w:val="00AD63C6"/>
    <w:rsid w:val="00AD6756"/>
    <w:rsid w:val="00AD75A9"/>
    <w:rsid w:val="00AD7D80"/>
    <w:rsid w:val="00AE0859"/>
    <w:rsid w:val="00AE0D0F"/>
    <w:rsid w:val="00AE210B"/>
    <w:rsid w:val="00AE30B2"/>
    <w:rsid w:val="00AE487F"/>
    <w:rsid w:val="00AE4E4D"/>
    <w:rsid w:val="00AE6C5C"/>
    <w:rsid w:val="00AE7571"/>
    <w:rsid w:val="00AE7FDA"/>
    <w:rsid w:val="00AF4190"/>
    <w:rsid w:val="00AF4F0B"/>
    <w:rsid w:val="00AF5B37"/>
    <w:rsid w:val="00B00545"/>
    <w:rsid w:val="00B019D0"/>
    <w:rsid w:val="00B02BC4"/>
    <w:rsid w:val="00B04C7B"/>
    <w:rsid w:val="00B0573F"/>
    <w:rsid w:val="00B07681"/>
    <w:rsid w:val="00B07F22"/>
    <w:rsid w:val="00B11E84"/>
    <w:rsid w:val="00B123BD"/>
    <w:rsid w:val="00B14C8D"/>
    <w:rsid w:val="00B16E9D"/>
    <w:rsid w:val="00B17F4D"/>
    <w:rsid w:val="00B20189"/>
    <w:rsid w:val="00B21086"/>
    <w:rsid w:val="00B21C17"/>
    <w:rsid w:val="00B22CAA"/>
    <w:rsid w:val="00B2336D"/>
    <w:rsid w:val="00B244B0"/>
    <w:rsid w:val="00B26830"/>
    <w:rsid w:val="00B32763"/>
    <w:rsid w:val="00B332AE"/>
    <w:rsid w:val="00B36598"/>
    <w:rsid w:val="00B374A1"/>
    <w:rsid w:val="00B375A6"/>
    <w:rsid w:val="00B3771C"/>
    <w:rsid w:val="00B40AF9"/>
    <w:rsid w:val="00B42E48"/>
    <w:rsid w:val="00B43A56"/>
    <w:rsid w:val="00B451BC"/>
    <w:rsid w:val="00B46025"/>
    <w:rsid w:val="00B468F7"/>
    <w:rsid w:val="00B5035B"/>
    <w:rsid w:val="00B509A5"/>
    <w:rsid w:val="00B511E1"/>
    <w:rsid w:val="00B525E2"/>
    <w:rsid w:val="00B53F3B"/>
    <w:rsid w:val="00B54327"/>
    <w:rsid w:val="00B55EFE"/>
    <w:rsid w:val="00B61C9B"/>
    <w:rsid w:val="00B6383A"/>
    <w:rsid w:val="00B65779"/>
    <w:rsid w:val="00B678D6"/>
    <w:rsid w:val="00B70E45"/>
    <w:rsid w:val="00B71C8C"/>
    <w:rsid w:val="00B72EA7"/>
    <w:rsid w:val="00B75217"/>
    <w:rsid w:val="00B75C05"/>
    <w:rsid w:val="00B75E30"/>
    <w:rsid w:val="00B76A84"/>
    <w:rsid w:val="00B774ED"/>
    <w:rsid w:val="00B821FB"/>
    <w:rsid w:val="00B83184"/>
    <w:rsid w:val="00B83A0D"/>
    <w:rsid w:val="00B84FB1"/>
    <w:rsid w:val="00B857DC"/>
    <w:rsid w:val="00B85B91"/>
    <w:rsid w:val="00B8679A"/>
    <w:rsid w:val="00B902C4"/>
    <w:rsid w:val="00B9541F"/>
    <w:rsid w:val="00B958DC"/>
    <w:rsid w:val="00B95907"/>
    <w:rsid w:val="00BA4593"/>
    <w:rsid w:val="00BA4C7E"/>
    <w:rsid w:val="00BA4D70"/>
    <w:rsid w:val="00BA4E01"/>
    <w:rsid w:val="00BA4F44"/>
    <w:rsid w:val="00BA61AB"/>
    <w:rsid w:val="00BB0BC7"/>
    <w:rsid w:val="00BB2238"/>
    <w:rsid w:val="00BB3C13"/>
    <w:rsid w:val="00BB72E4"/>
    <w:rsid w:val="00BC121D"/>
    <w:rsid w:val="00BC2009"/>
    <w:rsid w:val="00BC2402"/>
    <w:rsid w:val="00BC326A"/>
    <w:rsid w:val="00BC38D9"/>
    <w:rsid w:val="00BC5A33"/>
    <w:rsid w:val="00BC5B6F"/>
    <w:rsid w:val="00BC7FAD"/>
    <w:rsid w:val="00BD00BA"/>
    <w:rsid w:val="00BD359C"/>
    <w:rsid w:val="00BD44AF"/>
    <w:rsid w:val="00BD74BC"/>
    <w:rsid w:val="00BE0058"/>
    <w:rsid w:val="00BE0793"/>
    <w:rsid w:val="00BE11CB"/>
    <w:rsid w:val="00BE124A"/>
    <w:rsid w:val="00BE12AD"/>
    <w:rsid w:val="00BE1C5F"/>
    <w:rsid w:val="00BE2D6D"/>
    <w:rsid w:val="00BE3DD1"/>
    <w:rsid w:val="00BE40FE"/>
    <w:rsid w:val="00BE4DF0"/>
    <w:rsid w:val="00BE6AE1"/>
    <w:rsid w:val="00BF0778"/>
    <w:rsid w:val="00BF1800"/>
    <w:rsid w:val="00BF2C42"/>
    <w:rsid w:val="00BF50B0"/>
    <w:rsid w:val="00BF60FC"/>
    <w:rsid w:val="00BF6DA2"/>
    <w:rsid w:val="00BF7916"/>
    <w:rsid w:val="00BF7A05"/>
    <w:rsid w:val="00BF7D50"/>
    <w:rsid w:val="00C0048F"/>
    <w:rsid w:val="00C0160E"/>
    <w:rsid w:val="00C017D2"/>
    <w:rsid w:val="00C03BDE"/>
    <w:rsid w:val="00C04DA8"/>
    <w:rsid w:val="00C058A9"/>
    <w:rsid w:val="00C066E9"/>
    <w:rsid w:val="00C1058D"/>
    <w:rsid w:val="00C11527"/>
    <w:rsid w:val="00C129E3"/>
    <w:rsid w:val="00C12A03"/>
    <w:rsid w:val="00C12BA0"/>
    <w:rsid w:val="00C13094"/>
    <w:rsid w:val="00C13357"/>
    <w:rsid w:val="00C146A7"/>
    <w:rsid w:val="00C1516E"/>
    <w:rsid w:val="00C204D0"/>
    <w:rsid w:val="00C22406"/>
    <w:rsid w:val="00C242CA"/>
    <w:rsid w:val="00C248AC"/>
    <w:rsid w:val="00C25959"/>
    <w:rsid w:val="00C26915"/>
    <w:rsid w:val="00C276CE"/>
    <w:rsid w:val="00C30C8D"/>
    <w:rsid w:val="00C30E6F"/>
    <w:rsid w:val="00C315DF"/>
    <w:rsid w:val="00C33010"/>
    <w:rsid w:val="00C33109"/>
    <w:rsid w:val="00C34676"/>
    <w:rsid w:val="00C34967"/>
    <w:rsid w:val="00C35586"/>
    <w:rsid w:val="00C359FA"/>
    <w:rsid w:val="00C36294"/>
    <w:rsid w:val="00C37D6F"/>
    <w:rsid w:val="00C37E0E"/>
    <w:rsid w:val="00C40163"/>
    <w:rsid w:val="00C40F55"/>
    <w:rsid w:val="00C43C3E"/>
    <w:rsid w:val="00C43E4B"/>
    <w:rsid w:val="00C43E82"/>
    <w:rsid w:val="00C4490B"/>
    <w:rsid w:val="00C45F65"/>
    <w:rsid w:val="00C46C94"/>
    <w:rsid w:val="00C47951"/>
    <w:rsid w:val="00C50842"/>
    <w:rsid w:val="00C52C20"/>
    <w:rsid w:val="00C5419D"/>
    <w:rsid w:val="00C558B4"/>
    <w:rsid w:val="00C56791"/>
    <w:rsid w:val="00C5795E"/>
    <w:rsid w:val="00C62586"/>
    <w:rsid w:val="00C62914"/>
    <w:rsid w:val="00C634DA"/>
    <w:rsid w:val="00C63EA0"/>
    <w:rsid w:val="00C65190"/>
    <w:rsid w:val="00C66A03"/>
    <w:rsid w:val="00C704B7"/>
    <w:rsid w:val="00C727A5"/>
    <w:rsid w:val="00C72CA3"/>
    <w:rsid w:val="00C73B7D"/>
    <w:rsid w:val="00C73EA3"/>
    <w:rsid w:val="00C746EC"/>
    <w:rsid w:val="00C74A09"/>
    <w:rsid w:val="00C74C4C"/>
    <w:rsid w:val="00C76A48"/>
    <w:rsid w:val="00C76B79"/>
    <w:rsid w:val="00C81037"/>
    <w:rsid w:val="00C86BF8"/>
    <w:rsid w:val="00C87B16"/>
    <w:rsid w:val="00C87BBB"/>
    <w:rsid w:val="00C905F2"/>
    <w:rsid w:val="00C95A80"/>
    <w:rsid w:val="00C970A1"/>
    <w:rsid w:val="00C97130"/>
    <w:rsid w:val="00C97816"/>
    <w:rsid w:val="00C97FE0"/>
    <w:rsid w:val="00CA0E79"/>
    <w:rsid w:val="00CA308A"/>
    <w:rsid w:val="00CA3915"/>
    <w:rsid w:val="00CB2E27"/>
    <w:rsid w:val="00CB3E8F"/>
    <w:rsid w:val="00CB4C05"/>
    <w:rsid w:val="00CB4C34"/>
    <w:rsid w:val="00CB545C"/>
    <w:rsid w:val="00CB5E3F"/>
    <w:rsid w:val="00CB67F2"/>
    <w:rsid w:val="00CB6AA9"/>
    <w:rsid w:val="00CB6C3E"/>
    <w:rsid w:val="00CC24A2"/>
    <w:rsid w:val="00CC363D"/>
    <w:rsid w:val="00CC576F"/>
    <w:rsid w:val="00CC60A9"/>
    <w:rsid w:val="00CC78E4"/>
    <w:rsid w:val="00CD16C2"/>
    <w:rsid w:val="00CD18B7"/>
    <w:rsid w:val="00CD18E8"/>
    <w:rsid w:val="00CD1A71"/>
    <w:rsid w:val="00CD39BF"/>
    <w:rsid w:val="00CD4657"/>
    <w:rsid w:val="00CD7831"/>
    <w:rsid w:val="00CD7F9A"/>
    <w:rsid w:val="00CE0584"/>
    <w:rsid w:val="00CE0C55"/>
    <w:rsid w:val="00CE0CA9"/>
    <w:rsid w:val="00CE448F"/>
    <w:rsid w:val="00CE452E"/>
    <w:rsid w:val="00CE4D7A"/>
    <w:rsid w:val="00CE5BAF"/>
    <w:rsid w:val="00CE6324"/>
    <w:rsid w:val="00CF3EA7"/>
    <w:rsid w:val="00CF4435"/>
    <w:rsid w:val="00CF5842"/>
    <w:rsid w:val="00CF79C0"/>
    <w:rsid w:val="00D012F7"/>
    <w:rsid w:val="00D02A22"/>
    <w:rsid w:val="00D02BA1"/>
    <w:rsid w:val="00D0362B"/>
    <w:rsid w:val="00D05906"/>
    <w:rsid w:val="00D06043"/>
    <w:rsid w:val="00D07D5E"/>
    <w:rsid w:val="00D1345C"/>
    <w:rsid w:val="00D1377B"/>
    <w:rsid w:val="00D1489E"/>
    <w:rsid w:val="00D165BE"/>
    <w:rsid w:val="00D1678C"/>
    <w:rsid w:val="00D16F59"/>
    <w:rsid w:val="00D22A0F"/>
    <w:rsid w:val="00D247E1"/>
    <w:rsid w:val="00D24ED2"/>
    <w:rsid w:val="00D251D3"/>
    <w:rsid w:val="00D276F3"/>
    <w:rsid w:val="00D304BF"/>
    <w:rsid w:val="00D304CA"/>
    <w:rsid w:val="00D30600"/>
    <w:rsid w:val="00D306A6"/>
    <w:rsid w:val="00D345B5"/>
    <w:rsid w:val="00D36DF7"/>
    <w:rsid w:val="00D434CA"/>
    <w:rsid w:val="00D44CCE"/>
    <w:rsid w:val="00D451A1"/>
    <w:rsid w:val="00D451E0"/>
    <w:rsid w:val="00D4679F"/>
    <w:rsid w:val="00D46BA8"/>
    <w:rsid w:val="00D47D39"/>
    <w:rsid w:val="00D5066C"/>
    <w:rsid w:val="00D50748"/>
    <w:rsid w:val="00D50800"/>
    <w:rsid w:val="00D51949"/>
    <w:rsid w:val="00D53FFE"/>
    <w:rsid w:val="00D55F35"/>
    <w:rsid w:val="00D56B29"/>
    <w:rsid w:val="00D61468"/>
    <w:rsid w:val="00D614EF"/>
    <w:rsid w:val="00D62BEE"/>
    <w:rsid w:val="00D640FB"/>
    <w:rsid w:val="00D66A19"/>
    <w:rsid w:val="00D66EB2"/>
    <w:rsid w:val="00D6718D"/>
    <w:rsid w:val="00D67943"/>
    <w:rsid w:val="00D71C2E"/>
    <w:rsid w:val="00D72DF9"/>
    <w:rsid w:val="00D74A9E"/>
    <w:rsid w:val="00D752D5"/>
    <w:rsid w:val="00D760DE"/>
    <w:rsid w:val="00D7757E"/>
    <w:rsid w:val="00D77C6A"/>
    <w:rsid w:val="00D82647"/>
    <w:rsid w:val="00D82B50"/>
    <w:rsid w:val="00D84502"/>
    <w:rsid w:val="00D846B1"/>
    <w:rsid w:val="00D854CC"/>
    <w:rsid w:val="00D87DE0"/>
    <w:rsid w:val="00D87E1F"/>
    <w:rsid w:val="00D929A6"/>
    <w:rsid w:val="00D92B04"/>
    <w:rsid w:val="00DA216E"/>
    <w:rsid w:val="00DA4EB1"/>
    <w:rsid w:val="00DA5063"/>
    <w:rsid w:val="00DA7ABA"/>
    <w:rsid w:val="00DB0F45"/>
    <w:rsid w:val="00DB2A0C"/>
    <w:rsid w:val="00DB360C"/>
    <w:rsid w:val="00DB38B7"/>
    <w:rsid w:val="00DB704E"/>
    <w:rsid w:val="00DC08D4"/>
    <w:rsid w:val="00DC1831"/>
    <w:rsid w:val="00DC1F13"/>
    <w:rsid w:val="00DC210E"/>
    <w:rsid w:val="00DC2417"/>
    <w:rsid w:val="00DC28B9"/>
    <w:rsid w:val="00DC36BD"/>
    <w:rsid w:val="00DC4BB5"/>
    <w:rsid w:val="00DC6A21"/>
    <w:rsid w:val="00DC75AD"/>
    <w:rsid w:val="00DD11F5"/>
    <w:rsid w:val="00DD3981"/>
    <w:rsid w:val="00DD4409"/>
    <w:rsid w:val="00DD4703"/>
    <w:rsid w:val="00DD4EDB"/>
    <w:rsid w:val="00DE0184"/>
    <w:rsid w:val="00DE07DC"/>
    <w:rsid w:val="00DE27E0"/>
    <w:rsid w:val="00DE2817"/>
    <w:rsid w:val="00DE3620"/>
    <w:rsid w:val="00DE56D6"/>
    <w:rsid w:val="00DE77C6"/>
    <w:rsid w:val="00DE7A85"/>
    <w:rsid w:val="00DF05EF"/>
    <w:rsid w:val="00DF1CBC"/>
    <w:rsid w:val="00DF2114"/>
    <w:rsid w:val="00DF2F8D"/>
    <w:rsid w:val="00DF345A"/>
    <w:rsid w:val="00DF4923"/>
    <w:rsid w:val="00E000DF"/>
    <w:rsid w:val="00E04E76"/>
    <w:rsid w:val="00E062CC"/>
    <w:rsid w:val="00E11FDB"/>
    <w:rsid w:val="00E12BDA"/>
    <w:rsid w:val="00E12C1A"/>
    <w:rsid w:val="00E1402E"/>
    <w:rsid w:val="00E14B1E"/>
    <w:rsid w:val="00E158C9"/>
    <w:rsid w:val="00E17123"/>
    <w:rsid w:val="00E17488"/>
    <w:rsid w:val="00E209CD"/>
    <w:rsid w:val="00E20BC4"/>
    <w:rsid w:val="00E215B8"/>
    <w:rsid w:val="00E21878"/>
    <w:rsid w:val="00E218AD"/>
    <w:rsid w:val="00E22560"/>
    <w:rsid w:val="00E22C77"/>
    <w:rsid w:val="00E23B44"/>
    <w:rsid w:val="00E24924"/>
    <w:rsid w:val="00E26130"/>
    <w:rsid w:val="00E27BE3"/>
    <w:rsid w:val="00E30AB1"/>
    <w:rsid w:val="00E322F2"/>
    <w:rsid w:val="00E32CF3"/>
    <w:rsid w:val="00E33292"/>
    <w:rsid w:val="00E33CF1"/>
    <w:rsid w:val="00E34F34"/>
    <w:rsid w:val="00E41C63"/>
    <w:rsid w:val="00E42D83"/>
    <w:rsid w:val="00E43292"/>
    <w:rsid w:val="00E43CF2"/>
    <w:rsid w:val="00E43DBF"/>
    <w:rsid w:val="00E44AB7"/>
    <w:rsid w:val="00E467E0"/>
    <w:rsid w:val="00E51C71"/>
    <w:rsid w:val="00E538D4"/>
    <w:rsid w:val="00E55214"/>
    <w:rsid w:val="00E61164"/>
    <w:rsid w:val="00E61E93"/>
    <w:rsid w:val="00E6391C"/>
    <w:rsid w:val="00E6558E"/>
    <w:rsid w:val="00E65B41"/>
    <w:rsid w:val="00E67F38"/>
    <w:rsid w:val="00E710B1"/>
    <w:rsid w:val="00E719F2"/>
    <w:rsid w:val="00E72BD4"/>
    <w:rsid w:val="00E73EFF"/>
    <w:rsid w:val="00E76667"/>
    <w:rsid w:val="00E77DA1"/>
    <w:rsid w:val="00E803C5"/>
    <w:rsid w:val="00E80A3F"/>
    <w:rsid w:val="00E834E5"/>
    <w:rsid w:val="00E84A81"/>
    <w:rsid w:val="00E86B47"/>
    <w:rsid w:val="00E9084E"/>
    <w:rsid w:val="00E91EA9"/>
    <w:rsid w:val="00E92BAD"/>
    <w:rsid w:val="00E943E8"/>
    <w:rsid w:val="00E94B71"/>
    <w:rsid w:val="00E959E8"/>
    <w:rsid w:val="00E96245"/>
    <w:rsid w:val="00E965AB"/>
    <w:rsid w:val="00E96658"/>
    <w:rsid w:val="00E9675F"/>
    <w:rsid w:val="00E96F40"/>
    <w:rsid w:val="00EA12DF"/>
    <w:rsid w:val="00EA199E"/>
    <w:rsid w:val="00EA3B10"/>
    <w:rsid w:val="00EA43EF"/>
    <w:rsid w:val="00EA4C79"/>
    <w:rsid w:val="00EB00C2"/>
    <w:rsid w:val="00EB00E1"/>
    <w:rsid w:val="00EB123A"/>
    <w:rsid w:val="00EB2282"/>
    <w:rsid w:val="00EB4F0B"/>
    <w:rsid w:val="00EB5304"/>
    <w:rsid w:val="00EB5D9D"/>
    <w:rsid w:val="00EB63DE"/>
    <w:rsid w:val="00EB7A04"/>
    <w:rsid w:val="00EC1BD5"/>
    <w:rsid w:val="00EC33F3"/>
    <w:rsid w:val="00EC361D"/>
    <w:rsid w:val="00EC365B"/>
    <w:rsid w:val="00EC42C4"/>
    <w:rsid w:val="00EC4327"/>
    <w:rsid w:val="00EC5053"/>
    <w:rsid w:val="00EC6369"/>
    <w:rsid w:val="00ED0749"/>
    <w:rsid w:val="00ED090B"/>
    <w:rsid w:val="00ED1400"/>
    <w:rsid w:val="00ED2258"/>
    <w:rsid w:val="00ED2E70"/>
    <w:rsid w:val="00ED3715"/>
    <w:rsid w:val="00ED3C26"/>
    <w:rsid w:val="00ED4B19"/>
    <w:rsid w:val="00ED4B38"/>
    <w:rsid w:val="00ED4F95"/>
    <w:rsid w:val="00ED59DF"/>
    <w:rsid w:val="00EE0ECD"/>
    <w:rsid w:val="00EE1A04"/>
    <w:rsid w:val="00EE31B2"/>
    <w:rsid w:val="00EE3218"/>
    <w:rsid w:val="00EE3EE5"/>
    <w:rsid w:val="00EE56E4"/>
    <w:rsid w:val="00EE58CD"/>
    <w:rsid w:val="00EE5E85"/>
    <w:rsid w:val="00EE60AB"/>
    <w:rsid w:val="00EF180C"/>
    <w:rsid w:val="00EF556F"/>
    <w:rsid w:val="00EF5DAE"/>
    <w:rsid w:val="00EF601A"/>
    <w:rsid w:val="00EF791E"/>
    <w:rsid w:val="00F04057"/>
    <w:rsid w:val="00F05222"/>
    <w:rsid w:val="00F059D8"/>
    <w:rsid w:val="00F0611B"/>
    <w:rsid w:val="00F06BB4"/>
    <w:rsid w:val="00F06F50"/>
    <w:rsid w:val="00F07ADF"/>
    <w:rsid w:val="00F10956"/>
    <w:rsid w:val="00F12B3E"/>
    <w:rsid w:val="00F1307C"/>
    <w:rsid w:val="00F16CA8"/>
    <w:rsid w:val="00F233BF"/>
    <w:rsid w:val="00F23AC1"/>
    <w:rsid w:val="00F23ADE"/>
    <w:rsid w:val="00F2568F"/>
    <w:rsid w:val="00F25A5F"/>
    <w:rsid w:val="00F25DEF"/>
    <w:rsid w:val="00F317B4"/>
    <w:rsid w:val="00F334CF"/>
    <w:rsid w:val="00F34699"/>
    <w:rsid w:val="00F349EF"/>
    <w:rsid w:val="00F34EDF"/>
    <w:rsid w:val="00F35BB3"/>
    <w:rsid w:val="00F36059"/>
    <w:rsid w:val="00F37B9A"/>
    <w:rsid w:val="00F37E29"/>
    <w:rsid w:val="00F440D2"/>
    <w:rsid w:val="00F444D1"/>
    <w:rsid w:val="00F45B9D"/>
    <w:rsid w:val="00F4652E"/>
    <w:rsid w:val="00F52483"/>
    <w:rsid w:val="00F53344"/>
    <w:rsid w:val="00F533C3"/>
    <w:rsid w:val="00F54902"/>
    <w:rsid w:val="00F563FD"/>
    <w:rsid w:val="00F568F1"/>
    <w:rsid w:val="00F57CA5"/>
    <w:rsid w:val="00F607CC"/>
    <w:rsid w:val="00F6200D"/>
    <w:rsid w:val="00F65760"/>
    <w:rsid w:val="00F6589F"/>
    <w:rsid w:val="00F661A1"/>
    <w:rsid w:val="00F710C9"/>
    <w:rsid w:val="00F71862"/>
    <w:rsid w:val="00F72AA4"/>
    <w:rsid w:val="00F72C8F"/>
    <w:rsid w:val="00F73115"/>
    <w:rsid w:val="00F74178"/>
    <w:rsid w:val="00F750D4"/>
    <w:rsid w:val="00F7527D"/>
    <w:rsid w:val="00F76065"/>
    <w:rsid w:val="00F84B9D"/>
    <w:rsid w:val="00F85F2E"/>
    <w:rsid w:val="00F864DF"/>
    <w:rsid w:val="00F86EA0"/>
    <w:rsid w:val="00F910D3"/>
    <w:rsid w:val="00F917FF"/>
    <w:rsid w:val="00F92E98"/>
    <w:rsid w:val="00F932D8"/>
    <w:rsid w:val="00F948D7"/>
    <w:rsid w:val="00F94A17"/>
    <w:rsid w:val="00F94B2C"/>
    <w:rsid w:val="00F95A00"/>
    <w:rsid w:val="00F96D81"/>
    <w:rsid w:val="00FA22C7"/>
    <w:rsid w:val="00FA2B4B"/>
    <w:rsid w:val="00FA3FB1"/>
    <w:rsid w:val="00FA4CB7"/>
    <w:rsid w:val="00FA549B"/>
    <w:rsid w:val="00FA69A1"/>
    <w:rsid w:val="00FA701E"/>
    <w:rsid w:val="00FB004B"/>
    <w:rsid w:val="00FB2D4F"/>
    <w:rsid w:val="00FB3B0D"/>
    <w:rsid w:val="00FB608B"/>
    <w:rsid w:val="00FB635C"/>
    <w:rsid w:val="00FB7E94"/>
    <w:rsid w:val="00FC2825"/>
    <w:rsid w:val="00FC2BA8"/>
    <w:rsid w:val="00FC2FFA"/>
    <w:rsid w:val="00FC4C18"/>
    <w:rsid w:val="00FC6125"/>
    <w:rsid w:val="00FC7292"/>
    <w:rsid w:val="00FC7945"/>
    <w:rsid w:val="00FC7B0C"/>
    <w:rsid w:val="00FD03AB"/>
    <w:rsid w:val="00FD09F7"/>
    <w:rsid w:val="00FD177C"/>
    <w:rsid w:val="00FD1FD9"/>
    <w:rsid w:val="00FD4096"/>
    <w:rsid w:val="00FD5DB5"/>
    <w:rsid w:val="00FD6F51"/>
    <w:rsid w:val="00FE02D4"/>
    <w:rsid w:val="00FE4EC8"/>
    <w:rsid w:val="00FE5526"/>
    <w:rsid w:val="00FE7485"/>
    <w:rsid w:val="00FE7F41"/>
    <w:rsid w:val="00FF16FD"/>
    <w:rsid w:val="00FF1EE1"/>
    <w:rsid w:val="00FF3D9A"/>
    <w:rsid w:val="00FF4224"/>
    <w:rsid w:val="00FF5693"/>
    <w:rsid w:val="00FF5C38"/>
    <w:rsid w:val="00FF7E01"/>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footnote text" w:uiPriority="0"/>
    <w:lsdException w:name="caption" w:uiPriority="35" w:qFormat="1"/>
    <w:lsdException w:name="footnote reference" w:uiPriority="0"/>
    <w:lsdException w:name="page number" w:uiPriority="0"/>
    <w:lsdException w:name="List Bullet" w:uiPriority="36" w:qFormat="1"/>
    <w:lsdException w:name="List Bullet 2" w:uiPriority="36" w:qFormat="1"/>
    <w:lsdException w:name="List Bullet 3" w:uiPriority="36" w:qFormat="1"/>
    <w:lsdException w:name="List Bullet 4" w:uiPriority="36" w:qFormat="1"/>
    <w:lsdException w:name="List Bullet 5" w:uiPriority="36"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HTML Cite" w:uiPriority="0"/>
    <w:lsdException w:name="Table Grid" w:semiHidden="0" w:uiPriority="1"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A1ACA"/>
    <w:pPr>
      <w:spacing w:line="288" w:lineRule="auto"/>
    </w:pPr>
  </w:style>
  <w:style w:type="paragraph" w:styleId="Heading1">
    <w:name w:val="heading 1"/>
    <w:basedOn w:val="Normal"/>
    <w:next w:val="Normal"/>
    <w:link w:val="Heading1Char"/>
    <w:uiPriority w:val="9"/>
    <w:qFormat/>
    <w:pPr>
      <w:keepNext/>
      <w:keepLines/>
      <w:spacing w:before="480" w:after="0"/>
      <w:outlineLvl w:val="0"/>
    </w:pPr>
    <w:rPr>
      <w:rFonts w:asciiTheme="majorHAnsi" w:eastAsiaTheme="majorEastAsia" w:hAnsiTheme="majorHAnsi" w:cstheme="majorBidi"/>
      <w:bCs/>
      <w:caps/>
      <w:color w:val="7A7A7A" w:themeColor="accent1"/>
      <w:sz w:val="28"/>
      <w:szCs w:val="28"/>
    </w:rPr>
  </w:style>
  <w:style w:type="paragraph" w:styleId="Heading2">
    <w:name w:val="heading 2"/>
    <w:basedOn w:val="Normal"/>
    <w:next w:val="Normal"/>
    <w:link w:val="Heading2Char"/>
    <w:unhideWhenUsed/>
    <w:qFormat/>
    <w:pPr>
      <w:keepNext/>
      <w:keepLines/>
      <w:spacing w:before="200" w:after="0"/>
      <w:outlineLvl w:val="1"/>
    </w:pPr>
    <w:rPr>
      <w:rFonts w:asciiTheme="majorHAnsi" w:eastAsiaTheme="majorEastAsia" w:hAnsiTheme="majorHAnsi" w:cstheme="majorBidi"/>
      <w:b/>
      <w:bCs/>
      <w:color w:val="7A7A7A" w:themeColor="accent1"/>
      <w:sz w:val="26"/>
      <w:szCs w:val="26"/>
    </w:rPr>
  </w:style>
  <w:style w:type="paragraph" w:styleId="Heading3">
    <w:name w:val="heading 3"/>
    <w:basedOn w:val="Normal"/>
    <w:next w:val="Normal"/>
    <w:link w:val="Heading3Char"/>
    <w:unhideWhenUsed/>
    <w:qFormat/>
    <w:pPr>
      <w:keepNext/>
      <w:keepLines/>
      <w:spacing w:before="60" w:after="0" w:line="240" w:lineRule="auto"/>
      <w:outlineLvl w:val="2"/>
    </w:pPr>
    <w:rPr>
      <w:rFonts w:eastAsiaTheme="majorEastAsia" w:cstheme="majorBidi"/>
      <w:b/>
      <w:bCs/>
      <w:caps/>
      <w:color w:val="D1282E" w:themeColor="text2"/>
    </w:rPr>
  </w:style>
  <w:style w:type="paragraph" w:styleId="Heading4">
    <w:name w:val="heading 4"/>
    <w:basedOn w:val="Normal"/>
    <w:next w:val="Normal"/>
    <w:link w:val="Heading4Char"/>
    <w:uiPriority w:val="9"/>
    <w:unhideWhenUsed/>
    <w:qFormat/>
    <w:pPr>
      <w:keepNext/>
      <w:keepLines/>
      <w:spacing w:before="200" w:after="0"/>
      <w:outlineLvl w:val="3"/>
    </w:pPr>
    <w:rPr>
      <w:rFonts w:asciiTheme="majorHAnsi" w:eastAsiaTheme="majorEastAsia" w:hAnsiTheme="majorHAnsi" w:cstheme="majorBidi"/>
      <w:bCs/>
      <w:i/>
      <w:iCs/>
      <w:color w:val="7A7A7A" w:themeColor="accent1"/>
    </w:rPr>
  </w:style>
  <w:style w:type="paragraph" w:styleId="Heading5">
    <w:name w:val="heading 5"/>
    <w:basedOn w:val="Normal"/>
    <w:next w:val="Normal"/>
    <w:link w:val="Heading5Char"/>
    <w:uiPriority w:val="9"/>
    <w:unhideWhenUsed/>
    <w:qFormat/>
    <w:pPr>
      <w:keepNext/>
      <w:keepLines/>
      <w:spacing w:before="200" w:after="0"/>
      <w:outlineLvl w:val="4"/>
    </w:pPr>
    <w:rPr>
      <w:rFonts w:eastAsiaTheme="majorEastAsia" w:cstheme="majorBidi"/>
      <w:b/>
      <w:color w:val="5B5B5B" w:themeColor="accent1" w:themeShade="BF"/>
    </w:rPr>
  </w:style>
  <w:style w:type="paragraph" w:styleId="Heading6">
    <w:name w:val="heading 6"/>
    <w:basedOn w:val="Normal"/>
    <w:next w:val="Normal"/>
    <w:link w:val="Heading6Char"/>
    <w:uiPriority w:val="9"/>
    <w:unhideWhenUsed/>
    <w:qFormat/>
    <w:pPr>
      <w:keepNext/>
      <w:keepLines/>
      <w:spacing w:before="200" w:after="0"/>
      <w:outlineLvl w:val="5"/>
    </w:pPr>
    <w:rPr>
      <w:rFonts w:asciiTheme="majorHAnsi" w:eastAsiaTheme="majorEastAsia" w:hAnsiTheme="majorHAnsi" w:cstheme="majorBidi"/>
      <w:i/>
      <w:iCs/>
      <w:color w:val="5B5B5B" w:themeColor="accent1" w:themeShade="BF"/>
    </w:rPr>
  </w:style>
  <w:style w:type="paragraph" w:styleId="Heading7">
    <w:name w:val="heading 7"/>
    <w:basedOn w:val="Normal"/>
    <w:next w:val="Normal"/>
    <w:link w:val="Heading7Char"/>
    <w:uiPriority w:val="9"/>
    <w:unhideWhenUsed/>
    <w:qFormat/>
    <w:pPr>
      <w:keepNext/>
      <w:keepLines/>
      <w:spacing w:before="200" w:after="0"/>
      <w:outlineLvl w:val="6"/>
    </w:pPr>
    <w:rPr>
      <w:rFonts w:eastAsiaTheme="majorEastAsia" w:cstheme="majorBidi"/>
      <w:b/>
      <w:iCs/>
      <w:color w:val="D1282E" w:themeColor="text2"/>
    </w:rPr>
  </w:style>
  <w:style w:type="paragraph" w:styleId="Heading8">
    <w:name w:val="heading 8"/>
    <w:basedOn w:val="Normal"/>
    <w:next w:val="Normal"/>
    <w:link w:val="Heading8Char"/>
    <w:uiPriority w:val="9"/>
    <w:unhideWhenUsed/>
    <w:qFormat/>
    <w:pPr>
      <w:keepNext/>
      <w:keepLines/>
      <w:spacing w:before="200" w:after="0"/>
      <w:outlineLvl w:val="7"/>
    </w:pPr>
    <w:rPr>
      <w:rFonts w:asciiTheme="majorHAnsi" w:eastAsiaTheme="majorEastAsia" w:hAnsiTheme="majorHAnsi" w:cstheme="majorBidi"/>
      <w:color w:val="7A7A7A" w:themeColor="accent1"/>
      <w:sz w:val="20"/>
      <w:szCs w:val="20"/>
    </w:rPr>
  </w:style>
  <w:style w:type="paragraph" w:styleId="Heading9">
    <w:name w:val="heading 9"/>
    <w:basedOn w:val="Normal"/>
    <w:next w:val="Normal"/>
    <w:link w:val="Heading9Char"/>
    <w:uiPriority w:val="9"/>
    <w:unhideWhenUsed/>
    <w:qFormat/>
    <w:pPr>
      <w:keepNext/>
      <w:keepLines/>
      <w:spacing w:before="200" w:after="0"/>
      <w:outlineLvl w:val="8"/>
    </w:pPr>
    <w:rPr>
      <w:rFonts w:asciiTheme="majorHAnsi" w:eastAsiaTheme="majorEastAsia" w:hAnsiTheme="majorHAnsi" w:cstheme="majorBidi"/>
      <w:i/>
      <w:iCs/>
      <w:color w:val="5B5B5B" w:themeColor="accent1" w:themeShade="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bCs/>
      <w:caps/>
      <w:color w:val="7A7A7A" w:themeColor="accent1"/>
      <w:sz w:val="28"/>
      <w:szCs w:val="28"/>
    </w:rPr>
  </w:style>
  <w:style w:type="character" w:customStyle="1" w:styleId="Heading2Char">
    <w:name w:val="Heading 2 Char"/>
    <w:basedOn w:val="DefaultParagraphFont"/>
    <w:link w:val="Heading2"/>
    <w:rPr>
      <w:rFonts w:asciiTheme="majorHAnsi" w:eastAsiaTheme="majorEastAsia" w:hAnsiTheme="majorHAnsi" w:cstheme="majorBidi"/>
      <w:b/>
      <w:bCs/>
      <w:color w:val="7A7A7A" w:themeColor="accent1"/>
      <w:sz w:val="26"/>
      <w:szCs w:val="26"/>
    </w:rPr>
  </w:style>
  <w:style w:type="character" w:customStyle="1" w:styleId="Heading3Char">
    <w:name w:val="Heading 3 Char"/>
    <w:basedOn w:val="DefaultParagraphFont"/>
    <w:link w:val="Heading3"/>
    <w:rPr>
      <w:rFonts w:eastAsiaTheme="majorEastAsia" w:cstheme="majorBidi"/>
      <w:b/>
      <w:bCs/>
      <w:caps/>
      <w:color w:val="D1282E" w:themeColor="text2"/>
    </w:rPr>
  </w:style>
  <w:style w:type="character" w:customStyle="1" w:styleId="Heading4Char">
    <w:name w:val="Heading 4 Char"/>
    <w:basedOn w:val="DefaultParagraphFont"/>
    <w:link w:val="Heading4"/>
    <w:uiPriority w:val="9"/>
    <w:rPr>
      <w:rFonts w:asciiTheme="majorHAnsi" w:eastAsiaTheme="majorEastAsia" w:hAnsiTheme="majorHAnsi" w:cstheme="majorBidi"/>
      <w:bCs/>
      <w:i/>
      <w:iCs/>
      <w:color w:val="7A7A7A" w:themeColor="accent1"/>
    </w:rPr>
  </w:style>
  <w:style w:type="character" w:customStyle="1" w:styleId="Heading5Char">
    <w:name w:val="Heading 5 Char"/>
    <w:basedOn w:val="DefaultParagraphFont"/>
    <w:link w:val="Heading5"/>
    <w:uiPriority w:val="9"/>
    <w:rPr>
      <w:rFonts w:eastAsiaTheme="majorEastAsia" w:cstheme="majorBidi"/>
      <w:b/>
      <w:color w:val="5B5B5B" w:themeColor="accent1" w:themeShade="BF"/>
    </w:rPr>
  </w:style>
  <w:style w:type="character" w:customStyle="1" w:styleId="Heading6Char">
    <w:name w:val="Heading 6 Char"/>
    <w:basedOn w:val="DefaultParagraphFont"/>
    <w:link w:val="Heading6"/>
    <w:uiPriority w:val="9"/>
    <w:rPr>
      <w:rFonts w:asciiTheme="majorHAnsi" w:eastAsiaTheme="majorEastAsia" w:hAnsiTheme="majorHAnsi" w:cstheme="majorBidi"/>
      <w:i/>
      <w:iCs/>
      <w:color w:val="5B5B5B" w:themeColor="accent1" w:themeShade="BF"/>
    </w:rPr>
  </w:style>
  <w:style w:type="character" w:customStyle="1" w:styleId="Heading7Char">
    <w:name w:val="Heading 7 Char"/>
    <w:basedOn w:val="DefaultParagraphFont"/>
    <w:link w:val="Heading7"/>
    <w:uiPriority w:val="9"/>
    <w:rPr>
      <w:rFonts w:eastAsiaTheme="majorEastAsia" w:cstheme="majorBidi"/>
      <w:b/>
      <w:iCs/>
      <w:color w:val="D1282E" w:themeColor="text2"/>
    </w:rPr>
  </w:style>
  <w:style w:type="character" w:customStyle="1" w:styleId="Heading8Char">
    <w:name w:val="Heading 8 Char"/>
    <w:basedOn w:val="DefaultParagraphFont"/>
    <w:link w:val="Heading8"/>
    <w:uiPriority w:val="9"/>
    <w:rPr>
      <w:rFonts w:asciiTheme="majorHAnsi" w:eastAsiaTheme="majorEastAsia" w:hAnsiTheme="majorHAnsi" w:cstheme="majorBidi"/>
      <w:color w:val="7A7A7A" w:themeColor="accent1"/>
      <w:sz w:val="20"/>
      <w:szCs w:val="20"/>
    </w:rPr>
  </w:style>
  <w:style w:type="character" w:customStyle="1" w:styleId="Heading9Char">
    <w:name w:val="Heading 9 Char"/>
    <w:basedOn w:val="DefaultParagraphFont"/>
    <w:link w:val="Heading9"/>
    <w:uiPriority w:val="9"/>
    <w:rPr>
      <w:rFonts w:asciiTheme="majorHAnsi" w:eastAsiaTheme="majorEastAsia" w:hAnsiTheme="majorHAnsi" w:cstheme="majorBidi"/>
      <w:i/>
      <w:iCs/>
      <w:color w:val="5B5B5B" w:themeColor="accent1" w:themeShade="BF"/>
      <w:sz w:val="20"/>
      <w:szCs w:val="20"/>
    </w:rPr>
  </w:style>
  <w:style w:type="paragraph" w:styleId="Caption">
    <w:name w:val="caption"/>
    <w:basedOn w:val="Normal"/>
    <w:next w:val="Normal"/>
    <w:uiPriority w:val="35"/>
    <w:unhideWhenUsed/>
    <w:qFormat/>
    <w:pPr>
      <w:spacing w:line="240" w:lineRule="auto"/>
    </w:pPr>
    <w:rPr>
      <w:bCs/>
      <w:caps/>
      <w:color w:val="7A7A7A" w:themeColor="accent1"/>
      <w:sz w:val="18"/>
      <w:szCs w:val="18"/>
    </w:rPr>
  </w:style>
  <w:style w:type="paragraph" w:styleId="Title">
    <w:name w:val="Title"/>
    <w:basedOn w:val="Normal"/>
    <w:next w:val="Normal"/>
    <w:link w:val="TitleChar"/>
    <w:uiPriority w:val="10"/>
    <w:qFormat/>
    <w:pPr>
      <w:spacing w:before="360" w:after="60" w:line="240" w:lineRule="auto"/>
      <w:contextualSpacing/>
    </w:pPr>
    <w:rPr>
      <w:rFonts w:asciiTheme="majorHAnsi" w:eastAsiaTheme="majorEastAsia" w:hAnsiTheme="majorHAnsi" w:cstheme="majorBidi"/>
      <w:caps/>
      <w:color w:val="000000" w:themeColor="text1"/>
      <w:spacing w:val="-20"/>
      <w:kern w:val="28"/>
      <w:sz w:val="72"/>
      <w:szCs w:val="52"/>
    </w:rPr>
  </w:style>
  <w:style w:type="character" w:customStyle="1" w:styleId="TitleChar">
    <w:name w:val="Title Char"/>
    <w:basedOn w:val="DefaultParagraphFont"/>
    <w:link w:val="Title"/>
    <w:uiPriority w:val="10"/>
    <w:rPr>
      <w:rFonts w:asciiTheme="majorHAnsi" w:eastAsiaTheme="majorEastAsia" w:hAnsiTheme="majorHAnsi" w:cstheme="majorBidi"/>
      <w:caps/>
      <w:color w:val="000000" w:themeColor="text1"/>
      <w:spacing w:val="-20"/>
      <w:kern w:val="28"/>
      <w:sz w:val="72"/>
      <w:szCs w:val="52"/>
    </w:rPr>
  </w:style>
  <w:style w:type="paragraph" w:styleId="Subtitle">
    <w:name w:val="Subtitle"/>
    <w:basedOn w:val="Normal"/>
    <w:next w:val="Normal"/>
    <w:link w:val="SubtitleChar"/>
    <w:uiPriority w:val="11"/>
    <w:qFormat/>
    <w:pPr>
      <w:numPr>
        <w:ilvl w:val="1"/>
      </w:numPr>
    </w:pPr>
    <w:rPr>
      <w:rFonts w:asciiTheme="majorHAnsi" w:eastAsiaTheme="majorEastAsia" w:hAnsiTheme="majorHAnsi" w:cstheme="majorBidi"/>
      <w:iCs/>
      <w:caps/>
      <w:color w:val="D1282E" w:themeColor="text2"/>
      <w:sz w:val="36"/>
      <w:szCs w:val="24"/>
    </w:rPr>
  </w:style>
  <w:style w:type="character" w:customStyle="1" w:styleId="SubtitleChar">
    <w:name w:val="Subtitle Char"/>
    <w:basedOn w:val="DefaultParagraphFont"/>
    <w:link w:val="Subtitle"/>
    <w:uiPriority w:val="11"/>
    <w:rPr>
      <w:rFonts w:asciiTheme="majorHAnsi" w:eastAsiaTheme="majorEastAsia" w:hAnsiTheme="majorHAnsi" w:cstheme="majorBidi"/>
      <w:iCs/>
      <w:caps/>
      <w:color w:val="D1282E" w:themeColor="text2"/>
      <w:sz w:val="36"/>
      <w:szCs w:val="24"/>
    </w:rPr>
  </w:style>
  <w:style w:type="character" w:styleId="Strong">
    <w:name w:val="Strong"/>
    <w:basedOn w:val="DefaultParagraphFont"/>
    <w:uiPriority w:val="22"/>
    <w:qFormat/>
    <w:rPr>
      <w:b/>
      <w:bCs/>
    </w:rPr>
  </w:style>
  <w:style w:type="character" w:styleId="Emphasis">
    <w:name w:val="Emphasis"/>
    <w:basedOn w:val="DefaultParagraphFont"/>
    <w:uiPriority w:val="20"/>
    <w:qFormat/>
    <w:rPr>
      <w:i/>
      <w:iCs/>
    </w:rPr>
  </w:style>
  <w:style w:type="paragraph" w:styleId="NoSpacing">
    <w:name w:val="No Spacing"/>
    <w:link w:val="NoSpacingChar"/>
    <w:uiPriority w:val="1"/>
    <w:qFormat/>
    <w:pPr>
      <w:spacing w:after="0" w:line="240" w:lineRule="auto"/>
    </w:pPr>
  </w:style>
  <w:style w:type="character" w:customStyle="1" w:styleId="NoSpacingChar">
    <w:name w:val="No Spacing Char"/>
    <w:basedOn w:val="DefaultParagraphFont"/>
    <w:link w:val="NoSpacing"/>
    <w:uiPriority w:val="1"/>
  </w:style>
  <w:style w:type="paragraph" w:styleId="ListParagraph">
    <w:name w:val="List Paragraph"/>
    <w:basedOn w:val="Normal"/>
    <w:link w:val="ListParagraphChar"/>
    <w:uiPriority w:val="99"/>
    <w:qFormat/>
    <w:pPr>
      <w:ind w:left="720"/>
      <w:contextualSpacing/>
    </w:pPr>
  </w:style>
  <w:style w:type="paragraph" w:styleId="Quote">
    <w:name w:val="Quote"/>
    <w:basedOn w:val="Normal"/>
    <w:next w:val="Normal"/>
    <w:link w:val="QuoteChar"/>
    <w:uiPriority w:val="29"/>
    <w:qFormat/>
    <w:pPr>
      <w:spacing w:line="360" w:lineRule="auto"/>
    </w:pPr>
    <w:rPr>
      <w:i/>
      <w:iCs/>
      <w:color w:val="7A7A7A" w:themeColor="accent1"/>
      <w:sz w:val="28"/>
    </w:rPr>
  </w:style>
  <w:style w:type="character" w:customStyle="1" w:styleId="QuoteChar">
    <w:name w:val="Quote Char"/>
    <w:basedOn w:val="DefaultParagraphFont"/>
    <w:link w:val="Quote"/>
    <w:uiPriority w:val="29"/>
    <w:rPr>
      <w:i/>
      <w:iCs/>
      <w:color w:val="7A7A7A" w:themeColor="accent1"/>
      <w:sz w:val="28"/>
    </w:rPr>
  </w:style>
  <w:style w:type="paragraph" w:styleId="IntenseQuote">
    <w:name w:val="Intense Quote"/>
    <w:basedOn w:val="Normal"/>
    <w:next w:val="Normal"/>
    <w:link w:val="IntenseQuoteChar"/>
    <w:uiPriority w:val="30"/>
    <w:qFormat/>
    <w:pPr>
      <w:pBdr>
        <w:top w:val="single" w:sz="36" w:space="5" w:color="000000" w:themeColor="text1"/>
        <w:bottom w:val="single" w:sz="18" w:space="5" w:color="D1282E" w:themeColor="text2"/>
      </w:pBdr>
      <w:spacing w:before="200" w:after="280" w:line="360" w:lineRule="auto"/>
    </w:pPr>
    <w:rPr>
      <w:b/>
      <w:bCs/>
      <w:i/>
      <w:iCs/>
      <w:color w:val="7F7F7F" w:themeColor="text1" w:themeTint="80"/>
      <w:sz w:val="26"/>
    </w:rPr>
  </w:style>
  <w:style w:type="character" w:customStyle="1" w:styleId="IntenseQuoteChar">
    <w:name w:val="Intense Quote Char"/>
    <w:basedOn w:val="DefaultParagraphFont"/>
    <w:link w:val="IntenseQuote"/>
    <w:uiPriority w:val="30"/>
    <w:rPr>
      <w:b/>
      <w:bCs/>
      <w:i/>
      <w:iCs/>
      <w:color w:val="7F7F7F" w:themeColor="text1" w:themeTint="80"/>
      <w:sz w:val="26"/>
    </w:rPr>
  </w:style>
  <w:style w:type="character" w:styleId="SubtleEmphasis">
    <w:name w:val="Subtle Emphasis"/>
    <w:basedOn w:val="DefaultParagraphFont"/>
    <w:uiPriority w:val="19"/>
    <w:qFormat/>
    <w:rPr>
      <w:i/>
      <w:iCs/>
      <w:color w:val="7A7A7A" w:themeColor="accent1"/>
    </w:rPr>
  </w:style>
  <w:style w:type="character" w:styleId="IntenseEmphasis">
    <w:name w:val="Intense Emphasis"/>
    <w:basedOn w:val="DefaultParagraphFont"/>
    <w:uiPriority w:val="21"/>
    <w:qFormat/>
    <w:rPr>
      <w:b/>
      <w:bCs/>
      <w:i/>
      <w:iCs/>
      <w:color w:val="D1282E" w:themeColor="text2"/>
    </w:rPr>
  </w:style>
  <w:style w:type="character" w:styleId="SubtleReference">
    <w:name w:val="Subtle Reference"/>
    <w:basedOn w:val="DefaultParagraphFont"/>
    <w:uiPriority w:val="31"/>
    <w:qFormat/>
    <w:rPr>
      <w:rFonts w:asciiTheme="minorHAnsi" w:hAnsiTheme="minorHAnsi"/>
      <w:smallCaps/>
      <w:color w:val="F5C201" w:themeColor="accent2"/>
      <w:sz w:val="22"/>
      <w:u w:val="none"/>
    </w:rPr>
  </w:style>
  <w:style w:type="character" w:styleId="IntenseReference">
    <w:name w:val="Intense Reference"/>
    <w:basedOn w:val="DefaultParagraphFont"/>
    <w:uiPriority w:val="32"/>
    <w:qFormat/>
    <w:rPr>
      <w:rFonts w:asciiTheme="minorHAnsi" w:hAnsiTheme="minorHAnsi"/>
      <w:b/>
      <w:bCs/>
      <w:caps/>
      <w:color w:val="F5C201" w:themeColor="accent2"/>
      <w:spacing w:val="5"/>
      <w:sz w:val="22"/>
      <w:u w:val="single"/>
    </w:rPr>
  </w:style>
  <w:style w:type="character" w:styleId="BookTitle">
    <w:name w:val="Book Title"/>
    <w:basedOn w:val="DefaultParagraphFont"/>
    <w:uiPriority w:val="33"/>
    <w:qFormat/>
    <w:rPr>
      <w:rFonts w:asciiTheme="minorHAnsi" w:hAnsiTheme="minorHAnsi"/>
      <w:b/>
      <w:bCs/>
      <w:caps/>
      <w:color w:val="3D3D3D" w:themeColor="accent1" w:themeShade="80"/>
      <w:spacing w:val="5"/>
      <w:sz w:val="22"/>
    </w:rPr>
  </w:style>
  <w:style w:type="paragraph" w:styleId="TOCHeading">
    <w:name w:val="TOC Heading"/>
    <w:basedOn w:val="Heading1"/>
    <w:next w:val="Normal"/>
    <w:uiPriority w:val="39"/>
    <w:semiHidden/>
    <w:unhideWhenUsed/>
    <w:qFormat/>
    <w:pPr>
      <w:outlineLvl w:val="9"/>
    </w:p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character" w:styleId="PlaceholderText">
    <w:name w:val="Placeholder Text"/>
    <w:basedOn w:val="DefaultParagraphFont"/>
    <w:uiPriority w:val="99"/>
    <w:rPr>
      <w:color w:val="808080"/>
    </w:rPr>
  </w:style>
  <w:style w:type="paragraph" w:styleId="Header">
    <w:name w:val="header"/>
    <w:basedOn w:val="Normal"/>
    <w:link w:val="HeaderChar"/>
    <w:uiPriority w:val="99"/>
    <w:unhideWhenUsed/>
    <w:pPr>
      <w:tabs>
        <w:tab w:val="center" w:pos="4680"/>
        <w:tab w:val="right" w:pos="9360"/>
      </w:tabs>
      <w:spacing w:after="0" w:line="240" w:lineRule="auto"/>
    </w:pPr>
    <w:rPr>
      <w:lang w:eastAsia="ja-JP"/>
    </w:rPr>
  </w:style>
  <w:style w:type="character" w:customStyle="1" w:styleId="HeaderChar">
    <w:name w:val="Header Char"/>
    <w:basedOn w:val="DefaultParagraphFont"/>
    <w:link w:val="Header"/>
    <w:uiPriority w:val="99"/>
    <w:rPr>
      <w:lang w:eastAsia="ja-JP"/>
    </w:rPr>
  </w:style>
  <w:style w:type="paragraph" w:styleId="Footer">
    <w:name w:val="footer"/>
    <w:basedOn w:val="Normal"/>
    <w:link w:val="Foot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table" w:styleId="MediumList1-Accent1">
    <w:name w:val="Medium List 1 Accent 1"/>
    <w:basedOn w:val="TableNormal"/>
    <w:uiPriority w:val="65"/>
    <w:rsid w:val="001C03F8"/>
    <w:pPr>
      <w:spacing w:after="0" w:line="240" w:lineRule="auto"/>
    </w:pPr>
    <w:rPr>
      <w:color w:val="000000" w:themeColor="text1"/>
    </w:rPr>
    <w:tblPr>
      <w:tblStyleRowBandSize w:val="1"/>
      <w:tblStyleColBandSize w:val="1"/>
      <w:tblBorders>
        <w:top w:val="single" w:sz="8" w:space="0" w:color="7A7A7A" w:themeColor="accent1"/>
        <w:bottom w:val="single" w:sz="8" w:space="0" w:color="7A7A7A" w:themeColor="accent1"/>
      </w:tblBorders>
    </w:tblPr>
    <w:tblStylePr w:type="firstRow">
      <w:rPr>
        <w:rFonts w:asciiTheme="majorHAnsi" w:eastAsiaTheme="majorEastAsia" w:hAnsiTheme="majorHAnsi" w:cstheme="majorBidi"/>
      </w:rPr>
      <w:tblPr/>
      <w:tcPr>
        <w:tcBorders>
          <w:top w:val="nil"/>
          <w:bottom w:val="single" w:sz="8" w:space="0" w:color="7A7A7A" w:themeColor="accent1"/>
        </w:tcBorders>
      </w:tcPr>
    </w:tblStylePr>
    <w:tblStylePr w:type="lastRow">
      <w:rPr>
        <w:b/>
        <w:bCs/>
        <w:color w:val="D1282E" w:themeColor="text2"/>
      </w:rPr>
      <w:tblPr/>
      <w:tcPr>
        <w:tcBorders>
          <w:top w:val="single" w:sz="8" w:space="0" w:color="7A7A7A" w:themeColor="accent1"/>
          <w:bottom w:val="single" w:sz="8" w:space="0" w:color="7A7A7A" w:themeColor="accent1"/>
        </w:tcBorders>
      </w:tcPr>
    </w:tblStylePr>
    <w:tblStylePr w:type="firstCol">
      <w:rPr>
        <w:b/>
        <w:bCs/>
      </w:rPr>
    </w:tblStylePr>
    <w:tblStylePr w:type="lastCol">
      <w:rPr>
        <w:b/>
        <w:bCs/>
      </w:rPr>
      <w:tblPr/>
      <w:tcPr>
        <w:tcBorders>
          <w:top w:val="single" w:sz="8" w:space="0" w:color="7A7A7A" w:themeColor="accent1"/>
          <w:bottom w:val="single" w:sz="8" w:space="0" w:color="7A7A7A" w:themeColor="accent1"/>
        </w:tcBorders>
      </w:tcPr>
    </w:tblStylePr>
    <w:tblStylePr w:type="band1Vert">
      <w:tblPr/>
      <w:tcPr>
        <w:shd w:val="clear" w:color="auto" w:fill="DEDEDE" w:themeFill="accent1" w:themeFillTint="3F"/>
      </w:tcPr>
    </w:tblStylePr>
    <w:tblStylePr w:type="band1Horz">
      <w:tblPr/>
      <w:tcPr>
        <w:shd w:val="clear" w:color="auto" w:fill="DEDEDE" w:themeFill="accent1" w:themeFillTint="3F"/>
      </w:tcPr>
    </w:tblStylePr>
  </w:style>
  <w:style w:type="table" w:styleId="LightShading-Accent1">
    <w:name w:val="Light Shading Accent 1"/>
    <w:basedOn w:val="TableNormal"/>
    <w:uiPriority w:val="60"/>
    <w:rsid w:val="001C03F8"/>
    <w:pPr>
      <w:spacing w:after="0" w:line="240" w:lineRule="auto"/>
    </w:pPr>
    <w:rPr>
      <w:color w:val="5B5B5B" w:themeColor="accent1" w:themeShade="BF"/>
    </w:rPr>
    <w:tblPr>
      <w:tblStyleRowBandSize w:val="1"/>
      <w:tblStyleColBandSize w:val="1"/>
      <w:tblBorders>
        <w:top w:val="single" w:sz="8" w:space="0" w:color="7A7A7A" w:themeColor="accent1"/>
        <w:bottom w:val="single" w:sz="8" w:space="0" w:color="7A7A7A" w:themeColor="accent1"/>
      </w:tblBorders>
    </w:tblPr>
    <w:tblStylePr w:type="firstRow">
      <w:pPr>
        <w:spacing w:before="0" w:after="0" w:line="240" w:lineRule="auto"/>
      </w:pPr>
      <w:rPr>
        <w:b/>
        <w:bCs/>
      </w:rPr>
      <w:tblPr/>
      <w:tcPr>
        <w:tcBorders>
          <w:top w:val="single" w:sz="8" w:space="0" w:color="7A7A7A" w:themeColor="accent1"/>
          <w:left w:val="nil"/>
          <w:bottom w:val="single" w:sz="8" w:space="0" w:color="7A7A7A" w:themeColor="accent1"/>
          <w:right w:val="nil"/>
          <w:insideH w:val="nil"/>
          <w:insideV w:val="nil"/>
        </w:tcBorders>
      </w:tcPr>
    </w:tblStylePr>
    <w:tblStylePr w:type="lastRow">
      <w:pPr>
        <w:spacing w:before="0" w:after="0" w:line="240" w:lineRule="auto"/>
      </w:pPr>
      <w:rPr>
        <w:b/>
        <w:bCs/>
      </w:rPr>
      <w:tblPr/>
      <w:tcPr>
        <w:tcBorders>
          <w:top w:val="single" w:sz="8" w:space="0" w:color="7A7A7A" w:themeColor="accent1"/>
          <w:left w:val="nil"/>
          <w:bottom w:val="single" w:sz="8" w:space="0" w:color="7A7A7A"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EDEDE" w:themeFill="accent1" w:themeFillTint="3F"/>
      </w:tcPr>
    </w:tblStylePr>
    <w:tblStylePr w:type="band1Horz">
      <w:tblPr/>
      <w:tcPr>
        <w:tcBorders>
          <w:left w:val="nil"/>
          <w:right w:val="nil"/>
          <w:insideH w:val="nil"/>
          <w:insideV w:val="nil"/>
        </w:tcBorders>
        <w:shd w:val="clear" w:color="auto" w:fill="DEDEDE" w:themeFill="accent1" w:themeFillTint="3F"/>
      </w:tcPr>
    </w:tblStylePr>
  </w:style>
  <w:style w:type="paragraph" w:styleId="BlockText">
    <w:name w:val="Block Text"/>
    <w:aliases w:val="Block Quote"/>
    <w:uiPriority w:val="99"/>
    <w:rsid w:val="001C03F8"/>
    <w:pPr>
      <w:pBdr>
        <w:top w:val="single" w:sz="2" w:space="10" w:color="AFAFAF" w:themeColor="accent1" w:themeTint="99"/>
        <w:bottom w:val="single" w:sz="24" w:space="10" w:color="AFAFAF" w:themeColor="accent1" w:themeTint="99"/>
      </w:pBdr>
      <w:spacing w:after="280" w:line="240" w:lineRule="auto"/>
      <w:ind w:left="1440" w:right="1440"/>
      <w:jc w:val="both"/>
    </w:pPr>
    <w:rPr>
      <w:rFonts w:eastAsia="Times New Roman" w:cs="Times New Roman"/>
      <w:color w:val="808080" w:themeColor="background1" w:themeShade="80"/>
      <w:sz w:val="28"/>
      <w:szCs w:val="28"/>
      <w:lang w:eastAsia="ko-KR" w:bidi="hi-IN"/>
    </w:rPr>
  </w:style>
  <w:style w:type="paragraph" w:styleId="ListBullet">
    <w:name w:val="List Bullet"/>
    <w:basedOn w:val="Normal"/>
    <w:uiPriority w:val="36"/>
    <w:unhideWhenUsed/>
    <w:qFormat/>
    <w:rsid w:val="001C03F8"/>
    <w:pPr>
      <w:numPr>
        <w:numId w:val="1"/>
      </w:numPr>
      <w:spacing w:after="0" w:line="276" w:lineRule="auto"/>
      <w:contextualSpacing/>
    </w:pPr>
    <w:rPr>
      <w:rFonts w:eastAsiaTheme="minorHAnsi" w:cs="Times New Roman"/>
      <w:color w:val="000000" w:themeColor="text1"/>
      <w:szCs w:val="20"/>
    </w:rPr>
  </w:style>
  <w:style w:type="paragraph" w:styleId="ListBullet2">
    <w:name w:val="List Bullet 2"/>
    <w:basedOn w:val="Normal"/>
    <w:uiPriority w:val="36"/>
    <w:unhideWhenUsed/>
    <w:qFormat/>
    <w:rsid w:val="001C03F8"/>
    <w:pPr>
      <w:numPr>
        <w:numId w:val="2"/>
      </w:numPr>
      <w:spacing w:after="0" w:line="276" w:lineRule="auto"/>
    </w:pPr>
    <w:rPr>
      <w:rFonts w:eastAsiaTheme="minorHAnsi" w:cs="Times New Roman"/>
      <w:color w:val="000000" w:themeColor="text1"/>
      <w:szCs w:val="20"/>
    </w:rPr>
  </w:style>
  <w:style w:type="paragraph" w:styleId="ListBullet3">
    <w:name w:val="List Bullet 3"/>
    <w:basedOn w:val="Normal"/>
    <w:uiPriority w:val="36"/>
    <w:unhideWhenUsed/>
    <w:qFormat/>
    <w:rsid w:val="001C03F8"/>
    <w:pPr>
      <w:numPr>
        <w:numId w:val="3"/>
      </w:numPr>
      <w:spacing w:after="0" w:line="276" w:lineRule="auto"/>
    </w:pPr>
    <w:rPr>
      <w:rFonts w:eastAsiaTheme="minorHAnsi" w:cs="Times New Roman"/>
      <w:color w:val="000000" w:themeColor="text1"/>
      <w:szCs w:val="20"/>
    </w:rPr>
  </w:style>
  <w:style w:type="paragraph" w:styleId="ListBullet4">
    <w:name w:val="List Bullet 4"/>
    <w:basedOn w:val="Normal"/>
    <w:uiPriority w:val="36"/>
    <w:unhideWhenUsed/>
    <w:qFormat/>
    <w:rsid w:val="001C03F8"/>
    <w:pPr>
      <w:numPr>
        <w:numId w:val="4"/>
      </w:numPr>
      <w:spacing w:after="0" w:line="276" w:lineRule="auto"/>
    </w:pPr>
    <w:rPr>
      <w:rFonts w:eastAsiaTheme="minorHAnsi" w:cs="Times New Roman"/>
      <w:color w:val="000000" w:themeColor="text1"/>
      <w:szCs w:val="20"/>
    </w:rPr>
  </w:style>
  <w:style w:type="paragraph" w:styleId="ListBullet5">
    <w:name w:val="List Bullet 5"/>
    <w:basedOn w:val="Normal"/>
    <w:uiPriority w:val="36"/>
    <w:unhideWhenUsed/>
    <w:qFormat/>
    <w:rsid w:val="001C03F8"/>
    <w:pPr>
      <w:numPr>
        <w:numId w:val="5"/>
      </w:numPr>
      <w:spacing w:after="0" w:line="276" w:lineRule="auto"/>
    </w:pPr>
    <w:rPr>
      <w:rFonts w:eastAsiaTheme="minorHAnsi" w:cs="Times New Roman"/>
      <w:color w:val="000000" w:themeColor="text1"/>
      <w:szCs w:val="20"/>
    </w:rPr>
  </w:style>
  <w:style w:type="table" w:styleId="TableGrid">
    <w:name w:val="Table Grid"/>
    <w:basedOn w:val="TableNormal"/>
    <w:uiPriority w:val="1"/>
    <w:rsid w:val="001C03F8"/>
    <w:pPr>
      <w:spacing w:after="0" w:line="240" w:lineRule="auto"/>
    </w:pPr>
    <w:rPr>
      <w:rFonts w:eastAsiaTheme="minorHAnsi" w:cstheme="minorHAnsi"/>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OC1">
    <w:name w:val="toc 1"/>
    <w:basedOn w:val="Normal"/>
    <w:next w:val="Normal"/>
    <w:autoRedefine/>
    <w:uiPriority w:val="99"/>
    <w:semiHidden/>
    <w:unhideWhenUsed/>
    <w:qFormat/>
    <w:rsid w:val="001C03F8"/>
    <w:pPr>
      <w:tabs>
        <w:tab w:val="right" w:leader="dot" w:pos="8630"/>
      </w:tabs>
      <w:spacing w:after="40" w:line="240" w:lineRule="auto"/>
    </w:pPr>
    <w:rPr>
      <w:rFonts w:eastAsiaTheme="minorHAnsi" w:cs="Times New Roman"/>
      <w:smallCaps/>
      <w:noProof/>
      <w:color w:val="F5C201" w:themeColor="accent2"/>
      <w:szCs w:val="20"/>
    </w:rPr>
  </w:style>
  <w:style w:type="paragraph" w:styleId="TOC2">
    <w:name w:val="toc 2"/>
    <w:basedOn w:val="Normal"/>
    <w:next w:val="Normal"/>
    <w:autoRedefine/>
    <w:uiPriority w:val="99"/>
    <w:semiHidden/>
    <w:unhideWhenUsed/>
    <w:qFormat/>
    <w:rsid w:val="001C03F8"/>
    <w:pPr>
      <w:tabs>
        <w:tab w:val="right" w:leader="dot" w:pos="8630"/>
      </w:tabs>
      <w:spacing w:after="40" w:line="240" w:lineRule="auto"/>
      <w:ind w:left="216"/>
    </w:pPr>
    <w:rPr>
      <w:rFonts w:eastAsiaTheme="minorHAnsi" w:cs="Times New Roman"/>
      <w:smallCaps/>
      <w:noProof/>
      <w:color w:val="000000" w:themeColor="text1"/>
      <w:szCs w:val="20"/>
    </w:rPr>
  </w:style>
  <w:style w:type="paragraph" w:styleId="TOC3">
    <w:name w:val="toc 3"/>
    <w:basedOn w:val="Normal"/>
    <w:next w:val="Normal"/>
    <w:autoRedefine/>
    <w:uiPriority w:val="99"/>
    <w:semiHidden/>
    <w:unhideWhenUsed/>
    <w:qFormat/>
    <w:rsid w:val="001C03F8"/>
    <w:pPr>
      <w:tabs>
        <w:tab w:val="right" w:leader="dot" w:pos="8630"/>
      </w:tabs>
      <w:spacing w:after="40" w:line="240" w:lineRule="auto"/>
      <w:ind w:left="446"/>
    </w:pPr>
    <w:rPr>
      <w:rFonts w:eastAsiaTheme="minorHAnsi" w:cs="Times New Roman"/>
      <w:smallCaps/>
      <w:noProof/>
      <w:color w:val="000000" w:themeColor="text1"/>
      <w:szCs w:val="20"/>
    </w:rPr>
  </w:style>
  <w:style w:type="paragraph" w:styleId="TOC4">
    <w:name w:val="toc 4"/>
    <w:basedOn w:val="Normal"/>
    <w:next w:val="Normal"/>
    <w:autoRedefine/>
    <w:uiPriority w:val="99"/>
    <w:semiHidden/>
    <w:unhideWhenUsed/>
    <w:qFormat/>
    <w:rsid w:val="001C03F8"/>
    <w:pPr>
      <w:tabs>
        <w:tab w:val="right" w:leader="dot" w:pos="8630"/>
      </w:tabs>
      <w:spacing w:after="40" w:line="240" w:lineRule="auto"/>
      <w:ind w:left="662"/>
    </w:pPr>
    <w:rPr>
      <w:rFonts w:eastAsiaTheme="minorHAnsi" w:cs="Times New Roman"/>
      <w:smallCaps/>
      <w:noProof/>
      <w:color w:val="000000" w:themeColor="text1"/>
      <w:szCs w:val="20"/>
    </w:rPr>
  </w:style>
  <w:style w:type="paragraph" w:styleId="TOC5">
    <w:name w:val="toc 5"/>
    <w:basedOn w:val="Normal"/>
    <w:next w:val="Normal"/>
    <w:autoRedefine/>
    <w:uiPriority w:val="99"/>
    <w:semiHidden/>
    <w:unhideWhenUsed/>
    <w:qFormat/>
    <w:rsid w:val="001C03F8"/>
    <w:pPr>
      <w:tabs>
        <w:tab w:val="right" w:leader="dot" w:pos="8630"/>
      </w:tabs>
      <w:spacing w:after="40" w:line="240" w:lineRule="auto"/>
      <w:ind w:left="878"/>
    </w:pPr>
    <w:rPr>
      <w:rFonts w:eastAsiaTheme="minorHAnsi" w:cs="Times New Roman"/>
      <w:smallCaps/>
      <w:noProof/>
      <w:color w:val="000000" w:themeColor="text1"/>
      <w:szCs w:val="20"/>
    </w:rPr>
  </w:style>
  <w:style w:type="paragraph" w:styleId="TOC6">
    <w:name w:val="toc 6"/>
    <w:basedOn w:val="Normal"/>
    <w:next w:val="Normal"/>
    <w:autoRedefine/>
    <w:uiPriority w:val="99"/>
    <w:semiHidden/>
    <w:unhideWhenUsed/>
    <w:qFormat/>
    <w:rsid w:val="001C03F8"/>
    <w:pPr>
      <w:tabs>
        <w:tab w:val="right" w:leader="dot" w:pos="8630"/>
      </w:tabs>
      <w:spacing w:after="40" w:line="240" w:lineRule="auto"/>
      <w:ind w:left="1094"/>
    </w:pPr>
    <w:rPr>
      <w:rFonts w:eastAsiaTheme="minorHAnsi" w:cs="Times New Roman"/>
      <w:smallCaps/>
      <w:noProof/>
      <w:color w:val="000000" w:themeColor="text1"/>
      <w:szCs w:val="20"/>
    </w:rPr>
  </w:style>
  <w:style w:type="paragraph" w:styleId="TOC7">
    <w:name w:val="toc 7"/>
    <w:basedOn w:val="Normal"/>
    <w:next w:val="Normal"/>
    <w:autoRedefine/>
    <w:uiPriority w:val="99"/>
    <w:semiHidden/>
    <w:unhideWhenUsed/>
    <w:qFormat/>
    <w:rsid w:val="001C03F8"/>
    <w:pPr>
      <w:tabs>
        <w:tab w:val="right" w:leader="dot" w:pos="8630"/>
      </w:tabs>
      <w:spacing w:after="40" w:line="240" w:lineRule="auto"/>
      <w:ind w:left="1325"/>
    </w:pPr>
    <w:rPr>
      <w:rFonts w:eastAsiaTheme="minorHAnsi" w:cs="Times New Roman"/>
      <w:smallCaps/>
      <w:noProof/>
      <w:color w:val="000000" w:themeColor="text1"/>
      <w:szCs w:val="20"/>
    </w:rPr>
  </w:style>
  <w:style w:type="paragraph" w:styleId="TOC8">
    <w:name w:val="toc 8"/>
    <w:basedOn w:val="Normal"/>
    <w:next w:val="Normal"/>
    <w:autoRedefine/>
    <w:uiPriority w:val="99"/>
    <w:semiHidden/>
    <w:unhideWhenUsed/>
    <w:qFormat/>
    <w:rsid w:val="001C03F8"/>
    <w:pPr>
      <w:tabs>
        <w:tab w:val="right" w:leader="dot" w:pos="8630"/>
      </w:tabs>
      <w:spacing w:after="40" w:line="240" w:lineRule="auto"/>
      <w:ind w:left="1540"/>
    </w:pPr>
    <w:rPr>
      <w:rFonts w:eastAsiaTheme="minorHAnsi" w:cs="Times New Roman"/>
      <w:smallCaps/>
      <w:noProof/>
      <w:color w:val="000000" w:themeColor="text1"/>
      <w:szCs w:val="20"/>
    </w:rPr>
  </w:style>
  <w:style w:type="paragraph" w:styleId="TOC9">
    <w:name w:val="toc 9"/>
    <w:basedOn w:val="Normal"/>
    <w:next w:val="Normal"/>
    <w:autoRedefine/>
    <w:uiPriority w:val="99"/>
    <w:semiHidden/>
    <w:unhideWhenUsed/>
    <w:qFormat/>
    <w:rsid w:val="001C03F8"/>
    <w:pPr>
      <w:tabs>
        <w:tab w:val="right" w:leader="dot" w:pos="8630"/>
      </w:tabs>
      <w:spacing w:after="40" w:line="240" w:lineRule="auto"/>
      <w:ind w:left="1760"/>
    </w:pPr>
    <w:rPr>
      <w:rFonts w:eastAsiaTheme="minorHAnsi" w:cs="Times New Roman"/>
      <w:smallCaps/>
      <w:noProof/>
      <w:color w:val="000000" w:themeColor="text1"/>
      <w:szCs w:val="20"/>
    </w:rPr>
  </w:style>
  <w:style w:type="character" w:customStyle="1" w:styleId="ListParagraphChar">
    <w:name w:val="List Paragraph Char"/>
    <w:link w:val="ListParagraph"/>
    <w:uiPriority w:val="99"/>
    <w:locked/>
    <w:rsid w:val="001C03F8"/>
  </w:style>
  <w:style w:type="paragraph" w:customStyle="1" w:styleId="title17">
    <w:name w:val="title17"/>
    <w:basedOn w:val="Normal"/>
    <w:rsid w:val="001C03F8"/>
    <w:pPr>
      <w:spacing w:before="100" w:beforeAutospacing="1" w:after="100" w:afterAutospacing="1" w:line="240" w:lineRule="auto"/>
      <w:jc w:val="center"/>
    </w:pPr>
    <w:rPr>
      <w:rFonts w:ascii="Times New Roman" w:eastAsia="Times New Roman" w:hAnsi="Times New Roman" w:cs="Times New Roman"/>
      <w:b/>
      <w:bCs/>
      <w:sz w:val="26"/>
      <w:szCs w:val="26"/>
      <w:lang w:val="bg-BG" w:eastAsia="bg-BG"/>
    </w:rPr>
  </w:style>
  <w:style w:type="character" w:customStyle="1" w:styleId="st">
    <w:name w:val="st"/>
    <w:rsid w:val="001C03F8"/>
  </w:style>
  <w:style w:type="numbering" w:customStyle="1" w:styleId="NoList1">
    <w:name w:val="No List1"/>
    <w:next w:val="NoList"/>
    <w:semiHidden/>
    <w:unhideWhenUsed/>
    <w:rsid w:val="001C03F8"/>
  </w:style>
  <w:style w:type="character" w:customStyle="1" w:styleId="samedocreference1">
    <w:name w:val="samedocreference1"/>
    <w:rsid w:val="001C03F8"/>
    <w:rPr>
      <w:i w:val="0"/>
      <w:iCs w:val="0"/>
      <w:color w:val="8B0000"/>
      <w:u w:val="single"/>
    </w:rPr>
  </w:style>
  <w:style w:type="character" w:styleId="Hyperlink">
    <w:name w:val="Hyperlink"/>
    <w:unhideWhenUsed/>
    <w:rsid w:val="001C03F8"/>
    <w:rPr>
      <w:color w:val="0000FF"/>
      <w:u w:val="single"/>
    </w:rPr>
  </w:style>
  <w:style w:type="paragraph" w:customStyle="1" w:styleId="Char">
    <w:name w:val="Char"/>
    <w:aliases w:val="Normal (Web)1"/>
    <w:basedOn w:val="Normal"/>
    <w:rsid w:val="001C03F8"/>
    <w:pPr>
      <w:tabs>
        <w:tab w:val="left" w:pos="709"/>
      </w:tabs>
      <w:spacing w:after="0" w:line="240" w:lineRule="auto"/>
    </w:pPr>
    <w:rPr>
      <w:rFonts w:ascii="Tahoma" w:eastAsia="Times New Roman" w:hAnsi="Tahoma" w:cs="Times New Roman"/>
      <w:sz w:val="24"/>
      <w:szCs w:val="24"/>
      <w:lang w:val="pl-PL" w:eastAsia="pl-PL"/>
    </w:rPr>
  </w:style>
  <w:style w:type="paragraph" w:customStyle="1" w:styleId="a">
    <w:name w:val="Стил"/>
    <w:rsid w:val="001C03F8"/>
    <w:pPr>
      <w:widowControl w:val="0"/>
      <w:autoSpaceDE w:val="0"/>
      <w:autoSpaceDN w:val="0"/>
      <w:adjustRightInd w:val="0"/>
      <w:spacing w:after="0" w:line="240" w:lineRule="auto"/>
      <w:ind w:left="140" w:right="140" w:firstLine="840"/>
      <w:jc w:val="both"/>
    </w:pPr>
    <w:rPr>
      <w:rFonts w:ascii="Times New Roman" w:eastAsia="Times New Roman" w:hAnsi="Times New Roman" w:cs="Times New Roman"/>
      <w:sz w:val="24"/>
      <w:szCs w:val="24"/>
      <w:lang w:val="bg-BG" w:eastAsia="bg-BG"/>
    </w:rPr>
  </w:style>
  <w:style w:type="paragraph" w:styleId="NormalWeb">
    <w:name w:val="Normal (Web)"/>
    <w:basedOn w:val="Normal"/>
    <w:uiPriority w:val="99"/>
    <w:unhideWhenUsed/>
    <w:rsid w:val="001C03F8"/>
    <w:pPr>
      <w:spacing w:before="100" w:beforeAutospacing="1" w:after="100" w:afterAutospacing="1" w:line="240" w:lineRule="auto"/>
    </w:pPr>
    <w:rPr>
      <w:rFonts w:ascii="Times New Roman" w:eastAsia="Times New Roman" w:hAnsi="Times New Roman" w:cs="Times New Roman"/>
      <w:sz w:val="24"/>
      <w:szCs w:val="24"/>
      <w:lang w:val="bg-BG" w:eastAsia="bg-BG"/>
    </w:rPr>
  </w:style>
  <w:style w:type="paragraph" w:customStyle="1" w:styleId="Default">
    <w:name w:val="Default"/>
    <w:rsid w:val="001C03F8"/>
    <w:pPr>
      <w:autoSpaceDE w:val="0"/>
      <w:autoSpaceDN w:val="0"/>
      <w:adjustRightInd w:val="0"/>
      <w:spacing w:after="0" w:line="240" w:lineRule="auto"/>
    </w:pPr>
    <w:rPr>
      <w:rFonts w:ascii="Times New Roman" w:eastAsia="Calibri" w:hAnsi="Times New Roman" w:cs="Times New Roman"/>
      <w:color w:val="000000"/>
      <w:sz w:val="24"/>
      <w:szCs w:val="24"/>
      <w:lang w:val="bg-BG"/>
    </w:rPr>
  </w:style>
  <w:style w:type="table" w:customStyle="1" w:styleId="TableGrid1">
    <w:name w:val="Table Grid1"/>
    <w:basedOn w:val="TableNormal"/>
    <w:next w:val="TableGrid"/>
    <w:rsid w:val="001C03F8"/>
    <w:pPr>
      <w:spacing w:after="0" w:line="240" w:lineRule="auto"/>
    </w:pPr>
    <w:rPr>
      <w:rFonts w:ascii="Calibri" w:eastAsia="Calibri" w:hAnsi="Calibri" w:cs="Times New Roman"/>
      <w:sz w:val="20"/>
      <w:szCs w:val="20"/>
      <w:lang w:val="bg-BG" w:eastAsia="bg-BG"/>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
    <w:name w:val="Body Text"/>
    <w:basedOn w:val="Normal"/>
    <w:link w:val="BodyTextChar"/>
    <w:rsid w:val="001C03F8"/>
    <w:pPr>
      <w:spacing w:after="0" w:line="240" w:lineRule="auto"/>
      <w:ind w:right="-108"/>
    </w:pPr>
    <w:rPr>
      <w:rFonts w:ascii="Arial" w:eastAsia="Times New Roman" w:hAnsi="Arial" w:cs="Times New Roman"/>
      <w:sz w:val="24"/>
      <w:szCs w:val="24"/>
      <w:lang w:val="x-none" w:eastAsia="bg-BG"/>
    </w:rPr>
  </w:style>
  <w:style w:type="character" w:customStyle="1" w:styleId="BodyTextChar">
    <w:name w:val="Body Text Char"/>
    <w:basedOn w:val="DefaultParagraphFont"/>
    <w:link w:val="BodyText"/>
    <w:rsid w:val="001C03F8"/>
    <w:rPr>
      <w:rFonts w:ascii="Arial" w:eastAsia="Times New Roman" w:hAnsi="Arial" w:cs="Times New Roman"/>
      <w:sz w:val="24"/>
      <w:szCs w:val="24"/>
      <w:lang w:val="x-none" w:eastAsia="bg-BG"/>
    </w:rPr>
  </w:style>
  <w:style w:type="character" w:styleId="PageNumber">
    <w:name w:val="page number"/>
    <w:rsid w:val="001C03F8"/>
  </w:style>
  <w:style w:type="paragraph" w:customStyle="1" w:styleId="Char11">
    <w:name w:val="Char11"/>
    <w:basedOn w:val="Normal"/>
    <w:rsid w:val="001C03F8"/>
    <w:pPr>
      <w:tabs>
        <w:tab w:val="left" w:pos="709"/>
      </w:tabs>
      <w:spacing w:after="0" w:line="240" w:lineRule="auto"/>
    </w:pPr>
    <w:rPr>
      <w:rFonts w:ascii="Tahoma" w:eastAsia="Times New Roman" w:hAnsi="Tahoma" w:cs="Times New Roman"/>
      <w:sz w:val="24"/>
      <w:szCs w:val="24"/>
      <w:lang w:val="pl-PL" w:eastAsia="pl-PL"/>
    </w:rPr>
  </w:style>
  <w:style w:type="character" w:styleId="FootnoteReference">
    <w:name w:val="footnote reference"/>
    <w:aliases w:val="Footnote,Footnote symbol, Char1 Char Char Char Char,Char1 Char Char Char Char,Appel note de bas de p"/>
    <w:rsid w:val="001C03F8"/>
    <w:rPr>
      <w:vertAlign w:val="superscript"/>
    </w:rPr>
  </w:style>
  <w:style w:type="paragraph" w:styleId="FootnoteText">
    <w:name w:val="footnote text"/>
    <w:aliases w:val="Fußnotentext arial,fn,Schriftart: 9 pt,Schriftart: 10 pt,Schriftart: 8 pt,WB-Fußnotentext,Fu?notentext arial,Sprotna opomba - besedilo Znak1,Sprotna opomba - besedilo Znak Znak2,Sprotna opomba - besedilo Znak1 Znak Znak1,single space,sti"/>
    <w:basedOn w:val="Normal"/>
    <w:link w:val="FootnoteTextChar"/>
    <w:rsid w:val="001C03F8"/>
    <w:pPr>
      <w:suppressAutoHyphens/>
      <w:spacing w:after="0" w:line="240" w:lineRule="auto"/>
      <w:jc w:val="both"/>
    </w:pPr>
    <w:rPr>
      <w:rFonts w:ascii="Times New Roman" w:eastAsia="Times New Roman" w:hAnsi="Times New Roman" w:cs="Times New Roman"/>
      <w:sz w:val="20"/>
      <w:szCs w:val="20"/>
      <w:lang w:val="en-GB" w:eastAsia="ar-SA"/>
    </w:rPr>
  </w:style>
  <w:style w:type="character" w:customStyle="1" w:styleId="FootnoteTextChar">
    <w:name w:val="Footnote Text Char"/>
    <w:aliases w:val="Fußnotentext arial Char,fn Char,Schriftart: 9 pt Char,Schriftart: 10 pt Char,Schriftart: 8 pt Char,WB-Fußnotentext Char,Fu?notentext arial Char,Sprotna opomba - besedilo Znak1 Char,Sprotna opomba - besedilo Znak Znak2 Char,sti Char"/>
    <w:basedOn w:val="DefaultParagraphFont"/>
    <w:link w:val="FootnoteText"/>
    <w:rsid w:val="001C03F8"/>
    <w:rPr>
      <w:rFonts w:ascii="Times New Roman" w:eastAsia="Times New Roman" w:hAnsi="Times New Roman" w:cs="Times New Roman"/>
      <w:sz w:val="20"/>
      <w:szCs w:val="20"/>
      <w:lang w:val="en-GB" w:eastAsia="ar-SA"/>
    </w:rPr>
  </w:style>
  <w:style w:type="character" w:customStyle="1" w:styleId="Heading6Char1">
    <w:name w:val="Heading 6 Char1"/>
    <w:locked/>
    <w:rsid w:val="001C03F8"/>
    <w:rPr>
      <w:rFonts w:ascii="Times New Roman" w:eastAsia="Times New Roman" w:hAnsi="Times New Roman"/>
      <w:b/>
      <w:bCs/>
      <w:sz w:val="24"/>
      <w:szCs w:val="24"/>
      <w:lang w:val="en-GB" w:eastAsia="ar-SA"/>
    </w:rPr>
  </w:style>
  <w:style w:type="character" w:customStyle="1" w:styleId="newdocreference3">
    <w:name w:val="newdocreference3"/>
    <w:rsid w:val="001C03F8"/>
    <w:rPr>
      <w:i w:val="0"/>
      <w:iCs w:val="0"/>
      <w:color w:val="0000FF"/>
      <w:u w:val="single"/>
    </w:rPr>
  </w:style>
  <w:style w:type="character" w:customStyle="1" w:styleId="FunotentextarialCharChar">
    <w:name w:val="Fußnotentext arial Char Char"/>
    <w:rsid w:val="001C03F8"/>
    <w:rPr>
      <w:kern w:val="24"/>
      <w:lang w:val="bg-BG" w:eastAsia="bg-BG" w:bidi="ar-SA"/>
    </w:rPr>
  </w:style>
  <w:style w:type="paragraph" w:customStyle="1" w:styleId="default0">
    <w:name w:val="default"/>
    <w:basedOn w:val="Normal"/>
    <w:rsid w:val="001C03F8"/>
    <w:pPr>
      <w:spacing w:before="100" w:beforeAutospacing="1" w:after="100" w:afterAutospacing="1" w:line="240" w:lineRule="auto"/>
    </w:pPr>
    <w:rPr>
      <w:rFonts w:ascii="Times New Roman" w:eastAsia="Times New Roman" w:hAnsi="Times New Roman" w:cs="Times New Roman"/>
      <w:sz w:val="24"/>
      <w:szCs w:val="24"/>
      <w:lang w:val="bg-BG" w:eastAsia="bg-BG"/>
    </w:rPr>
  </w:style>
  <w:style w:type="character" w:customStyle="1" w:styleId="infolabel1">
    <w:name w:val="infolabel1"/>
    <w:rsid w:val="001C03F8"/>
    <w:rPr>
      <w:color w:val="333399"/>
      <w:sz w:val="16"/>
      <w:szCs w:val="16"/>
    </w:rPr>
  </w:style>
  <w:style w:type="paragraph" w:styleId="BodyTextIndent">
    <w:name w:val="Body Text Indent"/>
    <w:basedOn w:val="Normal"/>
    <w:link w:val="BodyTextIndentChar"/>
    <w:unhideWhenUsed/>
    <w:rsid w:val="001C03F8"/>
    <w:pPr>
      <w:spacing w:after="120" w:line="240" w:lineRule="auto"/>
      <w:ind w:left="360"/>
    </w:pPr>
    <w:rPr>
      <w:rFonts w:ascii="Times New Roman" w:eastAsia="Times New Roman" w:hAnsi="Times New Roman" w:cs="Times New Roman"/>
      <w:sz w:val="24"/>
      <w:szCs w:val="24"/>
      <w:lang w:val="bg-BG" w:eastAsia="bg-BG"/>
    </w:rPr>
  </w:style>
  <w:style w:type="character" w:customStyle="1" w:styleId="BodyTextIndentChar">
    <w:name w:val="Body Text Indent Char"/>
    <w:basedOn w:val="DefaultParagraphFont"/>
    <w:link w:val="BodyTextIndent"/>
    <w:rsid w:val="001C03F8"/>
    <w:rPr>
      <w:rFonts w:ascii="Times New Roman" w:eastAsia="Times New Roman" w:hAnsi="Times New Roman" w:cs="Times New Roman"/>
      <w:sz w:val="24"/>
      <w:szCs w:val="24"/>
      <w:lang w:val="bg-BG" w:eastAsia="bg-BG"/>
    </w:rPr>
  </w:style>
  <w:style w:type="paragraph" w:styleId="BodyText3">
    <w:name w:val="Body Text 3"/>
    <w:basedOn w:val="Normal"/>
    <w:link w:val="BodyText3Char"/>
    <w:uiPriority w:val="99"/>
    <w:semiHidden/>
    <w:unhideWhenUsed/>
    <w:rsid w:val="001C03F8"/>
    <w:pPr>
      <w:spacing w:after="120" w:line="240" w:lineRule="auto"/>
    </w:pPr>
    <w:rPr>
      <w:rFonts w:ascii="Times New Roman" w:eastAsia="Times New Roman" w:hAnsi="Times New Roman" w:cs="Times New Roman"/>
      <w:sz w:val="16"/>
      <w:szCs w:val="16"/>
      <w:lang w:val="bg-BG" w:eastAsia="bg-BG"/>
    </w:rPr>
  </w:style>
  <w:style w:type="character" w:customStyle="1" w:styleId="BodyText3Char">
    <w:name w:val="Body Text 3 Char"/>
    <w:basedOn w:val="DefaultParagraphFont"/>
    <w:link w:val="BodyText3"/>
    <w:uiPriority w:val="99"/>
    <w:semiHidden/>
    <w:rsid w:val="001C03F8"/>
    <w:rPr>
      <w:rFonts w:ascii="Times New Roman" w:eastAsia="Times New Roman" w:hAnsi="Times New Roman" w:cs="Times New Roman"/>
      <w:sz w:val="16"/>
      <w:szCs w:val="16"/>
      <w:lang w:val="bg-BG" w:eastAsia="bg-BG"/>
    </w:rPr>
  </w:style>
  <w:style w:type="paragraph" w:customStyle="1" w:styleId="Pa8">
    <w:name w:val="Pa8"/>
    <w:basedOn w:val="Default"/>
    <w:next w:val="Default"/>
    <w:uiPriority w:val="99"/>
    <w:rsid w:val="001C03F8"/>
    <w:pPr>
      <w:spacing w:after="160" w:line="181" w:lineRule="atLeast"/>
    </w:pPr>
    <w:rPr>
      <w:rFonts w:ascii="Palatino Linotype" w:hAnsi="Palatino Linotype"/>
      <w:color w:val="auto"/>
      <w:lang w:val="en-US"/>
    </w:rPr>
  </w:style>
  <w:style w:type="paragraph" w:customStyle="1" w:styleId="Style2">
    <w:name w:val="Style2"/>
    <w:basedOn w:val="Normal"/>
    <w:qFormat/>
    <w:rsid w:val="001C03F8"/>
    <w:pPr>
      <w:numPr>
        <w:numId w:val="6"/>
      </w:numPr>
      <w:spacing w:after="0" w:line="360" w:lineRule="auto"/>
      <w:ind w:left="1134" w:hanging="567"/>
      <w:jc w:val="both"/>
    </w:pPr>
    <w:rPr>
      <w:rFonts w:ascii="Times New Roman" w:eastAsia="Times New Roman" w:hAnsi="Times New Roman" w:cs="Calibri"/>
      <w:sz w:val="24"/>
      <w:szCs w:val="24"/>
      <w:lang w:val="bg-BG"/>
    </w:rPr>
  </w:style>
  <w:style w:type="paragraph" w:styleId="BodyText2">
    <w:name w:val="Body Text 2"/>
    <w:basedOn w:val="Normal"/>
    <w:link w:val="BodyText2Char"/>
    <w:rsid w:val="001C03F8"/>
    <w:pPr>
      <w:spacing w:after="120" w:line="480" w:lineRule="auto"/>
    </w:pPr>
    <w:rPr>
      <w:rFonts w:ascii="Times New Roman" w:eastAsia="Times New Roman" w:hAnsi="Times New Roman" w:cs="Times New Roman"/>
      <w:sz w:val="24"/>
      <w:szCs w:val="24"/>
      <w:lang w:val="bg-BG" w:eastAsia="bg-BG"/>
    </w:rPr>
  </w:style>
  <w:style w:type="character" w:customStyle="1" w:styleId="BodyText2Char">
    <w:name w:val="Body Text 2 Char"/>
    <w:basedOn w:val="DefaultParagraphFont"/>
    <w:link w:val="BodyText2"/>
    <w:rsid w:val="001C03F8"/>
    <w:rPr>
      <w:rFonts w:ascii="Times New Roman" w:eastAsia="Times New Roman" w:hAnsi="Times New Roman" w:cs="Times New Roman"/>
      <w:sz w:val="24"/>
      <w:szCs w:val="24"/>
      <w:lang w:val="bg-BG" w:eastAsia="bg-BG"/>
    </w:rPr>
  </w:style>
  <w:style w:type="paragraph" w:customStyle="1" w:styleId="06Bodytextfirst">
    <w:name w:val="06 Body text first"/>
    <w:rsid w:val="001C03F8"/>
    <w:pPr>
      <w:spacing w:before="60" w:after="0" w:line="240" w:lineRule="auto"/>
      <w:jc w:val="both"/>
    </w:pPr>
    <w:rPr>
      <w:rFonts w:ascii="Times New Roman" w:eastAsia="Times New Roman" w:hAnsi="Times New Roman" w:cs="Times New Roman"/>
      <w:sz w:val="24"/>
      <w:szCs w:val="20"/>
      <w:lang w:val="bg-BG"/>
    </w:rPr>
  </w:style>
  <w:style w:type="paragraph" w:customStyle="1" w:styleId="10Prioritet">
    <w:name w:val="10 Prioritet"/>
    <w:rsid w:val="001C03F8"/>
    <w:pPr>
      <w:spacing w:before="240" w:after="0" w:line="240" w:lineRule="auto"/>
      <w:jc w:val="both"/>
    </w:pPr>
    <w:rPr>
      <w:rFonts w:ascii="Times New Roman" w:eastAsia="Times New Roman" w:hAnsi="Times New Roman" w:cs="Times New Roman"/>
      <w:b/>
      <w:sz w:val="24"/>
      <w:szCs w:val="24"/>
      <w:lang w:val="bg-BG"/>
    </w:rPr>
  </w:style>
  <w:style w:type="paragraph" w:styleId="BodyTextIndent3">
    <w:name w:val="Body Text Indent 3"/>
    <w:basedOn w:val="Normal"/>
    <w:link w:val="BodyTextIndent3Char"/>
    <w:rsid w:val="001C03F8"/>
    <w:pPr>
      <w:spacing w:after="120" w:line="276" w:lineRule="auto"/>
      <w:ind w:left="283"/>
    </w:pPr>
    <w:rPr>
      <w:rFonts w:ascii="Calibri" w:eastAsia="Calibri" w:hAnsi="Calibri" w:cs="Times New Roman"/>
      <w:sz w:val="16"/>
      <w:szCs w:val="16"/>
      <w:lang w:val="x-none" w:eastAsia="x-none"/>
    </w:rPr>
  </w:style>
  <w:style w:type="character" w:customStyle="1" w:styleId="BodyTextIndent3Char">
    <w:name w:val="Body Text Indent 3 Char"/>
    <w:basedOn w:val="DefaultParagraphFont"/>
    <w:link w:val="BodyTextIndent3"/>
    <w:rsid w:val="001C03F8"/>
    <w:rPr>
      <w:rFonts w:ascii="Calibri" w:eastAsia="Calibri" w:hAnsi="Calibri" w:cs="Times New Roman"/>
      <w:sz w:val="16"/>
      <w:szCs w:val="16"/>
      <w:lang w:val="x-none" w:eastAsia="x-none"/>
    </w:rPr>
  </w:style>
  <w:style w:type="paragraph" w:customStyle="1" w:styleId="CharCharCharCharCharCharCharCharChar">
    <w:name w:val="Char Char Char Char Char Char Char Char Char"/>
    <w:basedOn w:val="Normal"/>
    <w:rsid w:val="001C03F8"/>
    <w:pPr>
      <w:adjustRightInd w:val="0"/>
      <w:spacing w:after="160" w:line="240" w:lineRule="exact"/>
      <w:jc w:val="both"/>
      <w:textAlignment w:val="baseline"/>
    </w:pPr>
    <w:rPr>
      <w:rFonts w:ascii="Tahoma" w:eastAsia="Times New Roman" w:hAnsi="Tahoma" w:cs="Times New Roman"/>
      <w:sz w:val="20"/>
      <w:szCs w:val="20"/>
    </w:rPr>
  </w:style>
  <w:style w:type="paragraph" w:customStyle="1" w:styleId="CharCharCharCharCharChar">
    <w:name w:val="Char Char Char Char Char Char"/>
    <w:basedOn w:val="Normal"/>
    <w:rsid w:val="001C03F8"/>
    <w:pPr>
      <w:tabs>
        <w:tab w:val="left" w:pos="709"/>
      </w:tabs>
      <w:spacing w:after="0" w:line="240" w:lineRule="auto"/>
    </w:pPr>
    <w:rPr>
      <w:rFonts w:ascii="Tahoma" w:eastAsia="Times New Roman" w:hAnsi="Tahoma" w:cs="Times New Roman"/>
      <w:sz w:val="24"/>
      <w:szCs w:val="24"/>
      <w:lang w:val="pl-PL" w:eastAsia="pl-PL"/>
    </w:rPr>
  </w:style>
  <w:style w:type="paragraph" w:customStyle="1" w:styleId="CharCharChar">
    <w:name w:val="Char Char Char"/>
    <w:basedOn w:val="Normal"/>
    <w:rsid w:val="001C03F8"/>
    <w:pPr>
      <w:tabs>
        <w:tab w:val="left" w:pos="709"/>
      </w:tabs>
      <w:spacing w:after="0" w:line="240" w:lineRule="auto"/>
    </w:pPr>
    <w:rPr>
      <w:rFonts w:ascii="Tahoma" w:eastAsia="Times New Roman" w:hAnsi="Tahoma" w:cs="Times New Roman"/>
      <w:sz w:val="24"/>
      <w:szCs w:val="24"/>
      <w:lang w:val="pl-PL" w:eastAsia="pl-PL"/>
    </w:rPr>
  </w:style>
  <w:style w:type="paragraph" w:customStyle="1" w:styleId="CharCharCharChar">
    <w:name w:val="Char Char Char Char"/>
    <w:basedOn w:val="Normal"/>
    <w:rsid w:val="001C03F8"/>
    <w:pPr>
      <w:tabs>
        <w:tab w:val="left" w:pos="709"/>
      </w:tabs>
      <w:spacing w:after="0" w:line="240" w:lineRule="auto"/>
    </w:pPr>
    <w:rPr>
      <w:rFonts w:ascii="Tahoma" w:eastAsia="Times New Roman" w:hAnsi="Tahoma" w:cs="Times New Roman"/>
      <w:sz w:val="24"/>
      <w:szCs w:val="24"/>
      <w:lang w:val="pl-PL" w:eastAsia="pl-PL"/>
    </w:rPr>
  </w:style>
  <w:style w:type="paragraph" w:customStyle="1" w:styleId="Style1">
    <w:name w:val="Style1"/>
    <w:basedOn w:val="Normal"/>
    <w:rsid w:val="001C03F8"/>
    <w:pPr>
      <w:suppressAutoHyphens/>
      <w:spacing w:before="120" w:after="0" w:line="240" w:lineRule="auto"/>
      <w:ind w:firstLine="720"/>
      <w:jc w:val="both"/>
    </w:pPr>
    <w:rPr>
      <w:rFonts w:ascii="Times New Roman" w:eastAsia="Times New Roman" w:hAnsi="Times New Roman" w:cs="Times New Roman"/>
      <w:color w:val="000000"/>
      <w:sz w:val="24"/>
      <w:szCs w:val="20"/>
      <w:lang w:eastAsia="ar-SA"/>
    </w:rPr>
  </w:style>
  <w:style w:type="paragraph" w:customStyle="1" w:styleId="Char9CharCharCharCharCharChar">
    <w:name w:val="Char9 Char Char Char Char Char Char"/>
    <w:basedOn w:val="Normal"/>
    <w:rsid w:val="001C03F8"/>
    <w:pPr>
      <w:tabs>
        <w:tab w:val="left" w:pos="709"/>
      </w:tabs>
      <w:spacing w:after="0" w:line="240" w:lineRule="auto"/>
    </w:pPr>
    <w:rPr>
      <w:rFonts w:ascii="Tahoma" w:eastAsia="Times New Roman" w:hAnsi="Tahoma" w:cs="Times New Roman"/>
      <w:sz w:val="24"/>
      <w:szCs w:val="24"/>
      <w:lang w:val="pl-PL" w:eastAsia="pl-PL"/>
    </w:rPr>
  </w:style>
  <w:style w:type="character" w:styleId="HTMLCite">
    <w:name w:val="HTML Cite"/>
    <w:rsid w:val="001C03F8"/>
    <w:rPr>
      <w:i/>
      <w:iCs/>
    </w:rPr>
  </w:style>
  <w:style w:type="paragraph" w:customStyle="1" w:styleId="NormalJustified">
    <w:name w:val="Normal+Justified"/>
    <w:basedOn w:val="Normal"/>
    <w:link w:val="NormalJustifiedChar"/>
    <w:rsid w:val="001C03F8"/>
    <w:pPr>
      <w:spacing w:after="0" w:line="240" w:lineRule="auto"/>
    </w:pPr>
    <w:rPr>
      <w:rFonts w:ascii="Times New Roman" w:eastAsia="Times New Roman" w:hAnsi="Times New Roman" w:cs="Times New Roman"/>
      <w:sz w:val="24"/>
      <w:szCs w:val="24"/>
      <w:lang w:val="bg-BG" w:eastAsia="bg-BG"/>
    </w:rPr>
  </w:style>
  <w:style w:type="character" w:customStyle="1" w:styleId="NormalJustifiedChar">
    <w:name w:val="Normal+Justified Char"/>
    <w:link w:val="NormalJustified"/>
    <w:rsid w:val="001C03F8"/>
    <w:rPr>
      <w:rFonts w:ascii="Times New Roman" w:eastAsia="Times New Roman" w:hAnsi="Times New Roman" w:cs="Times New Roman"/>
      <w:sz w:val="24"/>
      <w:szCs w:val="24"/>
      <w:lang w:val="bg-BG" w:eastAsia="bg-BG"/>
    </w:rPr>
  </w:style>
  <w:style w:type="paragraph" w:customStyle="1" w:styleId="CharCharChar2CharCharCharCharCharCharCharCharCharChar">
    <w:name w:val="Char Char Char2 Char Char Char Char Char Char Char Char Char Char"/>
    <w:basedOn w:val="Normal"/>
    <w:rsid w:val="001C03F8"/>
    <w:pPr>
      <w:tabs>
        <w:tab w:val="left" w:pos="709"/>
      </w:tabs>
      <w:spacing w:after="0" w:line="240" w:lineRule="auto"/>
    </w:pPr>
    <w:rPr>
      <w:rFonts w:ascii="Tahoma" w:eastAsia="Times New Roman" w:hAnsi="Tahoma" w:cs="Times New Roman"/>
      <w:sz w:val="24"/>
      <w:szCs w:val="24"/>
      <w:lang w:val="pl-PL" w:eastAsia="pl-PL"/>
    </w:rPr>
  </w:style>
  <w:style w:type="paragraph" w:customStyle="1" w:styleId="a0">
    <w:name w:val="Знак"/>
    <w:basedOn w:val="Normal"/>
    <w:rsid w:val="001C03F8"/>
    <w:pPr>
      <w:tabs>
        <w:tab w:val="left" w:pos="709"/>
      </w:tabs>
      <w:spacing w:after="0" w:line="240" w:lineRule="auto"/>
    </w:pPr>
    <w:rPr>
      <w:rFonts w:ascii="Tahoma" w:eastAsia="Times New Roman" w:hAnsi="Tahoma" w:cs="Times New Roman"/>
      <w:sz w:val="24"/>
      <w:szCs w:val="24"/>
      <w:lang w:val="pl-PL" w:eastAsia="pl-PL"/>
    </w:rPr>
  </w:style>
  <w:style w:type="paragraph" w:customStyle="1" w:styleId="Normal12pt">
    <w:name w:val="Normal + 12 pt"/>
    <w:basedOn w:val="BodyText2"/>
    <w:rsid w:val="001C03F8"/>
    <w:pPr>
      <w:widowControl w:val="0"/>
      <w:spacing w:after="0" w:line="240" w:lineRule="auto"/>
      <w:ind w:firstLine="720"/>
      <w:jc w:val="both"/>
    </w:pPr>
    <w:rPr>
      <w:szCs w:val="20"/>
      <w:lang w:val="ru-RU" w:eastAsia="en-US"/>
    </w:rPr>
  </w:style>
  <w:style w:type="paragraph" w:styleId="BodyTextIndent2">
    <w:name w:val="Body Text Indent 2"/>
    <w:basedOn w:val="Normal"/>
    <w:link w:val="BodyTextIndent2Char"/>
    <w:rsid w:val="001C03F8"/>
    <w:pPr>
      <w:spacing w:after="120" w:line="480" w:lineRule="auto"/>
      <w:ind w:left="283"/>
    </w:pPr>
    <w:rPr>
      <w:rFonts w:ascii="Calibri" w:eastAsia="Calibri" w:hAnsi="Calibri" w:cs="Times New Roman"/>
      <w:sz w:val="20"/>
      <w:szCs w:val="20"/>
      <w:lang w:val="x-none" w:eastAsia="x-none"/>
    </w:rPr>
  </w:style>
  <w:style w:type="character" w:customStyle="1" w:styleId="BodyTextIndent2Char">
    <w:name w:val="Body Text Indent 2 Char"/>
    <w:basedOn w:val="DefaultParagraphFont"/>
    <w:link w:val="BodyTextIndent2"/>
    <w:rsid w:val="001C03F8"/>
    <w:rPr>
      <w:rFonts w:ascii="Calibri" w:eastAsia="Calibri" w:hAnsi="Calibri" w:cs="Times New Roman"/>
      <w:sz w:val="20"/>
      <w:szCs w:val="20"/>
      <w:lang w:val="x-none" w:eastAsia="x-none"/>
    </w:rPr>
  </w:style>
  <w:style w:type="paragraph" w:customStyle="1" w:styleId="CharCharCharCharChar">
    <w:name w:val="Char Знак Char Char Знак Char Char Знак"/>
    <w:basedOn w:val="Normal"/>
    <w:rsid w:val="001C03F8"/>
    <w:pPr>
      <w:tabs>
        <w:tab w:val="left" w:pos="709"/>
      </w:tabs>
      <w:spacing w:after="0" w:line="240" w:lineRule="auto"/>
    </w:pPr>
    <w:rPr>
      <w:rFonts w:ascii="Tahoma" w:eastAsia="Times New Roman" w:hAnsi="Tahoma" w:cs="Times New Roman"/>
      <w:sz w:val="24"/>
      <w:szCs w:val="24"/>
      <w:lang w:val="pl-PL" w:eastAsia="pl-PL"/>
    </w:rPr>
  </w:style>
  <w:style w:type="paragraph" w:customStyle="1" w:styleId="a1">
    <w:name w:val="Знак Знак"/>
    <w:basedOn w:val="Normal"/>
    <w:rsid w:val="001C03F8"/>
    <w:pPr>
      <w:tabs>
        <w:tab w:val="left" w:pos="709"/>
      </w:tabs>
      <w:spacing w:after="0" w:line="240" w:lineRule="auto"/>
    </w:pPr>
    <w:rPr>
      <w:rFonts w:ascii="Tahoma" w:eastAsia="Times New Roman" w:hAnsi="Tahoma" w:cs="Times New Roman"/>
      <w:sz w:val="24"/>
      <w:szCs w:val="24"/>
      <w:lang w:val="pl-PL" w:eastAsia="pl-PL"/>
    </w:rPr>
  </w:style>
  <w:style w:type="paragraph" w:customStyle="1" w:styleId="mainpageitemsjus">
    <w:name w:val="main_page_items_jus"/>
    <w:basedOn w:val="Normal"/>
    <w:rsid w:val="001C03F8"/>
    <w:pPr>
      <w:spacing w:before="100" w:beforeAutospacing="1" w:after="100" w:afterAutospacing="1" w:line="240" w:lineRule="auto"/>
      <w:jc w:val="both"/>
    </w:pPr>
    <w:rPr>
      <w:rFonts w:ascii="Verdana" w:eastAsia="Times New Roman" w:hAnsi="Verdana" w:cs="Times New Roman"/>
      <w:b/>
      <w:bCs/>
      <w:color w:val="000000"/>
      <w:sz w:val="18"/>
      <w:szCs w:val="18"/>
      <w:lang w:val="bg-BG" w:eastAsia="bg-BG"/>
    </w:rPr>
  </w:style>
  <w:style w:type="paragraph" w:customStyle="1" w:styleId="1CharChar1">
    <w:name w:val="Знак Знак1 Char Char Знак Знак1"/>
    <w:basedOn w:val="Normal"/>
    <w:rsid w:val="001C03F8"/>
    <w:pPr>
      <w:tabs>
        <w:tab w:val="left" w:pos="709"/>
      </w:tabs>
      <w:spacing w:after="0" w:line="240" w:lineRule="auto"/>
    </w:pPr>
    <w:rPr>
      <w:rFonts w:ascii="Tahoma" w:eastAsia="Times New Roman" w:hAnsi="Tahoma" w:cs="Times New Roman"/>
      <w:sz w:val="24"/>
      <w:szCs w:val="24"/>
      <w:lang w:val="pl-PL" w:eastAsia="pl-PL"/>
    </w:rPr>
  </w:style>
  <w:style w:type="table" w:customStyle="1" w:styleId="LightShading-Accent11">
    <w:name w:val="Light Shading - Accent 11"/>
    <w:basedOn w:val="TableNormal"/>
    <w:uiPriority w:val="60"/>
    <w:rsid w:val="001C03F8"/>
    <w:pPr>
      <w:spacing w:after="0" w:line="240" w:lineRule="auto"/>
    </w:pPr>
    <w:rPr>
      <w:rFonts w:ascii="Calibri" w:eastAsia="Calibri" w:hAnsi="Calibri" w:cs="Times New Roman"/>
      <w:color w:val="365F91"/>
      <w:sz w:val="20"/>
      <w:szCs w:val="20"/>
      <w:lang w:val="bg-BG" w:eastAsia="bg-BG"/>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11">
    <w:name w:val="Light Grid - Accent 11"/>
    <w:basedOn w:val="TableNormal"/>
    <w:uiPriority w:val="62"/>
    <w:rsid w:val="001C03F8"/>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customStyle="1" w:styleId="highlight">
    <w:name w:val="highlight"/>
    <w:rsid w:val="001C03F8"/>
  </w:style>
  <w:style w:type="paragraph" w:customStyle="1" w:styleId="Style">
    <w:name w:val="Style"/>
    <w:rsid w:val="001C03F8"/>
    <w:pPr>
      <w:widowControl w:val="0"/>
      <w:autoSpaceDE w:val="0"/>
      <w:autoSpaceDN w:val="0"/>
      <w:adjustRightInd w:val="0"/>
      <w:spacing w:after="0" w:line="240" w:lineRule="auto"/>
      <w:ind w:left="140" w:right="140" w:firstLine="840"/>
      <w:jc w:val="both"/>
    </w:pPr>
    <w:rPr>
      <w:rFonts w:ascii="Times New Roman" w:eastAsia="Times New Roman" w:hAnsi="Times New Roman" w:cs="Times New Roman"/>
      <w:sz w:val="24"/>
      <w:szCs w:val="24"/>
      <w:lang w:val="bg-BG" w:eastAsia="bg-BG"/>
    </w:rPr>
  </w:style>
  <w:style w:type="paragraph" w:customStyle="1" w:styleId="ListParagraph1">
    <w:name w:val="List Paragraph1"/>
    <w:basedOn w:val="Normal"/>
    <w:qFormat/>
    <w:rsid w:val="001C03F8"/>
    <w:pPr>
      <w:spacing w:after="0" w:line="240" w:lineRule="auto"/>
      <w:ind w:left="720" w:firstLine="709"/>
      <w:contextualSpacing/>
      <w:jc w:val="both"/>
    </w:pPr>
    <w:rPr>
      <w:rFonts w:ascii="Times New Roman" w:eastAsia="Calibri" w:hAnsi="Times New Roman" w:cs="Times New Roman"/>
      <w:sz w:val="24"/>
      <w:lang w:val="bg-BG"/>
    </w:rPr>
  </w:style>
  <w:style w:type="table" w:customStyle="1" w:styleId="LightGrid1">
    <w:name w:val="Light Grid1"/>
    <w:basedOn w:val="TableNormal"/>
    <w:uiPriority w:val="62"/>
    <w:rsid w:val="001C03F8"/>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List1">
    <w:name w:val="Light List1"/>
    <w:basedOn w:val="TableNormal"/>
    <w:uiPriority w:val="61"/>
    <w:rsid w:val="001C03F8"/>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MediumList11">
    <w:name w:val="Medium List 11"/>
    <w:basedOn w:val="TableNormal"/>
    <w:uiPriority w:val="65"/>
    <w:rsid w:val="001C03F8"/>
    <w:pPr>
      <w:spacing w:after="0" w:line="240" w:lineRule="auto"/>
    </w:pPr>
    <w:rPr>
      <w:rFonts w:ascii="Calibri" w:eastAsia="Calibri" w:hAnsi="Calibri" w:cs="Times New Roman"/>
      <w:color w:val="000000"/>
      <w:sz w:val="20"/>
      <w:szCs w:val="20"/>
      <w:lang w:val="bg-BG" w:eastAsia="bg-BG"/>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LightShading1">
    <w:name w:val="Light Shading1"/>
    <w:basedOn w:val="TableNormal"/>
    <w:uiPriority w:val="60"/>
    <w:rsid w:val="001C03F8"/>
    <w:pPr>
      <w:spacing w:after="0" w:line="240" w:lineRule="auto"/>
    </w:pPr>
    <w:rPr>
      <w:rFonts w:ascii="Calibri" w:eastAsia="Calibri" w:hAnsi="Calibri" w:cs="Times New Roman"/>
      <w:color w:val="000000"/>
      <w:sz w:val="20"/>
      <w:szCs w:val="20"/>
      <w:lang w:val="bg-BG" w:eastAsia="bg-BG"/>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Grid2">
    <w:name w:val="Light Grid2"/>
    <w:basedOn w:val="TableNormal"/>
    <w:uiPriority w:val="62"/>
    <w:rsid w:val="001C03F8"/>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customStyle="1" w:styleId="zaglawie">
    <w:name w:val="zaglawie"/>
    <w:basedOn w:val="Normal"/>
    <w:rsid w:val="001C03F8"/>
    <w:pPr>
      <w:spacing w:before="100" w:after="100" w:line="240" w:lineRule="auto"/>
      <w:ind w:left="200"/>
      <w:jc w:val="center"/>
    </w:pPr>
    <w:rPr>
      <w:rFonts w:ascii="Times New Roman" w:eastAsia="Times New Roman" w:hAnsi="Times New Roman" w:cs="Times New Roman"/>
      <w:b/>
      <w:bCs/>
      <w:color w:val="000000"/>
      <w:sz w:val="28"/>
      <w:szCs w:val="28"/>
      <w:lang w:val="bg-BG" w:eastAsia="bg-BG"/>
    </w:rPr>
  </w:style>
  <w:style w:type="character" w:customStyle="1" w:styleId="apple-converted-space">
    <w:name w:val="apple-converted-space"/>
    <w:basedOn w:val="DefaultParagraphFont"/>
    <w:rsid w:val="001C03F8"/>
  </w:style>
  <w:style w:type="character" w:customStyle="1" w:styleId="infolabel">
    <w:name w:val="infolabel"/>
    <w:rsid w:val="001C03F8"/>
  </w:style>
  <w:style w:type="paragraph" w:customStyle="1" w:styleId="10Targetspecific">
    <w:name w:val="10 Target specific"/>
    <w:basedOn w:val="Normal"/>
    <w:rsid w:val="001C03F8"/>
    <w:pPr>
      <w:spacing w:before="240" w:after="0" w:line="240" w:lineRule="auto"/>
      <w:jc w:val="both"/>
    </w:pPr>
    <w:rPr>
      <w:rFonts w:ascii="Times New Roman" w:eastAsia="Times New Roman" w:hAnsi="Times New Roman" w:cs="Times New Roman"/>
      <w:i/>
      <w:sz w:val="24"/>
      <w:szCs w:val="24"/>
      <w:u w:val="single"/>
      <w:lang w:val="bg-BG"/>
    </w:rPr>
  </w:style>
  <w:style w:type="paragraph" w:customStyle="1" w:styleId="10Miarka">
    <w:name w:val="10 Miarka"/>
    <w:basedOn w:val="Normal"/>
    <w:rsid w:val="001C03F8"/>
    <w:pPr>
      <w:spacing w:before="240" w:after="0" w:line="240" w:lineRule="auto"/>
      <w:jc w:val="both"/>
    </w:pPr>
    <w:rPr>
      <w:rFonts w:ascii="Times New Roman" w:eastAsia="Times New Roman" w:hAnsi="Times New Roman" w:cs="Times New Roman"/>
      <w:b/>
      <w:i/>
      <w:sz w:val="24"/>
      <w:szCs w:val="24"/>
      <w:u w:val="single"/>
      <w:lang w:val="bg-BG"/>
    </w:rPr>
  </w:style>
  <w:style w:type="table" w:customStyle="1" w:styleId="TableGrid11">
    <w:name w:val="Table Grid11"/>
    <w:basedOn w:val="TableNormal"/>
    <w:next w:val="TableGrid"/>
    <w:uiPriority w:val="59"/>
    <w:rsid w:val="001C03F8"/>
    <w:pPr>
      <w:spacing w:after="0" w:line="240" w:lineRule="auto"/>
    </w:pPr>
    <w:rPr>
      <w:rFonts w:ascii="Calibri" w:eastAsia="Calibri" w:hAnsi="Calibri" w:cs="Times New Roman"/>
      <w:lang w:val="bg-B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
    <w:name w:val="Char Char"/>
    <w:basedOn w:val="Normal"/>
    <w:rsid w:val="001C03F8"/>
    <w:pPr>
      <w:tabs>
        <w:tab w:val="left" w:pos="709"/>
      </w:tabs>
      <w:spacing w:after="0" w:line="240" w:lineRule="auto"/>
    </w:pPr>
    <w:rPr>
      <w:rFonts w:ascii="Tahoma" w:eastAsia="Times New Roman" w:hAnsi="Tahoma" w:cs="Times New Roman"/>
      <w:sz w:val="24"/>
      <w:szCs w:val="24"/>
      <w:lang w:val="pl-PL" w:eastAsia="pl-PL"/>
    </w:rPr>
  </w:style>
  <w:style w:type="paragraph" w:customStyle="1" w:styleId="CharCharCharCharCharCharCharCharCharCharCharCharCharCharCharCharCharCharChar">
    <w:name w:val="Char Char Char Char Char Char Знак Char Char Char Char Char Char Char Char Знак Знак Char Char Char Char Char"/>
    <w:basedOn w:val="Normal"/>
    <w:rsid w:val="001C03F8"/>
    <w:pPr>
      <w:tabs>
        <w:tab w:val="left" w:pos="709"/>
      </w:tabs>
      <w:spacing w:after="0" w:line="240" w:lineRule="auto"/>
    </w:pPr>
    <w:rPr>
      <w:rFonts w:ascii="Tahoma" w:eastAsia="Times New Roman" w:hAnsi="Tahoma" w:cs="Times New Roman"/>
      <w:sz w:val="24"/>
      <w:szCs w:val="24"/>
      <w:lang w:val="pl-PL" w:eastAsia="pl-PL"/>
    </w:rPr>
  </w:style>
  <w:style w:type="numbering" w:customStyle="1" w:styleId="NoList11">
    <w:name w:val="No List11"/>
    <w:next w:val="NoList"/>
    <w:uiPriority w:val="99"/>
    <w:semiHidden/>
    <w:unhideWhenUsed/>
    <w:rsid w:val="001C03F8"/>
  </w:style>
  <w:style w:type="table" w:customStyle="1" w:styleId="TableGrid2">
    <w:name w:val="Table Grid2"/>
    <w:basedOn w:val="TableNormal"/>
    <w:next w:val="TableGrid"/>
    <w:rsid w:val="001C03F8"/>
    <w:pPr>
      <w:spacing w:after="0" w:line="240" w:lineRule="auto"/>
    </w:pPr>
    <w:rPr>
      <w:rFonts w:ascii="Calibri" w:eastAsia="Calibri" w:hAnsi="Calibri" w:cs="Times New Roman"/>
      <w:sz w:val="20"/>
      <w:szCs w:val="20"/>
      <w:lang w:val="bg-BG" w:eastAsia="bg-BG"/>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Shading-Accent111">
    <w:name w:val="Light Shading - Accent 111"/>
    <w:basedOn w:val="TableNormal"/>
    <w:uiPriority w:val="60"/>
    <w:rsid w:val="001C03F8"/>
    <w:pPr>
      <w:spacing w:after="0" w:line="240" w:lineRule="auto"/>
    </w:pPr>
    <w:rPr>
      <w:rFonts w:ascii="Calibri" w:eastAsia="Calibri" w:hAnsi="Calibri" w:cs="Times New Roman"/>
      <w:color w:val="365F91"/>
      <w:sz w:val="20"/>
      <w:szCs w:val="20"/>
      <w:lang w:val="bg-BG" w:eastAsia="bg-BG"/>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111">
    <w:name w:val="Light Grid - Accent 111"/>
    <w:basedOn w:val="TableNormal"/>
    <w:uiPriority w:val="62"/>
    <w:rsid w:val="001C03F8"/>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11">
    <w:name w:val="Light Grid11"/>
    <w:basedOn w:val="TableNormal"/>
    <w:uiPriority w:val="62"/>
    <w:rsid w:val="001C03F8"/>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List11">
    <w:name w:val="Light List11"/>
    <w:basedOn w:val="TableNormal"/>
    <w:uiPriority w:val="61"/>
    <w:rsid w:val="001C03F8"/>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MediumList111">
    <w:name w:val="Medium List 111"/>
    <w:basedOn w:val="TableNormal"/>
    <w:uiPriority w:val="65"/>
    <w:rsid w:val="001C03F8"/>
    <w:pPr>
      <w:spacing w:after="0" w:line="240" w:lineRule="auto"/>
    </w:pPr>
    <w:rPr>
      <w:rFonts w:ascii="Calibri" w:eastAsia="Calibri" w:hAnsi="Calibri" w:cs="Times New Roman"/>
      <w:color w:val="000000"/>
      <w:sz w:val="20"/>
      <w:szCs w:val="20"/>
      <w:lang w:val="bg-BG" w:eastAsia="bg-BG"/>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LightShading11">
    <w:name w:val="Light Shading11"/>
    <w:basedOn w:val="TableNormal"/>
    <w:uiPriority w:val="60"/>
    <w:rsid w:val="001C03F8"/>
    <w:pPr>
      <w:spacing w:after="0" w:line="240" w:lineRule="auto"/>
    </w:pPr>
    <w:rPr>
      <w:rFonts w:ascii="Calibri" w:eastAsia="Calibri" w:hAnsi="Calibri" w:cs="Times New Roman"/>
      <w:color w:val="000000"/>
      <w:sz w:val="20"/>
      <w:szCs w:val="20"/>
      <w:lang w:val="bg-BG" w:eastAsia="bg-BG"/>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Grid21">
    <w:name w:val="Light Grid21"/>
    <w:basedOn w:val="TableNormal"/>
    <w:uiPriority w:val="62"/>
    <w:rsid w:val="001C03F8"/>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numbering" w:customStyle="1" w:styleId="NoList2">
    <w:name w:val="No List2"/>
    <w:next w:val="NoList"/>
    <w:uiPriority w:val="99"/>
    <w:semiHidden/>
    <w:unhideWhenUsed/>
    <w:rsid w:val="001C03F8"/>
  </w:style>
  <w:style w:type="paragraph" w:customStyle="1" w:styleId="CharCharCharCharCharCharChar">
    <w:name w:val="Char Char Char Char Знак Char Char Char"/>
    <w:basedOn w:val="Normal"/>
    <w:rsid w:val="001C03F8"/>
    <w:pPr>
      <w:tabs>
        <w:tab w:val="left" w:pos="709"/>
      </w:tabs>
      <w:spacing w:after="0" w:line="240" w:lineRule="auto"/>
    </w:pPr>
    <w:rPr>
      <w:rFonts w:ascii="Tahoma" w:eastAsia="Times New Roman" w:hAnsi="Tahoma" w:cs="Times New Roman"/>
      <w:sz w:val="24"/>
      <w:szCs w:val="24"/>
      <w:lang w:val="pl-PL" w:eastAsia="pl-PL"/>
    </w:rPr>
  </w:style>
  <w:style w:type="table" w:customStyle="1" w:styleId="TableGrid3">
    <w:name w:val="Table Grid3"/>
    <w:basedOn w:val="TableNormal"/>
    <w:next w:val="TableGrid"/>
    <w:uiPriority w:val="59"/>
    <w:rsid w:val="001C03F8"/>
    <w:pPr>
      <w:spacing w:after="0" w:line="240" w:lineRule="auto"/>
    </w:pPr>
    <w:rPr>
      <w:rFonts w:eastAsiaTheme="minorHAnsi"/>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1C03F8"/>
    <w:pPr>
      <w:spacing w:after="0" w:line="240" w:lineRule="auto"/>
    </w:pPr>
    <w:rPr>
      <w:rFonts w:eastAsiaTheme="minorHAnsi"/>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1C03F8"/>
    <w:pPr>
      <w:spacing w:after="0" w:line="240" w:lineRule="auto"/>
    </w:pPr>
    <w:rPr>
      <w:rFonts w:eastAsiaTheme="minorHAnsi"/>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1C03F8"/>
    <w:pPr>
      <w:spacing w:after="0" w:line="240" w:lineRule="auto"/>
    </w:pPr>
    <w:rPr>
      <w:rFonts w:eastAsiaTheme="minorHAnsi"/>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1C03F8"/>
    <w:pPr>
      <w:spacing w:after="0" w:line="240" w:lineRule="auto"/>
    </w:pPr>
    <w:rPr>
      <w:rFonts w:eastAsiaTheme="minorHAnsi"/>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1C03F8"/>
    <w:pPr>
      <w:spacing w:after="0" w:line="240" w:lineRule="auto"/>
    </w:pPr>
    <w:rPr>
      <w:rFonts w:eastAsiaTheme="minorHAnsi"/>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ColorfulList-Accent2">
    <w:name w:val="Colorful List Accent 2"/>
    <w:basedOn w:val="TableNormal"/>
    <w:uiPriority w:val="72"/>
    <w:rsid w:val="008C5429"/>
    <w:pPr>
      <w:spacing w:after="0" w:line="240" w:lineRule="auto"/>
    </w:pPr>
    <w:rPr>
      <w:color w:val="000000" w:themeColor="text1"/>
    </w:rPr>
    <w:tblPr>
      <w:tblStyleRowBandSize w:val="1"/>
      <w:tblStyleColBandSize w:val="1"/>
    </w:tblPr>
    <w:tcPr>
      <w:shd w:val="clear" w:color="auto" w:fill="FFF9E5" w:themeFill="accent2" w:themeFillTint="19"/>
    </w:tcPr>
    <w:tblStylePr w:type="firstRow">
      <w:rPr>
        <w:b/>
        <w:bCs/>
        <w:color w:val="FFFFFF" w:themeColor="background1"/>
      </w:rPr>
      <w:tblPr/>
      <w:tcPr>
        <w:tcBorders>
          <w:bottom w:val="single" w:sz="12" w:space="0" w:color="FFFFFF" w:themeColor="background1"/>
        </w:tcBorders>
        <w:shd w:val="clear" w:color="auto" w:fill="C39A01" w:themeFill="accent2" w:themeFillShade="CC"/>
      </w:tcPr>
    </w:tblStylePr>
    <w:tblStylePr w:type="lastRow">
      <w:rPr>
        <w:b/>
        <w:bCs/>
        <w:color w:val="C39A01"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EF1BD" w:themeFill="accent2" w:themeFillTint="3F"/>
      </w:tcPr>
    </w:tblStylePr>
    <w:tblStylePr w:type="band1Horz">
      <w:tblPr/>
      <w:tcPr>
        <w:shd w:val="clear" w:color="auto" w:fill="FEF3CA" w:themeFill="accent2" w:themeFillTint="33"/>
      </w:tcPr>
    </w:tblStylePr>
  </w:style>
  <w:style w:type="table" w:styleId="MediumGrid1-Accent2">
    <w:name w:val="Medium Grid 1 Accent 2"/>
    <w:basedOn w:val="TableNormal"/>
    <w:uiPriority w:val="67"/>
    <w:rsid w:val="008C5429"/>
    <w:pPr>
      <w:spacing w:after="0" w:line="240" w:lineRule="auto"/>
    </w:pPr>
    <w:tblPr>
      <w:tblStyleRowBandSize w:val="1"/>
      <w:tblStyleColBandSize w:val="1"/>
      <w:tblBorders>
        <w:top w:val="single" w:sz="8" w:space="0" w:color="FED439" w:themeColor="accent2" w:themeTint="BF"/>
        <w:left w:val="single" w:sz="8" w:space="0" w:color="FED439" w:themeColor="accent2" w:themeTint="BF"/>
        <w:bottom w:val="single" w:sz="8" w:space="0" w:color="FED439" w:themeColor="accent2" w:themeTint="BF"/>
        <w:right w:val="single" w:sz="8" w:space="0" w:color="FED439" w:themeColor="accent2" w:themeTint="BF"/>
        <w:insideH w:val="single" w:sz="8" w:space="0" w:color="FED439" w:themeColor="accent2" w:themeTint="BF"/>
        <w:insideV w:val="single" w:sz="8" w:space="0" w:color="FED439" w:themeColor="accent2" w:themeTint="BF"/>
      </w:tblBorders>
    </w:tblPr>
    <w:tcPr>
      <w:shd w:val="clear" w:color="auto" w:fill="FEF1BD" w:themeFill="accent2" w:themeFillTint="3F"/>
    </w:tcPr>
    <w:tblStylePr w:type="firstRow">
      <w:rPr>
        <w:b/>
        <w:bCs/>
      </w:rPr>
    </w:tblStylePr>
    <w:tblStylePr w:type="lastRow">
      <w:rPr>
        <w:b/>
        <w:bCs/>
      </w:rPr>
      <w:tblPr/>
      <w:tcPr>
        <w:tcBorders>
          <w:top w:val="single" w:sz="18" w:space="0" w:color="FED439" w:themeColor="accent2" w:themeTint="BF"/>
        </w:tcBorders>
      </w:tcPr>
    </w:tblStylePr>
    <w:tblStylePr w:type="firstCol">
      <w:rPr>
        <w:b/>
        <w:bCs/>
      </w:rPr>
    </w:tblStylePr>
    <w:tblStylePr w:type="lastCol">
      <w:rPr>
        <w:b/>
        <w:bCs/>
      </w:rPr>
    </w:tblStylePr>
    <w:tblStylePr w:type="band1Vert">
      <w:tblPr/>
      <w:tcPr>
        <w:shd w:val="clear" w:color="auto" w:fill="FEE27B" w:themeFill="accent2" w:themeFillTint="7F"/>
      </w:tcPr>
    </w:tblStylePr>
    <w:tblStylePr w:type="band1Horz">
      <w:tblPr/>
      <w:tcPr>
        <w:shd w:val="clear" w:color="auto" w:fill="FEE27B" w:themeFill="accent2" w:themeFillTint="7F"/>
      </w:tcPr>
    </w:tblStylePr>
  </w:style>
  <w:style w:type="numbering" w:customStyle="1" w:styleId="NoList3">
    <w:name w:val="No List3"/>
    <w:next w:val="NoList"/>
    <w:uiPriority w:val="99"/>
    <w:semiHidden/>
    <w:unhideWhenUsed/>
    <w:rsid w:val="00710858"/>
  </w:style>
  <w:style w:type="table" w:customStyle="1" w:styleId="TableGrid9">
    <w:name w:val="Table Grid9"/>
    <w:basedOn w:val="TableNormal"/>
    <w:next w:val="TableGrid"/>
    <w:uiPriority w:val="1"/>
    <w:rsid w:val="00710858"/>
    <w:pPr>
      <w:spacing w:after="0" w:line="240" w:lineRule="auto"/>
    </w:pPr>
    <w:rPr>
      <w:rFonts w:eastAsia="Perpetua" w:cs="Perpetu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List1-Accent11">
    <w:name w:val="Medium List 1 - Accent 11"/>
    <w:basedOn w:val="TableNormal"/>
    <w:next w:val="MediumList1-Accent1"/>
    <w:uiPriority w:val="65"/>
    <w:rsid w:val="00710858"/>
    <w:pPr>
      <w:spacing w:after="0" w:line="240" w:lineRule="auto"/>
    </w:pPr>
    <w:rPr>
      <w:rFonts w:eastAsia="Perpetua"/>
      <w:color w:val="000000"/>
    </w:rPr>
    <w:tblPr>
      <w:tblStyleRowBandSize w:val="1"/>
      <w:tblStyleColBandSize w:val="1"/>
      <w:tblBorders>
        <w:top w:val="single" w:sz="8" w:space="0" w:color="4F81BD"/>
        <w:bottom w:val="single" w:sz="8" w:space="0" w:color="4F81BD"/>
      </w:tblBorders>
    </w:tblPr>
    <w:tblStylePr w:type="firstRow">
      <w:rPr>
        <w:rFonts w:ascii="Franklin Gothic Book" w:eastAsia="HGGothicM" w:hAnsi="Franklin Gothic Book" w:cs="Tahoma"/>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LightShading-Accent12">
    <w:name w:val="Light Shading - Accent 12"/>
    <w:basedOn w:val="TableNormal"/>
    <w:next w:val="LightShading-Accent1"/>
    <w:uiPriority w:val="60"/>
    <w:rsid w:val="00710858"/>
    <w:pPr>
      <w:spacing w:after="0" w:line="240" w:lineRule="auto"/>
    </w:pPr>
    <w:rPr>
      <w:rFonts w:eastAsia="Perpetua"/>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NoList12">
    <w:name w:val="No List12"/>
    <w:next w:val="NoList"/>
    <w:semiHidden/>
    <w:unhideWhenUsed/>
    <w:rsid w:val="00710858"/>
  </w:style>
  <w:style w:type="table" w:customStyle="1" w:styleId="TableGrid12">
    <w:name w:val="Table Grid12"/>
    <w:basedOn w:val="TableNormal"/>
    <w:next w:val="TableGrid"/>
    <w:rsid w:val="00710858"/>
    <w:pPr>
      <w:spacing w:after="0" w:line="240" w:lineRule="auto"/>
    </w:pPr>
    <w:rPr>
      <w:rFonts w:ascii="Calibri" w:eastAsia="Calibri" w:hAnsi="Calibri" w:cs="Times New Roman"/>
      <w:sz w:val="20"/>
      <w:szCs w:val="20"/>
      <w:lang w:val="bg-BG" w:eastAsia="bg-BG"/>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Shading-Accent112">
    <w:name w:val="Light Shading - Accent 112"/>
    <w:basedOn w:val="TableNormal"/>
    <w:uiPriority w:val="60"/>
    <w:rsid w:val="00710858"/>
    <w:pPr>
      <w:spacing w:after="0" w:line="240" w:lineRule="auto"/>
    </w:pPr>
    <w:rPr>
      <w:rFonts w:ascii="Calibri" w:eastAsia="Calibri" w:hAnsi="Calibri" w:cs="Times New Roman"/>
      <w:color w:val="365F91"/>
      <w:sz w:val="20"/>
      <w:szCs w:val="20"/>
      <w:lang w:val="bg-BG" w:eastAsia="bg-BG"/>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112">
    <w:name w:val="Light Grid - Accent 112"/>
    <w:basedOn w:val="TableNormal"/>
    <w:uiPriority w:val="62"/>
    <w:rsid w:val="00710858"/>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12">
    <w:name w:val="Light Grid12"/>
    <w:basedOn w:val="TableNormal"/>
    <w:uiPriority w:val="62"/>
    <w:rsid w:val="00710858"/>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List12">
    <w:name w:val="Light List12"/>
    <w:basedOn w:val="TableNormal"/>
    <w:uiPriority w:val="61"/>
    <w:rsid w:val="00710858"/>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MediumList112">
    <w:name w:val="Medium List 112"/>
    <w:basedOn w:val="TableNormal"/>
    <w:uiPriority w:val="65"/>
    <w:rsid w:val="00710858"/>
    <w:pPr>
      <w:spacing w:after="0" w:line="240" w:lineRule="auto"/>
    </w:pPr>
    <w:rPr>
      <w:rFonts w:ascii="Calibri" w:eastAsia="Calibri" w:hAnsi="Calibri" w:cs="Times New Roman"/>
      <w:color w:val="000000"/>
      <w:sz w:val="20"/>
      <w:szCs w:val="20"/>
      <w:lang w:val="bg-BG" w:eastAsia="bg-BG"/>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LightShading12">
    <w:name w:val="Light Shading12"/>
    <w:basedOn w:val="TableNormal"/>
    <w:uiPriority w:val="60"/>
    <w:rsid w:val="00710858"/>
    <w:pPr>
      <w:spacing w:after="0" w:line="240" w:lineRule="auto"/>
    </w:pPr>
    <w:rPr>
      <w:rFonts w:ascii="Calibri" w:eastAsia="Calibri" w:hAnsi="Calibri" w:cs="Times New Roman"/>
      <w:color w:val="000000"/>
      <w:sz w:val="20"/>
      <w:szCs w:val="20"/>
      <w:lang w:val="bg-BG" w:eastAsia="bg-BG"/>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Grid22">
    <w:name w:val="Light Grid22"/>
    <w:basedOn w:val="TableNormal"/>
    <w:uiPriority w:val="62"/>
    <w:rsid w:val="00710858"/>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111">
    <w:name w:val="Table Grid111"/>
    <w:basedOn w:val="TableNormal"/>
    <w:next w:val="TableGrid"/>
    <w:uiPriority w:val="59"/>
    <w:rsid w:val="00710858"/>
    <w:pPr>
      <w:spacing w:after="0" w:line="240" w:lineRule="auto"/>
    </w:pPr>
    <w:rPr>
      <w:rFonts w:ascii="Calibri" w:eastAsia="Calibri" w:hAnsi="Calibri" w:cs="Times New Roman"/>
      <w:lang w:val="bg-B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
    <w:name w:val="No List111"/>
    <w:next w:val="NoList"/>
    <w:uiPriority w:val="99"/>
    <w:semiHidden/>
    <w:unhideWhenUsed/>
    <w:rsid w:val="00710858"/>
  </w:style>
  <w:style w:type="table" w:customStyle="1" w:styleId="TableGrid21">
    <w:name w:val="Table Grid21"/>
    <w:basedOn w:val="TableNormal"/>
    <w:next w:val="TableGrid"/>
    <w:rsid w:val="00710858"/>
    <w:pPr>
      <w:spacing w:after="0" w:line="240" w:lineRule="auto"/>
    </w:pPr>
    <w:rPr>
      <w:rFonts w:ascii="Calibri" w:eastAsia="Calibri" w:hAnsi="Calibri" w:cs="Times New Roman"/>
      <w:sz w:val="20"/>
      <w:szCs w:val="20"/>
      <w:lang w:val="bg-BG" w:eastAsia="bg-BG"/>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Shading-Accent1111">
    <w:name w:val="Light Shading - Accent 1111"/>
    <w:basedOn w:val="TableNormal"/>
    <w:uiPriority w:val="60"/>
    <w:rsid w:val="00710858"/>
    <w:pPr>
      <w:spacing w:after="0" w:line="240" w:lineRule="auto"/>
    </w:pPr>
    <w:rPr>
      <w:rFonts w:ascii="Calibri" w:eastAsia="Calibri" w:hAnsi="Calibri" w:cs="Times New Roman"/>
      <w:color w:val="365F91"/>
      <w:sz w:val="20"/>
      <w:szCs w:val="20"/>
      <w:lang w:val="bg-BG" w:eastAsia="bg-BG"/>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1111">
    <w:name w:val="Light Grid - Accent 1111"/>
    <w:basedOn w:val="TableNormal"/>
    <w:uiPriority w:val="62"/>
    <w:rsid w:val="00710858"/>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111">
    <w:name w:val="Light Grid111"/>
    <w:basedOn w:val="TableNormal"/>
    <w:uiPriority w:val="62"/>
    <w:rsid w:val="00710858"/>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List111">
    <w:name w:val="Light List111"/>
    <w:basedOn w:val="TableNormal"/>
    <w:uiPriority w:val="61"/>
    <w:rsid w:val="00710858"/>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MediumList1111">
    <w:name w:val="Medium List 1111"/>
    <w:basedOn w:val="TableNormal"/>
    <w:uiPriority w:val="65"/>
    <w:rsid w:val="00710858"/>
    <w:pPr>
      <w:spacing w:after="0" w:line="240" w:lineRule="auto"/>
    </w:pPr>
    <w:rPr>
      <w:rFonts w:ascii="Calibri" w:eastAsia="Calibri" w:hAnsi="Calibri" w:cs="Times New Roman"/>
      <w:color w:val="000000"/>
      <w:sz w:val="20"/>
      <w:szCs w:val="20"/>
      <w:lang w:val="bg-BG" w:eastAsia="bg-BG"/>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LightShading111">
    <w:name w:val="Light Shading111"/>
    <w:basedOn w:val="TableNormal"/>
    <w:uiPriority w:val="60"/>
    <w:rsid w:val="00710858"/>
    <w:pPr>
      <w:spacing w:after="0" w:line="240" w:lineRule="auto"/>
    </w:pPr>
    <w:rPr>
      <w:rFonts w:ascii="Calibri" w:eastAsia="Calibri" w:hAnsi="Calibri" w:cs="Times New Roman"/>
      <w:color w:val="000000"/>
      <w:sz w:val="20"/>
      <w:szCs w:val="20"/>
      <w:lang w:val="bg-BG" w:eastAsia="bg-BG"/>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Grid211">
    <w:name w:val="Light Grid211"/>
    <w:basedOn w:val="TableNormal"/>
    <w:uiPriority w:val="62"/>
    <w:rsid w:val="00710858"/>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numbering" w:customStyle="1" w:styleId="NoList21">
    <w:name w:val="No List21"/>
    <w:next w:val="NoList"/>
    <w:uiPriority w:val="99"/>
    <w:semiHidden/>
    <w:unhideWhenUsed/>
    <w:rsid w:val="00710858"/>
  </w:style>
  <w:style w:type="table" w:customStyle="1" w:styleId="TableGrid31">
    <w:name w:val="Table Grid31"/>
    <w:basedOn w:val="TableNormal"/>
    <w:next w:val="TableGrid"/>
    <w:uiPriority w:val="59"/>
    <w:rsid w:val="00710858"/>
    <w:pPr>
      <w:spacing w:after="0" w:line="240" w:lineRule="auto"/>
    </w:pPr>
    <w:rPr>
      <w:rFonts w:eastAsia="Perpetua"/>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59"/>
    <w:rsid w:val="00710858"/>
    <w:pPr>
      <w:spacing w:after="0" w:line="240" w:lineRule="auto"/>
    </w:pPr>
    <w:rPr>
      <w:rFonts w:eastAsia="Perpetua"/>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uiPriority w:val="59"/>
    <w:rsid w:val="00710858"/>
    <w:pPr>
      <w:spacing w:after="0" w:line="240" w:lineRule="auto"/>
    </w:pPr>
    <w:rPr>
      <w:rFonts w:eastAsia="Perpetua"/>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next w:val="TableGrid"/>
    <w:uiPriority w:val="59"/>
    <w:rsid w:val="00710858"/>
    <w:pPr>
      <w:spacing w:after="0" w:line="240" w:lineRule="auto"/>
    </w:pPr>
    <w:rPr>
      <w:rFonts w:eastAsia="Perpetua"/>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next w:val="TableGrid"/>
    <w:uiPriority w:val="59"/>
    <w:rsid w:val="00710858"/>
    <w:pPr>
      <w:spacing w:after="0" w:line="240" w:lineRule="auto"/>
    </w:pPr>
    <w:rPr>
      <w:rFonts w:eastAsia="Perpetua"/>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TableNormal"/>
    <w:next w:val="TableGrid"/>
    <w:uiPriority w:val="59"/>
    <w:rsid w:val="00710858"/>
    <w:pPr>
      <w:spacing w:after="0" w:line="240" w:lineRule="auto"/>
    </w:pPr>
    <w:rPr>
      <w:rFonts w:eastAsia="Perpetua"/>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364F88"/>
  </w:style>
  <w:style w:type="table" w:customStyle="1" w:styleId="TableGrid10">
    <w:name w:val="Table Grid10"/>
    <w:basedOn w:val="TableNormal"/>
    <w:next w:val="TableGrid"/>
    <w:uiPriority w:val="1"/>
    <w:rsid w:val="00364F88"/>
    <w:pPr>
      <w:spacing w:after="0" w:line="240" w:lineRule="auto"/>
    </w:pPr>
    <w:rPr>
      <w:rFonts w:eastAsia="Perpetua" w:cs="Perpetu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List1-Accent12">
    <w:name w:val="Medium List 1 - Accent 12"/>
    <w:basedOn w:val="TableNormal"/>
    <w:next w:val="MediumList1-Accent1"/>
    <w:uiPriority w:val="65"/>
    <w:rsid w:val="00364F88"/>
    <w:pPr>
      <w:spacing w:after="0" w:line="240" w:lineRule="auto"/>
    </w:pPr>
    <w:rPr>
      <w:rFonts w:eastAsia="Perpetua"/>
      <w:color w:val="000000"/>
    </w:rPr>
    <w:tblPr>
      <w:tblStyleRowBandSize w:val="1"/>
      <w:tblStyleColBandSize w:val="1"/>
      <w:tblBorders>
        <w:top w:val="single" w:sz="8" w:space="0" w:color="4F81BD"/>
        <w:bottom w:val="single" w:sz="8" w:space="0" w:color="4F81BD"/>
      </w:tblBorders>
    </w:tblPr>
    <w:tblStylePr w:type="firstRow">
      <w:rPr>
        <w:rFonts w:ascii="Franklin Gothic Book" w:eastAsia="HGGothicM" w:hAnsi="Franklin Gothic Book" w:cs="Tahoma"/>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LightShading-Accent13">
    <w:name w:val="Light Shading - Accent 13"/>
    <w:basedOn w:val="TableNormal"/>
    <w:next w:val="LightShading-Accent1"/>
    <w:uiPriority w:val="60"/>
    <w:rsid w:val="00364F88"/>
    <w:pPr>
      <w:spacing w:after="0" w:line="240" w:lineRule="auto"/>
    </w:pPr>
    <w:rPr>
      <w:rFonts w:eastAsia="Perpetua"/>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NoList13">
    <w:name w:val="No List13"/>
    <w:next w:val="NoList"/>
    <w:semiHidden/>
    <w:unhideWhenUsed/>
    <w:rsid w:val="00364F88"/>
  </w:style>
  <w:style w:type="table" w:customStyle="1" w:styleId="TableGrid13">
    <w:name w:val="Table Grid13"/>
    <w:basedOn w:val="TableNormal"/>
    <w:next w:val="TableGrid"/>
    <w:rsid w:val="00364F88"/>
    <w:pPr>
      <w:spacing w:after="0" w:line="240" w:lineRule="auto"/>
    </w:pPr>
    <w:rPr>
      <w:rFonts w:ascii="Calibri" w:eastAsia="Calibri" w:hAnsi="Calibri" w:cs="Times New Roman"/>
      <w:sz w:val="20"/>
      <w:szCs w:val="20"/>
      <w:lang w:val="bg-BG" w:eastAsia="bg-BG"/>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Shading-Accent113">
    <w:name w:val="Light Shading - Accent 113"/>
    <w:basedOn w:val="TableNormal"/>
    <w:uiPriority w:val="60"/>
    <w:rsid w:val="00364F88"/>
    <w:pPr>
      <w:spacing w:after="0" w:line="240" w:lineRule="auto"/>
    </w:pPr>
    <w:rPr>
      <w:rFonts w:ascii="Calibri" w:eastAsia="Calibri" w:hAnsi="Calibri" w:cs="Times New Roman"/>
      <w:color w:val="365F91"/>
      <w:sz w:val="20"/>
      <w:szCs w:val="20"/>
      <w:lang w:val="bg-BG" w:eastAsia="bg-BG"/>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113">
    <w:name w:val="Light Grid - Accent 113"/>
    <w:basedOn w:val="TableNormal"/>
    <w:uiPriority w:val="62"/>
    <w:rsid w:val="00364F88"/>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13">
    <w:name w:val="Light Grid13"/>
    <w:basedOn w:val="TableNormal"/>
    <w:uiPriority w:val="62"/>
    <w:rsid w:val="00364F88"/>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List13">
    <w:name w:val="Light List13"/>
    <w:basedOn w:val="TableNormal"/>
    <w:uiPriority w:val="61"/>
    <w:rsid w:val="00364F88"/>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MediumList113">
    <w:name w:val="Medium List 113"/>
    <w:basedOn w:val="TableNormal"/>
    <w:uiPriority w:val="65"/>
    <w:rsid w:val="00364F88"/>
    <w:pPr>
      <w:spacing w:after="0" w:line="240" w:lineRule="auto"/>
    </w:pPr>
    <w:rPr>
      <w:rFonts w:ascii="Calibri" w:eastAsia="Calibri" w:hAnsi="Calibri" w:cs="Times New Roman"/>
      <w:color w:val="000000"/>
      <w:sz w:val="20"/>
      <w:szCs w:val="20"/>
      <w:lang w:val="bg-BG" w:eastAsia="bg-BG"/>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LightShading13">
    <w:name w:val="Light Shading13"/>
    <w:basedOn w:val="TableNormal"/>
    <w:uiPriority w:val="60"/>
    <w:rsid w:val="00364F88"/>
    <w:pPr>
      <w:spacing w:after="0" w:line="240" w:lineRule="auto"/>
    </w:pPr>
    <w:rPr>
      <w:rFonts w:ascii="Calibri" w:eastAsia="Calibri" w:hAnsi="Calibri" w:cs="Times New Roman"/>
      <w:color w:val="000000"/>
      <w:sz w:val="20"/>
      <w:szCs w:val="20"/>
      <w:lang w:val="bg-BG" w:eastAsia="bg-BG"/>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Grid23">
    <w:name w:val="Light Grid23"/>
    <w:basedOn w:val="TableNormal"/>
    <w:uiPriority w:val="62"/>
    <w:rsid w:val="00364F88"/>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112">
    <w:name w:val="Table Grid112"/>
    <w:basedOn w:val="TableNormal"/>
    <w:next w:val="TableGrid"/>
    <w:uiPriority w:val="59"/>
    <w:rsid w:val="00364F88"/>
    <w:pPr>
      <w:spacing w:after="0" w:line="240" w:lineRule="auto"/>
    </w:pPr>
    <w:rPr>
      <w:rFonts w:ascii="Calibri" w:eastAsia="Calibri" w:hAnsi="Calibri" w:cs="Times New Roman"/>
      <w:lang w:val="bg-B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
    <w:name w:val="No List112"/>
    <w:next w:val="NoList"/>
    <w:uiPriority w:val="99"/>
    <w:semiHidden/>
    <w:unhideWhenUsed/>
    <w:rsid w:val="00364F88"/>
  </w:style>
  <w:style w:type="table" w:customStyle="1" w:styleId="TableGrid22">
    <w:name w:val="Table Grid22"/>
    <w:basedOn w:val="TableNormal"/>
    <w:next w:val="TableGrid"/>
    <w:rsid w:val="00364F88"/>
    <w:pPr>
      <w:spacing w:after="0" w:line="240" w:lineRule="auto"/>
    </w:pPr>
    <w:rPr>
      <w:rFonts w:ascii="Calibri" w:eastAsia="Calibri" w:hAnsi="Calibri" w:cs="Times New Roman"/>
      <w:sz w:val="20"/>
      <w:szCs w:val="20"/>
      <w:lang w:val="bg-BG" w:eastAsia="bg-BG"/>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Shading-Accent1112">
    <w:name w:val="Light Shading - Accent 1112"/>
    <w:basedOn w:val="TableNormal"/>
    <w:uiPriority w:val="60"/>
    <w:rsid w:val="00364F88"/>
    <w:pPr>
      <w:spacing w:after="0" w:line="240" w:lineRule="auto"/>
    </w:pPr>
    <w:rPr>
      <w:rFonts w:ascii="Calibri" w:eastAsia="Calibri" w:hAnsi="Calibri" w:cs="Times New Roman"/>
      <w:color w:val="365F91"/>
      <w:sz w:val="20"/>
      <w:szCs w:val="20"/>
      <w:lang w:val="bg-BG" w:eastAsia="bg-BG"/>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1112">
    <w:name w:val="Light Grid - Accent 1112"/>
    <w:basedOn w:val="TableNormal"/>
    <w:uiPriority w:val="62"/>
    <w:rsid w:val="00364F88"/>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112">
    <w:name w:val="Light Grid112"/>
    <w:basedOn w:val="TableNormal"/>
    <w:uiPriority w:val="62"/>
    <w:rsid w:val="00364F88"/>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List112">
    <w:name w:val="Light List112"/>
    <w:basedOn w:val="TableNormal"/>
    <w:uiPriority w:val="61"/>
    <w:rsid w:val="00364F88"/>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MediumList1112">
    <w:name w:val="Medium List 1112"/>
    <w:basedOn w:val="TableNormal"/>
    <w:uiPriority w:val="65"/>
    <w:rsid w:val="00364F88"/>
    <w:pPr>
      <w:spacing w:after="0" w:line="240" w:lineRule="auto"/>
    </w:pPr>
    <w:rPr>
      <w:rFonts w:ascii="Calibri" w:eastAsia="Calibri" w:hAnsi="Calibri" w:cs="Times New Roman"/>
      <w:color w:val="000000"/>
      <w:sz w:val="20"/>
      <w:szCs w:val="20"/>
      <w:lang w:val="bg-BG" w:eastAsia="bg-BG"/>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LightShading112">
    <w:name w:val="Light Shading112"/>
    <w:basedOn w:val="TableNormal"/>
    <w:uiPriority w:val="60"/>
    <w:rsid w:val="00364F88"/>
    <w:pPr>
      <w:spacing w:after="0" w:line="240" w:lineRule="auto"/>
    </w:pPr>
    <w:rPr>
      <w:rFonts w:ascii="Calibri" w:eastAsia="Calibri" w:hAnsi="Calibri" w:cs="Times New Roman"/>
      <w:color w:val="000000"/>
      <w:sz w:val="20"/>
      <w:szCs w:val="20"/>
      <w:lang w:val="bg-BG" w:eastAsia="bg-BG"/>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Grid212">
    <w:name w:val="Light Grid212"/>
    <w:basedOn w:val="TableNormal"/>
    <w:uiPriority w:val="62"/>
    <w:rsid w:val="00364F88"/>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numbering" w:customStyle="1" w:styleId="NoList22">
    <w:name w:val="No List22"/>
    <w:next w:val="NoList"/>
    <w:uiPriority w:val="99"/>
    <w:semiHidden/>
    <w:unhideWhenUsed/>
    <w:rsid w:val="00364F88"/>
  </w:style>
  <w:style w:type="table" w:customStyle="1" w:styleId="TableGrid32">
    <w:name w:val="Table Grid32"/>
    <w:basedOn w:val="TableNormal"/>
    <w:next w:val="TableGrid"/>
    <w:uiPriority w:val="59"/>
    <w:rsid w:val="00364F88"/>
    <w:pPr>
      <w:spacing w:after="0" w:line="240" w:lineRule="auto"/>
    </w:pPr>
    <w:rPr>
      <w:rFonts w:eastAsia="Perpetua"/>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 Grid42"/>
    <w:basedOn w:val="TableNormal"/>
    <w:next w:val="TableGrid"/>
    <w:uiPriority w:val="59"/>
    <w:rsid w:val="00364F88"/>
    <w:pPr>
      <w:spacing w:after="0" w:line="240" w:lineRule="auto"/>
    </w:pPr>
    <w:rPr>
      <w:rFonts w:eastAsia="Perpetua"/>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
    <w:name w:val="Table Grid52"/>
    <w:basedOn w:val="TableNormal"/>
    <w:next w:val="TableGrid"/>
    <w:uiPriority w:val="59"/>
    <w:rsid w:val="00364F88"/>
    <w:pPr>
      <w:spacing w:after="0" w:line="240" w:lineRule="auto"/>
    </w:pPr>
    <w:rPr>
      <w:rFonts w:eastAsia="Perpetua"/>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
    <w:name w:val="Table Grid62"/>
    <w:basedOn w:val="TableNormal"/>
    <w:next w:val="TableGrid"/>
    <w:uiPriority w:val="59"/>
    <w:rsid w:val="00364F88"/>
    <w:pPr>
      <w:spacing w:after="0" w:line="240" w:lineRule="auto"/>
    </w:pPr>
    <w:rPr>
      <w:rFonts w:eastAsia="Perpetua"/>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
    <w:name w:val="Table Grid72"/>
    <w:basedOn w:val="TableNormal"/>
    <w:next w:val="TableGrid"/>
    <w:uiPriority w:val="59"/>
    <w:rsid w:val="00364F88"/>
    <w:pPr>
      <w:spacing w:after="0" w:line="240" w:lineRule="auto"/>
    </w:pPr>
    <w:rPr>
      <w:rFonts w:eastAsia="Perpetua"/>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
    <w:name w:val="Table Grid82"/>
    <w:basedOn w:val="TableNormal"/>
    <w:next w:val="TableGrid"/>
    <w:uiPriority w:val="59"/>
    <w:rsid w:val="00364F88"/>
    <w:pPr>
      <w:spacing w:after="0" w:line="240" w:lineRule="auto"/>
    </w:pPr>
    <w:rPr>
      <w:rFonts w:eastAsia="Perpetua"/>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
    <w:name w:val="No List5"/>
    <w:next w:val="NoList"/>
    <w:uiPriority w:val="99"/>
    <w:semiHidden/>
    <w:unhideWhenUsed/>
    <w:rsid w:val="008D2547"/>
  </w:style>
  <w:style w:type="table" w:customStyle="1" w:styleId="TableGrid14">
    <w:name w:val="Table Grid14"/>
    <w:basedOn w:val="TableNormal"/>
    <w:next w:val="TableGrid"/>
    <w:uiPriority w:val="1"/>
    <w:rsid w:val="008D2547"/>
    <w:pPr>
      <w:spacing w:after="0" w:line="240" w:lineRule="auto"/>
    </w:pPr>
    <w:rPr>
      <w:rFonts w:eastAsia="Perpetua" w:cs="Perpetu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List1-Accent13">
    <w:name w:val="Medium List 1 - Accent 13"/>
    <w:basedOn w:val="TableNormal"/>
    <w:next w:val="MediumList1-Accent1"/>
    <w:uiPriority w:val="65"/>
    <w:rsid w:val="008D2547"/>
    <w:pPr>
      <w:spacing w:after="0" w:line="240" w:lineRule="auto"/>
    </w:pPr>
    <w:rPr>
      <w:rFonts w:eastAsia="Perpetua"/>
      <w:color w:val="000000"/>
    </w:rPr>
    <w:tblPr>
      <w:tblStyleRowBandSize w:val="1"/>
      <w:tblStyleColBandSize w:val="1"/>
      <w:tblBorders>
        <w:top w:val="single" w:sz="8" w:space="0" w:color="4F81BD"/>
        <w:bottom w:val="single" w:sz="8" w:space="0" w:color="4F81BD"/>
      </w:tblBorders>
    </w:tblPr>
    <w:tblStylePr w:type="firstRow">
      <w:rPr>
        <w:rFonts w:ascii="Franklin Gothic Book" w:eastAsia="HGGothicM" w:hAnsi="Franklin Gothic Book" w:cs="Tahoma"/>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LightShading-Accent14">
    <w:name w:val="Light Shading - Accent 14"/>
    <w:basedOn w:val="TableNormal"/>
    <w:next w:val="LightShading-Accent1"/>
    <w:uiPriority w:val="60"/>
    <w:rsid w:val="008D2547"/>
    <w:pPr>
      <w:spacing w:after="0" w:line="240" w:lineRule="auto"/>
    </w:pPr>
    <w:rPr>
      <w:rFonts w:eastAsia="Perpetua"/>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NoList14">
    <w:name w:val="No List14"/>
    <w:next w:val="NoList"/>
    <w:semiHidden/>
    <w:unhideWhenUsed/>
    <w:rsid w:val="008D2547"/>
  </w:style>
  <w:style w:type="table" w:customStyle="1" w:styleId="TableGrid15">
    <w:name w:val="Table Grid15"/>
    <w:basedOn w:val="TableNormal"/>
    <w:next w:val="TableGrid"/>
    <w:rsid w:val="008D2547"/>
    <w:pPr>
      <w:spacing w:after="0" w:line="240" w:lineRule="auto"/>
    </w:pPr>
    <w:rPr>
      <w:rFonts w:ascii="Calibri" w:eastAsia="Calibri" w:hAnsi="Calibri" w:cs="Times New Roman"/>
      <w:sz w:val="20"/>
      <w:szCs w:val="20"/>
      <w:lang w:val="bg-BG" w:eastAsia="bg-BG"/>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Shading-Accent114">
    <w:name w:val="Light Shading - Accent 114"/>
    <w:basedOn w:val="TableNormal"/>
    <w:uiPriority w:val="60"/>
    <w:rsid w:val="008D2547"/>
    <w:pPr>
      <w:spacing w:after="0" w:line="240" w:lineRule="auto"/>
    </w:pPr>
    <w:rPr>
      <w:rFonts w:ascii="Calibri" w:eastAsia="Calibri" w:hAnsi="Calibri" w:cs="Times New Roman"/>
      <w:color w:val="365F91"/>
      <w:sz w:val="20"/>
      <w:szCs w:val="20"/>
      <w:lang w:val="bg-BG" w:eastAsia="bg-BG"/>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114">
    <w:name w:val="Light Grid - Accent 114"/>
    <w:basedOn w:val="TableNormal"/>
    <w:uiPriority w:val="62"/>
    <w:rsid w:val="008D2547"/>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14">
    <w:name w:val="Light Grid14"/>
    <w:basedOn w:val="TableNormal"/>
    <w:uiPriority w:val="62"/>
    <w:rsid w:val="008D2547"/>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List14">
    <w:name w:val="Light List14"/>
    <w:basedOn w:val="TableNormal"/>
    <w:uiPriority w:val="61"/>
    <w:rsid w:val="008D2547"/>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MediumList114">
    <w:name w:val="Medium List 114"/>
    <w:basedOn w:val="TableNormal"/>
    <w:uiPriority w:val="65"/>
    <w:rsid w:val="008D2547"/>
    <w:pPr>
      <w:spacing w:after="0" w:line="240" w:lineRule="auto"/>
    </w:pPr>
    <w:rPr>
      <w:rFonts w:ascii="Calibri" w:eastAsia="Calibri" w:hAnsi="Calibri" w:cs="Times New Roman"/>
      <w:color w:val="000000"/>
      <w:sz w:val="20"/>
      <w:szCs w:val="20"/>
      <w:lang w:val="bg-BG" w:eastAsia="bg-BG"/>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LightShading14">
    <w:name w:val="Light Shading14"/>
    <w:basedOn w:val="TableNormal"/>
    <w:uiPriority w:val="60"/>
    <w:rsid w:val="008D2547"/>
    <w:pPr>
      <w:spacing w:after="0" w:line="240" w:lineRule="auto"/>
    </w:pPr>
    <w:rPr>
      <w:rFonts w:ascii="Calibri" w:eastAsia="Calibri" w:hAnsi="Calibri" w:cs="Times New Roman"/>
      <w:color w:val="000000"/>
      <w:sz w:val="20"/>
      <w:szCs w:val="20"/>
      <w:lang w:val="bg-BG" w:eastAsia="bg-BG"/>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Grid24">
    <w:name w:val="Light Grid24"/>
    <w:basedOn w:val="TableNormal"/>
    <w:uiPriority w:val="62"/>
    <w:rsid w:val="008D2547"/>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113">
    <w:name w:val="Table Grid113"/>
    <w:basedOn w:val="TableNormal"/>
    <w:next w:val="TableGrid"/>
    <w:uiPriority w:val="59"/>
    <w:rsid w:val="008D2547"/>
    <w:pPr>
      <w:spacing w:after="0" w:line="240" w:lineRule="auto"/>
    </w:pPr>
    <w:rPr>
      <w:rFonts w:ascii="Calibri" w:eastAsia="Calibri" w:hAnsi="Calibri" w:cs="Times New Roman"/>
      <w:lang w:val="bg-B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3">
    <w:name w:val="No List113"/>
    <w:next w:val="NoList"/>
    <w:uiPriority w:val="99"/>
    <w:semiHidden/>
    <w:unhideWhenUsed/>
    <w:rsid w:val="008D2547"/>
  </w:style>
  <w:style w:type="table" w:customStyle="1" w:styleId="TableGrid23">
    <w:name w:val="Table Grid23"/>
    <w:basedOn w:val="TableNormal"/>
    <w:next w:val="TableGrid"/>
    <w:rsid w:val="008D2547"/>
    <w:pPr>
      <w:spacing w:after="0" w:line="240" w:lineRule="auto"/>
    </w:pPr>
    <w:rPr>
      <w:rFonts w:ascii="Calibri" w:eastAsia="Calibri" w:hAnsi="Calibri" w:cs="Times New Roman"/>
      <w:sz w:val="20"/>
      <w:szCs w:val="20"/>
      <w:lang w:val="bg-BG" w:eastAsia="bg-BG"/>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Shading-Accent1113">
    <w:name w:val="Light Shading - Accent 1113"/>
    <w:basedOn w:val="TableNormal"/>
    <w:uiPriority w:val="60"/>
    <w:rsid w:val="008D2547"/>
    <w:pPr>
      <w:spacing w:after="0" w:line="240" w:lineRule="auto"/>
    </w:pPr>
    <w:rPr>
      <w:rFonts w:ascii="Calibri" w:eastAsia="Calibri" w:hAnsi="Calibri" w:cs="Times New Roman"/>
      <w:color w:val="365F91"/>
      <w:sz w:val="20"/>
      <w:szCs w:val="20"/>
      <w:lang w:val="bg-BG" w:eastAsia="bg-BG"/>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1113">
    <w:name w:val="Light Grid - Accent 1113"/>
    <w:basedOn w:val="TableNormal"/>
    <w:uiPriority w:val="62"/>
    <w:rsid w:val="008D2547"/>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113">
    <w:name w:val="Light Grid113"/>
    <w:basedOn w:val="TableNormal"/>
    <w:uiPriority w:val="62"/>
    <w:rsid w:val="008D2547"/>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List113">
    <w:name w:val="Light List113"/>
    <w:basedOn w:val="TableNormal"/>
    <w:uiPriority w:val="61"/>
    <w:rsid w:val="008D2547"/>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MediumList1113">
    <w:name w:val="Medium List 1113"/>
    <w:basedOn w:val="TableNormal"/>
    <w:uiPriority w:val="65"/>
    <w:rsid w:val="008D2547"/>
    <w:pPr>
      <w:spacing w:after="0" w:line="240" w:lineRule="auto"/>
    </w:pPr>
    <w:rPr>
      <w:rFonts w:ascii="Calibri" w:eastAsia="Calibri" w:hAnsi="Calibri" w:cs="Times New Roman"/>
      <w:color w:val="000000"/>
      <w:sz w:val="20"/>
      <w:szCs w:val="20"/>
      <w:lang w:val="bg-BG" w:eastAsia="bg-BG"/>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LightShading113">
    <w:name w:val="Light Shading113"/>
    <w:basedOn w:val="TableNormal"/>
    <w:uiPriority w:val="60"/>
    <w:rsid w:val="008D2547"/>
    <w:pPr>
      <w:spacing w:after="0" w:line="240" w:lineRule="auto"/>
    </w:pPr>
    <w:rPr>
      <w:rFonts w:ascii="Calibri" w:eastAsia="Calibri" w:hAnsi="Calibri" w:cs="Times New Roman"/>
      <w:color w:val="000000"/>
      <w:sz w:val="20"/>
      <w:szCs w:val="20"/>
      <w:lang w:val="bg-BG" w:eastAsia="bg-BG"/>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Grid213">
    <w:name w:val="Light Grid213"/>
    <w:basedOn w:val="TableNormal"/>
    <w:uiPriority w:val="62"/>
    <w:rsid w:val="008D2547"/>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numbering" w:customStyle="1" w:styleId="NoList23">
    <w:name w:val="No List23"/>
    <w:next w:val="NoList"/>
    <w:uiPriority w:val="99"/>
    <w:semiHidden/>
    <w:unhideWhenUsed/>
    <w:rsid w:val="008D2547"/>
  </w:style>
  <w:style w:type="table" w:customStyle="1" w:styleId="TableGrid33">
    <w:name w:val="Table Grid33"/>
    <w:basedOn w:val="TableNormal"/>
    <w:next w:val="TableGrid"/>
    <w:uiPriority w:val="59"/>
    <w:rsid w:val="008D2547"/>
    <w:pPr>
      <w:spacing w:after="0" w:line="240" w:lineRule="auto"/>
    </w:pPr>
    <w:rPr>
      <w:rFonts w:eastAsia="Perpetua"/>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
    <w:name w:val="Table Grid43"/>
    <w:basedOn w:val="TableNormal"/>
    <w:next w:val="TableGrid"/>
    <w:uiPriority w:val="59"/>
    <w:rsid w:val="008D2547"/>
    <w:pPr>
      <w:spacing w:after="0" w:line="240" w:lineRule="auto"/>
    </w:pPr>
    <w:rPr>
      <w:rFonts w:eastAsia="Perpetua"/>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
    <w:name w:val="Table Grid53"/>
    <w:basedOn w:val="TableNormal"/>
    <w:next w:val="TableGrid"/>
    <w:uiPriority w:val="59"/>
    <w:rsid w:val="008D2547"/>
    <w:pPr>
      <w:spacing w:after="0" w:line="240" w:lineRule="auto"/>
    </w:pPr>
    <w:rPr>
      <w:rFonts w:eastAsia="Perpetua"/>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
    <w:name w:val="Table Grid63"/>
    <w:basedOn w:val="TableNormal"/>
    <w:next w:val="TableGrid"/>
    <w:uiPriority w:val="59"/>
    <w:rsid w:val="008D2547"/>
    <w:pPr>
      <w:spacing w:after="0" w:line="240" w:lineRule="auto"/>
    </w:pPr>
    <w:rPr>
      <w:rFonts w:eastAsia="Perpetua"/>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3">
    <w:name w:val="Table Grid73"/>
    <w:basedOn w:val="TableNormal"/>
    <w:next w:val="TableGrid"/>
    <w:uiPriority w:val="59"/>
    <w:rsid w:val="008D2547"/>
    <w:pPr>
      <w:spacing w:after="0" w:line="240" w:lineRule="auto"/>
    </w:pPr>
    <w:rPr>
      <w:rFonts w:eastAsia="Perpetua"/>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3">
    <w:name w:val="Table Grid83"/>
    <w:basedOn w:val="TableNormal"/>
    <w:next w:val="TableGrid"/>
    <w:uiPriority w:val="59"/>
    <w:rsid w:val="008D2547"/>
    <w:pPr>
      <w:spacing w:after="0" w:line="240" w:lineRule="auto"/>
    </w:pPr>
    <w:rPr>
      <w:rFonts w:eastAsia="Perpetua"/>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semiHidden/>
    <w:unhideWhenUsed/>
    <w:rsid w:val="008D2547"/>
    <w:pPr>
      <w:spacing w:after="0" w:line="240" w:lineRule="auto"/>
    </w:pPr>
    <w:rPr>
      <w:rFonts w:ascii="Consolas" w:eastAsia="Perpetua" w:hAnsi="Consolas" w:cs="Consolas"/>
      <w:color w:val="000000"/>
      <w:sz w:val="20"/>
      <w:szCs w:val="20"/>
    </w:rPr>
  </w:style>
  <w:style w:type="character" w:customStyle="1" w:styleId="HTMLPreformattedChar">
    <w:name w:val="HTML Preformatted Char"/>
    <w:basedOn w:val="DefaultParagraphFont"/>
    <w:link w:val="HTMLPreformatted"/>
    <w:uiPriority w:val="99"/>
    <w:semiHidden/>
    <w:rsid w:val="008D2547"/>
    <w:rPr>
      <w:rFonts w:ascii="Consolas" w:eastAsia="Perpetua" w:hAnsi="Consolas" w:cs="Consolas"/>
      <w:color w:val="000000"/>
      <w:sz w:val="20"/>
      <w:szCs w:val="20"/>
    </w:rPr>
  </w:style>
  <w:style w:type="table" w:customStyle="1" w:styleId="GridTable4-Accent121">
    <w:name w:val="Grid Table 4 - Accent 121"/>
    <w:basedOn w:val="TableNormal"/>
    <w:next w:val="TableNormal"/>
    <w:uiPriority w:val="49"/>
    <w:rsid w:val="008D2547"/>
    <w:pPr>
      <w:spacing w:after="0" w:line="240" w:lineRule="auto"/>
    </w:pPr>
    <w:rPr>
      <w:rFonts w:eastAsia="Perpetua"/>
      <w:lang w:val="bg-BG"/>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paragraph" w:customStyle="1" w:styleId="ListParagraph2">
    <w:name w:val="List Paragraph2"/>
    <w:basedOn w:val="Normal"/>
    <w:rsid w:val="008D2547"/>
    <w:pPr>
      <w:spacing w:after="0" w:line="360" w:lineRule="auto"/>
      <w:ind w:left="720"/>
      <w:contextualSpacing/>
      <w:jc w:val="both"/>
    </w:pPr>
    <w:rPr>
      <w:rFonts w:ascii="Times New Roman" w:eastAsia="Times New Roman" w:hAnsi="Times New Roman" w:cs="Times New Roman"/>
      <w:sz w:val="24"/>
      <w:lang w:val="bg-BG"/>
    </w:rPr>
  </w:style>
  <w:style w:type="paragraph" w:customStyle="1" w:styleId="CharCharCharCharCharCharCharCharCharChar">
    <w:name w:val="Знак Знак Char Char Знак Знак Char Char Знак Знак Char Char Знак Знак Char Char Знак Знак Char Char"/>
    <w:basedOn w:val="Normal"/>
    <w:rsid w:val="008D2547"/>
    <w:pPr>
      <w:tabs>
        <w:tab w:val="left" w:pos="709"/>
      </w:tabs>
      <w:spacing w:after="0" w:line="240" w:lineRule="auto"/>
    </w:pPr>
    <w:rPr>
      <w:rFonts w:ascii="Tahoma" w:eastAsia="Times New Roman" w:hAnsi="Tahoma" w:cs="Times New Roman"/>
      <w:sz w:val="24"/>
      <w:szCs w:val="24"/>
      <w:lang w:val="pl-PL" w:eastAsia="pl-PL"/>
    </w:rPr>
  </w:style>
  <w:style w:type="numbering" w:customStyle="1" w:styleId="NoList31">
    <w:name w:val="No List31"/>
    <w:next w:val="NoList"/>
    <w:uiPriority w:val="99"/>
    <w:semiHidden/>
    <w:unhideWhenUsed/>
    <w:rsid w:val="008D2547"/>
  </w:style>
  <w:style w:type="paragraph" w:customStyle="1" w:styleId="Heading11">
    <w:name w:val="Heading 11"/>
    <w:basedOn w:val="Normal"/>
    <w:next w:val="Normal"/>
    <w:uiPriority w:val="9"/>
    <w:qFormat/>
    <w:rsid w:val="008D2547"/>
    <w:pPr>
      <w:spacing w:before="300" w:after="40" w:line="240" w:lineRule="auto"/>
      <w:outlineLvl w:val="0"/>
    </w:pPr>
    <w:rPr>
      <w:rFonts w:ascii="Franklin Gothic Book" w:eastAsia="Perpetua" w:hAnsi="Franklin Gothic Book" w:cs="Times New Roman"/>
      <w:b/>
      <w:color w:val="365F91"/>
      <w:spacing w:val="20"/>
      <w:sz w:val="28"/>
      <w:szCs w:val="32"/>
    </w:rPr>
  </w:style>
  <w:style w:type="paragraph" w:customStyle="1" w:styleId="Heading21">
    <w:name w:val="Heading 21"/>
    <w:basedOn w:val="Normal"/>
    <w:next w:val="Normal"/>
    <w:qFormat/>
    <w:rsid w:val="008D2547"/>
    <w:pPr>
      <w:spacing w:before="240" w:after="40" w:line="240" w:lineRule="auto"/>
      <w:outlineLvl w:val="1"/>
    </w:pPr>
    <w:rPr>
      <w:rFonts w:ascii="Franklin Gothic Book" w:eastAsia="Perpetua" w:hAnsi="Franklin Gothic Book" w:cs="Times New Roman"/>
      <w:b/>
      <w:color w:val="365F91"/>
      <w:spacing w:val="20"/>
      <w:sz w:val="24"/>
      <w:szCs w:val="28"/>
    </w:rPr>
  </w:style>
  <w:style w:type="paragraph" w:customStyle="1" w:styleId="Heading31">
    <w:name w:val="Heading 31"/>
    <w:basedOn w:val="Normal"/>
    <w:next w:val="Normal"/>
    <w:qFormat/>
    <w:rsid w:val="008D2547"/>
    <w:pPr>
      <w:spacing w:before="200" w:after="40" w:line="240" w:lineRule="auto"/>
      <w:outlineLvl w:val="2"/>
    </w:pPr>
    <w:rPr>
      <w:rFonts w:ascii="Franklin Gothic Book" w:eastAsia="Perpetua" w:hAnsi="Franklin Gothic Book" w:cs="Times New Roman"/>
      <w:b/>
      <w:color w:val="4F81BD"/>
      <w:spacing w:val="20"/>
      <w:sz w:val="24"/>
      <w:szCs w:val="24"/>
    </w:rPr>
  </w:style>
  <w:style w:type="paragraph" w:customStyle="1" w:styleId="Heading41">
    <w:name w:val="Heading 41"/>
    <w:basedOn w:val="Normal"/>
    <w:next w:val="Normal"/>
    <w:uiPriority w:val="9"/>
    <w:unhideWhenUsed/>
    <w:qFormat/>
    <w:rsid w:val="008D2547"/>
    <w:pPr>
      <w:spacing w:before="240" w:after="0" w:line="276" w:lineRule="auto"/>
      <w:outlineLvl w:val="3"/>
    </w:pPr>
    <w:rPr>
      <w:rFonts w:ascii="Franklin Gothic Book" w:eastAsia="Perpetua" w:hAnsi="Franklin Gothic Book" w:cs="Times New Roman"/>
      <w:b/>
      <w:color w:val="76923C"/>
      <w:spacing w:val="20"/>
      <w:sz w:val="24"/>
    </w:rPr>
  </w:style>
  <w:style w:type="paragraph" w:customStyle="1" w:styleId="Heading51">
    <w:name w:val="Heading 51"/>
    <w:basedOn w:val="Normal"/>
    <w:next w:val="Normal"/>
    <w:uiPriority w:val="9"/>
    <w:unhideWhenUsed/>
    <w:qFormat/>
    <w:rsid w:val="008D2547"/>
    <w:pPr>
      <w:spacing w:before="200" w:after="0" w:line="276" w:lineRule="auto"/>
      <w:outlineLvl w:val="4"/>
    </w:pPr>
    <w:rPr>
      <w:rFonts w:ascii="Franklin Gothic Book" w:eastAsia="Perpetua" w:hAnsi="Franklin Gothic Book" w:cs="Times New Roman"/>
      <w:b/>
      <w:i/>
      <w:color w:val="76923C"/>
      <w:spacing w:val="20"/>
      <w:szCs w:val="26"/>
    </w:rPr>
  </w:style>
  <w:style w:type="paragraph" w:customStyle="1" w:styleId="Heading61">
    <w:name w:val="Heading 61"/>
    <w:basedOn w:val="Normal"/>
    <w:next w:val="Normal"/>
    <w:unhideWhenUsed/>
    <w:qFormat/>
    <w:rsid w:val="008D2547"/>
    <w:pPr>
      <w:spacing w:before="200" w:after="0" w:line="276" w:lineRule="auto"/>
      <w:outlineLvl w:val="5"/>
    </w:pPr>
    <w:rPr>
      <w:rFonts w:ascii="Franklin Gothic Book" w:eastAsia="Perpetua" w:hAnsi="Franklin Gothic Book" w:cs="Times New Roman"/>
      <w:color w:val="4F6228"/>
      <w:spacing w:val="10"/>
      <w:sz w:val="24"/>
      <w:szCs w:val="20"/>
    </w:rPr>
  </w:style>
  <w:style w:type="paragraph" w:customStyle="1" w:styleId="Heading71">
    <w:name w:val="Heading 71"/>
    <w:basedOn w:val="Normal"/>
    <w:next w:val="Normal"/>
    <w:uiPriority w:val="9"/>
    <w:unhideWhenUsed/>
    <w:qFormat/>
    <w:rsid w:val="008D2547"/>
    <w:pPr>
      <w:spacing w:before="200" w:after="0" w:line="276" w:lineRule="auto"/>
      <w:outlineLvl w:val="6"/>
    </w:pPr>
    <w:rPr>
      <w:rFonts w:ascii="Franklin Gothic Book" w:eastAsia="Perpetua" w:hAnsi="Franklin Gothic Book" w:cs="Times New Roman"/>
      <w:i/>
      <w:color w:val="4F6228"/>
      <w:spacing w:val="10"/>
      <w:sz w:val="24"/>
      <w:szCs w:val="20"/>
    </w:rPr>
  </w:style>
  <w:style w:type="paragraph" w:customStyle="1" w:styleId="Heading81">
    <w:name w:val="Heading 81"/>
    <w:basedOn w:val="Normal"/>
    <w:next w:val="Normal"/>
    <w:uiPriority w:val="9"/>
    <w:unhideWhenUsed/>
    <w:qFormat/>
    <w:rsid w:val="008D2547"/>
    <w:pPr>
      <w:spacing w:before="200" w:after="0" w:line="276" w:lineRule="auto"/>
      <w:outlineLvl w:val="7"/>
    </w:pPr>
    <w:rPr>
      <w:rFonts w:ascii="Franklin Gothic Book" w:eastAsia="Perpetua" w:hAnsi="Franklin Gothic Book" w:cs="Times New Roman"/>
      <w:color w:val="4F81BD"/>
      <w:spacing w:val="10"/>
      <w:szCs w:val="20"/>
    </w:rPr>
  </w:style>
  <w:style w:type="paragraph" w:customStyle="1" w:styleId="Heading91">
    <w:name w:val="Heading 91"/>
    <w:basedOn w:val="Normal"/>
    <w:next w:val="Normal"/>
    <w:uiPriority w:val="9"/>
    <w:unhideWhenUsed/>
    <w:qFormat/>
    <w:rsid w:val="008D2547"/>
    <w:pPr>
      <w:spacing w:before="200" w:after="0" w:line="276" w:lineRule="auto"/>
      <w:outlineLvl w:val="8"/>
    </w:pPr>
    <w:rPr>
      <w:rFonts w:ascii="Franklin Gothic Book" w:eastAsia="Perpetua" w:hAnsi="Franklin Gothic Book" w:cs="Times New Roman"/>
      <w:i/>
      <w:color w:val="4F81BD"/>
      <w:spacing w:val="10"/>
      <w:szCs w:val="20"/>
    </w:rPr>
  </w:style>
  <w:style w:type="numbering" w:customStyle="1" w:styleId="NoList121">
    <w:name w:val="No List121"/>
    <w:next w:val="NoList"/>
    <w:uiPriority w:val="99"/>
    <w:semiHidden/>
    <w:unhideWhenUsed/>
    <w:rsid w:val="008D2547"/>
  </w:style>
  <w:style w:type="paragraph" w:customStyle="1" w:styleId="Title1">
    <w:name w:val="Title1"/>
    <w:basedOn w:val="Normal"/>
    <w:next w:val="Title"/>
    <w:uiPriority w:val="10"/>
    <w:qFormat/>
    <w:rsid w:val="008D2547"/>
    <w:pPr>
      <w:pBdr>
        <w:bottom w:val="single" w:sz="8" w:space="4" w:color="4F81BD"/>
      </w:pBdr>
      <w:spacing w:after="160" w:line="240" w:lineRule="auto"/>
      <w:contextualSpacing/>
      <w:jc w:val="center"/>
    </w:pPr>
    <w:rPr>
      <w:rFonts w:ascii="Franklin Gothic Book" w:eastAsia="Perpetua" w:hAnsi="Franklin Gothic Book" w:cs="Times New Roman"/>
      <w:b/>
      <w:smallCaps/>
      <w:color w:val="4F81BD"/>
      <w:sz w:val="48"/>
      <w:szCs w:val="48"/>
      <w:lang w:val="bg-BG"/>
    </w:rPr>
  </w:style>
  <w:style w:type="paragraph" w:customStyle="1" w:styleId="Subtitle1">
    <w:name w:val="Subtitle1"/>
    <w:basedOn w:val="Normal"/>
    <w:next w:val="Subtitle"/>
    <w:uiPriority w:val="11"/>
    <w:qFormat/>
    <w:rsid w:val="008D2547"/>
    <w:pPr>
      <w:spacing w:after="480" w:line="240" w:lineRule="auto"/>
      <w:jc w:val="center"/>
    </w:pPr>
    <w:rPr>
      <w:rFonts w:ascii="Franklin Gothic Book" w:eastAsia="Perpetua" w:hAnsi="Franklin Gothic Book" w:cs="Perpetua"/>
      <w:sz w:val="28"/>
      <w:szCs w:val="24"/>
      <w:lang w:val="bg-BG"/>
    </w:rPr>
  </w:style>
  <w:style w:type="paragraph" w:customStyle="1" w:styleId="Caption1">
    <w:name w:val="Caption1"/>
    <w:basedOn w:val="Normal"/>
    <w:next w:val="Normal"/>
    <w:uiPriority w:val="35"/>
    <w:unhideWhenUsed/>
    <w:qFormat/>
    <w:rsid w:val="008D2547"/>
    <w:pPr>
      <w:spacing w:after="0" w:line="240" w:lineRule="auto"/>
    </w:pPr>
    <w:rPr>
      <w:rFonts w:eastAsia="Perpetua" w:cs="Times New Roman"/>
      <w:bCs/>
      <w:smallCaps/>
      <w:color w:val="943634"/>
      <w:spacing w:val="10"/>
      <w:sz w:val="18"/>
      <w:szCs w:val="18"/>
    </w:rPr>
  </w:style>
  <w:style w:type="paragraph" w:customStyle="1" w:styleId="BlockQuote1">
    <w:name w:val="Block Quote1"/>
    <w:next w:val="BlockText"/>
    <w:uiPriority w:val="40"/>
    <w:rsid w:val="008D2547"/>
    <w:pPr>
      <w:pBdr>
        <w:top w:val="single" w:sz="2" w:space="10" w:color="95B3D7"/>
        <w:bottom w:val="single" w:sz="24" w:space="10" w:color="95B3D7"/>
      </w:pBdr>
      <w:spacing w:after="280" w:line="240" w:lineRule="auto"/>
      <w:ind w:left="1440" w:right="1440"/>
      <w:jc w:val="both"/>
    </w:pPr>
    <w:rPr>
      <w:rFonts w:eastAsia="Times New Roman" w:cs="Times New Roman"/>
      <w:color w:val="808080"/>
      <w:sz w:val="28"/>
      <w:szCs w:val="28"/>
      <w:lang w:eastAsia="ko-KR" w:bidi="hi-IN"/>
    </w:rPr>
  </w:style>
  <w:style w:type="character" w:customStyle="1" w:styleId="BookTitle1">
    <w:name w:val="Book Title1"/>
    <w:basedOn w:val="DefaultParagraphFont"/>
    <w:uiPriority w:val="33"/>
    <w:qFormat/>
    <w:rsid w:val="008D2547"/>
    <w:rPr>
      <w:rFonts w:ascii="Franklin Gothic Book" w:hAnsi="Franklin Gothic Book" w:cs="Times New Roman"/>
      <w:i/>
      <w:color w:val="F79646"/>
      <w:sz w:val="20"/>
      <w:szCs w:val="20"/>
    </w:rPr>
  </w:style>
  <w:style w:type="character" w:customStyle="1" w:styleId="Emphasis1">
    <w:name w:val="Emphasis1"/>
    <w:qFormat/>
    <w:rsid w:val="008D2547"/>
    <w:rPr>
      <w:b/>
      <w:i/>
      <w:color w:val="404040"/>
      <w:spacing w:val="2"/>
      <w:w w:val="100"/>
    </w:rPr>
  </w:style>
  <w:style w:type="character" w:customStyle="1" w:styleId="IntenseEmphasis1">
    <w:name w:val="Intense Emphasis1"/>
    <w:basedOn w:val="DefaultParagraphFont"/>
    <w:uiPriority w:val="21"/>
    <w:qFormat/>
    <w:rsid w:val="008D2547"/>
    <w:rPr>
      <w:rFonts w:ascii="Perpetua" w:hAnsi="Perpetua" w:cs="Times New Roman"/>
      <w:b/>
      <w:i/>
      <w:smallCaps/>
      <w:color w:val="C0504D"/>
      <w:spacing w:val="2"/>
      <w:w w:val="100"/>
      <w:sz w:val="20"/>
      <w:szCs w:val="20"/>
    </w:rPr>
  </w:style>
  <w:style w:type="paragraph" w:customStyle="1" w:styleId="IntenseQuote1">
    <w:name w:val="Intense Quote1"/>
    <w:basedOn w:val="Normal"/>
    <w:next w:val="IntenseQuote"/>
    <w:qFormat/>
    <w:rsid w:val="008D2547"/>
    <w:pPr>
      <w:pBdr>
        <w:top w:val="single" w:sz="36" w:space="10" w:color="95B3D7"/>
        <w:left w:val="single" w:sz="24" w:space="10" w:color="4F81BD"/>
        <w:bottom w:val="single" w:sz="36" w:space="10" w:color="9BBB59"/>
        <w:right w:val="single" w:sz="24" w:space="10" w:color="4F81BD"/>
      </w:pBdr>
      <w:shd w:val="clear" w:color="auto" w:fill="4F81BD"/>
      <w:spacing w:after="160" w:line="276" w:lineRule="auto"/>
      <w:ind w:left="1440" w:right="1440"/>
      <w:jc w:val="center"/>
    </w:pPr>
    <w:rPr>
      <w:rFonts w:ascii="Franklin Gothic Book" w:eastAsia="Perpetua" w:hAnsi="Franklin Gothic Book" w:cs="Times New Roman"/>
      <w:i/>
      <w:color w:val="FFFFFF"/>
      <w:sz w:val="32"/>
      <w:szCs w:val="20"/>
    </w:rPr>
  </w:style>
  <w:style w:type="character" w:customStyle="1" w:styleId="IntenseReference1">
    <w:name w:val="Intense Reference1"/>
    <w:basedOn w:val="DefaultParagraphFont"/>
    <w:uiPriority w:val="32"/>
    <w:qFormat/>
    <w:rsid w:val="008D2547"/>
    <w:rPr>
      <w:rFonts w:cs="Times New Roman"/>
      <w:b/>
      <w:color w:val="4F81BD"/>
      <w:sz w:val="22"/>
      <w:szCs w:val="20"/>
      <w:u w:val="single"/>
    </w:rPr>
  </w:style>
  <w:style w:type="paragraph" w:customStyle="1" w:styleId="Quote1">
    <w:name w:val="Quote1"/>
    <w:basedOn w:val="Normal"/>
    <w:next w:val="Quote"/>
    <w:uiPriority w:val="29"/>
    <w:qFormat/>
    <w:rsid w:val="008D2547"/>
    <w:pPr>
      <w:spacing w:after="160" w:line="276" w:lineRule="auto"/>
    </w:pPr>
    <w:rPr>
      <w:rFonts w:eastAsia="Perpetua" w:cs="Times New Roman"/>
      <w:i/>
      <w:color w:val="808080"/>
      <w:sz w:val="24"/>
      <w:szCs w:val="20"/>
      <w:lang w:val="bg-BG"/>
    </w:rPr>
  </w:style>
  <w:style w:type="character" w:customStyle="1" w:styleId="Strong1">
    <w:name w:val="Strong1"/>
    <w:uiPriority w:val="22"/>
    <w:qFormat/>
    <w:rsid w:val="008D2547"/>
    <w:rPr>
      <w:rFonts w:ascii="Perpetua" w:hAnsi="Perpetua"/>
      <w:b/>
      <w:color w:val="C0504D"/>
    </w:rPr>
  </w:style>
  <w:style w:type="character" w:customStyle="1" w:styleId="SubtleEmphasis1">
    <w:name w:val="Subtle Emphasis1"/>
    <w:basedOn w:val="DefaultParagraphFont"/>
    <w:uiPriority w:val="19"/>
    <w:qFormat/>
    <w:rsid w:val="008D2547"/>
    <w:rPr>
      <w:rFonts w:ascii="Perpetua" w:hAnsi="Perpetua" w:cs="Times New Roman"/>
      <w:i/>
      <w:color w:val="737373"/>
      <w:spacing w:val="2"/>
      <w:w w:val="100"/>
      <w:kern w:val="0"/>
      <w:sz w:val="22"/>
      <w:szCs w:val="24"/>
    </w:rPr>
  </w:style>
  <w:style w:type="character" w:customStyle="1" w:styleId="SubtleReference1">
    <w:name w:val="Subtle Reference1"/>
    <w:basedOn w:val="DefaultParagraphFont"/>
    <w:uiPriority w:val="31"/>
    <w:qFormat/>
    <w:rsid w:val="008D2547"/>
    <w:rPr>
      <w:rFonts w:cs="Times New Roman"/>
      <w:color w:val="737373"/>
      <w:sz w:val="22"/>
      <w:szCs w:val="20"/>
      <w:u w:val="single"/>
    </w:rPr>
  </w:style>
  <w:style w:type="table" w:customStyle="1" w:styleId="TableGrid121">
    <w:name w:val="Table Grid121"/>
    <w:basedOn w:val="TableNormal"/>
    <w:next w:val="TableGrid"/>
    <w:uiPriority w:val="1"/>
    <w:rsid w:val="008D2547"/>
    <w:pPr>
      <w:spacing w:after="0" w:line="240" w:lineRule="auto"/>
    </w:pPr>
    <w:rPr>
      <w:rFonts w:eastAsia="Perpetua" w:cs="Perpetu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OC11">
    <w:name w:val="TOC 11"/>
    <w:basedOn w:val="Normal"/>
    <w:next w:val="Normal"/>
    <w:autoRedefine/>
    <w:uiPriority w:val="99"/>
    <w:semiHidden/>
    <w:unhideWhenUsed/>
    <w:qFormat/>
    <w:rsid w:val="008D2547"/>
    <w:pPr>
      <w:tabs>
        <w:tab w:val="right" w:leader="dot" w:pos="8630"/>
      </w:tabs>
      <w:spacing w:after="40" w:line="240" w:lineRule="auto"/>
    </w:pPr>
    <w:rPr>
      <w:rFonts w:eastAsia="Perpetua" w:cs="Times New Roman"/>
      <w:smallCaps/>
      <w:noProof/>
      <w:color w:val="C0504D"/>
      <w:szCs w:val="20"/>
    </w:rPr>
  </w:style>
  <w:style w:type="table" w:customStyle="1" w:styleId="MediumList1-Accent111">
    <w:name w:val="Medium List 1 - Accent 111"/>
    <w:basedOn w:val="TableNormal"/>
    <w:next w:val="MediumList1-Accent1"/>
    <w:uiPriority w:val="65"/>
    <w:rsid w:val="008D2547"/>
    <w:pPr>
      <w:spacing w:after="0" w:line="240" w:lineRule="auto"/>
    </w:pPr>
    <w:rPr>
      <w:rFonts w:eastAsia="Perpetua"/>
      <w:color w:val="000000"/>
    </w:rPr>
    <w:tblPr>
      <w:tblStyleRowBandSize w:val="1"/>
      <w:tblStyleColBandSize w:val="1"/>
      <w:tblBorders>
        <w:top w:val="single" w:sz="8" w:space="0" w:color="4F81BD"/>
        <w:bottom w:val="single" w:sz="8" w:space="0" w:color="4F81BD"/>
      </w:tblBorders>
    </w:tblPr>
    <w:tblStylePr w:type="firstRow">
      <w:rPr>
        <w:rFonts w:ascii="Franklin Gothic Book" w:eastAsia="HGGothicM" w:hAnsi="Franklin Gothic Book" w:cs="Tahoma"/>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LightShading-Accent1121">
    <w:name w:val="Light Shading - Accent 1121"/>
    <w:basedOn w:val="TableNormal"/>
    <w:next w:val="LightShading-Accent1"/>
    <w:uiPriority w:val="60"/>
    <w:rsid w:val="008D2547"/>
    <w:pPr>
      <w:spacing w:after="0" w:line="240" w:lineRule="auto"/>
    </w:pPr>
    <w:rPr>
      <w:rFonts w:eastAsia="Perpetua"/>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NoList1111">
    <w:name w:val="No List1111"/>
    <w:next w:val="NoList"/>
    <w:semiHidden/>
    <w:unhideWhenUsed/>
    <w:rsid w:val="008D2547"/>
  </w:style>
  <w:style w:type="table" w:customStyle="1" w:styleId="TableGrid1111">
    <w:name w:val="Table Grid1111"/>
    <w:basedOn w:val="TableNormal"/>
    <w:next w:val="TableGrid"/>
    <w:rsid w:val="008D2547"/>
    <w:pPr>
      <w:spacing w:after="0" w:line="240" w:lineRule="auto"/>
    </w:pPr>
    <w:rPr>
      <w:rFonts w:ascii="Calibri" w:eastAsia="Calibri" w:hAnsi="Calibri" w:cs="Times New Roman"/>
      <w:sz w:val="20"/>
      <w:szCs w:val="20"/>
      <w:lang w:val="bg-BG" w:eastAsia="bg-BG"/>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Shading-Accent11111">
    <w:name w:val="Light Shading - Accent 11111"/>
    <w:basedOn w:val="TableNormal"/>
    <w:uiPriority w:val="60"/>
    <w:rsid w:val="008D2547"/>
    <w:pPr>
      <w:spacing w:after="0" w:line="240" w:lineRule="auto"/>
    </w:pPr>
    <w:rPr>
      <w:rFonts w:ascii="Calibri" w:eastAsia="Calibri" w:hAnsi="Calibri" w:cs="Times New Roman"/>
      <w:color w:val="365F91"/>
      <w:sz w:val="20"/>
      <w:szCs w:val="20"/>
      <w:lang w:val="bg-BG" w:eastAsia="bg-BG"/>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1121">
    <w:name w:val="Light Grid - Accent 1121"/>
    <w:basedOn w:val="TableNormal"/>
    <w:uiPriority w:val="62"/>
    <w:rsid w:val="008D2547"/>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121">
    <w:name w:val="Light Grid121"/>
    <w:basedOn w:val="TableNormal"/>
    <w:uiPriority w:val="62"/>
    <w:rsid w:val="008D2547"/>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List121">
    <w:name w:val="Light List121"/>
    <w:basedOn w:val="TableNormal"/>
    <w:uiPriority w:val="61"/>
    <w:rsid w:val="008D2547"/>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MediumList1121">
    <w:name w:val="Medium List 1121"/>
    <w:basedOn w:val="TableNormal"/>
    <w:uiPriority w:val="65"/>
    <w:rsid w:val="008D2547"/>
    <w:pPr>
      <w:spacing w:after="0" w:line="240" w:lineRule="auto"/>
    </w:pPr>
    <w:rPr>
      <w:rFonts w:ascii="Calibri" w:eastAsia="Calibri" w:hAnsi="Calibri" w:cs="Times New Roman"/>
      <w:color w:val="000000"/>
      <w:sz w:val="20"/>
      <w:szCs w:val="20"/>
      <w:lang w:val="bg-BG" w:eastAsia="bg-BG"/>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LightShading121">
    <w:name w:val="Light Shading121"/>
    <w:basedOn w:val="TableNormal"/>
    <w:uiPriority w:val="60"/>
    <w:rsid w:val="008D2547"/>
    <w:pPr>
      <w:spacing w:after="0" w:line="240" w:lineRule="auto"/>
    </w:pPr>
    <w:rPr>
      <w:rFonts w:ascii="Calibri" w:eastAsia="Calibri" w:hAnsi="Calibri" w:cs="Times New Roman"/>
      <w:color w:val="000000"/>
      <w:sz w:val="20"/>
      <w:szCs w:val="20"/>
      <w:lang w:val="bg-BG" w:eastAsia="bg-BG"/>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Grid221">
    <w:name w:val="Light Grid221"/>
    <w:basedOn w:val="TableNormal"/>
    <w:uiPriority w:val="62"/>
    <w:rsid w:val="008D2547"/>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11111">
    <w:name w:val="Table Grid11111"/>
    <w:basedOn w:val="TableNormal"/>
    <w:next w:val="TableGrid"/>
    <w:uiPriority w:val="59"/>
    <w:rsid w:val="008D2547"/>
    <w:pPr>
      <w:spacing w:after="0" w:line="240" w:lineRule="auto"/>
    </w:pPr>
    <w:rPr>
      <w:rFonts w:ascii="Calibri" w:eastAsia="Calibri" w:hAnsi="Calibri" w:cs="Times New Roman"/>
      <w:lang w:val="bg-B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1">
    <w:name w:val="No List11111"/>
    <w:next w:val="NoList"/>
    <w:uiPriority w:val="99"/>
    <w:semiHidden/>
    <w:unhideWhenUsed/>
    <w:rsid w:val="008D2547"/>
  </w:style>
  <w:style w:type="table" w:customStyle="1" w:styleId="TableGrid211">
    <w:name w:val="Table Grid211"/>
    <w:basedOn w:val="TableNormal"/>
    <w:next w:val="TableGrid"/>
    <w:rsid w:val="008D2547"/>
    <w:pPr>
      <w:spacing w:after="0" w:line="240" w:lineRule="auto"/>
    </w:pPr>
    <w:rPr>
      <w:rFonts w:ascii="Calibri" w:eastAsia="Calibri" w:hAnsi="Calibri" w:cs="Times New Roman"/>
      <w:sz w:val="20"/>
      <w:szCs w:val="20"/>
      <w:lang w:val="bg-BG" w:eastAsia="bg-BG"/>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Grid-Accent11111">
    <w:name w:val="Light Grid - Accent 11111"/>
    <w:basedOn w:val="TableNormal"/>
    <w:uiPriority w:val="62"/>
    <w:rsid w:val="008D2547"/>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1111">
    <w:name w:val="Light Grid1111"/>
    <w:basedOn w:val="TableNormal"/>
    <w:uiPriority w:val="62"/>
    <w:rsid w:val="008D2547"/>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List1111">
    <w:name w:val="Light List1111"/>
    <w:basedOn w:val="TableNormal"/>
    <w:uiPriority w:val="61"/>
    <w:rsid w:val="008D2547"/>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MediumList11111">
    <w:name w:val="Medium List 11111"/>
    <w:basedOn w:val="TableNormal"/>
    <w:uiPriority w:val="65"/>
    <w:rsid w:val="008D2547"/>
    <w:pPr>
      <w:spacing w:after="0" w:line="240" w:lineRule="auto"/>
    </w:pPr>
    <w:rPr>
      <w:rFonts w:ascii="Calibri" w:eastAsia="Calibri" w:hAnsi="Calibri" w:cs="Times New Roman"/>
      <w:color w:val="000000"/>
      <w:sz w:val="20"/>
      <w:szCs w:val="20"/>
      <w:lang w:val="bg-BG" w:eastAsia="bg-BG"/>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LightShading1111">
    <w:name w:val="Light Shading1111"/>
    <w:basedOn w:val="TableNormal"/>
    <w:uiPriority w:val="60"/>
    <w:rsid w:val="008D2547"/>
    <w:pPr>
      <w:spacing w:after="0" w:line="240" w:lineRule="auto"/>
    </w:pPr>
    <w:rPr>
      <w:rFonts w:ascii="Calibri" w:eastAsia="Calibri" w:hAnsi="Calibri" w:cs="Times New Roman"/>
      <w:color w:val="000000"/>
      <w:sz w:val="20"/>
      <w:szCs w:val="20"/>
      <w:lang w:val="bg-BG" w:eastAsia="bg-BG"/>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Grid2111">
    <w:name w:val="Light Grid2111"/>
    <w:basedOn w:val="TableNormal"/>
    <w:uiPriority w:val="62"/>
    <w:rsid w:val="008D2547"/>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numbering" w:customStyle="1" w:styleId="NoList211">
    <w:name w:val="No List211"/>
    <w:next w:val="NoList"/>
    <w:uiPriority w:val="99"/>
    <w:semiHidden/>
    <w:unhideWhenUsed/>
    <w:rsid w:val="008D2547"/>
  </w:style>
  <w:style w:type="table" w:customStyle="1" w:styleId="TableGrid311">
    <w:name w:val="Table Grid311"/>
    <w:basedOn w:val="TableNormal"/>
    <w:next w:val="TableGrid"/>
    <w:uiPriority w:val="59"/>
    <w:rsid w:val="008D2547"/>
    <w:pPr>
      <w:spacing w:after="0" w:line="240" w:lineRule="auto"/>
    </w:pPr>
    <w:rPr>
      <w:rFonts w:eastAsia="Perpetua"/>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
    <w:name w:val="Table Grid411"/>
    <w:basedOn w:val="TableNormal"/>
    <w:next w:val="TableGrid"/>
    <w:uiPriority w:val="59"/>
    <w:rsid w:val="008D2547"/>
    <w:pPr>
      <w:spacing w:after="0" w:line="240" w:lineRule="auto"/>
    </w:pPr>
    <w:rPr>
      <w:rFonts w:eastAsia="Perpetua"/>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
    <w:name w:val="Table Grid511"/>
    <w:basedOn w:val="TableNormal"/>
    <w:next w:val="TableGrid"/>
    <w:uiPriority w:val="59"/>
    <w:rsid w:val="008D2547"/>
    <w:pPr>
      <w:spacing w:after="0" w:line="240" w:lineRule="auto"/>
    </w:pPr>
    <w:rPr>
      <w:rFonts w:eastAsia="Perpetua"/>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
    <w:name w:val="Table Grid611"/>
    <w:basedOn w:val="TableNormal"/>
    <w:next w:val="TableGrid"/>
    <w:uiPriority w:val="59"/>
    <w:rsid w:val="008D2547"/>
    <w:pPr>
      <w:spacing w:after="0" w:line="240" w:lineRule="auto"/>
    </w:pPr>
    <w:rPr>
      <w:rFonts w:eastAsia="Perpetua"/>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1">
    <w:name w:val="Table Grid711"/>
    <w:basedOn w:val="TableNormal"/>
    <w:next w:val="TableGrid"/>
    <w:uiPriority w:val="59"/>
    <w:rsid w:val="008D2547"/>
    <w:pPr>
      <w:spacing w:after="0" w:line="240" w:lineRule="auto"/>
    </w:pPr>
    <w:rPr>
      <w:rFonts w:eastAsia="Perpetua"/>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1">
    <w:name w:val="Table Grid811"/>
    <w:basedOn w:val="TableNormal"/>
    <w:next w:val="TableGrid"/>
    <w:uiPriority w:val="59"/>
    <w:rsid w:val="008D2547"/>
    <w:pPr>
      <w:spacing w:after="0" w:line="240" w:lineRule="auto"/>
    </w:pPr>
    <w:rPr>
      <w:rFonts w:eastAsia="Perpetua"/>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1211">
    <w:name w:val="Grid Table 4 - Accent 1211"/>
    <w:basedOn w:val="TableNormal"/>
    <w:next w:val="TableNormal"/>
    <w:uiPriority w:val="49"/>
    <w:rsid w:val="008D2547"/>
    <w:pPr>
      <w:spacing w:after="0" w:line="240" w:lineRule="auto"/>
    </w:pPr>
    <w:rPr>
      <w:rFonts w:eastAsia="Perpetua"/>
      <w:lang w:val="bg-BG"/>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Heading1Char1">
    <w:name w:val="Heading 1 Char1"/>
    <w:basedOn w:val="DefaultParagraphFont"/>
    <w:uiPriority w:val="9"/>
    <w:rsid w:val="008D2547"/>
    <w:rPr>
      <w:rFonts w:ascii="Cambria" w:eastAsia="SimSun" w:hAnsi="Cambria" w:cs="Times New Roman"/>
      <w:b/>
      <w:bCs/>
      <w:color w:val="365F91"/>
      <w:sz w:val="28"/>
      <w:szCs w:val="28"/>
    </w:rPr>
  </w:style>
  <w:style w:type="character" w:customStyle="1" w:styleId="Heading2Char1">
    <w:name w:val="Heading 2 Char1"/>
    <w:basedOn w:val="DefaultParagraphFont"/>
    <w:uiPriority w:val="9"/>
    <w:semiHidden/>
    <w:rsid w:val="008D2547"/>
    <w:rPr>
      <w:rFonts w:ascii="Cambria" w:eastAsia="SimSun" w:hAnsi="Cambria" w:cs="Times New Roman"/>
      <w:b/>
      <w:bCs/>
      <w:color w:val="4F81BD"/>
      <w:sz w:val="26"/>
      <w:szCs w:val="26"/>
    </w:rPr>
  </w:style>
  <w:style w:type="character" w:customStyle="1" w:styleId="Heading3Char1">
    <w:name w:val="Heading 3 Char1"/>
    <w:basedOn w:val="DefaultParagraphFont"/>
    <w:uiPriority w:val="9"/>
    <w:semiHidden/>
    <w:rsid w:val="008D2547"/>
    <w:rPr>
      <w:rFonts w:ascii="Cambria" w:eastAsia="SimSun" w:hAnsi="Cambria" w:cs="Times New Roman"/>
      <w:b/>
      <w:bCs/>
      <w:color w:val="4F81BD"/>
    </w:rPr>
  </w:style>
  <w:style w:type="character" w:customStyle="1" w:styleId="TitleChar1">
    <w:name w:val="Title Char1"/>
    <w:basedOn w:val="DefaultParagraphFont"/>
    <w:uiPriority w:val="10"/>
    <w:rsid w:val="008D2547"/>
    <w:rPr>
      <w:rFonts w:ascii="Cambria" w:eastAsia="SimSun" w:hAnsi="Cambria" w:cs="Times New Roman"/>
      <w:color w:val="17365D"/>
      <w:spacing w:val="5"/>
      <w:kern w:val="28"/>
      <w:sz w:val="52"/>
      <w:szCs w:val="52"/>
    </w:rPr>
  </w:style>
  <w:style w:type="character" w:customStyle="1" w:styleId="SubtitleChar1">
    <w:name w:val="Subtitle Char1"/>
    <w:basedOn w:val="DefaultParagraphFont"/>
    <w:uiPriority w:val="11"/>
    <w:rsid w:val="008D2547"/>
    <w:rPr>
      <w:rFonts w:ascii="Cambria" w:eastAsia="SimSun" w:hAnsi="Cambria" w:cs="Times New Roman"/>
      <w:i/>
      <w:iCs/>
      <w:color w:val="4F81BD"/>
      <w:spacing w:val="15"/>
      <w:sz w:val="24"/>
      <w:szCs w:val="24"/>
    </w:rPr>
  </w:style>
  <w:style w:type="character" w:customStyle="1" w:styleId="Heading4Char1">
    <w:name w:val="Heading 4 Char1"/>
    <w:basedOn w:val="DefaultParagraphFont"/>
    <w:uiPriority w:val="9"/>
    <w:semiHidden/>
    <w:rsid w:val="008D2547"/>
    <w:rPr>
      <w:rFonts w:ascii="Cambria" w:eastAsia="SimSun" w:hAnsi="Cambria" w:cs="Times New Roman"/>
      <w:b/>
      <w:bCs/>
      <w:i/>
      <w:iCs/>
      <w:color w:val="4F81BD"/>
    </w:rPr>
  </w:style>
  <w:style w:type="character" w:customStyle="1" w:styleId="Heading5Char1">
    <w:name w:val="Heading 5 Char1"/>
    <w:basedOn w:val="DefaultParagraphFont"/>
    <w:uiPriority w:val="9"/>
    <w:semiHidden/>
    <w:rsid w:val="008D2547"/>
    <w:rPr>
      <w:rFonts w:ascii="Cambria" w:eastAsia="SimSun" w:hAnsi="Cambria" w:cs="Times New Roman"/>
      <w:color w:val="243F60"/>
    </w:rPr>
  </w:style>
  <w:style w:type="character" w:customStyle="1" w:styleId="Heading6Char2">
    <w:name w:val="Heading 6 Char2"/>
    <w:basedOn w:val="DefaultParagraphFont"/>
    <w:uiPriority w:val="9"/>
    <w:semiHidden/>
    <w:rsid w:val="008D2547"/>
    <w:rPr>
      <w:rFonts w:ascii="Cambria" w:eastAsia="SimSun" w:hAnsi="Cambria" w:cs="Times New Roman"/>
      <w:i/>
      <w:iCs/>
      <w:color w:val="243F60"/>
    </w:rPr>
  </w:style>
  <w:style w:type="character" w:customStyle="1" w:styleId="Heading7Char1">
    <w:name w:val="Heading 7 Char1"/>
    <w:basedOn w:val="DefaultParagraphFont"/>
    <w:uiPriority w:val="9"/>
    <w:semiHidden/>
    <w:rsid w:val="008D2547"/>
    <w:rPr>
      <w:rFonts w:ascii="Cambria" w:eastAsia="SimSun" w:hAnsi="Cambria" w:cs="Times New Roman"/>
      <w:i/>
      <w:iCs/>
      <w:color w:val="404040"/>
    </w:rPr>
  </w:style>
  <w:style w:type="character" w:customStyle="1" w:styleId="Heading8Char1">
    <w:name w:val="Heading 8 Char1"/>
    <w:basedOn w:val="DefaultParagraphFont"/>
    <w:uiPriority w:val="9"/>
    <w:semiHidden/>
    <w:rsid w:val="008D2547"/>
    <w:rPr>
      <w:rFonts w:ascii="Cambria" w:eastAsia="SimSun" w:hAnsi="Cambria" w:cs="Times New Roman"/>
      <w:color w:val="404040"/>
      <w:sz w:val="20"/>
      <w:szCs w:val="20"/>
    </w:rPr>
  </w:style>
  <w:style w:type="character" w:customStyle="1" w:styleId="Heading9Char1">
    <w:name w:val="Heading 9 Char1"/>
    <w:basedOn w:val="DefaultParagraphFont"/>
    <w:uiPriority w:val="9"/>
    <w:semiHidden/>
    <w:rsid w:val="008D2547"/>
    <w:rPr>
      <w:rFonts w:ascii="Cambria" w:eastAsia="SimSun" w:hAnsi="Cambria" w:cs="Times New Roman"/>
      <w:i/>
      <w:iCs/>
      <w:color w:val="404040"/>
      <w:sz w:val="20"/>
      <w:szCs w:val="20"/>
    </w:rPr>
  </w:style>
  <w:style w:type="character" w:customStyle="1" w:styleId="QuoteChar1">
    <w:name w:val="Quote Char1"/>
    <w:basedOn w:val="DefaultParagraphFont"/>
    <w:uiPriority w:val="29"/>
    <w:rsid w:val="008D2547"/>
    <w:rPr>
      <w:i/>
      <w:iCs/>
      <w:color w:val="000000"/>
    </w:rPr>
  </w:style>
  <w:style w:type="table" w:customStyle="1" w:styleId="TableGrid91">
    <w:name w:val="Table Grid91"/>
    <w:basedOn w:val="TableNormal"/>
    <w:next w:val="TableGrid"/>
    <w:uiPriority w:val="59"/>
    <w:rsid w:val="008D2547"/>
    <w:pPr>
      <w:spacing w:after="0" w:line="240" w:lineRule="auto"/>
    </w:pPr>
    <w:rPr>
      <w:rFonts w:eastAsia="Perpetua"/>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List1-Accent121">
    <w:name w:val="Medium List 1 - Accent 121"/>
    <w:basedOn w:val="TableNormal"/>
    <w:next w:val="MediumList1-Accent1"/>
    <w:uiPriority w:val="65"/>
    <w:rsid w:val="008D2547"/>
    <w:pPr>
      <w:spacing w:after="0" w:line="240" w:lineRule="auto"/>
    </w:pPr>
    <w:rPr>
      <w:rFonts w:eastAsia="Perpetua"/>
      <w:color w:val="000000"/>
      <w:lang w:val="bg-BG"/>
    </w:rPr>
    <w:tblPr>
      <w:tblStyleRowBandSize w:val="1"/>
      <w:tblStyleColBandSize w:val="1"/>
      <w:tblBorders>
        <w:top w:val="single" w:sz="8" w:space="0" w:color="4F81BD"/>
        <w:bottom w:val="single" w:sz="8" w:space="0" w:color="4F81BD"/>
      </w:tblBorders>
    </w:tblPr>
    <w:tblStylePr w:type="firstRow">
      <w:rPr>
        <w:rFonts w:ascii="Cambria" w:eastAsia="SimSu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LightShading-Accent121">
    <w:name w:val="Light Shading - Accent 121"/>
    <w:basedOn w:val="TableNormal"/>
    <w:next w:val="LightShading-Accent1"/>
    <w:uiPriority w:val="60"/>
    <w:rsid w:val="008D2547"/>
    <w:pPr>
      <w:spacing w:after="0" w:line="240" w:lineRule="auto"/>
    </w:pPr>
    <w:rPr>
      <w:rFonts w:eastAsia="Perpetua"/>
      <w:color w:val="365F91"/>
      <w:lang w:val="bg-BG"/>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NoList6">
    <w:name w:val="No List6"/>
    <w:next w:val="NoList"/>
    <w:uiPriority w:val="99"/>
    <w:semiHidden/>
    <w:unhideWhenUsed/>
    <w:rsid w:val="0016225C"/>
  </w:style>
  <w:style w:type="table" w:customStyle="1" w:styleId="TableGrid16">
    <w:name w:val="Table Grid16"/>
    <w:basedOn w:val="TableNormal"/>
    <w:next w:val="TableGrid"/>
    <w:uiPriority w:val="1"/>
    <w:rsid w:val="0016225C"/>
    <w:pPr>
      <w:spacing w:after="0" w:line="240" w:lineRule="auto"/>
    </w:pPr>
    <w:rPr>
      <w:rFonts w:eastAsia="Perpetua" w:cs="Perpetu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List1-Accent14">
    <w:name w:val="Medium List 1 - Accent 14"/>
    <w:basedOn w:val="TableNormal"/>
    <w:next w:val="MediumList1-Accent1"/>
    <w:uiPriority w:val="65"/>
    <w:rsid w:val="0016225C"/>
    <w:pPr>
      <w:spacing w:after="0" w:line="240" w:lineRule="auto"/>
    </w:pPr>
    <w:rPr>
      <w:rFonts w:eastAsia="Perpetua"/>
      <w:color w:val="000000"/>
    </w:rPr>
    <w:tblPr>
      <w:tblStyleRowBandSize w:val="1"/>
      <w:tblStyleColBandSize w:val="1"/>
      <w:tblBorders>
        <w:top w:val="single" w:sz="8" w:space="0" w:color="4F81BD"/>
        <w:bottom w:val="single" w:sz="8" w:space="0" w:color="4F81BD"/>
      </w:tblBorders>
    </w:tblPr>
    <w:tblStylePr w:type="firstRow">
      <w:rPr>
        <w:rFonts w:ascii="Franklin Gothic Book" w:eastAsia="HGGothicM" w:hAnsi="Franklin Gothic Book" w:cs="Tahoma"/>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LightShading-Accent15">
    <w:name w:val="Light Shading - Accent 15"/>
    <w:basedOn w:val="TableNormal"/>
    <w:next w:val="LightShading-Accent1"/>
    <w:uiPriority w:val="60"/>
    <w:rsid w:val="0016225C"/>
    <w:pPr>
      <w:spacing w:after="0" w:line="240" w:lineRule="auto"/>
    </w:pPr>
    <w:rPr>
      <w:rFonts w:eastAsia="Perpetua"/>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NoList15">
    <w:name w:val="No List15"/>
    <w:next w:val="NoList"/>
    <w:semiHidden/>
    <w:unhideWhenUsed/>
    <w:rsid w:val="0016225C"/>
  </w:style>
  <w:style w:type="table" w:customStyle="1" w:styleId="TableGrid17">
    <w:name w:val="Table Grid17"/>
    <w:basedOn w:val="TableNormal"/>
    <w:next w:val="TableGrid"/>
    <w:rsid w:val="0016225C"/>
    <w:pPr>
      <w:spacing w:after="0" w:line="240" w:lineRule="auto"/>
    </w:pPr>
    <w:rPr>
      <w:rFonts w:ascii="Calibri" w:eastAsia="Calibri" w:hAnsi="Calibri" w:cs="Times New Roman"/>
      <w:sz w:val="20"/>
      <w:szCs w:val="20"/>
      <w:lang w:val="bg-BG" w:eastAsia="bg-BG"/>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Shading-Accent115">
    <w:name w:val="Light Shading - Accent 115"/>
    <w:basedOn w:val="TableNormal"/>
    <w:uiPriority w:val="60"/>
    <w:rsid w:val="0016225C"/>
    <w:pPr>
      <w:spacing w:after="0" w:line="240" w:lineRule="auto"/>
    </w:pPr>
    <w:rPr>
      <w:rFonts w:ascii="Calibri" w:eastAsia="Calibri" w:hAnsi="Calibri" w:cs="Times New Roman"/>
      <w:color w:val="365F91"/>
      <w:sz w:val="20"/>
      <w:szCs w:val="20"/>
      <w:lang w:val="bg-BG" w:eastAsia="bg-BG"/>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115">
    <w:name w:val="Light Grid - Accent 115"/>
    <w:basedOn w:val="TableNormal"/>
    <w:uiPriority w:val="62"/>
    <w:rsid w:val="0016225C"/>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15">
    <w:name w:val="Light Grid15"/>
    <w:basedOn w:val="TableNormal"/>
    <w:uiPriority w:val="62"/>
    <w:rsid w:val="0016225C"/>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List15">
    <w:name w:val="Light List15"/>
    <w:basedOn w:val="TableNormal"/>
    <w:uiPriority w:val="61"/>
    <w:rsid w:val="0016225C"/>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MediumList115">
    <w:name w:val="Medium List 115"/>
    <w:basedOn w:val="TableNormal"/>
    <w:uiPriority w:val="65"/>
    <w:rsid w:val="0016225C"/>
    <w:pPr>
      <w:spacing w:after="0" w:line="240" w:lineRule="auto"/>
    </w:pPr>
    <w:rPr>
      <w:rFonts w:ascii="Calibri" w:eastAsia="Calibri" w:hAnsi="Calibri" w:cs="Times New Roman"/>
      <w:color w:val="000000"/>
      <w:sz w:val="20"/>
      <w:szCs w:val="20"/>
      <w:lang w:val="bg-BG" w:eastAsia="bg-BG"/>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LightShading15">
    <w:name w:val="Light Shading15"/>
    <w:basedOn w:val="TableNormal"/>
    <w:uiPriority w:val="60"/>
    <w:rsid w:val="0016225C"/>
    <w:pPr>
      <w:spacing w:after="0" w:line="240" w:lineRule="auto"/>
    </w:pPr>
    <w:rPr>
      <w:rFonts w:ascii="Calibri" w:eastAsia="Calibri" w:hAnsi="Calibri" w:cs="Times New Roman"/>
      <w:color w:val="000000"/>
      <w:sz w:val="20"/>
      <w:szCs w:val="20"/>
      <w:lang w:val="bg-BG" w:eastAsia="bg-BG"/>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Grid25">
    <w:name w:val="Light Grid25"/>
    <w:basedOn w:val="TableNormal"/>
    <w:uiPriority w:val="62"/>
    <w:rsid w:val="0016225C"/>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114">
    <w:name w:val="Table Grid114"/>
    <w:basedOn w:val="TableNormal"/>
    <w:next w:val="TableGrid"/>
    <w:uiPriority w:val="59"/>
    <w:rsid w:val="0016225C"/>
    <w:pPr>
      <w:spacing w:after="0" w:line="240" w:lineRule="auto"/>
    </w:pPr>
    <w:rPr>
      <w:rFonts w:ascii="Calibri" w:eastAsia="Calibri" w:hAnsi="Calibri" w:cs="Times New Roman"/>
      <w:lang w:val="bg-B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4">
    <w:name w:val="No List114"/>
    <w:next w:val="NoList"/>
    <w:uiPriority w:val="99"/>
    <w:semiHidden/>
    <w:unhideWhenUsed/>
    <w:rsid w:val="0016225C"/>
  </w:style>
  <w:style w:type="table" w:customStyle="1" w:styleId="TableGrid24">
    <w:name w:val="Table Grid24"/>
    <w:basedOn w:val="TableNormal"/>
    <w:next w:val="TableGrid"/>
    <w:rsid w:val="0016225C"/>
    <w:pPr>
      <w:spacing w:after="0" w:line="240" w:lineRule="auto"/>
    </w:pPr>
    <w:rPr>
      <w:rFonts w:ascii="Calibri" w:eastAsia="Calibri" w:hAnsi="Calibri" w:cs="Times New Roman"/>
      <w:sz w:val="20"/>
      <w:szCs w:val="20"/>
      <w:lang w:val="bg-BG" w:eastAsia="bg-BG"/>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Shading-Accent1114">
    <w:name w:val="Light Shading - Accent 1114"/>
    <w:basedOn w:val="TableNormal"/>
    <w:uiPriority w:val="60"/>
    <w:rsid w:val="0016225C"/>
    <w:pPr>
      <w:spacing w:after="0" w:line="240" w:lineRule="auto"/>
    </w:pPr>
    <w:rPr>
      <w:rFonts w:ascii="Calibri" w:eastAsia="Calibri" w:hAnsi="Calibri" w:cs="Times New Roman"/>
      <w:color w:val="365F91"/>
      <w:sz w:val="20"/>
      <w:szCs w:val="20"/>
      <w:lang w:val="bg-BG" w:eastAsia="bg-BG"/>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1114">
    <w:name w:val="Light Grid - Accent 1114"/>
    <w:basedOn w:val="TableNormal"/>
    <w:uiPriority w:val="62"/>
    <w:rsid w:val="0016225C"/>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114">
    <w:name w:val="Light Grid114"/>
    <w:basedOn w:val="TableNormal"/>
    <w:uiPriority w:val="62"/>
    <w:rsid w:val="0016225C"/>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List114">
    <w:name w:val="Light List114"/>
    <w:basedOn w:val="TableNormal"/>
    <w:uiPriority w:val="61"/>
    <w:rsid w:val="0016225C"/>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MediumList1114">
    <w:name w:val="Medium List 1114"/>
    <w:basedOn w:val="TableNormal"/>
    <w:uiPriority w:val="65"/>
    <w:rsid w:val="0016225C"/>
    <w:pPr>
      <w:spacing w:after="0" w:line="240" w:lineRule="auto"/>
    </w:pPr>
    <w:rPr>
      <w:rFonts w:ascii="Calibri" w:eastAsia="Calibri" w:hAnsi="Calibri" w:cs="Times New Roman"/>
      <w:color w:val="000000"/>
      <w:sz w:val="20"/>
      <w:szCs w:val="20"/>
      <w:lang w:val="bg-BG" w:eastAsia="bg-BG"/>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LightShading114">
    <w:name w:val="Light Shading114"/>
    <w:basedOn w:val="TableNormal"/>
    <w:uiPriority w:val="60"/>
    <w:rsid w:val="0016225C"/>
    <w:pPr>
      <w:spacing w:after="0" w:line="240" w:lineRule="auto"/>
    </w:pPr>
    <w:rPr>
      <w:rFonts w:ascii="Calibri" w:eastAsia="Calibri" w:hAnsi="Calibri" w:cs="Times New Roman"/>
      <w:color w:val="000000"/>
      <w:sz w:val="20"/>
      <w:szCs w:val="20"/>
      <w:lang w:val="bg-BG" w:eastAsia="bg-BG"/>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Grid214">
    <w:name w:val="Light Grid214"/>
    <w:basedOn w:val="TableNormal"/>
    <w:uiPriority w:val="62"/>
    <w:rsid w:val="0016225C"/>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numbering" w:customStyle="1" w:styleId="NoList24">
    <w:name w:val="No List24"/>
    <w:next w:val="NoList"/>
    <w:uiPriority w:val="99"/>
    <w:semiHidden/>
    <w:unhideWhenUsed/>
    <w:rsid w:val="0016225C"/>
  </w:style>
  <w:style w:type="table" w:customStyle="1" w:styleId="TableGrid34">
    <w:name w:val="Table Grid34"/>
    <w:basedOn w:val="TableNormal"/>
    <w:next w:val="TableGrid"/>
    <w:uiPriority w:val="59"/>
    <w:rsid w:val="0016225C"/>
    <w:pPr>
      <w:spacing w:after="0" w:line="240" w:lineRule="auto"/>
    </w:pPr>
    <w:rPr>
      <w:rFonts w:eastAsia="Perpetua"/>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
    <w:name w:val="Table Grid44"/>
    <w:basedOn w:val="TableNormal"/>
    <w:next w:val="TableGrid"/>
    <w:uiPriority w:val="59"/>
    <w:rsid w:val="0016225C"/>
    <w:pPr>
      <w:spacing w:after="0" w:line="240" w:lineRule="auto"/>
    </w:pPr>
    <w:rPr>
      <w:rFonts w:eastAsia="Perpetua"/>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
    <w:name w:val="Table Grid54"/>
    <w:basedOn w:val="TableNormal"/>
    <w:next w:val="TableGrid"/>
    <w:uiPriority w:val="59"/>
    <w:rsid w:val="0016225C"/>
    <w:pPr>
      <w:spacing w:after="0" w:line="240" w:lineRule="auto"/>
    </w:pPr>
    <w:rPr>
      <w:rFonts w:eastAsia="Perpetua"/>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4">
    <w:name w:val="Table Grid64"/>
    <w:basedOn w:val="TableNormal"/>
    <w:next w:val="TableGrid"/>
    <w:uiPriority w:val="59"/>
    <w:rsid w:val="0016225C"/>
    <w:pPr>
      <w:spacing w:after="0" w:line="240" w:lineRule="auto"/>
    </w:pPr>
    <w:rPr>
      <w:rFonts w:eastAsia="Perpetua"/>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4">
    <w:name w:val="Table Grid74"/>
    <w:basedOn w:val="TableNormal"/>
    <w:next w:val="TableGrid"/>
    <w:uiPriority w:val="59"/>
    <w:rsid w:val="0016225C"/>
    <w:pPr>
      <w:spacing w:after="0" w:line="240" w:lineRule="auto"/>
    </w:pPr>
    <w:rPr>
      <w:rFonts w:eastAsia="Perpetua"/>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4">
    <w:name w:val="Table Grid84"/>
    <w:basedOn w:val="TableNormal"/>
    <w:next w:val="TableGrid"/>
    <w:uiPriority w:val="59"/>
    <w:rsid w:val="0016225C"/>
    <w:pPr>
      <w:spacing w:after="0" w:line="240" w:lineRule="auto"/>
    </w:pPr>
    <w:rPr>
      <w:rFonts w:eastAsia="Perpetua"/>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1212">
    <w:name w:val="Grid Table 4 - Accent 1212"/>
    <w:basedOn w:val="TableNormal"/>
    <w:next w:val="TableNormal"/>
    <w:uiPriority w:val="49"/>
    <w:rsid w:val="0016225C"/>
    <w:pPr>
      <w:spacing w:after="0" w:line="240" w:lineRule="auto"/>
    </w:pPr>
    <w:rPr>
      <w:rFonts w:eastAsia="Perpetua"/>
      <w:lang w:val="bg-BG"/>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numbering" w:customStyle="1" w:styleId="NoList32">
    <w:name w:val="No List32"/>
    <w:next w:val="NoList"/>
    <w:uiPriority w:val="99"/>
    <w:semiHidden/>
    <w:unhideWhenUsed/>
    <w:rsid w:val="0016225C"/>
  </w:style>
  <w:style w:type="numbering" w:customStyle="1" w:styleId="NoList122">
    <w:name w:val="No List122"/>
    <w:next w:val="NoList"/>
    <w:uiPriority w:val="99"/>
    <w:semiHidden/>
    <w:unhideWhenUsed/>
    <w:rsid w:val="0016225C"/>
  </w:style>
  <w:style w:type="table" w:customStyle="1" w:styleId="TableGrid122">
    <w:name w:val="Table Grid122"/>
    <w:basedOn w:val="TableNormal"/>
    <w:next w:val="TableGrid"/>
    <w:uiPriority w:val="1"/>
    <w:rsid w:val="0016225C"/>
    <w:pPr>
      <w:spacing w:after="0" w:line="240" w:lineRule="auto"/>
    </w:pPr>
    <w:rPr>
      <w:rFonts w:eastAsia="Perpetua" w:cs="Perpetu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List1-Accent112">
    <w:name w:val="Medium List 1 - Accent 112"/>
    <w:basedOn w:val="TableNormal"/>
    <w:next w:val="MediumList1-Accent1"/>
    <w:uiPriority w:val="65"/>
    <w:rsid w:val="0016225C"/>
    <w:pPr>
      <w:spacing w:after="0" w:line="240" w:lineRule="auto"/>
    </w:pPr>
    <w:rPr>
      <w:rFonts w:eastAsia="Perpetua"/>
      <w:color w:val="000000"/>
    </w:rPr>
    <w:tblPr>
      <w:tblStyleRowBandSize w:val="1"/>
      <w:tblStyleColBandSize w:val="1"/>
      <w:tblBorders>
        <w:top w:val="single" w:sz="8" w:space="0" w:color="4F81BD"/>
        <w:bottom w:val="single" w:sz="8" w:space="0" w:color="4F81BD"/>
      </w:tblBorders>
    </w:tblPr>
    <w:tblStylePr w:type="firstRow">
      <w:rPr>
        <w:rFonts w:ascii="Franklin Gothic Book" w:eastAsia="HGGothicM" w:hAnsi="Franklin Gothic Book" w:cs="Tahoma"/>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LightShading-Accent1122">
    <w:name w:val="Light Shading - Accent 1122"/>
    <w:basedOn w:val="TableNormal"/>
    <w:next w:val="LightShading-Accent1"/>
    <w:uiPriority w:val="60"/>
    <w:rsid w:val="0016225C"/>
    <w:pPr>
      <w:spacing w:after="0" w:line="240" w:lineRule="auto"/>
    </w:pPr>
    <w:rPr>
      <w:rFonts w:eastAsia="Perpetua"/>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NoList1112">
    <w:name w:val="No List1112"/>
    <w:next w:val="NoList"/>
    <w:semiHidden/>
    <w:unhideWhenUsed/>
    <w:rsid w:val="0016225C"/>
  </w:style>
  <w:style w:type="table" w:customStyle="1" w:styleId="TableGrid1112">
    <w:name w:val="Table Grid1112"/>
    <w:basedOn w:val="TableNormal"/>
    <w:next w:val="TableGrid"/>
    <w:rsid w:val="0016225C"/>
    <w:pPr>
      <w:spacing w:after="0" w:line="240" w:lineRule="auto"/>
    </w:pPr>
    <w:rPr>
      <w:rFonts w:ascii="Calibri" w:eastAsia="Calibri" w:hAnsi="Calibri" w:cs="Times New Roman"/>
      <w:sz w:val="20"/>
      <w:szCs w:val="20"/>
      <w:lang w:val="bg-BG" w:eastAsia="bg-BG"/>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Shading-Accent11112">
    <w:name w:val="Light Shading - Accent 11112"/>
    <w:basedOn w:val="TableNormal"/>
    <w:uiPriority w:val="60"/>
    <w:rsid w:val="0016225C"/>
    <w:pPr>
      <w:spacing w:after="0" w:line="240" w:lineRule="auto"/>
    </w:pPr>
    <w:rPr>
      <w:rFonts w:ascii="Calibri" w:eastAsia="Calibri" w:hAnsi="Calibri" w:cs="Times New Roman"/>
      <w:color w:val="365F91"/>
      <w:sz w:val="20"/>
      <w:szCs w:val="20"/>
      <w:lang w:val="bg-BG" w:eastAsia="bg-BG"/>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1122">
    <w:name w:val="Light Grid - Accent 1122"/>
    <w:basedOn w:val="TableNormal"/>
    <w:uiPriority w:val="62"/>
    <w:rsid w:val="0016225C"/>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122">
    <w:name w:val="Light Grid122"/>
    <w:basedOn w:val="TableNormal"/>
    <w:uiPriority w:val="62"/>
    <w:rsid w:val="0016225C"/>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List122">
    <w:name w:val="Light List122"/>
    <w:basedOn w:val="TableNormal"/>
    <w:uiPriority w:val="61"/>
    <w:rsid w:val="0016225C"/>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MediumList1122">
    <w:name w:val="Medium List 1122"/>
    <w:basedOn w:val="TableNormal"/>
    <w:uiPriority w:val="65"/>
    <w:rsid w:val="0016225C"/>
    <w:pPr>
      <w:spacing w:after="0" w:line="240" w:lineRule="auto"/>
    </w:pPr>
    <w:rPr>
      <w:rFonts w:ascii="Calibri" w:eastAsia="Calibri" w:hAnsi="Calibri" w:cs="Times New Roman"/>
      <w:color w:val="000000"/>
      <w:sz w:val="20"/>
      <w:szCs w:val="20"/>
      <w:lang w:val="bg-BG" w:eastAsia="bg-BG"/>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LightShading122">
    <w:name w:val="Light Shading122"/>
    <w:basedOn w:val="TableNormal"/>
    <w:uiPriority w:val="60"/>
    <w:rsid w:val="0016225C"/>
    <w:pPr>
      <w:spacing w:after="0" w:line="240" w:lineRule="auto"/>
    </w:pPr>
    <w:rPr>
      <w:rFonts w:ascii="Calibri" w:eastAsia="Calibri" w:hAnsi="Calibri" w:cs="Times New Roman"/>
      <w:color w:val="000000"/>
      <w:sz w:val="20"/>
      <w:szCs w:val="20"/>
      <w:lang w:val="bg-BG" w:eastAsia="bg-BG"/>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Grid222">
    <w:name w:val="Light Grid222"/>
    <w:basedOn w:val="TableNormal"/>
    <w:uiPriority w:val="62"/>
    <w:rsid w:val="0016225C"/>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11112">
    <w:name w:val="Table Grid11112"/>
    <w:basedOn w:val="TableNormal"/>
    <w:next w:val="TableGrid"/>
    <w:uiPriority w:val="59"/>
    <w:rsid w:val="0016225C"/>
    <w:pPr>
      <w:spacing w:after="0" w:line="240" w:lineRule="auto"/>
    </w:pPr>
    <w:rPr>
      <w:rFonts w:ascii="Calibri" w:eastAsia="Calibri" w:hAnsi="Calibri" w:cs="Times New Roman"/>
      <w:lang w:val="bg-B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2">
    <w:name w:val="No List11112"/>
    <w:next w:val="NoList"/>
    <w:uiPriority w:val="99"/>
    <w:semiHidden/>
    <w:unhideWhenUsed/>
    <w:rsid w:val="0016225C"/>
  </w:style>
  <w:style w:type="table" w:customStyle="1" w:styleId="TableGrid212">
    <w:name w:val="Table Grid212"/>
    <w:basedOn w:val="TableNormal"/>
    <w:next w:val="TableGrid"/>
    <w:rsid w:val="0016225C"/>
    <w:pPr>
      <w:spacing w:after="0" w:line="240" w:lineRule="auto"/>
    </w:pPr>
    <w:rPr>
      <w:rFonts w:ascii="Calibri" w:eastAsia="Calibri" w:hAnsi="Calibri" w:cs="Times New Roman"/>
      <w:sz w:val="20"/>
      <w:szCs w:val="20"/>
      <w:lang w:val="bg-BG" w:eastAsia="bg-BG"/>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Grid-Accent11112">
    <w:name w:val="Light Grid - Accent 11112"/>
    <w:basedOn w:val="TableNormal"/>
    <w:uiPriority w:val="62"/>
    <w:rsid w:val="0016225C"/>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1112">
    <w:name w:val="Light Grid1112"/>
    <w:basedOn w:val="TableNormal"/>
    <w:uiPriority w:val="62"/>
    <w:rsid w:val="0016225C"/>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List1112">
    <w:name w:val="Light List1112"/>
    <w:basedOn w:val="TableNormal"/>
    <w:uiPriority w:val="61"/>
    <w:rsid w:val="0016225C"/>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MediumList11112">
    <w:name w:val="Medium List 11112"/>
    <w:basedOn w:val="TableNormal"/>
    <w:uiPriority w:val="65"/>
    <w:rsid w:val="0016225C"/>
    <w:pPr>
      <w:spacing w:after="0" w:line="240" w:lineRule="auto"/>
    </w:pPr>
    <w:rPr>
      <w:rFonts w:ascii="Calibri" w:eastAsia="Calibri" w:hAnsi="Calibri" w:cs="Times New Roman"/>
      <w:color w:val="000000"/>
      <w:sz w:val="20"/>
      <w:szCs w:val="20"/>
      <w:lang w:val="bg-BG" w:eastAsia="bg-BG"/>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LightShading1112">
    <w:name w:val="Light Shading1112"/>
    <w:basedOn w:val="TableNormal"/>
    <w:uiPriority w:val="60"/>
    <w:rsid w:val="0016225C"/>
    <w:pPr>
      <w:spacing w:after="0" w:line="240" w:lineRule="auto"/>
    </w:pPr>
    <w:rPr>
      <w:rFonts w:ascii="Calibri" w:eastAsia="Calibri" w:hAnsi="Calibri" w:cs="Times New Roman"/>
      <w:color w:val="000000"/>
      <w:sz w:val="20"/>
      <w:szCs w:val="20"/>
      <w:lang w:val="bg-BG" w:eastAsia="bg-BG"/>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Grid2112">
    <w:name w:val="Light Grid2112"/>
    <w:basedOn w:val="TableNormal"/>
    <w:uiPriority w:val="62"/>
    <w:rsid w:val="0016225C"/>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numbering" w:customStyle="1" w:styleId="NoList212">
    <w:name w:val="No List212"/>
    <w:next w:val="NoList"/>
    <w:uiPriority w:val="99"/>
    <w:semiHidden/>
    <w:unhideWhenUsed/>
    <w:rsid w:val="0016225C"/>
  </w:style>
  <w:style w:type="table" w:customStyle="1" w:styleId="TableGrid312">
    <w:name w:val="Table Grid312"/>
    <w:basedOn w:val="TableNormal"/>
    <w:next w:val="TableGrid"/>
    <w:uiPriority w:val="59"/>
    <w:rsid w:val="0016225C"/>
    <w:pPr>
      <w:spacing w:after="0" w:line="240" w:lineRule="auto"/>
    </w:pPr>
    <w:rPr>
      <w:rFonts w:eastAsia="Perpetua"/>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
    <w:name w:val="Table Grid412"/>
    <w:basedOn w:val="TableNormal"/>
    <w:next w:val="TableGrid"/>
    <w:uiPriority w:val="59"/>
    <w:rsid w:val="0016225C"/>
    <w:pPr>
      <w:spacing w:after="0" w:line="240" w:lineRule="auto"/>
    </w:pPr>
    <w:rPr>
      <w:rFonts w:eastAsia="Perpetua"/>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2">
    <w:name w:val="Table Grid512"/>
    <w:basedOn w:val="TableNormal"/>
    <w:next w:val="TableGrid"/>
    <w:uiPriority w:val="59"/>
    <w:rsid w:val="0016225C"/>
    <w:pPr>
      <w:spacing w:after="0" w:line="240" w:lineRule="auto"/>
    </w:pPr>
    <w:rPr>
      <w:rFonts w:eastAsia="Perpetua"/>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2">
    <w:name w:val="Table Grid612"/>
    <w:basedOn w:val="TableNormal"/>
    <w:next w:val="TableGrid"/>
    <w:uiPriority w:val="59"/>
    <w:rsid w:val="0016225C"/>
    <w:pPr>
      <w:spacing w:after="0" w:line="240" w:lineRule="auto"/>
    </w:pPr>
    <w:rPr>
      <w:rFonts w:eastAsia="Perpetua"/>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2">
    <w:name w:val="Table Grid712"/>
    <w:basedOn w:val="TableNormal"/>
    <w:next w:val="TableGrid"/>
    <w:uiPriority w:val="59"/>
    <w:rsid w:val="0016225C"/>
    <w:pPr>
      <w:spacing w:after="0" w:line="240" w:lineRule="auto"/>
    </w:pPr>
    <w:rPr>
      <w:rFonts w:eastAsia="Perpetua"/>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2">
    <w:name w:val="Table Grid812"/>
    <w:basedOn w:val="TableNormal"/>
    <w:next w:val="TableGrid"/>
    <w:uiPriority w:val="59"/>
    <w:rsid w:val="0016225C"/>
    <w:pPr>
      <w:spacing w:after="0" w:line="240" w:lineRule="auto"/>
    </w:pPr>
    <w:rPr>
      <w:rFonts w:eastAsia="Perpetua"/>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12111">
    <w:name w:val="Grid Table 4 - Accent 12111"/>
    <w:basedOn w:val="TableNormal"/>
    <w:next w:val="TableNormal"/>
    <w:uiPriority w:val="49"/>
    <w:rsid w:val="0016225C"/>
    <w:pPr>
      <w:spacing w:after="0" w:line="240" w:lineRule="auto"/>
    </w:pPr>
    <w:rPr>
      <w:rFonts w:eastAsia="Perpetua"/>
      <w:lang w:val="bg-BG"/>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eGrid92">
    <w:name w:val="Table Grid92"/>
    <w:basedOn w:val="TableNormal"/>
    <w:next w:val="TableGrid"/>
    <w:uiPriority w:val="59"/>
    <w:rsid w:val="0016225C"/>
    <w:pPr>
      <w:spacing w:after="0" w:line="240" w:lineRule="auto"/>
    </w:pPr>
    <w:rPr>
      <w:rFonts w:eastAsia="Perpetua"/>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List1-Accent122">
    <w:name w:val="Medium List 1 - Accent 122"/>
    <w:basedOn w:val="TableNormal"/>
    <w:next w:val="MediumList1-Accent1"/>
    <w:uiPriority w:val="65"/>
    <w:rsid w:val="0016225C"/>
    <w:pPr>
      <w:spacing w:after="0" w:line="240" w:lineRule="auto"/>
    </w:pPr>
    <w:rPr>
      <w:rFonts w:eastAsia="Perpetua"/>
      <w:color w:val="000000"/>
      <w:lang w:val="bg-BG"/>
    </w:rPr>
    <w:tblPr>
      <w:tblStyleRowBandSize w:val="1"/>
      <w:tblStyleColBandSize w:val="1"/>
      <w:tblBorders>
        <w:top w:val="single" w:sz="8" w:space="0" w:color="4F81BD"/>
        <w:bottom w:val="single" w:sz="8" w:space="0" w:color="4F81BD"/>
      </w:tblBorders>
    </w:tblPr>
    <w:tblStylePr w:type="firstRow">
      <w:rPr>
        <w:rFonts w:ascii="Cambria" w:eastAsia="SimSu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LightShading-Accent122">
    <w:name w:val="Light Shading - Accent 122"/>
    <w:basedOn w:val="TableNormal"/>
    <w:next w:val="LightShading-Accent1"/>
    <w:uiPriority w:val="60"/>
    <w:rsid w:val="0016225C"/>
    <w:pPr>
      <w:spacing w:after="0" w:line="240" w:lineRule="auto"/>
    </w:pPr>
    <w:rPr>
      <w:rFonts w:eastAsia="Perpetua"/>
      <w:color w:val="365F91"/>
      <w:lang w:val="bg-BG"/>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NoList7">
    <w:name w:val="No List7"/>
    <w:next w:val="NoList"/>
    <w:uiPriority w:val="99"/>
    <w:semiHidden/>
    <w:unhideWhenUsed/>
    <w:rsid w:val="0016225C"/>
  </w:style>
  <w:style w:type="table" w:customStyle="1" w:styleId="TableGrid18">
    <w:name w:val="Table Grid18"/>
    <w:basedOn w:val="TableNormal"/>
    <w:next w:val="TableGrid"/>
    <w:uiPriority w:val="1"/>
    <w:rsid w:val="0016225C"/>
    <w:pPr>
      <w:spacing w:after="0" w:line="240" w:lineRule="auto"/>
    </w:pPr>
    <w:rPr>
      <w:rFonts w:eastAsia="Perpetua" w:cs="Perpetu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List1-Accent15">
    <w:name w:val="Medium List 1 - Accent 15"/>
    <w:basedOn w:val="TableNormal"/>
    <w:next w:val="MediumList1-Accent1"/>
    <w:uiPriority w:val="65"/>
    <w:rsid w:val="0016225C"/>
    <w:pPr>
      <w:spacing w:after="0" w:line="240" w:lineRule="auto"/>
    </w:pPr>
    <w:rPr>
      <w:rFonts w:eastAsia="Perpetua"/>
      <w:color w:val="000000"/>
    </w:rPr>
    <w:tblPr>
      <w:tblStyleRowBandSize w:val="1"/>
      <w:tblStyleColBandSize w:val="1"/>
      <w:tblBorders>
        <w:top w:val="single" w:sz="8" w:space="0" w:color="4F81BD"/>
        <w:bottom w:val="single" w:sz="8" w:space="0" w:color="4F81BD"/>
      </w:tblBorders>
    </w:tblPr>
    <w:tblStylePr w:type="firstRow">
      <w:rPr>
        <w:rFonts w:ascii="Franklin Gothic Book" w:eastAsia="HGGothicM" w:hAnsi="Franklin Gothic Book" w:cs="Tahoma"/>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LightShading-Accent16">
    <w:name w:val="Light Shading - Accent 16"/>
    <w:basedOn w:val="TableNormal"/>
    <w:next w:val="LightShading-Accent1"/>
    <w:uiPriority w:val="60"/>
    <w:rsid w:val="0016225C"/>
    <w:pPr>
      <w:spacing w:after="0" w:line="240" w:lineRule="auto"/>
    </w:pPr>
    <w:rPr>
      <w:rFonts w:eastAsia="Perpetua"/>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NoList16">
    <w:name w:val="No List16"/>
    <w:next w:val="NoList"/>
    <w:semiHidden/>
    <w:unhideWhenUsed/>
    <w:rsid w:val="0016225C"/>
  </w:style>
  <w:style w:type="table" w:customStyle="1" w:styleId="TableGrid19">
    <w:name w:val="Table Grid19"/>
    <w:basedOn w:val="TableNormal"/>
    <w:next w:val="TableGrid"/>
    <w:rsid w:val="0016225C"/>
    <w:pPr>
      <w:spacing w:after="0" w:line="240" w:lineRule="auto"/>
    </w:pPr>
    <w:rPr>
      <w:rFonts w:ascii="Calibri" w:eastAsia="Calibri" w:hAnsi="Calibri" w:cs="Times New Roman"/>
      <w:sz w:val="20"/>
      <w:szCs w:val="20"/>
      <w:lang w:val="bg-BG" w:eastAsia="bg-BG"/>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Shading-Accent116">
    <w:name w:val="Light Shading - Accent 116"/>
    <w:basedOn w:val="TableNormal"/>
    <w:uiPriority w:val="60"/>
    <w:rsid w:val="0016225C"/>
    <w:pPr>
      <w:spacing w:after="0" w:line="240" w:lineRule="auto"/>
    </w:pPr>
    <w:rPr>
      <w:rFonts w:ascii="Calibri" w:eastAsia="Calibri" w:hAnsi="Calibri" w:cs="Times New Roman"/>
      <w:color w:val="365F91"/>
      <w:sz w:val="20"/>
      <w:szCs w:val="20"/>
      <w:lang w:val="bg-BG" w:eastAsia="bg-BG"/>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116">
    <w:name w:val="Light Grid - Accent 116"/>
    <w:basedOn w:val="TableNormal"/>
    <w:uiPriority w:val="62"/>
    <w:rsid w:val="0016225C"/>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16">
    <w:name w:val="Light Grid16"/>
    <w:basedOn w:val="TableNormal"/>
    <w:uiPriority w:val="62"/>
    <w:rsid w:val="0016225C"/>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List16">
    <w:name w:val="Light List16"/>
    <w:basedOn w:val="TableNormal"/>
    <w:uiPriority w:val="61"/>
    <w:rsid w:val="0016225C"/>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MediumList116">
    <w:name w:val="Medium List 116"/>
    <w:basedOn w:val="TableNormal"/>
    <w:uiPriority w:val="65"/>
    <w:rsid w:val="0016225C"/>
    <w:pPr>
      <w:spacing w:after="0" w:line="240" w:lineRule="auto"/>
    </w:pPr>
    <w:rPr>
      <w:rFonts w:ascii="Calibri" w:eastAsia="Calibri" w:hAnsi="Calibri" w:cs="Times New Roman"/>
      <w:color w:val="000000"/>
      <w:sz w:val="20"/>
      <w:szCs w:val="20"/>
      <w:lang w:val="bg-BG" w:eastAsia="bg-BG"/>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LightShading16">
    <w:name w:val="Light Shading16"/>
    <w:basedOn w:val="TableNormal"/>
    <w:uiPriority w:val="60"/>
    <w:rsid w:val="0016225C"/>
    <w:pPr>
      <w:spacing w:after="0" w:line="240" w:lineRule="auto"/>
    </w:pPr>
    <w:rPr>
      <w:rFonts w:ascii="Calibri" w:eastAsia="Calibri" w:hAnsi="Calibri" w:cs="Times New Roman"/>
      <w:color w:val="000000"/>
      <w:sz w:val="20"/>
      <w:szCs w:val="20"/>
      <w:lang w:val="bg-BG" w:eastAsia="bg-BG"/>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Grid26">
    <w:name w:val="Light Grid26"/>
    <w:basedOn w:val="TableNormal"/>
    <w:uiPriority w:val="62"/>
    <w:rsid w:val="0016225C"/>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115">
    <w:name w:val="Table Grid115"/>
    <w:basedOn w:val="TableNormal"/>
    <w:next w:val="TableGrid"/>
    <w:uiPriority w:val="59"/>
    <w:rsid w:val="0016225C"/>
    <w:pPr>
      <w:spacing w:after="0" w:line="240" w:lineRule="auto"/>
    </w:pPr>
    <w:rPr>
      <w:rFonts w:ascii="Calibri" w:eastAsia="Calibri" w:hAnsi="Calibri" w:cs="Times New Roman"/>
      <w:lang w:val="bg-B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5">
    <w:name w:val="No List115"/>
    <w:next w:val="NoList"/>
    <w:uiPriority w:val="99"/>
    <w:semiHidden/>
    <w:unhideWhenUsed/>
    <w:rsid w:val="0016225C"/>
  </w:style>
  <w:style w:type="table" w:customStyle="1" w:styleId="TableGrid25">
    <w:name w:val="Table Grid25"/>
    <w:basedOn w:val="TableNormal"/>
    <w:next w:val="TableGrid"/>
    <w:rsid w:val="0016225C"/>
    <w:pPr>
      <w:spacing w:after="0" w:line="240" w:lineRule="auto"/>
    </w:pPr>
    <w:rPr>
      <w:rFonts w:ascii="Calibri" w:eastAsia="Calibri" w:hAnsi="Calibri" w:cs="Times New Roman"/>
      <w:sz w:val="20"/>
      <w:szCs w:val="20"/>
      <w:lang w:val="bg-BG" w:eastAsia="bg-BG"/>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Shading-Accent1115">
    <w:name w:val="Light Shading - Accent 1115"/>
    <w:basedOn w:val="TableNormal"/>
    <w:uiPriority w:val="60"/>
    <w:rsid w:val="0016225C"/>
    <w:pPr>
      <w:spacing w:after="0" w:line="240" w:lineRule="auto"/>
    </w:pPr>
    <w:rPr>
      <w:rFonts w:ascii="Calibri" w:eastAsia="Calibri" w:hAnsi="Calibri" w:cs="Times New Roman"/>
      <w:color w:val="365F91"/>
      <w:sz w:val="20"/>
      <w:szCs w:val="20"/>
      <w:lang w:val="bg-BG" w:eastAsia="bg-BG"/>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1115">
    <w:name w:val="Light Grid - Accent 1115"/>
    <w:basedOn w:val="TableNormal"/>
    <w:uiPriority w:val="62"/>
    <w:rsid w:val="0016225C"/>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115">
    <w:name w:val="Light Grid115"/>
    <w:basedOn w:val="TableNormal"/>
    <w:uiPriority w:val="62"/>
    <w:rsid w:val="0016225C"/>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List115">
    <w:name w:val="Light List115"/>
    <w:basedOn w:val="TableNormal"/>
    <w:uiPriority w:val="61"/>
    <w:rsid w:val="0016225C"/>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MediumList1115">
    <w:name w:val="Medium List 1115"/>
    <w:basedOn w:val="TableNormal"/>
    <w:uiPriority w:val="65"/>
    <w:rsid w:val="0016225C"/>
    <w:pPr>
      <w:spacing w:after="0" w:line="240" w:lineRule="auto"/>
    </w:pPr>
    <w:rPr>
      <w:rFonts w:ascii="Calibri" w:eastAsia="Calibri" w:hAnsi="Calibri" w:cs="Times New Roman"/>
      <w:color w:val="000000"/>
      <w:sz w:val="20"/>
      <w:szCs w:val="20"/>
      <w:lang w:val="bg-BG" w:eastAsia="bg-BG"/>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LightShading115">
    <w:name w:val="Light Shading115"/>
    <w:basedOn w:val="TableNormal"/>
    <w:uiPriority w:val="60"/>
    <w:rsid w:val="0016225C"/>
    <w:pPr>
      <w:spacing w:after="0" w:line="240" w:lineRule="auto"/>
    </w:pPr>
    <w:rPr>
      <w:rFonts w:ascii="Calibri" w:eastAsia="Calibri" w:hAnsi="Calibri" w:cs="Times New Roman"/>
      <w:color w:val="000000"/>
      <w:sz w:val="20"/>
      <w:szCs w:val="20"/>
      <w:lang w:val="bg-BG" w:eastAsia="bg-BG"/>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Grid215">
    <w:name w:val="Light Grid215"/>
    <w:basedOn w:val="TableNormal"/>
    <w:uiPriority w:val="62"/>
    <w:rsid w:val="0016225C"/>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numbering" w:customStyle="1" w:styleId="NoList25">
    <w:name w:val="No List25"/>
    <w:next w:val="NoList"/>
    <w:uiPriority w:val="99"/>
    <w:semiHidden/>
    <w:unhideWhenUsed/>
    <w:rsid w:val="0016225C"/>
  </w:style>
  <w:style w:type="table" w:customStyle="1" w:styleId="TableGrid35">
    <w:name w:val="Table Grid35"/>
    <w:basedOn w:val="TableNormal"/>
    <w:next w:val="TableGrid"/>
    <w:uiPriority w:val="59"/>
    <w:rsid w:val="0016225C"/>
    <w:pPr>
      <w:spacing w:after="0" w:line="240" w:lineRule="auto"/>
    </w:pPr>
    <w:rPr>
      <w:rFonts w:eastAsia="Perpetua"/>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
    <w:name w:val="Table Grid45"/>
    <w:basedOn w:val="TableNormal"/>
    <w:next w:val="TableGrid"/>
    <w:uiPriority w:val="59"/>
    <w:rsid w:val="0016225C"/>
    <w:pPr>
      <w:spacing w:after="0" w:line="240" w:lineRule="auto"/>
    </w:pPr>
    <w:rPr>
      <w:rFonts w:eastAsia="Perpetua"/>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5">
    <w:name w:val="Table Grid55"/>
    <w:basedOn w:val="TableNormal"/>
    <w:next w:val="TableGrid"/>
    <w:uiPriority w:val="59"/>
    <w:rsid w:val="0016225C"/>
    <w:pPr>
      <w:spacing w:after="0" w:line="240" w:lineRule="auto"/>
    </w:pPr>
    <w:rPr>
      <w:rFonts w:eastAsia="Perpetua"/>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5">
    <w:name w:val="Table Grid65"/>
    <w:basedOn w:val="TableNormal"/>
    <w:next w:val="TableGrid"/>
    <w:uiPriority w:val="59"/>
    <w:rsid w:val="0016225C"/>
    <w:pPr>
      <w:spacing w:after="0" w:line="240" w:lineRule="auto"/>
    </w:pPr>
    <w:rPr>
      <w:rFonts w:eastAsia="Perpetua"/>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5">
    <w:name w:val="Table Grid75"/>
    <w:basedOn w:val="TableNormal"/>
    <w:next w:val="TableGrid"/>
    <w:uiPriority w:val="59"/>
    <w:rsid w:val="0016225C"/>
    <w:pPr>
      <w:spacing w:after="0" w:line="240" w:lineRule="auto"/>
    </w:pPr>
    <w:rPr>
      <w:rFonts w:eastAsia="Perpetua"/>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5">
    <w:name w:val="Table Grid85"/>
    <w:basedOn w:val="TableNormal"/>
    <w:next w:val="TableGrid"/>
    <w:uiPriority w:val="59"/>
    <w:rsid w:val="0016225C"/>
    <w:pPr>
      <w:spacing w:after="0" w:line="240" w:lineRule="auto"/>
    </w:pPr>
    <w:rPr>
      <w:rFonts w:eastAsia="Perpetua"/>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1213">
    <w:name w:val="Grid Table 4 - Accent 1213"/>
    <w:basedOn w:val="TableNormal"/>
    <w:next w:val="TableNormal"/>
    <w:uiPriority w:val="49"/>
    <w:rsid w:val="0016225C"/>
    <w:pPr>
      <w:spacing w:after="0" w:line="240" w:lineRule="auto"/>
    </w:pPr>
    <w:rPr>
      <w:rFonts w:eastAsia="Perpetua"/>
      <w:lang w:val="bg-BG"/>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numbering" w:customStyle="1" w:styleId="NoList33">
    <w:name w:val="No List33"/>
    <w:next w:val="NoList"/>
    <w:uiPriority w:val="99"/>
    <w:semiHidden/>
    <w:unhideWhenUsed/>
    <w:rsid w:val="0016225C"/>
  </w:style>
  <w:style w:type="numbering" w:customStyle="1" w:styleId="NoList123">
    <w:name w:val="No List123"/>
    <w:next w:val="NoList"/>
    <w:uiPriority w:val="99"/>
    <w:semiHidden/>
    <w:unhideWhenUsed/>
    <w:rsid w:val="0016225C"/>
  </w:style>
  <w:style w:type="table" w:customStyle="1" w:styleId="TableGrid123">
    <w:name w:val="Table Grid123"/>
    <w:basedOn w:val="TableNormal"/>
    <w:next w:val="TableGrid"/>
    <w:uiPriority w:val="1"/>
    <w:rsid w:val="0016225C"/>
    <w:pPr>
      <w:spacing w:after="0" w:line="240" w:lineRule="auto"/>
    </w:pPr>
    <w:rPr>
      <w:rFonts w:eastAsia="Perpetua" w:cs="Perpetu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List1-Accent113">
    <w:name w:val="Medium List 1 - Accent 113"/>
    <w:basedOn w:val="TableNormal"/>
    <w:next w:val="MediumList1-Accent1"/>
    <w:uiPriority w:val="65"/>
    <w:rsid w:val="0016225C"/>
    <w:pPr>
      <w:spacing w:after="0" w:line="240" w:lineRule="auto"/>
    </w:pPr>
    <w:rPr>
      <w:rFonts w:eastAsia="Perpetua"/>
      <w:color w:val="000000"/>
    </w:rPr>
    <w:tblPr>
      <w:tblStyleRowBandSize w:val="1"/>
      <w:tblStyleColBandSize w:val="1"/>
      <w:tblBorders>
        <w:top w:val="single" w:sz="8" w:space="0" w:color="4F81BD"/>
        <w:bottom w:val="single" w:sz="8" w:space="0" w:color="4F81BD"/>
      </w:tblBorders>
    </w:tblPr>
    <w:tblStylePr w:type="firstRow">
      <w:rPr>
        <w:rFonts w:ascii="Franklin Gothic Book" w:eastAsia="HGGothicM" w:hAnsi="Franklin Gothic Book" w:cs="Tahoma"/>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LightShading-Accent1123">
    <w:name w:val="Light Shading - Accent 1123"/>
    <w:basedOn w:val="TableNormal"/>
    <w:next w:val="LightShading-Accent1"/>
    <w:uiPriority w:val="60"/>
    <w:rsid w:val="0016225C"/>
    <w:pPr>
      <w:spacing w:after="0" w:line="240" w:lineRule="auto"/>
    </w:pPr>
    <w:rPr>
      <w:rFonts w:eastAsia="Perpetua"/>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NoList1113">
    <w:name w:val="No List1113"/>
    <w:next w:val="NoList"/>
    <w:semiHidden/>
    <w:unhideWhenUsed/>
    <w:rsid w:val="0016225C"/>
  </w:style>
  <w:style w:type="table" w:customStyle="1" w:styleId="TableGrid1113">
    <w:name w:val="Table Grid1113"/>
    <w:basedOn w:val="TableNormal"/>
    <w:next w:val="TableGrid"/>
    <w:rsid w:val="0016225C"/>
    <w:pPr>
      <w:spacing w:after="0" w:line="240" w:lineRule="auto"/>
    </w:pPr>
    <w:rPr>
      <w:rFonts w:ascii="Calibri" w:eastAsia="Calibri" w:hAnsi="Calibri" w:cs="Times New Roman"/>
      <w:sz w:val="20"/>
      <w:szCs w:val="20"/>
      <w:lang w:val="bg-BG" w:eastAsia="bg-BG"/>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Shading-Accent11113">
    <w:name w:val="Light Shading - Accent 11113"/>
    <w:basedOn w:val="TableNormal"/>
    <w:uiPriority w:val="60"/>
    <w:rsid w:val="0016225C"/>
    <w:pPr>
      <w:spacing w:after="0" w:line="240" w:lineRule="auto"/>
    </w:pPr>
    <w:rPr>
      <w:rFonts w:ascii="Calibri" w:eastAsia="Calibri" w:hAnsi="Calibri" w:cs="Times New Roman"/>
      <w:color w:val="365F91"/>
      <w:sz w:val="20"/>
      <w:szCs w:val="20"/>
      <w:lang w:val="bg-BG" w:eastAsia="bg-BG"/>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1123">
    <w:name w:val="Light Grid - Accent 1123"/>
    <w:basedOn w:val="TableNormal"/>
    <w:uiPriority w:val="62"/>
    <w:rsid w:val="0016225C"/>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123">
    <w:name w:val="Light Grid123"/>
    <w:basedOn w:val="TableNormal"/>
    <w:uiPriority w:val="62"/>
    <w:rsid w:val="0016225C"/>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List123">
    <w:name w:val="Light List123"/>
    <w:basedOn w:val="TableNormal"/>
    <w:uiPriority w:val="61"/>
    <w:rsid w:val="0016225C"/>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MediumList1123">
    <w:name w:val="Medium List 1123"/>
    <w:basedOn w:val="TableNormal"/>
    <w:uiPriority w:val="65"/>
    <w:rsid w:val="0016225C"/>
    <w:pPr>
      <w:spacing w:after="0" w:line="240" w:lineRule="auto"/>
    </w:pPr>
    <w:rPr>
      <w:rFonts w:ascii="Calibri" w:eastAsia="Calibri" w:hAnsi="Calibri" w:cs="Times New Roman"/>
      <w:color w:val="000000"/>
      <w:sz w:val="20"/>
      <w:szCs w:val="20"/>
      <w:lang w:val="bg-BG" w:eastAsia="bg-BG"/>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LightShading123">
    <w:name w:val="Light Shading123"/>
    <w:basedOn w:val="TableNormal"/>
    <w:uiPriority w:val="60"/>
    <w:rsid w:val="0016225C"/>
    <w:pPr>
      <w:spacing w:after="0" w:line="240" w:lineRule="auto"/>
    </w:pPr>
    <w:rPr>
      <w:rFonts w:ascii="Calibri" w:eastAsia="Calibri" w:hAnsi="Calibri" w:cs="Times New Roman"/>
      <w:color w:val="000000"/>
      <w:sz w:val="20"/>
      <w:szCs w:val="20"/>
      <w:lang w:val="bg-BG" w:eastAsia="bg-BG"/>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Grid223">
    <w:name w:val="Light Grid223"/>
    <w:basedOn w:val="TableNormal"/>
    <w:uiPriority w:val="62"/>
    <w:rsid w:val="0016225C"/>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11113">
    <w:name w:val="Table Grid11113"/>
    <w:basedOn w:val="TableNormal"/>
    <w:next w:val="TableGrid"/>
    <w:uiPriority w:val="59"/>
    <w:rsid w:val="0016225C"/>
    <w:pPr>
      <w:spacing w:after="0" w:line="240" w:lineRule="auto"/>
    </w:pPr>
    <w:rPr>
      <w:rFonts w:ascii="Calibri" w:eastAsia="Calibri" w:hAnsi="Calibri" w:cs="Times New Roman"/>
      <w:lang w:val="bg-B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3">
    <w:name w:val="No List11113"/>
    <w:next w:val="NoList"/>
    <w:uiPriority w:val="99"/>
    <w:semiHidden/>
    <w:unhideWhenUsed/>
    <w:rsid w:val="0016225C"/>
  </w:style>
  <w:style w:type="table" w:customStyle="1" w:styleId="TableGrid213">
    <w:name w:val="Table Grid213"/>
    <w:basedOn w:val="TableNormal"/>
    <w:next w:val="TableGrid"/>
    <w:rsid w:val="0016225C"/>
    <w:pPr>
      <w:spacing w:after="0" w:line="240" w:lineRule="auto"/>
    </w:pPr>
    <w:rPr>
      <w:rFonts w:ascii="Calibri" w:eastAsia="Calibri" w:hAnsi="Calibri" w:cs="Times New Roman"/>
      <w:sz w:val="20"/>
      <w:szCs w:val="20"/>
      <w:lang w:val="bg-BG" w:eastAsia="bg-BG"/>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Grid-Accent11113">
    <w:name w:val="Light Grid - Accent 11113"/>
    <w:basedOn w:val="TableNormal"/>
    <w:uiPriority w:val="62"/>
    <w:rsid w:val="0016225C"/>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1113">
    <w:name w:val="Light Grid1113"/>
    <w:basedOn w:val="TableNormal"/>
    <w:uiPriority w:val="62"/>
    <w:rsid w:val="0016225C"/>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List1113">
    <w:name w:val="Light List1113"/>
    <w:basedOn w:val="TableNormal"/>
    <w:uiPriority w:val="61"/>
    <w:rsid w:val="0016225C"/>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MediumList11113">
    <w:name w:val="Medium List 11113"/>
    <w:basedOn w:val="TableNormal"/>
    <w:uiPriority w:val="65"/>
    <w:rsid w:val="0016225C"/>
    <w:pPr>
      <w:spacing w:after="0" w:line="240" w:lineRule="auto"/>
    </w:pPr>
    <w:rPr>
      <w:rFonts w:ascii="Calibri" w:eastAsia="Calibri" w:hAnsi="Calibri" w:cs="Times New Roman"/>
      <w:color w:val="000000"/>
      <w:sz w:val="20"/>
      <w:szCs w:val="20"/>
      <w:lang w:val="bg-BG" w:eastAsia="bg-BG"/>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LightShading1113">
    <w:name w:val="Light Shading1113"/>
    <w:basedOn w:val="TableNormal"/>
    <w:uiPriority w:val="60"/>
    <w:rsid w:val="0016225C"/>
    <w:pPr>
      <w:spacing w:after="0" w:line="240" w:lineRule="auto"/>
    </w:pPr>
    <w:rPr>
      <w:rFonts w:ascii="Calibri" w:eastAsia="Calibri" w:hAnsi="Calibri" w:cs="Times New Roman"/>
      <w:color w:val="000000"/>
      <w:sz w:val="20"/>
      <w:szCs w:val="20"/>
      <w:lang w:val="bg-BG" w:eastAsia="bg-BG"/>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Grid2113">
    <w:name w:val="Light Grid2113"/>
    <w:basedOn w:val="TableNormal"/>
    <w:uiPriority w:val="62"/>
    <w:rsid w:val="0016225C"/>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numbering" w:customStyle="1" w:styleId="NoList213">
    <w:name w:val="No List213"/>
    <w:next w:val="NoList"/>
    <w:uiPriority w:val="99"/>
    <w:semiHidden/>
    <w:unhideWhenUsed/>
    <w:rsid w:val="0016225C"/>
  </w:style>
  <w:style w:type="table" w:customStyle="1" w:styleId="TableGrid313">
    <w:name w:val="Table Grid313"/>
    <w:basedOn w:val="TableNormal"/>
    <w:next w:val="TableGrid"/>
    <w:uiPriority w:val="59"/>
    <w:rsid w:val="0016225C"/>
    <w:pPr>
      <w:spacing w:after="0" w:line="240" w:lineRule="auto"/>
    </w:pPr>
    <w:rPr>
      <w:rFonts w:eastAsia="Perpetua"/>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3">
    <w:name w:val="Table Grid413"/>
    <w:basedOn w:val="TableNormal"/>
    <w:next w:val="TableGrid"/>
    <w:uiPriority w:val="59"/>
    <w:rsid w:val="0016225C"/>
    <w:pPr>
      <w:spacing w:after="0" w:line="240" w:lineRule="auto"/>
    </w:pPr>
    <w:rPr>
      <w:rFonts w:eastAsia="Perpetua"/>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3">
    <w:name w:val="Table Grid513"/>
    <w:basedOn w:val="TableNormal"/>
    <w:next w:val="TableGrid"/>
    <w:uiPriority w:val="59"/>
    <w:rsid w:val="0016225C"/>
    <w:pPr>
      <w:spacing w:after="0" w:line="240" w:lineRule="auto"/>
    </w:pPr>
    <w:rPr>
      <w:rFonts w:eastAsia="Perpetua"/>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3">
    <w:name w:val="Table Grid613"/>
    <w:basedOn w:val="TableNormal"/>
    <w:next w:val="TableGrid"/>
    <w:uiPriority w:val="59"/>
    <w:rsid w:val="0016225C"/>
    <w:pPr>
      <w:spacing w:after="0" w:line="240" w:lineRule="auto"/>
    </w:pPr>
    <w:rPr>
      <w:rFonts w:eastAsia="Perpetua"/>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3">
    <w:name w:val="Table Grid713"/>
    <w:basedOn w:val="TableNormal"/>
    <w:next w:val="TableGrid"/>
    <w:uiPriority w:val="59"/>
    <w:rsid w:val="0016225C"/>
    <w:pPr>
      <w:spacing w:after="0" w:line="240" w:lineRule="auto"/>
    </w:pPr>
    <w:rPr>
      <w:rFonts w:eastAsia="Perpetua"/>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3">
    <w:name w:val="Table Grid813"/>
    <w:basedOn w:val="TableNormal"/>
    <w:next w:val="TableGrid"/>
    <w:uiPriority w:val="59"/>
    <w:rsid w:val="0016225C"/>
    <w:pPr>
      <w:spacing w:after="0" w:line="240" w:lineRule="auto"/>
    </w:pPr>
    <w:rPr>
      <w:rFonts w:eastAsia="Perpetua"/>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12112">
    <w:name w:val="Grid Table 4 - Accent 12112"/>
    <w:basedOn w:val="TableNormal"/>
    <w:next w:val="TableNormal"/>
    <w:uiPriority w:val="49"/>
    <w:rsid w:val="0016225C"/>
    <w:pPr>
      <w:spacing w:after="0" w:line="240" w:lineRule="auto"/>
    </w:pPr>
    <w:rPr>
      <w:rFonts w:eastAsia="Perpetua"/>
      <w:lang w:val="bg-BG"/>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eGrid93">
    <w:name w:val="Table Grid93"/>
    <w:basedOn w:val="TableNormal"/>
    <w:next w:val="TableGrid"/>
    <w:uiPriority w:val="59"/>
    <w:rsid w:val="0016225C"/>
    <w:pPr>
      <w:spacing w:after="0" w:line="240" w:lineRule="auto"/>
    </w:pPr>
    <w:rPr>
      <w:rFonts w:eastAsia="Perpetua"/>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List1-Accent123">
    <w:name w:val="Medium List 1 - Accent 123"/>
    <w:basedOn w:val="TableNormal"/>
    <w:next w:val="MediumList1-Accent1"/>
    <w:uiPriority w:val="65"/>
    <w:rsid w:val="0016225C"/>
    <w:pPr>
      <w:spacing w:after="0" w:line="240" w:lineRule="auto"/>
    </w:pPr>
    <w:rPr>
      <w:rFonts w:eastAsia="Perpetua"/>
      <w:color w:val="000000"/>
      <w:lang w:val="bg-BG"/>
    </w:rPr>
    <w:tblPr>
      <w:tblStyleRowBandSize w:val="1"/>
      <w:tblStyleColBandSize w:val="1"/>
      <w:tblBorders>
        <w:top w:val="single" w:sz="8" w:space="0" w:color="4F81BD"/>
        <w:bottom w:val="single" w:sz="8" w:space="0" w:color="4F81BD"/>
      </w:tblBorders>
    </w:tblPr>
    <w:tblStylePr w:type="firstRow">
      <w:rPr>
        <w:rFonts w:ascii="Cambria" w:eastAsia="SimSu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LightShading-Accent123">
    <w:name w:val="Light Shading - Accent 123"/>
    <w:basedOn w:val="TableNormal"/>
    <w:next w:val="LightShading-Accent1"/>
    <w:uiPriority w:val="60"/>
    <w:rsid w:val="0016225C"/>
    <w:pPr>
      <w:spacing w:after="0" w:line="240" w:lineRule="auto"/>
    </w:pPr>
    <w:rPr>
      <w:rFonts w:eastAsia="Perpetua"/>
      <w:color w:val="365F91"/>
      <w:lang w:val="bg-BG"/>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NoList8">
    <w:name w:val="No List8"/>
    <w:next w:val="NoList"/>
    <w:uiPriority w:val="99"/>
    <w:semiHidden/>
    <w:unhideWhenUsed/>
    <w:rsid w:val="00A106DF"/>
  </w:style>
  <w:style w:type="table" w:customStyle="1" w:styleId="TableGrid20">
    <w:name w:val="Table Grid20"/>
    <w:basedOn w:val="TableNormal"/>
    <w:next w:val="TableGrid"/>
    <w:uiPriority w:val="1"/>
    <w:rsid w:val="00A106DF"/>
    <w:pPr>
      <w:spacing w:after="0" w:line="240" w:lineRule="auto"/>
    </w:pPr>
    <w:rPr>
      <w:rFonts w:eastAsia="Perpetua" w:cs="Perpetu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List1-Accent16">
    <w:name w:val="Medium List 1 - Accent 16"/>
    <w:basedOn w:val="TableNormal"/>
    <w:next w:val="MediumList1-Accent1"/>
    <w:uiPriority w:val="65"/>
    <w:rsid w:val="00A106DF"/>
    <w:pPr>
      <w:spacing w:after="0" w:line="240" w:lineRule="auto"/>
    </w:pPr>
    <w:rPr>
      <w:rFonts w:eastAsia="Perpetua"/>
      <w:color w:val="000000"/>
    </w:rPr>
    <w:tblPr>
      <w:tblStyleRowBandSize w:val="1"/>
      <w:tblStyleColBandSize w:val="1"/>
      <w:tblBorders>
        <w:top w:val="single" w:sz="8" w:space="0" w:color="4F81BD"/>
        <w:bottom w:val="single" w:sz="8" w:space="0" w:color="4F81BD"/>
      </w:tblBorders>
    </w:tblPr>
    <w:tblStylePr w:type="firstRow">
      <w:rPr>
        <w:rFonts w:ascii="Franklin Gothic Book" w:eastAsia="HGGothicM" w:hAnsi="Franklin Gothic Book" w:cs="Tahoma"/>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LightShading-Accent17">
    <w:name w:val="Light Shading - Accent 17"/>
    <w:basedOn w:val="TableNormal"/>
    <w:next w:val="LightShading-Accent1"/>
    <w:uiPriority w:val="60"/>
    <w:rsid w:val="00A106DF"/>
    <w:pPr>
      <w:spacing w:after="0" w:line="240" w:lineRule="auto"/>
    </w:pPr>
    <w:rPr>
      <w:rFonts w:eastAsia="Perpetua"/>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NoList17">
    <w:name w:val="No List17"/>
    <w:next w:val="NoList"/>
    <w:semiHidden/>
    <w:unhideWhenUsed/>
    <w:rsid w:val="00A106DF"/>
  </w:style>
  <w:style w:type="table" w:customStyle="1" w:styleId="TableGrid110">
    <w:name w:val="Table Grid110"/>
    <w:basedOn w:val="TableNormal"/>
    <w:next w:val="TableGrid"/>
    <w:rsid w:val="00A106DF"/>
    <w:pPr>
      <w:spacing w:after="0" w:line="240" w:lineRule="auto"/>
    </w:pPr>
    <w:rPr>
      <w:rFonts w:ascii="Calibri" w:eastAsia="Calibri" w:hAnsi="Calibri" w:cs="Times New Roman"/>
      <w:sz w:val="20"/>
      <w:szCs w:val="20"/>
      <w:lang w:val="bg-BG" w:eastAsia="bg-BG"/>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Shading-Accent117">
    <w:name w:val="Light Shading - Accent 117"/>
    <w:basedOn w:val="TableNormal"/>
    <w:uiPriority w:val="60"/>
    <w:rsid w:val="00A106DF"/>
    <w:pPr>
      <w:spacing w:after="0" w:line="240" w:lineRule="auto"/>
    </w:pPr>
    <w:rPr>
      <w:rFonts w:ascii="Calibri" w:eastAsia="Calibri" w:hAnsi="Calibri" w:cs="Times New Roman"/>
      <w:color w:val="365F91"/>
      <w:sz w:val="20"/>
      <w:szCs w:val="20"/>
      <w:lang w:val="bg-BG" w:eastAsia="bg-BG"/>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117">
    <w:name w:val="Light Grid - Accent 117"/>
    <w:basedOn w:val="TableNormal"/>
    <w:uiPriority w:val="62"/>
    <w:rsid w:val="00A106DF"/>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17">
    <w:name w:val="Light Grid17"/>
    <w:basedOn w:val="TableNormal"/>
    <w:uiPriority w:val="62"/>
    <w:rsid w:val="00A106DF"/>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List17">
    <w:name w:val="Light List17"/>
    <w:basedOn w:val="TableNormal"/>
    <w:uiPriority w:val="61"/>
    <w:rsid w:val="00A106DF"/>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MediumList117">
    <w:name w:val="Medium List 117"/>
    <w:basedOn w:val="TableNormal"/>
    <w:uiPriority w:val="65"/>
    <w:rsid w:val="00A106DF"/>
    <w:pPr>
      <w:spacing w:after="0" w:line="240" w:lineRule="auto"/>
    </w:pPr>
    <w:rPr>
      <w:rFonts w:ascii="Calibri" w:eastAsia="Calibri" w:hAnsi="Calibri" w:cs="Times New Roman"/>
      <w:color w:val="000000"/>
      <w:sz w:val="20"/>
      <w:szCs w:val="20"/>
      <w:lang w:val="bg-BG" w:eastAsia="bg-BG"/>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LightShading17">
    <w:name w:val="Light Shading17"/>
    <w:basedOn w:val="TableNormal"/>
    <w:uiPriority w:val="60"/>
    <w:rsid w:val="00A106DF"/>
    <w:pPr>
      <w:spacing w:after="0" w:line="240" w:lineRule="auto"/>
    </w:pPr>
    <w:rPr>
      <w:rFonts w:ascii="Calibri" w:eastAsia="Calibri" w:hAnsi="Calibri" w:cs="Times New Roman"/>
      <w:color w:val="000000"/>
      <w:sz w:val="20"/>
      <w:szCs w:val="20"/>
      <w:lang w:val="bg-BG" w:eastAsia="bg-BG"/>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Grid27">
    <w:name w:val="Light Grid27"/>
    <w:basedOn w:val="TableNormal"/>
    <w:uiPriority w:val="62"/>
    <w:rsid w:val="00A106DF"/>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116">
    <w:name w:val="Table Grid116"/>
    <w:basedOn w:val="TableNormal"/>
    <w:next w:val="TableGrid"/>
    <w:uiPriority w:val="59"/>
    <w:rsid w:val="00A106DF"/>
    <w:pPr>
      <w:spacing w:after="0" w:line="240" w:lineRule="auto"/>
    </w:pPr>
    <w:rPr>
      <w:rFonts w:ascii="Calibri" w:eastAsia="Calibri" w:hAnsi="Calibri" w:cs="Times New Roman"/>
      <w:lang w:val="bg-B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6">
    <w:name w:val="No List116"/>
    <w:next w:val="NoList"/>
    <w:uiPriority w:val="99"/>
    <w:semiHidden/>
    <w:unhideWhenUsed/>
    <w:rsid w:val="00A106DF"/>
  </w:style>
  <w:style w:type="table" w:customStyle="1" w:styleId="TableGrid26">
    <w:name w:val="Table Grid26"/>
    <w:basedOn w:val="TableNormal"/>
    <w:next w:val="TableGrid"/>
    <w:rsid w:val="00A106DF"/>
    <w:pPr>
      <w:spacing w:after="0" w:line="240" w:lineRule="auto"/>
    </w:pPr>
    <w:rPr>
      <w:rFonts w:ascii="Calibri" w:eastAsia="Calibri" w:hAnsi="Calibri" w:cs="Times New Roman"/>
      <w:sz w:val="20"/>
      <w:szCs w:val="20"/>
      <w:lang w:val="bg-BG" w:eastAsia="bg-BG"/>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Shading-Accent1116">
    <w:name w:val="Light Shading - Accent 1116"/>
    <w:basedOn w:val="TableNormal"/>
    <w:uiPriority w:val="60"/>
    <w:rsid w:val="00A106DF"/>
    <w:pPr>
      <w:spacing w:after="0" w:line="240" w:lineRule="auto"/>
    </w:pPr>
    <w:rPr>
      <w:rFonts w:ascii="Calibri" w:eastAsia="Calibri" w:hAnsi="Calibri" w:cs="Times New Roman"/>
      <w:color w:val="365F91"/>
      <w:sz w:val="20"/>
      <w:szCs w:val="20"/>
      <w:lang w:val="bg-BG" w:eastAsia="bg-BG"/>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1116">
    <w:name w:val="Light Grid - Accent 1116"/>
    <w:basedOn w:val="TableNormal"/>
    <w:uiPriority w:val="62"/>
    <w:rsid w:val="00A106DF"/>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116">
    <w:name w:val="Light Grid116"/>
    <w:basedOn w:val="TableNormal"/>
    <w:uiPriority w:val="62"/>
    <w:rsid w:val="00A106DF"/>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List116">
    <w:name w:val="Light List116"/>
    <w:basedOn w:val="TableNormal"/>
    <w:uiPriority w:val="61"/>
    <w:rsid w:val="00A106DF"/>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MediumList1116">
    <w:name w:val="Medium List 1116"/>
    <w:basedOn w:val="TableNormal"/>
    <w:uiPriority w:val="65"/>
    <w:rsid w:val="00A106DF"/>
    <w:pPr>
      <w:spacing w:after="0" w:line="240" w:lineRule="auto"/>
    </w:pPr>
    <w:rPr>
      <w:rFonts w:ascii="Calibri" w:eastAsia="Calibri" w:hAnsi="Calibri" w:cs="Times New Roman"/>
      <w:color w:val="000000"/>
      <w:sz w:val="20"/>
      <w:szCs w:val="20"/>
      <w:lang w:val="bg-BG" w:eastAsia="bg-BG"/>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LightShading116">
    <w:name w:val="Light Shading116"/>
    <w:basedOn w:val="TableNormal"/>
    <w:uiPriority w:val="60"/>
    <w:rsid w:val="00A106DF"/>
    <w:pPr>
      <w:spacing w:after="0" w:line="240" w:lineRule="auto"/>
    </w:pPr>
    <w:rPr>
      <w:rFonts w:ascii="Calibri" w:eastAsia="Calibri" w:hAnsi="Calibri" w:cs="Times New Roman"/>
      <w:color w:val="000000"/>
      <w:sz w:val="20"/>
      <w:szCs w:val="20"/>
      <w:lang w:val="bg-BG" w:eastAsia="bg-BG"/>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Grid216">
    <w:name w:val="Light Grid216"/>
    <w:basedOn w:val="TableNormal"/>
    <w:uiPriority w:val="62"/>
    <w:rsid w:val="00A106DF"/>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numbering" w:customStyle="1" w:styleId="NoList26">
    <w:name w:val="No List26"/>
    <w:next w:val="NoList"/>
    <w:uiPriority w:val="99"/>
    <w:semiHidden/>
    <w:unhideWhenUsed/>
    <w:rsid w:val="00A106DF"/>
  </w:style>
  <w:style w:type="table" w:customStyle="1" w:styleId="TableGrid36">
    <w:name w:val="Table Grid36"/>
    <w:basedOn w:val="TableNormal"/>
    <w:next w:val="TableGrid"/>
    <w:uiPriority w:val="59"/>
    <w:rsid w:val="00A106DF"/>
    <w:pPr>
      <w:spacing w:after="0" w:line="240" w:lineRule="auto"/>
    </w:pPr>
    <w:rPr>
      <w:rFonts w:eastAsia="Perpetua"/>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6">
    <w:name w:val="Table Grid46"/>
    <w:basedOn w:val="TableNormal"/>
    <w:next w:val="TableGrid"/>
    <w:uiPriority w:val="59"/>
    <w:rsid w:val="00A106DF"/>
    <w:pPr>
      <w:spacing w:after="0" w:line="240" w:lineRule="auto"/>
    </w:pPr>
    <w:rPr>
      <w:rFonts w:eastAsia="Perpetua"/>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6">
    <w:name w:val="Table Grid56"/>
    <w:basedOn w:val="TableNormal"/>
    <w:next w:val="TableGrid"/>
    <w:uiPriority w:val="59"/>
    <w:rsid w:val="00A106DF"/>
    <w:pPr>
      <w:spacing w:after="0" w:line="240" w:lineRule="auto"/>
    </w:pPr>
    <w:rPr>
      <w:rFonts w:eastAsia="Perpetua"/>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6">
    <w:name w:val="Table Grid66"/>
    <w:basedOn w:val="TableNormal"/>
    <w:next w:val="TableGrid"/>
    <w:uiPriority w:val="59"/>
    <w:rsid w:val="00A106DF"/>
    <w:pPr>
      <w:spacing w:after="0" w:line="240" w:lineRule="auto"/>
    </w:pPr>
    <w:rPr>
      <w:rFonts w:eastAsia="Perpetua"/>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6">
    <w:name w:val="Table Grid76"/>
    <w:basedOn w:val="TableNormal"/>
    <w:next w:val="TableGrid"/>
    <w:uiPriority w:val="59"/>
    <w:rsid w:val="00A106DF"/>
    <w:pPr>
      <w:spacing w:after="0" w:line="240" w:lineRule="auto"/>
    </w:pPr>
    <w:rPr>
      <w:rFonts w:eastAsia="Perpetua"/>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6">
    <w:name w:val="Table Grid86"/>
    <w:basedOn w:val="TableNormal"/>
    <w:next w:val="TableGrid"/>
    <w:uiPriority w:val="59"/>
    <w:rsid w:val="00A106DF"/>
    <w:pPr>
      <w:spacing w:after="0" w:line="240" w:lineRule="auto"/>
    </w:pPr>
    <w:rPr>
      <w:rFonts w:eastAsia="Perpetua"/>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1214">
    <w:name w:val="Grid Table 4 - Accent 1214"/>
    <w:basedOn w:val="TableNormal"/>
    <w:next w:val="TableNormal"/>
    <w:uiPriority w:val="49"/>
    <w:rsid w:val="00A106DF"/>
    <w:pPr>
      <w:spacing w:after="0" w:line="240" w:lineRule="auto"/>
    </w:pPr>
    <w:rPr>
      <w:rFonts w:eastAsia="Perpetua"/>
      <w:lang w:val="bg-BG"/>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numbering" w:customStyle="1" w:styleId="NoList34">
    <w:name w:val="No List34"/>
    <w:next w:val="NoList"/>
    <w:uiPriority w:val="99"/>
    <w:semiHidden/>
    <w:unhideWhenUsed/>
    <w:rsid w:val="00A106DF"/>
  </w:style>
  <w:style w:type="numbering" w:customStyle="1" w:styleId="NoList124">
    <w:name w:val="No List124"/>
    <w:next w:val="NoList"/>
    <w:uiPriority w:val="99"/>
    <w:semiHidden/>
    <w:unhideWhenUsed/>
    <w:rsid w:val="00A106DF"/>
  </w:style>
  <w:style w:type="table" w:customStyle="1" w:styleId="TableGrid124">
    <w:name w:val="Table Grid124"/>
    <w:basedOn w:val="TableNormal"/>
    <w:next w:val="TableGrid"/>
    <w:uiPriority w:val="1"/>
    <w:rsid w:val="00A106DF"/>
    <w:pPr>
      <w:spacing w:after="0" w:line="240" w:lineRule="auto"/>
    </w:pPr>
    <w:rPr>
      <w:rFonts w:eastAsia="Perpetua" w:cs="Perpetu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List1-Accent114">
    <w:name w:val="Medium List 1 - Accent 114"/>
    <w:basedOn w:val="TableNormal"/>
    <w:next w:val="MediumList1-Accent1"/>
    <w:uiPriority w:val="65"/>
    <w:rsid w:val="00A106DF"/>
    <w:pPr>
      <w:spacing w:after="0" w:line="240" w:lineRule="auto"/>
    </w:pPr>
    <w:rPr>
      <w:rFonts w:eastAsia="Perpetua"/>
      <w:color w:val="000000"/>
    </w:rPr>
    <w:tblPr>
      <w:tblStyleRowBandSize w:val="1"/>
      <w:tblStyleColBandSize w:val="1"/>
      <w:tblBorders>
        <w:top w:val="single" w:sz="8" w:space="0" w:color="4F81BD"/>
        <w:bottom w:val="single" w:sz="8" w:space="0" w:color="4F81BD"/>
      </w:tblBorders>
    </w:tblPr>
    <w:tblStylePr w:type="firstRow">
      <w:rPr>
        <w:rFonts w:ascii="Franklin Gothic Book" w:eastAsia="HGGothicM" w:hAnsi="Franklin Gothic Book" w:cs="Tahoma"/>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LightShading-Accent1124">
    <w:name w:val="Light Shading - Accent 1124"/>
    <w:basedOn w:val="TableNormal"/>
    <w:next w:val="LightShading-Accent1"/>
    <w:uiPriority w:val="60"/>
    <w:rsid w:val="00A106DF"/>
    <w:pPr>
      <w:spacing w:after="0" w:line="240" w:lineRule="auto"/>
    </w:pPr>
    <w:rPr>
      <w:rFonts w:eastAsia="Perpetua"/>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NoList1114">
    <w:name w:val="No List1114"/>
    <w:next w:val="NoList"/>
    <w:semiHidden/>
    <w:unhideWhenUsed/>
    <w:rsid w:val="00A106DF"/>
  </w:style>
  <w:style w:type="table" w:customStyle="1" w:styleId="TableGrid1114">
    <w:name w:val="Table Grid1114"/>
    <w:basedOn w:val="TableNormal"/>
    <w:next w:val="TableGrid"/>
    <w:rsid w:val="00A106DF"/>
    <w:pPr>
      <w:spacing w:after="0" w:line="240" w:lineRule="auto"/>
    </w:pPr>
    <w:rPr>
      <w:rFonts w:ascii="Calibri" w:eastAsia="Calibri" w:hAnsi="Calibri" w:cs="Times New Roman"/>
      <w:sz w:val="20"/>
      <w:szCs w:val="20"/>
      <w:lang w:val="bg-BG" w:eastAsia="bg-BG"/>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Shading-Accent11114">
    <w:name w:val="Light Shading - Accent 11114"/>
    <w:basedOn w:val="TableNormal"/>
    <w:uiPriority w:val="60"/>
    <w:rsid w:val="00A106DF"/>
    <w:pPr>
      <w:spacing w:after="0" w:line="240" w:lineRule="auto"/>
    </w:pPr>
    <w:rPr>
      <w:rFonts w:ascii="Calibri" w:eastAsia="Calibri" w:hAnsi="Calibri" w:cs="Times New Roman"/>
      <w:color w:val="365F91"/>
      <w:sz w:val="20"/>
      <w:szCs w:val="20"/>
      <w:lang w:val="bg-BG" w:eastAsia="bg-BG"/>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1124">
    <w:name w:val="Light Grid - Accent 1124"/>
    <w:basedOn w:val="TableNormal"/>
    <w:uiPriority w:val="62"/>
    <w:rsid w:val="00A106DF"/>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124">
    <w:name w:val="Light Grid124"/>
    <w:basedOn w:val="TableNormal"/>
    <w:uiPriority w:val="62"/>
    <w:rsid w:val="00A106DF"/>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List124">
    <w:name w:val="Light List124"/>
    <w:basedOn w:val="TableNormal"/>
    <w:uiPriority w:val="61"/>
    <w:rsid w:val="00A106DF"/>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MediumList1124">
    <w:name w:val="Medium List 1124"/>
    <w:basedOn w:val="TableNormal"/>
    <w:uiPriority w:val="65"/>
    <w:rsid w:val="00A106DF"/>
    <w:pPr>
      <w:spacing w:after="0" w:line="240" w:lineRule="auto"/>
    </w:pPr>
    <w:rPr>
      <w:rFonts w:ascii="Calibri" w:eastAsia="Calibri" w:hAnsi="Calibri" w:cs="Times New Roman"/>
      <w:color w:val="000000"/>
      <w:sz w:val="20"/>
      <w:szCs w:val="20"/>
      <w:lang w:val="bg-BG" w:eastAsia="bg-BG"/>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LightShading124">
    <w:name w:val="Light Shading124"/>
    <w:basedOn w:val="TableNormal"/>
    <w:uiPriority w:val="60"/>
    <w:rsid w:val="00A106DF"/>
    <w:pPr>
      <w:spacing w:after="0" w:line="240" w:lineRule="auto"/>
    </w:pPr>
    <w:rPr>
      <w:rFonts w:ascii="Calibri" w:eastAsia="Calibri" w:hAnsi="Calibri" w:cs="Times New Roman"/>
      <w:color w:val="000000"/>
      <w:sz w:val="20"/>
      <w:szCs w:val="20"/>
      <w:lang w:val="bg-BG" w:eastAsia="bg-BG"/>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Grid224">
    <w:name w:val="Light Grid224"/>
    <w:basedOn w:val="TableNormal"/>
    <w:uiPriority w:val="62"/>
    <w:rsid w:val="00A106DF"/>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11114">
    <w:name w:val="Table Grid11114"/>
    <w:basedOn w:val="TableNormal"/>
    <w:next w:val="TableGrid"/>
    <w:uiPriority w:val="59"/>
    <w:rsid w:val="00A106DF"/>
    <w:pPr>
      <w:spacing w:after="0" w:line="240" w:lineRule="auto"/>
    </w:pPr>
    <w:rPr>
      <w:rFonts w:ascii="Calibri" w:eastAsia="Calibri" w:hAnsi="Calibri" w:cs="Times New Roman"/>
      <w:lang w:val="bg-B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4">
    <w:name w:val="No List11114"/>
    <w:next w:val="NoList"/>
    <w:uiPriority w:val="99"/>
    <w:semiHidden/>
    <w:unhideWhenUsed/>
    <w:rsid w:val="00A106DF"/>
  </w:style>
  <w:style w:type="table" w:customStyle="1" w:styleId="TableGrid214">
    <w:name w:val="Table Grid214"/>
    <w:basedOn w:val="TableNormal"/>
    <w:next w:val="TableGrid"/>
    <w:rsid w:val="00A106DF"/>
    <w:pPr>
      <w:spacing w:after="0" w:line="240" w:lineRule="auto"/>
    </w:pPr>
    <w:rPr>
      <w:rFonts w:ascii="Calibri" w:eastAsia="Calibri" w:hAnsi="Calibri" w:cs="Times New Roman"/>
      <w:sz w:val="20"/>
      <w:szCs w:val="20"/>
      <w:lang w:val="bg-BG" w:eastAsia="bg-BG"/>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Grid-Accent11114">
    <w:name w:val="Light Grid - Accent 11114"/>
    <w:basedOn w:val="TableNormal"/>
    <w:uiPriority w:val="62"/>
    <w:rsid w:val="00A106DF"/>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1114">
    <w:name w:val="Light Grid1114"/>
    <w:basedOn w:val="TableNormal"/>
    <w:uiPriority w:val="62"/>
    <w:rsid w:val="00A106DF"/>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List1114">
    <w:name w:val="Light List1114"/>
    <w:basedOn w:val="TableNormal"/>
    <w:uiPriority w:val="61"/>
    <w:rsid w:val="00A106DF"/>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MediumList11114">
    <w:name w:val="Medium List 11114"/>
    <w:basedOn w:val="TableNormal"/>
    <w:uiPriority w:val="65"/>
    <w:rsid w:val="00A106DF"/>
    <w:pPr>
      <w:spacing w:after="0" w:line="240" w:lineRule="auto"/>
    </w:pPr>
    <w:rPr>
      <w:rFonts w:ascii="Calibri" w:eastAsia="Calibri" w:hAnsi="Calibri" w:cs="Times New Roman"/>
      <w:color w:val="000000"/>
      <w:sz w:val="20"/>
      <w:szCs w:val="20"/>
      <w:lang w:val="bg-BG" w:eastAsia="bg-BG"/>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LightShading1114">
    <w:name w:val="Light Shading1114"/>
    <w:basedOn w:val="TableNormal"/>
    <w:uiPriority w:val="60"/>
    <w:rsid w:val="00A106DF"/>
    <w:pPr>
      <w:spacing w:after="0" w:line="240" w:lineRule="auto"/>
    </w:pPr>
    <w:rPr>
      <w:rFonts w:ascii="Calibri" w:eastAsia="Calibri" w:hAnsi="Calibri" w:cs="Times New Roman"/>
      <w:color w:val="000000"/>
      <w:sz w:val="20"/>
      <w:szCs w:val="20"/>
      <w:lang w:val="bg-BG" w:eastAsia="bg-BG"/>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Grid2114">
    <w:name w:val="Light Grid2114"/>
    <w:basedOn w:val="TableNormal"/>
    <w:uiPriority w:val="62"/>
    <w:rsid w:val="00A106DF"/>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numbering" w:customStyle="1" w:styleId="NoList214">
    <w:name w:val="No List214"/>
    <w:next w:val="NoList"/>
    <w:uiPriority w:val="99"/>
    <w:semiHidden/>
    <w:unhideWhenUsed/>
    <w:rsid w:val="00A106DF"/>
  </w:style>
  <w:style w:type="table" w:customStyle="1" w:styleId="TableGrid314">
    <w:name w:val="Table Grid314"/>
    <w:basedOn w:val="TableNormal"/>
    <w:next w:val="TableGrid"/>
    <w:uiPriority w:val="59"/>
    <w:rsid w:val="00A106DF"/>
    <w:pPr>
      <w:spacing w:after="0" w:line="240" w:lineRule="auto"/>
    </w:pPr>
    <w:rPr>
      <w:rFonts w:eastAsia="Perpetua"/>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4">
    <w:name w:val="Table Grid414"/>
    <w:basedOn w:val="TableNormal"/>
    <w:next w:val="TableGrid"/>
    <w:uiPriority w:val="59"/>
    <w:rsid w:val="00A106DF"/>
    <w:pPr>
      <w:spacing w:after="0" w:line="240" w:lineRule="auto"/>
    </w:pPr>
    <w:rPr>
      <w:rFonts w:eastAsia="Perpetua"/>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4">
    <w:name w:val="Table Grid514"/>
    <w:basedOn w:val="TableNormal"/>
    <w:next w:val="TableGrid"/>
    <w:uiPriority w:val="59"/>
    <w:rsid w:val="00A106DF"/>
    <w:pPr>
      <w:spacing w:after="0" w:line="240" w:lineRule="auto"/>
    </w:pPr>
    <w:rPr>
      <w:rFonts w:eastAsia="Perpetua"/>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4">
    <w:name w:val="Table Grid614"/>
    <w:basedOn w:val="TableNormal"/>
    <w:next w:val="TableGrid"/>
    <w:uiPriority w:val="59"/>
    <w:rsid w:val="00A106DF"/>
    <w:pPr>
      <w:spacing w:after="0" w:line="240" w:lineRule="auto"/>
    </w:pPr>
    <w:rPr>
      <w:rFonts w:eastAsia="Perpetua"/>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4">
    <w:name w:val="Table Grid714"/>
    <w:basedOn w:val="TableNormal"/>
    <w:next w:val="TableGrid"/>
    <w:uiPriority w:val="59"/>
    <w:rsid w:val="00A106DF"/>
    <w:pPr>
      <w:spacing w:after="0" w:line="240" w:lineRule="auto"/>
    </w:pPr>
    <w:rPr>
      <w:rFonts w:eastAsia="Perpetua"/>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4">
    <w:name w:val="Table Grid814"/>
    <w:basedOn w:val="TableNormal"/>
    <w:next w:val="TableGrid"/>
    <w:uiPriority w:val="59"/>
    <w:rsid w:val="00A106DF"/>
    <w:pPr>
      <w:spacing w:after="0" w:line="240" w:lineRule="auto"/>
    </w:pPr>
    <w:rPr>
      <w:rFonts w:eastAsia="Perpetua"/>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12113">
    <w:name w:val="Grid Table 4 - Accent 12113"/>
    <w:basedOn w:val="TableNormal"/>
    <w:next w:val="TableNormal"/>
    <w:uiPriority w:val="49"/>
    <w:rsid w:val="00A106DF"/>
    <w:pPr>
      <w:spacing w:after="0" w:line="240" w:lineRule="auto"/>
    </w:pPr>
    <w:rPr>
      <w:rFonts w:eastAsia="Perpetua"/>
      <w:lang w:val="bg-BG"/>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eGrid94">
    <w:name w:val="Table Grid94"/>
    <w:basedOn w:val="TableNormal"/>
    <w:next w:val="TableGrid"/>
    <w:uiPriority w:val="59"/>
    <w:rsid w:val="00A106DF"/>
    <w:pPr>
      <w:spacing w:after="0" w:line="240" w:lineRule="auto"/>
    </w:pPr>
    <w:rPr>
      <w:rFonts w:eastAsia="Perpetua"/>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List1-Accent124">
    <w:name w:val="Medium List 1 - Accent 124"/>
    <w:basedOn w:val="TableNormal"/>
    <w:next w:val="MediumList1-Accent1"/>
    <w:uiPriority w:val="65"/>
    <w:rsid w:val="00A106DF"/>
    <w:pPr>
      <w:spacing w:after="0" w:line="240" w:lineRule="auto"/>
    </w:pPr>
    <w:rPr>
      <w:rFonts w:eastAsia="Perpetua"/>
      <w:color w:val="000000"/>
      <w:lang w:val="bg-BG"/>
    </w:rPr>
    <w:tblPr>
      <w:tblStyleRowBandSize w:val="1"/>
      <w:tblStyleColBandSize w:val="1"/>
      <w:tblBorders>
        <w:top w:val="single" w:sz="8" w:space="0" w:color="4F81BD"/>
        <w:bottom w:val="single" w:sz="8" w:space="0" w:color="4F81BD"/>
      </w:tblBorders>
    </w:tblPr>
    <w:tblStylePr w:type="firstRow">
      <w:rPr>
        <w:rFonts w:ascii="Cambria" w:eastAsia="SimSu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LightShading-Accent124">
    <w:name w:val="Light Shading - Accent 124"/>
    <w:basedOn w:val="TableNormal"/>
    <w:next w:val="LightShading-Accent1"/>
    <w:uiPriority w:val="60"/>
    <w:rsid w:val="00A106DF"/>
    <w:pPr>
      <w:spacing w:after="0" w:line="240" w:lineRule="auto"/>
    </w:pPr>
    <w:rPr>
      <w:rFonts w:eastAsia="Perpetua"/>
      <w:color w:val="365F91"/>
      <w:lang w:val="bg-BG"/>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footnote text" w:uiPriority="0"/>
    <w:lsdException w:name="caption" w:uiPriority="35" w:qFormat="1"/>
    <w:lsdException w:name="footnote reference" w:uiPriority="0"/>
    <w:lsdException w:name="page number" w:uiPriority="0"/>
    <w:lsdException w:name="List Bullet" w:uiPriority="36" w:qFormat="1"/>
    <w:lsdException w:name="List Bullet 2" w:uiPriority="36" w:qFormat="1"/>
    <w:lsdException w:name="List Bullet 3" w:uiPriority="36" w:qFormat="1"/>
    <w:lsdException w:name="List Bullet 4" w:uiPriority="36" w:qFormat="1"/>
    <w:lsdException w:name="List Bullet 5" w:uiPriority="36"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HTML Cite" w:uiPriority="0"/>
    <w:lsdException w:name="Table Grid" w:semiHidden="0" w:uiPriority="1"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A1ACA"/>
    <w:pPr>
      <w:spacing w:line="288" w:lineRule="auto"/>
    </w:pPr>
  </w:style>
  <w:style w:type="paragraph" w:styleId="Heading1">
    <w:name w:val="heading 1"/>
    <w:basedOn w:val="Normal"/>
    <w:next w:val="Normal"/>
    <w:link w:val="Heading1Char"/>
    <w:uiPriority w:val="9"/>
    <w:qFormat/>
    <w:pPr>
      <w:keepNext/>
      <w:keepLines/>
      <w:spacing w:before="480" w:after="0"/>
      <w:outlineLvl w:val="0"/>
    </w:pPr>
    <w:rPr>
      <w:rFonts w:asciiTheme="majorHAnsi" w:eastAsiaTheme="majorEastAsia" w:hAnsiTheme="majorHAnsi" w:cstheme="majorBidi"/>
      <w:bCs/>
      <w:caps/>
      <w:color w:val="7A7A7A" w:themeColor="accent1"/>
      <w:sz w:val="28"/>
      <w:szCs w:val="28"/>
    </w:rPr>
  </w:style>
  <w:style w:type="paragraph" w:styleId="Heading2">
    <w:name w:val="heading 2"/>
    <w:basedOn w:val="Normal"/>
    <w:next w:val="Normal"/>
    <w:link w:val="Heading2Char"/>
    <w:unhideWhenUsed/>
    <w:qFormat/>
    <w:pPr>
      <w:keepNext/>
      <w:keepLines/>
      <w:spacing w:before="200" w:after="0"/>
      <w:outlineLvl w:val="1"/>
    </w:pPr>
    <w:rPr>
      <w:rFonts w:asciiTheme="majorHAnsi" w:eastAsiaTheme="majorEastAsia" w:hAnsiTheme="majorHAnsi" w:cstheme="majorBidi"/>
      <w:b/>
      <w:bCs/>
      <w:color w:val="7A7A7A" w:themeColor="accent1"/>
      <w:sz w:val="26"/>
      <w:szCs w:val="26"/>
    </w:rPr>
  </w:style>
  <w:style w:type="paragraph" w:styleId="Heading3">
    <w:name w:val="heading 3"/>
    <w:basedOn w:val="Normal"/>
    <w:next w:val="Normal"/>
    <w:link w:val="Heading3Char"/>
    <w:unhideWhenUsed/>
    <w:qFormat/>
    <w:pPr>
      <w:keepNext/>
      <w:keepLines/>
      <w:spacing w:before="60" w:after="0" w:line="240" w:lineRule="auto"/>
      <w:outlineLvl w:val="2"/>
    </w:pPr>
    <w:rPr>
      <w:rFonts w:eastAsiaTheme="majorEastAsia" w:cstheme="majorBidi"/>
      <w:b/>
      <w:bCs/>
      <w:caps/>
      <w:color w:val="D1282E" w:themeColor="text2"/>
    </w:rPr>
  </w:style>
  <w:style w:type="paragraph" w:styleId="Heading4">
    <w:name w:val="heading 4"/>
    <w:basedOn w:val="Normal"/>
    <w:next w:val="Normal"/>
    <w:link w:val="Heading4Char"/>
    <w:uiPriority w:val="9"/>
    <w:unhideWhenUsed/>
    <w:qFormat/>
    <w:pPr>
      <w:keepNext/>
      <w:keepLines/>
      <w:spacing w:before="200" w:after="0"/>
      <w:outlineLvl w:val="3"/>
    </w:pPr>
    <w:rPr>
      <w:rFonts w:asciiTheme="majorHAnsi" w:eastAsiaTheme="majorEastAsia" w:hAnsiTheme="majorHAnsi" w:cstheme="majorBidi"/>
      <w:bCs/>
      <w:i/>
      <w:iCs/>
      <w:color w:val="7A7A7A" w:themeColor="accent1"/>
    </w:rPr>
  </w:style>
  <w:style w:type="paragraph" w:styleId="Heading5">
    <w:name w:val="heading 5"/>
    <w:basedOn w:val="Normal"/>
    <w:next w:val="Normal"/>
    <w:link w:val="Heading5Char"/>
    <w:uiPriority w:val="9"/>
    <w:unhideWhenUsed/>
    <w:qFormat/>
    <w:pPr>
      <w:keepNext/>
      <w:keepLines/>
      <w:spacing w:before="200" w:after="0"/>
      <w:outlineLvl w:val="4"/>
    </w:pPr>
    <w:rPr>
      <w:rFonts w:eastAsiaTheme="majorEastAsia" w:cstheme="majorBidi"/>
      <w:b/>
      <w:color w:val="5B5B5B" w:themeColor="accent1" w:themeShade="BF"/>
    </w:rPr>
  </w:style>
  <w:style w:type="paragraph" w:styleId="Heading6">
    <w:name w:val="heading 6"/>
    <w:basedOn w:val="Normal"/>
    <w:next w:val="Normal"/>
    <w:link w:val="Heading6Char"/>
    <w:uiPriority w:val="9"/>
    <w:unhideWhenUsed/>
    <w:qFormat/>
    <w:pPr>
      <w:keepNext/>
      <w:keepLines/>
      <w:spacing w:before="200" w:after="0"/>
      <w:outlineLvl w:val="5"/>
    </w:pPr>
    <w:rPr>
      <w:rFonts w:asciiTheme="majorHAnsi" w:eastAsiaTheme="majorEastAsia" w:hAnsiTheme="majorHAnsi" w:cstheme="majorBidi"/>
      <w:i/>
      <w:iCs/>
      <w:color w:val="5B5B5B" w:themeColor="accent1" w:themeShade="BF"/>
    </w:rPr>
  </w:style>
  <w:style w:type="paragraph" w:styleId="Heading7">
    <w:name w:val="heading 7"/>
    <w:basedOn w:val="Normal"/>
    <w:next w:val="Normal"/>
    <w:link w:val="Heading7Char"/>
    <w:uiPriority w:val="9"/>
    <w:unhideWhenUsed/>
    <w:qFormat/>
    <w:pPr>
      <w:keepNext/>
      <w:keepLines/>
      <w:spacing w:before="200" w:after="0"/>
      <w:outlineLvl w:val="6"/>
    </w:pPr>
    <w:rPr>
      <w:rFonts w:eastAsiaTheme="majorEastAsia" w:cstheme="majorBidi"/>
      <w:b/>
      <w:iCs/>
      <w:color w:val="D1282E" w:themeColor="text2"/>
    </w:rPr>
  </w:style>
  <w:style w:type="paragraph" w:styleId="Heading8">
    <w:name w:val="heading 8"/>
    <w:basedOn w:val="Normal"/>
    <w:next w:val="Normal"/>
    <w:link w:val="Heading8Char"/>
    <w:uiPriority w:val="9"/>
    <w:unhideWhenUsed/>
    <w:qFormat/>
    <w:pPr>
      <w:keepNext/>
      <w:keepLines/>
      <w:spacing w:before="200" w:after="0"/>
      <w:outlineLvl w:val="7"/>
    </w:pPr>
    <w:rPr>
      <w:rFonts w:asciiTheme="majorHAnsi" w:eastAsiaTheme="majorEastAsia" w:hAnsiTheme="majorHAnsi" w:cstheme="majorBidi"/>
      <w:color w:val="7A7A7A" w:themeColor="accent1"/>
      <w:sz w:val="20"/>
      <w:szCs w:val="20"/>
    </w:rPr>
  </w:style>
  <w:style w:type="paragraph" w:styleId="Heading9">
    <w:name w:val="heading 9"/>
    <w:basedOn w:val="Normal"/>
    <w:next w:val="Normal"/>
    <w:link w:val="Heading9Char"/>
    <w:uiPriority w:val="9"/>
    <w:unhideWhenUsed/>
    <w:qFormat/>
    <w:pPr>
      <w:keepNext/>
      <w:keepLines/>
      <w:spacing w:before="200" w:after="0"/>
      <w:outlineLvl w:val="8"/>
    </w:pPr>
    <w:rPr>
      <w:rFonts w:asciiTheme="majorHAnsi" w:eastAsiaTheme="majorEastAsia" w:hAnsiTheme="majorHAnsi" w:cstheme="majorBidi"/>
      <w:i/>
      <w:iCs/>
      <w:color w:val="5B5B5B" w:themeColor="accent1" w:themeShade="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bCs/>
      <w:caps/>
      <w:color w:val="7A7A7A" w:themeColor="accent1"/>
      <w:sz w:val="28"/>
      <w:szCs w:val="28"/>
    </w:rPr>
  </w:style>
  <w:style w:type="character" w:customStyle="1" w:styleId="Heading2Char">
    <w:name w:val="Heading 2 Char"/>
    <w:basedOn w:val="DefaultParagraphFont"/>
    <w:link w:val="Heading2"/>
    <w:rPr>
      <w:rFonts w:asciiTheme="majorHAnsi" w:eastAsiaTheme="majorEastAsia" w:hAnsiTheme="majorHAnsi" w:cstheme="majorBidi"/>
      <w:b/>
      <w:bCs/>
      <w:color w:val="7A7A7A" w:themeColor="accent1"/>
      <w:sz w:val="26"/>
      <w:szCs w:val="26"/>
    </w:rPr>
  </w:style>
  <w:style w:type="character" w:customStyle="1" w:styleId="Heading3Char">
    <w:name w:val="Heading 3 Char"/>
    <w:basedOn w:val="DefaultParagraphFont"/>
    <w:link w:val="Heading3"/>
    <w:rPr>
      <w:rFonts w:eastAsiaTheme="majorEastAsia" w:cstheme="majorBidi"/>
      <w:b/>
      <w:bCs/>
      <w:caps/>
      <w:color w:val="D1282E" w:themeColor="text2"/>
    </w:rPr>
  </w:style>
  <w:style w:type="character" w:customStyle="1" w:styleId="Heading4Char">
    <w:name w:val="Heading 4 Char"/>
    <w:basedOn w:val="DefaultParagraphFont"/>
    <w:link w:val="Heading4"/>
    <w:uiPriority w:val="9"/>
    <w:rPr>
      <w:rFonts w:asciiTheme="majorHAnsi" w:eastAsiaTheme="majorEastAsia" w:hAnsiTheme="majorHAnsi" w:cstheme="majorBidi"/>
      <w:bCs/>
      <w:i/>
      <w:iCs/>
      <w:color w:val="7A7A7A" w:themeColor="accent1"/>
    </w:rPr>
  </w:style>
  <w:style w:type="character" w:customStyle="1" w:styleId="Heading5Char">
    <w:name w:val="Heading 5 Char"/>
    <w:basedOn w:val="DefaultParagraphFont"/>
    <w:link w:val="Heading5"/>
    <w:uiPriority w:val="9"/>
    <w:rPr>
      <w:rFonts w:eastAsiaTheme="majorEastAsia" w:cstheme="majorBidi"/>
      <w:b/>
      <w:color w:val="5B5B5B" w:themeColor="accent1" w:themeShade="BF"/>
    </w:rPr>
  </w:style>
  <w:style w:type="character" w:customStyle="1" w:styleId="Heading6Char">
    <w:name w:val="Heading 6 Char"/>
    <w:basedOn w:val="DefaultParagraphFont"/>
    <w:link w:val="Heading6"/>
    <w:uiPriority w:val="9"/>
    <w:rPr>
      <w:rFonts w:asciiTheme="majorHAnsi" w:eastAsiaTheme="majorEastAsia" w:hAnsiTheme="majorHAnsi" w:cstheme="majorBidi"/>
      <w:i/>
      <w:iCs/>
      <w:color w:val="5B5B5B" w:themeColor="accent1" w:themeShade="BF"/>
    </w:rPr>
  </w:style>
  <w:style w:type="character" w:customStyle="1" w:styleId="Heading7Char">
    <w:name w:val="Heading 7 Char"/>
    <w:basedOn w:val="DefaultParagraphFont"/>
    <w:link w:val="Heading7"/>
    <w:uiPriority w:val="9"/>
    <w:rPr>
      <w:rFonts w:eastAsiaTheme="majorEastAsia" w:cstheme="majorBidi"/>
      <w:b/>
      <w:iCs/>
      <w:color w:val="D1282E" w:themeColor="text2"/>
    </w:rPr>
  </w:style>
  <w:style w:type="character" w:customStyle="1" w:styleId="Heading8Char">
    <w:name w:val="Heading 8 Char"/>
    <w:basedOn w:val="DefaultParagraphFont"/>
    <w:link w:val="Heading8"/>
    <w:uiPriority w:val="9"/>
    <w:rPr>
      <w:rFonts w:asciiTheme="majorHAnsi" w:eastAsiaTheme="majorEastAsia" w:hAnsiTheme="majorHAnsi" w:cstheme="majorBidi"/>
      <w:color w:val="7A7A7A" w:themeColor="accent1"/>
      <w:sz w:val="20"/>
      <w:szCs w:val="20"/>
    </w:rPr>
  </w:style>
  <w:style w:type="character" w:customStyle="1" w:styleId="Heading9Char">
    <w:name w:val="Heading 9 Char"/>
    <w:basedOn w:val="DefaultParagraphFont"/>
    <w:link w:val="Heading9"/>
    <w:uiPriority w:val="9"/>
    <w:rPr>
      <w:rFonts w:asciiTheme="majorHAnsi" w:eastAsiaTheme="majorEastAsia" w:hAnsiTheme="majorHAnsi" w:cstheme="majorBidi"/>
      <w:i/>
      <w:iCs/>
      <w:color w:val="5B5B5B" w:themeColor="accent1" w:themeShade="BF"/>
      <w:sz w:val="20"/>
      <w:szCs w:val="20"/>
    </w:rPr>
  </w:style>
  <w:style w:type="paragraph" w:styleId="Caption">
    <w:name w:val="caption"/>
    <w:basedOn w:val="Normal"/>
    <w:next w:val="Normal"/>
    <w:uiPriority w:val="35"/>
    <w:unhideWhenUsed/>
    <w:qFormat/>
    <w:pPr>
      <w:spacing w:line="240" w:lineRule="auto"/>
    </w:pPr>
    <w:rPr>
      <w:bCs/>
      <w:caps/>
      <w:color w:val="7A7A7A" w:themeColor="accent1"/>
      <w:sz w:val="18"/>
      <w:szCs w:val="18"/>
    </w:rPr>
  </w:style>
  <w:style w:type="paragraph" w:styleId="Title">
    <w:name w:val="Title"/>
    <w:basedOn w:val="Normal"/>
    <w:next w:val="Normal"/>
    <w:link w:val="TitleChar"/>
    <w:uiPriority w:val="10"/>
    <w:qFormat/>
    <w:pPr>
      <w:spacing w:before="360" w:after="60" w:line="240" w:lineRule="auto"/>
      <w:contextualSpacing/>
    </w:pPr>
    <w:rPr>
      <w:rFonts w:asciiTheme="majorHAnsi" w:eastAsiaTheme="majorEastAsia" w:hAnsiTheme="majorHAnsi" w:cstheme="majorBidi"/>
      <w:caps/>
      <w:color w:val="000000" w:themeColor="text1"/>
      <w:spacing w:val="-20"/>
      <w:kern w:val="28"/>
      <w:sz w:val="72"/>
      <w:szCs w:val="52"/>
    </w:rPr>
  </w:style>
  <w:style w:type="character" w:customStyle="1" w:styleId="TitleChar">
    <w:name w:val="Title Char"/>
    <w:basedOn w:val="DefaultParagraphFont"/>
    <w:link w:val="Title"/>
    <w:uiPriority w:val="10"/>
    <w:rPr>
      <w:rFonts w:asciiTheme="majorHAnsi" w:eastAsiaTheme="majorEastAsia" w:hAnsiTheme="majorHAnsi" w:cstheme="majorBidi"/>
      <w:caps/>
      <w:color w:val="000000" w:themeColor="text1"/>
      <w:spacing w:val="-20"/>
      <w:kern w:val="28"/>
      <w:sz w:val="72"/>
      <w:szCs w:val="52"/>
    </w:rPr>
  </w:style>
  <w:style w:type="paragraph" w:styleId="Subtitle">
    <w:name w:val="Subtitle"/>
    <w:basedOn w:val="Normal"/>
    <w:next w:val="Normal"/>
    <w:link w:val="SubtitleChar"/>
    <w:uiPriority w:val="11"/>
    <w:qFormat/>
    <w:pPr>
      <w:numPr>
        <w:ilvl w:val="1"/>
      </w:numPr>
    </w:pPr>
    <w:rPr>
      <w:rFonts w:asciiTheme="majorHAnsi" w:eastAsiaTheme="majorEastAsia" w:hAnsiTheme="majorHAnsi" w:cstheme="majorBidi"/>
      <w:iCs/>
      <w:caps/>
      <w:color w:val="D1282E" w:themeColor="text2"/>
      <w:sz w:val="36"/>
      <w:szCs w:val="24"/>
    </w:rPr>
  </w:style>
  <w:style w:type="character" w:customStyle="1" w:styleId="SubtitleChar">
    <w:name w:val="Subtitle Char"/>
    <w:basedOn w:val="DefaultParagraphFont"/>
    <w:link w:val="Subtitle"/>
    <w:uiPriority w:val="11"/>
    <w:rPr>
      <w:rFonts w:asciiTheme="majorHAnsi" w:eastAsiaTheme="majorEastAsia" w:hAnsiTheme="majorHAnsi" w:cstheme="majorBidi"/>
      <w:iCs/>
      <w:caps/>
      <w:color w:val="D1282E" w:themeColor="text2"/>
      <w:sz w:val="36"/>
      <w:szCs w:val="24"/>
    </w:rPr>
  </w:style>
  <w:style w:type="character" w:styleId="Strong">
    <w:name w:val="Strong"/>
    <w:basedOn w:val="DefaultParagraphFont"/>
    <w:uiPriority w:val="22"/>
    <w:qFormat/>
    <w:rPr>
      <w:b/>
      <w:bCs/>
    </w:rPr>
  </w:style>
  <w:style w:type="character" w:styleId="Emphasis">
    <w:name w:val="Emphasis"/>
    <w:basedOn w:val="DefaultParagraphFont"/>
    <w:uiPriority w:val="20"/>
    <w:qFormat/>
    <w:rPr>
      <w:i/>
      <w:iCs/>
    </w:rPr>
  </w:style>
  <w:style w:type="paragraph" w:styleId="NoSpacing">
    <w:name w:val="No Spacing"/>
    <w:link w:val="NoSpacingChar"/>
    <w:uiPriority w:val="1"/>
    <w:qFormat/>
    <w:pPr>
      <w:spacing w:after="0" w:line="240" w:lineRule="auto"/>
    </w:pPr>
  </w:style>
  <w:style w:type="character" w:customStyle="1" w:styleId="NoSpacingChar">
    <w:name w:val="No Spacing Char"/>
    <w:basedOn w:val="DefaultParagraphFont"/>
    <w:link w:val="NoSpacing"/>
    <w:uiPriority w:val="1"/>
  </w:style>
  <w:style w:type="paragraph" w:styleId="ListParagraph">
    <w:name w:val="List Paragraph"/>
    <w:basedOn w:val="Normal"/>
    <w:link w:val="ListParagraphChar"/>
    <w:uiPriority w:val="99"/>
    <w:qFormat/>
    <w:pPr>
      <w:ind w:left="720"/>
      <w:contextualSpacing/>
    </w:pPr>
  </w:style>
  <w:style w:type="paragraph" w:styleId="Quote">
    <w:name w:val="Quote"/>
    <w:basedOn w:val="Normal"/>
    <w:next w:val="Normal"/>
    <w:link w:val="QuoteChar"/>
    <w:uiPriority w:val="29"/>
    <w:qFormat/>
    <w:pPr>
      <w:spacing w:line="360" w:lineRule="auto"/>
    </w:pPr>
    <w:rPr>
      <w:i/>
      <w:iCs/>
      <w:color w:val="7A7A7A" w:themeColor="accent1"/>
      <w:sz w:val="28"/>
    </w:rPr>
  </w:style>
  <w:style w:type="character" w:customStyle="1" w:styleId="QuoteChar">
    <w:name w:val="Quote Char"/>
    <w:basedOn w:val="DefaultParagraphFont"/>
    <w:link w:val="Quote"/>
    <w:uiPriority w:val="29"/>
    <w:rPr>
      <w:i/>
      <w:iCs/>
      <w:color w:val="7A7A7A" w:themeColor="accent1"/>
      <w:sz w:val="28"/>
    </w:rPr>
  </w:style>
  <w:style w:type="paragraph" w:styleId="IntenseQuote">
    <w:name w:val="Intense Quote"/>
    <w:basedOn w:val="Normal"/>
    <w:next w:val="Normal"/>
    <w:link w:val="IntenseQuoteChar"/>
    <w:uiPriority w:val="30"/>
    <w:qFormat/>
    <w:pPr>
      <w:pBdr>
        <w:top w:val="single" w:sz="36" w:space="5" w:color="000000" w:themeColor="text1"/>
        <w:bottom w:val="single" w:sz="18" w:space="5" w:color="D1282E" w:themeColor="text2"/>
      </w:pBdr>
      <w:spacing w:before="200" w:after="280" w:line="360" w:lineRule="auto"/>
    </w:pPr>
    <w:rPr>
      <w:b/>
      <w:bCs/>
      <w:i/>
      <w:iCs/>
      <w:color w:val="7F7F7F" w:themeColor="text1" w:themeTint="80"/>
      <w:sz w:val="26"/>
    </w:rPr>
  </w:style>
  <w:style w:type="character" w:customStyle="1" w:styleId="IntenseQuoteChar">
    <w:name w:val="Intense Quote Char"/>
    <w:basedOn w:val="DefaultParagraphFont"/>
    <w:link w:val="IntenseQuote"/>
    <w:uiPriority w:val="30"/>
    <w:rPr>
      <w:b/>
      <w:bCs/>
      <w:i/>
      <w:iCs/>
      <w:color w:val="7F7F7F" w:themeColor="text1" w:themeTint="80"/>
      <w:sz w:val="26"/>
    </w:rPr>
  </w:style>
  <w:style w:type="character" w:styleId="SubtleEmphasis">
    <w:name w:val="Subtle Emphasis"/>
    <w:basedOn w:val="DefaultParagraphFont"/>
    <w:uiPriority w:val="19"/>
    <w:qFormat/>
    <w:rPr>
      <w:i/>
      <w:iCs/>
      <w:color w:val="7A7A7A" w:themeColor="accent1"/>
    </w:rPr>
  </w:style>
  <w:style w:type="character" w:styleId="IntenseEmphasis">
    <w:name w:val="Intense Emphasis"/>
    <w:basedOn w:val="DefaultParagraphFont"/>
    <w:uiPriority w:val="21"/>
    <w:qFormat/>
    <w:rPr>
      <w:b/>
      <w:bCs/>
      <w:i/>
      <w:iCs/>
      <w:color w:val="D1282E" w:themeColor="text2"/>
    </w:rPr>
  </w:style>
  <w:style w:type="character" w:styleId="SubtleReference">
    <w:name w:val="Subtle Reference"/>
    <w:basedOn w:val="DefaultParagraphFont"/>
    <w:uiPriority w:val="31"/>
    <w:qFormat/>
    <w:rPr>
      <w:rFonts w:asciiTheme="minorHAnsi" w:hAnsiTheme="minorHAnsi"/>
      <w:smallCaps/>
      <w:color w:val="F5C201" w:themeColor="accent2"/>
      <w:sz w:val="22"/>
      <w:u w:val="none"/>
    </w:rPr>
  </w:style>
  <w:style w:type="character" w:styleId="IntenseReference">
    <w:name w:val="Intense Reference"/>
    <w:basedOn w:val="DefaultParagraphFont"/>
    <w:uiPriority w:val="32"/>
    <w:qFormat/>
    <w:rPr>
      <w:rFonts w:asciiTheme="minorHAnsi" w:hAnsiTheme="minorHAnsi"/>
      <w:b/>
      <w:bCs/>
      <w:caps/>
      <w:color w:val="F5C201" w:themeColor="accent2"/>
      <w:spacing w:val="5"/>
      <w:sz w:val="22"/>
      <w:u w:val="single"/>
    </w:rPr>
  </w:style>
  <w:style w:type="character" w:styleId="BookTitle">
    <w:name w:val="Book Title"/>
    <w:basedOn w:val="DefaultParagraphFont"/>
    <w:uiPriority w:val="33"/>
    <w:qFormat/>
    <w:rPr>
      <w:rFonts w:asciiTheme="minorHAnsi" w:hAnsiTheme="minorHAnsi"/>
      <w:b/>
      <w:bCs/>
      <w:caps/>
      <w:color w:val="3D3D3D" w:themeColor="accent1" w:themeShade="80"/>
      <w:spacing w:val="5"/>
      <w:sz w:val="22"/>
    </w:rPr>
  </w:style>
  <w:style w:type="paragraph" w:styleId="TOCHeading">
    <w:name w:val="TOC Heading"/>
    <w:basedOn w:val="Heading1"/>
    <w:next w:val="Normal"/>
    <w:uiPriority w:val="39"/>
    <w:semiHidden/>
    <w:unhideWhenUsed/>
    <w:qFormat/>
    <w:pPr>
      <w:outlineLvl w:val="9"/>
    </w:p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character" w:styleId="PlaceholderText">
    <w:name w:val="Placeholder Text"/>
    <w:basedOn w:val="DefaultParagraphFont"/>
    <w:uiPriority w:val="99"/>
    <w:rPr>
      <w:color w:val="808080"/>
    </w:rPr>
  </w:style>
  <w:style w:type="paragraph" w:styleId="Header">
    <w:name w:val="header"/>
    <w:basedOn w:val="Normal"/>
    <w:link w:val="HeaderChar"/>
    <w:uiPriority w:val="99"/>
    <w:unhideWhenUsed/>
    <w:pPr>
      <w:tabs>
        <w:tab w:val="center" w:pos="4680"/>
        <w:tab w:val="right" w:pos="9360"/>
      </w:tabs>
      <w:spacing w:after="0" w:line="240" w:lineRule="auto"/>
    </w:pPr>
    <w:rPr>
      <w:lang w:eastAsia="ja-JP"/>
    </w:rPr>
  </w:style>
  <w:style w:type="character" w:customStyle="1" w:styleId="HeaderChar">
    <w:name w:val="Header Char"/>
    <w:basedOn w:val="DefaultParagraphFont"/>
    <w:link w:val="Header"/>
    <w:uiPriority w:val="99"/>
    <w:rPr>
      <w:lang w:eastAsia="ja-JP"/>
    </w:rPr>
  </w:style>
  <w:style w:type="paragraph" w:styleId="Footer">
    <w:name w:val="footer"/>
    <w:basedOn w:val="Normal"/>
    <w:link w:val="Foot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table" w:styleId="MediumList1-Accent1">
    <w:name w:val="Medium List 1 Accent 1"/>
    <w:basedOn w:val="TableNormal"/>
    <w:uiPriority w:val="65"/>
    <w:rsid w:val="001C03F8"/>
    <w:pPr>
      <w:spacing w:after="0" w:line="240" w:lineRule="auto"/>
    </w:pPr>
    <w:rPr>
      <w:color w:val="000000" w:themeColor="text1"/>
    </w:rPr>
    <w:tblPr>
      <w:tblStyleRowBandSize w:val="1"/>
      <w:tblStyleColBandSize w:val="1"/>
      <w:tblBorders>
        <w:top w:val="single" w:sz="8" w:space="0" w:color="7A7A7A" w:themeColor="accent1"/>
        <w:bottom w:val="single" w:sz="8" w:space="0" w:color="7A7A7A" w:themeColor="accent1"/>
      </w:tblBorders>
    </w:tblPr>
    <w:tblStylePr w:type="firstRow">
      <w:rPr>
        <w:rFonts w:asciiTheme="majorHAnsi" w:eastAsiaTheme="majorEastAsia" w:hAnsiTheme="majorHAnsi" w:cstheme="majorBidi"/>
      </w:rPr>
      <w:tblPr/>
      <w:tcPr>
        <w:tcBorders>
          <w:top w:val="nil"/>
          <w:bottom w:val="single" w:sz="8" w:space="0" w:color="7A7A7A" w:themeColor="accent1"/>
        </w:tcBorders>
      </w:tcPr>
    </w:tblStylePr>
    <w:tblStylePr w:type="lastRow">
      <w:rPr>
        <w:b/>
        <w:bCs/>
        <w:color w:val="D1282E" w:themeColor="text2"/>
      </w:rPr>
      <w:tblPr/>
      <w:tcPr>
        <w:tcBorders>
          <w:top w:val="single" w:sz="8" w:space="0" w:color="7A7A7A" w:themeColor="accent1"/>
          <w:bottom w:val="single" w:sz="8" w:space="0" w:color="7A7A7A" w:themeColor="accent1"/>
        </w:tcBorders>
      </w:tcPr>
    </w:tblStylePr>
    <w:tblStylePr w:type="firstCol">
      <w:rPr>
        <w:b/>
        <w:bCs/>
      </w:rPr>
    </w:tblStylePr>
    <w:tblStylePr w:type="lastCol">
      <w:rPr>
        <w:b/>
        <w:bCs/>
      </w:rPr>
      <w:tblPr/>
      <w:tcPr>
        <w:tcBorders>
          <w:top w:val="single" w:sz="8" w:space="0" w:color="7A7A7A" w:themeColor="accent1"/>
          <w:bottom w:val="single" w:sz="8" w:space="0" w:color="7A7A7A" w:themeColor="accent1"/>
        </w:tcBorders>
      </w:tcPr>
    </w:tblStylePr>
    <w:tblStylePr w:type="band1Vert">
      <w:tblPr/>
      <w:tcPr>
        <w:shd w:val="clear" w:color="auto" w:fill="DEDEDE" w:themeFill="accent1" w:themeFillTint="3F"/>
      </w:tcPr>
    </w:tblStylePr>
    <w:tblStylePr w:type="band1Horz">
      <w:tblPr/>
      <w:tcPr>
        <w:shd w:val="clear" w:color="auto" w:fill="DEDEDE" w:themeFill="accent1" w:themeFillTint="3F"/>
      </w:tcPr>
    </w:tblStylePr>
  </w:style>
  <w:style w:type="table" w:styleId="LightShading-Accent1">
    <w:name w:val="Light Shading Accent 1"/>
    <w:basedOn w:val="TableNormal"/>
    <w:uiPriority w:val="60"/>
    <w:rsid w:val="001C03F8"/>
    <w:pPr>
      <w:spacing w:after="0" w:line="240" w:lineRule="auto"/>
    </w:pPr>
    <w:rPr>
      <w:color w:val="5B5B5B" w:themeColor="accent1" w:themeShade="BF"/>
    </w:rPr>
    <w:tblPr>
      <w:tblStyleRowBandSize w:val="1"/>
      <w:tblStyleColBandSize w:val="1"/>
      <w:tblBorders>
        <w:top w:val="single" w:sz="8" w:space="0" w:color="7A7A7A" w:themeColor="accent1"/>
        <w:bottom w:val="single" w:sz="8" w:space="0" w:color="7A7A7A" w:themeColor="accent1"/>
      </w:tblBorders>
    </w:tblPr>
    <w:tblStylePr w:type="firstRow">
      <w:pPr>
        <w:spacing w:before="0" w:after="0" w:line="240" w:lineRule="auto"/>
      </w:pPr>
      <w:rPr>
        <w:b/>
        <w:bCs/>
      </w:rPr>
      <w:tblPr/>
      <w:tcPr>
        <w:tcBorders>
          <w:top w:val="single" w:sz="8" w:space="0" w:color="7A7A7A" w:themeColor="accent1"/>
          <w:left w:val="nil"/>
          <w:bottom w:val="single" w:sz="8" w:space="0" w:color="7A7A7A" w:themeColor="accent1"/>
          <w:right w:val="nil"/>
          <w:insideH w:val="nil"/>
          <w:insideV w:val="nil"/>
        </w:tcBorders>
      </w:tcPr>
    </w:tblStylePr>
    <w:tblStylePr w:type="lastRow">
      <w:pPr>
        <w:spacing w:before="0" w:after="0" w:line="240" w:lineRule="auto"/>
      </w:pPr>
      <w:rPr>
        <w:b/>
        <w:bCs/>
      </w:rPr>
      <w:tblPr/>
      <w:tcPr>
        <w:tcBorders>
          <w:top w:val="single" w:sz="8" w:space="0" w:color="7A7A7A" w:themeColor="accent1"/>
          <w:left w:val="nil"/>
          <w:bottom w:val="single" w:sz="8" w:space="0" w:color="7A7A7A"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EDEDE" w:themeFill="accent1" w:themeFillTint="3F"/>
      </w:tcPr>
    </w:tblStylePr>
    <w:tblStylePr w:type="band1Horz">
      <w:tblPr/>
      <w:tcPr>
        <w:tcBorders>
          <w:left w:val="nil"/>
          <w:right w:val="nil"/>
          <w:insideH w:val="nil"/>
          <w:insideV w:val="nil"/>
        </w:tcBorders>
        <w:shd w:val="clear" w:color="auto" w:fill="DEDEDE" w:themeFill="accent1" w:themeFillTint="3F"/>
      </w:tcPr>
    </w:tblStylePr>
  </w:style>
  <w:style w:type="paragraph" w:styleId="BlockText">
    <w:name w:val="Block Text"/>
    <w:aliases w:val="Block Quote"/>
    <w:uiPriority w:val="99"/>
    <w:rsid w:val="001C03F8"/>
    <w:pPr>
      <w:pBdr>
        <w:top w:val="single" w:sz="2" w:space="10" w:color="AFAFAF" w:themeColor="accent1" w:themeTint="99"/>
        <w:bottom w:val="single" w:sz="24" w:space="10" w:color="AFAFAF" w:themeColor="accent1" w:themeTint="99"/>
      </w:pBdr>
      <w:spacing w:after="280" w:line="240" w:lineRule="auto"/>
      <w:ind w:left="1440" w:right="1440"/>
      <w:jc w:val="both"/>
    </w:pPr>
    <w:rPr>
      <w:rFonts w:eastAsia="Times New Roman" w:cs="Times New Roman"/>
      <w:color w:val="808080" w:themeColor="background1" w:themeShade="80"/>
      <w:sz w:val="28"/>
      <w:szCs w:val="28"/>
      <w:lang w:eastAsia="ko-KR" w:bidi="hi-IN"/>
    </w:rPr>
  </w:style>
  <w:style w:type="paragraph" w:styleId="ListBullet">
    <w:name w:val="List Bullet"/>
    <w:basedOn w:val="Normal"/>
    <w:uiPriority w:val="36"/>
    <w:unhideWhenUsed/>
    <w:qFormat/>
    <w:rsid w:val="001C03F8"/>
    <w:pPr>
      <w:numPr>
        <w:numId w:val="1"/>
      </w:numPr>
      <w:spacing w:after="0" w:line="276" w:lineRule="auto"/>
      <w:contextualSpacing/>
    </w:pPr>
    <w:rPr>
      <w:rFonts w:eastAsiaTheme="minorHAnsi" w:cs="Times New Roman"/>
      <w:color w:val="000000" w:themeColor="text1"/>
      <w:szCs w:val="20"/>
    </w:rPr>
  </w:style>
  <w:style w:type="paragraph" w:styleId="ListBullet2">
    <w:name w:val="List Bullet 2"/>
    <w:basedOn w:val="Normal"/>
    <w:uiPriority w:val="36"/>
    <w:unhideWhenUsed/>
    <w:qFormat/>
    <w:rsid w:val="001C03F8"/>
    <w:pPr>
      <w:numPr>
        <w:numId w:val="2"/>
      </w:numPr>
      <w:spacing w:after="0" w:line="276" w:lineRule="auto"/>
    </w:pPr>
    <w:rPr>
      <w:rFonts w:eastAsiaTheme="minorHAnsi" w:cs="Times New Roman"/>
      <w:color w:val="000000" w:themeColor="text1"/>
      <w:szCs w:val="20"/>
    </w:rPr>
  </w:style>
  <w:style w:type="paragraph" w:styleId="ListBullet3">
    <w:name w:val="List Bullet 3"/>
    <w:basedOn w:val="Normal"/>
    <w:uiPriority w:val="36"/>
    <w:unhideWhenUsed/>
    <w:qFormat/>
    <w:rsid w:val="001C03F8"/>
    <w:pPr>
      <w:numPr>
        <w:numId w:val="3"/>
      </w:numPr>
      <w:spacing w:after="0" w:line="276" w:lineRule="auto"/>
    </w:pPr>
    <w:rPr>
      <w:rFonts w:eastAsiaTheme="minorHAnsi" w:cs="Times New Roman"/>
      <w:color w:val="000000" w:themeColor="text1"/>
      <w:szCs w:val="20"/>
    </w:rPr>
  </w:style>
  <w:style w:type="paragraph" w:styleId="ListBullet4">
    <w:name w:val="List Bullet 4"/>
    <w:basedOn w:val="Normal"/>
    <w:uiPriority w:val="36"/>
    <w:unhideWhenUsed/>
    <w:qFormat/>
    <w:rsid w:val="001C03F8"/>
    <w:pPr>
      <w:numPr>
        <w:numId w:val="4"/>
      </w:numPr>
      <w:spacing w:after="0" w:line="276" w:lineRule="auto"/>
    </w:pPr>
    <w:rPr>
      <w:rFonts w:eastAsiaTheme="minorHAnsi" w:cs="Times New Roman"/>
      <w:color w:val="000000" w:themeColor="text1"/>
      <w:szCs w:val="20"/>
    </w:rPr>
  </w:style>
  <w:style w:type="paragraph" w:styleId="ListBullet5">
    <w:name w:val="List Bullet 5"/>
    <w:basedOn w:val="Normal"/>
    <w:uiPriority w:val="36"/>
    <w:unhideWhenUsed/>
    <w:qFormat/>
    <w:rsid w:val="001C03F8"/>
    <w:pPr>
      <w:numPr>
        <w:numId w:val="5"/>
      </w:numPr>
      <w:spacing w:after="0" w:line="276" w:lineRule="auto"/>
    </w:pPr>
    <w:rPr>
      <w:rFonts w:eastAsiaTheme="minorHAnsi" w:cs="Times New Roman"/>
      <w:color w:val="000000" w:themeColor="text1"/>
      <w:szCs w:val="20"/>
    </w:rPr>
  </w:style>
  <w:style w:type="table" w:styleId="TableGrid">
    <w:name w:val="Table Grid"/>
    <w:basedOn w:val="TableNormal"/>
    <w:uiPriority w:val="1"/>
    <w:rsid w:val="001C03F8"/>
    <w:pPr>
      <w:spacing w:after="0" w:line="240" w:lineRule="auto"/>
    </w:pPr>
    <w:rPr>
      <w:rFonts w:eastAsiaTheme="minorHAnsi" w:cstheme="minorHAnsi"/>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OC1">
    <w:name w:val="toc 1"/>
    <w:basedOn w:val="Normal"/>
    <w:next w:val="Normal"/>
    <w:autoRedefine/>
    <w:uiPriority w:val="99"/>
    <w:semiHidden/>
    <w:unhideWhenUsed/>
    <w:qFormat/>
    <w:rsid w:val="001C03F8"/>
    <w:pPr>
      <w:tabs>
        <w:tab w:val="right" w:leader="dot" w:pos="8630"/>
      </w:tabs>
      <w:spacing w:after="40" w:line="240" w:lineRule="auto"/>
    </w:pPr>
    <w:rPr>
      <w:rFonts w:eastAsiaTheme="minorHAnsi" w:cs="Times New Roman"/>
      <w:smallCaps/>
      <w:noProof/>
      <w:color w:val="F5C201" w:themeColor="accent2"/>
      <w:szCs w:val="20"/>
    </w:rPr>
  </w:style>
  <w:style w:type="paragraph" w:styleId="TOC2">
    <w:name w:val="toc 2"/>
    <w:basedOn w:val="Normal"/>
    <w:next w:val="Normal"/>
    <w:autoRedefine/>
    <w:uiPriority w:val="99"/>
    <w:semiHidden/>
    <w:unhideWhenUsed/>
    <w:qFormat/>
    <w:rsid w:val="001C03F8"/>
    <w:pPr>
      <w:tabs>
        <w:tab w:val="right" w:leader="dot" w:pos="8630"/>
      </w:tabs>
      <w:spacing w:after="40" w:line="240" w:lineRule="auto"/>
      <w:ind w:left="216"/>
    </w:pPr>
    <w:rPr>
      <w:rFonts w:eastAsiaTheme="minorHAnsi" w:cs="Times New Roman"/>
      <w:smallCaps/>
      <w:noProof/>
      <w:color w:val="000000" w:themeColor="text1"/>
      <w:szCs w:val="20"/>
    </w:rPr>
  </w:style>
  <w:style w:type="paragraph" w:styleId="TOC3">
    <w:name w:val="toc 3"/>
    <w:basedOn w:val="Normal"/>
    <w:next w:val="Normal"/>
    <w:autoRedefine/>
    <w:uiPriority w:val="99"/>
    <w:semiHidden/>
    <w:unhideWhenUsed/>
    <w:qFormat/>
    <w:rsid w:val="001C03F8"/>
    <w:pPr>
      <w:tabs>
        <w:tab w:val="right" w:leader="dot" w:pos="8630"/>
      </w:tabs>
      <w:spacing w:after="40" w:line="240" w:lineRule="auto"/>
      <w:ind w:left="446"/>
    </w:pPr>
    <w:rPr>
      <w:rFonts w:eastAsiaTheme="minorHAnsi" w:cs="Times New Roman"/>
      <w:smallCaps/>
      <w:noProof/>
      <w:color w:val="000000" w:themeColor="text1"/>
      <w:szCs w:val="20"/>
    </w:rPr>
  </w:style>
  <w:style w:type="paragraph" w:styleId="TOC4">
    <w:name w:val="toc 4"/>
    <w:basedOn w:val="Normal"/>
    <w:next w:val="Normal"/>
    <w:autoRedefine/>
    <w:uiPriority w:val="99"/>
    <w:semiHidden/>
    <w:unhideWhenUsed/>
    <w:qFormat/>
    <w:rsid w:val="001C03F8"/>
    <w:pPr>
      <w:tabs>
        <w:tab w:val="right" w:leader="dot" w:pos="8630"/>
      </w:tabs>
      <w:spacing w:after="40" w:line="240" w:lineRule="auto"/>
      <w:ind w:left="662"/>
    </w:pPr>
    <w:rPr>
      <w:rFonts w:eastAsiaTheme="minorHAnsi" w:cs="Times New Roman"/>
      <w:smallCaps/>
      <w:noProof/>
      <w:color w:val="000000" w:themeColor="text1"/>
      <w:szCs w:val="20"/>
    </w:rPr>
  </w:style>
  <w:style w:type="paragraph" w:styleId="TOC5">
    <w:name w:val="toc 5"/>
    <w:basedOn w:val="Normal"/>
    <w:next w:val="Normal"/>
    <w:autoRedefine/>
    <w:uiPriority w:val="99"/>
    <w:semiHidden/>
    <w:unhideWhenUsed/>
    <w:qFormat/>
    <w:rsid w:val="001C03F8"/>
    <w:pPr>
      <w:tabs>
        <w:tab w:val="right" w:leader="dot" w:pos="8630"/>
      </w:tabs>
      <w:spacing w:after="40" w:line="240" w:lineRule="auto"/>
      <w:ind w:left="878"/>
    </w:pPr>
    <w:rPr>
      <w:rFonts w:eastAsiaTheme="minorHAnsi" w:cs="Times New Roman"/>
      <w:smallCaps/>
      <w:noProof/>
      <w:color w:val="000000" w:themeColor="text1"/>
      <w:szCs w:val="20"/>
    </w:rPr>
  </w:style>
  <w:style w:type="paragraph" w:styleId="TOC6">
    <w:name w:val="toc 6"/>
    <w:basedOn w:val="Normal"/>
    <w:next w:val="Normal"/>
    <w:autoRedefine/>
    <w:uiPriority w:val="99"/>
    <w:semiHidden/>
    <w:unhideWhenUsed/>
    <w:qFormat/>
    <w:rsid w:val="001C03F8"/>
    <w:pPr>
      <w:tabs>
        <w:tab w:val="right" w:leader="dot" w:pos="8630"/>
      </w:tabs>
      <w:spacing w:after="40" w:line="240" w:lineRule="auto"/>
      <w:ind w:left="1094"/>
    </w:pPr>
    <w:rPr>
      <w:rFonts w:eastAsiaTheme="minorHAnsi" w:cs="Times New Roman"/>
      <w:smallCaps/>
      <w:noProof/>
      <w:color w:val="000000" w:themeColor="text1"/>
      <w:szCs w:val="20"/>
    </w:rPr>
  </w:style>
  <w:style w:type="paragraph" w:styleId="TOC7">
    <w:name w:val="toc 7"/>
    <w:basedOn w:val="Normal"/>
    <w:next w:val="Normal"/>
    <w:autoRedefine/>
    <w:uiPriority w:val="99"/>
    <w:semiHidden/>
    <w:unhideWhenUsed/>
    <w:qFormat/>
    <w:rsid w:val="001C03F8"/>
    <w:pPr>
      <w:tabs>
        <w:tab w:val="right" w:leader="dot" w:pos="8630"/>
      </w:tabs>
      <w:spacing w:after="40" w:line="240" w:lineRule="auto"/>
      <w:ind w:left="1325"/>
    </w:pPr>
    <w:rPr>
      <w:rFonts w:eastAsiaTheme="minorHAnsi" w:cs="Times New Roman"/>
      <w:smallCaps/>
      <w:noProof/>
      <w:color w:val="000000" w:themeColor="text1"/>
      <w:szCs w:val="20"/>
    </w:rPr>
  </w:style>
  <w:style w:type="paragraph" w:styleId="TOC8">
    <w:name w:val="toc 8"/>
    <w:basedOn w:val="Normal"/>
    <w:next w:val="Normal"/>
    <w:autoRedefine/>
    <w:uiPriority w:val="99"/>
    <w:semiHidden/>
    <w:unhideWhenUsed/>
    <w:qFormat/>
    <w:rsid w:val="001C03F8"/>
    <w:pPr>
      <w:tabs>
        <w:tab w:val="right" w:leader="dot" w:pos="8630"/>
      </w:tabs>
      <w:spacing w:after="40" w:line="240" w:lineRule="auto"/>
      <w:ind w:left="1540"/>
    </w:pPr>
    <w:rPr>
      <w:rFonts w:eastAsiaTheme="minorHAnsi" w:cs="Times New Roman"/>
      <w:smallCaps/>
      <w:noProof/>
      <w:color w:val="000000" w:themeColor="text1"/>
      <w:szCs w:val="20"/>
    </w:rPr>
  </w:style>
  <w:style w:type="paragraph" w:styleId="TOC9">
    <w:name w:val="toc 9"/>
    <w:basedOn w:val="Normal"/>
    <w:next w:val="Normal"/>
    <w:autoRedefine/>
    <w:uiPriority w:val="99"/>
    <w:semiHidden/>
    <w:unhideWhenUsed/>
    <w:qFormat/>
    <w:rsid w:val="001C03F8"/>
    <w:pPr>
      <w:tabs>
        <w:tab w:val="right" w:leader="dot" w:pos="8630"/>
      </w:tabs>
      <w:spacing w:after="40" w:line="240" w:lineRule="auto"/>
      <w:ind w:left="1760"/>
    </w:pPr>
    <w:rPr>
      <w:rFonts w:eastAsiaTheme="minorHAnsi" w:cs="Times New Roman"/>
      <w:smallCaps/>
      <w:noProof/>
      <w:color w:val="000000" w:themeColor="text1"/>
      <w:szCs w:val="20"/>
    </w:rPr>
  </w:style>
  <w:style w:type="character" w:customStyle="1" w:styleId="ListParagraphChar">
    <w:name w:val="List Paragraph Char"/>
    <w:link w:val="ListParagraph"/>
    <w:uiPriority w:val="99"/>
    <w:locked/>
    <w:rsid w:val="001C03F8"/>
  </w:style>
  <w:style w:type="paragraph" w:customStyle="1" w:styleId="title17">
    <w:name w:val="title17"/>
    <w:basedOn w:val="Normal"/>
    <w:rsid w:val="001C03F8"/>
    <w:pPr>
      <w:spacing w:before="100" w:beforeAutospacing="1" w:after="100" w:afterAutospacing="1" w:line="240" w:lineRule="auto"/>
      <w:jc w:val="center"/>
    </w:pPr>
    <w:rPr>
      <w:rFonts w:ascii="Times New Roman" w:eastAsia="Times New Roman" w:hAnsi="Times New Roman" w:cs="Times New Roman"/>
      <w:b/>
      <w:bCs/>
      <w:sz w:val="26"/>
      <w:szCs w:val="26"/>
      <w:lang w:val="bg-BG" w:eastAsia="bg-BG"/>
    </w:rPr>
  </w:style>
  <w:style w:type="character" w:customStyle="1" w:styleId="st">
    <w:name w:val="st"/>
    <w:rsid w:val="001C03F8"/>
  </w:style>
  <w:style w:type="numbering" w:customStyle="1" w:styleId="NoList1">
    <w:name w:val="No List1"/>
    <w:next w:val="NoList"/>
    <w:semiHidden/>
    <w:unhideWhenUsed/>
    <w:rsid w:val="001C03F8"/>
  </w:style>
  <w:style w:type="character" w:customStyle="1" w:styleId="samedocreference1">
    <w:name w:val="samedocreference1"/>
    <w:rsid w:val="001C03F8"/>
    <w:rPr>
      <w:i w:val="0"/>
      <w:iCs w:val="0"/>
      <w:color w:val="8B0000"/>
      <w:u w:val="single"/>
    </w:rPr>
  </w:style>
  <w:style w:type="character" w:styleId="Hyperlink">
    <w:name w:val="Hyperlink"/>
    <w:unhideWhenUsed/>
    <w:rsid w:val="001C03F8"/>
    <w:rPr>
      <w:color w:val="0000FF"/>
      <w:u w:val="single"/>
    </w:rPr>
  </w:style>
  <w:style w:type="paragraph" w:customStyle="1" w:styleId="Char">
    <w:name w:val="Char"/>
    <w:aliases w:val="Normal (Web)1"/>
    <w:basedOn w:val="Normal"/>
    <w:rsid w:val="001C03F8"/>
    <w:pPr>
      <w:tabs>
        <w:tab w:val="left" w:pos="709"/>
      </w:tabs>
      <w:spacing w:after="0" w:line="240" w:lineRule="auto"/>
    </w:pPr>
    <w:rPr>
      <w:rFonts w:ascii="Tahoma" w:eastAsia="Times New Roman" w:hAnsi="Tahoma" w:cs="Times New Roman"/>
      <w:sz w:val="24"/>
      <w:szCs w:val="24"/>
      <w:lang w:val="pl-PL" w:eastAsia="pl-PL"/>
    </w:rPr>
  </w:style>
  <w:style w:type="paragraph" w:customStyle="1" w:styleId="a">
    <w:name w:val="Стил"/>
    <w:rsid w:val="001C03F8"/>
    <w:pPr>
      <w:widowControl w:val="0"/>
      <w:autoSpaceDE w:val="0"/>
      <w:autoSpaceDN w:val="0"/>
      <w:adjustRightInd w:val="0"/>
      <w:spacing w:after="0" w:line="240" w:lineRule="auto"/>
      <w:ind w:left="140" w:right="140" w:firstLine="840"/>
      <w:jc w:val="both"/>
    </w:pPr>
    <w:rPr>
      <w:rFonts w:ascii="Times New Roman" w:eastAsia="Times New Roman" w:hAnsi="Times New Roman" w:cs="Times New Roman"/>
      <w:sz w:val="24"/>
      <w:szCs w:val="24"/>
      <w:lang w:val="bg-BG" w:eastAsia="bg-BG"/>
    </w:rPr>
  </w:style>
  <w:style w:type="paragraph" w:styleId="NormalWeb">
    <w:name w:val="Normal (Web)"/>
    <w:basedOn w:val="Normal"/>
    <w:uiPriority w:val="99"/>
    <w:unhideWhenUsed/>
    <w:rsid w:val="001C03F8"/>
    <w:pPr>
      <w:spacing w:before="100" w:beforeAutospacing="1" w:after="100" w:afterAutospacing="1" w:line="240" w:lineRule="auto"/>
    </w:pPr>
    <w:rPr>
      <w:rFonts w:ascii="Times New Roman" w:eastAsia="Times New Roman" w:hAnsi="Times New Roman" w:cs="Times New Roman"/>
      <w:sz w:val="24"/>
      <w:szCs w:val="24"/>
      <w:lang w:val="bg-BG" w:eastAsia="bg-BG"/>
    </w:rPr>
  </w:style>
  <w:style w:type="paragraph" w:customStyle="1" w:styleId="Default">
    <w:name w:val="Default"/>
    <w:rsid w:val="001C03F8"/>
    <w:pPr>
      <w:autoSpaceDE w:val="0"/>
      <w:autoSpaceDN w:val="0"/>
      <w:adjustRightInd w:val="0"/>
      <w:spacing w:after="0" w:line="240" w:lineRule="auto"/>
    </w:pPr>
    <w:rPr>
      <w:rFonts w:ascii="Times New Roman" w:eastAsia="Calibri" w:hAnsi="Times New Roman" w:cs="Times New Roman"/>
      <w:color w:val="000000"/>
      <w:sz w:val="24"/>
      <w:szCs w:val="24"/>
      <w:lang w:val="bg-BG"/>
    </w:rPr>
  </w:style>
  <w:style w:type="table" w:customStyle="1" w:styleId="TableGrid1">
    <w:name w:val="Table Grid1"/>
    <w:basedOn w:val="TableNormal"/>
    <w:next w:val="TableGrid"/>
    <w:rsid w:val="001C03F8"/>
    <w:pPr>
      <w:spacing w:after="0" w:line="240" w:lineRule="auto"/>
    </w:pPr>
    <w:rPr>
      <w:rFonts w:ascii="Calibri" w:eastAsia="Calibri" w:hAnsi="Calibri" w:cs="Times New Roman"/>
      <w:sz w:val="20"/>
      <w:szCs w:val="20"/>
      <w:lang w:val="bg-BG" w:eastAsia="bg-BG"/>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
    <w:name w:val="Body Text"/>
    <w:basedOn w:val="Normal"/>
    <w:link w:val="BodyTextChar"/>
    <w:rsid w:val="001C03F8"/>
    <w:pPr>
      <w:spacing w:after="0" w:line="240" w:lineRule="auto"/>
      <w:ind w:right="-108"/>
    </w:pPr>
    <w:rPr>
      <w:rFonts w:ascii="Arial" w:eastAsia="Times New Roman" w:hAnsi="Arial" w:cs="Times New Roman"/>
      <w:sz w:val="24"/>
      <w:szCs w:val="24"/>
      <w:lang w:val="x-none" w:eastAsia="bg-BG"/>
    </w:rPr>
  </w:style>
  <w:style w:type="character" w:customStyle="1" w:styleId="BodyTextChar">
    <w:name w:val="Body Text Char"/>
    <w:basedOn w:val="DefaultParagraphFont"/>
    <w:link w:val="BodyText"/>
    <w:rsid w:val="001C03F8"/>
    <w:rPr>
      <w:rFonts w:ascii="Arial" w:eastAsia="Times New Roman" w:hAnsi="Arial" w:cs="Times New Roman"/>
      <w:sz w:val="24"/>
      <w:szCs w:val="24"/>
      <w:lang w:val="x-none" w:eastAsia="bg-BG"/>
    </w:rPr>
  </w:style>
  <w:style w:type="character" w:styleId="PageNumber">
    <w:name w:val="page number"/>
    <w:rsid w:val="001C03F8"/>
  </w:style>
  <w:style w:type="paragraph" w:customStyle="1" w:styleId="Char11">
    <w:name w:val="Char11"/>
    <w:basedOn w:val="Normal"/>
    <w:rsid w:val="001C03F8"/>
    <w:pPr>
      <w:tabs>
        <w:tab w:val="left" w:pos="709"/>
      </w:tabs>
      <w:spacing w:after="0" w:line="240" w:lineRule="auto"/>
    </w:pPr>
    <w:rPr>
      <w:rFonts w:ascii="Tahoma" w:eastAsia="Times New Roman" w:hAnsi="Tahoma" w:cs="Times New Roman"/>
      <w:sz w:val="24"/>
      <w:szCs w:val="24"/>
      <w:lang w:val="pl-PL" w:eastAsia="pl-PL"/>
    </w:rPr>
  </w:style>
  <w:style w:type="character" w:styleId="FootnoteReference">
    <w:name w:val="footnote reference"/>
    <w:aliases w:val="Footnote,Footnote symbol, Char1 Char Char Char Char,Char1 Char Char Char Char,Appel note de bas de p"/>
    <w:rsid w:val="001C03F8"/>
    <w:rPr>
      <w:vertAlign w:val="superscript"/>
    </w:rPr>
  </w:style>
  <w:style w:type="paragraph" w:styleId="FootnoteText">
    <w:name w:val="footnote text"/>
    <w:aliases w:val="Fußnotentext arial,fn,Schriftart: 9 pt,Schriftart: 10 pt,Schriftart: 8 pt,WB-Fußnotentext,Fu?notentext arial,Sprotna opomba - besedilo Znak1,Sprotna opomba - besedilo Znak Znak2,Sprotna opomba - besedilo Znak1 Znak Znak1,single space,sti"/>
    <w:basedOn w:val="Normal"/>
    <w:link w:val="FootnoteTextChar"/>
    <w:rsid w:val="001C03F8"/>
    <w:pPr>
      <w:suppressAutoHyphens/>
      <w:spacing w:after="0" w:line="240" w:lineRule="auto"/>
      <w:jc w:val="both"/>
    </w:pPr>
    <w:rPr>
      <w:rFonts w:ascii="Times New Roman" w:eastAsia="Times New Roman" w:hAnsi="Times New Roman" w:cs="Times New Roman"/>
      <w:sz w:val="20"/>
      <w:szCs w:val="20"/>
      <w:lang w:val="en-GB" w:eastAsia="ar-SA"/>
    </w:rPr>
  </w:style>
  <w:style w:type="character" w:customStyle="1" w:styleId="FootnoteTextChar">
    <w:name w:val="Footnote Text Char"/>
    <w:aliases w:val="Fußnotentext arial Char,fn Char,Schriftart: 9 pt Char,Schriftart: 10 pt Char,Schriftart: 8 pt Char,WB-Fußnotentext Char,Fu?notentext arial Char,Sprotna opomba - besedilo Znak1 Char,Sprotna opomba - besedilo Znak Znak2 Char,sti Char"/>
    <w:basedOn w:val="DefaultParagraphFont"/>
    <w:link w:val="FootnoteText"/>
    <w:rsid w:val="001C03F8"/>
    <w:rPr>
      <w:rFonts w:ascii="Times New Roman" w:eastAsia="Times New Roman" w:hAnsi="Times New Roman" w:cs="Times New Roman"/>
      <w:sz w:val="20"/>
      <w:szCs w:val="20"/>
      <w:lang w:val="en-GB" w:eastAsia="ar-SA"/>
    </w:rPr>
  </w:style>
  <w:style w:type="character" w:customStyle="1" w:styleId="Heading6Char1">
    <w:name w:val="Heading 6 Char1"/>
    <w:locked/>
    <w:rsid w:val="001C03F8"/>
    <w:rPr>
      <w:rFonts w:ascii="Times New Roman" w:eastAsia="Times New Roman" w:hAnsi="Times New Roman"/>
      <w:b/>
      <w:bCs/>
      <w:sz w:val="24"/>
      <w:szCs w:val="24"/>
      <w:lang w:val="en-GB" w:eastAsia="ar-SA"/>
    </w:rPr>
  </w:style>
  <w:style w:type="character" w:customStyle="1" w:styleId="newdocreference3">
    <w:name w:val="newdocreference3"/>
    <w:rsid w:val="001C03F8"/>
    <w:rPr>
      <w:i w:val="0"/>
      <w:iCs w:val="0"/>
      <w:color w:val="0000FF"/>
      <w:u w:val="single"/>
    </w:rPr>
  </w:style>
  <w:style w:type="character" w:customStyle="1" w:styleId="FunotentextarialCharChar">
    <w:name w:val="Fußnotentext arial Char Char"/>
    <w:rsid w:val="001C03F8"/>
    <w:rPr>
      <w:kern w:val="24"/>
      <w:lang w:val="bg-BG" w:eastAsia="bg-BG" w:bidi="ar-SA"/>
    </w:rPr>
  </w:style>
  <w:style w:type="paragraph" w:customStyle="1" w:styleId="default0">
    <w:name w:val="default"/>
    <w:basedOn w:val="Normal"/>
    <w:rsid w:val="001C03F8"/>
    <w:pPr>
      <w:spacing w:before="100" w:beforeAutospacing="1" w:after="100" w:afterAutospacing="1" w:line="240" w:lineRule="auto"/>
    </w:pPr>
    <w:rPr>
      <w:rFonts w:ascii="Times New Roman" w:eastAsia="Times New Roman" w:hAnsi="Times New Roman" w:cs="Times New Roman"/>
      <w:sz w:val="24"/>
      <w:szCs w:val="24"/>
      <w:lang w:val="bg-BG" w:eastAsia="bg-BG"/>
    </w:rPr>
  </w:style>
  <w:style w:type="character" w:customStyle="1" w:styleId="infolabel1">
    <w:name w:val="infolabel1"/>
    <w:rsid w:val="001C03F8"/>
    <w:rPr>
      <w:color w:val="333399"/>
      <w:sz w:val="16"/>
      <w:szCs w:val="16"/>
    </w:rPr>
  </w:style>
  <w:style w:type="paragraph" w:styleId="BodyTextIndent">
    <w:name w:val="Body Text Indent"/>
    <w:basedOn w:val="Normal"/>
    <w:link w:val="BodyTextIndentChar"/>
    <w:unhideWhenUsed/>
    <w:rsid w:val="001C03F8"/>
    <w:pPr>
      <w:spacing w:after="120" w:line="240" w:lineRule="auto"/>
      <w:ind w:left="360"/>
    </w:pPr>
    <w:rPr>
      <w:rFonts w:ascii="Times New Roman" w:eastAsia="Times New Roman" w:hAnsi="Times New Roman" w:cs="Times New Roman"/>
      <w:sz w:val="24"/>
      <w:szCs w:val="24"/>
      <w:lang w:val="bg-BG" w:eastAsia="bg-BG"/>
    </w:rPr>
  </w:style>
  <w:style w:type="character" w:customStyle="1" w:styleId="BodyTextIndentChar">
    <w:name w:val="Body Text Indent Char"/>
    <w:basedOn w:val="DefaultParagraphFont"/>
    <w:link w:val="BodyTextIndent"/>
    <w:rsid w:val="001C03F8"/>
    <w:rPr>
      <w:rFonts w:ascii="Times New Roman" w:eastAsia="Times New Roman" w:hAnsi="Times New Roman" w:cs="Times New Roman"/>
      <w:sz w:val="24"/>
      <w:szCs w:val="24"/>
      <w:lang w:val="bg-BG" w:eastAsia="bg-BG"/>
    </w:rPr>
  </w:style>
  <w:style w:type="paragraph" w:styleId="BodyText3">
    <w:name w:val="Body Text 3"/>
    <w:basedOn w:val="Normal"/>
    <w:link w:val="BodyText3Char"/>
    <w:uiPriority w:val="99"/>
    <w:semiHidden/>
    <w:unhideWhenUsed/>
    <w:rsid w:val="001C03F8"/>
    <w:pPr>
      <w:spacing w:after="120" w:line="240" w:lineRule="auto"/>
    </w:pPr>
    <w:rPr>
      <w:rFonts w:ascii="Times New Roman" w:eastAsia="Times New Roman" w:hAnsi="Times New Roman" w:cs="Times New Roman"/>
      <w:sz w:val="16"/>
      <w:szCs w:val="16"/>
      <w:lang w:val="bg-BG" w:eastAsia="bg-BG"/>
    </w:rPr>
  </w:style>
  <w:style w:type="character" w:customStyle="1" w:styleId="BodyText3Char">
    <w:name w:val="Body Text 3 Char"/>
    <w:basedOn w:val="DefaultParagraphFont"/>
    <w:link w:val="BodyText3"/>
    <w:uiPriority w:val="99"/>
    <w:semiHidden/>
    <w:rsid w:val="001C03F8"/>
    <w:rPr>
      <w:rFonts w:ascii="Times New Roman" w:eastAsia="Times New Roman" w:hAnsi="Times New Roman" w:cs="Times New Roman"/>
      <w:sz w:val="16"/>
      <w:szCs w:val="16"/>
      <w:lang w:val="bg-BG" w:eastAsia="bg-BG"/>
    </w:rPr>
  </w:style>
  <w:style w:type="paragraph" w:customStyle="1" w:styleId="Pa8">
    <w:name w:val="Pa8"/>
    <w:basedOn w:val="Default"/>
    <w:next w:val="Default"/>
    <w:uiPriority w:val="99"/>
    <w:rsid w:val="001C03F8"/>
    <w:pPr>
      <w:spacing w:after="160" w:line="181" w:lineRule="atLeast"/>
    </w:pPr>
    <w:rPr>
      <w:rFonts w:ascii="Palatino Linotype" w:hAnsi="Palatino Linotype"/>
      <w:color w:val="auto"/>
      <w:lang w:val="en-US"/>
    </w:rPr>
  </w:style>
  <w:style w:type="paragraph" w:customStyle="1" w:styleId="Style2">
    <w:name w:val="Style2"/>
    <w:basedOn w:val="Normal"/>
    <w:qFormat/>
    <w:rsid w:val="001C03F8"/>
    <w:pPr>
      <w:numPr>
        <w:numId w:val="6"/>
      </w:numPr>
      <w:spacing w:after="0" w:line="360" w:lineRule="auto"/>
      <w:ind w:left="1134" w:hanging="567"/>
      <w:jc w:val="both"/>
    </w:pPr>
    <w:rPr>
      <w:rFonts w:ascii="Times New Roman" w:eastAsia="Times New Roman" w:hAnsi="Times New Roman" w:cs="Calibri"/>
      <w:sz w:val="24"/>
      <w:szCs w:val="24"/>
      <w:lang w:val="bg-BG"/>
    </w:rPr>
  </w:style>
  <w:style w:type="paragraph" w:styleId="BodyText2">
    <w:name w:val="Body Text 2"/>
    <w:basedOn w:val="Normal"/>
    <w:link w:val="BodyText2Char"/>
    <w:rsid w:val="001C03F8"/>
    <w:pPr>
      <w:spacing w:after="120" w:line="480" w:lineRule="auto"/>
    </w:pPr>
    <w:rPr>
      <w:rFonts w:ascii="Times New Roman" w:eastAsia="Times New Roman" w:hAnsi="Times New Roman" w:cs="Times New Roman"/>
      <w:sz w:val="24"/>
      <w:szCs w:val="24"/>
      <w:lang w:val="bg-BG" w:eastAsia="bg-BG"/>
    </w:rPr>
  </w:style>
  <w:style w:type="character" w:customStyle="1" w:styleId="BodyText2Char">
    <w:name w:val="Body Text 2 Char"/>
    <w:basedOn w:val="DefaultParagraphFont"/>
    <w:link w:val="BodyText2"/>
    <w:rsid w:val="001C03F8"/>
    <w:rPr>
      <w:rFonts w:ascii="Times New Roman" w:eastAsia="Times New Roman" w:hAnsi="Times New Roman" w:cs="Times New Roman"/>
      <w:sz w:val="24"/>
      <w:szCs w:val="24"/>
      <w:lang w:val="bg-BG" w:eastAsia="bg-BG"/>
    </w:rPr>
  </w:style>
  <w:style w:type="paragraph" w:customStyle="1" w:styleId="06Bodytextfirst">
    <w:name w:val="06 Body text first"/>
    <w:rsid w:val="001C03F8"/>
    <w:pPr>
      <w:spacing w:before="60" w:after="0" w:line="240" w:lineRule="auto"/>
      <w:jc w:val="both"/>
    </w:pPr>
    <w:rPr>
      <w:rFonts w:ascii="Times New Roman" w:eastAsia="Times New Roman" w:hAnsi="Times New Roman" w:cs="Times New Roman"/>
      <w:sz w:val="24"/>
      <w:szCs w:val="20"/>
      <w:lang w:val="bg-BG"/>
    </w:rPr>
  </w:style>
  <w:style w:type="paragraph" w:customStyle="1" w:styleId="10Prioritet">
    <w:name w:val="10 Prioritet"/>
    <w:rsid w:val="001C03F8"/>
    <w:pPr>
      <w:spacing w:before="240" w:after="0" w:line="240" w:lineRule="auto"/>
      <w:jc w:val="both"/>
    </w:pPr>
    <w:rPr>
      <w:rFonts w:ascii="Times New Roman" w:eastAsia="Times New Roman" w:hAnsi="Times New Roman" w:cs="Times New Roman"/>
      <w:b/>
      <w:sz w:val="24"/>
      <w:szCs w:val="24"/>
      <w:lang w:val="bg-BG"/>
    </w:rPr>
  </w:style>
  <w:style w:type="paragraph" w:styleId="BodyTextIndent3">
    <w:name w:val="Body Text Indent 3"/>
    <w:basedOn w:val="Normal"/>
    <w:link w:val="BodyTextIndent3Char"/>
    <w:rsid w:val="001C03F8"/>
    <w:pPr>
      <w:spacing w:after="120" w:line="276" w:lineRule="auto"/>
      <w:ind w:left="283"/>
    </w:pPr>
    <w:rPr>
      <w:rFonts w:ascii="Calibri" w:eastAsia="Calibri" w:hAnsi="Calibri" w:cs="Times New Roman"/>
      <w:sz w:val="16"/>
      <w:szCs w:val="16"/>
      <w:lang w:val="x-none" w:eastAsia="x-none"/>
    </w:rPr>
  </w:style>
  <w:style w:type="character" w:customStyle="1" w:styleId="BodyTextIndent3Char">
    <w:name w:val="Body Text Indent 3 Char"/>
    <w:basedOn w:val="DefaultParagraphFont"/>
    <w:link w:val="BodyTextIndent3"/>
    <w:rsid w:val="001C03F8"/>
    <w:rPr>
      <w:rFonts w:ascii="Calibri" w:eastAsia="Calibri" w:hAnsi="Calibri" w:cs="Times New Roman"/>
      <w:sz w:val="16"/>
      <w:szCs w:val="16"/>
      <w:lang w:val="x-none" w:eastAsia="x-none"/>
    </w:rPr>
  </w:style>
  <w:style w:type="paragraph" w:customStyle="1" w:styleId="CharCharCharCharCharCharCharCharChar">
    <w:name w:val="Char Char Char Char Char Char Char Char Char"/>
    <w:basedOn w:val="Normal"/>
    <w:rsid w:val="001C03F8"/>
    <w:pPr>
      <w:adjustRightInd w:val="0"/>
      <w:spacing w:after="160" w:line="240" w:lineRule="exact"/>
      <w:jc w:val="both"/>
      <w:textAlignment w:val="baseline"/>
    </w:pPr>
    <w:rPr>
      <w:rFonts w:ascii="Tahoma" w:eastAsia="Times New Roman" w:hAnsi="Tahoma" w:cs="Times New Roman"/>
      <w:sz w:val="20"/>
      <w:szCs w:val="20"/>
    </w:rPr>
  </w:style>
  <w:style w:type="paragraph" w:customStyle="1" w:styleId="CharCharCharCharCharChar">
    <w:name w:val="Char Char Char Char Char Char"/>
    <w:basedOn w:val="Normal"/>
    <w:rsid w:val="001C03F8"/>
    <w:pPr>
      <w:tabs>
        <w:tab w:val="left" w:pos="709"/>
      </w:tabs>
      <w:spacing w:after="0" w:line="240" w:lineRule="auto"/>
    </w:pPr>
    <w:rPr>
      <w:rFonts w:ascii="Tahoma" w:eastAsia="Times New Roman" w:hAnsi="Tahoma" w:cs="Times New Roman"/>
      <w:sz w:val="24"/>
      <w:szCs w:val="24"/>
      <w:lang w:val="pl-PL" w:eastAsia="pl-PL"/>
    </w:rPr>
  </w:style>
  <w:style w:type="paragraph" w:customStyle="1" w:styleId="CharCharChar">
    <w:name w:val="Char Char Char"/>
    <w:basedOn w:val="Normal"/>
    <w:rsid w:val="001C03F8"/>
    <w:pPr>
      <w:tabs>
        <w:tab w:val="left" w:pos="709"/>
      </w:tabs>
      <w:spacing w:after="0" w:line="240" w:lineRule="auto"/>
    </w:pPr>
    <w:rPr>
      <w:rFonts w:ascii="Tahoma" w:eastAsia="Times New Roman" w:hAnsi="Tahoma" w:cs="Times New Roman"/>
      <w:sz w:val="24"/>
      <w:szCs w:val="24"/>
      <w:lang w:val="pl-PL" w:eastAsia="pl-PL"/>
    </w:rPr>
  </w:style>
  <w:style w:type="paragraph" w:customStyle="1" w:styleId="CharCharCharChar">
    <w:name w:val="Char Char Char Char"/>
    <w:basedOn w:val="Normal"/>
    <w:rsid w:val="001C03F8"/>
    <w:pPr>
      <w:tabs>
        <w:tab w:val="left" w:pos="709"/>
      </w:tabs>
      <w:spacing w:after="0" w:line="240" w:lineRule="auto"/>
    </w:pPr>
    <w:rPr>
      <w:rFonts w:ascii="Tahoma" w:eastAsia="Times New Roman" w:hAnsi="Tahoma" w:cs="Times New Roman"/>
      <w:sz w:val="24"/>
      <w:szCs w:val="24"/>
      <w:lang w:val="pl-PL" w:eastAsia="pl-PL"/>
    </w:rPr>
  </w:style>
  <w:style w:type="paragraph" w:customStyle="1" w:styleId="Style1">
    <w:name w:val="Style1"/>
    <w:basedOn w:val="Normal"/>
    <w:rsid w:val="001C03F8"/>
    <w:pPr>
      <w:suppressAutoHyphens/>
      <w:spacing w:before="120" w:after="0" w:line="240" w:lineRule="auto"/>
      <w:ind w:firstLine="720"/>
      <w:jc w:val="both"/>
    </w:pPr>
    <w:rPr>
      <w:rFonts w:ascii="Times New Roman" w:eastAsia="Times New Roman" w:hAnsi="Times New Roman" w:cs="Times New Roman"/>
      <w:color w:val="000000"/>
      <w:sz w:val="24"/>
      <w:szCs w:val="20"/>
      <w:lang w:eastAsia="ar-SA"/>
    </w:rPr>
  </w:style>
  <w:style w:type="paragraph" w:customStyle="1" w:styleId="Char9CharCharCharCharCharChar">
    <w:name w:val="Char9 Char Char Char Char Char Char"/>
    <w:basedOn w:val="Normal"/>
    <w:rsid w:val="001C03F8"/>
    <w:pPr>
      <w:tabs>
        <w:tab w:val="left" w:pos="709"/>
      </w:tabs>
      <w:spacing w:after="0" w:line="240" w:lineRule="auto"/>
    </w:pPr>
    <w:rPr>
      <w:rFonts w:ascii="Tahoma" w:eastAsia="Times New Roman" w:hAnsi="Tahoma" w:cs="Times New Roman"/>
      <w:sz w:val="24"/>
      <w:szCs w:val="24"/>
      <w:lang w:val="pl-PL" w:eastAsia="pl-PL"/>
    </w:rPr>
  </w:style>
  <w:style w:type="character" w:styleId="HTMLCite">
    <w:name w:val="HTML Cite"/>
    <w:rsid w:val="001C03F8"/>
    <w:rPr>
      <w:i/>
      <w:iCs/>
    </w:rPr>
  </w:style>
  <w:style w:type="paragraph" w:customStyle="1" w:styleId="NormalJustified">
    <w:name w:val="Normal+Justified"/>
    <w:basedOn w:val="Normal"/>
    <w:link w:val="NormalJustifiedChar"/>
    <w:rsid w:val="001C03F8"/>
    <w:pPr>
      <w:spacing w:after="0" w:line="240" w:lineRule="auto"/>
    </w:pPr>
    <w:rPr>
      <w:rFonts w:ascii="Times New Roman" w:eastAsia="Times New Roman" w:hAnsi="Times New Roman" w:cs="Times New Roman"/>
      <w:sz w:val="24"/>
      <w:szCs w:val="24"/>
      <w:lang w:val="bg-BG" w:eastAsia="bg-BG"/>
    </w:rPr>
  </w:style>
  <w:style w:type="character" w:customStyle="1" w:styleId="NormalJustifiedChar">
    <w:name w:val="Normal+Justified Char"/>
    <w:link w:val="NormalJustified"/>
    <w:rsid w:val="001C03F8"/>
    <w:rPr>
      <w:rFonts w:ascii="Times New Roman" w:eastAsia="Times New Roman" w:hAnsi="Times New Roman" w:cs="Times New Roman"/>
      <w:sz w:val="24"/>
      <w:szCs w:val="24"/>
      <w:lang w:val="bg-BG" w:eastAsia="bg-BG"/>
    </w:rPr>
  </w:style>
  <w:style w:type="paragraph" w:customStyle="1" w:styleId="CharCharChar2CharCharCharCharCharCharCharCharCharChar">
    <w:name w:val="Char Char Char2 Char Char Char Char Char Char Char Char Char Char"/>
    <w:basedOn w:val="Normal"/>
    <w:rsid w:val="001C03F8"/>
    <w:pPr>
      <w:tabs>
        <w:tab w:val="left" w:pos="709"/>
      </w:tabs>
      <w:spacing w:after="0" w:line="240" w:lineRule="auto"/>
    </w:pPr>
    <w:rPr>
      <w:rFonts w:ascii="Tahoma" w:eastAsia="Times New Roman" w:hAnsi="Tahoma" w:cs="Times New Roman"/>
      <w:sz w:val="24"/>
      <w:szCs w:val="24"/>
      <w:lang w:val="pl-PL" w:eastAsia="pl-PL"/>
    </w:rPr>
  </w:style>
  <w:style w:type="paragraph" w:customStyle="1" w:styleId="a0">
    <w:name w:val="Знак"/>
    <w:basedOn w:val="Normal"/>
    <w:rsid w:val="001C03F8"/>
    <w:pPr>
      <w:tabs>
        <w:tab w:val="left" w:pos="709"/>
      </w:tabs>
      <w:spacing w:after="0" w:line="240" w:lineRule="auto"/>
    </w:pPr>
    <w:rPr>
      <w:rFonts w:ascii="Tahoma" w:eastAsia="Times New Roman" w:hAnsi="Tahoma" w:cs="Times New Roman"/>
      <w:sz w:val="24"/>
      <w:szCs w:val="24"/>
      <w:lang w:val="pl-PL" w:eastAsia="pl-PL"/>
    </w:rPr>
  </w:style>
  <w:style w:type="paragraph" w:customStyle="1" w:styleId="Normal12pt">
    <w:name w:val="Normal + 12 pt"/>
    <w:basedOn w:val="BodyText2"/>
    <w:rsid w:val="001C03F8"/>
    <w:pPr>
      <w:widowControl w:val="0"/>
      <w:spacing w:after="0" w:line="240" w:lineRule="auto"/>
      <w:ind w:firstLine="720"/>
      <w:jc w:val="both"/>
    </w:pPr>
    <w:rPr>
      <w:szCs w:val="20"/>
      <w:lang w:val="ru-RU" w:eastAsia="en-US"/>
    </w:rPr>
  </w:style>
  <w:style w:type="paragraph" w:styleId="BodyTextIndent2">
    <w:name w:val="Body Text Indent 2"/>
    <w:basedOn w:val="Normal"/>
    <w:link w:val="BodyTextIndent2Char"/>
    <w:rsid w:val="001C03F8"/>
    <w:pPr>
      <w:spacing w:after="120" w:line="480" w:lineRule="auto"/>
      <w:ind w:left="283"/>
    </w:pPr>
    <w:rPr>
      <w:rFonts w:ascii="Calibri" w:eastAsia="Calibri" w:hAnsi="Calibri" w:cs="Times New Roman"/>
      <w:sz w:val="20"/>
      <w:szCs w:val="20"/>
      <w:lang w:val="x-none" w:eastAsia="x-none"/>
    </w:rPr>
  </w:style>
  <w:style w:type="character" w:customStyle="1" w:styleId="BodyTextIndent2Char">
    <w:name w:val="Body Text Indent 2 Char"/>
    <w:basedOn w:val="DefaultParagraphFont"/>
    <w:link w:val="BodyTextIndent2"/>
    <w:rsid w:val="001C03F8"/>
    <w:rPr>
      <w:rFonts w:ascii="Calibri" w:eastAsia="Calibri" w:hAnsi="Calibri" w:cs="Times New Roman"/>
      <w:sz w:val="20"/>
      <w:szCs w:val="20"/>
      <w:lang w:val="x-none" w:eastAsia="x-none"/>
    </w:rPr>
  </w:style>
  <w:style w:type="paragraph" w:customStyle="1" w:styleId="CharCharCharCharChar">
    <w:name w:val="Char Знак Char Char Знак Char Char Знак"/>
    <w:basedOn w:val="Normal"/>
    <w:rsid w:val="001C03F8"/>
    <w:pPr>
      <w:tabs>
        <w:tab w:val="left" w:pos="709"/>
      </w:tabs>
      <w:spacing w:after="0" w:line="240" w:lineRule="auto"/>
    </w:pPr>
    <w:rPr>
      <w:rFonts w:ascii="Tahoma" w:eastAsia="Times New Roman" w:hAnsi="Tahoma" w:cs="Times New Roman"/>
      <w:sz w:val="24"/>
      <w:szCs w:val="24"/>
      <w:lang w:val="pl-PL" w:eastAsia="pl-PL"/>
    </w:rPr>
  </w:style>
  <w:style w:type="paragraph" w:customStyle="1" w:styleId="a1">
    <w:name w:val="Знак Знак"/>
    <w:basedOn w:val="Normal"/>
    <w:rsid w:val="001C03F8"/>
    <w:pPr>
      <w:tabs>
        <w:tab w:val="left" w:pos="709"/>
      </w:tabs>
      <w:spacing w:after="0" w:line="240" w:lineRule="auto"/>
    </w:pPr>
    <w:rPr>
      <w:rFonts w:ascii="Tahoma" w:eastAsia="Times New Roman" w:hAnsi="Tahoma" w:cs="Times New Roman"/>
      <w:sz w:val="24"/>
      <w:szCs w:val="24"/>
      <w:lang w:val="pl-PL" w:eastAsia="pl-PL"/>
    </w:rPr>
  </w:style>
  <w:style w:type="paragraph" w:customStyle="1" w:styleId="mainpageitemsjus">
    <w:name w:val="main_page_items_jus"/>
    <w:basedOn w:val="Normal"/>
    <w:rsid w:val="001C03F8"/>
    <w:pPr>
      <w:spacing w:before="100" w:beforeAutospacing="1" w:after="100" w:afterAutospacing="1" w:line="240" w:lineRule="auto"/>
      <w:jc w:val="both"/>
    </w:pPr>
    <w:rPr>
      <w:rFonts w:ascii="Verdana" w:eastAsia="Times New Roman" w:hAnsi="Verdana" w:cs="Times New Roman"/>
      <w:b/>
      <w:bCs/>
      <w:color w:val="000000"/>
      <w:sz w:val="18"/>
      <w:szCs w:val="18"/>
      <w:lang w:val="bg-BG" w:eastAsia="bg-BG"/>
    </w:rPr>
  </w:style>
  <w:style w:type="paragraph" w:customStyle="1" w:styleId="1CharChar1">
    <w:name w:val="Знак Знак1 Char Char Знак Знак1"/>
    <w:basedOn w:val="Normal"/>
    <w:rsid w:val="001C03F8"/>
    <w:pPr>
      <w:tabs>
        <w:tab w:val="left" w:pos="709"/>
      </w:tabs>
      <w:spacing w:after="0" w:line="240" w:lineRule="auto"/>
    </w:pPr>
    <w:rPr>
      <w:rFonts w:ascii="Tahoma" w:eastAsia="Times New Roman" w:hAnsi="Tahoma" w:cs="Times New Roman"/>
      <w:sz w:val="24"/>
      <w:szCs w:val="24"/>
      <w:lang w:val="pl-PL" w:eastAsia="pl-PL"/>
    </w:rPr>
  </w:style>
  <w:style w:type="table" w:customStyle="1" w:styleId="LightShading-Accent11">
    <w:name w:val="Light Shading - Accent 11"/>
    <w:basedOn w:val="TableNormal"/>
    <w:uiPriority w:val="60"/>
    <w:rsid w:val="001C03F8"/>
    <w:pPr>
      <w:spacing w:after="0" w:line="240" w:lineRule="auto"/>
    </w:pPr>
    <w:rPr>
      <w:rFonts w:ascii="Calibri" w:eastAsia="Calibri" w:hAnsi="Calibri" w:cs="Times New Roman"/>
      <w:color w:val="365F91"/>
      <w:sz w:val="20"/>
      <w:szCs w:val="20"/>
      <w:lang w:val="bg-BG" w:eastAsia="bg-BG"/>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11">
    <w:name w:val="Light Grid - Accent 11"/>
    <w:basedOn w:val="TableNormal"/>
    <w:uiPriority w:val="62"/>
    <w:rsid w:val="001C03F8"/>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customStyle="1" w:styleId="highlight">
    <w:name w:val="highlight"/>
    <w:rsid w:val="001C03F8"/>
  </w:style>
  <w:style w:type="paragraph" w:customStyle="1" w:styleId="Style">
    <w:name w:val="Style"/>
    <w:rsid w:val="001C03F8"/>
    <w:pPr>
      <w:widowControl w:val="0"/>
      <w:autoSpaceDE w:val="0"/>
      <w:autoSpaceDN w:val="0"/>
      <w:adjustRightInd w:val="0"/>
      <w:spacing w:after="0" w:line="240" w:lineRule="auto"/>
      <w:ind w:left="140" w:right="140" w:firstLine="840"/>
      <w:jc w:val="both"/>
    </w:pPr>
    <w:rPr>
      <w:rFonts w:ascii="Times New Roman" w:eastAsia="Times New Roman" w:hAnsi="Times New Roman" w:cs="Times New Roman"/>
      <w:sz w:val="24"/>
      <w:szCs w:val="24"/>
      <w:lang w:val="bg-BG" w:eastAsia="bg-BG"/>
    </w:rPr>
  </w:style>
  <w:style w:type="paragraph" w:customStyle="1" w:styleId="ListParagraph1">
    <w:name w:val="List Paragraph1"/>
    <w:basedOn w:val="Normal"/>
    <w:qFormat/>
    <w:rsid w:val="001C03F8"/>
    <w:pPr>
      <w:spacing w:after="0" w:line="240" w:lineRule="auto"/>
      <w:ind w:left="720" w:firstLine="709"/>
      <w:contextualSpacing/>
      <w:jc w:val="both"/>
    </w:pPr>
    <w:rPr>
      <w:rFonts w:ascii="Times New Roman" w:eastAsia="Calibri" w:hAnsi="Times New Roman" w:cs="Times New Roman"/>
      <w:sz w:val="24"/>
      <w:lang w:val="bg-BG"/>
    </w:rPr>
  </w:style>
  <w:style w:type="table" w:customStyle="1" w:styleId="LightGrid1">
    <w:name w:val="Light Grid1"/>
    <w:basedOn w:val="TableNormal"/>
    <w:uiPriority w:val="62"/>
    <w:rsid w:val="001C03F8"/>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List1">
    <w:name w:val="Light List1"/>
    <w:basedOn w:val="TableNormal"/>
    <w:uiPriority w:val="61"/>
    <w:rsid w:val="001C03F8"/>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MediumList11">
    <w:name w:val="Medium List 11"/>
    <w:basedOn w:val="TableNormal"/>
    <w:uiPriority w:val="65"/>
    <w:rsid w:val="001C03F8"/>
    <w:pPr>
      <w:spacing w:after="0" w:line="240" w:lineRule="auto"/>
    </w:pPr>
    <w:rPr>
      <w:rFonts w:ascii="Calibri" w:eastAsia="Calibri" w:hAnsi="Calibri" w:cs="Times New Roman"/>
      <w:color w:val="000000"/>
      <w:sz w:val="20"/>
      <w:szCs w:val="20"/>
      <w:lang w:val="bg-BG" w:eastAsia="bg-BG"/>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LightShading1">
    <w:name w:val="Light Shading1"/>
    <w:basedOn w:val="TableNormal"/>
    <w:uiPriority w:val="60"/>
    <w:rsid w:val="001C03F8"/>
    <w:pPr>
      <w:spacing w:after="0" w:line="240" w:lineRule="auto"/>
    </w:pPr>
    <w:rPr>
      <w:rFonts w:ascii="Calibri" w:eastAsia="Calibri" w:hAnsi="Calibri" w:cs="Times New Roman"/>
      <w:color w:val="000000"/>
      <w:sz w:val="20"/>
      <w:szCs w:val="20"/>
      <w:lang w:val="bg-BG" w:eastAsia="bg-BG"/>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Grid2">
    <w:name w:val="Light Grid2"/>
    <w:basedOn w:val="TableNormal"/>
    <w:uiPriority w:val="62"/>
    <w:rsid w:val="001C03F8"/>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customStyle="1" w:styleId="zaglawie">
    <w:name w:val="zaglawie"/>
    <w:basedOn w:val="Normal"/>
    <w:rsid w:val="001C03F8"/>
    <w:pPr>
      <w:spacing w:before="100" w:after="100" w:line="240" w:lineRule="auto"/>
      <w:ind w:left="200"/>
      <w:jc w:val="center"/>
    </w:pPr>
    <w:rPr>
      <w:rFonts w:ascii="Times New Roman" w:eastAsia="Times New Roman" w:hAnsi="Times New Roman" w:cs="Times New Roman"/>
      <w:b/>
      <w:bCs/>
      <w:color w:val="000000"/>
      <w:sz w:val="28"/>
      <w:szCs w:val="28"/>
      <w:lang w:val="bg-BG" w:eastAsia="bg-BG"/>
    </w:rPr>
  </w:style>
  <w:style w:type="character" w:customStyle="1" w:styleId="apple-converted-space">
    <w:name w:val="apple-converted-space"/>
    <w:basedOn w:val="DefaultParagraphFont"/>
    <w:rsid w:val="001C03F8"/>
  </w:style>
  <w:style w:type="character" w:customStyle="1" w:styleId="infolabel">
    <w:name w:val="infolabel"/>
    <w:rsid w:val="001C03F8"/>
  </w:style>
  <w:style w:type="paragraph" w:customStyle="1" w:styleId="10Targetspecific">
    <w:name w:val="10 Target specific"/>
    <w:basedOn w:val="Normal"/>
    <w:rsid w:val="001C03F8"/>
    <w:pPr>
      <w:spacing w:before="240" w:after="0" w:line="240" w:lineRule="auto"/>
      <w:jc w:val="both"/>
    </w:pPr>
    <w:rPr>
      <w:rFonts w:ascii="Times New Roman" w:eastAsia="Times New Roman" w:hAnsi="Times New Roman" w:cs="Times New Roman"/>
      <w:i/>
      <w:sz w:val="24"/>
      <w:szCs w:val="24"/>
      <w:u w:val="single"/>
      <w:lang w:val="bg-BG"/>
    </w:rPr>
  </w:style>
  <w:style w:type="paragraph" w:customStyle="1" w:styleId="10Miarka">
    <w:name w:val="10 Miarka"/>
    <w:basedOn w:val="Normal"/>
    <w:rsid w:val="001C03F8"/>
    <w:pPr>
      <w:spacing w:before="240" w:after="0" w:line="240" w:lineRule="auto"/>
      <w:jc w:val="both"/>
    </w:pPr>
    <w:rPr>
      <w:rFonts w:ascii="Times New Roman" w:eastAsia="Times New Roman" w:hAnsi="Times New Roman" w:cs="Times New Roman"/>
      <w:b/>
      <w:i/>
      <w:sz w:val="24"/>
      <w:szCs w:val="24"/>
      <w:u w:val="single"/>
      <w:lang w:val="bg-BG"/>
    </w:rPr>
  </w:style>
  <w:style w:type="table" w:customStyle="1" w:styleId="TableGrid11">
    <w:name w:val="Table Grid11"/>
    <w:basedOn w:val="TableNormal"/>
    <w:next w:val="TableGrid"/>
    <w:uiPriority w:val="59"/>
    <w:rsid w:val="001C03F8"/>
    <w:pPr>
      <w:spacing w:after="0" w:line="240" w:lineRule="auto"/>
    </w:pPr>
    <w:rPr>
      <w:rFonts w:ascii="Calibri" w:eastAsia="Calibri" w:hAnsi="Calibri" w:cs="Times New Roman"/>
      <w:lang w:val="bg-B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
    <w:name w:val="Char Char"/>
    <w:basedOn w:val="Normal"/>
    <w:rsid w:val="001C03F8"/>
    <w:pPr>
      <w:tabs>
        <w:tab w:val="left" w:pos="709"/>
      </w:tabs>
      <w:spacing w:after="0" w:line="240" w:lineRule="auto"/>
    </w:pPr>
    <w:rPr>
      <w:rFonts w:ascii="Tahoma" w:eastAsia="Times New Roman" w:hAnsi="Tahoma" w:cs="Times New Roman"/>
      <w:sz w:val="24"/>
      <w:szCs w:val="24"/>
      <w:lang w:val="pl-PL" w:eastAsia="pl-PL"/>
    </w:rPr>
  </w:style>
  <w:style w:type="paragraph" w:customStyle="1" w:styleId="CharCharCharCharCharCharCharCharCharCharCharCharCharCharCharCharCharCharChar">
    <w:name w:val="Char Char Char Char Char Char Знак Char Char Char Char Char Char Char Char Знак Знак Char Char Char Char Char"/>
    <w:basedOn w:val="Normal"/>
    <w:rsid w:val="001C03F8"/>
    <w:pPr>
      <w:tabs>
        <w:tab w:val="left" w:pos="709"/>
      </w:tabs>
      <w:spacing w:after="0" w:line="240" w:lineRule="auto"/>
    </w:pPr>
    <w:rPr>
      <w:rFonts w:ascii="Tahoma" w:eastAsia="Times New Roman" w:hAnsi="Tahoma" w:cs="Times New Roman"/>
      <w:sz w:val="24"/>
      <w:szCs w:val="24"/>
      <w:lang w:val="pl-PL" w:eastAsia="pl-PL"/>
    </w:rPr>
  </w:style>
  <w:style w:type="numbering" w:customStyle="1" w:styleId="NoList11">
    <w:name w:val="No List11"/>
    <w:next w:val="NoList"/>
    <w:uiPriority w:val="99"/>
    <w:semiHidden/>
    <w:unhideWhenUsed/>
    <w:rsid w:val="001C03F8"/>
  </w:style>
  <w:style w:type="table" w:customStyle="1" w:styleId="TableGrid2">
    <w:name w:val="Table Grid2"/>
    <w:basedOn w:val="TableNormal"/>
    <w:next w:val="TableGrid"/>
    <w:rsid w:val="001C03F8"/>
    <w:pPr>
      <w:spacing w:after="0" w:line="240" w:lineRule="auto"/>
    </w:pPr>
    <w:rPr>
      <w:rFonts w:ascii="Calibri" w:eastAsia="Calibri" w:hAnsi="Calibri" w:cs="Times New Roman"/>
      <w:sz w:val="20"/>
      <w:szCs w:val="20"/>
      <w:lang w:val="bg-BG" w:eastAsia="bg-BG"/>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Shading-Accent111">
    <w:name w:val="Light Shading - Accent 111"/>
    <w:basedOn w:val="TableNormal"/>
    <w:uiPriority w:val="60"/>
    <w:rsid w:val="001C03F8"/>
    <w:pPr>
      <w:spacing w:after="0" w:line="240" w:lineRule="auto"/>
    </w:pPr>
    <w:rPr>
      <w:rFonts w:ascii="Calibri" w:eastAsia="Calibri" w:hAnsi="Calibri" w:cs="Times New Roman"/>
      <w:color w:val="365F91"/>
      <w:sz w:val="20"/>
      <w:szCs w:val="20"/>
      <w:lang w:val="bg-BG" w:eastAsia="bg-BG"/>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111">
    <w:name w:val="Light Grid - Accent 111"/>
    <w:basedOn w:val="TableNormal"/>
    <w:uiPriority w:val="62"/>
    <w:rsid w:val="001C03F8"/>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11">
    <w:name w:val="Light Grid11"/>
    <w:basedOn w:val="TableNormal"/>
    <w:uiPriority w:val="62"/>
    <w:rsid w:val="001C03F8"/>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List11">
    <w:name w:val="Light List11"/>
    <w:basedOn w:val="TableNormal"/>
    <w:uiPriority w:val="61"/>
    <w:rsid w:val="001C03F8"/>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MediumList111">
    <w:name w:val="Medium List 111"/>
    <w:basedOn w:val="TableNormal"/>
    <w:uiPriority w:val="65"/>
    <w:rsid w:val="001C03F8"/>
    <w:pPr>
      <w:spacing w:after="0" w:line="240" w:lineRule="auto"/>
    </w:pPr>
    <w:rPr>
      <w:rFonts w:ascii="Calibri" w:eastAsia="Calibri" w:hAnsi="Calibri" w:cs="Times New Roman"/>
      <w:color w:val="000000"/>
      <w:sz w:val="20"/>
      <w:szCs w:val="20"/>
      <w:lang w:val="bg-BG" w:eastAsia="bg-BG"/>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LightShading11">
    <w:name w:val="Light Shading11"/>
    <w:basedOn w:val="TableNormal"/>
    <w:uiPriority w:val="60"/>
    <w:rsid w:val="001C03F8"/>
    <w:pPr>
      <w:spacing w:after="0" w:line="240" w:lineRule="auto"/>
    </w:pPr>
    <w:rPr>
      <w:rFonts w:ascii="Calibri" w:eastAsia="Calibri" w:hAnsi="Calibri" w:cs="Times New Roman"/>
      <w:color w:val="000000"/>
      <w:sz w:val="20"/>
      <w:szCs w:val="20"/>
      <w:lang w:val="bg-BG" w:eastAsia="bg-BG"/>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Grid21">
    <w:name w:val="Light Grid21"/>
    <w:basedOn w:val="TableNormal"/>
    <w:uiPriority w:val="62"/>
    <w:rsid w:val="001C03F8"/>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numbering" w:customStyle="1" w:styleId="NoList2">
    <w:name w:val="No List2"/>
    <w:next w:val="NoList"/>
    <w:uiPriority w:val="99"/>
    <w:semiHidden/>
    <w:unhideWhenUsed/>
    <w:rsid w:val="001C03F8"/>
  </w:style>
  <w:style w:type="paragraph" w:customStyle="1" w:styleId="CharCharCharCharCharCharChar">
    <w:name w:val="Char Char Char Char Знак Char Char Char"/>
    <w:basedOn w:val="Normal"/>
    <w:rsid w:val="001C03F8"/>
    <w:pPr>
      <w:tabs>
        <w:tab w:val="left" w:pos="709"/>
      </w:tabs>
      <w:spacing w:after="0" w:line="240" w:lineRule="auto"/>
    </w:pPr>
    <w:rPr>
      <w:rFonts w:ascii="Tahoma" w:eastAsia="Times New Roman" w:hAnsi="Tahoma" w:cs="Times New Roman"/>
      <w:sz w:val="24"/>
      <w:szCs w:val="24"/>
      <w:lang w:val="pl-PL" w:eastAsia="pl-PL"/>
    </w:rPr>
  </w:style>
  <w:style w:type="table" w:customStyle="1" w:styleId="TableGrid3">
    <w:name w:val="Table Grid3"/>
    <w:basedOn w:val="TableNormal"/>
    <w:next w:val="TableGrid"/>
    <w:uiPriority w:val="59"/>
    <w:rsid w:val="001C03F8"/>
    <w:pPr>
      <w:spacing w:after="0" w:line="240" w:lineRule="auto"/>
    </w:pPr>
    <w:rPr>
      <w:rFonts w:eastAsiaTheme="minorHAnsi"/>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1C03F8"/>
    <w:pPr>
      <w:spacing w:after="0" w:line="240" w:lineRule="auto"/>
    </w:pPr>
    <w:rPr>
      <w:rFonts w:eastAsiaTheme="minorHAnsi"/>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1C03F8"/>
    <w:pPr>
      <w:spacing w:after="0" w:line="240" w:lineRule="auto"/>
    </w:pPr>
    <w:rPr>
      <w:rFonts w:eastAsiaTheme="minorHAnsi"/>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1C03F8"/>
    <w:pPr>
      <w:spacing w:after="0" w:line="240" w:lineRule="auto"/>
    </w:pPr>
    <w:rPr>
      <w:rFonts w:eastAsiaTheme="minorHAnsi"/>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1C03F8"/>
    <w:pPr>
      <w:spacing w:after="0" w:line="240" w:lineRule="auto"/>
    </w:pPr>
    <w:rPr>
      <w:rFonts w:eastAsiaTheme="minorHAnsi"/>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1C03F8"/>
    <w:pPr>
      <w:spacing w:after="0" w:line="240" w:lineRule="auto"/>
    </w:pPr>
    <w:rPr>
      <w:rFonts w:eastAsiaTheme="minorHAnsi"/>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ColorfulList-Accent2">
    <w:name w:val="Colorful List Accent 2"/>
    <w:basedOn w:val="TableNormal"/>
    <w:uiPriority w:val="72"/>
    <w:rsid w:val="008C5429"/>
    <w:pPr>
      <w:spacing w:after="0" w:line="240" w:lineRule="auto"/>
    </w:pPr>
    <w:rPr>
      <w:color w:val="000000" w:themeColor="text1"/>
    </w:rPr>
    <w:tblPr>
      <w:tblStyleRowBandSize w:val="1"/>
      <w:tblStyleColBandSize w:val="1"/>
    </w:tblPr>
    <w:tcPr>
      <w:shd w:val="clear" w:color="auto" w:fill="FFF9E5" w:themeFill="accent2" w:themeFillTint="19"/>
    </w:tcPr>
    <w:tblStylePr w:type="firstRow">
      <w:rPr>
        <w:b/>
        <w:bCs/>
        <w:color w:val="FFFFFF" w:themeColor="background1"/>
      </w:rPr>
      <w:tblPr/>
      <w:tcPr>
        <w:tcBorders>
          <w:bottom w:val="single" w:sz="12" w:space="0" w:color="FFFFFF" w:themeColor="background1"/>
        </w:tcBorders>
        <w:shd w:val="clear" w:color="auto" w:fill="C39A01" w:themeFill="accent2" w:themeFillShade="CC"/>
      </w:tcPr>
    </w:tblStylePr>
    <w:tblStylePr w:type="lastRow">
      <w:rPr>
        <w:b/>
        <w:bCs/>
        <w:color w:val="C39A01"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EF1BD" w:themeFill="accent2" w:themeFillTint="3F"/>
      </w:tcPr>
    </w:tblStylePr>
    <w:tblStylePr w:type="band1Horz">
      <w:tblPr/>
      <w:tcPr>
        <w:shd w:val="clear" w:color="auto" w:fill="FEF3CA" w:themeFill="accent2" w:themeFillTint="33"/>
      </w:tcPr>
    </w:tblStylePr>
  </w:style>
  <w:style w:type="table" w:styleId="MediumGrid1-Accent2">
    <w:name w:val="Medium Grid 1 Accent 2"/>
    <w:basedOn w:val="TableNormal"/>
    <w:uiPriority w:val="67"/>
    <w:rsid w:val="008C5429"/>
    <w:pPr>
      <w:spacing w:after="0" w:line="240" w:lineRule="auto"/>
    </w:pPr>
    <w:tblPr>
      <w:tblStyleRowBandSize w:val="1"/>
      <w:tblStyleColBandSize w:val="1"/>
      <w:tblBorders>
        <w:top w:val="single" w:sz="8" w:space="0" w:color="FED439" w:themeColor="accent2" w:themeTint="BF"/>
        <w:left w:val="single" w:sz="8" w:space="0" w:color="FED439" w:themeColor="accent2" w:themeTint="BF"/>
        <w:bottom w:val="single" w:sz="8" w:space="0" w:color="FED439" w:themeColor="accent2" w:themeTint="BF"/>
        <w:right w:val="single" w:sz="8" w:space="0" w:color="FED439" w:themeColor="accent2" w:themeTint="BF"/>
        <w:insideH w:val="single" w:sz="8" w:space="0" w:color="FED439" w:themeColor="accent2" w:themeTint="BF"/>
        <w:insideV w:val="single" w:sz="8" w:space="0" w:color="FED439" w:themeColor="accent2" w:themeTint="BF"/>
      </w:tblBorders>
    </w:tblPr>
    <w:tcPr>
      <w:shd w:val="clear" w:color="auto" w:fill="FEF1BD" w:themeFill="accent2" w:themeFillTint="3F"/>
    </w:tcPr>
    <w:tblStylePr w:type="firstRow">
      <w:rPr>
        <w:b/>
        <w:bCs/>
      </w:rPr>
    </w:tblStylePr>
    <w:tblStylePr w:type="lastRow">
      <w:rPr>
        <w:b/>
        <w:bCs/>
      </w:rPr>
      <w:tblPr/>
      <w:tcPr>
        <w:tcBorders>
          <w:top w:val="single" w:sz="18" w:space="0" w:color="FED439" w:themeColor="accent2" w:themeTint="BF"/>
        </w:tcBorders>
      </w:tcPr>
    </w:tblStylePr>
    <w:tblStylePr w:type="firstCol">
      <w:rPr>
        <w:b/>
        <w:bCs/>
      </w:rPr>
    </w:tblStylePr>
    <w:tblStylePr w:type="lastCol">
      <w:rPr>
        <w:b/>
        <w:bCs/>
      </w:rPr>
    </w:tblStylePr>
    <w:tblStylePr w:type="band1Vert">
      <w:tblPr/>
      <w:tcPr>
        <w:shd w:val="clear" w:color="auto" w:fill="FEE27B" w:themeFill="accent2" w:themeFillTint="7F"/>
      </w:tcPr>
    </w:tblStylePr>
    <w:tblStylePr w:type="band1Horz">
      <w:tblPr/>
      <w:tcPr>
        <w:shd w:val="clear" w:color="auto" w:fill="FEE27B" w:themeFill="accent2" w:themeFillTint="7F"/>
      </w:tcPr>
    </w:tblStylePr>
  </w:style>
  <w:style w:type="numbering" w:customStyle="1" w:styleId="NoList3">
    <w:name w:val="No List3"/>
    <w:next w:val="NoList"/>
    <w:uiPriority w:val="99"/>
    <w:semiHidden/>
    <w:unhideWhenUsed/>
    <w:rsid w:val="00710858"/>
  </w:style>
  <w:style w:type="table" w:customStyle="1" w:styleId="TableGrid9">
    <w:name w:val="Table Grid9"/>
    <w:basedOn w:val="TableNormal"/>
    <w:next w:val="TableGrid"/>
    <w:uiPriority w:val="1"/>
    <w:rsid w:val="00710858"/>
    <w:pPr>
      <w:spacing w:after="0" w:line="240" w:lineRule="auto"/>
    </w:pPr>
    <w:rPr>
      <w:rFonts w:eastAsia="Perpetua" w:cs="Perpetu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List1-Accent11">
    <w:name w:val="Medium List 1 - Accent 11"/>
    <w:basedOn w:val="TableNormal"/>
    <w:next w:val="MediumList1-Accent1"/>
    <w:uiPriority w:val="65"/>
    <w:rsid w:val="00710858"/>
    <w:pPr>
      <w:spacing w:after="0" w:line="240" w:lineRule="auto"/>
    </w:pPr>
    <w:rPr>
      <w:rFonts w:eastAsia="Perpetua"/>
      <w:color w:val="000000"/>
    </w:rPr>
    <w:tblPr>
      <w:tblStyleRowBandSize w:val="1"/>
      <w:tblStyleColBandSize w:val="1"/>
      <w:tblBorders>
        <w:top w:val="single" w:sz="8" w:space="0" w:color="4F81BD"/>
        <w:bottom w:val="single" w:sz="8" w:space="0" w:color="4F81BD"/>
      </w:tblBorders>
    </w:tblPr>
    <w:tblStylePr w:type="firstRow">
      <w:rPr>
        <w:rFonts w:ascii="Franklin Gothic Book" w:eastAsia="HGGothicM" w:hAnsi="Franklin Gothic Book" w:cs="Tahoma"/>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LightShading-Accent12">
    <w:name w:val="Light Shading - Accent 12"/>
    <w:basedOn w:val="TableNormal"/>
    <w:next w:val="LightShading-Accent1"/>
    <w:uiPriority w:val="60"/>
    <w:rsid w:val="00710858"/>
    <w:pPr>
      <w:spacing w:after="0" w:line="240" w:lineRule="auto"/>
    </w:pPr>
    <w:rPr>
      <w:rFonts w:eastAsia="Perpetua"/>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NoList12">
    <w:name w:val="No List12"/>
    <w:next w:val="NoList"/>
    <w:semiHidden/>
    <w:unhideWhenUsed/>
    <w:rsid w:val="00710858"/>
  </w:style>
  <w:style w:type="table" w:customStyle="1" w:styleId="TableGrid12">
    <w:name w:val="Table Grid12"/>
    <w:basedOn w:val="TableNormal"/>
    <w:next w:val="TableGrid"/>
    <w:rsid w:val="00710858"/>
    <w:pPr>
      <w:spacing w:after="0" w:line="240" w:lineRule="auto"/>
    </w:pPr>
    <w:rPr>
      <w:rFonts w:ascii="Calibri" w:eastAsia="Calibri" w:hAnsi="Calibri" w:cs="Times New Roman"/>
      <w:sz w:val="20"/>
      <w:szCs w:val="20"/>
      <w:lang w:val="bg-BG" w:eastAsia="bg-BG"/>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Shading-Accent112">
    <w:name w:val="Light Shading - Accent 112"/>
    <w:basedOn w:val="TableNormal"/>
    <w:uiPriority w:val="60"/>
    <w:rsid w:val="00710858"/>
    <w:pPr>
      <w:spacing w:after="0" w:line="240" w:lineRule="auto"/>
    </w:pPr>
    <w:rPr>
      <w:rFonts w:ascii="Calibri" w:eastAsia="Calibri" w:hAnsi="Calibri" w:cs="Times New Roman"/>
      <w:color w:val="365F91"/>
      <w:sz w:val="20"/>
      <w:szCs w:val="20"/>
      <w:lang w:val="bg-BG" w:eastAsia="bg-BG"/>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112">
    <w:name w:val="Light Grid - Accent 112"/>
    <w:basedOn w:val="TableNormal"/>
    <w:uiPriority w:val="62"/>
    <w:rsid w:val="00710858"/>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12">
    <w:name w:val="Light Grid12"/>
    <w:basedOn w:val="TableNormal"/>
    <w:uiPriority w:val="62"/>
    <w:rsid w:val="00710858"/>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List12">
    <w:name w:val="Light List12"/>
    <w:basedOn w:val="TableNormal"/>
    <w:uiPriority w:val="61"/>
    <w:rsid w:val="00710858"/>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MediumList112">
    <w:name w:val="Medium List 112"/>
    <w:basedOn w:val="TableNormal"/>
    <w:uiPriority w:val="65"/>
    <w:rsid w:val="00710858"/>
    <w:pPr>
      <w:spacing w:after="0" w:line="240" w:lineRule="auto"/>
    </w:pPr>
    <w:rPr>
      <w:rFonts w:ascii="Calibri" w:eastAsia="Calibri" w:hAnsi="Calibri" w:cs="Times New Roman"/>
      <w:color w:val="000000"/>
      <w:sz w:val="20"/>
      <w:szCs w:val="20"/>
      <w:lang w:val="bg-BG" w:eastAsia="bg-BG"/>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LightShading12">
    <w:name w:val="Light Shading12"/>
    <w:basedOn w:val="TableNormal"/>
    <w:uiPriority w:val="60"/>
    <w:rsid w:val="00710858"/>
    <w:pPr>
      <w:spacing w:after="0" w:line="240" w:lineRule="auto"/>
    </w:pPr>
    <w:rPr>
      <w:rFonts w:ascii="Calibri" w:eastAsia="Calibri" w:hAnsi="Calibri" w:cs="Times New Roman"/>
      <w:color w:val="000000"/>
      <w:sz w:val="20"/>
      <w:szCs w:val="20"/>
      <w:lang w:val="bg-BG" w:eastAsia="bg-BG"/>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Grid22">
    <w:name w:val="Light Grid22"/>
    <w:basedOn w:val="TableNormal"/>
    <w:uiPriority w:val="62"/>
    <w:rsid w:val="00710858"/>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111">
    <w:name w:val="Table Grid111"/>
    <w:basedOn w:val="TableNormal"/>
    <w:next w:val="TableGrid"/>
    <w:uiPriority w:val="59"/>
    <w:rsid w:val="00710858"/>
    <w:pPr>
      <w:spacing w:after="0" w:line="240" w:lineRule="auto"/>
    </w:pPr>
    <w:rPr>
      <w:rFonts w:ascii="Calibri" w:eastAsia="Calibri" w:hAnsi="Calibri" w:cs="Times New Roman"/>
      <w:lang w:val="bg-B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
    <w:name w:val="No List111"/>
    <w:next w:val="NoList"/>
    <w:uiPriority w:val="99"/>
    <w:semiHidden/>
    <w:unhideWhenUsed/>
    <w:rsid w:val="00710858"/>
  </w:style>
  <w:style w:type="table" w:customStyle="1" w:styleId="TableGrid21">
    <w:name w:val="Table Grid21"/>
    <w:basedOn w:val="TableNormal"/>
    <w:next w:val="TableGrid"/>
    <w:rsid w:val="00710858"/>
    <w:pPr>
      <w:spacing w:after="0" w:line="240" w:lineRule="auto"/>
    </w:pPr>
    <w:rPr>
      <w:rFonts w:ascii="Calibri" w:eastAsia="Calibri" w:hAnsi="Calibri" w:cs="Times New Roman"/>
      <w:sz w:val="20"/>
      <w:szCs w:val="20"/>
      <w:lang w:val="bg-BG" w:eastAsia="bg-BG"/>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Shading-Accent1111">
    <w:name w:val="Light Shading - Accent 1111"/>
    <w:basedOn w:val="TableNormal"/>
    <w:uiPriority w:val="60"/>
    <w:rsid w:val="00710858"/>
    <w:pPr>
      <w:spacing w:after="0" w:line="240" w:lineRule="auto"/>
    </w:pPr>
    <w:rPr>
      <w:rFonts w:ascii="Calibri" w:eastAsia="Calibri" w:hAnsi="Calibri" w:cs="Times New Roman"/>
      <w:color w:val="365F91"/>
      <w:sz w:val="20"/>
      <w:szCs w:val="20"/>
      <w:lang w:val="bg-BG" w:eastAsia="bg-BG"/>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1111">
    <w:name w:val="Light Grid - Accent 1111"/>
    <w:basedOn w:val="TableNormal"/>
    <w:uiPriority w:val="62"/>
    <w:rsid w:val="00710858"/>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111">
    <w:name w:val="Light Grid111"/>
    <w:basedOn w:val="TableNormal"/>
    <w:uiPriority w:val="62"/>
    <w:rsid w:val="00710858"/>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List111">
    <w:name w:val="Light List111"/>
    <w:basedOn w:val="TableNormal"/>
    <w:uiPriority w:val="61"/>
    <w:rsid w:val="00710858"/>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MediumList1111">
    <w:name w:val="Medium List 1111"/>
    <w:basedOn w:val="TableNormal"/>
    <w:uiPriority w:val="65"/>
    <w:rsid w:val="00710858"/>
    <w:pPr>
      <w:spacing w:after="0" w:line="240" w:lineRule="auto"/>
    </w:pPr>
    <w:rPr>
      <w:rFonts w:ascii="Calibri" w:eastAsia="Calibri" w:hAnsi="Calibri" w:cs="Times New Roman"/>
      <w:color w:val="000000"/>
      <w:sz w:val="20"/>
      <w:szCs w:val="20"/>
      <w:lang w:val="bg-BG" w:eastAsia="bg-BG"/>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LightShading111">
    <w:name w:val="Light Shading111"/>
    <w:basedOn w:val="TableNormal"/>
    <w:uiPriority w:val="60"/>
    <w:rsid w:val="00710858"/>
    <w:pPr>
      <w:spacing w:after="0" w:line="240" w:lineRule="auto"/>
    </w:pPr>
    <w:rPr>
      <w:rFonts w:ascii="Calibri" w:eastAsia="Calibri" w:hAnsi="Calibri" w:cs="Times New Roman"/>
      <w:color w:val="000000"/>
      <w:sz w:val="20"/>
      <w:szCs w:val="20"/>
      <w:lang w:val="bg-BG" w:eastAsia="bg-BG"/>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Grid211">
    <w:name w:val="Light Grid211"/>
    <w:basedOn w:val="TableNormal"/>
    <w:uiPriority w:val="62"/>
    <w:rsid w:val="00710858"/>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numbering" w:customStyle="1" w:styleId="NoList21">
    <w:name w:val="No List21"/>
    <w:next w:val="NoList"/>
    <w:uiPriority w:val="99"/>
    <w:semiHidden/>
    <w:unhideWhenUsed/>
    <w:rsid w:val="00710858"/>
  </w:style>
  <w:style w:type="table" w:customStyle="1" w:styleId="TableGrid31">
    <w:name w:val="Table Grid31"/>
    <w:basedOn w:val="TableNormal"/>
    <w:next w:val="TableGrid"/>
    <w:uiPriority w:val="59"/>
    <w:rsid w:val="00710858"/>
    <w:pPr>
      <w:spacing w:after="0" w:line="240" w:lineRule="auto"/>
    </w:pPr>
    <w:rPr>
      <w:rFonts w:eastAsia="Perpetua"/>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59"/>
    <w:rsid w:val="00710858"/>
    <w:pPr>
      <w:spacing w:after="0" w:line="240" w:lineRule="auto"/>
    </w:pPr>
    <w:rPr>
      <w:rFonts w:eastAsia="Perpetua"/>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uiPriority w:val="59"/>
    <w:rsid w:val="00710858"/>
    <w:pPr>
      <w:spacing w:after="0" w:line="240" w:lineRule="auto"/>
    </w:pPr>
    <w:rPr>
      <w:rFonts w:eastAsia="Perpetua"/>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next w:val="TableGrid"/>
    <w:uiPriority w:val="59"/>
    <w:rsid w:val="00710858"/>
    <w:pPr>
      <w:spacing w:after="0" w:line="240" w:lineRule="auto"/>
    </w:pPr>
    <w:rPr>
      <w:rFonts w:eastAsia="Perpetua"/>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next w:val="TableGrid"/>
    <w:uiPriority w:val="59"/>
    <w:rsid w:val="00710858"/>
    <w:pPr>
      <w:spacing w:after="0" w:line="240" w:lineRule="auto"/>
    </w:pPr>
    <w:rPr>
      <w:rFonts w:eastAsia="Perpetua"/>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TableNormal"/>
    <w:next w:val="TableGrid"/>
    <w:uiPriority w:val="59"/>
    <w:rsid w:val="00710858"/>
    <w:pPr>
      <w:spacing w:after="0" w:line="240" w:lineRule="auto"/>
    </w:pPr>
    <w:rPr>
      <w:rFonts w:eastAsia="Perpetua"/>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364F88"/>
  </w:style>
  <w:style w:type="table" w:customStyle="1" w:styleId="TableGrid10">
    <w:name w:val="Table Grid10"/>
    <w:basedOn w:val="TableNormal"/>
    <w:next w:val="TableGrid"/>
    <w:uiPriority w:val="1"/>
    <w:rsid w:val="00364F88"/>
    <w:pPr>
      <w:spacing w:after="0" w:line="240" w:lineRule="auto"/>
    </w:pPr>
    <w:rPr>
      <w:rFonts w:eastAsia="Perpetua" w:cs="Perpetu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List1-Accent12">
    <w:name w:val="Medium List 1 - Accent 12"/>
    <w:basedOn w:val="TableNormal"/>
    <w:next w:val="MediumList1-Accent1"/>
    <w:uiPriority w:val="65"/>
    <w:rsid w:val="00364F88"/>
    <w:pPr>
      <w:spacing w:after="0" w:line="240" w:lineRule="auto"/>
    </w:pPr>
    <w:rPr>
      <w:rFonts w:eastAsia="Perpetua"/>
      <w:color w:val="000000"/>
    </w:rPr>
    <w:tblPr>
      <w:tblStyleRowBandSize w:val="1"/>
      <w:tblStyleColBandSize w:val="1"/>
      <w:tblBorders>
        <w:top w:val="single" w:sz="8" w:space="0" w:color="4F81BD"/>
        <w:bottom w:val="single" w:sz="8" w:space="0" w:color="4F81BD"/>
      </w:tblBorders>
    </w:tblPr>
    <w:tblStylePr w:type="firstRow">
      <w:rPr>
        <w:rFonts w:ascii="Franklin Gothic Book" w:eastAsia="HGGothicM" w:hAnsi="Franklin Gothic Book" w:cs="Tahoma"/>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LightShading-Accent13">
    <w:name w:val="Light Shading - Accent 13"/>
    <w:basedOn w:val="TableNormal"/>
    <w:next w:val="LightShading-Accent1"/>
    <w:uiPriority w:val="60"/>
    <w:rsid w:val="00364F88"/>
    <w:pPr>
      <w:spacing w:after="0" w:line="240" w:lineRule="auto"/>
    </w:pPr>
    <w:rPr>
      <w:rFonts w:eastAsia="Perpetua"/>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NoList13">
    <w:name w:val="No List13"/>
    <w:next w:val="NoList"/>
    <w:semiHidden/>
    <w:unhideWhenUsed/>
    <w:rsid w:val="00364F88"/>
  </w:style>
  <w:style w:type="table" w:customStyle="1" w:styleId="TableGrid13">
    <w:name w:val="Table Grid13"/>
    <w:basedOn w:val="TableNormal"/>
    <w:next w:val="TableGrid"/>
    <w:rsid w:val="00364F88"/>
    <w:pPr>
      <w:spacing w:after="0" w:line="240" w:lineRule="auto"/>
    </w:pPr>
    <w:rPr>
      <w:rFonts w:ascii="Calibri" w:eastAsia="Calibri" w:hAnsi="Calibri" w:cs="Times New Roman"/>
      <w:sz w:val="20"/>
      <w:szCs w:val="20"/>
      <w:lang w:val="bg-BG" w:eastAsia="bg-BG"/>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Shading-Accent113">
    <w:name w:val="Light Shading - Accent 113"/>
    <w:basedOn w:val="TableNormal"/>
    <w:uiPriority w:val="60"/>
    <w:rsid w:val="00364F88"/>
    <w:pPr>
      <w:spacing w:after="0" w:line="240" w:lineRule="auto"/>
    </w:pPr>
    <w:rPr>
      <w:rFonts w:ascii="Calibri" w:eastAsia="Calibri" w:hAnsi="Calibri" w:cs="Times New Roman"/>
      <w:color w:val="365F91"/>
      <w:sz w:val="20"/>
      <w:szCs w:val="20"/>
      <w:lang w:val="bg-BG" w:eastAsia="bg-BG"/>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113">
    <w:name w:val="Light Grid - Accent 113"/>
    <w:basedOn w:val="TableNormal"/>
    <w:uiPriority w:val="62"/>
    <w:rsid w:val="00364F88"/>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13">
    <w:name w:val="Light Grid13"/>
    <w:basedOn w:val="TableNormal"/>
    <w:uiPriority w:val="62"/>
    <w:rsid w:val="00364F88"/>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List13">
    <w:name w:val="Light List13"/>
    <w:basedOn w:val="TableNormal"/>
    <w:uiPriority w:val="61"/>
    <w:rsid w:val="00364F88"/>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MediumList113">
    <w:name w:val="Medium List 113"/>
    <w:basedOn w:val="TableNormal"/>
    <w:uiPriority w:val="65"/>
    <w:rsid w:val="00364F88"/>
    <w:pPr>
      <w:spacing w:after="0" w:line="240" w:lineRule="auto"/>
    </w:pPr>
    <w:rPr>
      <w:rFonts w:ascii="Calibri" w:eastAsia="Calibri" w:hAnsi="Calibri" w:cs="Times New Roman"/>
      <w:color w:val="000000"/>
      <w:sz w:val="20"/>
      <w:szCs w:val="20"/>
      <w:lang w:val="bg-BG" w:eastAsia="bg-BG"/>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LightShading13">
    <w:name w:val="Light Shading13"/>
    <w:basedOn w:val="TableNormal"/>
    <w:uiPriority w:val="60"/>
    <w:rsid w:val="00364F88"/>
    <w:pPr>
      <w:spacing w:after="0" w:line="240" w:lineRule="auto"/>
    </w:pPr>
    <w:rPr>
      <w:rFonts w:ascii="Calibri" w:eastAsia="Calibri" w:hAnsi="Calibri" w:cs="Times New Roman"/>
      <w:color w:val="000000"/>
      <w:sz w:val="20"/>
      <w:szCs w:val="20"/>
      <w:lang w:val="bg-BG" w:eastAsia="bg-BG"/>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Grid23">
    <w:name w:val="Light Grid23"/>
    <w:basedOn w:val="TableNormal"/>
    <w:uiPriority w:val="62"/>
    <w:rsid w:val="00364F88"/>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112">
    <w:name w:val="Table Grid112"/>
    <w:basedOn w:val="TableNormal"/>
    <w:next w:val="TableGrid"/>
    <w:uiPriority w:val="59"/>
    <w:rsid w:val="00364F88"/>
    <w:pPr>
      <w:spacing w:after="0" w:line="240" w:lineRule="auto"/>
    </w:pPr>
    <w:rPr>
      <w:rFonts w:ascii="Calibri" w:eastAsia="Calibri" w:hAnsi="Calibri" w:cs="Times New Roman"/>
      <w:lang w:val="bg-B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
    <w:name w:val="No List112"/>
    <w:next w:val="NoList"/>
    <w:uiPriority w:val="99"/>
    <w:semiHidden/>
    <w:unhideWhenUsed/>
    <w:rsid w:val="00364F88"/>
  </w:style>
  <w:style w:type="table" w:customStyle="1" w:styleId="TableGrid22">
    <w:name w:val="Table Grid22"/>
    <w:basedOn w:val="TableNormal"/>
    <w:next w:val="TableGrid"/>
    <w:rsid w:val="00364F88"/>
    <w:pPr>
      <w:spacing w:after="0" w:line="240" w:lineRule="auto"/>
    </w:pPr>
    <w:rPr>
      <w:rFonts w:ascii="Calibri" w:eastAsia="Calibri" w:hAnsi="Calibri" w:cs="Times New Roman"/>
      <w:sz w:val="20"/>
      <w:szCs w:val="20"/>
      <w:lang w:val="bg-BG" w:eastAsia="bg-BG"/>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Shading-Accent1112">
    <w:name w:val="Light Shading - Accent 1112"/>
    <w:basedOn w:val="TableNormal"/>
    <w:uiPriority w:val="60"/>
    <w:rsid w:val="00364F88"/>
    <w:pPr>
      <w:spacing w:after="0" w:line="240" w:lineRule="auto"/>
    </w:pPr>
    <w:rPr>
      <w:rFonts w:ascii="Calibri" w:eastAsia="Calibri" w:hAnsi="Calibri" w:cs="Times New Roman"/>
      <w:color w:val="365F91"/>
      <w:sz w:val="20"/>
      <w:szCs w:val="20"/>
      <w:lang w:val="bg-BG" w:eastAsia="bg-BG"/>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1112">
    <w:name w:val="Light Grid - Accent 1112"/>
    <w:basedOn w:val="TableNormal"/>
    <w:uiPriority w:val="62"/>
    <w:rsid w:val="00364F88"/>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112">
    <w:name w:val="Light Grid112"/>
    <w:basedOn w:val="TableNormal"/>
    <w:uiPriority w:val="62"/>
    <w:rsid w:val="00364F88"/>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List112">
    <w:name w:val="Light List112"/>
    <w:basedOn w:val="TableNormal"/>
    <w:uiPriority w:val="61"/>
    <w:rsid w:val="00364F88"/>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MediumList1112">
    <w:name w:val="Medium List 1112"/>
    <w:basedOn w:val="TableNormal"/>
    <w:uiPriority w:val="65"/>
    <w:rsid w:val="00364F88"/>
    <w:pPr>
      <w:spacing w:after="0" w:line="240" w:lineRule="auto"/>
    </w:pPr>
    <w:rPr>
      <w:rFonts w:ascii="Calibri" w:eastAsia="Calibri" w:hAnsi="Calibri" w:cs="Times New Roman"/>
      <w:color w:val="000000"/>
      <w:sz w:val="20"/>
      <w:szCs w:val="20"/>
      <w:lang w:val="bg-BG" w:eastAsia="bg-BG"/>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LightShading112">
    <w:name w:val="Light Shading112"/>
    <w:basedOn w:val="TableNormal"/>
    <w:uiPriority w:val="60"/>
    <w:rsid w:val="00364F88"/>
    <w:pPr>
      <w:spacing w:after="0" w:line="240" w:lineRule="auto"/>
    </w:pPr>
    <w:rPr>
      <w:rFonts w:ascii="Calibri" w:eastAsia="Calibri" w:hAnsi="Calibri" w:cs="Times New Roman"/>
      <w:color w:val="000000"/>
      <w:sz w:val="20"/>
      <w:szCs w:val="20"/>
      <w:lang w:val="bg-BG" w:eastAsia="bg-BG"/>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Grid212">
    <w:name w:val="Light Grid212"/>
    <w:basedOn w:val="TableNormal"/>
    <w:uiPriority w:val="62"/>
    <w:rsid w:val="00364F88"/>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numbering" w:customStyle="1" w:styleId="NoList22">
    <w:name w:val="No List22"/>
    <w:next w:val="NoList"/>
    <w:uiPriority w:val="99"/>
    <w:semiHidden/>
    <w:unhideWhenUsed/>
    <w:rsid w:val="00364F88"/>
  </w:style>
  <w:style w:type="table" w:customStyle="1" w:styleId="TableGrid32">
    <w:name w:val="Table Grid32"/>
    <w:basedOn w:val="TableNormal"/>
    <w:next w:val="TableGrid"/>
    <w:uiPriority w:val="59"/>
    <w:rsid w:val="00364F88"/>
    <w:pPr>
      <w:spacing w:after="0" w:line="240" w:lineRule="auto"/>
    </w:pPr>
    <w:rPr>
      <w:rFonts w:eastAsia="Perpetua"/>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 Grid42"/>
    <w:basedOn w:val="TableNormal"/>
    <w:next w:val="TableGrid"/>
    <w:uiPriority w:val="59"/>
    <w:rsid w:val="00364F88"/>
    <w:pPr>
      <w:spacing w:after="0" w:line="240" w:lineRule="auto"/>
    </w:pPr>
    <w:rPr>
      <w:rFonts w:eastAsia="Perpetua"/>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
    <w:name w:val="Table Grid52"/>
    <w:basedOn w:val="TableNormal"/>
    <w:next w:val="TableGrid"/>
    <w:uiPriority w:val="59"/>
    <w:rsid w:val="00364F88"/>
    <w:pPr>
      <w:spacing w:after="0" w:line="240" w:lineRule="auto"/>
    </w:pPr>
    <w:rPr>
      <w:rFonts w:eastAsia="Perpetua"/>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
    <w:name w:val="Table Grid62"/>
    <w:basedOn w:val="TableNormal"/>
    <w:next w:val="TableGrid"/>
    <w:uiPriority w:val="59"/>
    <w:rsid w:val="00364F88"/>
    <w:pPr>
      <w:spacing w:after="0" w:line="240" w:lineRule="auto"/>
    </w:pPr>
    <w:rPr>
      <w:rFonts w:eastAsia="Perpetua"/>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
    <w:name w:val="Table Grid72"/>
    <w:basedOn w:val="TableNormal"/>
    <w:next w:val="TableGrid"/>
    <w:uiPriority w:val="59"/>
    <w:rsid w:val="00364F88"/>
    <w:pPr>
      <w:spacing w:after="0" w:line="240" w:lineRule="auto"/>
    </w:pPr>
    <w:rPr>
      <w:rFonts w:eastAsia="Perpetua"/>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
    <w:name w:val="Table Grid82"/>
    <w:basedOn w:val="TableNormal"/>
    <w:next w:val="TableGrid"/>
    <w:uiPriority w:val="59"/>
    <w:rsid w:val="00364F88"/>
    <w:pPr>
      <w:spacing w:after="0" w:line="240" w:lineRule="auto"/>
    </w:pPr>
    <w:rPr>
      <w:rFonts w:eastAsia="Perpetua"/>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
    <w:name w:val="No List5"/>
    <w:next w:val="NoList"/>
    <w:uiPriority w:val="99"/>
    <w:semiHidden/>
    <w:unhideWhenUsed/>
    <w:rsid w:val="008D2547"/>
  </w:style>
  <w:style w:type="table" w:customStyle="1" w:styleId="TableGrid14">
    <w:name w:val="Table Grid14"/>
    <w:basedOn w:val="TableNormal"/>
    <w:next w:val="TableGrid"/>
    <w:uiPriority w:val="1"/>
    <w:rsid w:val="008D2547"/>
    <w:pPr>
      <w:spacing w:after="0" w:line="240" w:lineRule="auto"/>
    </w:pPr>
    <w:rPr>
      <w:rFonts w:eastAsia="Perpetua" w:cs="Perpetu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List1-Accent13">
    <w:name w:val="Medium List 1 - Accent 13"/>
    <w:basedOn w:val="TableNormal"/>
    <w:next w:val="MediumList1-Accent1"/>
    <w:uiPriority w:val="65"/>
    <w:rsid w:val="008D2547"/>
    <w:pPr>
      <w:spacing w:after="0" w:line="240" w:lineRule="auto"/>
    </w:pPr>
    <w:rPr>
      <w:rFonts w:eastAsia="Perpetua"/>
      <w:color w:val="000000"/>
    </w:rPr>
    <w:tblPr>
      <w:tblStyleRowBandSize w:val="1"/>
      <w:tblStyleColBandSize w:val="1"/>
      <w:tblBorders>
        <w:top w:val="single" w:sz="8" w:space="0" w:color="4F81BD"/>
        <w:bottom w:val="single" w:sz="8" w:space="0" w:color="4F81BD"/>
      </w:tblBorders>
    </w:tblPr>
    <w:tblStylePr w:type="firstRow">
      <w:rPr>
        <w:rFonts w:ascii="Franklin Gothic Book" w:eastAsia="HGGothicM" w:hAnsi="Franklin Gothic Book" w:cs="Tahoma"/>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LightShading-Accent14">
    <w:name w:val="Light Shading - Accent 14"/>
    <w:basedOn w:val="TableNormal"/>
    <w:next w:val="LightShading-Accent1"/>
    <w:uiPriority w:val="60"/>
    <w:rsid w:val="008D2547"/>
    <w:pPr>
      <w:spacing w:after="0" w:line="240" w:lineRule="auto"/>
    </w:pPr>
    <w:rPr>
      <w:rFonts w:eastAsia="Perpetua"/>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NoList14">
    <w:name w:val="No List14"/>
    <w:next w:val="NoList"/>
    <w:semiHidden/>
    <w:unhideWhenUsed/>
    <w:rsid w:val="008D2547"/>
  </w:style>
  <w:style w:type="table" w:customStyle="1" w:styleId="TableGrid15">
    <w:name w:val="Table Grid15"/>
    <w:basedOn w:val="TableNormal"/>
    <w:next w:val="TableGrid"/>
    <w:rsid w:val="008D2547"/>
    <w:pPr>
      <w:spacing w:after="0" w:line="240" w:lineRule="auto"/>
    </w:pPr>
    <w:rPr>
      <w:rFonts w:ascii="Calibri" w:eastAsia="Calibri" w:hAnsi="Calibri" w:cs="Times New Roman"/>
      <w:sz w:val="20"/>
      <w:szCs w:val="20"/>
      <w:lang w:val="bg-BG" w:eastAsia="bg-BG"/>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Shading-Accent114">
    <w:name w:val="Light Shading - Accent 114"/>
    <w:basedOn w:val="TableNormal"/>
    <w:uiPriority w:val="60"/>
    <w:rsid w:val="008D2547"/>
    <w:pPr>
      <w:spacing w:after="0" w:line="240" w:lineRule="auto"/>
    </w:pPr>
    <w:rPr>
      <w:rFonts w:ascii="Calibri" w:eastAsia="Calibri" w:hAnsi="Calibri" w:cs="Times New Roman"/>
      <w:color w:val="365F91"/>
      <w:sz w:val="20"/>
      <w:szCs w:val="20"/>
      <w:lang w:val="bg-BG" w:eastAsia="bg-BG"/>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114">
    <w:name w:val="Light Grid - Accent 114"/>
    <w:basedOn w:val="TableNormal"/>
    <w:uiPriority w:val="62"/>
    <w:rsid w:val="008D2547"/>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14">
    <w:name w:val="Light Grid14"/>
    <w:basedOn w:val="TableNormal"/>
    <w:uiPriority w:val="62"/>
    <w:rsid w:val="008D2547"/>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List14">
    <w:name w:val="Light List14"/>
    <w:basedOn w:val="TableNormal"/>
    <w:uiPriority w:val="61"/>
    <w:rsid w:val="008D2547"/>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MediumList114">
    <w:name w:val="Medium List 114"/>
    <w:basedOn w:val="TableNormal"/>
    <w:uiPriority w:val="65"/>
    <w:rsid w:val="008D2547"/>
    <w:pPr>
      <w:spacing w:after="0" w:line="240" w:lineRule="auto"/>
    </w:pPr>
    <w:rPr>
      <w:rFonts w:ascii="Calibri" w:eastAsia="Calibri" w:hAnsi="Calibri" w:cs="Times New Roman"/>
      <w:color w:val="000000"/>
      <w:sz w:val="20"/>
      <w:szCs w:val="20"/>
      <w:lang w:val="bg-BG" w:eastAsia="bg-BG"/>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LightShading14">
    <w:name w:val="Light Shading14"/>
    <w:basedOn w:val="TableNormal"/>
    <w:uiPriority w:val="60"/>
    <w:rsid w:val="008D2547"/>
    <w:pPr>
      <w:spacing w:after="0" w:line="240" w:lineRule="auto"/>
    </w:pPr>
    <w:rPr>
      <w:rFonts w:ascii="Calibri" w:eastAsia="Calibri" w:hAnsi="Calibri" w:cs="Times New Roman"/>
      <w:color w:val="000000"/>
      <w:sz w:val="20"/>
      <w:szCs w:val="20"/>
      <w:lang w:val="bg-BG" w:eastAsia="bg-BG"/>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Grid24">
    <w:name w:val="Light Grid24"/>
    <w:basedOn w:val="TableNormal"/>
    <w:uiPriority w:val="62"/>
    <w:rsid w:val="008D2547"/>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113">
    <w:name w:val="Table Grid113"/>
    <w:basedOn w:val="TableNormal"/>
    <w:next w:val="TableGrid"/>
    <w:uiPriority w:val="59"/>
    <w:rsid w:val="008D2547"/>
    <w:pPr>
      <w:spacing w:after="0" w:line="240" w:lineRule="auto"/>
    </w:pPr>
    <w:rPr>
      <w:rFonts w:ascii="Calibri" w:eastAsia="Calibri" w:hAnsi="Calibri" w:cs="Times New Roman"/>
      <w:lang w:val="bg-B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3">
    <w:name w:val="No List113"/>
    <w:next w:val="NoList"/>
    <w:uiPriority w:val="99"/>
    <w:semiHidden/>
    <w:unhideWhenUsed/>
    <w:rsid w:val="008D2547"/>
  </w:style>
  <w:style w:type="table" w:customStyle="1" w:styleId="TableGrid23">
    <w:name w:val="Table Grid23"/>
    <w:basedOn w:val="TableNormal"/>
    <w:next w:val="TableGrid"/>
    <w:rsid w:val="008D2547"/>
    <w:pPr>
      <w:spacing w:after="0" w:line="240" w:lineRule="auto"/>
    </w:pPr>
    <w:rPr>
      <w:rFonts w:ascii="Calibri" w:eastAsia="Calibri" w:hAnsi="Calibri" w:cs="Times New Roman"/>
      <w:sz w:val="20"/>
      <w:szCs w:val="20"/>
      <w:lang w:val="bg-BG" w:eastAsia="bg-BG"/>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Shading-Accent1113">
    <w:name w:val="Light Shading - Accent 1113"/>
    <w:basedOn w:val="TableNormal"/>
    <w:uiPriority w:val="60"/>
    <w:rsid w:val="008D2547"/>
    <w:pPr>
      <w:spacing w:after="0" w:line="240" w:lineRule="auto"/>
    </w:pPr>
    <w:rPr>
      <w:rFonts w:ascii="Calibri" w:eastAsia="Calibri" w:hAnsi="Calibri" w:cs="Times New Roman"/>
      <w:color w:val="365F91"/>
      <w:sz w:val="20"/>
      <w:szCs w:val="20"/>
      <w:lang w:val="bg-BG" w:eastAsia="bg-BG"/>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1113">
    <w:name w:val="Light Grid - Accent 1113"/>
    <w:basedOn w:val="TableNormal"/>
    <w:uiPriority w:val="62"/>
    <w:rsid w:val="008D2547"/>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113">
    <w:name w:val="Light Grid113"/>
    <w:basedOn w:val="TableNormal"/>
    <w:uiPriority w:val="62"/>
    <w:rsid w:val="008D2547"/>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List113">
    <w:name w:val="Light List113"/>
    <w:basedOn w:val="TableNormal"/>
    <w:uiPriority w:val="61"/>
    <w:rsid w:val="008D2547"/>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MediumList1113">
    <w:name w:val="Medium List 1113"/>
    <w:basedOn w:val="TableNormal"/>
    <w:uiPriority w:val="65"/>
    <w:rsid w:val="008D2547"/>
    <w:pPr>
      <w:spacing w:after="0" w:line="240" w:lineRule="auto"/>
    </w:pPr>
    <w:rPr>
      <w:rFonts w:ascii="Calibri" w:eastAsia="Calibri" w:hAnsi="Calibri" w:cs="Times New Roman"/>
      <w:color w:val="000000"/>
      <w:sz w:val="20"/>
      <w:szCs w:val="20"/>
      <w:lang w:val="bg-BG" w:eastAsia="bg-BG"/>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LightShading113">
    <w:name w:val="Light Shading113"/>
    <w:basedOn w:val="TableNormal"/>
    <w:uiPriority w:val="60"/>
    <w:rsid w:val="008D2547"/>
    <w:pPr>
      <w:spacing w:after="0" w:line="240" w:lineRule="auto"/>
    </w:pPr>
    <w:rPr>
      <w:rFonts w:ascii="Calibri" w:eastAsia="Calibri" w:hAnsi="Calibri" w:cs="Times New Roman"/>
      <w:color w:val="000000"/>
      <w:sz w:val="20"/>
      <w:szCs w:val="20"/>
      <w:lang w:val="bg-BG" w:eastAsia="bg-BG"/>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Grid213">
    <w:name w:val="Light Grid213"/>
    <w:basedOn w:val="TableNormal"/>
    <w:uiPriority w:val="62"/>
    <w:rsid w:val="008D2547"/>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numbering" w:customStyle="1" w:styleId="NoList23">
    <w:name w:val="No List23"/>
    <w:next w:val="NoList"/>
    <w:uiPriority w:val="99"/>
    <w:semiHidden/>
    <w:unhideWhenUsed/>
    <w:rsid w:val="008D2547"/>
  </w:style>
  <w:style w:type="table" w:customStyle="1" w:styleId="TableGrid33">
    <w:name w:val="Table Grid33"/>
    <w:basedOn w:val="TableNormal"/>
    <w:next w:val="TableGrid"/>
    <w:uiPriority w:val="59"/>
    <w:rsid w:val="008D2547"/>
    <w:pPr>
      <w:spacing w:after="0" w:line="240" w:lineRule="auto"/>
    </w:pPr>
    <w:rPr>
      <w:rFonts w:eastAsia="Perpetua"/>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
    <w:name w:val="Table Grid43"/>
    <w:basedOn w:val="TableNormal"/>
    <w:next w:val="TableGrid"/>
    <w:uiPriority w:val="59"/>
    <w:rsid w:val="008D2547"/>
    <w:pPr>
      <w:spacing w:after="0" w:line="240" w:lineRule="auto"/>
    </w:pPr>
    <w:rPr>
      <w:rFonts w:eastAsia="Perpetua"/>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
    <w:name w:val="Table Grid53"/>
    <w:basedOn w:val="TableNormal"/>
    <w:next w:val="TableGrid"/>
    <w:uiPriority w:val="59"/>
    <w:rsid w:val="008D2547"/>
    <w:pPr>
      <w:spacing w:after="0" w:line="240" w:lineRule="auto"/>
    </w:pPr>
    <w:rPr>
      <w:rFonts w:eastAsia="Perpetua"/>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
    <w:name w:val="Table Grid63"/>
    <w:basedOn w:val="TableNormal"/>
    <w:next w:val="TableGrid"/>
    <w:uiPriority w:val="59"/>
    <w:rsid w:val="008D2547"/>
    <w:pPr>
      <w:spacing w:after="0" w:line="240" w:lineRule="auto"/>
    </w:pPr>
    <w:rPr>
      <w:rFonts w:eastAsia="Perpetua"/>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3">
    <w:name w:val="Table Grid73"/>
    <w:basedOn w:val="TableNormal"/>
    <w:next w:val="TableGrid"/>
    <w:uiPriority w:val="59"/>
    <w:rsid w:val="008D2547"/>
    <w:pPr>
      <w:spacing w:after="0" w:line="240" w:lineRule="auto"/>
    </w:pPr>
    <w:rPr>
      <w:rFonts w:eastAsia="Perpetua"/>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3">
    <w:name w:val="Table Grid83"/>
    <w:basedOn w:val="TableNormal"/>
    <w:next w:val="TableGrid"/>
    <w:uiPriority w:val="59"/>
    <w:rsid w:val="008D2547"/>
    <w:pPr>
      <w:spacing w:after="0" w:line="240" w:lineRule="auto"/>
    </w:pPr>
    <w:rPr>
      <w:rFonts w:eastAsia="Perpetua"/>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semiHidden/>
    <w:unhideWhenUsed/>
    <w:rsid w:val="008D2547"/>
    <w:pPr>
      <w:spacing w:after="0" w:line="240" w:lineRule="auto"/>
    </w:pPr>
    <w:rPr>
      <w:rFonts w:ascii="Consolas" w:eastAsia="Perpetua" w:hAnsi="Consolas" w:cs="Consolas"/>
      <w:color w:val="000000"/>
      <w:sz w:val="20"/>
      <w:szCs w:val="20"/>
    </w:rPr>
  </w:style>
  <w:style w:type="character" w:customStyle="1" w:styleId="HTMLPreformattedChar">
    <w:name w:val="HTML Preformatted Char"/>
    <w:basedOn w:val="DefaultParagraphFont"/>
    <w:link w:val="HTMLPreformatted"/>
    <w:uiPriority w:val="99"/>
    <w:semiHidden/>
    <w:rsid w:val="008D2547"/>
    <w:rPr>
      <w:rFonts w:ascii="Consolas" w:eastAsia="Perpetua" w:hAnsi="Consolas" w:cs="Consolas"/>
      <w:color w:val="000000"/>
      <w:sz w:val="20"/>
      <w:szCs w:val="20"/>
    </w:rPr>
  </w:style>
  <w:style w:type="table" w:customStyle="1" w:styleId="GridTable4-Accent121">
    <w:name w:val="Grid Table 4 - Accent 121"/>
    <w:basedOn w:val="TableNormal"/>
    <w:next w:val="TableNormal"/>
    <w:uiPriority w:val="49"/>
    <w:rsid w:val="008D2547"/>
    <w:pPr>
      <w:spacing w:after="0" w:line="240" w:lineRule="auto"/>
    </w:pPr>
    <w:rPr>
      <w:rFonts w:eastAsia="Perpetua"/>
      <w:lang w:val="bg-BG"/>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paragraph" w:customStyle="1" w:styleId="ListParagraph2">
    <w:name w:val="List Paragraph2"/>
    <w:basedOn w:val="Normal"/>
    <w:rsid w:val="008D2547"/>
    <w:pPr>
      <w:spacing w:after="0" w:line="360" w:lineRule="auto"/>
      <w:ind w:left="720"/>
      <w:contextualSpacing/>
      <w:jc w:val="both"/>
    </w:pPr>
    <w:rPr>
      <w:rFonts w:ascii="Times New Roman" w:eastAsia="Times New Roman" w:hAnsi="Times New Roman" w:cs="Times New Roman"/>
      <w:sz w:val="24"/>
      <w:lang w:val="bg-BG"/>
    </w:rPr>
  </w:style>
  <w:style w:type="paragraph" w:customStyle="1" w:styleId="CharCharCharCharCharCharCharCharCharChar">
    <w:name w:val="Знак Знак Char Char Знак Знак Char Char Знак Знак Char Char Знак Знак Char Char Знак Знак Char Char"/>
    <w:basedOn w:val="Normal"/>
    <w:rsid w:val="008D2547"/>
    <w:pPr>
      <w:tabs>
        <w:tab w:val="left" w:pos="709"/>
      </w:tabs>
      <w:spacing w:after="0" w:line="240" w:lineRule="auto"/>
    </w:pPr>
    <w:rPr>
      <w:rFonts w:ascii="Tahoma" w:eastAsia="Times New Roman" w:hAnsi="Tahoma" w:cs="Times New Roman"/>
      <w:sz w:val="24"/>
      <w:szCs w:val="24"/>
      <w:lang w:val="pl-PL" w:eastAsia="pl-PL"/>
    </w:rPr>
  </w:style>
  <w:style w:type="numbering" w:customStyle="1" w:styleId="NoList31">
    <w:name w:val="No List31"/>
    <w:next w:val="NoList"/>
    <w:uiPriority w:val="99"/>
    <w:semiHidden/>
    <w:unhideWhenUsed/>
    <w:rsid w:val="008D2547"/>
  </w:style>
  <w:style w:type="paragraph" w:customStyle="1" w:styleId="Heading11">
    <w:name w:val="Heading 11"/>
    <w:basedOn w:val="Normal"/>
    <w:next w:val="Normal"/>
    <w:uiPriority w:val="9"/>
    <w:qFormat/>
    <w:rsid w:val="008D2547"/>
    <w:pPr>
      <w:spacing w:before="300" w:after="40" w:line="240" w:lineRule="auto"/>
      <w:outlineLvl w:val="0"/>
    </w:pPr>
    <w:rPr>
      <w:rFonts w:ascii="Franklin Gothic Book" w:eastAsia="Perpetua" w:hAnsi="Franklin Gothic Book" w:cs="Times New Roman"/>
      <w:b/>
      <w:color w:val="365F91"/>
      <w:spacing w:val="20"/>
      <w:sz w:val="28"/>
      <w:szCs w:val="32"/>
    </w:rPr>
  </w:style>
  <w:style w:type="paragraph" w:customStyle="1" w:styleId="Heading21">
    <w:name w:val="Heading 21"/>
    <w:basedOn w:val="Normal"/>
    <w:next w:val="Normal"/>
    <w:qFormat/>
    <w:rsid w:val="008D2547"/>
    <w:pPr>
      <w:spacing w:before="240" w:after="40" w:line="240" w:lineRule="auto"/>
      <w:outlineLvl w:val="1"/>
    </w:pPr>
    <w:rPr>
      <w:rFonts w:ascii="Franklin Gothic Book" w:eastAsia="Perpetua" w:hAnsi="Franklin Gothic Book" w:cs="Times New Roman"/>
      <w:b/>
      <w:color w:val="365F91"/>
      <w:spacing w:val="20"/>
      <w:sz w:val="24"/>
      <w:szCs w:val="28"/>
    </w:rPr>
  </w:style>
  <w:style w:type="paragraph" w:customStyle="1" w:styleId="Heading31">
    <w:name w:val="Heading 31"/>
    <w:basedOn w:val="Normal"/>
    <w:next w:val="Normal"/>
    <w:qFormat/>
    <w:rsid w:val="008D2547"/>
    <w:pPr>
      <w:spacing w:before="200" w:after="40" w:line="240" w:lineRule="auto"/>
      <w:outlineLvl w:val="2"/>
    </w:pPr>
    <w:rPr>
      <w:rFonts w:ascii="Franklin Gothic Book" w:eastAsia="Perpetua" w:hAnsi="Franklin Gothic Book" w:cs="Times New Roman"/>
      <w:b/>
      <w:color w:val="4F81BD"/>
      <w:spacing w:val="20"/>
      <w:sz w:val="24"/>
      <w:szCs w:val="24"/>
    </w:rPr>
  </w:style>
  <w:style w:type="paragraph" w:customStyle="1" w:styleId="Heading41">
    <w:name w:val="Heading 41"/>
    <w:basedOn w:val="Normal"/>
    <w:next w:val="Normal"/>
    <w:uiPriority w:val="9"/>
    <w:unhideWhenUsed/>
    <w:qFormat/>
    <w:rsid w:val="008D2547"/>
    <w:pPr>
      <w:spacing w:before="240" w:after="0" w:line="276" w:lineRule="auto"/>
      <w:outlineLvl w:val="3"/>
    </w:pPr>
    <w:rPr>
      <w:rFonts w:ascii="Franklin Gothic Book" w:eastAsia="Perpetua" w:hAnsi="Franklin Gothic Book" w:cs="Times New Roman"/>
      <w:b/>
      <w:color w:val="76923C"/>
      <w:spacing w:val="20"/>
      <w:sz w:val="24"/>
    </w:rPr>
  </w:style>
  <w:style w:type="paragraph" w:customStyle="1" w:styleId="Heading51">
    <w:name w:val="Heading 51"/>
    <w:basedOn w:val="Normal"/>
    <w:next w:val="Normal"/>
    <w:uiPriority w:val="9"/>
    <w:unhideWhenUsed/>
    <w:qFormat/>
    <w:rsid w:val="008D2547"/>
    <w:pPr>
      <w:spacing w:before="200" w:after="0" w:line="276" w:lineRule="auto"/>
      <w:outlineLvl w:val="4"/>
    </w:pPr>
    <w:rPr>
      <w:rFonts w:ascii="Franklin Gothic Book" w:eastAsia="Perpetua" w:hAnsi="Franklin Gothic Book" w:cs="Times New Roman"/>
      <w:b/>
      <w:i/>
      <w:color w:val="76923C"/>
      <w:spacing w:val="20"/>
      <w:szCs w:val="26"/>
    </w:rPr>
  </w:style>
  <w:style w:type="paragraph" w:customStyle="1" w:styleId="Heading61">
    <w:name w:val="Heading 61"/>
    <w:basedOn w:val="Normal"/>
    <w:next w:val="Normal"/>
    <w:unhideWhenUsed/>
    <w:qFormat/>
    <w:rsid w:val="008D2547"/>
    <w:pPr>
      <w:spacing w:before="200" w:after="0" w:line="276" w:lineRule="auto"/>
      <w:outlineLvl w:val="5"/>
    </w:pPr>
    <w:rPr>
      <w:rFonts w:ascii="Franklin Gothic Book" w:eastAsia="Perpetua" w:hAnsi="Franklin Gothic Book" w:cs="Times New Roman"/>
      <w:color w:val="4F6228"/>
      <w:spacing w:val="10"/>
      <w:sz w:val="24"/>
      <w:szCs w:val="20"/>
    </w:rPr>
  </w:style>
  <w:style w:type="paragraph" w:customStyle="1" w:styleId="Heading71">
    <w:name w:val="Heading 71"/>
    <w:basedOn w:val="Normal"/>
    <w:next w:val="Normal"/>
    <w:uiPriority w:val="9"/>
    <w:unhideWhenUsed/>
    <w:qFormat/>
    <w:rsid w:val="008D2547"/>
    <w:pPr>
      <w:spacing w:before="200" w:after="0" w:line="276" w:lineRule="auto"/>
      <w:outlineLvl w:val="6"/>
    </w:pPr>
    <w:rPr>
      <w:rFonts w:ascii="Franklin Gothic Book" w:eastAsia="Perpetua" w:hAnsi="Franklin Gothic Book" w:cs="Times New Roman"/>
      <w:i/>
      <w:color w:val="4F6228"/>
      <w:spacing w:val="10"/>
      <w:sz w:val="24"/>
      <w:szCs w:val="20"/>
    </w:rPr>
  </w:style>
  <w:style w:type="paragraph" w:customStyle="1" w:styleId="Heading81">
    <w:name w:val="Heading 81"/>
    <w:basedOn w:val="Normal"/>
    <w:next w:val="Normal"/>
    <w:uiPriority w:val="9"/>
    <w:unhideWhenUsed/>
    <w:qFormat/>
    <w:rsid w:val="008D2547"/>
    <w:pPr>
      <w:spacing w:before="200" w:after="0" w:line="276" w:lineRule="auto"/>
      <w:outlineLvl w:val="7"/>
    </w:pPr>
    <w:rPr>
      <w:rFonts w:ascii="Franklin Gothic Book" w:eastAsia="Perpetua" w:hAnsi="Franklin Gothic Book" w:cs="Times New Roman"/>
      <w:color w:val="4F81BD"/>
      <w:spacing w:val="10"/>
      <w:szCs w:val="20"/>
    </w:rPr>
  </w:style>
  <w:style w:type="paragraph" w:customStyle="1" w:styleId="Heading91">
    <w:name w:val="Heading 91"/>
    <w:basedOn w:val="Normal"/>
    <w:next w:val="Normal"/>
    <w:uiPriority w:val="9"/>
    <w:unhideWhenUsed/>
    <w:qFormat/>
    <w:rsid w:val="008D2547"/>
    <w:pPr>
      <w:spacing w:before="200" w:after="0" w:line="276" w:lineRule="auto"/>
      <w:outlineLvl w:val="8"/>
    </w:pPr>
    <w:rPr>
      <w:rFonts w:ascii="Franklin Gothic Book" w:eastAsia="Perpetua" w:hAnsi="Franklin Gothic Book" w:cs="Times New Roman"/>
      <w:i/>
      <w:color w:val="4F81BD"/>
      <w:spacing w:val="10"/>
      <w:szCs w:val="20"/>
    </w:rPr>
  </w:style>
  <w:style w:type="numbering" w:customStyle="1" w:styleId="NoList121">
    <w:name w:val="No List121"/>
    <w:next w:val="NoList"/>
    <w:uiPriority w:val="99"/>
    <w:semiHidden/>
    <w:unhideWhenUsed/>
    <w:rsid w:val="008D2547"/>
  </w:style>
  <w:style w:type="paragraph" w:customStyle="1" w:styleId="Title1">
    <w:name w:val="Title1"/>
    <w:basedOn w:val="Normal"/>
    <w:next w:val="Title"/>
    <w:uiPriority w:val="10"/>
    <w:qFormat/>
    <w:rsid w:val="008D2547"/>
    <w:pPr>
      <w:pBdr>
        <w:bottom w:val="single" w:sz="8" w:space="4" w:color="4F81BD"/>
      </w:pBdr>
      <w:spacing w:after="160" w:line="240" w:lineRule="auto"/>
      <w:contextualSpacing/>
      <w:jc w:val="center"/>
    </w:pPr>
    <w:rPr>
      <w:rFonts w:ascii="Franklin Gothic Book" w:eastAsia="Perpetua" w:hAnsi="Franklin Gothic Book" w:cs="Times New Roman"/>
      <w:b/>
      <w:smallCaps/>
      <w:color w:val="4F81BD"/>
      <w:sz w:val="48"/>
      <w:szCs w:val="48"/>
      <w:lang w:val="bg-BG"/>
    </w:rPr>
  </w:style>
  <w:style w:type="paragraph" w:customStyle="1" w:styleId="Subtitle1">
    <w:name w:val="Subtitle1"/>
    <w:basedOn w:val="Normal"/>
    <w:next w:val="Subtitle"/>
    <w:uiPriority w:val="11"/>
    <w:qFormat/>
    <w:rsid w:val="008D2547"/>
    <w:pPr>
      <w:spacing w:after="480" w:line="240" w:lineRule="auto"/>
      <w:jc w:val="center"/>
    </w:pPr>
    <w:rPr>
      <w:rFonts w:ascii="Franklin Gothic Book" w:eastAsia="Perpetua" w:hAnsi="Franklin Gothic Book" w:cs="Perpetua"/>
      <w:sz w:val="28"/>
      <w:szCs w:val="24"/>
      <w:lang w:val="bg-BG"/>
    </w:rPr>
  </w:style>
  <w:style w:type="paragraph" w:customStyle="1" w:styleId="Caption1">
    <w:name w:val="Caption1"/>
    <w:basedOn w:val="Normal"/>
    <w:next w:val="Normal"/>
    <w:uiPriority w:val="35"/>
    <w:unhideWhenUsed/>
    <w:qFormat/>
    <w:rsid w:val="008D2547"/>
    <w:pPr>
      <w:spacing w:after="0" w:line="240" w:lineRule="auto"/>
    </w:pPr>
    <w:rPr>
      <w:rFonts w:eastAsia="Perpetua" w:cs="Times New Roman"/>
      <w:bCs/>
      <w:smallCaps/>
      <w:color w:val="943634"/>
      <w:spacing w:val="10"/>
      <w:sz w:val="18"/>
      <w:szCs w:val="18"/>
    </w:rPr>
  </w:style>
  <w:style w:type="paragraph" w:customStyle="1" w:styleId="BlockQuote1">
    <w:name w:val="Block Quote1"/>
    <w:next w:val="BlockText"/>
    <w:uiPriority w:val="40"/>
    <w:rsid w:val="008D2547"/>
    <w:pPr>
      <w:pBdr>
        <w:top w:val="single" w:sz="2" w:space="10" w:color="95B3D7"/>
        <w:bottom w:val="single" w:sz="24" w:space="10" w:color="95B3D7"/>
      </w:pBdr>
      <w:spacing w:after="280" w:line="240" w:lineRule="auto"/>
      <w:ind w:left="1440" w:right="1440"/>
      <w:jc w:val="both"/>
    </w:pPr>
    <w:rPr>
      <w:rFonts w:eastAsia="Times New Roman" w:cs="Times New Roman"/>
      <w:color w:val="808080"/>
      <w:sz w:val="28"/>
      <w:szCs w:val="28"/>
      <w:lang w:eastAsia="ko-KR" w:bidi="hi-IN"/>
    </w:rPr>
  </w:style>
  <w:style w:type="character" w:customStyle="1" w:styleId="BookTitle1">
    <w:name w:val="Book Title1"/>
    <w:basedOn w:val="DefaultParagraphFont"/>
    <w:uiPriority w:val="33"/>
    <w:qFormat/>
    <w:rsid w:val="008D2547"/>
    <w:rPr>
      <w:rFonts w:ascii="Franklin Gothic Book" w:hAnsi="Franklin Gothic Book" w:cs="Times New Roman"/>
      <w:i/>
      <w:color w:val="F79646"/>
      <w:sz w:val="20"/>
      <w:szCs w:val="20"/>
    </w:rPr>
  </w:style>
  <w:style w:type="character" w:customStyle="1" w:styleId="Emphasis1">
    <w:name w:val="Emphasis1"/>
    <w:qFormat/>
    <w:rsid w:val="008D2547"/>
    <w:rPr>
      <w:b/>
      <w:i/>
      <w:color w:val="404040"/>
      <w:spacing w:val="2"/>
      <w:w w:val="100"/>
    </w:rPr>
  </w:style>
  <w:style w:type="character" w:customStyle="1" w:styleId="IntenseEmphasis1">
    <w:name w:val="Intense Emphasis1"/>
    <w:basedOn w:val="DefaultParagraphFont"/>
    <w:uiPriority w:val="21"/>
    <w:qFormat/>
    <w:rsid w:val="008D2547"/>
    <w:rPr>
      <w:rFonts w:ascii="Perpetua" w:hAnsi="Perpetua" w:cs="Times New Roman"/>
      <w:b/>
      <w:i/>
      <w:smallCaps/>
      <w:color w:val="C0504D"/>
      <w:spacing w:val="2"/>
      <w:w w:val="100"/>
      <w:sz w:val="20"/>
      <w:szCs w:val="20"/>
    </w:rPr>
  </w:style>
  <w:style w:type="paragraph" w:customStyle="1" w:styleId="IntenseQuote1">
    <w:name w:val="Intense Quote1"/>
    <w:basedOn w:val="Normal"/>
    <w:next w:val="IntenseQuote"/>
    <w:qFormat/>
    <w:rsid w:val="008D2547"/>
    <w:pPr>
      <w:pBdr>
        <w:top w:val="single" w:sz="36" w:space="10" w:color="95B3D7"/>
        <w:left w:val="single" w:sz="24" w:space="10" w:color="4F81BD"/>
        <w:bottom w:val="single" w:sz="36" w:space="10" w:color="9BBB59"/>
        <w:right w:val="single" w:sz="24" w:space="10" w:color="4F81BD"/>
      </w:pBdr>
      <w:shd w:val="clear" w:color="auto" w:fill="4F81BD"/>
      <w:spacing w:after="160" w:line="276" w:lineRule="auto"/>
      <w:ind w:left="1440" w:right="1440"/>
      <w:jc w:val="center"/>
    </w:pPr>
    <w:rPr>
      <w:rFonts w:ascii="Franklin Gothic Book" w:eastAsia="Perpetua" w:hAnsi="Franklin Gothic Book" w:cs="Times New Roman"/>
      <w:i/>
      <w:color w:val="FFFFFF"/>
      <w:sz w:val="32"/>
      <w:szCs w:val="20"/>
    </w:rPr>
  </w:style>
  <w:style w:type="character" w:customStyle="1" w:styleId="IntenseReference1">
    <w:name w:val="Intense Reference1"/>
    <w:basedOn w:val="DefaultParagraphFont"/>
    <w:uiPriority w:val="32"/>
    <w:qFormat/>
    <w:rsid w:val="008D2547"/>
    <w:rPr>
      <w:rFonts w:cs="Times New Roman"/>
      <w:b/>
      <w:color w:val="4F81BD"/>
      <w:sz w:val="22"/>
      <w:szCs w:val="20"/>
      <w:u w:val="single"/>
    </w:rPr>
  </w:style>
  <w:style w:type="paragraph" w:customStyle="1" w:styleId="Quote1">
    <w:name w:val="Quote1"/>
    <w:basedOn w:val="Normal"/>
    <w:next w:val="Quote"/>
    <w:uiPriority w:val="29"/>
    <w:qFormat/>
    <w:rsid w:val="008D2547"/>
    <w:pPr>
      <w:spacing w:after="160" w:line="276" w:lineRule="auto"/>
    </w:pPr>
    <w:rPr>
      <w:rFonts w:eastAsia="Perpetua" w:cs="Times New Roman"/>
      <w:i/>
      <w:color w:val="808080"/>
      <w:sz w:val="24"/>
      <w:szCs w:val="20"/>
      <w:lang w:val="bg-BG"/>
    </w:rPr>
  </w:style>
  <w:style w:type="character" w:customStyle="1" w:styleId="Strong1">
    <w:name w:val="Strong1"/>
    <w:uiPriority w:val="22"/>
    <w:qFormat/>
    <w:rsid w:val="008D2547"/>
    <w:rPr>
      <w:rFonts w:ascii="Perpetua" w:hAnsi="Perpetua"/>
      <w:b/>
      <w:color w:val="C0504D"/>
    </w:rPr>
  </w:style>
  <w:style w:type="character" w:customStyle="1" w:styleId="SubtleEmphasis1">
    <w:name w:val="Subtle Emphasis1"/>
    <w:basedOn w:val="DefaultParagraphFont"/>
    <w:uiPriority w:val="19"/>
    <w:qFormat/>
    <w:rsid w:val="008D2547"/>
    <w:rPr>
      <w:rFonts w:ascii="Perpetua" w:hAnsi="Perpetua" w:cs="Times New Roman"/>
      <w:i/>
      <w:color w:val="737373"/>
      <w:spacing w:val="2"/>
      <w:w w:val="100"/>
      <w:kern w:val="0"/>
      <w:sz w:val="22"/>
      <w:szCs w:val="24"/>
    </w:rPr>
  </w:style>
  <w:style w:type="character" w:customStyle="1" w:styleId="SubtleReference1">
    <w:name w:val="Subtle Reference1"/>
    <w:basedOn w:val="DefaultParagraphFont"/>
    <w:uiPriority w:val="31"/>
    <w:qFormat/>
    <w:rsid w:val="008D2547"/>
    <w:rPr>
      <w:rFonts w:cs="Times New Roman"/>
      <w:color w:val="737373"/>
      <w:sz w:val="22"/>
      <w:szCs w:val="20"/>
      <w:u w:val="single"/>
    </w:rPr>
  </w:style>
  <w:style w:type="table" w:customStyle="1" w:styleId="TableGrid121">
    <w:name w:val="Table Grid121"/>
    <w:basedOn w:val="TableNormal"/>
    <w:next w:val="TableGrid"/>
    <w:uiPriority w:val="1"/>
    <w:rsid w:val="008D2547"/>
    <w:pPr>
      <w:spacing w:after="0" w:line="240" w:lineRule="auto"/>
    </w:pPr>
    <w:rPr>
      <w:rFonts w:eastAsia="Perpetua" w:cs="Perpetu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OC11">
    <w:name w:val="TOC 11"/>
    <w:basedOn w:val="Normal"/>
    <w:next w:val="Normal"/>
    <w:autoRedefine/>
    <w:uiPriority w:val="99"/>
    <w:semiHidden/>
    <w:unhideWhenUsed/>
    <w:qFormat/>
    <w:rsid w:val="008D2547"/>
    <w:pPr>
      <w:tabs>
        <w:tab w:val="right" w:leader="dot" w:pos="8630"/>
      </w:tabs>
      <w:spacing w:after="40" w:line="240" w:lineRule="auto"/>
    </w:pPr>
    <w:rPr>
      <w:rFonts w:eastAsia="Perpetua" w:cs="Times New Roman"/>
      <w:smallCaps/>
      <w:noProof/>
      <w:color w:val="C0504D"/>
      <w:szCs w:val="20"/>
    </w:rPr>
  </w:style>
  <w:style w:type="table" w:customStyle="1" w:styleId="MediumList1-Accent111">
    <w:name w:val="Medium List 1 - Accent 111"/>
    <w:basedOn w:val="TableNormal"/>
    <w:next w:val="MediumList1-Accent1"/>
    <w:uiPriority w:val="65"/>
    <w:rsid w:val="008D2547"/>
    <w:pPr>
      <w:spacing w:after="0" w:line="240" w:lineRule="auto"/>
    </w:pPr>
    <w:rPr>
      <w:rFonts w:eastAsia="Perpetua"/>
      <w:color w:val="000000"/>
    </w:rPr>
    <w:tblPr>
      <w:tblStyleRowBandSize w:val="1"/>
      <w:tblStyleColBandSize w:val="1"/>
      <w:tblBorders>
        <w:top w:val="single" w:sz="8" w:space="0" w:color="4F81BD"/>
        <w:bottom w:val="single" w:sz="8" w:space="0" w:color="4F81BD"/>
      </w:tblBorders>
    </w:tblPr>
    <w:tblStylePr w:type="firstRow">
      <w:rPr>
        <w:rFonts w:ascii="Franklin Gothic Book" w:eastAsia="HGGothicM" w:hAnsi="Franklin Gothic Book" w:cs="Tahoma"/>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LightShading-Accent1121">
    <w:name w:val="Light Shading - Accent 1121"/>
    <w:basedOn w:val="TableNormal"/>
    <w:next w:val="LightShading-Accent1"/>
    <w:uiPriority w:val="60"/>
    <w:rsid w:val="008D2547"/>
    <w:pPr>
      <w:spacing w:after="0" w:line="240" w:lineRule="auto"/>
    </w:pPr>
    <w:rPr>
      <w:rFonts w:eastAsia="Perpetua"/>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NoList1111">
    <w:name w:val="No List1111"/>
    <w:next w:val="NoList"/>
    <w:semiHidden/>
    <w:unhideWhenUsed/>
    <w:rsid w:val="008D2547"/>
  </w:style>
  <w:style w:type="table" w:customStyle="1" w:styleId="TableGrid1111">
    <w:name w:val="Table Grid1111"/>
    <w:basedOn w:val="TableNormal"/>
    <w:next w:val="TableGrid"/>
    <w:rsid w:val="008D2547"/>
    <w:pPr>
      <w:spacing w:after="0" w:line="240" w:lineRule="auto"/>
    </w:pPr>
    <w:rPr>
      <w:rFonts w:ascii="Calibri" w:eastAsia="Calibri" w:hAnsi="Calibri" w:cs="Times New Roman"/>
      <w:sz w:val="20"/>
      <w:szCs w:val="20"/>
      <w:lang w:val="bg-BG" w:eastAsia="bg-BG"/>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Shading-Accent11111">
    <w:name w:val="Light Shading - Accent 11111"/>
    <w:basedOn w:val="TableNormal"/>
    <w:uiPriority w:val="60"/>
    <w:rsid w:val="008D2547"/>
    <w:pPr>
      <w:spacing w:after="0" w:line="240" w:lineRule="auto"/>
    </w:pPr>
    <w:rPr>
      <w:rFonts w:ascii="Calibri" w:eastAsia="Calibri" w:hAnsi="Calibri" w:cs="Times New Roman"/>
      <w:color w:val="365F91"/>
      <w:sz w:val="20"/>
      <w:szCs w:val="20"/>
      <w:lang w:val="bg-BG" w:eastAsia="bg-BG"/>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1121">
    <w:name w:val="Light Grid - Accent 1121"/>
    <w:basedOn w:val="TableNormal"/>
    <w:uiPriority w:val="62"/>
    <w:rsid w:val="008D2547"/>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121">
    <w:name w:val="Light Grid121"/>
    <w:basedOn w:val="TableNormal"/>
    <w:uiPriority w:val="62"/>
    <w:rsid w:val="008D2547"/>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List121">
    <w:name w:val="Light List121"/>
    <w:basedOn w:val="TableNormal"/>
    <w:uiPriority w:val="61"/>
    <w:rsid w:val="008D2547"/>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MediumList1121">
    <w:name w:val="Medium List 1121"/>
    <w:basedOn w:val="TableNormal"/>
    <w:uiPriority w:val="65"/>
    <w:rsid w:val="008D2547"/>
    <w:pPr>
      <w:spacing w:after="0" w:line="240" w:lineRule="auto"/>
    </w:pPr>
    <w:rPr>
      <w:rFonts w:ascii="Calibri" w:eastAsia="Calibri" w:hAnsi="Calibri" w:cs="Times New Roman"/>
      <w:color w:val="000000"/>
      <w:sz w:val="20"/>
      <w:szCs w:val="20"/>
      <w:lang w:val="bg-BG" w:eastAsia="bg-BG"/>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LightShading121">
    <w:name w:val="Light Shading121"/>
    <w:basedOn w:val="TableNormal"/>
    <w:uiPriority w:val="60"/>
    <w:rsid w:val="008D2547"/>
    <w:pPr>
      <w:spacing w:after="0" w:line="240" w:lineRule="auto"/>
    </w:pPr>
    <w:rPr>
      <w:rFonts w:ascii="Calibri" w:eastAsia="Calibri" w:hAnsi="Calibri" w:cs="Times New Roman"/>
      <w:color w:val="000000"/>
      <w:sz w:val="20"/>
      <w:szCs w:val="20"/>
      <w:lang w:val="bg-BG" w:eastAsia="bg-BG"/>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Grid221">
    <w:name w:val="Light Grid221"/>
    <w:basedOn w:val="TableNormal"/>
    <w:uiPriority w:val="62"/>
    <w:rsid w:val="008D2547"/>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11111">
    <w:name w:val="Table Grid11111"/>
    <w:basedOn w:val="TableNormal"/>
    <w:next w:val="TableGrid"/>
    <w:uiPriority w:val="59"/>
    <w:rsid w:val="008D2547"/>
    <w:pPr>
      <w:spacing w:after="0" w:line="240" w:lineRule="auto"/>
    </w:pPr>
    <w:rPr>
      <w:rFonts w:ascii="Calibri" w:eastAsia="Calibri" w:hAnsi="Calibri" w:cs="Times New Roman"/>
      <w:lang w:val="bg-B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1">
    <w:name w:val="No List11111"/>
    <w:next w:val="NoList"/>
    <w:uiPriority w:val="99"/>
    <w:semiHidden/>
    <w:unhideWhenUsed/>
    <w:rsid w:val="008D2547"/>
  </w:style>
  <w:style w:type="table" w:customStyle="1" w:styleId="TableGrid211">
    <w:name w:val="Table Grid211"/>
    <w:basedOn w:val="TableNormal"/>
    <w:next w:val="TableGrid"/>
    <w:rsid w:val="008D2547"/>
    <w:pPr>
      <w:spacing w:after="0" w:line="240" w:lineRule="auto"/>
    </w:pPr>
    <w:rPr>
      <w:rFonts w:ascii="Calibri" w:eastAsia="Calibri" w:hAnsi="Calibri" w:cs="Times New Roman"/>
      <w:sz w:val="20"/>
      <w:szCs w:val="20"/>
      <w:lang w:val="bg-BG" w:eastAsia="bg-BG"/>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Grid-Accent11111">
    <w:name w:val="Light Grid - Accent 11111"/>
    <w:basedOn w:val="TableNormal"/>
    <w:uiPriority w:val="62"/>
    <w:rsid w:val="008D2547"/>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1111">
    <w:name w:val="Light Grid1111"/>
    <w:basedOn w:val="TableNormal"/>
    <w:uiPriority w:val="62"/>
    <w:rsid w:val="008D2547"/>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List1111">
    <w:name w:val="Light List1111"/>
    <w:basedOn w:val="TableNormal"/>
    <w:uiPriority w:val="61"/>
    <w:rsid w:val="008D2547"/>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MediumList11111">
    <w:name w:val="Medium List 11111"/>
    <w:basedOn w:val="TableNormal"/>
    <w:uiPriority w:val="65"/>
    <w:rsid w:val="008D2547"/>
    <w:pPr>
      <w:spacing w:after="0" w:line="240" w:lineRule="auto"/>
    </w:pPr>
    <w:rPr>
      <w:rFonts w:ascii="Calibri" w:eastAsia="Calibri" w:hAnsi="Calibri" w:cs="Times New Roman"/>
      <w:color w:val="000000"/>
      <w:sz w:val="20"/>
      <w:szCs w:val="20"/>
      <w:lang w:val="bg-BG" w:eastAsia="bg-BG"/>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LightShading1111">
    <w:name w:val="Light Shading1111"/>
    <w:basedOn w:val="TableNormal"/>
    <w:uiPriority w:val="60"/>
    <w:rsid w:val="008D2547"/>
    <w:pPr>
      <w:spacing w:after="0" w:line="240" w:lineRule="auto"/>
    </w:pPr>
    <w:rPr>
      <w:rFonts w:ascii="Calibri" w:eastAsia="Calibri" w:hAnsi="Calibri" w:cs="Times New Roman"/>
      <w:color w:val="000000"/>
      <w:sz w:val="20"/>
      <w:szCs w:val="20"/>
      <w:lang w:val="bg-BG" w:eastAsia="bg-BG"/>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Grid2111">
    <w:name w:val="Light Grid2111"/>
    <w:basedOn w:val="TableNormal"/>
    <w:uiPriority w:val="62"/>
    <w:rsid w:val="008D2547"/>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numbering" w:customStyle="1" w:styleId="NoList211">
    <w:name w:val="No List211"/>
    <w:next w:val="NoList"/>
    <w:uiPriority w:val="99"/>
    <w:semiHidden/>
    <w:unhideWhenUsed/>
    <w:rsid w:val="008D2547"/>
  </w:style>
  <w:style w:type="table" w:customStyle="1" w:styleId="TableGrid311">
    <w:name w:val="Table Grid311"/>
    <w:basedOn w:val="TableNormal"/>
    <w:next w:val="TableGrid"/>
    <w:uiPriority w:val="59"/>
    <w:rsid w:val="008D2547"/>
    <w:pPr>
      <w:spacing w:after="0" w:line="240" w:lineRule="auto"/>
    </w:pPr>
    <w:rPr>
      <w:rFonts w:eastAsia="Perpetua"/>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
    <w:name w:val="Table Grid411"/>
    <w:basedOn w:val="TableNormal"/>
    <w:next w:val="TableGrid"/>
    <w:uiPriority w:val="59"/>
    <w:rsid w:val="008D2547"/>
    <w:pPr>
      <w:spacing w:after="0" w:line="240" w:lineRule="auto"/>
    </w:pPr>
    <w:rPr>
      <w:rFonts w:eastAsia="Perpetua"/>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
    <w:name w:val="Table Grid511"/>
    <w:basedOn w:val="TableNormal"/>
    <w:next w:val="TableGrid"/>
    <w:uiPriority w:val="59"/>
    <w:rsid w:val="008D2547"/>
    <w:pPr>
      <w:spacing w:after="0" w:line="240" w:lineRule="auto"/>
    </w:pPr>
    <w:rPr>
      <w:rFonts w:eastAsia="Perpetua"/>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
    <w:name w:val="Table Grid611"/>
    <w:basedOn w:val="TableNormal"/>
    <w:next w:val="TableGrid"/>
    <w:uiPriority w:val="59"/>
    <w:rsid w:val="008D2547"/>
    <w:pPr>
      <w:spacing w:after="0" w:line="240" w:lineRule="auto"/>
    </w:pPr>
    <w:rPr>
      <w:rFonts w:eastAsia="Perpetua"/>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1">
    <w:name w:val="Table Grid711"/>
    <w:basedOn w:val="TableNormal"/>
    <w:next w:val="TableGrid"/>
    <w:uiPriority w:val="59"/>
    <w:rsid w:val="008D2547"/>
    <w:pPr>
      <w:spacing w:after="0" w:line="240" w:lineRule="auto"/>
    </w:pPr>
    <w:rPr>
      <w:rFonts w:eastAsia="Perpetua"/>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1">
    <w:name w:val="Table Grid811"/>
    <w:basedOn w:val="TableNormal"/>
    <w:next w:val="TableGrid"/>
    <w:uiPriority w:val="59"/>
    <w:rsid w:val="008D2547"/>
    <w:pPr>
      <w:spacing w:after="0" w:line="240" w:lineRule="auto"/>
    </w:pPr>
    <w:rPr>
      <w:rFonts w:eastAsia="Perpetua"/>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1211">
    <w:name w:val="Grid Table 4 - Accent 1211"/>
    <w:basedOn w:val="TableNormal"/>
    <w:next w:val="TableNormal"/>
    <w:uiPriority w:val="49"/>
    <w:rsid w:val="008D2547"/>
    <w:pPr>
      <w:spacing w:after="0" w:line="240" w:lineRule="auto"/>
    </w:pPr>
    <w:rPr>
      <w:rFonts w:eastAsia="Perpetua"/>
      <w:lang w:val="bg-BG"/>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Heading1Char1">
    <w:name w:val="Heading 1 Char1"/>
    <w:basedOn w:val="DefaultParagraphFont"/>
    <w:uiPriority w:val="9"/>
    <w:rsid w:val="008D2547"/>
    <w:rPr>
      <w:rFonts w:ascii="Cambria" w:eastAsia="SimSun" w:hAnsi="Cambria" w:cs="Times New Roman"/>
      <w:b/>
      <w:bCs/>
      <w:color w:val="365F91"/>
      <w:sz w:val="28"/>
      <w:szCs w:val="28"/>
    </w:rPr>
  </w:style>
  <w:style w:type="character" w:customStyle="1" w:styleId="Heading2Char1">
    <w:name w:val="Heading 2 Char1"/>
    <w:basedOn w:val="DefaultParagraphFont"/>
    <w:uiPriority w:val="9"/>
    <w:semiHidden/>
    <w:rsid w:val="008D2547"/>
    <w:rPr>
      <w:rFonts w:ascii="Cambria" w:eastAsia="SimSun" w:hAnsi="Cambria" w:cs="Times New Roman"/>
      <w:b/>
      <w:bCs/>
      <w:color w:val="4F81BD"/>
      <w:sz w:val="26"/>
      <w:szCs w:val="26"/>
    </w:rPr>
  </w:style>
  <w:style w:type="character" w:customStyle="1" w:styleId="Heading3Char1">
    <w:name w:val="Heading 3 Char1"/>
    <w:basedOn w:val="DefaultParagraphFont"/>
    <w:uiPriority w:val="9"/>
    <w:semiHidden/>
    <w:rsid w:val="008D2547"/>
    <w:rPr>
      <w:rFonts w:ascii="Cambria" w:eastAsia="SimSun" w:hAnsi="Cambria" w:cs="Times New Roman"/>
      <w:b/>
      <w:bCs/>
      <w:color w:val="4F81BD"/>
    </w:rPr>
  </w:style>
  <w:style w:type="character" w:customStyle="1" w:styleId="TitleChar1">
    <w:name w:val="Title Char1"/>
    <w:basedOn w:val="DefaultParagraphFont"/>
    <w:uiPriority w:val="10"/>
    <w:rsid w:val="008D2547"/>
    <w:rPr>
      <w:rFonts w:ascii="Cambria" w:eastAsia="SimSun" w:hAnsi="Cambria" w:cs="Times New Roman"/>
      <w:color w:val="17365D"/>
      <w:spacing w:val="5"/>
      <w:kern w:val="28"/>
      <w:sz w:val="52"/>
      <w:szCs w:val="52"/>
    </w:rPr>
  </w:style>
  <w:style w:type="character" w:customStyle="1" w:styleId="SubtitleChar1">
    <w:name w:val="Subtitle Char1"/>
    <w:basedOn w:val="DefaultParagraphFont"/>
    <w:uiPriority w:val="11"/>
    <w:rsid w:val="008D2547"/>
    <w:rPr>
      <w:rFonts w:ascii="Cambria" w:eastAsia="SimSun" w:hAnsi="Cambria" w:cs="Times New Roman"/>
      <w:i/>
      <w:iCs/>
      <w:color w:val="4F81BD"/>
      <w:spacing w:val="15"/>
      <w:sz w:val="24"/>
      <w:szCs w:val="24"/>
    </w:rPr>
  </w:style>
  <w:style w:type="character" w:customStyle="1" w:styleId="Heading4Char1">
    <w:name w:val="Heading 4 Char1"/>
    <w:basedOn w:val="DefaultParagraphFont"/>
    <w:uiPriority w:val="9"/>
    <w:semiHidden/>
    <w:rsid w:val="008D2547"/>
    <w:rPr>
      <w:rFonts w:ascii="Cambria" w:eastAsia="SimSun" w:hAnsi="Cambria" w:cs="Times New Roman"/>
      <w:b/>
      <w:bCs/>
      <w:i/>
      <w:iCs/>
      <w:color w:val="4F81BD"/>
    </w:rPr>
  </w:style>
  <w:style w:type="character" w:customStyle="1" w:styleId="Heading5Char1">
    <w:name w:val="Heading 5 Char1"/>
    <w:basedOn w:val="DefaultParagraphFont"/>
    <w:uiPriority w:val="9"/>
    <w:semiHidden/>
    <w:rsid w:val="008D2547"/>
    <w:rPr>
      <w:rFonts w:ascii="Cambria" w:eastAsia="SimSun" w:hAnsi="Cambria" w:cs="Times New Roman"/>
      <w:color w:val="243F60"/>
    </w:rPr>
  </w:style>
  <w:style w:type="character" w:customStyle="1" w:styleId="Heading6Char2">
    <w:name w:val="Heading 6 Char2"/>
    <w:basedOn w:val="DefaultParagraphFont"/>
    <w:uiPriority w:val="9"/>
    <w:semiHidden/>
    <w:rsid w:val="008D2547"/>
    <w:rPr>
      <w:rFonts w:ascii="Cambria" w:eastAsia="SimSun" w:hAnsi="Cambria" w:cs="Times New Roman"/>
      <w:i/>
      <w:iCs/>
      <w:color w:val="243F60"/>
    </w:rPr>
  </w:style>
  <w:style w:type="character" w:customStyle="1" w:styleId="Heading7Char1">
    <w:name w:val="Heading 7 Char1"/>
    <w:basedOn w:val="DefaultParagraphFont"/>
    <w:uiPriority w:val="9"/>
    <w:semiHidden/>
    <w:rsid w:val="008D2547"/>
    <w:rPr>
      <w:rFonts w:ascii="Cambria" w:eastAsia="SimSun" w:hAnsi="Cambria" w:cs="Times New Roman"/>
      <w:i/>
      <w:iCs/>
      <w:color w:val="404040"/>
    </w:rPr>
  </w:style>
  <w:style w:type="character" w:customStyle="1" w:styleId="Heading8Char1">
    <w:name w:val="Heading 8 Char1"/>
    <w:basedOn w:val="DefaultParagraphFont"/>
    <w:uiPriority w:val="9"/>
    <w:semiHidden/>
    <w:rsid w:val="008D2547"/>
    <w:rPr>
      <w:rFonts w:ascii="Cambria" w:eastAsia="SimSun" w:hAnsi="Cambria" w:cs="Times New Roman"/>
      <w:color w:val="404040"/>
      <w:sz w:val="20"/>
      <w:szCs w:val="20"/>
    </w:rPr>
  </w:style>
  <w:style w:type="character" w:customStyle="1" w:styleId="Heading9Char1">
    <w:name w:val="Heading 9 Char1"/>
    <w:basedOn w:val="DefaultParagraphFont"/>
    <w:uiPriority w:val="9"/>
    <w:semiHidden/>
    <w:rsid w:val="008D2547"/>
    <w:rPr>
      <w:rFonts w:ascii="Cambria" w:eastAsia="SimSun" w:hAnsi="Cambria" w:cs="Times New Roman"/>
      <w:i/>
      <w:iCs/>
      <w:color w:val="404040"/>
      <w:sz w:val="20"/>
      <w:szCs w:val="20"/>
    </w:rPr>
  </w:style>
  <w:style w:type="character" w:customStyle="1" w:styleId="QuoteChar1">
    <w:name w:val="Quote Char1"/>
    <w:basedOn w:val="DefaultParagraphFont"/>
    <w:uiPriority w:val="29"/>
    <w:rsid w:val="008D2547"/>
    <w:rPr>
      <w:i/>
      <w:iCs/>
      <w:color w:val="000000"/>
    </w:rPr>
  </w:style>
  <w:style w:type="table" w:customStyle="1" w:styleId="TableGrid91">
    <w:name w:val="Table Grid91"/>
    <w:basedOn w:val="TableNormal"/>
    <w:next w:val="TableGrid"/>
    <w:uiPriority w:val="59"/>
    <w:rsid w:val="008D2547"/>
    <w:pPr>
      <w:spacing w:after="0" w:line="240" w:lineRule="auto"/>
    </w:pPr>
    <w:rPr>
      <w:rFonts w:eastAsia="Perpetua"/>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List1-Accent121">
    <w:name w:val="Medium List 1 - Accent 121"/>
    <w:basedOn w:val="TableNormal"/>
    <w:next w:val="MediumList1-Accent1"/>
    <w:uiPriority w:val="65"/>
    <w:rsid w:val="008D2547"/>
    <w:pPr>
      <w:spacing w:after="0" w:line="240" w:lineRule="auto"/>
    </w:pPr>
    <w:rPr>
      <w:rFonts w:eastAsia="Perpetua"/>
      <w:color w:val="000000"/>
      <w:lang w:val="bg-BG"/>
    </w:rPr>
    <w:tblPr>
      <w:tblStyleRowBandSize w:val="1"/>
      <w:tblStyleColBandSize w:val="1"/>
      <w:tblBorders>
        <w:top w:val="single" w:sz="8" w:space="0" w:color="4F81BD"/>
        <w:bottom w:val="single" w:sz="8" w:space="0" w:color="4F81BD"/>
      </w:tblBorders>
    </w:tblPr>
    <w:tblStylePr w:type="firstRow">
      <w:rPr>
        <w:rFonts w:ascii="Cambria" w:eastAsia="SimSu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LightShading-Accent121">
    <w:name w:val="Light Shading - Accent 121"/>
    <w:basedOn w:val="TableNormal"/>
    <w:next w:val="LightShading-Accent1"/>
    <w:uiPriority w:val="60"/>
    <w:rsid w:val="008D2547"/>
    <w:pPr>
      <w:spacing w:after="0" w:line="240" w:lineRule="auto"/>
    </w:pPr>
    <w:rPr>
      <w:rFonts w:eastAsia="Perpetua"/>
      <w:color w:val="365F91"/>
      <w:lang w:val="bg-BG"/>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NoList6">
    <w:name w:val="No List6"/>
    <w:next w:val="NoList"/>
    <w:uiPriority w:val="99"/>
    <w:semiHidden/>
    <w:unhideWhenUsed/>
    <w:rsid w:val="0016225C"/>
  </w:style>
  <w:style w:type="table" w:customStyle="1" w:styleId="TableGrid16">
    <w:name w:val="Table Grid16"/>
    <w:basedOn w:val="TableNormal"/>
    <w:next w:val="TableGrid"/>
    <w:uiPriority w:val="1"/>
    <w:rsid w:val="0016225C"/>
    <w:pPr>
      <w:spacing w:after="0" w:line="240" w:lineRule="auto"/>
    </w:pPr>
    <w:rPr>
      <w:rFonts w:eastAsia="Perpetua" w:cs="Perpetu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List1-Accent14">
    <w:name w:val="Medium List 1 - Accent 14"/>
    <w:basedOn w:val="TableNormal"/>
    <w:next w:val="MediumList1-Accent1"/>
    <w:uiPriority w:val="65"/>
    <w:rsid w:val="0016225C"/>
    <w:pPr>
      <w:spacing w:after="0" w:line="240" w:lineRule="auto"/>
    </w:pPr>
    <w:rPr>
      <w:rFonts w:eastAsia="Perpetua"/>
      <w:color w:val="000000"/>
    </w:rPr>
    <w:tblPr>
      <w:tblStyleRowBandSize w:val="1"/>
      <w:tblStyleColBandSize w:val="1"/>
      <w:tblBorders>
        <w:top w:val="single" w:sz="8" w:space="0" w:color="4F81BD"/>
        <w:bottom w:val="single" w:sz="8" w:space="0" w:color="4F81BD"/>
      </w:tblBorders>
    </w:tblPr>
    <w:tblStylePr w:type="firstRow">
      <w:rPr>
        <w:rFonts w:ascii="Franklin Gothic Book" w:eastAsia="HGGothicM" w:hAnsi="Franklin Gothic Book" w:cs="Tahoma"/>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LightShading-Accent15">
    <w:name w:val="Light Shading - Accent 15"/>
    <w:basedOn w:val="TableNormal"/>
    <w:next w:val="LightShading-Accent1"/>
    <w:uiPriority w:val="60"/>
    <w:rsid w:val="0016225C"/>
    <w:pPr>
      <w:spacing w:after="0" w:line="240" w:lineRule="auto"/>
    </w:pPr>
    <w:rPr>
      <w:rFonts w:eastAsia="Perpetua"/>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NoList15">
    <w:name w:val="No List15"/>
    <w:next w:val="NoList"/>
    <w:semiHidden/>
    <w:unhideWhenUsed/>
    <w:rsid w:val="0016225C"/>
  </w:style>
  <w:style w:type="table" w:customStyle="1" w:styleId="TableGrid17">
    <w:name w:val="Table Grid17"/>
    <w:basedOn w:val="TableNormal"/>
    <w:next w:val="TableGrid"/>
    <w:rsid w:val="0016225C"/>
    <w:pPr>
      <w:spacing w:after="0" w:line="240" w:lineRule="auto"/>
    </w:pPr>
    <w:rPr>
      <w:rFonts w:ascii="Calibri" w:eastAsia="Calibri" w:hAnsi="Calibri" w:cs="Times New Roman"/>
      <w:sz w:val="20"/>
      <w:szCs w:val="20"/>
      <w:lang w:val="bg-BG" w:eastAsia="bg-BG"/>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Shading-Accent115">
    <w:name w:val="Light Shading - Accent 115"/>
    <w:basedOn w:val="TableNormal"/>
    <w:uiPriority w:val="60"/>
    <w:rsid w:val="0016225C"/>
    <w:pPr>
      <w:spacing w:after="0" w:line="240" w:lineRule="auto"/>
    </w:pPr>
    <w:rPr>
      <w:rFonts w:ascii="Calibri" w:eastAsia="Calibri" w:hAnsi="Calibri" w:cs="Times New Roman"/>
      <w:color w:val="365F91"/>
      <w:sz w:val="20"/>
      <w:szCs w:val="20"/>
      <w:lang w:val="bg-BG" w:eastAsia="bg-BG"/>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115">
    <w:name w:val="Light Grid - Accent 115"/>
    <w:basedOn w:val="TableNormal"/>
    <w:uiPriority w:val="62"/>
    <w:rsid w:val="0016225C"/>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15">
    <w:name w:val="Light Grid15"/>
    <w:basedOn w:val="TableNormal"/>
    <w:uiPriority w:val="62"/>
    <w:rsid w:val="0016225C"/>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List15">
    <w:name w:val="Light List15"/>
    <w:basedOn w:val="TableNormal"/>
    <w:uiPriority w:val="61"/>
    <w:rsid w:val="0016225C"/>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MediumList115">
    <w:name w:val="Medium List 115"/>
    <w:basedOn w:val="TableNormal"/>
    <w:uiPriority w:val="65"/>
    <w:rsid w:val="0016225C"/>
    <w:pPr>
      <w:spacing w:after="0" w:line="240" w:lineRule="auto"/>
    </w:pPr>
    <w:rPr>
      <w:rFonts w:ascii="Calibri" w:eastAsia="Calibri" w:hAnsi="Calibri" w:cs="Times New Roman"/>
      <w:color w:val="000000"/>
      <w:sz w:val="20"/>
      <w:szCs w:val="20"/>
      <w:lang w:val="bg-BG" w:eastAsia="bg-BG"/>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LightShading15">
    <w:name w:val="Light Shading15"/>
    <w:basedOn w:val="TableNormal"/>
    <w:uiPriority w:val="60"/>
    <w:rsid w:val="0016225C"/>
    <w:pPr>
      <w:spacing w:after="0" w:line="240" w:lineRule="auto"/>
    </w:pPr>
    <w:rPr>
      <w:rFonts w:ascii="Calibri" w:eastAsia="Calibri" w:hAnsi="Calibri" w:cs="Times New Roman"/>
      <w:color w:val="000000"/>
      <w:sz w:val="20"/>
      <w:szCs w:val="20"/>
      <w:lang w:val="bg-BG" w:eastAsia="bg-BG"/>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Grid25">
    <w:name w:val="Light Grid25"/>
    <w:basedOn w:val="TableNormal"/>
    <w:uiPriority w:val="62"/>
    <w:rsid w:val="0016225C"/>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114">
    <w:name w:val="Table Grid114"/>
    <w:basedOn w:val="TableNormal"/>
    <w:next w:val="TableGrid"/>
    <w:uiPriority w:val="59"/>
    <w:rsid w:val="0016225C"/>
    <w:pPr>
      <w:spacing w:after="0" w:line="240" w:lineRule="auto"/>
    </w:pPr>
    <w:rPr>
      <w:rFonts w:ascii="Calibri" w:eastAsia="Calibri" w:hAnsi="Calibri" w:cs="Times New Roman"/>
      <w:lang w:val="bg-B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4">
    <w:name w:val="No List114"/>
    <w:next w:val="NoList"/>
    <w:uiPriority w:val="99"/>
    <w:semiHidden/>
    <w:unhideWhenUsed/>
    <w:rsid w:val="0016225C"/>
  </w:style>
  <w:style w:type="table" w:customStyle="1" w:styleId="TableGrid24">
    <w:name w:val="Table Grid24"/>
    <w:basedOn w:val="TableNormal"/>
    <w:next w:val="TableGrid"/>
    <w:rsid w:val="0016225C"/>
    <w:pPr>
      <w:spacing w:after="0" w:line="240" w:lineRule="auto"/>
    </w:pPr>
    <w:rPr>
      <w:rFonts w:ascii="Calibri" w:eastAsia="Calibri" w:hAnsi="Calibri" w:cs="Times New Roman"/>
      <w:sz w:val="20"/>
      <w:szCs w:val="20"/>
      <w:lang w:val="bg-BG" w:eastAsia="bg-BG"/>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Shading-Accent1114">
    <w:name w:val="Light Shading - Accent 1114"/>
    <w:basedOn w:val="TableNormal"/>
    <w:uiPriority w:val="60"/>
    <w:rsid w:val="0016225C"/>
    <w:pPr>
      <w:spacing w:after="0" w:line="240" w:lineRule="auto"/>
    </w:pPr>
    <w:rPr>
      <w:rFonts w:ascii="Calibri" w:eastAsia="Calibri" w:hAnsi="Calibri" w:cs="Times New Roman"/>
      <w:color w:val="365F91"/>
      <w:sz w:val="20"/>
      <w:szCs w:val="20"/>
      <w:lang w:val="bg-BG" w:eastAsia="bg-BG"/>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1114">
    <w:name w:val="Light Grid - Accent 1114"/>
    <w:basedOn w:val="TableNormal"/>
    <w:uiPriority w:val="62"/>
    <w:rsid w:val="0016225C"/>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114">
    <w:name w:val="Light Grid114"/>
    <w:basedOn w:val="TableNormal"/>
    <w:uiPriority w:val="62"/>
    <w:rsid w:val="0016225C"/>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List114">
    <w:name w:val="Light List114"/>
    <w:basedOn w:val="TableNormal"/>
    <w:uiPriority w:val="61"/>
    <w:rsid w:val="0016225C"/>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MediumList1114">
    <w:name w:val="Medium List 1114"/>
    <w:basedOn w:val="TableNormal"/>
    <w:uiPriority w:val="65"/>
    <w:rsid w:val="0016225C"/>
    <w:pPr>
      <w:spacing w:after="0" w:line="240" w:lineRule="auto"/>
    </w:pPr>
    <w:rPr>
      <w:rFonts w:ascii="Calibri" w:eastAsia="Calibri" w:hAnsi="Calibri" w:cs="Times New Roman"/>
      <w:color w:val="000000"/>
      <w:sz w:val="20"/>
      <w:szCs w:val="20"/>
      <w:lang w:val="bg-BG" w:eastAsia="bg-BG"/>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LightShading114">
    <w:name w:val="Light Shading114"/>
    <w:basedOn w:val="TableNormal"/>
    <w:uiPriority w:val="60"/>
    <w:rsid w:val="0016225C"/>
    <w:pPr>
      <w:spacing w:after="0" w:line="240" w:lineRule="auto"/>
    </w:pPr>
    <w:rPr>
      <w:rFonts w:ascii="Calibri" w:eastAsia="Calibri" w:hAnsi="Calibri" w:cs="Times New Roman"/>
      <w:color w:val="000000"/>
      <w:sz w:val="20"/>
      <w:szCs w:val="20"/>
      <w:lang w:val="bg-BG" w:eastAsia="bg-BG"/>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Grid214">
    <w:name w:val="Light Grid214"/>
    <w:basedOn w:val="TableNormal"/>
    <w:uiPriority w:val="62"/>
    <w:rsid w:val="0016225C"/>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numbering" w:customStyle="1" w:styleId="NoList24">
    <w:name w:val="No List24"/>
    <w:next w:val="NoList"/>
    <w:uiPriority w:val="99"/>
    <w:semiHidden/>
    <w:unhideWhenUsed/>
    <w:rsid w:val="0016225C"/>
  </w:style>
  <w:style w:type="table" w:customStyle="1" w:styleId="TableGrid34">
    <w:name w:val="Table Grid34"/>
    <w:basedOn w:val="TableNormal"/>
    <w:next w:val="TableGrid"/>
    <w:uiPriority w:val="59"/>
    <w:rsid w:val="0016225C"/>
    <w:pPr>
      <w:spacing w:after="0" w:line="240" w:lineRule="auto"/>
    </w:pPr>
    <w:rPr>
      <w:rFonts w:eastAsia="Perpetua"/>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
    <w:name w:val="Table Grid44"/>
    <w:basedOn w:val="TableNormal"/>
    <w:next w:val="TableGrid"/>
    <w:uiPriority w:val="59"/>
    <w:rsid w:val="0016225C"/>
    <w:pPr>
      <w:spacing w:after="0" w:line="240" w:lineRule="auto"/>
    </w:pPr>
    <w:rPr>
      <w:rFonts w:eastAsia="Perpetua"/>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
    <w:name w:val="Table Grid54"/>
    <w:basedOn w:val="TableNormal"/>
    <w:next w:val="TableGrid"/>
    <w:uiPriority w:val="59"/>
    <w:rsid w:val="0016225C"/>
    <w:pPr>
      <w:spacing w:after="0" w:line="240" w:lineRule="auto"/>
    </w:pPr>
    <w:rPr>
      <w:rFonts w:eastAsia="Perpetua"/>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4">
    <w:name w:val="Table Grid64"/>
    <w:basedOn w:val="TableNormal"/>
    <w:next w:val="TableGrid"/>
    <w:uiPriority w:val="59"/>
    <w:rsid w:val="0016225C"/>
    <w:pPr>
      <w:spacing w:after="0" w:line="240" w:lineRule="auto"/>
    </w:pPr>
    <w:rPr>
      <w:rFonts w:eastAsia="Perpetua"/>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4">
    <w:name w:val="Table Grid74"/>
    <w:basedOn w:val="TableNormal"/>
    <w:next w:val="TableGrid"/>
    <w:uiPriority w:val="59"/>
    <w:rsid w:val="0016225C"/>
    <w:pPr>
      <w:spacing w:after="0" w:line="240" w:lineRule="auto"/>
    </w:pPr>
    <w:rPr>
      <w:rFonts w:eastAsia="Perpetua"/>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4">
    <w:name w:val="Table Grid84"/>
    <w:basedOn w:val="TableNormal"/>
    <w:next w:val="TableGrid"/>
    <w:uiPriority w:val="59"/>
    <w:rsid w:val="0016225C"/>
    <w:pPr>
      <w:spacing w:after="0" w:line="240" w:lineRule="auto"/>
    </w:pPr>
    <w:rPr>
      <w:rFonts w:eastAsia="Perpetua"/>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1212">
    <w:name w:val="Grid Table 4 - Accent 1212"/>
    <w:basedOn w:val="TableNormal"/>
    <w:next w:val="TableNormal"/>
    <w:uiPriority w:val="49"/>
    <w:rsid w:val="0016225C"/>
    <w:pPr>
      <w:spacing w:after="0" w:line="240" w:lineRule="auto"/>
    </w:pPr>
    <w:rPr>
      <w:rFonts w:eastAsia="Perpetua"/>
      <w:lang w:val="bg-BG"/>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numbering" w:customStyle="1" w:styleId="NoList32">
    <w:name w:val="No List32"/>
    <w:next w:val="NoList"/>
    <w:uiPriority w:val="99"/>
    <w:semiHidden/>
    <w:unhideWhenUsed/>
    <w:rsid w:val="0016225C"/>
  </w:style>
  <w:style w:type="numbering" w:customStyle="1" w:styleId="NoList122">
    <w:name w:val="No List122"/>
    <w:next w:val="NoList"/>
    <w:uiPriority w:val="99"/>
    <w:semiHidden/>
    <w:unhideWhenUsed/>
    <w:rsid w:val="0016225C"/>
  </w:style>
  <w:style w:type="table" w:customStyle="1" w:styleId="TableGrid122">
    <w:name w:val="Table Grid122"/>
    <w:basedOn w:val="TableNormal"/>
    <w:next w:val="TableGrid"/>
    <w:uiPriority w:val="1"/>
    <w:rsid w:val="0016225C"/>
    <w:pPr>
      <w:spacing w:after="0" w:line="240" w:lineRule="auto"/>
    </w:pPr>
    <w:rPr>
      <w:rFonts w:eastAsia="Perpetua" w:cs="Perpetu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List1-Accent112">
    <w:name w:val="Medium List 1 - Accent 112"/>
    <w:basedOn w:val="TableNormal"/>
    <w:next w:val="MediumList1-Accent1"/>
    <w:uiPriority w:val="65"/>
    <w:rsid w:val="0016225C"/>
    <w:pPr>
      <w:spacing w:after="0" w:line="240" w:lineRule="auto"/>
    </w:pPr>
    <w:rPr>
      <w:rFonts w:eastAsia="Perpetua"/>
      <w:color w:val="000000"/>
    </w:rPr>
    <w:tblPr>
      <w:tblStyleRowBandSize w:val="1"/>
      <w:tblStyleColBandSize w:val="1"/>
      <w:tblBorders>
        <w:top w:val="single" w:sz="8" w:space="0" w:color="4F81BD"/>
        <w:bottom w:val="single" w:sz="8" w:space="0" w:color="4F81BD"/>
      </w:tblBorders>
    </w:tblPr>
    <w:tblStylePr w:type="firstRow">
      <w:rPr>
        <w:rFonts w:ascii="Franklin Gothic Book" w:eastAsia="HGGothicM" w:hAnsi="Franklin Gothic Book" w:cs="Tahoma"/>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LightShading-Accent1122">
    <w:name w:val="Light Shading - Accent 1122"/>
    <w:basedOn w:val="TableNormal"/>
    <w:next w:val="LightShading-Accent1"/>
    <w:uiPriority w:val="60"/>
    <w:rsid w:val="0016225C"/>
    <w:pPr>
      <w:spacing w:after="0" w:line="240" w:lineRule="auto"/>
    </w:pPr>
    <w:rPr>
      <w:rFonts w:eastAsia="Perpetua"/>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NoList1112">
    <w:name w:val="No List1112"/>
    <w:next w:val="NoList"/>
    <w:semiHidden/>
    <w:unhideWhenUsed/>
    <w:rsid w:val="0016225C"/>
  </w:style>
  <w:style w:type="table" w:customStyle="1" w:styleId="TableGrid1112">
    <w:name w:val="Table Grid1112"/>
    <w:basedOn w:val="TableNormal"/>
    <w:next w:val="TableGrid"/>
    <w:rsid w:val="0016225C"/>
    <w:pPr>
      <w:spacing w:after="0" w:line="240" w:lineRule="auto"/>
    </w:pPr>
    <w:rPr>
      <w:rFonts w:ascii="Calibri" w:eastAsia="Calibri" w:hAnsi="Calibri" w:cs="Times New Roman"/>
      <w:sz w:val="20"/>
      <w:szCs w:val="20"/>
      <w:lang w:val="bg-BG" w:eastAsia="bg-BG"/>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Shading-Accent11112">
    <w:name w:val="Light Shading - Accent 11112"/>
    <w:basedOn w:val="TableNormal"/>
    <w:uiPriority w:val="60"/>
    <w:rsid w:val="0016225C"/>
    <w:pPr>
      <w:spacing w:after="0" w:line="240" w:lineRule="auto"/>
    </w:pPr>
    <w:rPr>
      <w:rFonts w:ascii="Calibri" w:eastAsia="Calibri" w:hAnsi="Calibri" w:cs="Times New Roman"/>
      <w:color w:val="365F91"/>
      <w:sz w:val="20"/>
      <w:szCs w:val="20"/>
      <w:lang w:val="bg-BG" w:eastAsia="bg-BG"/>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1122">
    <w:name w:val="Light Grid - Accent 1122"/>
    <w:basedOn w:val="TableNormal"/>
    <w:uiPriority w:val="62"/>
    <w:rsid w:val="0016225C"/>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122">
    <w:name w:val="Light Grid122"/>
    <w:basedOn w:val="TableNormal"/>
    <w:uiPriority w:val="62"/>
    <w:rsid w:val="0016225C"/>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List122">
    <w:name w:val="Light List122"/>
    <w:basedOn w:val="TableNormal"/>
    <w:uiPriority w:val="61"/>
    <w:rsid w:val="0016225C"/>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MediumList1122">
    <w:name w:val="Medium List 1122"/>
    <w:basedOn w:val="TableNormal"/>
    <w:uiPriority w:val="65"/>
    <w:rsid w:val="0016225C"/>
    <w:pPr>
      <w:spacing w:after="0" w:line="240" w:lineRule="auto"/>
    </w:pPr>
    <w:rPr>
      <w:rFonts w:ascii="Calibri" w:eastAsia="Calibri" w:hAnsi="Calibri" w:cs="Times New Roman"/>
      <w:color w:val="000000"/>
      <w:sz w:val="20"/>
      <w:szCs w:val="20"/>
      <w:lang w:val="bg-BG" w:eastAsia="bg-BG"/>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LightShading122">
    <w:name w:val="Light Shading122"/>
    <w:basedOn w:val="TableNormal"/>
    <w:uiPriority w:val="60"/>
    <w:rsid w:val="0016225C"/>
    <w:pPr>
      <w:spacing w:after="0" w:line="240" w:lineRule="auto"/>
    </w:pPr>
    <w:rPr>
      <w:rFonts w:ascii="Calibri" w:eastAsia="Calibri" w:hAnsi="Calibri" w:cs="Times New Roman"/>
      <w:color w:val="000000"/>
      <w:sz w:val="20"/>
      <w:szCs w:val="20"/>
      <w:lang w:val="bg-BG" w:eastAsia="bg-BG"/>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Grid222">
    <w:name w:val="Light Grid222"/>
    <w:basedOn w:val="TableNormal"/>
    <w:uiPriority w:val="62"/>
    <w:rsid w:val="0016225C"/>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11112">
    <w:name w:val="Table Grid11112"/>
    <w:basedOn w:val="TableNormal"/>
    <w:next w:val="TableGrid"/>
    <w:uiPriority w:val="59"/>
    <w:rsid w:val="0016225C"/>
    <w:pPr>
      <w:spacing w:after="0" w:line="240" w:lineRule="auto"/>
    </w:pPr>
    <w:rPr>
      <w:rFonts w:ascii="Calibri" w:eastAsia="Calibri" w:hAnsi="Calibri" w:cs="Times New Roman"/>
      <w:lang w:val="bg-B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2">
    <w:name w:val="No List11112"/>
    <w:next w:val="NoList"/>
    <w:uiPriority w:val="99"/>
    <w:semiHidden/>
    <w:unhideWhenUsed/>
    <w:rsid w:val="0016225C"/>
  </w:style>
  <w:style w:type="table" w:customStyle="1" w:styleId="TableGrid212">
    <w:name w:val="Table Grid212"/>
    <w:basedOn w:val="TableNormal"/>
    <w:next w:val="TableGrid"/>
    <w:rsid w:val="0016225C"/>
    <w:pPr>
      <w:spacing w:after="0" w:line="240" w:lineRule="auto"/>
    </w:pPr>
    <w:rPr>
      <w:rFonts w:ascii="Calibri" w:eastAsia="Calibri" w:hAnsi="Calibri" w:cs="Times New Roman"/>
      <w:sz w:val="20"/>
      <w:szCs w:val="20"/>
      <w:lang w:val="bg-BG" w:eastAsia="bg-BG"/>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Grid-Accent11112">
    <w:name w:val="Light Grid - Accent 11112"/>
    <w:basedOn w:val="TableNormal"/>
    <w:uiPriority w:val="62"/>
    <w:rsid w:val="0016225C"/>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1112">
    <w:name w:val="Light Grid1112"/>
    <w:basedOn w:val="TableNormal"/>
    <w:uiPriority w:val="62"/>
    <w:rsid w:val="0016225C"/>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List1112">
    <w:name w:val="Light List1112"/>
    <w:basedOn w:val="TableNormal"/>
    <w:uiPriority w:val="61"/>
    <w:rsid w:val="0016225C"/>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MediumList11112">
    <w:name w:val="Medium List 11112"/>
    <w:basedOn w:val="TableNormal"/>
    <w:uiPriority w:val="65"/>
    <w:rsid w:val="0016225C"/>
    <w:pPr>
      <w:spacing w:after="0" w:line="240" w:lineRule="auto"/>
    </w:pPr>
    <w:rPr>
      <w:rFonts w:ascii="Calibri" w:eastAsia="Calibri" w:hAnsi="Calibri" w:cs="Times New Roman"/>
      <w:color w:val="000000"/>
      <w:sz w:val="20"/>
      <w:szCs w:val="20"/>
      <w:lang w:val="bg-BG" w:eastAsia="bg-BG"/>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LightShading1112">
    <w:name w:val="Light Shading1112"/>
    <w:basedOn w:val="TableNormal"/>
    <w:uiPriority w:val="60"/>
    <w:rsid w:val="0016225C"/>
    <w:pPr>
      <w:spacing w:after="0" w:line="240" w:lineRule="auto"/>
    </w:pPr>
    <w:rPr>
      <w:rFonts w:ascii="Calibri" w:eastAsia="Calibri" w:hAnsi="Calibri" w:cs="Times New Roman"/>
      <w:color w:val="000000"/>
      <w:sz w:val="20"/>
      <w:szCs w:val="20"/>
      <w:lang w:val="bg-BG" w:eastAsia="bg-BG"/>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Grid2112">
    <w:name w:val="Light Grid2112"/>
    <w:basedOn w:val="TableNormal"/>
    <w:uiPriority w:val="62"/>
    <w:rsid w:val="0016225C"/>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numbering" w:customStyle="1" w:styleId="NoList212">
    <w:name w:val="No List212"/>
    <w:next w:val="NoList"/>
    <w:uiPriority w:val="99"/>
    <w:semiHidden/>
    <w:unhideWhenUsed/>
    <w:rsid w:val="0016225C"/>
  </w:style>
  <w:style w:type="table" w:customStyle="1" w:styleId="TableGrid312">
    <w:name w:val="Table Grid312"/>
    <w:basedOn w:val="TableNormal"/>
    <w:next w:val="TableGrid"/>
    <w:uiPriority w:val="59"/>
    <w:rsid w:val="0016225C"/>
    <w:pPr>
      <w:spacing w:after="0" w:line="240" w:lineRule="auto"/>
    </w:pPr>
    <w:rPr>
      <w:rFonts w:eastAsia="Perpetua"/>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
    <w:name w:val="Table Grid412"/>
    <w:basedOn w:val="TableNormal"/>
    <w:next w:val="TableGrid"/>
    <w:uiPriority w:val="59"/>
    <w:rsid w:val="0016225C"/>
    <w:pPr>
      <w:spacing w:after="0" w:line="240" w:lineRule="auto"/>
    </w:pPr>
    <w:rPr>
      <w:rFonts w:eastAsia="Perpetua"/>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2">
    <w:name w:val="Table Grid512"/>
    <w:basedOn w:val="TableNormal"/>
    <w:next w:val="TableGrid"/>
    <w:uiPriority w:val="59"/>
    <w:rsid w:val="0016225C"/>
    <w:pPr>
      <w:spacing w:after="0" w:line="240" w:lineRule="auto"/>
    </w:pPr>
    <w:rPr>
      <w:rFonts w:eastAsia="Perpetua"/>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2">
    <w:name w:val="Table Grid612"/>
    <w:basedOn w:val="TableNormal"/>
    <w:next w:val="TableGrid"/>
    <w:uiPriority w:val="59"/>
    <w:rsid w:val="0016225C"/>
    <w:pPr>
      <w:spacing w:after="0" w:line="240" w:lineRule="auto"/>
    </w:pPr>
    <w:rPr>
      <w:rFonts w:eastAsia="Perpetua"/>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2">
    <w:name w:val="Table Grid712"/>
    <w:basedOn w:val="TableNormal"/>
    <w:next w:val="TableGrid"/>
    <w:uiPriority w:val="59"/>
    <w:rsid w:val="0016225C"/>
    <w:pPr>
      <w:spacing w:after="0" w:line="240" w:lineRule="auto"/>
    </w:pPr>
    <w:rPr>
      <w:rFonts w:eastAsia="Perpetua"/>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2">
    <w:name w:val="Table Grid812"/>
    <w:basedOn w:val="TableNormal"/>
    <w:next w:val="TableGrid"/>
    <w:uiPriority w:val="59"/>
    <w:rsid w:val="0016225C"/>
    <w:pPr>
      <w:spacing w:after="0" w:line="240" w:lineRule="auto"/>
    </w:pPr>
    <w:rPr>
      <w:rFonts w:eastAsia="Perpetua"/>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12111">
    <w:name w:val="Grid Table 4 - Accent 12111"/>
    <w:basedOn w:val="TableNormal"/>
    <w:next w:val="TableNormal"/>
    <w:uiPriority w:val="49"/>
    <w:rsid w:val="0016225C"/>
    <w:pPr>
      <w:spacing w:after="0" w:line="240" w:lineRule="auto"/>
    </w:pPr>
    <w:rPr>
      <w:rFonts w:eastAsia="Perpetua"/>
      <w:lang w:val="bg-BG"/>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eGrid92">
    <w:name w:val="Table Grid92"/>
    <w:basedOn w:val="TableNormal"/>
    <w:next w:val="TableGrid"/>
    <w:uiPriority w:val="59"/>
    <w:rsid w:val="0016225C"/>
    <w:pPr>
      <w:spacing w:after="0" w:line="240" w:lineRule="auto"/>
    </w:pPr>
    <w:rPr>
      <w:rFonts w:eastAsia="Perpetua"/>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List1-Accent122">
    <w:name w:val="Medium List 1 - Accent 122"/>
    <w:basedOn w:val="TableNormal"/>
    <w:next w:val="MediumList1-Accent1"/>
    <w:uiPriority w:val="65"/>
    <w:rsid w:val="0016225C"/>
    <w:pPr>
      <w:spacing w:after="0" w:line="240" w:lineRule="auto"/>
    </w:pPr>
    <w:rPr>
      <w:rFonts w:eastAsia="Perpetua"/>
      <w:color w:val="000000"/>
      <w:lang w:val="bg-BG"/>
    </w:rPr>
    <w:tblPr>
      <w:tblStyleRowBandSize w:val="1"/>
      <w:tblStyleColBandSize w:val="1"/>
      <w:tblBorders>
        <w:top w:val="single" w:sz="8" w:space="0" w:color="4F81BD"/>
        <w:bottom w:val="single" w:sz="8" w:space="0" w:color="4F81BD"/>
      </w:tblBorders>
    </w:tblPr>
    <w:tblStylePr w:type="firstRow">
      <w:rPr>
        <w:rFonts w:ascii="Cambria" w:eastAsia="SimSu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LightShading-Accent122">
    <w:name w:val="Light Shading - Accent 122"/>
    <w:basedOn w:val="TableNormal"/>
    <w:next w:val="LightShading-Accent1"/>
    <w:uiPriority w:val="60"/>
    <w:rsid w:val="0016225C"/>
    <w:pPr>
      <w:spacing w:after="0" w:line="240" w:lineRule="auto"/>
    </w:pPr>
    <w:rPr>
      <w:rFonts w:eastAsia="Perpetua"/>
      <w:color w:val="365F91"/>
      <w:lang w:val="bg-BG"/>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NoList7">
    <w:name w:val="No List7"/>
    <w:next w:val="NoList"/>
    <w:uiPriority w:val="99"/>
    <w:semiHidden/>
    <w:unhideWhenUsed/>
    <w:rsid w:val="0016225C"/>
  </w:style>
  <w:style w:type="table" w:customStyle="1" w:styleId="TableGrid18">
    <w:name w:val="Table Grid18"/>
    <w:basedOn w:val="TableNormal"/>
    <w:next w:val="TableGrid"/>
    <w:uiPriority w:val="1"/>
    <w:rsid w:val="0016225C"/>
    <w:pPr>
      <w:spacing w:after="0" w:line="240" w:lineRule="auto"/>
    </w:pPr>
    <w:rPr>
      <w:rFonts w:eastAsia="Perpetua" w:cs="Perpetu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List1-Accent15">
    <w:name w:val="Medium List 1 - Accent 15"/>
    <w:basedOn w:val="TableNormal"/>
    <w:next w:val="MediumList1-Accent1"/>
    <w:uiPriority w:val="65"/>
    <w:rsid w:val="0016225C"/>
    <w:pPr>
      <w:spacing w:after="0" w:line="240" w:lineRule="auto"/>
    </w:pPr>
    <w:rPr>
      <w:rFonts w:eastAsia="Perpetua"/>
      <w:color w:val="000000"/>
    </w:rPr>
    <w:tblPr>
      <w:tblStyleRowBandSize w:val="1"/>
      <w:tblStyleColBandSize w:val="1"/>
      <w:tblBorders>
        <w:top w:val="single" w:sz="8" w:space="0" w:color="4F81BD"/>
        <w:bottom w:val="single" w:sz="8" w:space="0" w:color="4F81BD"/>
      </w:tblBorders>
    </w:tblPr>
    <w:tblStylePr w:type="firstRow">
      <w:rPr>
        <w:rFonts w:ascii="Franklin Gothic Book" w:eastAsia="HGGothicM" w:hAnsi="Franklin Gothic Book" w:cs="Tahoma"/>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LightShading-Accent16">
    <w:name w:val="Light Shading - Accent 16"/>
    <w:basedOn w:val="TableNormal"/>
    <w:next w:val="LightShading-Accent1"/>
    <w:uiPriority w:val="60"/>
    <w:rsid w:val="0016225C"/>
    <w:pPr>
      <w:spacing w:after="0" w:line="240" w:lineRule="auto"/>
    </w:pPr>
    <w:rPr>
      <w:rFonts w:eastAsia="Perpetua"/>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NoList16">
    <w:name w:val="No List16"/>
    <w:next w:val="NoList"/>
    <w:semiHidden/>
    <w:unhideWhenUsed/>
    <w:rsid w:val="0016225C"/>
  </w:style>
  <w:style w:type="table" w:customStyle="1" w:styleId="TableGrid19">
    <w:name w:val="Table Grid19"/>
    <w:basedOn w:val="TableNormal"/>
    <w:next w:val="TableGrid"/>
    <w:rsid w:val="0016225C"/>
    <w:pPr>
      <w:spacing w:after="0" w:line="240" w:lineRule="auto"/>
    </w:pPr>
    <w:rPr>
      <w:rFonts w:ascii="Calibri" w:eastAsia="Calibri" w:hAnsi="Calibri" w:cs="Times New Roman"/>
      <w:sz w:val="20"/>
      <w:szCs w:val="20"/>
      <w:lang w:val="bg-BG" w:eastAsia="bg-BG"/>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Shading-Accent116">
    <w:name w:val="Light Shading - Accent 116"/>
    <w:basedOn w:val="TableNormal"/>
    <w:uiPriority w:val="60"/>
    <w:rsid w:val="0016225C"/>
    <w:pPr>
      <w:spacing w:after="0" w:line="240" w:lineRule="auto"/>
    </w:pPr>
    <w:rPr>
      <w:rFonts w:ascii="Calibri" w:eastAsia="Calibri" w:hAnsi="Calibri" w:cs="Times New Roman"/>
      <w:color w:val="365F91"/>
      <w:sz w:val="20"/>
      <w:szCs w:val="20"/>
      <w:lang w:val="bg-BG" w:eastAsia="bg-BG"/>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116">
    <w:name w:val="Light Grid - Accent 116"/>
    <w:basedOn w:val="TableNormal"/>
    <w:uiPriority w:val="62"/>
    <w:rsid w:val="0016225C"/>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16">
    <w:name w:val="Light Grid16"/>
    <w:basedOn w:val="TableNormal"/>
    <w:uiPriority w:val="62"/>
    <w:rsid w:val="0016225C"/>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List16">
    <w:name w:val="Light List16"/>
    <w:basedOn w:val="TableNormal"/>
    <w:uiPriority w:val="61"/>
    <w:rsid w:val="0016225C"/>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MediumList116">
    <w:name w:val="Medium List 116"/>
    <w:basedOn w:val="TableNormal"/>
    <w:uiPriority w:val="65"/>
    <w:rsid w:val="0016225C"/>
    <w:pPr>
      <w:spacing w:after="0" w:line="240" w:lineRule="auto"/>
    </w:pPr>
    <w:rPr>
      <w:rFonts w:ascii="Calibri" w:eastAsia="Calibri" w:hAnsi="Calibri" w:cs="Times New Roman"/>
      <w:color w:val="000000"/>
      <w:sz w:val="20"/>
      <w:szCs w:val="20"/>
      <w:lang w:val="bg-BG" w:eastAsia="bg-BG"/>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LightShading16">
    <w:name w:val="Light Shading16"/>
    <w:basedOn w:val="TableNormal"/>
    <w:uiPriority w:val="60"/>
    <w:rsid w:val="0016225C"/>
    <w:pPr>
      <w:spacing w:after="0" w:line="240" w:lineRule="auto"/>
    </w:pPr>
    <w:rPr>
      <w:rFonts w:ascii="Calibri" w:eastAsia="Calibri" w:hAnsi="Calibri" w:cs="Times New Roman"/>
      <w:color w:val="000000"/>
      <w:sz w:val="20"/>
      <w:szCs w:val="20"/>
      <w:lang w:val="bg-BG" w:eastAsia="bg-BG"/>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Grid26">
    <w:name w:val="Light Grid26"/>
    <w:basedOn w:val="TableNormal"/>
    <w:uiPriority w:val="62"/>
    <w:rsid w:val="0016225C"/>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115">
    <w:name w:val="Table Grid115"/>
    <w:basedOn w:val="TableNormal"/>
    <w:next w:val="TableGrid"/>
    <w:uiPriority w:val="59"/>
    <w:rsid w:val="0016225C"/>
    <w:pPr>
      <w:spacing w:after="0" w:line="240" w:lineRule="auto"/>
    </w:pPr>
    <w:rPr>
      <w:rFonts w:ascii="Calibri" w:eastAsia="Calibri" w:hAnsi="Calibri" w:cs="Times New Roman"/>
      <w:lang w:val="bg-B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5">
    <w:name w:val="No List115"/>
    <w:next w:val="NoList"/>
    <w:uiPriority w:val="99"/>
    <w:semiHidden/>
    <w:unhideWhenUsed/>
    <w:rsid w:val="0016225C"/>
  </w:style>
  <w:style w:type="table" w:customStyle="1" w:styleId="TableGrid25">
    <w:name w:val="Table Grid25"/>
    <w:basedOn w:val="TableNormal"/>
    <w:next w:val="TableGrid"/>
    <w:rsid w:val="0016225C"/>
    <w:pPr>
      <w:spacing w:after="0" w:line="240" w:lineRule="auto"/>
    </w:pPr>
    <w:rPr>
      <w:rFonts w:ascii="Calibri" w:eastAsia="Calibri" w:hAnsi="Calibri" w:cs="Times New Roman"/>
      <w:sz w:val="20"/>
      <w:szCs w:val="20"/>
      <w:lang w:val="bg-BG" w:eastAsia="bg-BG"/>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Shading-Accent1115">
    <w:name w:val="Light Shading - Accent 1115"/>
    <w:basedOn w:val="TableNormal"/>
    <w:uiPriority w:val="60"/>
    <w:rsid w:val="0016225C"/>
    <w:pPr>
      <w:spacing w:after="0" w:line="240" w:lineRule="auto"/>
    </w:pPr>
    <w:rPr>
      <w:rFonts w:ascii="Calibri" w:eastAsia="Calibri" w:hAnsi="Calibri" w:cs="Times New Roman"/>
      <w:color w:val="365F91"/>
      <w:sz w:val="20"/>
      <w:szCs w:val="20"/>
      <w:lang w:val="bg-BG" w:eastAsia="bg-BG"/>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1115">
    <w:name w:val="Light Grid - Accent 1115"/>
    <w:basedOn w:val="TableNormal"/>
    <w:uiPriority w:val="62"/>
    <w:rsid w:val="0016225C"/>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115">
    <w:name w:val="Light Grid115"/>
    <w:basedOn w:val="TableNormal"/>
    <w:uiPriority w:val="62"/>
    <w:rsid w:val="0016225C"/>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List115">
    <w:name w:val="Light List115"/>
    <w:basedOn w:val="TableNormal"/>
    <w:uiPriority w:val="61"/>
    <w:rsid w:val="0016225C"/>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MediumList1115">
    <w:name w:val="Medium List 1115"/>
    <w:basedOn w:val="TableNormal"/>
    <w:uiPriority w:val="65"/>
    <w:rsid w:val="0016225C"/>
    <w:pPr>
      <w:spacing w:after="0" w:line="240" w:lineRule="auto"/>
    </w:pPr>
    <w:rPr>
      <w:rFonts w:ascii="Calibri" w:eastAsia="Calibri" w:hAnsi="Calibri" w:cs="Times New Roman"/>
      <w:color w:val="000000"/>
      <w:sz w:val="20"/>
      <w:szCs w:val="20"/>
      <w:lang w:val="bg-BG" w:eastAsia="bg-BG"/>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LightShading115">
    <w:name w:val="Light Shading115"/>
    <w:basedOn w:val="TableNormal"/>
    <w:uiPriority w:val="60"/>
    <w:rsid w:val="0016225C"/>
    <w:pPr>
      <w:spacing w:after="0" w:line="240" w:lineRule="auto"/>
    </w:pPr>
    <w:rPr>
      <w:rFonts w:ascii="Calibri" w:eastAsia="Calibri" w:hAnsi="Calibri" w:cs="Times New Roman"/>
      <w:color w:val="000000"/>
      <w:sz w:val="20"/>
      <w:szCs w:val="20"/>
      <w:lang w:val="bg-BG" w:eastAsia="bg-BG"/>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Grid215">
    <w:name w:val="Light Grid215"/>
    <w:basedOn w:val="TableNormal"/>
    <w:uiPriority w:val="62"/>
    <w:rsid w:val="0016225C"/>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numbering" w:customStyle="1" w:styleId="NoList25">
    <w:name w:val="No List25"/>
    <w:next w:val="NoList"/>
    <w:uiPriority w:val="99"/>
    <w:semiHidden/>
    <w:unhideWhenUsed/>
    <w:rsid w:val="0016225C"/>
  </w:style>
  <w:style w:type="table" w:customStyle="1" w:styleId="TableGrid35">
    <w:name w:val="Table Grid35"/>
    <w:basedOn w:val="TableNormal"/>
    <w:next w:val="TableGrid"/>
    <w:uiPriority w:val="59"/>
    <w:rsid w:val="0016225C"/>
    <w:pPr>
      <w:spacing w:after="0" w:line="240" w:lineRule="auto"/>
    </w:pPr>
    <w:rPr>
      <w:rFonts w:eastAsia="Perpetua"/>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
    <w:name w:val="Table Grid45"/>
    <w:basedOn w:val="TableNormal"/>
    <w:next w:val="TableGrid"/>
    <w:uiPriority w:val="59"/>
    <w:rsid w:val="0016225C"/>
    <w:pPr>
      <w:spacing w:after="0" w:line="240" w:lineRule="auto"/>
    </w:pPr>
    <w:rPr>
      <w:rFonts w:eastAsia="Perpetua"/>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5">
    <w:name w:val="Table Grid55"/>
    <w:basedOn w:val="TableNormal"/>
    <w:next w:val="TableGrid"/>
    <w:uiPriority w:val="59"/>
    <w:rsid w:val="0016225C"/>
    <w:pPr>
      <w:spacing w:after="0" w:line="240" w:lineRule="auto"/>
    </w:pPr>
    <w:rPr>
      <w:rFonts w:eastAsia="Perpetua"/>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5">
    <w:name w:val="Table Grid65"/>
    <w:basedOn w:val="TableNormal"/>
    <w:next w:val="TableGrid"/>
    <w:uiPriority w:val="59"/>
    <w:rsid w:val="0016225C"/>
    <w:pPr>
      <w:spacing w:after="0" w:line="240" w:lineRule="auto"/>
    </w:pPr>
    <w:rPr>
      <w:rFonts w:eastAsia="Perpetua"/>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5">
    <w:name w:val="Table Grid75"/>
    <w:basedOn w:val="TableNormal"/>
    <w:next w:val="TableGrid"/>
    <w:uiPriority w:val="59"/>
    <w:rsid w:val="0016225C"/>
    <w:pPr>
      <w:spacing w:after="0" w:line="240" w:lineRule="auto"/>
    </w:pPr>
    <w:rPr>
      <w:rFonts w:eastAsia="Perpetua"/>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5">
    <w:name w:val="Table Grid85"/>
    <w:basedOn w:val="TableNormal"/>
    <w:next w:val="TableGrid"/>
    <w:uiPriority w:val="59"/>
    <w:rsid w:val="0016225C"/>
    <w:pPr>
      <w:spacing w:after="0" w:line="240" w:lineRule="auto"/>
    </w:pPr>
    <w:rPr>
      <w:rFonts w:eastAsia="Perpetua"/>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1213">
    <w:name w:val="Grid Table 4 - Accent 1213"/>
    <w:basedOn w:val="TableNormal"/>
    <w:next w:val="TableNormal"/>
    <w:uiPriority w:val="49"/>
    <w:rsid w:val="0016225C"/>
    <w:pPr>
      <w:spacing w:after="0" w:line="240" w:lineRule="auto"/>
    </w:pPr>
    <w:rPr>
      <w:rFonts w:eastAsia="Perpetua"/>
      <w:lang w:val="bg-BG"/>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numbering" w:customStyle="1" w:styleId="NoList33">
    <w:name w:val="No List33"/>
    <w:next w:val="NoList"/>
    <w:uiPriority w:val="99"/>
    <w:semiHidden/>
    <w:unhideWhenUsed/>
    <w:rsid w:val="0016225C"/>
  </w:style>
  <w:style w:type="numbering" w:customStyle="1" w:styleId="NoList123">
    <w:name w:val="No List123"/>
    <w:next w:val="NoList"/>
    <w:uiPriority w:val="99"/>
    <w:semiHidden/>
    <w:unhideWhenUsed/>
    <w:rsid w:val="0016225C"/>
  </w:style>
  <w:style w:type="table" w:customStyle="1" w:styleId="TableGrid123">
    <w:name w:val="Table Grid123"/>
    <w:basedOn w:val="TableNormal"/>
    <w:next w:val="TableGrid"/>
    <w:uiPriority w:val="1"/>
    <w:rsid w:val="0016225C"/>
    <w:pPr>
      <w:spacing w:after="0" w:line="240" w:lineRule="auto"/>
    </w:pPr>
    <w:rPr>
      <w:rFonts w:eastAsia="Perpetua" w:cs="Perpetu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List1-Accent113">
    <w:name w:val="Medium List 1 - Accent 113"/>
    <w:basedOn w:val="TableNormal"/>
    <w:next w:val="MediumList1-Accent1"/>
    <w:uiPriority w:val="65"/>
    <w:rsid w:val="0016225C"/>
    <w:pPr>
      <w:spacing w:after="0" w:line="240" w:lineRule="auto"/>
    </w:pPr>
    <w:rPr>
      <w:rFonts w:eastAsia="Perpetua"/>
      <w:color w:val="000000"/>
    </w:rPr>
    <w:tblPr>
      <w:tblStyleRowBandSize w:val="1"/>
      <w:tblStyleColBandSize w:val="1"/>
      <w:tblBorders>
        <w:top w:val="single" w:sz="8" w:space="0" w:color="4F81BD"/>
        <w:bottom w:val="single" w:sz="8" w:space="0" w:color="4F81BD"/>
      </w:tblBorders>
    </w:tblPr>
    <w:tblStylePr w:type="firstRow">
      <w:rPr>
        <w:rFonts w:ascii="Franklin Gothic Book" w:eastAsia="HGGothicM" w:hAnsi="Franklin Gothic Book" w:cs="Tahoma"/>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LightShading-Accent1123">
    <w:name w:val="Light Shading - Accent 1123"/>
    <w:basedOn w:val="TableNormal"/>
    <w:next w:val="LightShading-Accent1"/>
    <w:uiPriority w:val="60"/>
    <w:rsid w:val="0016225C"/>
    <w:pPr>
      <w:spacing w:after="0" w:line="240" w:lineRule="auto"/>
    </w:pPr>
    <w:rPr>
      <w:rFonts w:eastAsia="Perpetua"/>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NoList1113">
    <w:name w:val="No List1113"/>
    <w:next w:val="NoList"/>
    <w:semiHidden/>
    <w:unhideWhenUsed/>
    <w:rsid w:val="0016225C"/>
  </w:style>
  <w:style w:type="table" w:customStyle="1" w:styleId="TableGrid1113">
    <w:name w:val="Table Grid1113"/>
    <w:basedOn w:val="TableNormal"/>
    <w:next w:val="TableGrid"/>
    <w:rsid w:val="0016225C"/>
    <w:pPr>
      <w:spacing w:after="0" w:line="240" w:lineRule="auto"/>
    </w:pPr>
    <w:rPr>
      <w:rFonts w:ascii="Calibri" w:eastAsia="Calibri" w:hAnsi="Calibri" w:cs="Times New Roman"/>
      <w:sz w:val="20"/>
      <w:szCs w:val="20"/>
      <w:lang w:val="bg-BG" w:eastAsia="bg-BG"/>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Shading-Accent11113">
    <w:name w:val="Light Shading - Accent 11113"/>
    <w:basedOn w:val="TableNormal"/>
    <w:uiPriority w:val="60"/>
    <w:rsid w:val="0016225C"/>
    <w:pPr>
      <w:spacing w:after="0" w:line="240" w:lineRule="auto"/>
    </w:pPr>
    <w:rPr>
      <w:rFonts w:ascii="Calibri" w:eastAsia="Calibri" w:hAnsi="Calibri" w:cs="Times New Roman"/>
      <w:color w:val="365F91"/>
      <w:sz w:val="20"/>
      <w:szCs w:val="20"/>
      <w:lang w:val="bg-BG" w:eastAsia="bg-BG"/>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1123">
    <w:name w:val="Light Grid - Accent 1123"/>
    <w:basedOn w:val="TableNormal"/>
    <w:uiPriority w:val="62"/>
    <w:rsid w:val="0016225C"/>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123">
    <w:name w:val="Light Grid123"/>
    <w:basedOn w:val="TableNormal"/>
    <w:uiPriority w:val="62"/>
    <w:rsid w:val="0016225C"/>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List123">
    <w:name w:val="Light List123"/>
    <w:basedOn w:val="TableNormal"/>
    <w:uiPriority w:val="61"/>
    <w:rsid w:val="0016225C"/>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MediumList1123">
    <w:name w:val="Medium List 1123"/>
    <w:basedOn w:val="TableNormal"/>
    <w:uiPriority w:val="65"/>
    <w:rsid w:val="0016225C"/>
    <w:pPr>
      <w:spacing w:after="0" w:line="240" w:lineRule="auto"/>
    </w:pPr>
    <w:rPr>
      <w:rFonts w:ascii="Calibri" w:eastAsia="Calibri" w:hAnsi="Calibri" w:cs="Times New Roman"/>
      <w:color w:val="000000"/>
      <w:sz w:val="20"/>
      <w:szCs w:val="20"/>
      <w:lang w:val="bg-BG" w:eastAsia="bg-BG"/>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LightShading123">
    <w:name w:val="Light Shading123"/>
    <w:basedOn w:val="TableNormal"/>
    <w:uiPriority w:val="60"/>
    <w:rsid w:val="0016225C"/>
    <w:pPr>
      <w:spacing w:after="0" w:line="240" w:lineRule="auto"/>
    </w:pPr>
    <w:rPr>
      <w:rFonts w:ascii="Calibri" w:eastAsia="Calibri" w:hAnsi="Calibri" w:cs="Times New Roman"/>
      <w:color w:val="000000"/>
      <w:sz w:val="20"/>
      <w:szCs w:val="20"/>
      <w:lang w:val="bg-BG" w:eastAsia="bg-BG"/>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Grid223">
    <w:name w:val="Light Grid223"/>
    <w:basedOn w:val="TableNormal"/>
    <w:uiPriority w:val="62"/>
    <w:rsid w:val="0016225C"/>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11113">
    <w:name w:val="Table Grid11113"/>
    <w:basedOn w:val="TableNormal"/>
    <w:next w:val="TableGrid"/>
    <w:uiPriority w:val="59"/>
    <w:rsid w:val="0016225C"/>
    <w:pPr>
      <w:spacing w:after="0" w:line="240" w:lineRule="auto"/>
    </w:pPr>
    <w:rPr>
      <w:rFonts w:ascii="Calibri" w:eastAsia="Calibri" w:hAnsi="Calibri" w:cs="Times New Roman"/>
      <w:lang w:val="bg-B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3">
    <w:name w:val="No List11113"/>
    <w:next w:val="NoList"/>
    <w:uiPriority w:val="99"/>
    <w:semiHidden/>
    <w:unhideWhenUsed/>
    <w:rsid w:val="0016225C"/>
  </w:style>
  <w:style w:type="table" w:customStyle="1" w:styleId="TableGrid213">
    <w:name w:val="Table Grid213"/>
    <w:basedOn w:val="TableNormal"/>
    <w:next w:val="TableGrid"/>
    <w:rsid w:val="0016225C"/>
    <w:pPr>
      <w:spacing w:after="0" w:line="240" w:lineRule="auto"/>
    </w:pPr>
    <w:rPr>
      <w:rFonts w:ascii="Calibri" w:eastAsia="Calibri" w:hAnsi="Calibri" w:cs="Times New Roman"/>
      <w:sz w:val="20"/>
      <w:szCs w:val="20"/>
      <w:lang w:val="bg-BG" w:eastAsia="bg-BG"/>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Grid-Accent11113">
    <w:name w:val="Light Grid - Accent 11113"/>
    <w:basedOn w:val="TableNormal"/>
    <w:uiPriority w:val="62"/>
    <w:rsid w:val="0016225C"/>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1113">
    <w:name w:val="Light Grid1113"/>
    <w:basedOn w:val="TableNormal"/>
    <w:uiPriority w:val="62"/>
    <w:rsid w:val="0016225C"/>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List1113">
    <w:name w:val="Light List1113"/>
    <w:basedOn w:val="TableNormal"/>
    <w:uiPriority w:val="61"/>
    <w:rsid w:val="0016225C"/>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MediumList11113">
    <w:name w:val="Medium List 11113"/>
    <w:basedOn w:val="TableNormal"/>
    <w:uiPriority w:val="65"/>
    <w:rsid w:val="0016225C"/>
    <w:pPr>
      <w:spacing w:after="0" w:line="240" w:lineRule="auto"/>
    </w:pPr>
    <w:rPr>
      <w:rFonts w:ascii="Calibri" w:eastAsia="Calibri" w:hAnsi="Calibri" w:cs="Times New Roman"/>
      <w:color w:val="000000"/>
      <w:sz w:val="20"/>
      <w:szCs w:val="20"/>
      <w:lang w:val="bg-BG" w:eastAsia="bg-BG"/>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LightShading1113">
    <w:name w:val="Light Shading1113"/>
    <w:basedOn w:val="TableNormal"/>
    <w:uiPriority w:val="60"/>
    <w:rsid w:val="0016225C"/>
    <w:pPr>
      <w:spacing w:after="0" w:line="240" w:lineRule="auto"/>
    </w:pPr>
    <w:rPr>
      <w:rFonts w:ascii="Calibri" w:eastAsia="Calibri" w:hAnsi="Calibri" w:cs="Times New Roman"/>
      <w:color w:val="000000"/>
      <w:sz w:val="20"/>
      <w:szCs w:val="20"/>
      <w:lang w:val="bg-BG" w:eastAsia="bg-BG"/>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Grid2113">
    <w:name w:val="Light Grid2113"/>
    <w:basedOn w:val="TableNormal"/>
    <w:uiPriority w:val="62"/>
    <w:rsid w:val="0016225C"/>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numbering" w:customStyle="1" w:styleId="NoList213">
    <w:name w:val="No List213"/>
    <w:next w:val="NoList"/>
    <w:uiPriority w:val="99"/>
    <w:semiHidden/>
    <w:unhideWhenUsed/>
    <w:rsid w:val="0016225C"/>
  </w:style>
  <w:style w:type="table" w:customStyle="1" w:styleId="TableGrid313">
    <w:name w:val="Table Grid313"/>
    <w:basedOn w:val="TableNormal"/>
    <w:next w:val="TableGrid"/>
    <w:uiPriority w:val="59"/>
    <w:rsid w:val="0016225C"/>
    <w:pPr>
      <w:spacing w:after="0" w:line="240" w:lineRule="auto"/>
    </w:pPr>
    <w:rPr>
      <w:rFonts w:eastAsia="Perpetua"/>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3">
    <w:name w:val="Table Grid413"/>
    <w:basedOn w:val="TableNormal"/>
    <w:next w:val="TableGrid"/>
    <w:uiPriority w:val="59"/>
    <w:rsid w:val="0016225C"/>
    <w:pPr>
      <w:spacing w:after="0" w:line="240" w:lineRule="auto"/>
    </w:pPr>
    <w:rPr>
      <w:rFonts w:eastAsia="Perpetua"/>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3">
    <w:name w:val="Table Grid513"/>
    <w:basedOn w:val="TableNormal"/>
    <w:next w:val="TableGrid"/>
    <w:uiPriority w:val="59"/>
    <w:rsid w:val="0016225C"/>
    <w:pPr>
      <w:spacing w:after="0" w:line="240" w:lineRule="auto"/>
    </w:pPr>
    <w:rPr>
      <w:rFonts w:eastAsia="Perpetua"/>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3">
    <w:name w:val="Table Grid613"/>
    <w:basedOn w:val="TableNormal"/>
    <w:next w:val="TableGrid"/>
    <w:uiPriority w:val="59"/>
    <w:rsid w:val="0016225C"/>
    <w:pPr>
      <w:spacing w:after="0" w:line="240" w:lineRule="auto"/>
    </w:pPr>
    <w:rPr>
      <w:rFonts w:eastAsia="Perpetua"/>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3">
    <w:name w:val="Table Grid713"/>
    <w:basedOn w:val="TableNormal"/>
    <w:next w:val="TableGrid"/>
    <w:uiPriority w:val="59"/>
    <w:rsid w:val="0016225C"/>
    <w:pPr>
      <w:spacing w:after="0" w:line="240" w:lineRule="auto"/>
    </w:pPr>
    <w:rPr>
      <w:rFonts w:eastAsia="Perpetua"/>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3">
    <w:name w:val="Table Grid813"/>
    <w:basedOn w:val="TableNormal"/>
    <w:next w:val="TableGrid"/>
    <w:uiPriority w:val="59"/>
    <w:rsid w:val="0016225C"/>
    <w:pPr>
      <w:spacing w:after="0" w:line="240" w:lineRule="auto"/>
    </w:pPr>
    <w:rPr>
      <w:rFonts w:eastAsia="Perpetua"/>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12112">
    <w:name w:val="Grid Table 4 - Accent 12112"/>
    <w:basedOn w:val="TableNormal"/>
    <w:next w:val="TableNormal"/>
    <w:uiPriority w:val="49"/>
    <w:rsid w:val="0016225C"/>
    <w:pPr>
      <w:spacing w:after="0" w:line="240" w:lineRule="auto"/>
    </w:pPr>
    <w:rPr>
      <w:rFonts w:eastAsia="Perpetua"/>
      <w:lang w:val="bg-BG"/>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eGrid93">
    <w:name w:val="Table Grid93"/>
    <w:basedOn w:val="TableNormal"/>
    <w:next w:val="TableGrid"/>
    <w:uiPriority w:val="59"/>
    <w:rsid w:val="0016225C"/>
    <w:pPr>
      <w:spacing w:after="0" w:line="240" w:lineRule="auto"/>
    </w:pPr>
    <w:rPr>
      <w:rFonts w:eastAsia="Perpetua"/>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List1-Accent123">
    <w:name w:val="Medium List 1 - Accent 123"/>
    <w:basedOn w:val="TableNormal"/>
    <w:next w:val="MediumList1-Accent1"/>
    <w:uiPriority w:val="65"/>
    <w:rsid w:val="0016225C"/>
    <w:pPr>
      <w:spacing w:after="0" w:line="240" w:lineRule="auto"/>
    </w:pPr>
    <w:rPr>
      <w:rFonts w:eastAsia="Perpetua"/>
      <w:color w:val="000000"/>
      <w:lang w:val="bg-BG"/>
    </w:rPr>
    <w:tblPr>
      <w:tblStyleRowBandSize w:val="1"/>
      <w:tblStyleColBandSize w:val="1"/>
      <w:tblBorders>
        <w:top w:val="single" w:sz="8" w:space="0" w:color="4F81BD"/>
        <w:bottom w:val="single" w:sz="8" w:space="0" w:color="4F81BD"/>
      </w:tblBorders>
    </w:tblPr>
    <w:tblStylePr w:type="firstRow">
      <w:rPr>
        <w:rFonts w:ascii="Cambria" w:eastAsia="SimSu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LightShading-Accent123">
    <w:name w:val="Light Shading - Accent 123"/>
    <w:basedOn w:val="TableNormal"/>
    <w:next w:val="LightShading-Accent1"/>
    <w:uiPriority w:val="60"/>
    <w:rsid w:val="0016225C"/>
    <w:pPr>
      <w:spacing w:after="0" w:line="240" w:lineRule="auto"/>
    </w:pPr>
    <w:rPr>
      <w:rFonts w:eastAsia="Perpetua"/>
      <w:color w:val="365F91"/>
      <w:lang w:val="bg-BG"/>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NoList8">
    <w:name w:val="No List8"/>
    <w:next w:val="NoList"/>
    <w:uiPriority w:val="99"/>
    <w:semiHidden/>
    <w:unhideWhenUsed/>
    <w:rsid w:val="00A106DF"/>
  </w:style>
  <w:style w:type="table" w:customStyle="1" w:styleId="TableGrid20">
    <w:name w:val="Table Grid20"/>
    <w:basedOn w:val="TableNormal"/>
    <w:next w:val="TableGrid"/>
    <w:uiPriority w:val="1"/>
    <w:rsid w:val="00A106DF"/>
    <w:pPr>
      <w:spacing w:after="0" w:line="240" w:lineRule="auto"/>
    </w:pPr>
    <w:rPr>
      <w:rFonts w:eastAsia="Perpetua" w:cs="Perpetu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List1-Accent16">
    <w:name w:val="Medium List 1 - Accent 16"/>
    <w:basedOn w:val="TableNormal"/>
    <w:next w:val="MediumList1-Accent1"/>
    <w:uiPriority w:val="65"/>
    <w:rsid w:val="00A106DF"/>
    <w:pPr>
      <w:spacing w:after="0" w:line="240" w:lineRule="auto"/>
    </w:pPr>
    <w:rPr>
      <w:rFonts w:eastAsia="Perpetua"/>
      <w:color w:val="000000"/>
    </w:rPr>
    <w:tblPr>
      <w:tblStyleRowBandSize w:val="1"/>
      <w:tblStyleColBandSize w:val="1"/>
      <w:tblBorders>
        <w:top w:val="single" w:sz="8" w:space="0" w:color="4F81BD"/>
        <w:bottom w:val="single" w:sz="8" w:space="0" w:color="4F81BD"/>
      </w:tblBorders>
    </w:tblPr>
    <w:tblStylePr w:type="firstRow">
      <w:rPr>
        <w:rFonts w:ascii="Franklin Gothic Book" w:eastAsia="HGGothicM" w:hAnsi="Franklin Gothic Book" w:cs="Tahoma"/>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LightShading-Accent17">
    <w:name w:val="Light Shading - Accent 17"/>
    <w:basedOn w:val="TableNormal"/>
    <w:next w:val="LightShading-Accent1"/>
    <w:uiPriority w:val="60"/>
    <w:rsid w:val="00A106DF"/>
    <w:pPr>
      <w:spacing w:after="0" w:line="240" w:lineRule="auto"/>
    </w:pPr>
    <w:rPr>
      <w:rFonts w:eastAsia="Perpetua"/>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NoList17">
    <w:name w:val="No List17"/>
    <w:next w:val="NoList"/>
    <w:semiHidden/>
    <w:unhideWhenUsed/>
    <w:rsid w:val="00A106DF"/>
  </w:style>
  <w:style w:type="table" w:customStyle="1" w:styleId="TableGrid110">
    <w:name w:val="Table Grid110"/>
    <w:basedOn w:val="TableNormal"/>
    <w:next w:val="TableGrid"/>
    <w:rsid w:val="00A106DF"/>
    <w:pPr>
      <w:spacing w:after="0" w:line="240" w:lineRule="auto"/>
    </w:pPr>
    <w:rPr>
      <w:rFonts w:ascii="Calibri" w:eastAsia="Calibri" w:hAnsi="Calibri" w:cs="Times New Roman"/>
      <w:sz w:val="20"/>
      <w:szCs w:val="20"/>
      <w:lang w:val="bg-BG" w:eastAsia="bg-BG"/>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Shading-Accent117">
    <w:name w:val="Light Shading - Accent 117"/>
    <w:basedOn w:val="TableNormal"/>
    <w:uiPriority w:val="60"/>
    <w:rsid w:val="00A106DF"/>
    <w:pPr>
      <w:spacing w:after="0" w:line="240" w:lineRule="auto"/>
    </w:pPr>
    <w:rPr>
      <w:rFonts w:ascii="Calibri" w:eastAsia="Calibri" w:hAnsi="Calibri" w:cs="Times New Roman"/>
      <w:color w:val="365F91"/>
      <w:sz w:val="20"/>
      <w:szCs w:val="20"/>
      <w:lang w:val="bg-BG" w:eastAsia="bg-BG"/>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117">
    <w:name w:val="Light Grid - Accent 117"/>
    <w:basedOn w:val="TableNormal"/>
    <w:uiPriority w:val="62"/>
    <w:rsid w:val="00A106DF"/>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17">
    <w:name w:val="Light Grid17"/>
    <w:basedOn w:val="TableNormal"/>
    <w:uiPriority w:val="62"/>
    <w:rsid w:val="00A106DF"/>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List17">
    <w:name w:val="Light List17"/>
    <w:basedOn w:val="TableNormal"/>
    <w:uiPriority w:val="61"/>
    <w:rsid w:val="00A106DF"/>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MediumList117">
    <w:name w:val="Medium List 117"/>
    <w:basedOn w:val="TableNormal"/>
    <w:uiPriority w:val="65"/>
    <w:rsid w:val="00A106DF"/>
    <w:pPr>
      <w:spacing w:after="0" w:line="240" w:lineRule="auto"/>
    </w:pPr>
    <w:rPr>
      <w:rFonts w:ascii="Calibri" w:eastAsia="Calibri" w:hAnsi="Calibri" w:cs="Times New Roman"/>
      <w:color w:val="000000"/>
      <w:sz w:val="20"/>
      <w:szCs w:val="20"/>
      <w:lang w:val="bg-BG" w:eastAsia="bg-BG"/>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LightShading17">
    <w:name w:val="Light Shading17"/>
    <w:basedOn w:val="TableNormal"/>
    <w:uiPriority w:val="60"/>
    <w:rsid w:val="00A106DF"/>
    <w:pPr>
      <w:spacing w:after="0" w:line="240" w:lineRule="auto"/>
    </w:pPr>
    <w:rPr>
      <w:rFonts w:ascii="Calibri" w:eastAsia="Calibri" w:hAnsi="Calibri" w:cs="Times New Roman"/>
      <w:color w:val="000000"/>
      <w:sz w:val="20"/>
      <w:szCs w:val="20"/>
      <w:lang w:val="bg-BG" w:eastAsia="bg-BG"/>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Grid27">
    <w:name w:val="Light Grid27"/>
    <w:basedOn w:val="TableNormal"/>
    <w:uiPriority w:val="62"/>
    <w:rsid w:val="00A106DF"/>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116">
    <w:name w:val="Table Grid116"/>
    <w:basedOn w:val="TableNormal"/>
    <w:next w:val="TableGrid"/>
    <w:uiPriority w:val="59"/>
    <w:rsid w:val="00A106DF"/>
    <w:pPr>
      <w:spacing w:after="0" w:line="240" w:lineRule="auto"/>
    </w:pPr>
    <w:rPr>
      <w:rFonts w:ascii="Calibri" w:eastAsia="Calibri" w:hAnsi="Calibri" w:cs="Times New Roman"/>
      <w:lang w:val="bg-B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6">
    <w:name w:val="No List116"/>
    <w:next w:val="NoList"/>
    <w:uiPriority w:val="99"/>
    <w:semiHidden/>
    <w:unhideWhenUsed/>
    <w:rsid w:val="00A106DF"/>
  </w:style>
  <w:style w:type="table" w:customStyle="1" w:styleId="TableGrid26">
    <w:name w:val="Table Grid26"/>
    <w:basedOn w:val="TableNormal"/>
    <w:next w:val="TableGrid"/>
    <w:rsid w:val="00A106DF"/>
    <w:pPr>
      <w:spacing w:after="0" w:line="240" w:lineRule="auto"/>
    </w:pPr>
    <w:rPr>
      <w:rFonts w:ascii="Calibri" w:eastAsia="Calibri" w:hAnsi="Calibri" w:cs="Times New Roman"/>
      <w:sz w:val="20"/>
      <w:szCs w:val="20"/>
      <w:lang w:val="bg-BG" w:eastAsia="bg-BG"/>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Shading-Accent1116">
    <w:name w:val="Light Shading - Accent 1116"/>
    <w:basedOn w:val="TableNormal"/>
    <w:uiPriority w:val="60"/>
    <w:rsid w:val="00A106DF"/>
    <w:pPr>
      <w:spacing w:after="0" w:line="240" w:lineRule="auto"/>
    </w:pPr>
    <w:rPr>
      <w:rFonts w:ascii="Calibri" w:eastAsia="Calibri" w:hAnsi="Calibri" w:cs="Times New Roman"/>
      <w:color w:val="365F91"/>
      <w:sz w:val="20"/>
      <w:szCs w:val="20"/>
      <w:lang w:val="bg-BG" w:eastAsia="bg-BG"/>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1116">
    <w:name w:val="Light Grid - Accent 1116"/>
    <w:basedOn w:val="TableNormal"/>
    <w:uiPriority w:val="62"/>
    <w:rsid w:val="00A106DF"/>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116">
    <w:name w:val="Light Grid116"/>
    <w:basedOn w:val="TableNormal"/>
    <w:uiPriority w:val="62"/>
    <w:rsid w:val="00A106DF"/>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List116">
    <w:name w:val="Light List116"/>
    <w:basedOn w:val="TableNormal"/>
    <w:uiPriority w:val="61"/>
    <w:rsid w:val="00A106DF"/>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MediumList1116">
    <w:name w:val="Medium List 1116"/>
    <w:basedOn w:val="TableNormal"/>
    <w:uiPriority w:val="65"/>
    <w:rsid w:val="00A106DF"/>
    <w:pPr>
      <w:spacing w:after="0" w:line="240" w:lineRule="auto"/>
    </w:pPr>
    <w:rPr>
      <w:rFonts w:ascii="Calibri" w:eastAsia="Calibri" w:hAnsi="Calibri" w:cs="Times New Roman"/>
      <w:color w:val="000000"/>
      <w:sz w:val="20"/>
      <w:szCs w:val="20"/>
      <w:lang w:val="bg-BG" w:eastAsia="bg-BG"/>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LightShading116">
    <w:name w:val="Light Shading116"/>
    <w:basedOn w:val="TableNormal"/>
    <w:uiPriority w:val="60"/>
    <w:rsid w:val="00A106DF"/>
    <w:pPr>
      <w:spacing w:after="0" w:line="240" w:lineRule="auto"/>
    </w:pPr>
    <w:rPr>
      <w:rFonts w:ascii="Calibri" w:eastAsia="Calibri" w:hAnsi="Calibri" w:cs="Times New Roman"/>
      <w:color w:val="000000"/>
      <w:sz w:val="20"/>
      <w:szCs w:val="20"/>
      <w:lang w:val="bg-BG" w:eastAsia="bg-BG"/>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Grid216">
    <w:name w:val="Light Grid216"/>
    <w:basedOn w:val="TableNormal"/>
    <w:uiPriority w:val="62"/>
    <w:rsid w:val="00A106DF"/>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numbering" w:customStyle="1" w:styleId="NoList26">
    <w:name w:val="No List26"/>
    <w:next w:val="NoList"/>
    <w:uiPriority w:val="99"/>
    <w:semiHidden/>
    <w:unhideWhenUsed/>
    <w:rsid w:val="00A106DF"/>
  </w:style>
  <w:style w:type="table" w:customStyle="1" w:styleId="TableGrid36">
    <w:name w:val="Table Grid36"/>
    <w:basedOn w:val="TableNormal"/>
    <w:next w:val="TableGrid"/>
    <w:uiPriority w:val="59"/>
    <w:rsid w:val="00A106DF"/>
    <w:pPr>
      <w:spacing w:after="0" w:line="240" w:lineRule="auto"/>
    </w:pPr>
    <w:rPr>
      <w:rFonts w:eastAsia="Perpetua"/>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6">
    <w:name w:val="Table Grid46"/>
    <w:basedOn w:val="TableNormal"/>
    <w:next w:val="TableGrid"/>
    <w:uiPriority w:val="59"/>
    <w:rsid w:val="00A106DF"/>
    <w:pPr>
      <w:spacing w:after="0" w:line="240" w:lineRule="auto"/>
    </w:pPr>
    <w:rPr>
      <w:rFonts w:eastAsia="Perpetua"/>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6">
    <w:name w:val="Table Grid56"/>
    <w:basedOn w:val="TableNormal"/>
    <w:next w:val="TableGrid"/>
    <w:uiPriority w:val="59"/>
    <w:rsid w:val="00A106DF"/>
    <w:pPr>
      <w:spacing w:after="0" w:line="240" w:lineRule="auto"/>
    </w:pPr>
    <w:rPr>
      <w:rFonts w:eastAsia="Perpetua"/>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6">
    <w:name w:val="Table Grid66"/>
    <w:basedOn w:val="TableNormal"/>
    <w:next w:val="TableGrid"/>
    <w:uiPriority w:val="59"/>
    <w:rsid w:val="00A106DF"/>
    <w:pPr>
      <w:spacing w:after="0" w:line="240" w:lineRule="auto"/>
    </w:pPr>
    <w:rPr>
      <w:rFonts w:eastAsia="Perpetua"/>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6">
    <w:name w:val="Table Grid76"/>
    <w:basedOn w:val="TableNormal"/>
    <w:next w:val="TableGrid"/>
    <w:uiPriority w:val="59"/>
    <w:rsid w:val="00A106DF"/>
    <w:pPr>
      <w:spacing w:after="0" w:line="240" w:lineRule="auto"/>
    </w:pPr>
    <w:rPr>
      <w:rFonts w:eastAsia="Perpetua"/>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6">
    <w:name w:val="Table Grid86"/>
    <w:basedOn w:val="TableNormal"/>
    <w:next w:val="TableGrid"/>
    <w:uiPriority w:val="59"/>
    <w:rsid w:val="00A106DF"/>
    <w:pPr>
      <w:spacing w:after="0" w:line="240" w:lineRule="auto"/>
    </w:pPr>
    <w:rPr>
      <w:rFonts w:eastAsia="Perpetua"/>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1214">
    <w:name w:val="Grid Table 4 - Accent 1214"/>
    <w:basedOn w:val="TableNormal"/>
    <w:next w:val="TableNormal"/>
    <w:uiPriority w:val="49"/>
    <w:rsid w:val="00A106DF"/>
    <w:pPr>
      <w:spacing w:after="0" w:line="240" w:lineRule="auto"/>
    </w:pPr>
    <w:rPr>
      <w:rFonts w:eastAsia="Perpetua"/>
      <w:lang w:val="bg-BG"/>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numbering" w:customStyle="1" w:styleId="NoList34">
    <w:name w:val="No List34"/>
    <w:next w:val="NoList"/>
    <w:uiPriority w:val="99"/>
    <w:semiHidden/>
    <w:unhideWhenUsed/>
    <w:rsid w:val="00A106DF"/>
  </w:style>
  <w:style w:type="numbering" w:customStyle="1" w:styleId="NoList124">
    <w:name w:val="No List124"/>
    <w:next w:val="NoList"/>
    <w:uiPriority w:val="99"/>
    <w:semiHidden/>
    <w:unhideWhenUsed/>
    <w:rsid w:val="00A106DF"/>
  </w:style>
  <w:style w:type="table" w:customStyle="1" w:styleId="TableGrid124">
    <w:name w:val="Table Grid124"/>
    <w:basedOn w:val="TableNormal"/>
    <w:next w:val="TableGrid"/>
    <w:uiPriority w:val="1"/>
    <w:rsid w:val="00A106DF"/>
    <w:pPr>
      <w:spacing w:after="0" w:line="240" w:lineRule="auto"/>
    </w:pPr>
    <w:rPr>
      <w:rFonts w:eastAsia="Perpetua" w:cs="Perpetu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List1-Accent114">
    <w:name w:val="Medium List 1 - Accent 114"/>
    <w:basedOn w:val="TableNormal"/>
    <w:next w:val="MediumList1-Accent1"/>
    <w:uiPriority w:val="65"/>
    <w:rsid w:val="00A106DF"/>
    <w:pPr>
      <w:spacing w:after="0" w:line="240" w:lineRule="auto"/>
    </w:pPr>
    <w:rPr>
      <w:rFonts w:eastAsia="Perpetua"/>
      <w:color w:val="000000"/>
    </w:rPr>
    <w:tblPr>
      <w:tblStyleRowBandSize w:val="1"/>
      <w:tblStyleColBandSize w:val="1"/>
      <w:tblBorders>
        <w:top w:val="single" w:sz="8" w:space="0" w:color="4F81BD"/>
        <w:bottom w:val="single" w:sz="8" w:space="0" w:color="4F81BD"/>
      </w:tblBorders>
    </w:tblPr>
    <w:tblStylePr w:type="firstRow">
      <w:rPr>
        <w:rFonts w:ascii="Franklin Gothic Book" w:eastAsia="HGGothicM" w:hAnsi="Franklin Gothic Book" w:cs="Tahoma"/>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LightShading-Accent1124">
    <w:name w:val="Light Shading - Accent 1124"/>
    <w:basedOn w:val="TableNormal"/>
    <w:next w:val="LightShading-Accent1"/>
    <w:uiPriority w:val="60"/>
    <w:rsid w:val="00A106DF"/>
    <w:pPr>
      <w:spacing w:after="0" w:line="240" w:lineRule="auto"/>
    </w:pPr>
    <w:rPr>
      <w:rFonts w:eastAsia="Perpetua"/>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NoList1114">
    <w:name w:val="No List1114"/>
    <w:next w:val="NoList"/>
    <w:semiHidden/>
    <w:unhideWhenUsed/>
    <w:rsid w:val="00A106DF"/>
  </w:style>
  <w:style w:type="table" w:customStyle="1" w:styleId="TableGrid1114">
    <w:name w:val="Table Grid1114"/>
    <w:basedOn w:val="TableNormal"/>
    <w:next w:val="TableGrid"/>
    <w:rsid w:val="00A106DF"/>
    <w:pPr>
      <w:spacing w:after="0" w:line="240" w:lineRule="auto"/>
    </w:pPr>
    <w:rPr>
      <w:rFonts w:ascii="Calibri" w:eastAsia="Calibri" w:hAnsi="Calibri" w:cs="Times New Roman"/>
      <w:sz w:val="20"/>
      <w:szCs w:val="20"/>
      <w:lang w:val="bg-BG" w:eastAsia="bg-BG"/>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Shading-Accent11114">
    <w:name w:val="Light Shading - Accent 11114"/>
    <w:basedOn w:val="TableNormal"/>
    <w:uiPriority w:val="60"/>
    <w:rsid w:val="00A106DF"/>
    <w:pPr>
      <w:spacing w:after="0" w:line="240" w:lineRule="auto"/>
    </w:pPr>
    <w:rPr>
      <w:rFonts w:ascii="Calibri" w:eastAsia="Calibri" w:hAnsi="Calibri" w:cs="Times New Roman"/>
      <w:color w:val="365F91"/>
      <w:sz w:val="20"/>
      <w:szCs w:val="20"/>
      <w:lang w:val="bg-BG" w:eastAsia="bg-BG"/>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1124">
    <w:name w:val="Light Grid - Accent 1124"/>
    <w:basedOn w:val="TableNormal"/>
    <w:uiPriority w:val="62"/>
    <w:rsid w:val="00A106DF"/>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124">
    <w:name w:val="Light Grid124"/>
    <w:basedOn w:val="TableNormal"/>
    <w:uiPriority w:val="62"/>
    <w:rsid w:val="00A106DF"/>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List124">
    <w:name w:val="Light List124"/>
    <w:basedOn w:val="TableNormal"/>
    <w:uiPriority w:val="61"/>
    <w:rsid w:val="00A106DF"/>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MediumList1124">
    <w:name w:val="Medium List 1124"/>
    <w:basedOn w:val="TableNormal"/>
    <w:uiPriority w:val="65"/>
    <w:rsid w:val="00A106DF"/>
    <w:pPr>
      <w:spacing w:after="0" w:line="240" w:lineRule="auto"/>
    </w:pPr>
    <w:rPr>
      <w:rFonts w:ascii="Calibri" w:eastAsia="Calibri" w:hAnsi="Calibri" w:cs="Times New Roman"/>
      <w:color w:val="000000"/>
      <w:sz w:val="20"/>
      <w:szCs w:val="20"/>
      <w:lang w:val="bg-BG" w:eastAsia="bg-BG"/>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LightShading124">
    <w:name w:val="Light Shading124"/>
    <w:basedOn w:val="TableNormal"/>
    <w:uiPriority w:val="60"/>
    <w:rsid w:val="00A106DF"/>
    <w:pPr>
      <w:spacing w:after="0" w:line="240" w:lineRule="auto"/>
    </w:pPr>
    <w:rPr>
      <w:rFonts w:ascii="Calibri" w:eastAsia="Calibri" w:hAnsi="Calibri" w:cs="Times New Roman"/>
      <w:color w:val="000000"/>
      <w:sz w:val="20"/>
      <w:szCs w:val="20"/>
      <w:lang w:val="bg-BG" w:eastAsia="bg-BG"/>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Grid224">
    <w:name w:val="Light Grid224"/>
    <w:basedOn w:val="TableNormal"/>
    <w:uiPriority w:val="62"/>
    <w:rsid w:val="00A106DF"/>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11114">
    <w:name w:val="Table Grid11114"/>
    <w:basedOn w:val="TableNormal"/>
    <w:next w:val="TableGrid"/>
    <w:uiPriority w:val="59"/>
    <w:rsid w:val="00A106DF"/>
    <w:pPr>
      <w:spacing w:after="0" w:line="240" w:lineRule="auto"/>
    </w:pPr>
    <w:rPr>
      <w:rFonts w:ascii="Calibri" w:eastAsia="Calibri" w:hAnsi="Calibri" w:cs="Times New Roman"/>
      <w:lang w:val="bg-B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4">
    <w:name w:val="No List11114"/>
    <w:next w:val="NoList"/>
    <w:uiPriority w:val="99"/>
    <w:semiHidden/>
    <w:unhideWhenUsed/>
    <w:rsid w:val="00A106DF"/>
  </w:style>
  <w:style w:type="table" w:customStyle="1" w:styleId="TableGrid214">
    <w:name w:val="Table Grid214"/>
    <w:basedOn w:val="TableNormal"/>
    <w:next w:val="TableGrid"/>
    <w:rsid w:val="00A106DF"/>
    <w:pPr>
      <w:spacing w:after="0" w:line="240" w:lineRule="auto"/>
    </w:pPr>
    <w:rPr>
      <w:rFonts w:ascii="Calibri" w:eastAsia="Calibri" w:hAnsi="Calibri" w:cs="Times New Roman"/>
      <w:sz w:val="20"/>
      <w:szCs w:val="20"/>
      <w:lang w:val="bg-BG" w:eastAsia="bg-BG"/>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Grid-Accent11114">
    <w:name w:val="Light Grid - Accent 11114"/>
    <w:basedOn w:val="TableNormal"/>
    <w:uiPriority w:val="62"/>
    <w:rsid w:val="00A106DF"/>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1114">
    <w:name w:val="Light Grid1114"/>
    <w:basedOn w:val="TableNormal"/>
    <w:uiPriority w:val="62"/>
    <w:rsid w:val="00A106DF"/>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List1114">
    <w:name w:val="Light List1114"/>
    <w:basedOn w:val="TableNormal"/>
    <w:uiPriority w:val="61"/>
    <w:rsid w:val="00A106DF"/>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MediumList11114">
    <w:name w:val="Medium List 11114"/>
    <w:basedOn w:val="TableNormal"/>
    <w:uiPriority w:val="65"/>
    <w:rsid w:val="00A106DF"/>
    <w:pPr>
      <w:spacing w:after="0" w:line="240" w:lineRule="auto"/>
    </w:pPr>
    <w:rPr>
      <w:rFonts w:ascii="Calibri" w:eastAsia="Calibri" w:hAnsi="Calibri" w:cs="Times New Roman"/>
      <w:color w:val="000000"/>
      <w:sz w:val="20"/>
      <w:szCs w:val="20"/>
      <w:lang w:val="bg-BG" w:eastAsia="bg-BG"/>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LightShading1114">
    <w:name w:val="Light Shading1114"/>
    <w:basedOn w:val="TableNormal"/>
    <w:uiPriority w:val="60"/>
    <w:rsid w:val="00A106DF"/>
    <w:pPr>
      <w:spacing w:after="0" w:line="240" w:lineRule="auto"/>
    </w:pPr>
    <w:rPr>
      <w:rFonts w:ascii="Calibri" w:eastAsia="Calibri" w:hAnsi="Calibri" w:cs="Times New Roman"/>
      <w:color w:val="000000"/>
      <w:sz w:val="20"/>
      <w:szCs w:val="20"/>
      <w:lang w:val="bg-BG" w:eastAsia="bg-BG"/>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Grid2114">
    <w:name w:val="Light Grid2114"/>
    <w:basedOn w:val="TableNormal"/>
    <w:uiPriority w:val="62"/>
    <w:rsid w:val="00A106DF"/>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numbering" w:customStyle="1" w:styleId="NoList214">
    <w:name w:val="No List214"/>
    <w:next w:val="NoList"/>
    <w:uiPriority w:val="99"/>
    <w:semiHidden/>
    <w:unhideWhenUsed/>
    <w:rsid w:val="00A106DF"/>
  </w:style>
  <w:style w:type="table" w:customStyle="1" w:styleId="TableGrid314">
    <w:name w:val="Table Grid314"/>
    <w:basedOn w:val="TableNormal"/>
    <w:next w:val="TableGrid"/>
    <w:uiPriority w:val="59"/>
    <w:rsid w:val="00A106DF"/>
    <w:pPr>
      <w:spacing w:after="0" w:line="240" w:lineRule="auto"/>
    </w:pPr>
    <w:rPr>
      <w:rFonts w:eastAsia="Perpetua"/>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4">
    <w:name w:val="Table Grid414"/>
    <w:basedOn w:val="TableNormal"/>
    <w:next w:val="TableGrid"/>
    <w:uiPriority w:val="59"/>
    <w:rsid w:val="00A106DF"/>
    <w:pPr>
      <w:spacing w:after="0" w:line="240" w:lineRule="auto"/>
    </w:pPr>
    <w:rPr>
      <w:rFonts w:eastAsia="Perpetua"/>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4">
    <w:name w:val="Table Grid514"/>
    <w:basedOn w:val="TableNormal"/>
    <w:next w:val="TableGrid"/>
    <w:uiPriority w:val="59"/>
    <w:rsid w:val="00A106DF"/>
    <w:pPr>
      <w:spacing w:after="0" w:line="240" w:lineRule="auto"/>
    </w:pPr>
    <w:rPr>
      <w:rFonts w:eastAsia="Perpetua"/>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4">
    <w:name w:val="Table Grid614"/>
    <w:basedOn w:val="TableNormal"/>
    <w:next w:val="TableGrid"/>
    <w:uiPriority w:val="59"/>
    <w:rsid w:val="00A106DF"/>
    <w:pPr>
      <w:spacing w:after="0" w:line="240" w:lineRule="auto"/>
    </w:pPr>
    <w:rPr>
      <w:rFonts w:eastAsia="Perpetua"/>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4">
    <w:name w:val="Table Grid714"/>
    <w:basedOn w:val="TableNormal"/>
    <w:next w:val="TableGrid"/>
    <w:uiPriority w:val="59"/>
    <w:rsid w:val="00A106DF"/>
    <w:pPr>
      <w:spacing w:after="0" w:line="240" w:lineRule="auto"/>
    </w:pPr>
    <w:rPr>
      <w:rFonts w:eastAsia="Perpetua"/>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4">
    <w:name w:val="Table Grid814"/>
    <w:basedOn w:val="TableNormal"/>
    <w:next w:val="TableGrid"/>
    <w:uiPriority w:val="59"/>
    <w:rsid w:val="00A106DF"/>
    <w:pPr>
      <w:spacing w:after="0" w:line="240" w:lineRule="auto"/>
    </w:pPr>
    <w:rPr>
      <w:rFonts w:eastAsia="Perpetua"/>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12113">
    <w:name w:val="Grid Table 4 - Accent 12113"/>
    <w:basedOn w:val="TableNormal"/>
    <w:next w:val="TableNormal"/>
    <w:uiPriority w:val="49"/>
    <w:rsid w:val="00A106DF"/>
    <w:pPr>
      <w:spacing w:after="0" w:line="240" w:lineRule="auto"/>
    </w:pPr>
    <w:rPr>
      <w:rFonts w:eastAsia="Perpetua"/>
      <w:lang w:val="bg-BG"/>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eGrid94">
    <w:name w:val="Table Grid94"/>
    <w:basedOn w:val="TableNormal"/>
    <w:next w:val="TableGrid"/>
    <w:uiPriority w:val="59"/>
    <w:rsid w:val="00A106DF"/>
    <w:pPr>
      <w:spacing w:after="0" w:line="240" w:lineRule="auto"/>
    </w:pPr>
    <w:rPr>
      <w:rFonts w:eastAsia="Perpetua"/>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List1-Accent124">
    <w:name w:val="Medium List 1 - Accent 124"/>
    <w:basedOn w:val="TableNormal"/>
    <w:next w:val="MediumList1-Accent1"/>
    <w:uiPriority w:val="65"/>
    <w:rsid w:val="00A106DF"/>
    <w:pPr>
      <w:spacing w:after="0" w:line="240" w:lineRule="auto"/>
    </w:pPr>
    <w:rPr>
      <w:rFonts w:eastAsia="Perpetua"/>
      <w:color w:val="000000"/>
      <w:lang w:val="bg-BG"/>
    </w:rPr>
    <w:tblPr>
      <w:tblStyleRowBandSize w:val="1"/>
      <w:tblStyleColBandSize w:val="1"/>
      <w:tblBorders>
        <w:top w:val="single" w:sz="8" w:space="0" w:color="4F81BD"/>
        <w:bottom w:val="single" w:sz="8" w:space="0" w:color="4F81BD"/>
      </w:tblBorders>
    </w:tblPr>
    <w:tblStylePr w:type="firstRow">
      <w:rPr>
        <w:rFonts w:ascii="Cambria" w:eastAsia="SimSu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LightShading-Accent124">
    <w:name w:val="Light Shading - Accent 124"/>
    <w:basedOn w:val="TableNormal"/>
    <w:next w:val="LightShading-Accent1"/>
    <w:uiPriority w:val="60"/>
    <w:rsid w:val="00A106DF"/>
    <w:pPr>
      <w:spacing w:after="0" w:line="240" w:lineRule="auto"/>
    </w:pPr>
    <w:rPr>
      <w:rFonts w:eastAsia="Perpetua"/>
      <w:color w:val="365F91"/>
      <w:lang w:val="bg-BG"/>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0168830">
      <w:bodyDiv w:val="1"/>
      <w:marLeft w:val="0"/>
      <w:marRight w:val="0"/>
      <w:marTop w:val="0"/>
      <w:marBottom w:val="0"/>
      <w:divBdr>
        <w:top w:val="none" w:sz="0" w:space="0" w:color="auto"/>
        <w:left w:val="none" w:sz="0" w:space="0" w:color="auto"/>
        <w:bottom w:val="none" w:sz="0" w:space="0" w:color="auto"/>
        <w:right w:val="none" w:sz="0" w:space="0" w:color="auto"/>
      </w:divBdr>
      <w:divsChild>
        <w:div w:id="1642880581">
          <w:marLeft w:val="0"/>
          <w:marRight w:val="0"/>
          <w:marTop w:val="0"/>
          <w:marBottom w:val="0"/>
          <w:divBdr>
            <w:top w:val="none" w:sz="0" w:space="0" w:color="auto"/>
            <w:left w:val="none" w:sz="0" w:space="0" w:color="auto"/>
            <w:bottom w:val="none" w:sz="0" w:space="0" w:color="auto"/>
            <w:right w:val="none" w:sz="0" w:space="0" w:color="auto"/>
          </w:divBdr>
          <w:divsChild>
            <w:div w:id="544146724">
              <w:marLeft w:val="0"/>
              <w:marRight w:val="0"/>
              <w:marTop w:val="0"/>
              <w:marBottom w:val="0"/>
              <w:divBdr>
                <w:top w:val="none" w:sz="0" w:space="0" w:color="auto"/>
                <w:left w:val="none" w:sz="0" w:space="0" w:color="auto"/>
                <w:bottom w:val="none" w:sz="0" w:space="0" w:color="auto"/>
                <w:right w:val="none" w:sz="0" w:space="0" w:color="auto"/>
              </w:divBdr>
            </w:div>
            <w:div w:id="993533197">
              <w:marLeft w:val="0"/>
              <w:marRight w:val="0"/>
              <w:marTop w:val="0"/>
              <w:marBottom w:val="0"/>
              <w:divBdr>
                <w:top w:val="none" w:sz="0" w:space="0" w:color="auto"/>
                <w:left w:val="none" w:sz="0" w:space="0" w:color="auto"/>
                <w:bottom w:val="none" w:sz="0" w:space="0" w:color="auto"/>
                <w:right w:val="none" w:sz="0" w:space="0" w:color="auto"/>
              </w:divBdr>
            </w:div>
            <w:div w:id="58091609">
              <w:marLeft w:val="0"/>
              <w:marRight w:val="0"/>
              <w:marTop w:val="0"/>
              <w:marBottom w:val="0"/>
              <w:divBdr>
                <w:top w:val="none" w:sz="0" w:space="0" w:color="auto"/>
                <w:left w:val="none" w:sz="0" w:space="0" w:color="auto"/>
                <w:bottom w:val="none" w:sz="0" w:space="0" w:color="auto"/>
                <w:right w:val="none" w:sz="0" w:space="0" w:color="auto"/>
              </w:divBdr>
            </w:div>
            <w:div w:id="1107119464">
              <w:marLeft w:val="0"/>
              <w:marRight w:val="0"/>
              <w:marTop w:val="0"/>
              <w:marBottom w:val="0"/>
              <w:divBdr>
                <w:top w:val="none" w:sz="0" w:space="0" w:color="auto"/>
                <w:left w:val="none" w:sz="0" w:space="0" w:color="auto"/>
                <w:bottom w:val="none" w:sz="0" w:space="0" w:color="auto"/>
                <w:right w:val="none" w:sz="0" w:space="0" w:color="auto"/>
              </w:divBdr>
            </w:div>
            <w:div w:id="486559984">
              <w:marLeft w:val="0"/>
              <w:marRight w:val="0"/>
              <w:marTop w:val="0"/>
              <w:marBottom w:val="0"/>
              <w:divBdr>
                <w:top w:val="none" w:sz="0" w:space="0" w:color="auto"/>
                <w:left w:val="none" w:sz="0" w:space="0" w:color="auto"/>
                <w:bottom w:val="none" w:sz="0" w:space="0" w:color="auto"/>
                <w:right w:val="none" w:sz="0" w:space="0" w:color="auto"/>
              </w:divBdr>
            </w:div>
            <w:div w:id="968828127">
              <w:marLeft w:val="0"/>
              <w:marRight w:val="0"/>
              <w:marTop w:val="0"/>
              <w:marBottom w:val="0"/>
              <w:divBdr>
                <w:top w:val="none" w:sz="0" w:space="0" w:color="auto"/>
                <w:left w:val="none" w:sz="0" w:space="0" w:color="auto"/>
                <w:bottom w:val="none" w:sz="0" w:space="0" w:color="auto"/>
                <w:right w:val="none" w:sz="0" w:space="0" w:color="auto"/>
              </w:divBdr>
            </w:div>
            <w:div w:id="465586334">
              <w:marLeft w:val="0"/>
              <w:marRight w:val="0"/>
              <w:marTop w:val="0"/>
              <w:marBottom w:val="0"/>
              <w:divBdr>
                <w:top w:val="none" w:sz="0" w:space="0" w:color="auto"/>
                <w:left w:val="none" w:sz="0" w:space="0" w:color="auto"/>
                <w:bottom w:val="none" w:sz="0" w:space="0" w:color="auto"/>
                <w:right w:val="none" w:sz="0" w:space="0" w:color="auto"/>
              </w:divBdr>
            </w:div>
            <w:div w:id="55320548">
              <w:marLeft w:val="0"/>
              <w:marRight w:val="0"/>
              <w:marTop w:val="0"/>
              <w:marBottom w:val="0"/>
              <w:divBdr>
                <w:top w:val="none" w:sz="0" w:space="0" w:color="auto"/>
                <w:left w:val="none" w:sz="0" w:space="0" w:color="auto"/>
                <w:bottom w:val="none" w:sz="0" w:space="0" w:color="auto"/>
                <w:right w:val="none" w:sz="0" w:space="0" w:color="auto"/>
              </w:divBdr>
            </w:div>
            <w:div w:id="2039116979">
              <w:marLeft w:val="0"/>
              <w:marRight w:val="0"/>
              <w:marTop w:val="0"/>
              <w:marBottom w:val="0"/>
              <w:divBdr>
                <w:top w:val="none" w:sz="0" w:space="0" w:color="auto"/>
                <w:left w:val="none" w:sz="0" w:space="0" w:color="auto"/>
                <w:bottom w:val="none" w:sz="0" w:space="0" w:color="auto"/>
                <w:right w:val="none" w:sz="0" w:space="0" w:color="auto"/>
              </w:divBdr>
            </w:div>
            <w:div w:id="534080288">
              <w:marLeft w:val="0"/>
              <w:marRight w:val="0"/>
              <w:marTop w:val="0"/>
              <w:marBottom w:val="0"/>
              <w:divBdr>
                <w:top w:val="none" w:sz="0" w:space="0" w:color="auto"/>
                <w:left w:val="none" w:sz="0" w:space="0" w:color="auto"/>
                <w:bottom w:val="none" w:sz="0" w:space="0" w:color="auto"/>
                <w:right w:val="none" w:sz="0" w:space="0" w:color="auto"/>
              </w:divBdr>
            </w:div>
            <w:div w:id="1083796320">
              <w:marLeft w:val="0"/>
              <w:marRight w:val="0"/>
              <w:marTop w:val="0"/>
              <w:marBottom w:val="0"/>
              <w:divBdr>
                <w:top w:val="none" w:sz="0" w:space="0" w:color="auto"/>
                <w:left w:val="none" w:sz="0" w:space="0" w:color="auto"/>
                <w:bottom w:val="none" w:sz="0" w:space="0" w:color="auto"/>
                <w:right w:val="none" w:sz="0" w:space="0" w:color="auto"/>
              </w:divBdr>
            </w:div>
            <w:div w:id="1539203812">
              <w:marLeft w:val="0"/>
              <w:marRight w:val="0"/>
              <w:marTop w:val="0"/>
              <w:marBottom w:val="0"/>
              <w:divBdr>
                <w:top w:val="none" w:sz="0" w:space="0" w:color="auto"/>
                <w:left w:val="none" w:sz="0" w:space="0" w:color="auto"/>
                <w:bottom w:val="none" w:sz="0" w:space="0" w:color="auto"/>
                <w:right w:val="none" w:sz="0" w:space="0" w:color="auto"/>
              </w:divBdr>
            </w:div>
            <w:div w:id="1829856270">
              <w:marLeft w:val="0"/>
              <w:marRight w:val="0"/>
              <w:marTop w:val="0"/>
              <w:marBottom w:val="0"/>
              <w:divBdr>
                <w:top w:val="none" w:sz="0" w:space="0" w:color="auto"/>
                <w:left w:val="none" w:sz="0" w:space="0" w:color="auto"/>
                <w:bottom w:val="none" w:sz="0" w:space="0" w:color="auto"/>
                <w:right w:val="none" w:sz="0" w:space="0" w:color="auto"/>
              </w:divBdr>
            </w:div>
            <w:div w:id="243150726">
              <w:marLeft w:val="0"/>
              <w:marRight w:val="0"/>
              <w:marTop w:val="0"/>
              <w:marBottom w:val="0"/>
              <w:divBdr>
                <w:top w:val="none" w:sz="0" w:space="0" w:color="auto"/>
                <w:left w:val="none" w:sz="0" w:space="0" w:color="auto"/>
                <w:bottom w:val="none" w:sz="0" w:space="0" w:color="auto"/>
                <w:right w:val="none" w:sz="0" w:space="0" w:color="auto"/>
              </w:divBdr>
            </w:div>
            <w:div w:id="1040519988">
              <w:marLeft w:val="0"/>
              <w:marRight w:val="0"/>
              <w:marTop w:val="0"/>
              <w:marBottom w:val="0"/>
              <w:divBdr>
                <w:top w:val="none" w:sz="0" w:space="0" w:color="auto"/>
                <w:left w:val="none" w:sz="0" w:space="0" w:color="auto"/>
                <w:bottom w:val="none" w:sz="0" w:space="0" w:color="auto"/>
                <w:right w:val="none" w:sz="0" w:space="0" w:color="auto"/>
              </w:divBdr>
            </w:div>
            <w:div w:id="903831061">
              <w:marLeft w:val="0"/>
              <w:marRight w:val="0"/>
              <w:marTop w:val="0"/>
              <w:marBottom w:val="0"/>
              <w:divBdr>
                <w:top w:val="none" w:sz="0" w:space="0" w:color="auto"/>
                <w:left w:val="none" w:sz="0" w:space="0" w:color="auto"/>
                <w:bottom w:val="none" w:sz="0" w:space="0" w:color="auto"/>
                <w:right w:val="none" w:sz="0" w:space="0" w:color="auto"/>
              </w:divBdr>
            </w:div>
            <w:div w:id="2080128287">
              <w:marLeft w:val="0"/>
              <w:marRight w:val="0"/>
              <w:marTop w:val="0"/>
              <w:marBottom w:val="0"/>
              <w:divBdr>
                <w:top w:val="none" w:sz="0" w:space="0" w:color="auto"/>
                <w:left w:val="none" w:sz="0" w:space="0" w:color="auto"/>
                <w:bottom w:val="none" w:sz="0" w:space="0" w:color="auto"/>
                <w:right w:val="none" w:sz="0" w:space="0" w:color="auto"/>
              </w:divBdr>
            </w:div>
            <w:div w:id="1700081074">
              <w:marLeft w:val="0"/>
              <w:marRight w:val="0"/>
              <w:marTop w:val="0"/>
              <w:marBottom w:val="0"/>
              <w:divBdr>
                <w:top w:val="none" w:sz="0" w:space="0" w:color="auto"/>
                <w:left w:val="none" w:sz="0" w:space="0" w:color="auto"/>
                <w:bottom w:val="none" w:sz="0" w:space="0" w:color="auto"/>
                <w:right w:val="none" w:sz="0" w:space="0" w:color="auto"/>
              </w:divBdr>
            </w:div>
            <w:div w:id="708384616">
              <w:marLeft w:val="0"/>
              <w:marRight w:val="0"/>
              <w:marTop w:val="0"/>
              <w:marBottom w:val="0"/>
              <w:divBdr>
                <w:top w:val="none" w:sz="0" w:space="0" w:color="auto"/>
                <w:left w:val="none" w:sz="0" w:space="0" w:color="auto"/>
                <w:bottom w:val="none" w:sz="0" w:space="0" w:color="auto"/>
                <w:right w:val="none" w:sz="0" w:space="0" w:color="auto"/>
              </w:divBdr>
            </w:div>
            <w:div w:id="2118479383">
              <w:marLeft w:val="0"/>
              <w:marRight w:val="0"/>
              <w:marTop w:val="0"/>
              <w:marBottom w:val="0"/>
              <w:divBdr>
                <w:top w:val="none" w:sz="0" w:space="0" w:color="auto"/>
                <w:left w:val="none" w:sz="0" w:space="0" w:color="auto"/>
                <w:bottom w:val="none" w:sz="0" w:space="0" w:color="auto"/>
                <w:right w:val="none" w:sz="0" w:space="0" w:color="auto"/>
              </w:divBdr>
            </w:div>
            <w:div w:id="597908106">
              <w:marLeft w:val="0"/>
              <w:marRight w:val="0"/>
              <w:marTop w:val="0"/>
              <w:marBottom w:val="0"/>
              <w:divBdr>
                <w:top w:val="none" w:sz="0" w:space="0" w:color="auto"/>
                <w:left w:val="none" w:sz="0" w:space="0" w:color="auto"/>
                <w:bottom w:val="none" w:sz="0" w:space="0" w:color="auto"/>
                <w:right w:val="none" w:sz="0" w:space="0" w:color="auto"/>
              </w:divBdr>
            </w:div>
            <w:div w:id="368841492">
              <w:marLeft w:val="0"/>
              <w:marRight w:val="0"/>
              <w:marTop w:val="0"/>
              <w:marBottom w:val="0"/>
              <w:divBdr>
                <w:top w:val="none" w:sz="0" w:space="0" w:color="auto"/>
                <w:left w:val="none" w:sz="0" w:space="0" w:color="auto"/>
                <w:bottom w:val="none" w:sz="0" w:space="0" w:color="auto"/>
                <w:right w:val="none" w:sz="0" w:space="0" w:color="auto"/>
              </w:divBdr>
            </w:div>
            <w:div w:id="1723939907">
              <w:marLeft w:val="0"/>
              <w:marRight w:val="0"/>
              <w:marTop w:val="0"/>
              <w:marBottom w:val="0"/>
              <w:divBdr>
                <w:top w:val="none" w:sz="0" w:space="0" w:color="auto"/>
                <w:left w:val="none" w:sz="0" w:space="0" w:color="auto"/>
                <w:bottom w:val="none" w:sz="0" w:space="0" w:color="auto"/>
                <w:right w:val="none" w:sz="0" w:space="0" w:color="auto"/>
              </w:divBdr>
            </w:div>
            <w:div w:id="1900363183">
              <w:marLeft w:val="0"/>
              <w:marRight w:val="0"/>
              <w:marTop w:val="0"/>
              <w:marBottom w:val="0"/>
              <w:divBdr>
                <w:top w:val="none" w:sz="0" w:space="0" w:color="auto"/>
                <w:left w:val="none" w:sz="0" w:space="0" w:color="auto"/>
                <w:bottom w:val="none" w:sz="0" w:space="0" w:color="auto"/>
                <w:right w:val="none" w:sz="0" w:space="0" w:color="auto"/>
              </w:divBdr>
            </w:div>
            <w:div w:id="236061808">
              <w:marLeft w:val="0"/>
              <w:marRight w:val="0"/>
              <w:marTop w:val="0"/>
              <w:marBottom w:val="0"/>
              <w:divBdr>
                <w:top w:val="none" w:sz="0" w:space="0" w:color="auto"/>
                <w:left w:val="none" w:sz="0" w:space="0" w:color="auto"/>
                <w:bottom w:val="none" w:sz="0" w:space="0" w:color="auto"/>
                <w:right w:val="none" w:sz="0" w:space="0" w:color="auto"/>
              </w:divBdr>
            </w:div>
            <w:div w:id="1114637844">
              <w:marLeft w:val="0"/>
              <w:marRight w:val="0"/>
              <w:marTop w:val="0"/>
              <w:marBottom w:val="0"/>
              <w:divBdr>
                <w:top w:val="none" w:sz="0" w:space="0" w:color="auto"/>
                <w:left w:val="none" w:sz="0" w:space="0" w:color="auto"/>
                <w:bottom w:val="none" w:sz="0" w:space="0" w:color="auto"/>
                <w:right w:val="none" w:sz="0" w:space="0" w:color="auto"/>
              </w:divBdr>
            </w:div>
            <w:div w:id="666519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chart" Target="charts/chart3.xml"/><Relationship Id="rId18" Type="http://schemas.openxmlformats.org/officeDocument/2006/relationships/chart" Target="charts/chart8.xml"/><Relationship Id="rId26" Type="http://schemas.openxmlformats.org/officeDocument/2006/relationships/chart" Target="charts/chart16.xml"/><Relationship Id="rId39" Type="http://schemas.openxmlformats.org/officeDocument/2006/relationships/chart" Target="charts/chart28.xml"/><Relationship Id="rId3" Type="http://schemas.openxmlformats.org/officeDocument/2006/relationships/numbering" Target="numbering.xml"/><Relationship Id="rId21" Type="http://schemas.openxmlformats.org/officeDocument/2006/relationships/chart" Target="charts/chart11.xml"/><Relationship Id="rId34" Type="http://schemas.openxmlformats.org/officeDocument/2006/relationships/chart" Target="charts/chart23.xml"/><Relationship Id="rId42" Type="http://schemas.openxmlformats.org/officeDocument/2006/relationships/chart" Target="charts/chart31.xml"/><Relationship Id="rId47"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chart" Target="charts/chart2.xml"/><Relationship Id="rId17" Type="http://schemas.openxmlformats.org/officeDocument/2006/relationships/chart" Target="charts/chart7.xml"/><Relationship Id="rId25" Type="http://schemas.openxmlformats.org/officeDocument/2006/relationships/chart" Target="charts/chart15.xml"/><Relationship Id="rId33" Type="http://schemas.openxmlformats.org/officeDocument/2006/relationships/chart" Target="charts/chart22.xml"/><Relationship Id="rId38" Type="http://schemas.openxmlformats.org/officeDocument/2006/relationships/chart" Target="charts/chart27.xml"/><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chart" Target="charts/chart6.xml"/><Relationship Id="rId20" Type="http://schemas.openxmlformats.org/officeDocument/2006/relationships/chart" Target="charts/chart10.xml"/><Relationship Id="rId29" Type="http://schemas.openxmlformats.org/officeDocument/2006/relationships/chart" Target="charts/chart19.xml"/><Relationship Id="rId41" Type="http://schemas.openxmlformats.org/officeDocument/2006/relationships/chart" Target="charts/chart30.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chart" Target="charts/chart1.xml"/><Relationship Id="rId24" Type="http://schemas.openxmlformats.org/officeDocument/2006/relationships/chart" Target="charts/chart14.xml"/><Relationship Id="rId32" Type="http://schemas.openxmlformats.org/officeDocument/2006/relationships/chart" Target="charts/chart21.xml"/><Relationship Id="rId37" Type="http://schemas.openxmlformats.org/officeDocument/2006/relationships/chart" Target="charts/chart26.xml"/><Relationship Id="rId40" Type="http://schemas.openxmlformats.org/officeDocument/2006/relationships/chart" Target="charts/chart29.xml"/><Relationship Id="rId45" Type="http://schemas.openxmlformats.org/officeDocument/2006/relationships/footer" Target="footer1.xml"/><Relationship Id="rId5" Type="http://schemas.microsoft.com/office/2007/relationships/stylesWithEffects" Target="stylesWithEffects.xml"/><Relationship Id="rId15" Type="http://schemas.openxmlformats.org/officeDocument/2006/relationships/chart" Target="charts/chart5.xml"/><Relationship Id="rId23" Type="http://schemas.openxmlformats.org/officeDocument/2006/relationships/chart" Target="charts/chart13.xml"/><Relationship Id="rId28" Type="http://schemas.openxmlformats.org/officeDocument/2006/relationships/chart" Target="charts/chart18.xml"/><Relationship Id="rId36" Type="http://schemas.openxmlformats.org/officeDocument/2006/relationships/chart" Target="charts/chart25.xml"/><Relationship Id="rId10" Type="http://schemas.openxmlformats.org/officeDocument/2006/relationships/image" Target="media/image1.png"/><Relationship Id="rId19" Type="http://schemas.openxmlformats.org/officeDocument/2006/relationships/chart" Target="charts/chart9.xml"/><Relationship Id="rId31" Type="http://schemas.openxmlformats.org/officeDocument/2006/relationships/image" Target="media/image2.png"/><Relationship Id="rId44" Type="http://schemas.openxmlformats.org/officeDocument/2006/relationships/image" Target="media/image3.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chart" Target="charts/chart4.xml"/><Relationship Id="rId22" Type="http://schemas.openxmlformats.org/officeDocument/2006/relationships/chart" Target="charts/chart12.xml"/><Relationship Id="rId27" Type="http://schemas.openxmlformats.org/officeDocument/2006/relationships/chart" Target="charts/chart17.xml"/><Relationship Id="rId30" Type="http://schemas.openxmlformats.org/officeDocument/2006/relationships/chart" Target="charts/chart20.xml"/><Relationship Id="rId35" Type="http://schemas.openxmlformats.org/officeDocument/2006/relationships/chart" Target="charts/chart24.xml"/><Relationship Id="rId43" Type="http://schemas.openxmlformats.org/officeDocument/2006/relationships/chart" Target="charts/chart3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herveniakovaM\AppData\Roaming\Microsoft\Templates\EssentialReport.dotx"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9.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10.xml"/></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12.xlsx"/><Relationship Id="rId1" Type="http://schemas.openxmlformats.org/officeDocument/2006/relationships/themeOverride" Target="../theme/themeOverride11.xml"/></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themeOverride" Target="../theme/themeOverride12.xml"/></Relationships>
</file>

<file path=word/charts/_rels/chart16.xml.rels><?xml version="1.0" encoding="UTF-8" standalone="yes"?>
<Relationships xmlns="http://schemas.openxmlformats.org/package/2006/relationships"><Relationship Id="rId2" Type="http://schemas.openxmlformats.org/officeDocument/2006/relationships/package" Target="../embeddings/Microsoft_Excel_Worksheet14.xlsx"/><Relationship Id="rId1" Type="http://schemas.openxmlformats.org/officeDocument/2006/relationships/themeOverride" Target="../theme/themeOverride13.xml"/></Relationships>
</file>

<file path=word/charts/_rels/chart17.xml.rels><?xml version="1.0" encoding="UTF-8" standalone="yes"?>
<Relationships xmlns="http://schemas.openxmlformats.org/package/2006/relationships"><Relationship Id="rId2" Type="http://schemas.openxmlformats.org/officeDocument/2006/relationships/package" Target="../embeddings/Microsoft_Excel_Worksheet15.xlsx"/><Relationship Id="rId1" Type="http://schemas.openxmlformats.org/officeDocument/2006/relationships/themeOverride" Target="../theme/themeOverride14.xml"/></Relationships>
</file>

<file path=word/charts/_rels/chart18.xml.rels><?xml version="1.0" encoding="UTF-8" standalone="yes"?>
<Relationships xmlns="http://schemas.openxmlformats.org/package/2006/relationships"><Relationship Id="rId1" Type="http://schemas.openxmlformats.org/officeDocument/2006/relationships/package" Target="../embeddings/Microsoft_Excel_Worksheet16.xlsx"/></Relationships>
</file>

<file path=word/charts/_rels/chart19.xml.rels><?xml version="1.0" encoding="UTF-8" standalone="yes"?>
<Relationships xmlns="http://schemas.openxmlformats.org/package/2006/relationships"><Relationship Id="rId2" Type="http://schemas.openxmlformats.org/officeDocument/2006/relationships/oleObject" Target="../embeddings/oleObject3.bin"/><Relationship Id="rId1" Type="http://schemas.openxmlformats.org/officeDocument/2006/relationships/themeOverride" Target="../theme/themeOverride15.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2" Type="http://schemas.openxmlformats.org/officeDocument/2006/relationships/oleObject" Target="../embeddings/oleObject4.bin"/><Relationship Id="rId1" Type="http://schemas.openxmlformats.org/officeDocument/2006/relationships/themeOverride" Target="../theme/themeOverride16.xml"/></Relationships>
</file>

<file path=word/charts/_rels/chart21.xml.rels><?xml version="1.0" encoding="UTF-8" standalone="yes"?>
<Relationships xmlns="http://schemas.openxmlformats.org/package/2006/relationships"><Relationship Id="rId1" Type="http://schemas.openxmlformats.org/officeDocument/2006/relationships/package" Target="../embeddings/Microsoft_Excel_Worksheet17.xlsx"/></Relationships>
</file>

<file path=word/charts/_rels/chart22.xml.rels><?xml version="1.0" encoding="UTF-8" standalone="yes"?>
<Relationships xmlns="http://schemas.openxmlformats.org/package/2006/relationships"><Relationship Id="rId1" Type="http://schemas.openxmlformats.org/officeDocument/2006/relationships/package" Target="../embeddings/Microsoft_Excel_Worksheet18.xlsx"/></Relationships>
</file>

<file path=word/charts/_rels/chart23.xml.rels><?xml version="1.0" encoding="UTF-8" standalone="yes"?>
<Relationships xmlns="http://schemas.openxmlformats.org/package/2006/relationships"><Relationship Id="rId1" Type="http://schemas.openxmlformats.org/officeDocument/2006/relationships/package" Target="../embeddings/Microsoft_Excel_Worksheet19.xlsx"/></Relationships>
</file>

<file path=word/charts/_rels/chart24.xml.rels><?xml version="1.0" encoding="UTF-8" standalone="yes"?>
<Relationships xmlns="http://schemas.openxmlformats.org/package/2006/relationships"><Relationship Id="rId1" Type="http://schemas.openxmlformats.org/officeDocument/2006/relationships/package" Target="../embeddings/Microsoft_Excel_Worksheet20.xlsx"/></Relationships>
</file>

<file path=word/charts/_rels/chart25.xml.rels><?xml version="1.0" encoding="UTF-8" standalone="yes"?>
<Relationships xmlns="http://schemas.openxmlformats.org/package/2006/relationships"><Relationship Id="rId1" Type="http://schemas.openxmlformats.org/officeDocument/2006/relationships/package" Target="../embeddings/Microsoft_Excel_Worksheet21.xlsx"/></Relationships>
</file>

<file path=word/charts/_rels/chart26.xml.rels><?xml version="1.0" encoding="UTF-8" standalone="yes"?>
<Relationships xmlns="http://schemas.openxmlformats.org/package/2006/relationships"><Relationship Id="rId2" Type="http://schemas.openxmlformats.org/officeDocument/2006/relationships/package" Target="../embeddings/Microsoft_Excel_Worksheet22.xlsx"/><Relationship Id="rId1" Type="http://schemas.openxmlformats.org/officeDocument/2006/relationships/themeOverride" Target="../theme/themeOverride17.xml"/></Relationships>
</file>

<file path=word/charts/_rels/chart27.xml.rels><?xml version="1.0" encoding="UTF-8" standalone="yes"?>
<Relationships xmlns="http://schemas.openxmlformats.org/package/2006/relationships"><Relationship Id="rId2" Type="http://schemas.openxmlformats.org/officeDocument/2006/relationships/package" Target="../embeddings/Microsoft_Excel_Worksheet23.xlsx"/><Relationship Id="rId1" Type="http://schemas.openxmlformats.org/officeDocument/2006/relationships/themeOverride" Target="../theme/themeOverride18.xml"/></Relationships>
</file>

<file path=word/charts/_rels/chart28.xml.rels><?xml version="1.0" encoding="UTF-8" standalone="yes"?>
<Relationships xmlns="http://schemas.openxmlformats.org/package/2006/relationships"><Relationship Id="rId2" Type="http://schemas.openxmlformats.org/officeDocument/2006/relationships/oleObject" Target="../embeddings/oleObject5.bin"/><Relationship Id="rId1" Type="http://schemas.openxmlformats.org/officeDocument/2006/relationships/themeOverride" Target="../theme/themeOverride19.xml"/></Relationships>
</file>

<file path=word/charts/_rels/chart29.xml.rels><?xml version="1.0" encoding="UTF-8" standalone="yes"?>
<Relationships xmlns="http://schemas.openxmlformats.org/package/2006/relationships"><Relationship Id="rId1" Type="http://schemas.openxmlformats.org/officeDocument/2006/relationships/package" Target="../embeddings/Microsoft_Excel_Worksheet24.xlsx"/></Relationships>
</file>

<file path=word/charts/_rels/chart3.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themeOverride" Target="../theme/themeOverride3.xml"/></Relationships>
</file>

<file path=word/charts/_rels/chart30.xml.rels><?xml version="1.0" encoding="UTF-8" standalone="yes"?>
<Relationships xmlns="http://schemas.openxmlformats.org/package/2006/relationships"><Relationship Id="rId2" Type="http://schemas.openxmlformats.org/officeDocument/2006/relationships/package" Target="../embeddings/Microsoft_Excel_Worksheet25.xlsx"/><Relationship Id="rId1" Type="http://schemas.openxmlformats.org/officeDocument/2006/relationships/themeOverride" Target="../theme/themeOverride20.xml"/></Relationships>
</file>

<file path=word/charts/_rels/chart31.xml.rels><?xml version="1.0" encoding="UTF-8" standalone="yes"?>
<Relationships xmlns="http://schemas.openxmlformats.org/package/2006/relationships"><Relationship Id="rId1" Type="http://schemas.openxmlformats.org/officeDocument/2006/relationships/package" Target="../embeddings/Microsoft_Excel_Worksheet26.xlsx"/></Relationships>
</file>

<file path=word/charts/_rels/chart32.xml.rels><?xml version="1.0" encoding="UTF-8" standalone="yes"?>
<Relationships xmlns="http://schemas.openxmlformats.org/package/2006/relationships"><Relationship Id="rId2" Type="http://schemas.openxmlformats.org/officeDocument/2006/relationships/package" Target="../embeddings/Microsoft_Excel_Worksheet27.xlsx"/><Relationship Id="rId1" Type="http://schemas.openxmlformats.org/officeDocument/2006/relationships/themeOverride" Target="../theme/themeOverride21.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5.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6.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7.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8.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rAngAx val="1"/>
    </c:view3D>
    <c:floor>
      <c:thickness val="0"/>
    </c:floor>
    <c:sideWall>
      <c:thickness val="0"/>
    </c:sideWall>
    <c:backWall>
      <c:thickness val="0"/>
    </c:backWall>
    <c:plotArea>
      <c:layout>
        <c:manualLayout>
          <c:layoutTarget val="inner"/>
          <c:xMode val="edge"/>
          <c:yMode val="edge"/>
          <c:x val="0.10246841237868522"/>
          <c:y val="6.2734054794874775E-2"/>
          <c:w val="0.89695612457891583"/>
          <c:h val="0.48124665451301352"/>
        </c:manualLayout>
      </c:layout>
      <c:bar3DChart>
        <c:barDir val="col"/>
        <c:grouping val="clustered"/>
        <c:varyColors val="0"/>
        <c:ser>
          <c:idx val="0"/>
          <c:order val="0"/>
          <c:tx>
            <c:strRef>
              <c:f>'[БВП на гл. от насел..xlsx]Sheet0'!$A$13</c:f>
              <c:strCache>
                <c:ptCount val="1"/>
                <c:pt idx="0">
                  <c:v>2011</c:v>
                </c:pt>
              </c:strCache>
            </c:strRef>
          </c:tx>
          <c:invertIfNegative val="0"/>
          <c:cat>
            <c:strRef>
              <c:f>'[БВП на гл. от насел..xlsx]Sheet0'!$B$12:$H$12</c:f>
              <c:strCache>
                <c:ptCount val="7"/>
                <c:pt idx="0">
                  <c:v>България</c:v>
                </c:pt>
                <c:pt idx="1">
                  <c:v>ЮИР</c:v>
                </c:pt>
                <c:pt idx="2">
                  <c:v>СЗР</c:v>
                </c:pt>
                <c:pt idx="3">
                  <c:v>СЦР</c:v>
                </c:pt>
                <c:pt idx="4">
                  <c:v>СИР</c:v>
                </c:pt>
                <c:pt idx="5">
                  <c:v>ЮЗР</c:v>
                </c:pt>
                <c:pt idx="6">
                  <c:v>ЮЦР</c:v>
                </c:pt>
              </c:strCache>
            </c:strRef>
          </c:cat>
          <c:val>
            <c:numRef>
              <c:f>'[БВП на гл. от насел..xlsx]Sheet0'!$B$13:$H$13</c:f>
              <c:numCache>
                <c:formatCode>General</c:formatCode>
                <c:ptCount val="7"/>
                <c:pt idx="0">
                  <c:v>10990</c:v>
                </c:pt>
                <c:pt idx="1">
                  <c:v>8844</c:v>
                </c:pt>
                <c:pt idx="2">
                  <c:v>6914</c:v>
                </c:pt>
                <c:pt idx="3">
                  <c:v>7414</c:v>
                </c:pt>
                <c:pt idx="4">
                  <c:v>8936</c:v>
                </c:pt>
                <c:pt idx="5">
                  <c:v>18333</c:v>
                </c:pt>
                <c:pt idx="6">
                  <c:v>7692</c:v>
                </c:pt>
              </c:numCache>
            </c:numRef>
          </c:val>
        </c:ser>
        <c:ser>
          <c:idx val="1"/>
          <c:order val="1"/>
          <c:tx>
            <c:strRef>
              <c:f>'[БВП на гл. от насел..xlsx]Sheet0'!$A$14</c:f>
              <c:strCache>
                <c:ptCount val="1"/>
                <c:pt idx="0">
                  <c:v>2012</c:v>
                </c:pt>
              </c:strCache>
            </c:strRef>
          </c:tx>
          <c:invertIfNegative val="0"/>
          <c:cat>
            <c:strRef>
              <c:f>'[БВП на гл. от насел..xlsx]Sheet0'!$B$12:$H$12</c:f>
              <c:strCache>
                <c:ptCount val="7"/>
                <c:pt idx="0">
                  <c:v>България</c:v>
                </c:pt>
                <c:pt idx="1">
                  <c:v>ЮИР</c:v>
                </c:pt>
                <c:pt idx="2">
                  <c:v>СЗР</c:v>
                </c:pt>
                <c:pt idx="3">
                  <c:v>СЦР</c:v>
                </c:pt>
                <c:pt idx="4">
                  <c:v>СИР</c:v>
                </c:pt>
                <c:pt idx="5">
                  <c:v>ЮЗР</c:v>
                </c:pt>
                <c:pt idx="6">
                  <c:v>ЮЦР</c:v>
                </c:pt>
              </c:strCache>
            </c:strRef>
          </c:cat>
          <c:val>
            <c:numRef>
              <c:f>'[БВП на гл. от насел..xlsx]Sheet0'!$B$14:$H$14</c:f>
              <c:numCache>
                <c:formatCode>General</c:formatCode>
                <c:ptCount val="7"/>
                <c:pt idx="0">
                  <c:v>11229</c:v>
                </c:pt>
                <c:pt idx="1">
                  <c:v>9338</c:v>
                </c:pt>
                <c:pt idx="2">
                  <c:v>7033</c:v>
                </c:pt>
                <c:pt idx="3">
                  <c:v>7754</c:v>
                </c:pt>
                <c:pt idx="4">
                  <c:v>9329</c:v>
                </c:pt>
                <c:pt idx="5">
                  <c:v>18309</c:v>
                </c:pt>
                <c:pt idx="6">
                  <c:v>7959</c:v>
                </c:pt>
              </c:numCache>
            </c:numRef>
          </c:val>
        </c:ser>
        <c:ser>
          <c:idx val="2"/>
          <c:order val="2"/>
          <c:tx>
            <c:strRef>
              <c:f>'[БВП на гл. от насел..xlsx]Sheet0'!$A$15</c:f>
              <c:strCache>
                <c:ptCount val="1"/>
                <c:pt idx="0">
                  <c:v>2013</c:v>
                </c:pt>
              </c:strCache>
            </c:strRef>
          </c:tx>
          <c:invertIfNegative val="0"/>
          <c:cat>
            <c:strRef>
              <c:f>'[БВП на гл. от насел..xlsx]Sheet0'!$B$12:$H$12</c:f>
              <c:strCache>
                <c:ptCount val="7"/>
                <c:pt idx="0">
                  <c:v>България</c:v>
                </c:pt>
                <c:pt idx="1">
                  <c:v>ЮИР</c:v>
                </c:pt>
                <c:pt idx="2">
                  <c:v>СЗР</c:v>
                </c:pt>
                <c:pt idx="3">
                  <c:v>СЦР</c:v>
                </c:pt>
                <c:pt idx="4">
                  <c:v>СИР</c:v>
                </c:pt>
                <c:pt idx="5">
                  <c:v>ЮЗР</c:v>
                </c:pt>
                <c:pt idx="6">
                  <c:v>ЮЦР</c:v>
                </c:pt>
              </c:strCache>
            </c:strRef>
          </c:cat>
          <c:val>
            <c:numRef>
              <c:f>'[БВП на гл. от насел..xlsx]Sheet0'!$B$15:$H$15</c:f>
              <c:numCache>
                <c:formatCode>General</c:formatCode>
                <c:ptCount val="7"/>
                <c:pt idx="0">
                  <c:v>11310</c:v>
                </c:pt>
                <c:pt idx="1">
                  <c:v>9563</c:v>
                </c:pt>
                <c:pt idx="2">
                  <c:v>7106</c:v>
                </c:pt>
                <c:pt idx="3">
                  <c:v>7999</c:v>
                </c:pt>
                <c:pt idx="4">
                  <c:v>9366</c:v>
                </c:pt>
                <c:pt idx="5">
                  <c:v>18258</c:v>
                </c:pt>
                <c:pt idx="6">
                  <c:v>7982</c:v>
                </c:pt>
              </c:numCache>
            </c:numRef>
          </c:val>
        </c:ser>
        <c:ser>
          <c:idx val="3"/>
          <c:order val="3"/>
          <c:tx>
            <c:strRef>
              <c:f>'[БВП на гл. от насел..xlsx]Sheet0'!$A$16</c:f>
              <c:strCache>
                <c:ptCount val="1"/>
                <c:pt idx="0">
                  <c:v>2014</c:v>
                </c:pt>
              </c:strCache>
            </c:strRef>
          </c:tx>
          <c:invertIfNegative val="0"/>
          <c:cat>
            <c:strRef>
              <c:f>'[БВП на гл. от насел..xlsx]Sheet0'!$B$12:$H$12</c:f>
              <c:strCache>
                <c:ptCount val="7"/>
                <c:pt idx="0">
                  <c:v>България</c:v>
                </c:pt>
                <c:pt idx="1">
                  <c:v>ЮИР</c:v>
                </c:pt>
                <c:pt idx="2">
                  <c:v>СЗР</c:v>
                </c:pt>
                <c:pt idx="3">
                  <c:v>СЦР</c:v>
                </c:pt>
                <c:pt idx="4">
                  <c:v>СИР</c:v>
                </c:pt>
                <c:pt idx="5">
                  <c:v>ЮЗР</c:v>
                </c:pt>
                <c:pt idx="6">
                  <c:v>ЮЦР</c:v>
                </c:pt>
              </c:strCache>
            </c:strRef>
          </c:cat>
          <c:val>
            <c:numRef>
              <c:f>'[БВП на гл. от насел..xlsx]Sheet0'!$B$16:$H$16</c:f>
              <c:numCache>
                <c:formatCode>General</c:formatCode>
                <c:ptCount val="7"/>
                <c:pt idx="0">
                  <c:v>11577</c:v>
                </c:pt>
                <c:pt idx="1">
                  <c:v>9842</c:v>
                </c:pt>
                <c:pt idx="2">
                  <c:v>7408</c:v>
                </c:pt>
                <c:pt idx="3">
                  <c:v>8403</c:v>
                </c:pt>
                <c:pt idx="4">
                  <c:v>9795</c:v>
                </c:pt>
                <c:pt idx="5">
                  <c:v>18566</c:v>
                </c:pt>
                <c:pt idx="6">
                  <c:v>7899</c:v>
                </c:pt>
              </c:numCache>
            </c:numRef>
          </c:val>
        </c:ser>
        <c:ser>
          <c:idx val="4"/>
          <c:order val="4"/>
          <c:tx>
            <c:strRef>
              <c:f>'[БВП на гл. от насел..xlsx]Sheet0'!$A$17</c:f>
              <c:strCache>
                <c:ptCount val="1"/>
                <c:pt idx="0">
                  <c:v>2015</c:v>
                </c:pt>
              </c:strCache>
            </c:strRef>
          </c:tx>
          <c:invertIfNegative val="0"/>
          <c:cat>
            <c:strRef>
              <c:f>'[БВП на гл. от насел..xlsx]Sheet0'!$B$12:$H$12</c:f>
              <c:strCache>
                <c:ptCount val="7"/>
                <c:pt idx="0">
                  <c:v>България</c:v>
                </c:pt>
                <c:pt idx="1">
                  <c:v>ЮИР</c:v>
                </c:pt>
                <c:pt idx="2">
                  <c:v>СЗР</c:v>
                </c:pt>
                <c:pt idx="3">
                  <c:v>СЦР</c:v>
                </c:pt>
                <c:pt idx="4">
                  <c:v>СИР</c:v>
                </c:pt>
                <c:pt idx="5">
                  <c:v>ЮЗР</c:v>
                </c:pt>
                <c:pt idx="6">
                  <c:v>ЮЦР</c:v>
                </c:pt>
              </c:strCache>
            </c:strRef>
          </c:cat>
          <c:val>
            <c:numRef>
              <c:f>'[БВП на гл. от насел..xlsx]Sheet0'!$B$17:$H$17</c:f>
              <c:numCache>
                <c:formatCode>General</c:formatCode>
                <c:ptCount val="7"/>
                <c:pt idx="0">
                  <c:v>12339</c:v>
                </c:pt>
                <c:pt idx="1">
                  <c:v>10256</c:v>
                </c:pt>
                <c:pt idx="2">
                  <c:v>7606</c:v>
                </c:pt>
                <c:pt idx="3">
                  <c:v>8627</c:v>
                </c:pt>
                <c:pt idx="4">
                  <c:v>10193</c:v>
                </c:pt>
                <c:pt idx="5">
                  <c:v>19984</c:v>
                </c:pt>
                <c:pt idx="6">
                  <c:v>8722</c:v>
                </c:pt>
              </c:numCache>
            </c:numRef>
          </c:val>
        </c:ser>
        <c:ser>
          <c:idx val="5"/>
          <c:order val="5"/>
          <c:tx>
            <c:strRef>
              <c:f>'[БВП на гл. от насел..xlsx]Sheet0'!$A$18</c:f>
              <c:strCache>
                <c:ptCount val="1"/>
                <c:pt idx="0">
                  <c:v>2016</c:v>
                </c:pt>
              </c:strCache>
            </c:strRef>
          </c:tx>
          <c:invertIfNegative val="0"/>
          <c:cat>
            <c:strRef>
              <c:f>'[БВП на гл. от насел..xlsx]Sheet0'!$B$12:$H$12</c:f>
              <c:strCache>
                <c:ptCount val="7"/>
                <c:pt idx="0">
                  <c:v>България</c:v>
                </c:pt>
                <c:pt idx="1">
                  <c:v>ЮИР</c:v>
                </c:pt>
                <c:pt idx="2">
                  <c:v>СЗР</c:v>
                </c:pt>
                <c:pt idx="3">
                  <c:v>СЦР</c:v>
                </c:pt>
                <c:pt idx="4">
                  <c:v>СИР</c:v>
                </c:pt>
                <c:pt idx="5">
                  <c:v>ЮЗР</c:v>
                </c:pt>
                <c:pt idx="6">
                  <c:v>ЮЦР</c:v>
                </c:pt>
              </c:strCache>
            </c:strRef>
          </c:cat>
          <c:val>
            <c:numRef>
              <c:f>'[БВП на гл. от насел..xlsx]Sheet0'!$B$18:$H$18</c:f>
              <c:numCache>
                <c:formatCode>General</c:formatCode>
                <c:ptCount val="7"/>
                <c:pt idx="0">
                  <c:v>13206</c:v>
                </c:pt>
                <c:pt idx="1">
                  <c:v>11623</c:v>
                </c:pt>
                <c:pt idx="2">
                  <c:v>8014</c:v>
                </c:pt>
                <c:pt idx="3">
                  <c:v>9111</c:v>
                </c:pt>
                <c:pt idx="4">
                  <c:v>10629</c:v>
                </c:pt>
                <c:pt idx="5">
                  <c:v>21293</c:v>
                </c:pt>
                <c:pt idx="6">
                  <c:v>9230</c:v>
                </c:pt>
              </c:numCache>
            </c:numRef>
          </c:val>
        </c:ser>
        <c:dLbls>
          <c:showLegendKey val="0"/>
          <c:showVal val="0"/>
          <c:showCatName val="0"/>
          <c:showSerName val="0"/>
          <c:showPercent val="0"/>
          <c:showBubbleSize val="0"/>
        </c:dLbls>
        <c:gapWidth val="150"/>
        <c:shape val="cylinder"/>
        <c:axId val="193860352"/>
        <c:axId val="193861888"/>
        <c:axId val="0"/>
      </c:bar3DChart>
      <c:catAx>
        <c:axId val="193860352"/>
        <c:scaling>
          <c:orientation val="minMax"/>
        </c:scaling>
        <c:delete val="0"/>
        <c:axPos val="b"/>
        <c:majorTickMark val="none"/>
        <c:minorTickMark val="none"/>
        <c:tickLblPos val="nextTo"/>
        <c:crossAx val="193861888"/>
        <c:crosses val="autoZero"/>
        <c:auto val="1"/>
        <c:lblAlgn val="ctr"/>
        <c:lblOffset val="100"/>
        <c:noMultiLvlLbl val="0"/>
      </c:catAx>
      <c:valAx>
        <c:axId val="193861888"/>
        <c:scaling>
          <c:orientation val="minMax"/>
        </c:scaling>
        <c:delete val="0"/>
        <c:axPos val="l"/>
        <c:majorGridlines/>
        <c:numFmt formatCode="General" sourceLinked="1"/>
        <c:majorTickMark val="none"/>
        <c:minorTickMark val="none"/>
        <c:tickLblPos val="nextTo"/>
        <c:crossAx val="193860352"/>
        <c:crosses val="autoZero"/>
        <c:crossBetween val="between"/>
      </c:valAx>
      <c:dTable>
        <c:showHorzBorder val="1"/>
        <c:showVertBorder val="1"/>
        <c:showOutline val="1"/>
        <c:showKeys val="1"/>
      </c:dTable>
    </c:plotArea>
    <c:plotVisOnly val="1"/>
    <c:dispBlanksAs val="gap"/>
    <c:showDLblsOverMax val="0"/>
  </c:chart>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title>
      <c:overlay val="0"/>
    </c:title>
    <c:autoTitleDeleted val="0"/>
    <c:plotArea>
      <c:layout/>
      <c:lineChart>
        <c:grouping val="stacked"/>
        <c:varyColors val="0"/>
        <c:ser>
          <c:idx val="0"/>
          <c:order val="0"/>
          <c:tx>
            <c:strRef>
              <c:f>Sheet0!$B$13</c:f>
              <c:strCache>
                <c:ptCount val="1"/>
                <c:pt idx="0">
                  <c:v>Ямбол</c:v>
                </c:pt>
              </c:strCache>
            </c:strRef>
          </c:tx>
          <c:marker>
            <c:symbol val="none"/>
          </c:marker>
          <c:cat>
            <c:numRef>
              <c:f>Sheet0!$C$12:$M$12</c:f>
              <c:numCache>
                <c:formatCode>General</c:formatCode>
                <c:ptCount val="11"/>
                <c:pt idx="0">
                  <c:v>2007</c:v>
                </c:pt>
                <c:pt idx="1">
                  <c:v>2008</c:v>
                </c:pt>
                <c:pt idx="2">
                  <c:v>2009</c:v>
                </c:pt>
                <c:pt idx="3">
                  <c:v>2010</c:v>
                </c:pt>
                <c:pt idx="4">
                  <c:v>2011</c:v>
                </c:pt>
                <c:pt idx="5">
                  <c:v>2012</c:v>
                </c:pt>
                <c:pt idx="6">
                  <c:v>2013</c:v>
                </c:pt>
                <c:pt idx="7">
                  <c:v>2014</c:v>
                </c:pt>
                <c:pt idx="8">
                  <c:v>2015</c:v>
                </c:pt>
                <c:pt idx="9">
                  <c:v>2016</c:v>
                </c:pt>
                <c:pt idx="10">
                  <c:v>2017</c:v>
                </c:pt>
              </c:numCache>
            </c:numRef>
          </c:cat>
          <c:val>
            <c:numRef>
              <c:f>Sheet0!$C$13:$M$13</c:f>
              <c:numCache>
                <c:formatCode>0</c:formatCode>
                <c:ptCount val="11"/>
                <c:pt idx="0">
                  <c:v>78302</c:v>
                </c:pt>
                <c:pt idx="1">
                  <c:v>77906</c:v>
                </c:pt>
                <c:pt idx="2">
                  <c:v>77174</c:v>
                </c:pt>
                <c:pt idx="3">
                  <c:v>75742</c:v>
                </c:pt>
                <c:pt idx="4">
                  <c:v>73268</c:v>
                </c:pt>
                <c:pt idx="5">
                  <c:v>72778</c:v>
                </c:pt>
                <c:pt idx="6">
                  <c:v>72159</c:v>
                </c:pt>
                <c:pt idx="7">
                  <c:v>71561</c:v>
                </c:pt>
                <c:pt idx="8">
                  <c:v>70224</c:v>
                </c:pt>
                <c:pt idx="9">
                  <c:v>69542</c:v>
                </c:pt>
                <c:pt idx="10">
                  <c:v>68846</c:v>
                </c:pt>
              </c:numCache>
            </c:numRef>
          </c:val>
          <c:smooth val="0"/>
        </c:ser>
        <c:dLbls>
          <c:showLegendKey val="0"/>
          <c:showVal val="0"/>
          <c:showCatName val="0"/>
          <c:showSerName val="0"/>
          <c:showPercent val="0"/>
          <c:showBubbleSize val="0"/>
        </c:dLbls>
        <c:marker val="1"/>
        <c:smooth val="0"/>
        <c:axId val="203842688"/>
        <c:axId val="203844224"/>
      </c:lineChart>
      <c:catAx>
        <c:axId val="203842688"/>
        <c:scaling>
          <c:orientation val="minMax"/>
        </c:scaling>
        <c:delete val="0"/>
        <c:axPos val="b"/>
        <c:numFmt formatCode="General" sourceLinked="1"/>
        <c:majorTickMark val="out"/>
        <c:minorTickMark val="none"/>
        <c:tickLblPos val="nextTo"/>
        <c:crossAx val="203844224"/>
        <c:crosses val="autoZero"/>
        <c:auto val="1"/>
        <c:lblAlgn val="ctr"/>
        <c:lblOffset val="100"/>
        <c:noMultiLvlLbl val="0"/>
      </c:catAx>
      <c:valAx>
        <c:axId val="203844224"/>
        <c:scaling>
          <c:orientation val="minMax"/>
        </c:scaling>
        <c:delete val="0"/>
        <c:axPos val="l"/>
        <c:majorGridlines/>
        <c:numFmt formatCode="0" sourceLinked="1"/>
        <c:majorTickMark val="out"/>
        <c:minorTickMark val="none"/>
        <c:tickLblPos val="nextTo"/>
        <c:crossAx val="203842688"/>
        <c:crosses val="autoZero"/>
        <c:crossBetween val="between"/>
      </c:valAx>
    </c:plotArea>
    <c:plotVisOnly val="1"/>
    <c:dispBlanksAs val="zero"/>
    <c:showDLblsOverMax val="0"/>
  </c:chart>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Sheet0!$E$13</c:f>
              <c:strCache>
                <c:ptCount val="1"/>
                <c:pt idx="0">
                  <c:v>2014</c:v>
                </c:pt>
              </c:strCache>
            </c:strRef>
          </c:tx>
          <c:invertIfNegative val="0"/>
          <c:cat>
            <c:strRef>
              <c:f>Sheet0!$F$12:$J$12</c:f>
              <c:strCache>
                <c:ptCount val="5"/>
                <c:pt idx="0">
                  <c:v>ЮИР</c:v>
                </c:pt>
                <c:pt idx="1">
                  <c:v>Бургас</c:v>
                </c:pt>
                <c:pt idx="2">
                  <c:v>Сливен </c:v>
                </c:pt>
                <c:pt idx="3">
                  <c:v>Стара Загора </c:v>
                </c:pt>
                <c:pt idx="4">
                  <c:v>Ямбол</c:v>
                </c:pt>
              </c:strCache>
            </c:strRef>
          </c:cat>
          <c:val>
            <c:numRef>
              <c:f>Sheet0!$F$13:$J$13</c:f>
              <c:numCache>
                <c:formatCode>General</c:formatCode>
                <c:ptCount val="5"/>
                <c:pt idx="0">
                  <c:v>10.3</c:v>
                </c:pt>
                <c:pt idx="1">
                  <c:v>10.199999999999999</c:v>
                </c:pt>
                <c:pt idx="2">
                  <c:v>12.4</c:v>
                </c:pt>
                <c:pt idx="3">
                  <c:v>9.5</c:v>
                </c:pt>
                <c:pt idx="4">
                  <c:v>9.8000000000000007</c:v>
                </c:pt>
              </c:numCache>
            </c:numRef>
          </c:val>
        </c:ser>
        <c:ser>
          <c:idx val="1"/>
          <c:order val="1"/>
          <c:tx>
            <c:strRef>
              <c:f>Sheet0!$E$14</c:f>
              <c:strCache>
                <c:ptCount val="1"/>
                <c:pt idx="0">
                  <c:v>2015</c:v>
                </c:pt>
              </c:strCache>
            </c:strRef>
          </c:tx>
          <c:invertIfNegative val="0"/>
          <c:cat>
            <c:strRef>
              <c:f>Sheet0!$F$12:$J$12</c:f>
              <c:strCache>
                <c:ptCount val="5"/>
                <c:pt idx="0">
                  <c:v>ЮИР</c:v>
                </c:pt>
                <c:pt idx="1">
                  <c:v>Бургас</c:v>
                </c:pt>
                <c:pt idx="2">
                  <c:v>Сливен </c:v>
                </c:pt>
                <c:pt idx="3">
                  <c:v>Стара Загора </c:v>
                </c:pt>
                <c:pt idx="4">
                  <c:v>Ямбол</c:v>
                </c:pt>
              </c:strCache>
            </c:strRef>
          </c:cat>
          <c:val>
            <c:numRef>
              <c:f>Sheet0!$F$14:$J$14</c:f>
              <c:numCache>
                <c:formatCode>General</c:formatCode>
                <c:ptCount val="5"/>
                <c:pt idx="0">
                  <c:v>10.199999999999999</c:v>
                </c:pt>
                <c:pt idx="1">
                  <c:v>9.9</c:v>
                </c:pt>
                <c:pt idx="2">
                  <c:v>12.6</c:v>
                </c:pt>
                <c:pt idx="3">
                  <c:v>9.5</c:v>
                </c:pt>
                <c:pt idx="4">
                  <c:v>9.3000000000000007</c:v>
                </c:pt>
              </c:numCache>
            </c:numRef>
          </c:val>
        </c:ser>
        <c:ser>
          <c:idx val="2"/>
          <c:order val="2"/>
          <c:tx>
            <c:strRef>
              <c:f>Sheet0!$E$15</c:f>
              <c:strCache>
                <c:ptCount val="1"/>
                <c:pt idx="0">
                  <c:v>2016</c:v>
                </c:pt>
              </c:strCache>
            </c:strRef>
          </c:tx>
          <c:invertIfNegative val="0"/>
          <c:cat>
            <c:strRef>
              <c:f>Sheet0!$F$12:$J$12</c:f>
              <c:strCache>
                <c:ptCount val="5"/>
                <c:pt idx="0">
                  <c:v>ЮИР</c:v>
                </c:pt>
                <c:pt idx="1">
                  <c:v>Бургас</c:v>
                </c:pt>
                <c:pt idx="2">
                  <c:v>Сливен </c:v>
                </c:pt>
                <c:pt idx="3">
                  <c:v>Стара Загора </c:v>
                </c:pt>
                <c:pt idx="4">
                  <c:v>Ямбол</c:v>
                </c:pt>
              </c:strCache>
            </c:strRef>
          </c:cat>
          <c:val>
            <c:numRef>
              <c:f>Sheet0!$F$15:$J$15</c:f>
              <c:numCache>
                <c:formatCode>General</c:formatCode>
                <c:ptCount val="5"/>
                <c:pt idx="0">
                  <c:v>10</c:v>
                </c:pt>
                <c:pt idx="1">
                  <c:v>9.6</c:v>
                </c:pt>
                <c:pt idx="2">
                  <c:v>12.2</c:v>
                </c:pt>
                <c:pt idx="3">
                  <c:v>9.4</c:v>
                </c:pt>
                <c:pt idx="4">
                  <c:v>9.5</c:v>
                </c:pt>
              </c:numCache>
            </c:numRef>
          </c:val>
        </c:ser>
        <c:ser>
          <c:idx val="3"/>
          <c:order val="3"/>
          <c:tx>
            <c:strRef>
              <c:f>Sheet0!$E$16</c:f>
              <c:strCache>
                <c:ptCount val="1"/>
                <c:pt idx="0">
                  <c:v>2017</c:v>
                </c:pt>
              </c:strCache>
            </c:strRef>
          </c:tx>
          <c:invertIfNegative val="0"/>
          <c:cat>
            <c:strRef>
              <c:f>Sheet0!$F$12:$J$12</c:f>
              <c:strCache>
                <c:ptCount val="5"/>
                <c:pt idx="0">
                  <c:v>ЮИР</c:v>
                </c:pt>
                <c:pt idx="1">
                  <c:v>Бургас</c:v>
                </c:pt>
                <c:pt idx="2">
                  <c:v>Сливен </c:v>
                </c:pt>
                <c:pt idx="3">
                  <c:v>Стара Загора </c:v>
                </c:pt>
                <c:pt idx="4">
                  <c:v>Ямбол</c:v>
                </c:pt>
              </c:strCache>
            </c:strRef>
          </c:cat>
          <c:val>
            <c:numRef>
              <c:f>Sheet0!$F$16:$J$16</c:f>
              <c:numCache>
                <c:formatCode>General</c:formatCode>
                <c:ptCount val="5"/>
                <c:pt idx="0">
                  <c:v>10.1</c:v>
                </c:pt>
                <c:pt idx="1">
                  <c:v>9.5</c:v>
                </c:pt>
                <c:pt idx="2">
                  <c:v>12.5</c:v>
                </c:pt>
                <c:pt idx="3">
                  <c:v>9.6</c:v>
                </c:pt>
                <c:pt idx="4">
                  <c:v>9.4</c:v>
                </c:pt>
              </c:numCache>
            </c:numRef>
          </c:val>
        </c:ser>
        <c:dLbls>
          <c:showLegendKey val="0"/>
          <c:showVal val="0"/>
          <c:showCatName val="0"/>
          <c:showSerName val="0"/>
          <c:showPercent val="0"/>
          <c:showBubbleSize val="0"/>
        </c:dLbls>
        <c:gapWidth val="150"/>
        <c:axId val="195420928"/>
        <c:axId val="195422464"/>
      </c:barChart>
      <c:catAx>
        <c:axId val="195420928"/>
        <c:scaling>
          <c:orientation val="minMax"/>
        </c:scaling>
        <c:delete val="0"/>
        <c:axPos val="b"/>
        <c:majorTickMark val="none"/>
        <c:minorTickMark val="none"/>
        <c:tickLblPos val="nextTo"/>
        <c:crossAx val="195422464"/>
        <c:crosses val="autoZero"/>
        <c:auto val="1"/>
        <c:lblAlgn val="ctr"/>
        <c:lblOffset val="100"/>
        <c:noMultiLvlLbl val="0"/>
      </c:catAx>
      <c:valAx>
        <c:axId val="195422464"/>
        <c:scaling>
          <c:orientation val="minMax"/>
        </c:scaling>
        <c:delete val="0"/>
        <c:axPos val="l"/>
        <c:majorGridlines/>
        <c:numFmt formatCode="General" sourceLinked="1"/>
        <c:majorTickMark val="none"/>
        <c:minorTickMark val="none"/>
        <c:tickLblPos val="nextTo"/>
        <c:crossAx val="195420928"/>
        <c:crosses val="autoZero"/>
        <c:crossBetween val="between"/>
      </c:valAx>
      <c:dTable>
        <c:showHorzBorder val="1"/>
        <c:showVertBorder val="1"/>
        <c:showOutline val="1"/>
        <c:showKeys val="1"/>
      </c:dTable>
    </c:plotArea>
    <c:plotVisOnly val="1"/>
    <c:dispBlanksAs val="gap"/>
    <c:showDLblsOverMax val="0"/>
  </c:chart>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txPr>
    <a:bodyPr/>
    <a:lstStyle/>
    <a:p>
      <a:pPr>
        <a:defRPr>
          <a:solidFill>
            <a:schemeClr val="dk1"/>
          </a:solidFill>
          <a:latin typeface="+mn-lt"/>
          <a:ea typeface="+mn-ea"/>
          <a:cs typeface="+mn-cs"/>
        </a:defRPr>
      </a:pPr>
      <a:endParaRPr lang="en-US"/>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Sheet0!$G$14</c:f>
              <c:strCache>
                <c:ptCount val="1"/>
                <c:pt idx="0">
                  <c:v>2014</c:v>
                </c:pt>
              </c:strCache>
            </c:strRef>
          </c:tx>
          <c:invertIfNegative val="0"/>
          <c:cat>
            <c:strRef>
              <c:f>Sheet0!$H$13:$L$13</c:f>
              <c:strCache>
                <c:ptCount val="5"/>
                <c:pt idx="0">
                  <c:v>ЮИР</c:v>
                </c:pt>
                <c:pt idx="1">
                  <c:v>Бургас</c:v>
                </c:pt>
                <c:pt idx="2">
                  <c:v>Сливен</c:v>
                </c:pt>
                <c:pt idx="3">
                  <c:v>Стара Загора</c:v>
                </c:pt>
                <c:pt idx="4">
                  <c:v>Ямбол</c:v>
                </c:pt>
              </c:strCache>
            </c:strRef>
          </c:cat>
          <c:val>
            <c:numRef>
              <c:f>Sheet0!$H$14:$L$14</c:f>
              <c:numCache>
                <c:formatCode>General</c:formatCode>
                <c:ptCount val="5"/>
                <c:pt idx="0">
                  <c:v>15.1</c:v>
                </c:pt>
                <c:pt idx="1">
                  <c:v>13.4</c:v>
                </c:pt>
                <c:pt idx="2">
                  <c:v>14.9</c:v>
                </c:pt>
                <c:pt idx="3">
                  <c:v>16.5</c:v>
                </c:pt>
                <c:pt idx="4">
                  <c:v>17.399999999999999</c:v>
                </c:pt>
              </c:numCache>
            </c:numRef>
          </c:val>
        </c:ser>
        <c:ser>
          <c:idx val="1"/>
          <c:order val="1"/>
          <c:tx>
            <c:strRef>
              <c:f>Sheet0!$G$15</c:f>
              <c:strCache>
                <c:ptCount val="1"/>
                <c:pt idx="0">
                  <c:v>2015</c:v>
                </c:pt>
              </c:strCache>
            </c:strRef>
          </c:tx>
          <c:invertIfNegative val="0"/>
          <c:cat>
            <c:strRef>
              <c:f>Sheet0!$H$13:$L$13</c:f>
              <c:strCache>
                <c:ptCount val="5"/>
                <c:pt idx="0">
                  <c:v>ЮИР</c:v>
                </c:pt>
                <c:pt idx="1">
                  <c:v>Бургас</c:v>
                </c:pt>
                <c:pt idx="2">
                  <c:v>Сливен</c:v>
                </c:pt>
                <c:pt idx="3">
                  <c:v>Стара Загора</c:v>
                </c:pt>
                <c:pt idx="4">
                  <c:v>Ямбол</c:v>
                </c:pt>
              </c:strCache>
            </c:strRef>
          </c:cat>
          <c:val>
            <c:numRef>
              <c:f>Sheet0!$H$15:$L$15</c:f>
              <c:numCache>
                <c:formatCode>General</c:formatCode>
                <c:ptCount val="5"/>
                <c:pt idx="0">
                  <c:v>15.3</c:v>
                </c:pt>
                <c:pt idx="1">
                  <c:v>13.4</c:v>
                </c:pt>
                <c:pt idx="2">
                  <c:v>15.3</c:v>
                </c:pt>
                <c:pt idx="3">
                  <c:v>16.399999999999999</c:v>
                </c:pt>
                <c:pt idx="4">
                  <c:v>18.8</c:v>
                </c:pt>
              </c:numCache>
            </c:numRef>
          </c:val>
        </c:ser>
        <c:ser>
          <c:idx val="2"/>
          <c:order val="2"/>
          <c:tx>
            <c:strRef>
              <c:f>Sheet0!$G$16</c:f>
              <c:strCache>
                <c:ptCount val="1"/>
                <c:pt idx="0">
                  <c:v>2016</c:v>
                </c:pt>
              </c:strCache>
            </c:strRef>
          </c:tx>
          <c:invertIfNegative val="0"/>
          <c:cat>
            <c:strRef>
              <c:f>Sheet0!$H$13:$L$13</c:f>
              <c:strCache>
                <c:ptCount val="5"/>
                <c:pt idx="0">
                  <c:v>ЮИР</c:v>
                </c:pt>
                <c:pt idx="1">
                  <c:v>Бургас</c:v>
                </c:pt>
                <c:pt idx="2">
                  <c:v>Сливен</c:v>
                </c:pt>
                <c:pt idx="3">
                  <c:v>Стара Загора</c:v>
                </c:pt>
                <c:pt idx="4">
                  <c:v>Ямбол</c:v>
                </c:pt>
              </c:strCache>
            </c:strRef>
          </c:cat>
          <c:val>
            <c:numRef>
              <c:f>Sheet0!$H$16:$L$16</c:f>
              <c:numCache>
                <c:formatCode>General</c:formatCode>
                <c:ptCount val="5"/>
                <c:pt idx="0">
                  <c:v>14.8</c:v>
                </c:pt>
                <c:pt idx="1">
                  <c:v>13.2</c:v>
                </c:pt>
                <c:pt idx="2">
                  <c:v>14.6</c:v>
                </c:pt>
                <c:pt idx="3">
                  <c:v>16.100000000000001</c:v>
                </c:pt>
                <c:pt idx="4">
                  <c:v>17.100000000000001</c:v>
                </c:pt>
              </c:numCache>
            </c:numRef>
          </c:val>
        </c:ser>
        <c:ser>
          <c:idx val="3"/>
          <c:order val="3"/>
          <c:tx>
            <c:strRef>
              <c:f>Sheet0!$G$17</c:f>
              <c:strCache>
                <c:ptCount val="1"/>
                <c:pt idx="0">
                  <c:v>2017</c:v>
                </c:pt>
              </c:strCache>
            </c:strRef>
          </c:tx>
          <c:invertIfNegative val="0"/>
          <c:cat>
            <c:strRef>
              <c:f>Sheet0!$H$13:$L$13</c:f>
              <c:strCache>
                <c:ptCount val="5"/>
                <c:pt idx="0">
                  <c:v>ЮИР</c:v>
                </c:pt>
                <c:pt idx="1">
                  <c:v>Бургас</c:v>
                </c:pt>
                <c:pt idx="2">
                  <c:v>Сливен</c:v>
                </c:pt>
                <c:pt idx="3">
                  <c:v>Стара Загора</c:v>
                </c:pt>
                <c:pt idx="4">
                  <c:v>Ямбол</c:v>
                </c:pt>
              </c:strCache>
            </c:strRef>
          </c:cat>
          <c:val>
            <c:numRef>
              <c:f>Sheet0!$H$17:$L$17</c:f>
              <c:numCache>
                <c:formatCode>General</c:formatCode>
                <c:ptCount val="5"/>
                <c:pt idx="0">
                  <c:v>15.4</c:v>
                </c:pt>
                <c:pt idx="1">
                  <c:v>13.8</c:v>
                </c:pt>
                <c:pt idx="2">
                  <c:v>15.3</c:v>
                </c:pt>
                <c:pt idx="3">
                  <c:v>16.600000000000001</c:v>
                </c:pt>
                <c:pt idx="4">
                  <c:v>17.8</c:v>
                </c:pt>
              </c:numCache>
            </c:numRef>
          </c:val>
        </c:ser>
        <c:dLbls>
          <c:showLegendKey val="0"/>
          <c:showVal val="0"/>
          <c:showCatName val="0"/>
          <c:showSerName val="0"/>
          <c:showPercent val="0"/>
          <c:showBubbleSize val="0"/>
        </c:dLbls>
        <c:gapWidth val="150"/>
        <c:axId val="203957760"/>
        <c:axId val="203959296"/>
      </c:barChart>
      <c:catAx>
        <c:axId val="203957760"/>
        <c:scaling>
          <c:orientation val="minMax"/>
        </c:scaling>
        <c:delete val="0"/>
        <c:axPos val="b"/>
        <c:majorTickMark val="none"/>
        <c:minorTickMark val="none"/>
        <c:tickLblPos val="nextTo"/>
        <c:crossAx val="203959296"/>
        <c:crosses val="autoZero"/>
        <c:auto val="1"/>
        <c:lblAlgn val="ctr"/>
        <c:lblOffset val="100"/>
        <c:noMultiLvlLbl val="0"/>
      </c:catAx>
      <c:valAx>
        <c:axId val="203959296"/>
        <c:scaling>
          <c:orientation val="minMax"/>
        </c:scaling>
        <c:delete val="0"/>
        <c:axPos val="l"/>
        <c:majorGridlines/>
        <c:numFmt formatCode="General" sourceLinked="1"/>
        <c:majorTickMark val="none"/>
        <c:minorTickMark val="none"/>
        <c:tickLblPos val="nextTo"/>
        <c:crossAx val="203957760"/>
        <c:crosses val="autoZero"/>
        <c:crossBetween val="between"/>
      </c:valAx>
      <c:dTable>
        <c:showHorzBorder val="1"/>
        <c:showVertBorder val="1"/>
        <c:showOutline val="1"/>
        <c:showKeys val="1"/>
      </c:dTable>
    </c:plotArea>
    <c:plotVisOnly val="1"/>
    <c:dispBlanksAs val="gap"/>
    <c:showDLblsOverMax val="0"/>
  </c:chart>
  <c:spPr>
    <a:gradFill rotWithShape="1">
      <a:gsLst>
        <a:gs pos="0">
          <a:schemeClr val="accent6">
            <a:tint val="50000"/>
            <a:satMod val="300000"/>
          </a:schemeClr>
        </a:gs>
        <a:gs pos="35000">
          <a:schemeClr val="accent6">
            <a:tint val="37000"/>
            <a:satMod val="300000"/>
          </a:schemeClr>
        </a:gs>
        <a:gs pos="100000">
          <a:schemeClr val="accent6">
            <a:tint val="15000"/>
            <a:satMod val="350000"/>
          </a:schemeClr>
        </a:gs>
      </a:gsLst>
      <a:lin ang="16200000" scaled="1"/>
    </a:gradFill>
    <a:ln w="9525" cap="flat" cmpd="sng" algn="ctr">
      <a:solidFill>
        <a:schemeClr val="accent6">
          <a:shade val="95000"/>
          <a:satMod val="105000"/>
        </a:schemeClr>
      </a:solidFill>
      <a:prstDash val="solid"/>
    </a:ln>
    <a:effectLst>
      <a:outerShdw blurRad="40000" dist="20000" dir="5400000" rotWithShape="0">
        <a:srgbClr val="000000">
          <a:alpha val="38000"/>
        </a:srgbClr>
      </a:outerShdw>
    </a:effectLst>
  </c:spPr>
  <c:txPr>
    <a:bodyPr/>
    <a:lstStyle/>
    <a:p>
      <a:pPr>
        <a:defRPr>
          <a:solidFill>
            <a:schemeClr val="dk1"/>
          </a:solidFill>
          <a:latin typeface="+mn-lt"/>
          <a:ea typeface="+mn-ea"/>
          <a:cs typeface="+mn-cs"/>
        </a:defRPr>
      </a:pPr>
      <a:endParaRPr lang="en-US"/>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36"/>
    </mc:Choice>
    <mc:Fallback>
      <c:style val="36"/>
    </mc:Fallback>
  </mc:AlternateContent>
  <c:chart>
    <c:autoTitleDeleted val="1"/>
    <c:plotArea>
      <c:layout/>
      <c:barChart>
        <c:barDir val="col"/>
        <c:grouping val="clustered"/>
        <c:varyColors val="0"/>
        <c:ser>
          <c:idx val="0"/>
          <c:order val="0"/>
          <c:tx>
            <c:strRef>
              <c:f>Sheet0!$I$10</c:f>
              <c:strCache>
                <c:ptCount val="1"/>
                <c:pt idx="0">
                  <c:v>2014</c:v>
                </c:pt>
              </c:strCache>
            </c:strRef>
          </c:tx>
          <c:invertIfNegative val="0"/>
          <c:cat>
            <c:strRef>
              <c:f>Sheet0!$J$9:$N$9</c:f>
              <c:strCache>
                <c:ptCount val="5"/>
                <c:pt idx="0">
                  <c:v>ЮИР</c:v>
                </c:pt>
                <c:pt idx="1">
                  <c:v>Бургас</c:v>
                </c:pt>
                <c:pt idx="2">
                  <c:v>Сливен </c:v>
                </c:pt>
                <c:pt idx="3">
                  <c:v>Стара Загора</c:v>
                </c:pt>
                <c:pt idx="4">
                  <c:v>Ямбол</c:v>
                </c:pt>
              </c:strCache>
            </c:strRef>
          </c:cat>
          <c:val>
            <c:numRef>
              <c:f>Sheet0!$J$10:$N$10</c:f>
              <c:numCache>
                <c:formatCode>General</c:formatCode>
                <c:ptCount val="5"/>
                <c:pt idx="0">
                  <c:v>-4.8</c:v>
                </c:pt>
                <c:pt idx="1">
                  <c:v>-3.2</c:v>
                </c:pt>
                <c:pt idx="2">
                  <c:v>-2.5</c:v>
                </c:pt>
                <c:pt idx="3">
                  <c:v>-7</c:v>
                </c:pt>
                <c:pt idx="4">
                  <c:v>-7.6</c:v>
                </c:pt>
              </c:numCache>
            </c:numRef>
          </c:val>
        </c:ser>
        <c:ser>
          <c:idx val="1"/>
          <c:order val="1"/>
          <c:tx>
            <c:strRef>
              <c:f>Sheet0!$I$11</c:f>
              <c:strCache>
                <c:ptCount val="1"/>
                <c:pt idx="0">
                  <c:v>2015</c:v>
                </c:pt>
              </c:strCache>
            </c:strRef>
          </c:tx>
          <c:invertIfNegative val="0"/>
          <c:cat>
            <c:strRef>
              <c:f>Sheet0!$J$9:$N$9</c:f>
              <c:strCache>
                <c:ptCount val="5"/>
                <c:pt idx="0">
                  <c:v>ЮИР</c:v>
                </c:pt>
                <c:pt idx="1">
                  <c:v>Бургас</c:v>
                </c:pt>
                <c:pt idx="2">
                  <c:v>Сливен </c:v>
                </c:pt>
                <c:pt idx="3">
                  <c:v>Стара Загора</c:v>
                </c:pt>
                <c:pt idx="4">
                  <c:v>Ямбол</c:v>
                </c:pt>
              </c:strCache>
            </c:strRef>
          </c:cat>
          <c:val>
            <c:numRef>
              <c:f>Sheet0!$J$11:$N$11</c:f>
              <c:numCache>
                <c:formatCode>General</c:formatCode>
                <c:ptCount val="5"/>
                <c:pt idx="0">
                  <c:v>-5.0999999999999996</c:v>
                </c:pt>
                <c:pt idx="1">
                  <c:v>-3.5</c:v>
                </c:pt>
                <c:pt idx="2">
                  <c:v>-2.7</c:v>
                </c:pt>
                <c:pt idx="3">
                  <c:v>-6.9</c:v>
                </c:pt>
                <c:pt idx="4">
                  <c:v>-9.5</c:v>
                </c:pt>
              </c:numCache>
            </c:numRef>
          </c:val>
        </c:ser>
        <c:ser>
          <c:idx val="2"/>
          <c:order val="2"/>
          <c:tx>
            <c:strRef>
              <c:f>Sheet0!$I$12</c:f>
              <c:strCache>
                <c:ptCount val="1"/>
                <c:pt idx="0">
                  <c:v>2016</c:v>
                </c:pt>
              </c:strCache>
            </c:strRef>
          </c:tx>
          <c:invertIfNegative val="0"/>
          <c:cat>
            <c:strRef>
              <c:f>Sheet0!$J$9:$N$9</c:f>
              <c:strCache>
                <c:ptCount val="5"/>
                <c:pt idx="0">
                  <c:v>ЮИР</c:v>
                </c:pt>
                <c:pt idx="1">
                  <c:v>Бургас</c:v>
                </c:pt>
                <c:pt idx="2">
                  <c:v>Сливен </c:v>
                </c:pt>
                <c:pt idx="3">
                  <c:v>Стара Загора</c:v>
                </c:pt>
                <c:pt idx="4">
                  <c:v>Ямбол</c:v>
                </c:pt>
              </c:strCache>
            </c:strRef>
          </c:cat>
          <c:val>
            <c:numRef>
              <c:f>Sheet0!$J$12:$N$12</c:f>
              <c:numCache>
                <c:formatCode>General</c:formatCode>
                <c:ptCount val="5"/>
                <c:pt idx="0">
                  <c:v>-4.8</c:v>
                </c:pt>
                <c:pt idx="1">
                  <c:v>-3.6</c:v>
                </c:pt>
                <c:pt idx="2">
                  <c:v>-2.4</c:v>
                </c:pt>
                <c:pt idx="3">
                  <c:v>-6.7</c:v>
                </c:pt>
                <c:pt idx="4">
                  <c:v>-7.6</c:v>
                </c:pt>
              </c:numCache>
            </c:numRef>
          </c:val>
        </c:ser>
        <c:ser>
          <c:idx val="3"/>
          <c:order val="3"/>
          <c:tx>
            <c:strRef>
              <c:f>Sheet0!$I$13</c:f>
              <c:strCache>
                <c:ptCount val="1"/>
                <c:pt idx="0">
                  <c:v>2017</c:v>
                </c:pt>
              </c:strCache>
            </c:strRef>
          </c:tx>
          <c:invertIfNegative val="0"/>
          <c:cat>
            <c:strRef>
              <c:f>Sheet0!$J$9:$N$9</c:f>
              <c:strCache>
                <c:ptCount val="5"/>
                <c:pt idx="0">
                  <c:v>ЮИР</c:v>
                </c:pt>
                <c:pt idx="1">
                  <c:v>Бургас</c:v>
                </c:pt>
                <c:pt idx="2">
                  <c:v>Сливен </c:v>
                </c:pt>
                <c:pt idx="3">
                  <c:v>Стара Загора</c:v>
                </c:pt>
                <c:pt idx="4">
                  <c:v>Ямбол</c:v>
                </c:pt>
              </c:strCache>
            </c:strRef>
          </c:cat>
          <c:val>
            <c:numRef>
              <c:f>Sheet0!$J$13:$N$13</c:f>
              <c:numCache>
                <c:formatCode>General</c:formatCode>
                <c:ptCount val="5"/>
                <c:pt idx="0">
                  <c:v>-5.3</c:v>
                </c:pt>
                <c:pt idx="1">
                  <c:v>-4.3</c:v>
                </c:pt>
                <c:pt idx="2">
                  <c:v>-2.8</c:v>
                </c:pt>
                <c:pt idx="3">
                  <c:v>-7</c:v>
                </c:pt>
                <c:pt idx="4">
                  <c:v>-8.4</c:v>
                </c:pt>
              </c:numCache>
            </c:numRef>
          </c:val>
        </c:ser>
        <c:dLbls>
          <c:showLegendKey val="0"/>
          <c:showVal val="0"/>
          <c:showCatName val="0"/>
          <c:showSerName val="0"/>
          <c:showPercent val="0"/>
          <c:showBubbleSize val="0"/>
        </c:dLbls>
        <c:gapWidth val="150"/>
        <c:axId val="203974912"/>
        <c:axId val="203988992"/>
      </c:barChart>
      <c:catAx>
        <c:axId val="203974912"/>
        <c:scaling>
          <c:orientation val="minMax"/>
        </c:scaling>
        <c:delete val="0"/>
        <c:axPos val="b"/>
        <c:majorTickMark val="none"/>
        <c:minorTickMark val="none"/>
        <c:tickLblPos val="nextTo"/>
        <c:crossAx val="203988992"/>
        <c:crosses val="autoZero"/>
        <c:auto val="1"/>
        <c:lblAlgn val="ctr"/>
        <c:lblOffset val="100"/>
        <c:noMultiLvlLbl val="0"/>
      </c:catAx>
      <c:valAx>
        <c:axId val="203988992"/>
        <c:scaling>
          <c:orientation val="minMax"/>
          <c:max val="0"/>
          <c:min val="-10"/>
        </c:scaling>
        <c:delete val="0"/>
        <c:axPos val="l"/>
        <c:majorGridlines/>
        <c:numFmt formatCode="General" sourceLinked="1"/>
        <c:majorTickMark val="none"/>
        <c:minorTickMark val="in"/>
        <c:tickLblPos val="nextTo"/>
        <c:crossAx val="203974912"/>
        <c:crosses val="autoZero"/>
        <c:crossBetween val="between"/>
        <c:majorUnit val="1"/>
        <c:minorUnit val="0.2"/>
      </c:valAx>
      <c:dTable>
        <c:showHorzBorder val="1"/>
        <c:showVertBorder val="1"/>
        <c:showOutline val="1"/>
        <c:showKeys val="1"/>
      </c:dTable>
    </c:plotArea>
    <c:plotVisOnly val="1"/>
    <c:dispBlanksAs val="gap"/>
    <c:showDLblsOverMax val="0"/>
  </c:chart>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Sheet0!$H$12</c:f>
              <c:strCache>
                <c:ptCount val="1"/>
                <c:pt idx="0">
                  <c:v>2014</c:v>
                </c:pt>
              </c:strCache>
            </c:strRef>
          </c:tx>
          <c:invertIfNegative val="0"/>
          <c:cat>
            <c:strRef>
              <c:f>Sheet0!$I$11:$S$11</c:f>
              <c:strCache>
                <c:ptCount val="11"/>
                <c:pt idx="0">
                  <c:v>България</c:v>
                </c:pt>
                <c:pt idx="1">
                  <c:v>СЗР</c:v>
                </c:pt>
                <c:pt idx="2">
                  <c:v>СЦР</c:v>
                </c:pt>
                <c:pt idx="3">
                  <c:v>СИР</c:v>
                </c:pt>
                <c:pt idx="4">
                  <c:v>ЮЗР</c:v>
                </c:pt>
                <c:pt idx="5">
                  <c:v>ЮЦР</c:v>
                </c:pt>
                <c:pt idx="6">
                  <c:v>ЮИР</c:v>
                </c:pt>
                <c:pt idx="7">
                  <c:v>Бургас</c:v>
                </c:pt>
                <c:pt idx="8">
                  <c:v>Сливен</c:v>
                </c:pt>
                <c:pt idx="9">
                  <c:v>Стара Загора</c:v>
                </c:pt>
                <c:pt idx="10">
                  <c:v>Ямбол</c:v>
                </c:pt>
              </c:strCache>
            </c:strRef>
          </c:cat>
          <c:val>
            <c:numRef>
              <c:f>Sheet0!$I$12:$S$12</c:f>
              <c:numCache>
                <c:formatCode>General</c:formatCode>
                <c:ptCount val="11"/>
                <c:pt idx="0">
                  <c:v>11.4</c:v>
                </c:pt>
                <c:pt idx="1">
                  <c:v>14.2</c:v>
                </c:pt>
                <c:pt idx="2">
                  <c:v>13.2</c:v>
                </c:pt>
                <c:pt idx="3">
                  <c:v>12.6</c:v>
                </c:pt>
                <c:pt idx="4">
                  <c:v>8.9</c:v>
                </c:pt>
                <c:pt idx="5">
                  <c:v>12</c:v>
                </c:pt>
                <c:pt idx="6">
                  <c:v>11.9</c:v>
                </c:pt>
                <c:pt idx="7">
                  <c:v>11</c:v>
                </c:pt>
                <c:pt idx="8">
                  <c:v>13.6</c:v>
                </c:pt>
                <c:pt idx="9">
                  <c:v>11</c:v>
                </c:pt>
                <c:pt idx="10">
                  <c:v>15</c:v>
                </c:pt>
              </c:numCache>
            </c:numRef>
          </c:val>
        </c:ser>
        <c:ser>
          <c:idx val="1"/>
          <c:order val="1"/>
          <c:tx>
            <c:strRef>
              <c:f>Sheet0!$H$13</c:f>
              <c:strCache>
                <c:ptCount val="1"/>
                <c:pt idx="0">
                  <c:v>2015</c:v>
                </c:pt>
              </c:strCache>
            </c:strRef>
          </c:tx>
          <c:invertIfNegative val="0"/>
          <c:cat>
            <c:strRef>
              <c:f>Sheet0!$I$11:$S$11</c:f>
              <c:strCache>
                <c:ptCount val="11"/>
                <c:pt idx="0">
                  <c:v>България</c:v>
                </c:pt>
                <c:pt idx="1">
                  <c:v>СЗР</c:v>
                </c:pt>
                <c:pt idx="2">
                  <c:v>СЦР</c:v>
                </c:pt>
                <c:pt idx="3">
                  <c:v>СИР</c:v>
                </c:pt>
                <c:pt idx="4">
                  <c:v>ЮЗР</c:v>
                </c:pt>
                <c:pt idx="5">
                  <c:v>ЮЦР</c:v>
                </c:pt>
                <c:pt idx="6">
                  <c:v>ЮИР</c:v>
                </c:pt>
                <c:pt idx="7">
                  <c:v>Бургас</c:v>
                </c:pt>
                <c:pt idx="8">
                  <c:v>Сливен</c:v>
                </c:pt>
                <c:pt idx="9">
                  <c:v>Стара Загора</c:v>
                </c:pt>
                <c:pt idx="10">
                  <c:v>Ямбол</c:v>
                </c:pt>
              </c:strCache>
            </c:strRef>
          </c:cat>
          <c:val>
            <c:numRef>
              <c:f>Sheet0!$I$13:$S$13</c:f>
              <c:numCache>
                <c:formatCode>General</c:formatCode>
                <c:ptCount val="11"/>
                <c:pt idx="0">
                  <c:v>9.1</c:v>
                </c:pt>
                <c:pt idx="1">
                  <c:v>12.1</c:v>
                </c:pt>
                <c:pt idx="2">
                  <c:v>10.6</c:v>
                </c:pt>
                <c:pt idx="3">
                  <c:v>10.3</c:v>
                </c:pt>
                <c:pt idx="4">
                  <c:v>6.7</c:v>
                </c:pt>
                <c:pt idx="5">
                  <c:v>9.1999999999999993</c:v>
                </c:pt>
                <c:pt idx="6">
                  <c:v>10.4</c:v>
                </c:pt>
                <c:pt idx="7">
                  <c:v>10.3</c:v>
                </c:pt>
                <c:pt idx="8">
                  <c:v>10.9</c:v>
                </c:pt>
                <c:pt idx="9">
                  <c:v>9.6999999999999993</c:v>
                </c:pt>
                <c:pt idx="10">
                  <c:v>12</c:v>
                </c:pt>
              </c:numCache>
            </c:numRef>
          </c:val>
        </c:ser>
        <c:ser>
          <c:idx val="2"/>
          <c:order val="2"/>
          <c:tx>
            <c:strRef>
              <c:f>Sheet0!$H$14</c:f>
              <c:strCache>
                <c:ptCount val="1"/>
                <c:pt idx="0">
                  <c:v>2016</c:v>
                </c:pt>
              </c:strCache>
            </c:strRef>
          </c:tx>
          <c:invertIfNegative val="0"/>
          <c:cat>
            <c:strRef>
              <c:f>Sheet0!$I$11:$S$11</c:f>
              <c:strCache>
                <c:ptCount val="11"/>
                <c:pt idx="0">
                  <c:v>България</c:v>
                </c:pt>
                <c:pt idx="1">
                  <c:v>СЗР</c:v>
                </c:pt>
                <c:pt idx="2">
                  <c:v>СЦР</c:v>
                </c:pt>
                <c:pt idx="3">
                  <c:v>СИР</c:v>
                </c:pt>
                <c:pt idx="4">
                  <c:v>ЮЗР</c:v>
                </c:pt>
                <c:pt idx="5">
                  <c:v>ЮЦР</c:v>
                </c:pt>
                <c:pt idx="6">
                  <c:v>ЮИР</c:v>
                </c:pt>
                <c:pt idx="7">
                  <c:v>Бургас</c:v>
                </c:pt>
                <c:pt idx="8">
                  <c:v>Сливен</c:v>
                </c:pt>
                <c:pt idx="9">
                  <c:v>Стара Загора</c:v>
                </c:pt>
                <c:pt idx="10">
                  <c:v>Ямбол</c:v>
                </c:pt>
              </c:strCache>
            </c:strRef>
          </c:cat>
          <c:val>
            <c:numRef>
              <c:f>Sheet0!$I$14:$S$14</c:f>
              <c:numCache>
                <c:formatCode>General</c:formatCode>
                <c:ptCount val="11"/>
                <c:pt idx="0">
                  <c:v>7.6</c:v>
                </c:pt>
                <c:pt idx="1">
                  <c:v>10.6</c:v>
                </c:pt>
                <c:pt idx="2">
                  <c:v>9.3000000000000007</c:v>
                </c:pt>
                <c:pt idx="3">
                  <c:v>9.6999999999999993</c:v>
                </c:pt>
                <c:pt idx="4">
                  <c:v>5.4</c:v>
                </c:pt>
                <c:pt idx="5">
                  <c:v>7.1</c:v>
                </c:pt>
                <c:pt idx="6">
                  <c:v>7.9</c:v>
                </c:pt>
                <c:pt idx="7">
                  <c:v>8.9</c:v>
                </c:pt>
                <c:pt idx="8">
                  <c:v>9</c:v>
                </c:pt>
                <c:pt idx="9">
                  <c:v>5.9</c:v>
                </c:pt>
                <c:pt idx="10">
                  <c:v>7.4</c:v>
                </c:pt>
              </c:numCache>
            </c:numRef>
          </c:val>
        </c:ser>
        <c:ser>
          <c:idx val="3"/>
          <c:order val="3"/>
          <c:tx>
            <c:strRef>
              <c:f>Sheet0!$H$15</c:f>
              <c:strCache>
                <c:ptCount val="1"/>
                <c:pt idx="0">
                  <c:v>2017</c:v>
                </c:pt>
              </c:strCache>
            </c:strRef>
          </c:tx>
          <c:invertIfNegative val="0"/>
          <c:cat>
            <c:strRef>
              <c:f>Sheet0!$I$11:$S$11</c:f>
              <c:strCache>
                <c:ptCount val="11"/>
                <c:pt idx="0">
                  <c:v>България</c:v>
                </c:pt>
                <c:pt idx="1">
                  <c:v>СЗР</c:v>
                </c:pt>
                <c:pt idx="2">
                  <c:v>СЦР</c:v>
                </c:pt>
                <c:pt idx="3">
                  <c:v>СИР</c:v>
                </c:pt>
                <c:pt idx="4">
                  <c:v>ЮЗР</c:v>
                </c:pt>
                <c:pt idx="5">
                  <c:v>ЮЦР</c:v>
                </c:pt>
                <c:pt idx="6">
                  <c:v>ЮИР</c:v>
                </c:pt>
                <c:pt idx="7">
                  <c:v>Бургас</c:v>
                </c:pt>
                <c:pt idx="8">
                  <c:v>Сливен</c:v>
                </c:pt>
                <c:pt idx="9">
                  <c:v>Стара Загора</c:v>
                </c:pt>
                <c:pt idx="10">
                  <c:v>Ямбол</c:v>
                </c:pt>
              </c:strCache>
            </c:strRef>
          </c:cat>
          <c:val>
            <c:numRef>
              <c:f>Sheet0!$I$15:$S$15</c:f>
              <c:numCache>
                <c:formatCode>General</c:formatCode>
                <c:ptCount val="11"/>
                <c:pt idx="0">
                  <c:v>6.2</c:v>
                </c:pt>
                <c:pt idx="1">
                  <c:v>11.3</c:v>
                </c:pt>
                <c:pt idx="2">
                  <c:v>6.9</c:v>
                </c:pt>
                <c:pt idx="3">
                  <c:v>9.4</c:v>
                </c:pt>
                <c:pt idx="4">
                  <c:v>3.3</c:v>
                </c:pt>
                <c:pt idx="5">
                  <c:v>5.2</c:v>
                </c:pt>
                <c:pt idx="6">
                  <c:v>7</c:v>
                </c:pt>
                <c:pt idx="7">
                  <c:v>8.6</c:v>
                </c:pt>
                <c:pt idx="8">
                  <c:v>10.199999999999999</c:v>
                </c:pt>
                <c:pt idx="9">
                  <c:v>2.9</c:v>
                </c:pt>
                <c:pt idx="10">
                  <c:v>7.6</c:v>
                </c:pt>
              </c:numCache>
            </c:numRef>
          </c:val>
        </c:ser>
        <c:dLbls>
          <c:showLegendKey val="0"/>
          <c:showVal val="0"/>
          <c:showCatName val="0"/>
          <c:showSerName val="0"/>
          <c:showPercent val="0"/>
          <c:showBubbleSize val="0"/>
        </c:dLbls>
        <c:gapWidth val="150"/>
        <c:axId val="204110848"/>
        <c:axId val="204112640"/>
      </c:barChart>
      <c:catAx>
        <c:axId val="204110848"/>
        <c:scaling>
          <c:orientation val="minMax"/>
        </c:scaling>
        <c:delete val="0"/>
        <c:axPos val="b"/>
        <c:majorTickMark val="none"/>
        <c:minorTickMark val="none"/>
        <c:tickLblPos val="nextTo"/>
        <c:crossAx val="204112640"/>
        <c:crosses val="autoZero"/>
        <c:auto val="1"/>
        <c:lblAlgn val="ctr"/>
        <c:lblOffset val="100"/>
        <c:noMultiLvlLbl val="0"/>
      </c:catAx>
      <c:valAx>
        <c:axId val="204112640"/>
        <c:scaling>
          <c:orientation val="minMax"/>
        </c:scaling>
        <c:delete val="0"/>
        <c:axPos val="l"/>
        <c:majorGridlines/>
        <c:numFmt formatCode="General" sourceLinked="1"/>
        <c:majorTickMark val="none"/>
        <c:minorTickMark val="none"/>
        <c:tickLblPos val="nextTo"/>
        <c:crossAx val="204110848"/>
        <c:crosses val="autoZero"/>
        <c:crossBetween val="between"/>
      </c:valAx>
      <c:dTable>
        <c:showHorzBorder val="1"/>
        <c:showVertBorder val="1"/>
        <c:showOutline val="1"/>
        <c:showKeys val="1"/>
      </c:dTable>
    </c:plotArea>
    <c:plotVisOnly val="1"/>
    <c:dispBlanksAs val="gap"/>
    <c:showDLblsOverMax val="0"/>
  </c:chart>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Sheet0!$J$7</c:f>
              <c:strCache>
                <c:ptCount val="1"/>
                <c:pt idx="0">
                  <c:v>2014</c:v>
                </c:pt>
              </c:strCache>
            </c:strRef>
          </c:tx>
          <c:invertIfNegative val="0"/>
          <c:cat>
            <c:strRef>
              <c:f>Sheet0!$K$6:$U$6</c:f>
              <c:strCache>
                <c:ptCount val="11"/>
                <c:pt idx="0">
                  <c:v>България</c:v>
                </c:pt>
                <c:pt idx="1">
                  <c:v>СЗР</c:v>
                </c:pt>
                <c:pt idx="2">
                  <c:v>СЦР</c:v>
                </c:pt>
                <c:pt idx="3">
                  <c:v>СИР</c:v>
                </c:pt>
                <c:pt idx="4">
                  <c:v>ЮЗР</c:v>
                </c:pt>
                <c:pt idx="5">
                  <c:v>ЮЦР</c:v>
                </c:pt>
                <c:pt idx="6">
                  <c:v>ЮИР</c:v>
                </c:pt>
                <c:pt idx="7">
                  <c:v>Бургас</c:v>
                </c:pt>
                <c:pt idx="8">
                  <c:v>Сливен</c:v>
                </c:pt>
                <c:pt idx="9">
                  <c:v>Стара Загора</c:v>
                </c:pt>
                <c:pt idx="10">
                  <c:v>Ямбол</c:v>
                </c:pt>
              </c:strCache>
            </c:strRef>
          </c:cat>
          <c:val>
            <c:numRef>
              <c:f>Sheet0!$K$7:$U$7</c:f>
              <c:numCache>
                <c:formatCode>General</c:formatCode>
                <c:ptCount val="11"/>
                <c:pt idx="0">
                  <c:v>48</c:v>
                </c:pt>
                <c:pt idx="1">
                  <c:v>40.200000000000003</c:v>
                </c:pt>
                <c:pt idx="2">
                  <c:v>44</c:v>
                </c:pt>
                <c:pt idx="3">
                  <c:v>47.9</c:v>
                </c:pt>
                <c:pt idx="4">
                  <c:v>53.3</c:v>
                </c:pt>
                <c:pt idx="5">
                  <c:v>48.4</c:v>
                </c:pt>
                <c:pt idx="6">
                  <c:v>45.7</c:v>
                </c:pt>
                <c:pt idx="7">
                  <c:v>48.6</c:v>
                </c:pt>
                <c:pt idx="8">
                  <c:v>41.8</c:v>
                </c:pt>
                <c:pt idx="9">
                  <c:v>44.6</c:v>
                </c:pt>
                <c:pt idx="10">
                  <c:v>44.7</c:v>
                </c:pt>
              </c:numCache>
            </c:numRef>
          </c:val>
        </c:ser>
        <c:ser>
          <c:idx val="1"/>
          <c:order val="1"/>
          <c:tx>
            <c:strRef>
              <c:f>Sheet0!$J$8</c:f>
              <c:strCache>
                <c:ptCount val="1"/>
                <c:pt idx="0">
                  <c:v>2015</c:v>
                </c:pt>
              </c:strCache>
            </c:strRef>
          </c:tx>
          <c:invertIfNegative val="0"/>
          <c:cat>
            <c:strRef>
              <c:f>Sheet0!$K$6:$U$6</c:f>
              <c:strCache>
                <c:ptCount val="11"/>
                <c:pt idx="0">
                  <c:v>България</c:v>
                </c:pt>
                <c:pt idx="1">
                  <c:v>СЗР</c:v>
                </c:pt>
                <c:pt idx="2">
                  <c:v>СЦР</c:v>
                </c:pt>
                <c:pt idx="3">
                  <c:v>СИР</c:v>
                </c:pt>
                <c:pt idx="4">
                  <c:v>ЮЗР</c:v>
                </c:pt>
                <c:pt idx="5">
                  <c:v>ЮЦР</c:v>
                </c:pt>
                <c:pt idx="6">
                  <c:v>ЮИР</c:v>
                </c:pt>
                <c:pt idx="7">
                  <c:v>Бургас</c:v>
                </c:pt>
                <c:pt idx="8">
                  <c:v>Сливен</c:v>
                </c:pt>
                <c:pt idx="9">
                  <c:v>Стара Загора</c:v>
                </c:pt>
                <c:pt idx="10">
                  <c:v>Ямбол</c:v>
                </c:pt>
              </c:strCache>
            </c:strRef>
          </c:cat>
          <c:val>
            <c:numRef>
              <c:f>Sheet0!$K$8:$U$8</c:f>
              <c:numCache>
                <c:formatCode>General</c:formatCode>
                <c:ptCount val="11"/>
                <c:pt idx="0">
                  <c:v>49.1</c:v>
                </c:pt>
                <c:pt idx="1">
                  <c:v>41</c:v>
                </c:pt>
                <c:pt idx="2">
                  <c:v>45.8</c:v>
                </c:pt>
                <c:pt idx="3">
                  <c:v>50.2</c:v>
                </c:pt>
                <c:pt idx="4">
                  <c:v>54.5</c:v>
                </c:pt>
                <c:pt idx="5">
                  <c:v>48.2</c:v>
                </c:pt>
                <c:pt idx="6">
                  <c:v>47.2</c:v>
                </c:pt>
                <c:pt idx="7">
                  <c:v>49.6</c:v>
                </c:pt>
                <c:pt idx="8">
                  <c:v>43.9</c:v>
                </c:pt>
                <c:pt idx="9">
                  <c:v>46</c:v>
                </c:pt>
                <c:pt idx="10">
                  <c:v>47.4</c:v>
                </c:pt>
              </c:numCache>
            </c:numRef>
          </c:val>
        </c:ser>
        <c:ser>
          <c:idx val="2"/>
          <c:order val="2"/>
          <c:tx>
            <c:strRef>
              <c:f>Sheet0!$J$9</c:f>
              <c:strCache>
                <c:ptCount val="1"/>
                <c:pt idx="0">
                  <c:v>2016</c:v>
                </c:pt>
              </c:strCache>
            </c:strRef>
          </c:tx>
          <c:invertIfNegative val="0"/>
          <c:cat>
            <c:strRef>
              <c:f>Sheet0!$K$6:$U$6</c:f>
              <c:strCache>
                <c:ptCount val="11"/>
                <c:pt idx="0">
                  <c:v>България</c:v>
                </c:pt>
                <c:pt idx="1">
                  <c:v>СЗР</c:v>
                </c:pt>
                <c:pt idx="2">
                  <c:v>СЦР</c:v>
                </c:pt>
                <c:pt idx="3">
                  <c:v>СИР</c:v>
                </c:pt>
                <c:pt idx="4">
                  <c:v>ЮЗР</c:v>
                </c:pt>
                <c:pt idx="5">
                  <c:v>ЮЦР</c:v>
                </c:pt>
                <c:pt idx="6">
                  <c:v>ЮИР</c:v>
                </c:pt>
                <c:pt idx="7">
                  <c:v>Бургас</c:v>
                </c:pt>
                <c:pt idx="8">
                  <c:v>Сливен</c:v>
                </c:pt>
                <c:pt idx="9">
                  <c:v>Стара Загора</c:v>
                </c:pt>
                <c:pt idx="10">
                  <c:v>Ямбол</c:v>
                </c:pt>
              </c:strCache>
            </c:strRef>
          </c:cat>
          <c:val>
            <c:numRef>
              <c:f>Sheet0!$K$9:$U$9</c:f>
              <c:numCache>
                <c:formatCode>General</c:formatCode>
                <c:ptCount val="11"/>
                <c:pt idx="0">
                  <c:v>49.3</c:v>
                </c:pt>
                <c:pt idx="1">
                  <c:v>39.799999999999997</c:v>
                </c:pt>
                <c:pt idx="2">
                  <c:v>46.2</c:v>
                </c:pt>
                <c:pt idx="3">
                  <c:v>49.7</c:v>
                </c:pt>
                <c:pt idx="4">
                  <c:v>54.9</c:v>
                </c:pt>
                <c:pt idx="5">
                  <c:v>48.3</c:v>
                </c:pt>
                <c:pt idx="6">
                  <c:v>48.4</c:v>
                </c:pt>
                <c:pt idx="7">
                  <c:v>50.6</c:v>
                </c:pt>
                <c:pt idx="8">
                  <c:v>46.1</c:v>
                </c:pt>
                <c:pt idx="9">
                  <c:v>46.2</c:v>
                </c:pt>
                <c:pt idx="10">
                  <c:v>49.8</c:v>
                </c:pt>
              </c:numCache>
            </c:numRef>
          </c:val>
        </c:ser>
        <c:ser>
          <c:idx val="3"/>
          <c:order val="3"/>
          <c:tx>
            <c:strRef>
              <c:f>Sheet0!$J$10</c:f>
              <c:strCache>
                <c:ptCount val="1"/>
                <c:pt idx="0">
                  <c:v>2017</c:v>
                </c:pt>
              </c:strCache>
            </c:strRef>
          </c:tx>
          <c:invertIfNegative val="0"/>
          <c:cat>
            <c:strRef>
              <c:f>Sheet0!$K$6:$U$6</c:f>
              <c:strCache>
                <c:ptCount val="11"/>
                <c:pt idx="0">
                  <c:v>България</c:v>
                </c:pt>
                <c:pt idx="1">
                  <c:v>СЗР</c:v>
                </c:pt>
                <c:pt idx="2">
                  <c:v>СЦР</c:v>
                </c:pt>
                <c:pt idx="3">
                  <c:v>СИР</c:v>
                </c:pt>
                <c:pt idx="4">
                  <c:v>ЮЗР</c:v>
                </c:pt>
                <c:pt idx="5">
                  <c:v>ЮЦР</c:v>
                </c:pt>
                <c:pt idx="6">
                  <c:v>ЮИР</c:v>
                </c:pt>
                <c:pt idx="7">
                  <c:v>Бургас</c:v>
                </c:pt>
                <c:pt idx="8">
                  <c:v>Сливен</c:v>
                </c:pt>
                <c:pt idx="9">
                  <c:v>Стара Загора</c:v>
                </c:pt>
                <c:pt idx="10">
                  <c:v>Ямбол</c:v>
                </c:pt>
              </c:strCache>
            </c:strRef>
          </c:cat>
          <c:val>
            <c:numRef>
              <c:f>Sheet0!$K$10:$U$10</c:f>
              <c:numCache>
                <c:formatCode>General</c:formatCode>
                <c:ptCount val="11"/>
                <c:pt idx="0">
                  <c:v>51.9</c:v>
                </c:pt>
                <c:pt idx="1">
                  <c:v>41.7</c:v>
                </c:pt>
                <c:pt idx="2">
                  <c:v>47.9</c:v>
                </c:pt>
                <c:pt idx="3">
                  <c:v>51.6</c:v>
                </c:pt>
                <c:pt idx="4">
                  <c:v>57.5</c:v>
                </c:pt>
                <c:pt idx="5">
                  <c:v>52.4</c:v>
                </c:pt>
                <c:pt idx="6">
                  <c:v>51</c:v>
                </c:pt>
                <c:pt idx="7">
                  <c:v>51.6</c:v>
                </c:pt>
                <c:pt idx="8">
                  <c:v>46.3</c:v>
                </c:pt>
                <c:pt idx="9">
                  <c:v>53.1</c:v>
                </c:pt>
                <c:pt idx="10">
                  <c:v>50.5</c:v>
                </c:pt>
              </c:numCache>
            </c:numRef>
          </c:val>
        </c:ser>
        <c:dLbls>
          <c:showLegendKey val="0"/>
          <c:showVal val="0"/>
          <c:showCatName val="0"/>
          <c:showSerName val="0"/>
          <c:showPercent val="0"/>
          <c:showBubbleSize val="0"/>
        </c:dLbls>
        <c:gapWidth val="150"/>
        <c:axId val="204075008"/>
        <c:axId val="204076544"/>
      </c:barChart>
      <c:catAx>
        <c:axId val="204075008"/>
        <c:scaling>
          <c:orientation val="minMax"/>
        </c:scaling>
        <c:delete val="0"/>
        <c:axPos val="b"/>
        <c:majorTickMark val="none"/>
        <c:minorTickMark val="none"/>
        <c:tickLblPos val="nextTo"/>
        <c:crossAx val="204076544"/>
        <c:crosses val="autoZero"/>
        <c:auto val="1"/>
        <c:lblAlgn val="ctr"/>
        <c:lblOffset val="100"/>
        <c:noMultiLvlLbl val="0"/>
      </c:catAx>
      <c:valAx>
        <c:axId val="204076544"/>
        <c:scaling>
          <c:orientation val="minMax"/>
        </c:scaling>
        <c:delete val="0"/>
        <c:axPos val="l"/>
        <c:majorGridlines/>
        <c:numFmt formatCode="General" sourceLinked="1"/>
        <c:majorTickMark val="none"/>
        <c:minorTickMark val="cross"/>
        <c:tickLblPos val="nextTo"/>
        <c:crossAx val="204075008"/>
        <c:crosses val="autoZero"/>
        <c:crossBetween val="between"/>
      </c:valAx>
      <c:dTable>
        <c:showHorzBorder val="1"/>
        <c:showVertBorder val="1"/>
        <c:showOutline val="1"/>
        <c:showKeys val="1"/>
      </c:dTable>
    </c:plotArea>
    <c:plotVisOnly val="1"/>
    <c:dispBlanksAs val="gap"/>
    <c:showDLblsOverMax val="0"/>
  </c:chart>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w="9525" cap="flat" cmpd="sng" algn="ctr">
      <a:solidFill>
        <a:schemeClr val="accent5">
          <a:shade val="95000"/>
          <a:satMod val="105000"/>
        </a:schemeClr>
      </a:solidFill>
      <a:prstDash val="solid"/>
    </a:ln>
    <a:effectLst>
      <a:outerShdw blurRad="40000" dist="23000" dir="5400000" rotWithShape="0">
        <a:srgbClr val="000000">
          <a:alpha val="35000"/>
        </a:srgbClr>
      </a:outerShdw>
    </a:effectLst>
  </c:spPr>
  <c:txPr>
    <a:bodyPr/>
    <a:lstStyle/>
    <a:p>
      <a:pPr>
        <a:defRPr>
          <a:solidFill>
            <a:schemeClr val="lt1"/>
          </a:solidFill>
          <a:latin typeface="+mn-lt"/>
          <a:ea typeface="+mn-ea"/>
          <a:cs typeface="+mn-cs"/>
        </a:defRPr>
      </a:pPr>
      <a:endParaRPr lang="en-US"/>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37"/>
    </mc:Choice>
    <mc:Fallback>
      <c:style val="37"/>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7432174103237095"/>
          <c:y val="5.1371890566473462E-2"/>
          <c:w val="0.60035323709536303"/>
          <c:h val="0.83163258176661936"/>
        </c:manualLayout>
      </c:layout>
      <c:barChart>
        <c:barDir val="bar"/>
        <c:grouping val="clustered"/>
        <c:varyColors val="0"/>
        <c:ser>
          <c:idx val="0"/>
          <c:order val="0"/>
          <c:tx>
            <c:strRef>
              <c:f>Sheet0!$C$3</c:f>
              <c:strCache>
                <c:ptCount val="1"/>
                <c:pt idx="0">
                  <c:v>2014</c:v>
                </c:pt>
              </c:strCache>
            </c:strRef>
          </c:tx>
          <c:invertIfNegative val="0"/>
          <c:cat>
            <c:strRef>
              <c:f>Sheet0!$B$4:$B$10</c:f>
              <c:strCache>
                <c:ptCount val="7"/>
                <c:pt idx="0">
                  <c:v>Общо за страната</c:v>
                </c:pt>
                <c:pt idx="1">
                  <c:v>Северозападен</c:v>
                </c:pt>
                <c:pt idx="2">
                  <c:v>Северен централен</c:v>
                </c:pt>
                <c:pt idx="3">
                  <c:v>Североизточен</c:v>
                </c:pt>
                <c:pt idx="4">
                  <c:v>Югоизточен</c:v>
                </c:pt>
                <c:pt idx="5">
                  <c:v>Югозападен</c:v>
                </c:pt>
                <c:pt idx="6">
                  <c:v>Южен централен</c:v>
                </c:pt>
              </c:strCache>
            </c:strRef>
          </c:cat>
          <c:val>
            <c:numRef>
              <c:f>Sheet0!$C$4:$C$10</c:f>
              <c:numCache>
                <c:formatCode>0.0</c:formatCode>
                <c:ptCount val="7"/>
                <c:pt idx="0">
                  <c:v>61</c:v>
                </c:pt>
                <c:pt idx="1">
                  <c:v>55</c:v>
                </c:pt>
                <c:pt idx="2">
                  <c:v>57.4</c:v>
                </c:pt>
                <c:pt idx="3">
                  <c:v>59.8</c:v>
                </c:pt>
                <c:pt idx="4">
                  <c:v>58</c:v>
                </c:pt>
                <c:pt idx="5">
                  <c:v>66.099999999999994</c:v>
                </c:pt>
                <c:pt idx="6">
                  <c:v>61.5</c:v>
                </c:pt>
              </c:numCache>
            </c:numRef>
          </c:val>
        </c:ser>
        <c:ser>
          <c:idx val="1"/>
          <c:order val="1"/>
          <c:tx>
            <c:strRef>
              <c:f>Sheet0!$D$3</c:f>
              <c:strCache>
                <c:ptCount val="1"/>
                <c:pt idx="0">
                  <c:v>2015</c:v>
                </c:pt>
              </c:strCache>
            </c:strRef>
          </c:tx>
          <c:invertIfNegative val="0"/>
          <c:cat>
            <c:strRef>
              <c:f>Sheet0!$B$4:$B$10</c:f>
              <c:strCache>
                <c:ptCount val="7"/>
                <c:pt idx="0">
                  <c:v>Общо за страната</c:v>
                </c:pt>
                <c:pt idx="1">
                  <c:v>Северозападен</c:v>
                </c:pt>
                <c:pt idx="2">
                  <c:v>Северен централен</c:v>
                </c:pt>
                <c:pt idx="3">
                  <c:v>Североизточен</c:v>
                </c:pt>
                <c:pt idx="4">
                  <c:v>Югоизточен</c:v>
                </c:pt>
                <c:pt idx="5">
                  <c:v>Югозападен</c:v>
                </c:pt>
                <c:pt idx="6">
                  <c:v>Южен централен</c:v>
                </c:pt>
              </c:strCache>
            </c:strRef>
          </c:cat>
          <c:val>
            <c:numRef>
              <c:f>Sheet0!$D$4:$D$10</c:f>
              <c:numCache>
                <c:formatCode>0.0</c:formatCode>
                <c:ptCount val="7"/>
                <c:pt idx="0">
                  <c:v>62.9</c:v>
                </c:pt>
                <c:pt idx="1">
                  <c:v>56.1</c:v>
                </c:pt>
                <c:pt idx="2">
                  <c:v>60.4</c:v>
                </c:pt>
                <c:pt idx="3">
                  <c:v>63.1</c:v>
                </c:pt>
                <c:pt idx="4">
                  <c:v>60.6</c:v>
                </c:pt>
                <c:pt idx="5">
                  <c:v>68</c:v>
                </c:pt>
                <c:pt idx="6">
                  <c:v>61.6</c:v>
                </c:pt>
              </c:numCache>
            </c:numRef>
          </c:val>
        </c:ser>
        <c:ser>
          <c:idx val="2"/>
          <c:order val="2"/>
          <c:tx>
            <c:strRef>
              <c:f>Sheet0!$E$3</c:f>
              <c:strCache>
                <c:ptCount val="1"/>
                <c:pt idx="0">
                  <c:v>2016</c:v>
                </c:pt>
              </c:strCache>
            </c:strRef>
          </c:tx>
          <c:invertIfNegative val="0"/>
          <c:cat>
            <c:strRef>
              <c:f>Sheet0!$B$4:$B$10</c:f>
              <c:strCache>
                <c:ptCount val="7"/>
                <c:pt idx="0">
                  <c:v>Общо за страната</c:v>
                </c:pt>
                <c:pt idx="1">
                  <c:v>Северозападен</c:v>
                </c:pt>
                <c:pt idx="2">
                  <c:v>Северен централен</c:v>
                </c:pt>
                <c:pt idx="3">
                  <c:v>Североизточен</c:v>
                </c:pt>
                <c:pt idx="4">
                  <c:v>Югоизточен</c:v>
                </c:pt>
                <c:pt idx="5">
                  <c:v>Югозападен</c:v>
                </c:pt>
                <c:pt idx="6">
                  <c:v>Южен централен</c:v>
                </c:pt>
              </c:strCache>
            </c:strRef>
          </c:cat>
          <c:val>
            <c:numRef>
              <c:f>Sheet0!$E$4:$E$10</c:f>
              <c:numCache>
                <c:formatCode>0.0</c:formatCode>
                <c:ptCount val="7"/>
                <c:pt idx="0">
                  <c:v>63.4</c:v>
                </c:pt>
                <c:pt idx="1">
                  <c:v>54.8</c:v>
                </c:pt>
                <c:pt idx="2">
                  <c:v>61.5</c:v>
                </c:pt>
                <c:pt idx="3">
                  <c:v>62.9</c:v>
                </c:pt>
                <c:pt idx="4">
                  <c:v>62.3</c:v>
                </c:pt>
                <c:pt idx="5">
                  <c:v>68.7</c:v>
                </c:pt>
                <c:pt idx="6">
                  <c:v>61.9</c:v>
                </c:pt>
              </c:numCache>
            </c:numRef>
          </c:val>
        </c:ser>
        <c:ser>
          <c:idx val="3"/>
          <c:order val="3"/>
          <c:tx>
            <c:strRef>
              <c:f>Sheet0!$F$3</c:f>
              <c:strCache>
                <c:ptCount val="1"/>
                <c:pt idx="0">
                  <c:v>2017</c:v>
                </c:pt>
              </c:strCache>
            </c:strRef>
          </c:tx>
          <c:invertIfNegative val="0"/>
          <c:dLbls>
            <c:dLblPos val="inEnd"/>
            <c:showLegendKey val="0"/>
            <c:showVal val="1"/>
            <c:showCatName val="0"/>
            <c:showSerName val="0"/>
            <c:showPercent val="0"/>
            <c:showBubbleSize val="0"/>
            <c:showLeaderLines val="0"/>
          </c:dLbls>
          <c:cat>
            <c:strRef>
              <c:f>Sheet0!$B$4:$B$10</c:f>
              <c:strCache>
                <c:ptCount val="7"/>
                <c:pt idx="0">
                  <c:v>Общо за страната</c:v>
                </c:pt>
                <c:pt idx="1">
                  <c:v>Северозападен</c:v>
                </c:pt>
                <c:pt idx="2">
                  <c:v>Северен централен</c:v>
                </c:pt>
                <c:pt idx="3">
                  <c:v>Североизточен</c:v>
                </c:pt>
                <c:pt idx="4">
                  <c:v>Югоизточен</c:v>
                </c:pt>
                <c:pt idx="5">
                  <c:v>Югозападен</c:v>
                </c:pt>
                <c:pt idx="6">
                  <c:v>Южен централен</c:v>
                </c:pt>
              </c:strCache>
            </c:strRef>
          </c:cat>
          <c:val>
            <c:numRef>
              <c:f>Sheet0!$F$4:$F$10</c:f>
              <c:numCache>
                <c:formatCode>0.0</c:formatCode>
                <c:ptCount val="7"/>
                <c:pt idx="0">
                  <c:v>66.900000000000006</c:v>
                </c:pt>
                <c:pt idx="1">
                  <c:v>57.9</c:v>
                </c:pt>
                <c:pt idx="2">
                  <c:v>63.7</c:v>
                </c:pt>
                <c:pt idx="3">
                  <c:v>65.400000000000006</c:v>
                </c:pt>
                <c:pt idx="4">
                  <c:v>65.7</c:v>
                </c:pt>
                <c:pt idx="5">
                  <c:v>72.099999999999994</c:v>
                </c:pt>
                <c:pt idx="6">
                  <c:v>67</c:v>
                </c:pt>
              </c:numCache>
            </c:numRef>
          </c:val>
        </c:ser>
        <c:dLbls>
          <c:showLegendKey val="0"/>
          <c:showVal val="0"/>
          <c:showCatName val="0"/>
          <c:showSerName val="0"/>
          <c:showPercent val="0"/>
          <c:showBubbleSize val="0"/>
        </c:dLbls>
        <c:gapWidth val="75"/>
        <c:overlap val="40"/>
        <c:axId val="204293248"/>
        <c:axId val="204294784"/>
      </c:barChart>
      <c:catAx>
        <c:axId val="204293248"/>
        <c:scaling>
          <c:orientation val="minMax"/>
        </c:scaling>
        <c:delete val="0"/>
        <c:axPos val="l"/>
        <c:majorTickMark val="none"/>
        <c:minorTickMark val="none"/>
        <c:tickLblPos val="nextTo"/>
        <c:crossAx val="204294784"/>
        <c:crosses val="autoZero"/>
        <c:auto val="1"/>
        <c:lblAlgn val="ctr"/>
        <c:lblOffset val="100"/>
        <c:noMultiLvlLbl val="0"/>
      </c:catAx>
      <c:valAx>
        <c:axId val="204294784"/>
        <c:scaling>
          <c:orientation val="minMax"/>
        </c:scaling>
        <c:delete val="0"/>
        <c:axPos val="b"/>
        <c:majorGridlines/>
        <c:numFmt formatCode="0.0" sourceLinked="1"/>
        <c:majorTickMark val="none"/>
        <c:minorTickMark val="none"/>
        <c:tickLblPos val="nextTo"/>
        <c:crossAx val="204293248"/>
        <c:crosses val="autoZero"/>
        <c:crossBetween val="between"/>
      </c:valAx>
    </c:plotArea>
    <c:legend>
      <c:legendPos val="r"/>
      <c:overlay val="0"/>
    </c:legend>
    <c:plotVisOnly val="1"/>
    <c:dispBlanksAs val="gap"/>
    <c:showDLblsOverMax val="0"/>
  </c:chart>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Sheet0!$G$12</c:f>
              <c:strCache>
                <c:ptCount val="1"/>
                <c:pt idx="0">
                  <c:v>2014</c:v>
                </c:pt>
              </c:strCache>
            </c:strRef>
          </c:tx>
          <c:invertIfNegative val="0"/>
          <c:cat>
            <c:strRef>
              <c:f>Sheet0!$H$11:$R$11</c:f>
              <c:strCache>
                <c:ptCount val="11"/>
                <c:pt idx="0">
                  <c:v>България</c:v>
                </c:pt>
                <c:pt idx="1">
                  <c:v>СЗР</c:v>
                </c:pt>
                <c:pt idx="2">
                  <c:v>СЦР</c:v>
                </c:pt>
                <c:pt idx="3">
                  <c:v>СИР</c:v>
                </c:pt>
                <c:pt idx="4">
                  <c:v>ЮЗР</c:v>
                </c:pt>
                <c:pt idx="5">
                  <c:v>ЮЦР</c:v>
                </c:pt>
                <c:pt idx="6">
                  <c:v>ЮИР</c:v>
                </c:pt>
                <c:pt idx="7">
                  <c:v>Бургас</c:v>
                </c:pt>
                <c:pt idx="8">
                  <c:v>Сливен </c:v>
                </c:pt>
                <c:pt idx="9">
                  <c:v>Стара Загора</c:v>
                </c:pt>
                <c:pt idx="10">
                  <c:v>Ямбол</c:v>
                </c:pt>
              </c:strCache>
            </c:strRef>
          </c:cat>
          <c:val>
            <c:numRef>
              <c:f>Sheet0!$H$12:$R$12</c:f>
              <c:numCache>
                <c:formatCode>0.0</c:formatCode>
                <c:ptCount val="11"/>
                <c:pt idx="0">
                  <c:v>69</c:v>
                </c:pt>
                <c:pt idx="1">
                  <c:v>64.2</c:v>
                </c:pt>
                <c:pt idx="2">
                  <c:v>66.3</c:v>
                </c:pt>
                <c:pt idx="3">
                  <c:v>68.599999999999994</c:v>
                </c:pt>
                <c:pt idx="4">
                  <c:v>66</c:v>
                </c:pt>
                <c:pt idx="5">
                  <c:v>67.8</c:v>
                </c:pt>
                <c:pt idx="6">
                  <c:v>60.7</c:v>
                </c:pt>
                <c:pt idx="7">
                  <c:v>65.2</c:v>
                </c:pt>
                <c:pt idx="8">
                  <c:v>69.400000000000006</c:v>
                </c:pt>
                <c:pt idx="9">
                  <c:v>72.7</c:v>
                </c:pt>
                <c:pt idx="10">
                  <c:v>69.900000000000006</c:v>
                </c:pt>
              </c:numCache>
            </c:numRef>
          </c:val>
        </c:ser>
        <c:ser>
          <c:idx val="1"/>
          <c:order val="1"/>
          <c:tx>
            <c:strRef>
              <c:f>Sheet0!$G$13</c:f>
              <c:strCache>
                <c:ptCount val="1"/>
                <c:pt idx="0">
                  <c:v>2015</c:v>
                </c:pt>
              </c:strCache>
            </c:strRef>
          </c:tx>
          <c:invertIfNegative val="0"/>
          <c:cat>
            <c:strRef>
              <c:f>Sheet0!$H$11:$R$11</c:f>
              <c:strCache>
                <c:ptCount val="11"/>
                <c:pt idx="0">
                  <c:v>България</c:v>
                </c:pt>
                <c:pt idx="1">
                  <c:v>СЗР</c:v>
                </c:pt>
                <c:pt idx="2">
                  <c:v>СЦР</c:v>
                </c:pt>
                <c:pt idx="3">
                  <c:v>СИР</c:v>
                </c:pt>
                <c:pt idx="4">
                  <c:v>ЮЗР</c:v>
                </c:pt>
                <c:pt idx="5">
                  <c:v>ЮЦР</c:v>
                </c:pt>
                <c:pt idx="6">
                  <c:v>ЮИР</c:v>
                </c:pt>
                <c:pt idx="7">
                  <c:v>Бургас</c:v>
                </c:pt>
                <c:pt idx="8">
                  <c:v>Сливен </c:v>
                </c:pt>
                <c:pt idx="9">
                  <c:v>Стара Загора</c:v>
                </c:pt>
                <c:pt idx="10">
                  <c:v>Ямбол</c:v>
                </c:pt>
              </c:strCache>
            </c:strRef>
          </c:cat>
          <c:val>
            <c:numRef>
              <c:f>Sheet0!$H$13:$R$13</c:f>
              <c:numCache>
                <c:formatCode>0.0</c:formatCode>
                <c:ptCount val="11"/>
                <c:pt idx="0">
                  <c:v>69.3</c:v>
                </c:pt>
                <c:pt idx="1">
                  <c:v>63.8</c:v>
                </c:pt>
                <c:pt idx="2">
                  <c:v>67.599999999999994</c:v>
                </c:pt>
                <c:pt idx="3">
                  <c:v>70.400000000000006</c:v>
                </c:pt>
                <c:pt idx="4">
                  <c:v>67.7</c:v>
                </c:pt>
                <c:pt idx="5">
                  <c:v>69.400000000000006</c:v>
                </c:pt>
                <c:pt idx="6">
                  <c:v>62.9</c:v>
                </c:pt>
                <c:pt idx="7">
                  <c:v>66.900000000000006</c:v>
                </c:pt>
                <c:pt idx="8">
                  <c:v>71.5</c:v>
                </c:pt>
                <c:pt idx="9">
                  <c:v>72.900000000000006</c:v>
                </c:pt>
                <c:pt idx="10">
                  <c:v>68</c:v>
                </c:pt>
              </c:numCache>
            </c:numRef>
          </c:val>
        </c:ser>
        <c:ser>
          <c:idx val="2"/>
          <c:order val="2"/>
          <c:tx>
            <c:strRef>
              <c:f>Sheet0!$G$14</c:f>
              <c:strCache>
                <c:ptCount val="1"/>
                <c:pt idx="0">
                  <c:v>2016</c:v>
                </c:pt>
              </c:strCache>
            </c:strRef>
          </c:tx>
          <c:invertIfNegative val="0"/>
          <c:cat>
            <c:strRef>
              <c:f>Sheet0!$H$11:$R$11</c:f>
              <c:strCache>
                <c:ptCount val="11"/>
                <c:pt idx="0">
                  <c:v>България</c:v>
                </c:pt>
                <c:pt idx="1">
                  <c:v>СЗР</c:v>
                </c:pt>
                <c:pt idx="2">
                  <c:v>СЦР</c:v>
                </c:pt>
                <c:pt idx="3">
                  <c:v>СИР</c:v>
                </c:pt>
                <c:pt idx="4">
                  <c:v>ЮЗР</c:v>
                </c:pt>
                <c:pt idx="5">
                  <c:v>ЮЦР</c:v>
                </c:pt>
                <c:pt idx="6">
                  <c:v>ЮИР</c:v>
                </c:pt>
                <c:pt idx="7">
                  <c:v>Бургас</c:v>
                </c:pt>
                <c:pt idx="8">
                  <c:v>Сливен </c:v>
                </c:pt>
                <c:pt idx="9">
                  <c:v>Стара Загора</c:v>
                </c:pt>
                <c:pt idx="10">
                  <c:v>Ямбол</c:v>
                </c:pt>
              </c:strCache>
            </c:strRef>
          </c:cat>
          <c:val>
            <c:numRef>
              <c:f>Sheet0!$H$14:$R$14</c:f>
              <c:numCache>
                <c:formatCode>0.0</c:formatCode>
                <c:ptCount val="11"/>
                <c:pt idx="0">
                  <c:v>68.7</c:v>
                </c:pt>
                <c:pt idx="1">
                  <c:v>61.4</c:v>
                </c:pt>
                <c:pt idx="2">
                  <c:v>67.900000000000006</c:v>
                </c:pt>
                <c:pt idx="3">
                  <c:v>69.8</c:v>
                </c:pt>
                <c:pt idx="4">
                  <c:v>67.7</c:v>
                </c:pt>
                <c:pt idx="5">
                  <c:v>69.900000000000006</c:v>
                </c:pt>
                <c:pt idx="6">
                  <c:v>64.8</c:v>
                </c:pt>
                <c:pt idx="7">
                  <c:v>65</c:v>
                </c:pt>
                <c:pt idx="8">
                  <c:v>71.7</c:v>
                </c:pt>
                <c:pt idx="9">
                  <c:v>72.599999999999994</c:v>
                </c:pt>
                <c:pt idx="10">
                  <c:v>66.7</c:v>
                </c:pt>
              </c:numCache>
            </c:numRef>
          </c:val>
        </c:ser>
        <c:ser>
          <c:idx val="3"/>
          <c:order val="3"/>
          <c:tx>
            <c:strRef>
              <c:f>Sheet0!$G$15</c:f>
              <c:strCache>
                <c:ptCount val="1"/>
                <c:pt idx="0">
                  <c:v>2017</c:v>
                </c:pt>
              </c:strCache>
            </c:strRef>
          </c:tx>
          <c:invertIfNegative val="0"/>
          <c:cat>
            <c:strRef>
              <c:f>Sheet0!$H$11:$R$11</c:f>
              <c:strCache>
                <c:ptCount val="11"/>
                <c:pt idx="0">
                  <c:v>България</c:v>
                </c:pt>
                <c:pt idx="1">
                  <c:v>СЗР</c:v>
                </c:pt>
                <c:pt idx="2">
                  <c:v>СЦР</c:v>
                </c:pt>
                <c:pt idx="3">
                  <c:v>СИР</c:v>
                </c:pt>
                <c:pt idx="4">
                  <c:v>ЮЗР</c:v>
                </c:pt>
                <c:pt idx="5">
                  <c:v>ЮЦР</c:v>
                </c:pt>
                <c:pt idx="6">
                  <c:v>ЮИР</c:v>
                </c:pt>
                <c:pt idx="7">
                  <c:v>Бургас</c:v>
                </c:pt>
                <c:pt idx="8">
                  <c:v>Сливен </c:v>
                </c:pt>
                <c:pt idx="9">
                  <c:v>Стара Загора</c:v>
                </c:pt>
                <c:pt idx="10">
                  <c:v>Ямбол</c:v>
                </c:pt>
              </c:strCache>
            </c:strRef>
          </c:cat>
          <c:val>
            <c:numRef>
              <c:f>Sheet0!$H$15:$R$15</c:f>
              <c:numCache>
                <c:formatCode>0.0</c:formatCode>
                <c:ptCount val="11"/>
                <c:pt idx="0">
                  <c:v>71.3</c:v>
                </c:pt>
                <c:pt idx="1">
                  <c:v>65.400000000000006</c:v>
                </c:pt>
                <c:pt idx="2">
                  <c:v>68.5</c:v>
                </c:pt>
                <c:pt idx="3">
                  <c:v>72.2</c:v>
                </c:pt>
                <c:pt idx="4">
                  <c:v>70.8</c:v>
                </c:pt>
                <c:pt idx="5">
                  <c:v>71</c:v>
                </c:pt>
                <c:pt idx="6">
                  <c:v>65.8</c:v>
                </c:pt>
                <c:pt idx="7">
                  <c:v>72.3</c:v>
                </c:pt>
                <c:pt idx="8">
                  <c:v>73.5</c:v>
                </c:pt>
                <c:pt idx="9">
                  <c:v>74.599999999999994</c:v>
                </c:pt>
                <c:pt idx="10">
                  <c:v>70.7</c:v>
                </c:pt>
              </c:numCache>
            </c:numRef>
          </c:val>
        </c:ser>
        <c:dLbls>
          <c:showLegendKey val="0"/>
          <c:showVal val="0"/>
          <c:showCatName val="0"/>
          <c:showSerName val="0"/>
          <c:showPercent val="0"/>
          <c:showBubbleSize val="0"/>
        </c:dLbls>
        <c:gapWidth val="150"/>
        <c:axId val="204284672"/>
        <c:axId val="204286208"/>
      </c:barChart>
      <c:catAx>
        <c:axId val="204284672"/>
        <c:scaling>
          <c:orientation val="minMax"/>
        </c:scaling>
        <c:delete val="0"/>
        <c:axPos val="b"/>
        <c:majorTickMark val="none"/>
        <c:minorTickMark val="none"/>
        <c:tickLblPos val="nextTo"/>
        <c:crossAx val="204286208"/>
        <c:crosses val="autoZero"/>
        <c:auto val="1"/>
        <c:lblAlgn val="ctr"/>
        <c:lblOffset val="100"/>
        <c:noMultiLvlLbl val="0"/>
      </c:catAx>
      <c:valAx>
        <c:axId val="204286208"/>
        <c:scaling>
          <c:orientation val="minMax"/>
        </c:scaling>
        <c:delete val="0"/>
        <c:axPos val="l"/>
        <c:majorGridlines/>
        <c:numFmt formatCode="0.0" sourceLinked="1"/>
        <c:majorTickMark val="none"/>
        <c:minorTickMark val="none"/>
        <c:tickLblPos val="nextTo"/>
        <c:crossAx val="204284672"/>
        <c:crosses val="autoZero"/>
        <c:crossBetween val="between"/>
      </c:valAx>
      <c:dTable>
        <c:showHorzBorder val="1"/>
        <c:showVertBorder val="1"/>
        <c:showOutline val="1"/>
        <c:showKeys val="1"/>
      </c:dTable>
    </c:plotArea>
    <c:plotVisOnly val="1"/>
    <c:dispBlanksAs val="gap"/>
    <c:showDLblsOverMax val="0"/>
  </c:chart>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lineChart>
        <c:grouping val="standard"/>
        <c:varyColors val="0"/>
        <c:ser>
          <c:idx val="0"/>
          <c:order val="0"/>
          <c:tx>
            <c:strRef>
              <c:f>Sheet0!$A$3</c:f>
              <c:strCache>
                <c:ptCount val="1"/>
                <c:pt idx="0">
                  <c:v>Бургас</c:v>
                </c:pt>
              </c:strCache>
            </c:strRef>
          </c:tx>
          <c:spPr>
            <a:ln>
              <a:solidFill>
                <a:srgbClr val="00B0F0"/>
              </a:solidFill>
            </a:ln>
          </c:spPr>
          <c:marker>
            <c:symbol val="none"/>
          </c:marker>
          <c:cat>
            <c:strRef>
              <c:f>Sheet0!$B$2:$J$2</c:f>
              <c:strCache>
                <c:ptCount val="9"/>
                <c:pt idx="0">
                  <c:v>2008</c:v>
                </c:pt>
                <c:pt idx="1">
                  <c:v>2009</c:v>
                </c:pt>
                <c:pt idx="2">
                  <c:v>2010</c:v>
                </c:pt>
                <c:pt idx="3">
                  <c:v>2011</c:v>
                </c:pt>
                <c:pt idx="4">
                  <c:v>2012</c:v>
                </c:pt>
                <c:pt idx="5">
                  <c:v>2013</c:v>
                </c:pt>
                <c:pt idx="6">
                  <c:v>2014</c:v>
                </c:pt>
                <c:pt idx="7">
                  <c:v>2015</c:v>
                </c:pt>
                <c:pt idx="8">
                  <c:v>2016</c:v>
                </c:pt>
              </c:strCache>
            </c:strRef>
          </c:cat>
          <c:val>
            <c:numRef>
              <c:f>Sheet0!$B$3:$J$3</c:f>
              <c:numCache>
                <c:formatCode>0</c:formatCode>
                <c:ptCount val="9"/>
                <c:pt idx="0">
                  <c:v>3992</c:v>
                </c:pt>
                <c:pt idx="1">
                  <c:v>3982</c:v>
                </c:pt>
                <c:pt idx="2">
                  <c:v>3445</c:v>
                </c:pt>
                <c:pt idx="3">
                  <c:v>3476</c:v>
                </c:pt>
                <c:pt idx="4">
                  <c:v>3815</c:v>
                </c:pt>
                <c:pt idx="5">
                  <c:v>4747</c:v>
                </c:pt>
                <c:pt idx="6">
                  <c:v>4341</c:v>
                </c:pt>
                <c:pt idx="7">
                  <c:v>4459</c:v>
                </c:pt>
                <c:pt idx="8">
                  <c:v>4979</c:v>
                </c:pt>
              </c:numCache>
            </c:numRef>
          </c:val>
          <c:smooth val="0"/>
        </c:ser>
        <c:dLbls>
          <c:showLegendKey val="0"/>
          <c:showVal val="0"/>
          <c:showCatName val="0"/>
          <c:showSerName val="0"/>
          <c:showPercent val="0"/>
          <c:showBubbleSize val="0"/>
        </c:dLbls>
        <c:marker val="1"/>
        <c:smooth val="0"/>
        <c:axId val="205417088"/>
        <c:axId val="204210560"/>
      </c:lineChart>
      <c:catAx>
        <c:axId val="205417088"/>
        <c:scaling>
          <c:orientation val="minMax"/>
        </c:scaling>
        <c:delete val="0"/>
        <c:axPos val="b"/>
        <c:majorTickMark val="out"/>
        <c:minorTickMark val="none"/>
        <c:tickLblPos val="nextTo"/>
        <c:crossAx val="204210560"/>
        <c:crosses val="autoZero"/>
        <c:auto val="1"/>
        <c:lblAlgn val="ctr"/>
        <c:lblOffset val="100"/>
        <c:noMultiLvlLbl val="0"/>
      </c:catAx>
      <c:valAx>
        <c:axId val="204210560"/>
        <c:scaling>
          <c:orientation val="minMax"/>
        </c:scaling>
        <c:delete val="0"/>
        <c:axPos val="l"/>
        <c:majorGridlines/>
        <c:numFmt formatCode="0" sourceLinked="1"/>
        <c:majorTickMark val="out"/>
        <c:minorTickMark val="none"/>
        <c:tickLblPos val="nextTo"/>
        <c:crossAx val="205417088"/>
        <c:crosses val="autoZero"/>
        <c:crossBetween val="between"/>
      </c:valAx>
    </c:plotArea>
    <c:plotVisOnly val="1"/>
    <c:dispBlanksAs val="gap"/>
    <c:showDLblsOverMax val="0"/>
  </c:chart>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lrMapOvr bg1="lt1" tx1="dk1" bg2="lt2" tx2="dk2" accent1="accent1" accent2="accent2" accent3="accent3" accent4="accent4" accent5="accent5" accent6="accent6" hlink="hlink" folHlink="folHlink"/>
  <c:chart>
    <c:title>
      <c:overlay val="0"/>
    </c:title>
    <c:autoTitleDeleted val="0"/>
    <c:plotArea>
      <c:layout/>
      <c:lineChart>
        <c:grouping val="stacked"/>
        <c:varyColors val="0"/>
        <c:ser>
          <c:idx val="0"/>
          <c:order val="0"/>
          <c:tx>
            <c:strRef>
              <c:f>[report_1494405348562.xlsx]Sheet0!$A$3</c:f>
              <c:strCache>
                <c:ptCount val="1"/>
                <c:pt idx="0">
                  <c:v>Сливен</c:v>
                </c:pt>
              </c:strCache>
            </c:strRef>
          </c:tx>
          <c:marker>
            <c:symbol val="none"/>
          </c:marker>
          <c:cat>
            <c:strRef>
              <c:f>[report_1494405348562.xlsx]Sheet0!$B$2:$J$2</c:f>
              <c:strCache>
                <c:ptCount val="9"/>
                <c:pt idx="0">
                  <c:v>2008</c:v>
                </c:pt>
                <c:pt idx="1">
                  <c:v>2009</c:v>
                </c:pt>
                <c:pt idx="2">
                  <c:v>2010</c:v>
                </c:pt>
                <c:pt idx="3">
                  <c:v>2011</c:v>
                </c:pt>
                <c:pt idx="4">
                  <c:v>2012</c:v>
                </c:pt>
                <c:pt idx="5">
                  <c:v>2013</c:v>
                </c:pt>
                <c:pt idx="6">
                  <c:v>2014</c:v>
                </c:pt>
                <c:pt idx="7">
                  <c:v>2015</c:v>
                </c:pt>
                <c:pt idx="8">
                  <c:v>2016</c:v>
                </c:pt>
              </c:strCache>
            </c:strRef>
          </c:cat>
          <c:val>
            <c:numRef>
              <c:f>[report_1494405348562.xlsx]Sheet0!$B$3:$J$3</c:f>
              <c:numCache>
                <c:formatCode>0</c:formatCode>
                <c:ptCount val="9"/>
                <c:pt idx="0">
                  <c:v>3592</c:v>
                </c:pt>
                <c:pt idx="1">
                  <c:v>3595</c:v>
                </c:pt>
                <c:pt idx="2">
                  <c:v>2931</c:v>
                </c:pt>
                <c:pt idx="3">
                  <c:v>3765</c:v>
                </c:pt>
                <c:pt idx="4">
                  <c:v>3693</c:v>
                </c:pt>
                <c:pt idx="5">
                  <c:v>3365</c:v>
                </c:pt>
                <c:pt idx="6">
                  <c:v>4611</c:v>
                </c:pt>
                <c:pt idx="7">
                  <c:v>4514</c:v>
                </c:pt>
                <c:pt idx="8">
                  <c:v>4021</c:v>
                </c:pt>
              </c:numCache>
            </c:numRef>
          </c:val>
          <c:smooth val="0"/>
        </c:ser>
        <c:dLbls>
          <c:showLegendKey val="0"/>
          <c:showVal val="0"/>
          <c:showCatName val="0"/>
          <c:showSerName val="0"/>
          <c:showPercent val="0"/>
          <c:showBubbleSize val="0"/>
        </c:dLbls>
        <c:marker val="1"/>
        <c:smooth val="0"/>
        <c:axId val="204255232"/>
        <c:axId val="204256768"/>
      </c:lineChart>
      <c:catAx>
        <c:axId val="204255232"/>
        <c:scaling>
          <c:orientation val="minMax"/>
        </c:scaling>
        <c:delete val="0"/>
        <c:axPos val="b"/>
        <c:majorTickMark val="out"/>
        <c:minorTickMark val="none"/>
        <c:tickLblPos val="nextTo"/>
        <c:crossAx val="204256768"/>
        <c:crosses val="autoZero"/>
        <c:auto val="1"/>
        <c:lblAlgn val="ctr"/>
        <c:lblOffset val="100"/>
        <c:noMultiLvlLbl val="0"/>
      </c:catAx>
      <c:valAx>
        <c:axId val="204256768"/>
        <c:scaling>
          <c:orientation val="minMax"/>
        </c:scaling>
        <c:delete val="0"/>
        <c:axPos val="l"/>
        <c:majorGridlines/>
        <c:numFmt formatCode="0" sourceLinked="1"/>
        <c:majorTickMark val="out"/>
        <c:minorTickMark val="none"/>
        <c:tickLblPos val="nextTo"/>
        <c:crossAx val="204255232"/>
        <c:crosses val="autoZero"/>
        <c:crossBetween val="between"/>
      </c:valAx>
    </c:plotArea>
    <c:plotVisOnly val="1"/>
    <c:dispBlanksAs val="zero"/>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rAngAx val="1"/>
    </c:view3D>
    <c:floor>
      <c:thickness val="0"/>
    </c:floor>
    <c:sideWall>
      <c:thickness val="0"/>
      <c:spPr>
        <a:gradFill rotWithShape="1">
          <a:gsLst>
            <a:gs pos="0">
              <a:schemeClr val="accent3">
                <a:tint val="50000"/>
                <a:satMod val="300000"/>
              </a:schemeClr>
            </a:gs>
            <a:gs pos="35000">
              <a:schemeClr val="accent3">
                <a:tint val="37000"/>
                <a:satMod val="300000"/>
              </a:schemeClr>
            </a:gs>
            <a:gs pos="100000">
              <a:schemeClr val="accent3">
                <a:tint val="15000"/>
                <a:satMod val="350000"/>
              </a:schemeClr>
            </a:gs>
          </a:gsLst>
          <a:lin ang="16200000" scaled="1"/>
        </a:gradFill>
        <a:ln w="9525" cap="flat" cmpd="sng" algn="ctr">
          <a:solidFill>
            <a:schemeClr val="accent3">
              <a:shade val="95000"/>
              <a:satMod val="105000"/>
            </a:schemeClr>
          </a:solidFill>
          <a:prstDash val="solid"/>
        </a:ln>
        <a:effectLst>
          <a:outerShdw blurRad="40000" dist="20000" dir="5400000" rotWithShape="0">
            <a:srgbClr val="000000">
              <a:alpha val="38000"/>
            </a:srgbClr>
          </a:outerShdw>
        </a:effectLst>
      </c:spPr>
    </c:sideWall>
    <c:backWall>
      <c:thickness val="0"/>
      <c:spPr>
        <a:gradFill rotWithShape="1">
          <a:gsLst>
            <a:gs pos="0">
              <a:schemeClr val="accent3">
                <a:tint val="50000"/>
                <a:satMod val="300000"/>
              </a:schemeClr>
            </a:gs>
            <a:gs pos="35000">
              <a:schemeClr val="accent3">
                <a:tint val="37000"/>
                <a:satMod val="300000"/>
              </a:schemeClr>
            </a:gs>
            <a:gs pos="100000">
              <a:schemeClr val="accent3">
                <a:tint val="15000"/>
                <a:satMod val="350000"/>
              </a:schemeClr>
            </a:gs>
          </a:gsLst>
          <a:lin ang="16200000" scaled="1"/>
        </a:gradFill>
        <a:ln w="9525" cap="flat" cmpd="sng" algn="ctr">
          <a:solidFill>
            <a:schemeClr val="accent3">
              <a:shade val="95000"/>
              <a:satMod val="105000"/>
            </a:schemeClr>
          </a:solidFill>
          <a:prstDash val="solid"/>
        </a:ln>
        <a:effectLst>
          <a:outerShdw blurRad="40000" dist="20000" dir="5400000" rotWithShape="0">
            <a:srgbClr val="000000">
              <a:alpha val="38000"/>
            </a:srgbClr>
          </a:outerShdw>
        </a:effectLst>
      </c:spPr>
    </c:backWall>
    <c:plotArea>
      <c:layout>
        <c:manualLayout>
          <c:layoutTarget val="inner"/>
          <c:xMode val="edge"/>
          <c:yMode val="edge"/>
          <c:x val="6.6520119007381626E-2"/>
          <c:y val="2.60791439531597E-2"/>
          <c:w val="0.90211996511356518"/>
          <c:h val="0.76734167844404066"/>
        </c:manualLayout>
      </c:layout>
      <c:bar3DChart>
        <c:barDir val="col"/>
        <c:grouping val="clustered"/>
        <c:varyColors val="0"/>
        <c:ser>
          <c:idx val="0"/>
          <c:order val="0"/>
          <c:tx>
            <c:strRef>
              <c:f>Sheet1!$B$1</c:f>
              <c:strCache>
                <c:ptCount val="1"/>
                <c:pt idx="0">
                  <c:v>Аграрен </c:v>
                </c:pt>
              </c:strCache>
            </c:strRef>
          </c:tx>
          <c:invertIfNegative val="0"/>
          <c:cat>
            <c:strRef>
              <c:f>Sheet1!$A$2:$A$6</c:f>
              <c:strCache>
                <c:ptCount val="5"/>
                <c:pt idx="0">
                  <c:v>Югоизточен район</c:v>
                </c:pt>
                <c:pt idx="1">
                  <c:v>Бургас</c:v>
                </c:pt>
                <c:pt idx="2">
                  <c:v>Сливен </c:v>
                </c:pt>
                <c:pt idx="3">
                  <c:v>Стара Загора</c:v>
                </c:pt>
                <c:pt idx="4">
                  <c:v>Ямбол</c:v>
                </c:pt>
              </c:strCache>
            </c:strRef>
          </c:cat>
          <c:val>
            <c:numRef>
              <c:f>Sheet1!$B$2:$B$6</c:f>
              <c:numCache>
                <c:formatCode>General</c:formatCode>
                <c:ptCount val="5"/>
                <c:pt idx="0">
                  <c:v>552</c:v>
                </c:pt>
                <c:pt idx="1">
                  <c:v>186</c:v>
                </c:pt>
                <c:pt idx="2">
                  <c:v>105</c:v>
                </c:pt>
                <c:pt idx="3">
                  <c:v>150</c:v>
                </c:pt>
                <c:pt idx="4">
                  <c:v>110</c:v>
                </c:pt>
              </c:numCache>
            </c:numRef>
          </c:val>
        </c:ser>
        <c:ser>
          <c:idx val="1"/>
          <c:order val="1"/>
          <c:tx>
            <c:strRef>
              <c:f>Sheet1!$C$1</c:f>
              <c:strCache>
                <c:ptCount val="1"/>
                <c:pt idx="0">
                  <c:v>Индустрия</c:v>
                </c:pt>
              </c:strCache>
            </c:strRef>
          </c:tx>
          <c:invertIfNegative val="0"/>
          <c:cat>
            <c:strRef>
              <c:f>Sheet1!$A$2:$A$6</c:f>
              <c:strCache>
                <c:ptCount val="5"/>
                <c:pt idx="0">
                  <c:v>Югоизточен район</c:v>
                </c:pt>
                <c:pt idx="1">
                  <c:v>Бургас</c:v>
                </c:pt>
                <c:pt idx="2">
                  <c:v>Сливен </c:v>
                </c:pt>
                <c:pt idx="3">
                  <c:v>Стара Загора</c:v>
                </c:pt>
                <c:pt idx="4">
                  <c:v>Ямбол</c:v>
                </c:pt>
              </c:strCache>
            </c:strRef>
          </c:cat>
          <c:val>
            <c:numRef>
              <c:f>Sheet1!$C$2:$C$6</c:f>
              <c:numCache>
                <c:formatCode>#,##0</c:formatCode>
                <c:ptCount val="5"/>
                <c:pt idx="0">
                  <c:v>4893</c:v>
                </c:pt>
                <c:pt idx="1">
                  <c:v>1260</c:v>
                </c:pt>
                <c:pt idx="2" formatCode="General">
                  <c:v>317</c:v>
                </c:pt>
                <c:pt idx="3">
                  <c:v>2988</c:v>
                </c:pt>
                <c:pt idx="4" formatCode="General">
                  <c:v>328</c:v>
                </c:pt>
              </c:numCache>
            </c:numRef>
          </c:val>
        </c:ser>
        <c:ser>
          <c:idx val="2"/>
          <c:order val="2"/>
          <c:tx>
            <c:strRef>
              <c:f>Sheet1!$D$1</c:f>
              <c:strCache>
                <c:ptCount val="1"/>
                <c:pt idx="0">
                  <c:v>Услуги</c:v>
                </c:pt>
              </c:strCache>
            </c:strRef>
          </c:tx>
          <c:invertIfNegative val="0"/>
          <c:cat>
            <c:strRef>
              <c:f>Sheet1!$A$2:$A$6</c:f>
              <c:strCache>
                <c:ptCount val="5"/>
                <c:pt idx="0">
                  <c:v>Югоизточен район</c:v>
                </c:pt>
                <c:pt idx="1">
                  <c:v>Бургас</c:v>
                </c:pt>
                <c:pt idx="2">
                  <c:v>Сливен </c:v>
                </c:pt>
                <c:pt idx="3">
                  <c:v>Стара Загора</c:v>
                </c:pt>
                <c:pt idx="4">
                  <c:v>Ямбол</c:v>
                </c:pt>
              </c:strCache>
            </c:strRef>
          </c:cat>
          <c:val>
            <c:numRef>
              <c:f>Sheet1!$D$2:$D$6</c:f>
              <c:numCache>
                <c:formatCode>#,##0</c:formatCode>
                <c:ptCount val="5"/>
                <c:pt idx="0">
                  <c:v>5079</c:v>
                </c:pt>
                <c:pt idx="1">
                  <c:v>2609</c:v>
                </c:pt>
                <c:pt idx="2" formatCode="General">
                  <c:v>628</c:v>
                </c:pt>
                <c:pt idx="3">
                  <c:v>1384</c:v>
                </c:pt>
                <c:pt idx="4" formatCode="General">
                  <c:v>458</c:v>
                </c:pt>
              </c:numCache>
            </c:numRef>
          </c:val>
        </c:ser>
        <c:dLbls>
          <c:showLegendKey val="0"/>
          <c:showVal val="1"/>
          <c:showCatName val="0"/>
          <c:showSerName val="0"/>
          <c:showPercent val="0"/>
          <c:showBubbleSize val="0"/>
        </c:dLbls>
        <c:gapWidth val="75"/>
        <c:shape val="cylinder"/>
        <c:axId val="193518592"/>
        <c:axId val="193872640"/>
        <c:axId val="0"/>
      </c:bar3DChart>
      <c:catAx>
        <c:axId val="193518592"/>
        <c:scaling>
          <c:orientation val="minMax"/>
        </c:scaling>
        <c:delete val="0"/>
        <c:axPos val="b"/>
        <c:majorTickMark val="none"/>
        <c:minorTickMark val="none"/>
        <c:tickLblPos val="nextTo"/>
        <c:crossAx val="193872640"/>
        <c:crosses val="autoZero"/>
        <c:auto val="1"/>
        <c:lblAlgn val="ctr"/>
        <c:lblOffset val="100"/>
        <c:noMultiLvlLbl val="0"/>
      </c:catAx>
      <c:valAx>
        <c:axId val="193872640"/>
        <c:scaling>
          <c:orientation val="minMax"/>
        </c:scaling>
        <c:delete val="0"/>
        <c:axPos val="l"/>
        <c:numFmt formatCode="General" sourceLinked="1"/>
        <c:majorTickMark val="none"/>
        <c:minorTickMark val="none"/>
        <c:tickLblPos val="nextTo"/>
        <c:crossAx val="193518592"/>
        <c:crosses val="autoZero"/>
        <c:crossBetween val="between"/>
      </c:valAx>
    </c:plotArea>
    <c:legend>
      <c:legendPos val="b"/>
      <c:layout>
        <c:manualLayout>
          <c:xMode val="edge"/>
          <c:yMode val="edge"/>
          <c:x val="0.31756610709829791"/>
          <c:y val="0.89708156672723605"/>
          <c:w val="0.36486761889263047"/>
          <c:h val="0.10291843327276397"/>
        </c:manualLayout>
      </c:layout>
      <c:overlay val="0"/>
    </c:legend>
    <c:plotVisOnly val="1"/>
    <c:dispBlanksAs val="gap"/>
    <c:showDLblsOverMax val="0"/>
  </c:chart>
  <c:spPr>
    <a:effectLst>
      <a:outerShdw blurRad="50800" dist="50800" dir="5400000" algn="ctr" rotWithShape="0">
        <a:srgbClr val="FFFFFF"/>
      </a:outerShdw>
    </a:effectLst>
  </c:spPr>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title>
      <c:overlay val="0"/>
    </c:title>
    <c:autoTitleDeleted val="0"/>
    <c:plotArea>
      <c:layout/>
      <c:lineChart>
        <c:grouping val="standard"/>
        <c:varyColors val="0"/>
        <c:ser>
          <c:idx val="0"/>
          <c:order val="0"/>
          <c:tx>
            <c:strRef>
              <c:f>[report_1494405737892.xlsx]Sheet0!$A$3</c:f>
              <c:strCache>
                <c:ptCount val="1"/>
                <c:pt idx="0">
                  <c:v>Стара Загора</c:v>
                </c:pt>
              </c:strCache>
            </c:strRef>
          </c:tx>
          <c:marker>
            <c:symbol val="none"/>
          </c:marker>
          <c:cat>
            <c:strRef>
              <c:f>[report_1494405737892.xlsx]Sheet0!$B$2:$J$2</c:f>
              <c:strCache>
                <c:ptCount val="9"/>
                <c:pt idx="0">
                  <c:v>2008</c:v>
                </c:pt>
                <c:pt idx="1">
                  <c:v>2009</c:v>
                </c:pt>
                <c:pt idx="2">
                  <c:v>2010</c:v>
                </c:pt>
                <c:pt idx="3">
                  <c:v>2011</c:v>
                </c:pt>
                <c:pt idx="4">
                  <c:v>2012</c:v>
                </c:pt>
                <c:pt idx="5">
                  <c:v>2013</c:v>
                </c:pt>
                <c:pt idx="6">
                  <c:v>2014</c:v>
                </c:pt>
                <c:pt idx="7">
                  <c:v>2015</c:v>
                </c:pt>
                <c:pt idx="8">
                  <c:v>2016</c:v>
                </c:pt>
              </c:strCache>
            </c:strRef>
          </c:cat>
          <c:val>
            <c:numRef>
              <c:f>[report_1494405737892.xlsx]Sheet0!$B$3:$J$3</c:f>
              <c:numCache>
                <c:formatCode>0</c:formatCode>
                <c:ptCount val="9"/>
                <c:pt idx="0">
                  <c:v>3411</c:v>
                </c:pt>
                <c:pt idx="1">
                  <c:v>3847</c:v>
                </c:pt>
                <c:pt idx="2">
                  <c:v>4026</c:v>
                </c:pt>
                <c:pt idx="3">
                  <c:v>4306</c:v>
                </c:pt>
                <c:pt idx="4">
                  <c:v>4466</c:v>
                </c:pt>
                <c:pt idx="5">
                  <c:v>5119</c:v>
                </c:pt>
                <c:pt idx="6">
                  <c:v>5073</c:v>
                </c:pt>
                <c:pt idx="7">
                  <c:v>5217</c:v>
                </c:pt>
                <c:pt idx="8">
                  <c:v>5273</c:v>
                </c:pt>
              </c:numCache>
            </c:numRef>
          </c:val>
          <c:smooth val="0"/>
        </c:ser>
        <c:dLbls>
          <c:showLegendKey val="0"/>
          <c:showVal val="0"/>
          <c:showCatName val="0"/>
          <c:showSerName val="0"/>
          <c:showPercent val="0"/>
          <c:showBubbleSize val="0"/>
        </c:dLbls>
        <c:marker val="1"/>
        <c:smooth val="0"/>
        <c:axId val="205620352"/>
        <c:axId val="205621888"/>
      </c:lineChart>
      <c:catAx>
        <c:axId val="205620352"/>
        <c:scaling>
          <c:orientation val="minMax"/>
        </c:scaling>
        <c:delete val="0"/>
        <c:axPos val="b"/>
        <c:majorTickMark val="out"/>
        <c:minorTickMark val="none"/>
        <c:tickLblPos val="nextTo"/>
        <c:crossAx val="205621888"/>
        <c:crosses val="autoZero"/>
        <c:auto val="1"/>
        <c:lblAlgn val="ctr"/>
        <c:lblOffset val="100"/>
        <c:noMultiLvlLbl val="0"/>
      </c:catAx>
      <c:valAx>
        <c:axId val="205621888"/>
        <c:scaling>
          <c:orientation val="minMax"/>
        </c:scaling>
        <c:delete val="0"/>
        <c:axPos val="l"/>
        <c:majorGridlines/>
        <c:numFmt formatCode="0" sourceLinked="1"/>
        <c:majorTickMark val="out"/>
        <c:minorTickMark val="none"/>
        <c:tickLblPos val="nextTo"/>
        <c:crossAx val="205620352"/>
        <c:crosses val="autoZero"/>
        <c:crossBetween val="between"/>
      </c:valAx>
    </c:plotArea>
    <c:plotVisOnly val="1"/>
    <c:dispBlanksAs val="gap"/>
    <c:showDLblsOverMax val="0"/>
  </c:chart>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5"/>
    </mc:Choice>
    <mc:Fallback>
      <c:style val="15"/>
    </mc:Fallback>
  </mc:AlternateContent>
  <c:chart>
    <c:title>
      <c:overlay val="0"/>
    </c:title>
    <c:autoTitleDeleted val="0"/>
    <c:plotArea>
      <c:layout/>
      <c:lineChart>
        <c:grouping val="standard"/>
        <c:varyColors val="0"/>
        <c:ser>
          <c:idx val="0"/>
          <c:order val="0"/>
          <c:tx>
            <c:strRef>
              <c:f>Sheet0!$C$15</c:f>
              <c:strCache>
                <c:ptCount val="1"/>
                <c:pt idx="0">
                  <c:v>Бургас</c:v>
                </c:pt>
              </c:strCache>
            </c:strRef>
          </c:tx>
          <c:marker>
            <c:symbol val="none"/>
          </c:marker>
          <c:dLbls>
            <c:dLbl>
              <c:idx val="7"/>
              <c:layout>
                <c:manualLayout>
                  <c:x val="-1.3249860065904652E-3"/>
                  <c:y val="-4.2506518526996315E-2"/>
                </c:manualLayout>
              </c:layout>
              <c:tx>
                <c:rich>
                  <a:bodyPr/>
                  <a:lstStyle/>
                  <a:p>
                    <a:r>
                      <a:rPr lang="bg-BG"/>
                      <a:t> 41,7%</a:t>
                    </a:r>
                  </a:p>
                </c:rich>
              </c:tx>
              <c:dLblPos val="r"/>
              <c:showLegendKey val="0"/>
              <c:showVal val="1"/>
              <c:showCatName val="0"/>
              <c:showSerName val="1"/>
              <c:showPercent val="0"/>
              <c:showBubbleSize val="0"/>
            </c:dLbl>
            <c:showLegendKey val="0"/>
            <c:showVal val="0"/>
            <c:showCatName val="0"/>
            <c:showSerName val="0"/>
            <c:showPercent val="0"/>
            <c:showBubbleSize val="0"/>
          </c:dLbls>
          <c:cat>
            <c:numRef>
              <c:f>Sheet0!$D$14:$K$14</c:f>
              <c:numCache>
                <c:formatCode>General</c:formatCode>
                <c:ptCount val="8"/>
                <c:pt idx="0">
                  <c:v>2010</c:v>
                </c:pt>
                <c:pt idx="1">
                  <c:v>2011</c:v>
                </c:pt>
                <c:pt idx="2">
                  <c:v>2012</c:v>
                </c:pt>
                <c:pt idx="3">
                  <c:v>2013</c:v>
                </c:pt>
                <c:pt idx="4">
                  <c:v>2014</c:v>
                </c:pt>
                <c:pt idx="5">
                  <c:v>2015</c:v>
                </c:pt>
                <c:pt idx="6">
                  <c:v>2016</c:v>
                </c:pt>
                <c:pt idx="7">
                  <c:v>2017</c:v>
                </c:pt>
              </c:numCache>
            </c:numRef>
          </c:cat>
          <c:val>
            <c:numRef>
              <c:f>Sheet0!$D$15:$K$15</c:f>
              <c:numCache>
                <c:formatCode>0.0</c:formatCode>
                <c:ptCount val="8"/>
                <c:pt idx="0">
                  <c:v>37.299999999999997</c:v>
                </c:pt>
                <c:pt idx="1">
                  <c:v>44</c:v>
                </c:pt>
                <c:pt idx="2">
                  <c:v>49.2</c:v>
                </c:pt>
                <c:pt idx="3">
                  <c:v>47.7</c:v>
                </c:pt>
                <c:pt idx="4">
                  <c:v>41.2</c:v>
                </c:pt>
                <c:pt idx="5">
                  <c:v>43.1</c:v>
                </c:pt>
                <c:pt idx="6">
                  <c:v>43.9</c:v>
                </c:pt>
                <c:pt idx="7">
                  <c:v>41.7</c:v>
                </c:pt>
              </c:numCache>
            </c:numRef>
          </c:val>
          <c:smooth val="0"/>
        </c:ser>
        <c:dLbls>
          <c:showLegendKey val="0"/>
          <c:showVal val="1"/>
          <c:showCatName val="0"/>
          <c:showSerName val="0"/>
          <c:showPercent val="0"/>
          <c:showBubbleSize val="0"/>
        </c:dLbls>
        <c:marker val="1"/>
        <c:smooth val="0"/>
        <c:axId val="205638656"/>
        <c:axId val="205640448"/>
      </c:lineChart>
      <c:catAx>
        <c:axId val="205638656"/>
        <c:scaling>
          <c:orientation val="minMax"/>
        </c:scaling>
        <c:delete val="0"/>
        <c:axPos val="b"/>
        <c:numFmt formatCode="General" sourceLinked="1"/>
        <c:majorTickMark val="none"/>
        <c:minorTickMark val="none"/>
        <c:tickLblPos val="nextTo"/>
        <c:crossAx val="205640448"/>
        <c:crosses val="autoZero"/>
        <c:auto val="1"/>
        <c:lblAlgn val="ctr"/>
        <c:lblOffset val="100"/>
        <c:noMultiLvlLbl val="0"/>
      </c:catAx>
      <c:valAx>
        <c:axId val="205640448"/>
        <c:scaling>
          <c:orientation val="minMax"/>
        </c:scaling>
        <c:delete val="0"/>
        <c:axPos val="l"/>
        <c:majorGridlines/>
        <c:numFmt formatCode="0.0" sourceLinked="1"/>
        <c:majorTickMark val="none"/>
        <c:minorTickMark val="none"/>
        <c:tickLblPos val="nextTo"/>
        <c:crossAx val="205638656"/>
        <c:crosses val="autoZero"/>
        <c:crossBetween val="between"/>
      </c:valAx>
    </c:plotArea>
    <c:plotVisOnly val="1"/>
    <c:dispBlanksAs val="gap"/>
    <c:showDLblsOverMax val="0"/>
  </c:chart>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6"/>
    </mc:Choice>
    <mc:Fallback>
      <c:style val="16"/>
    </mc:Fallback>
  </mc:AlternateContent>
  <c:chart>
    <c:title>
      <c:overlay val="0"/>
    </c:title>
    <c:autoTitleDeleted val="0"/>
    <c:plotArea>
      <c:layout/>
      <c:lineChart>
        <c:grouping val="standard"/>
        <c:varyColors val="0"/>
        <c:ser>
          <c:idx val="0"/>
          <c:order val="0"/>
          <c:tx>
            <c:strRef>
              <c:f>Sheet0!$C$15</c:f>
              <c:strCache>
                <c:ptCount val="1"/>
                <c:pt idx="0">
                  <c:v>Сливен</c:v>
                </c:pt>
              </c:strCache>
            </c:strRef>
          </c:tx>
          <c:marker>
            <c:symbol val="none"/>
          </c:marker>
          <c:dLbls>
            <c:dLbl>
              <c:idx val="7"/>
              <c:layout>
                <c:manualLayout>
                  <c:x val="0"/>
                  <c:y val="-4.3481301817459725E-2"/>
                </c:manualLayout>
              </c:layout>
              <c:tx>
                <c:rich>
                  <a:bodyPr/>
                  <a:lstStyle/>
                  <a:p>
                    <a:r>
                      <a:rPr lang="bg-BG"/>
                      <a:t> 48,5%</a:t>
                    </a:r>
                  </a:p>
                </c:rich>
              </c:tx>
              <c:dLblPos val="r"/>
              <c:showLegendKey val="0"/>
              <c:showVal val="1"/>
              <c:showCatName val="0"/>
              <c:showSerName val="1"/>
              <c:showPercent val="0"/>
              <c:showBubbleSize val="0"/>
            </c:dLbl>
            <c:showLegendKey val="0"/>
            <c:showVal val="0"/>
            <c:showCatName val="0"/>
            <c:showSerName val="0"/>
            <c:showPercent val="0"/>
            <c:showBubbleSize val="0"/>
          </c:dLbls>
          <c:cat>
            <c:numRef>
              <c:f>Sheet0!$D$14:$K$14</c:f>
              <c:numCache>
                <c:formatCode>General</c:formatCode>
                <c:ptCount val="8"/>
                <c:pt idx="0">
                  <c:v>2010</c:v>
                </c:pt>
                <c:pt idx="1">
                  <c:v>2011</c:v>
                </c:pt>
                <c:pt idx="2">
                  <c:v>2012</c:v>
                </c:pt>
                <c:pt idx="3">
                  <c:v>2013</c:v>
                </c:pt>
                <c:pt idx="4">
                  <c:v>2014</c:v>
                </c:pt>
                <c:pt idx="5">
                  <c:v>2015</c:v>
                </c:pt>
                <c:pt idx="6">
                  <c:v>2016</c:v>
                </c:pt>
                <c:pt idx="7">
                  <c:v>2017</c:v>
                </c:pt>
              </c:numCache>
            </c:numRef>
          </c:cat>
          <c:val>
            <c:numRef>
              <c:f>Sheet0!$D$15:$K$15</c:f>
              <c:numCache>
                <c:formatCode>0.0</c:formatCode>
                <c:ptCount val="8"/>
                <c:pt idx="0">
                  <c:v>56.7</c:v>
                </c:pt>
                <c:pt idx="1">
                  <c:v>49.7</c:v>
                </c:pt>
                <c:pt idx="2">
                  <c:v>60.1</c:v>
                </c:pt>
                <c:pt idx="3">
                  <c:v>52.9</c:v>
                </c:pt>
                <c:pt idx="4">
                  <c:v>40.200000000000003</c:v>
                </c:pt>
                <c:pt idx="5">
                  <c:v>50.2</c:v>
                </c:pt>
                <c:pt idx="6">
                  <c:v>48.9</c:v>
                </c:pt>
                <c:pt idx="7">
                  <c:v>48.5</c:v>
                </c:pt>
              </c:numCache>
            </c:numRef>
          </c:val>
          <c:smooth val="0"/>
        </c:ser>
        <c:dLbls>
          <c:showLegendKey val="0"/>
          <c:showVal val="1"/>
          <c:showCatName val="0"/>
          <c:showSerName val="0"/>
          <c:showPercent val="0"/>
          <c:showBubbleSize val="0"/>
        </c:dLbls>
        <c:marker val="1"/>
        <c:smooth val="0"/>
        <c:axId val="204051584"/>
        <c:axId val="204053120"/>
      </c:lineChart>
      <c:catAx>
        <c:axId val="204051584"/>
        <c:scaling>
          <c:orientation val="minMax"/>
        </c:scaling>
        <c:delete val="0"/>
        <c:axPos val="b"/>
        <c:numFmt formatCode="General" sourceLinked="1"/>
        <c:majorTickMark val="none"/>
        <c:minorTickMark val="none"/>
        <c:tickLblPos val="nextTo"/>
        <c:crossAx val="204053120"/>
        <c:crosses val="autoZero"/>
        <c:auto val="1"/>
        <c:lblAlgn val="ctr"/>
        <c:lblOffset val="100"/>
        <c:noMultiLvlLbl val="0"/>
      </c:catAx>
      <c:valAx>
        <c:axId val="204053120"/>
        <c:scaling>
          <c:orientation val="minMax"/>
        </c:scaling>
        <c:delete val="0"/>
        <c:axPos val="l"/>
        <c:majorGridlines/>
        <c:numFmt formatCode="0.0" sourceLinked="1"/>
        <c:majorTickMark val="none"/>
        <c:minorTickMark val="none"/>
        <c:tickLblPos val="nextTo"/>
        <c:crossAx val="204051584"/>
        <c:crosses val="autoZero"/>
        <c:crossBetween val="between"/>
      </c:valAx>
    </c:plotArea>
    <c:plotVisOnly val="1"/>
    <c:dispBlanksAs val="gap"/>
    <c:showDLblsOverMax val="0"/>
  </c:chart>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3"/>
    </mc:Choice>
    <mc:Fallback>
      <c:style val="13"/>
    </mc:Fallback>
  </mc:AlternateContent>
  <c:chart>
    <c:title>
      <c:overlay val="0"/>
    </c:title>
    <c:autoTitleDeleted val="0"/>
    <c:plotArea>
      <c:layout/>
      <c:lineChart>
        <c:grouping val="standard"/>
        <c:varyColors val="0"/>
        <c:ser>
          <c:idx val="0"/>
          <c:order val="0"/>
          <c:tx>
            <c:strRef>
              <c:f>Sheet0!$C$15</c:f>
              <c:strCache>
                <c:ptCount val="1"/>
                <c:pt idx="0">
                  <c:v>Стара Загора</c:v>
                </c:pt>
              </c:strCache>
            </c:strRef>
          </c:tx>
          <c:marker>
            <c:symbol val="none"/>
          </c:marker>
          <c:dLbls>
            <c:dLbl>
              <c:idx val="7"/>
              <c:layout>
                <c:manualLayout>
                  <c:x val="0"/>
                  <c:y val="-5.4334543560420709E-2"/>
                </c:manualLayout>
              </c:layout>
              <c:tx>
                <c:rich>
                  <a:bodyPr/>
                  <a:lstStyle/>
                  <a:p>
                    <a:r>
                      <a:rPr lang="bg-BG"/>
                      <a:t>38,5%</a:t>
                    </a:r>
                  </a:p>
                </c:rich>
              </c:tx>
              <c:dLblPos val="r"/>
              <c:showLegendKey val="0"/>
              <c:showVal val="1"/>
              <c:showCatName val="0"/>
              <c:showSerName val="1"/>
              <c:showPercent val="0"/>
              <c:showBubbleSize val="0"/>
            </c:dLbl>
            <c:showLegendKey val="0"/>
            <c:showVal val="0"/>
            <c:showCatName val="0"/>
            <c:showSerName val="0"/>
            <c:showPercent val="0"/>
            <c:showBubbleSize val="0"/>
          </c:dLbls>
          <c:cat>
            <c:numRef>
              <c:f>Sheet0!$D$14:$K$14</c:f>
              <c:numCache>
                <c:formatCode>General</c:formatCode>
                <c:ptCount val="8"/>
                <c:pt idx="0">
                  <c:v>2010</c:v>
                </c:pt>
                <c:pt idx="1">
                  <c:v>2011</c:v>
                </c:pt>
                <c:pt idx="2">
                  <c:v>2012</c:v>
                </c:pt>
                <c:pt idx="3">
                  <c:v>2013</c:v>
                </c:pt>
                <c:pt idx="4">
                  <c:v>2014</c:v>
                </c:pt>
                <c:pt idx="5">
                  <c:v>2015</c:v>
                </c:pt>
                <c:pt idx="6">
                  <c:v>2016</c:v>
                </c:pt>
                <c:pt idx="7">
                  <c:v>2017</c:v>
                </c:pt>
              </c:numCache>
            </c:numRef>
          </c:cat>
          <c:val>
            <c:numRef>
              <c:f>Sheet0!$D$15:$K$15</c:f>
              <c:numCache>
                <c:formatCode>0.0</c:formatCode>
                <c:ptCount val="8"/>
                <c:pt idx="0">
                  <c:v>56</c:v>
                </c:pt>
                <c:pt idx="1">
                  <c:v>60.7</c:v>
                </c:pt>
                <c:pt idx="2">
                  <c:v>60.6</c:v>
                </c:pt>
                <c:pt idx="3">
                  <c:v>56.7</c:v>
                </c:pt>
                <c:pt idx="4">
                  <c:v>44.8</c:v>
                </c:pt>
                <c:pt idx="5">
                  <c:v>41.9</c:v>
                </c:pt>
                <c:pt idx="6">
                  <c:v>44.3</c:v>
                </c:pt>
                <c:pt idx="7">
                  <c:v>38.5</c:v>
                </c:pt>
              </c:numCache>
            </c:numRef>
          </c:val>
          <c:smooth val="0"/>
        </c:ser>
        <c:dLbls>
          <c:showLegendKey val="0"/>
          <c:showVal val="1"/>
          <c:showCatName val="0"/>
          <c:showSerName val="0"/>
          <c:showPercent val="0"/>
          <c:showBubbleSize val="0"/>
        </c:dLbls>
        <c:marker val="1"/>
        <c:smooth val="0"/>
        <c:axId val="204434432"/>
        <c:axId val="204440320"/>
      </c:lineChart>
      <c:catAx>
        <c:axId val="204434432"/>
        <c:scaling>
          <c:orientation val="minMax"/>
        </c:scaling>
        <c:delete val="0"/>
        <c:axPos val="b"/>
        <c:numFmt formatCode="General" sourceLinked="1"/>
        <c:majorTickMark val="none"/>
        <c:minorTickMark val="none"/>
        <c:tickLblPos val="nextTo"/>
        <c:crossAx val="204440320"/>
        <c:crosses val="autoZero"/>
        <c:auto val="1"/>
        <c:lblAlgn val="ctr"/>
        <c:lblOffset val="100"/>
        <c:noMultiLvlLbl val="0"/>
      </c:catAx>
      <c:valAx>
        <c:axId val="204440320"/>
        <c:scaling>
          <c:orientation val="minMax"/>
        </c:scaling>
        <c:delete val="0"/>
        <c:axPos val="l"/>
        <c:majorGridlines/>
        <c:numFmt formatCode="0.0" sourceLinked="1"/>
        <c:majorTickMark val="none"/>
        <c:minorTickMark val="none"/>
        <c:tickLblPos val="nextTo"/>
        <c:crossAx val="204434432"/>
        <c:crosses val="autoZero"/>
        <c:crossBetween val="between"/>
      </c:valAx>
    </c:plotArea>
    <c:plotVisOnly val="1"/>
    <c:dispBlanksAs val="gap"/>
    <c:showDLblsOverMax val="0"/>
  </c:chart>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2"/>
    </mc:Choice>
    <mc:Fallback>
      <c:style val="12"/>
    </mc:Fallback>
  </mc:AlternateContent>
  <c:chart>
    <c:title>
      <c:overlay val="0"/>
    </c:title>
    <c:autoTitleDeleted val="0"/>
    <c:plotArea>
      <c:layout/>
      <c:lineChart>
        <c:grouping val="standard"/>
        <c:varyColors val="0"/>
        <c:ser>
          <c:idx val="0"/>
          <c:order val="0"/>
          <c:tx>
            <c:strRef>
              <c:f>Sheet0!$C$15</c:f>
              <c:strCache>
                <c:ptCount val="1"/>
                <c:pt idx="0">
                  <c:v>Ямбол</c:v>
                </c:pt>
              </c:strCache>
            </c:strRef>
          </c:tx>
          <c:marker>
            <c:symbol val="none"/>
          </c:marker>
          <c:dLbls>
            <c:dLbl>
              <c:idx val="7"/>
              <c:layout>
                <c:manualLayout>
                  <c:x val="0"/>
                  <c:y val="-4.7542751040699591E-2"/>
                </c:manualLayout>
              </c:layout>
              <c:tx>
                <c:rich>
                  <a:bodyPr/>
                  <a:lstStyle/>
                  <a:p>
                    <a:r>
                      <a:rPr lang="bg-BG"/>
                      <a:t> 28,5%</a:t>
                    </a:r>
                  </a:p>
                </c:rich>
              </c:tx>
              <c:dLblPos val="r"/>
              <c:showLegendKey val="0"/>
              <c:showVal val="1"/>
              <c:showCatName val="0"/>
              <c:showSerName val="1"/>
              <c:showPercent val="0"/>
              <c:showBubbleSize val="0"/>
            </c:dLbl>
            <c:showLegendKey val="0"/>
            <c:showVal val="0"/>
            <c:showCatName val="0"/>
            <c:showSerName val="0"/>
            <c:showPercent val="0"/>
            <c:showBubbleSize val="0"/>
          </c:dLbls>
          <c:cat>
            <c:numRef>
              <c:f>Sheet0!$D$14:$K$14</c:f>
              <c:numCache>
                <c:formatCode>General</c:formatCode>
                <c:ptCount val="8"/>
                <c:pt idx="0">
                  <c:v>2010</c:v>
                </c:pt>
                <c:pt idx="1">
                  <c:v>2011</c:v>
                </c:pt>
                <c:pt idx="2">
                  <c:v>2012</c:v>
                </c:pt>
                <c:pt idx="3">
                  <c:v>2013</c:v>
                </c:pt>
                <c:pt idx="4">
                  <c:v>2014</c:v>
                </c:pt>
                <c:pt idx="5">
                  <c:v>2015</c:v>
                </c:pt>
                <c:pt idx="6">
                  <c:v>2016</c:v>
                </c:pt>
                <c:pt idx="7">
                  <c:v>2017</c:v>
                </c:pt>
              </c:numCache>
            </c:numRef>
          </c:cat>
          <c:val>
            <c:numRef>
              <c:f>Sheet0!$D$15:$K$15</c:f>
              <c:numCache>
                <c:formatCode>0.0</c:formatCode>
                <c:ptCount val="8"/>
                <c:pt idx="0">
                  <c:v>74.8</c:v>
                </c:pt>
                <c:pt idx="1">
                  <c:v>62.3</c:v>
                </c:pt>
                <c:pt idx="2">
                  <c:v>66</c:v>
                </c:pt>
                <c:pt idx="3">
                  <c:v>43.3</c:v>
                </c:pt>
                <c:pt idx="4">
                  <c:v>37.6</c:v>
                </c:pt>
                <c:pt idx="5">
                  <c:v>27</c:v>
                </c:pt>
                <c:pt idx="6">
                  <c:v>26.1</c:v>
                </c:pt>
                <c:pt idx="7">
                  <c:v>28.5</c:v>
                </c:pt>
              </c:numCache>
            </c:numRef>
          </c:val>
          <c:smooth val="0"/>
        </c:ser>
        <c:dLbls>
          <c:showLegendKey val="0"/>
          <c:showVal val="1"/>
          <c:showCatName val="0"/>
          <c:showSerName val="0"/>
          <c:showPercent val="0"/>
          <c:showBubbleSize val="0"/>
        </c:dLbls>
        <c:marker val="1"/>
        <c:smooth val="0"/>
        <c:axId val="205534336"/>
        <c:axId val="205535872"/>
      </c:lineChart>
      <c:catAx>
        <c:axId val="205534336"/>
        <c:scaling>
          <c:orientation val="minMax"/>
        </c:scaling>
        <c:delete val="0"/>
        <c:axPos val="b"/>
        <c:numFmt formatCode="General" sourceLinked="1"/>
        <c:majorTickMark val="none"/>
        <c:minorTickMark val="none"/>
        <c:tickLblPos val="nextTo"/>
        <c:crossAx val="205535872"/>
        <c:crosses val="autoZero"/>
        <c:auto val="1"/>
        <c:lblAlgn val="ctr"/>
        <c:lblOffset val="100"/>
        <c:noMultiLvlLbl val="0"/>
      </c:catAx>
      <c:valAx>
        <c:axId val="205535872"/>
        <c:scaling>
          <c:orientation val="minMax"/>
        </c:scaling>
        <c:delete val="0"/>
        <c:axPos val="l"/>
        <c:majorGridlines/>
        <c:numFmt formatCode="0.0" sourceLinked="1"/>
        <c:majorTickMark val="none"/>
        <c:minorTickMark val="none"/>
        <c:tickLblPos val="nextTo"/>
        <c:crossAx val="205534336"/>
        <c:crosses val="autoZero"/>
        <c:crossBetween val="between"/>
      </c:valAx>
    </c:plotArea>
    <c:plotVisOnly val="1"/>
    <c:dispBlanksAs val="gap"/>
    <c:showDLblsOverMax val="0"/>
  </c:chart>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34"/>
    </mc:Choice>
    <mc:Fallback>
      <c:style val="34"/>
    </mc:Fallback>
  </mc:AlternateContent>
  <c:chart>
    <c:autoTitleDeleted val="1"/>
    <c:plotArea>
      <c:layout>
        <c:manualLayout>
          <c:layoutTarget val="inner"/>
          <c:xMode val="edge"/>
          <c:yMode val="edge"/>
          <c:x val="0.17249249926049048"/>
          <c:y val="5.0925925925925923E-2"/>
          <c:w val="0.80604059555167407"/>
          <c:h val="0.67074912510936135"/>
        </c:manualLayout>
      </c:layout>
      <c:barChart>
        <c:barDir val="col"/>
        <c:grouping val="clustered"/>
        <c:varyColors val="0"/>
        <c:ser>
          <c:idx val="0"/>
          <c:order val="0"/>
          <c:tx>
            <c:strRef>
              <c:f>Sheet0!$A$4</c:f>
              <c:strCache>
                <c:ptCount val="1"/>
                <c:pt idx="0">
                  <c:v>2015/2016</c:v>
                </c:pt>
              </c:strCache>
            </c:strRef>
          </c:tx>
          <c:invertIfNegative val="0"/>
          <c:cat>
            <c:strRef>
              <c:f>Sheet0!$B$3:$F$3</c:f>
              <c:strCache>
                <c:ptCount val="5"/>
                <c:pt idx="0">
                  <c:v>Югоизточен</c:v>
                </c:pt>
                <c:pt idx="1">
                  <c:v>Бургас</c:v>
                </c:pt>
                <c:pt idx="2">
                  <c:v>Сливен</c:v>
                </c:pt>
                <c:pt idx="3">
                  <c:v>Стара Загора</c:v>
                </c:pt>
                <c:pt idx="4">
                  <c:v>Ямбол</c:v>
                </c:pt>
              </c:strCache>
            </c:strRef>
          </c:cat>
          <c:val>
            <c:numRef>
              <c:f>Sheet0!$B$4:$F$4</c:f>
              <c:numCache>
                <c:formatCode>0</c:formatCode>
                <c:ptCount val="5"/>
                <c:pt idx="0">
                  <c:v>290</c:v>
                </c:pt>
                <c:pt idx="1">
                  <c:v>115</c:v>
                </c:pt>
                <c:pt idx="2">
                  <c:v>63</c:v>
                </c:pt>
                <c:pt idx="3">
                  <c:v>93</c:v>
                </c:pt>
                <c:pt idx="4">
                  <c:v>19</c:v>
                </c:pt>
              </c:numCache>
            </c:numRef>
          </c:val>
        </c:ser>
        <c:ser>
          <c:idx val="1"/>
          <c:order val="1"/>
          <c:tx>
            <c:strRef>
              <c:f>Sheet0!$A$5</c:f>
              <c:strCache>
                <c:ptCount val="1"/>
                <c:pt idx="0">
                  <c:v>2016/2017</c:v>
                </c:pt>
              </c:strCache>
            </c:strRef>
          </c:tx>
          <c:invertIfNegative val="0"/>
          <c:cat>
            <c:strRef>
              <c:f>Sheet0!$B$3:$F$3</c:f>
              <c:strCache>
                <c:ptCount val="5"/>
                <c:pt idx="0">
                  <c:v>Югоизточен</c:v>
                </c:pt>
                <c:pt idx="1">
                  <c:v>Бургас</c:v>
                </c:pt>
                <c:pt idx="2">
                  <c:v>Сливен</c:v>
                </c:pt>
                <c:pt idx="3">
                  <c:v>Стара Загора</c:v>
                </c:pt>
                <c:pt idx="4">
                  <c:v>Ямбол</c:v>
                </c:pt>
              </c:strCache>
            </c:strRef>
          </c:cat>
          <c:val>
            <c:numRef>
              <c:f>Sheet0!$B$5:$F$5</c:f>
              <c:numCache>
                <c:formatCode>0</c:formatCode>
                <c:ptCount val="5"/>
                <c:pt idx="0">
                  <c:v>268</c:v>
                </c:pt>
                <c:pt idx="1">
                  <c:v>112</c:v>
                </c:pt>
                <c:pt idx="2">
                  <c:v>63</c:v>
                </c:pt>
                <c:pt idx="3">
                  <c:v>74</c:v>
                </c:pt>
                <c:pt idx="4">
                  <c:v>19</c:v>
                </c:pt>
              </c:numCache>
            </c:numRef>
          </c:val>
        </c:ser>
        <c:dLbls>
          <c:showLegendKey val="0"/>
          <c:showVal val="0"/>
          <c:showCatName val="0"/>
          <c:showSerName val="0"/>
          <c:showPercent val="0"/>
          <c:showBubbleSize val="0"/>
        </c:dLbls>
        <c:gapWidth val="150"/>
        <c:axId val="203889664"/>
        <c:axId val="203891456"/>
      </c:barChart>
      <c:catAx>
        <c:axId val="203889664"/>
        <c:scaling>
          <c:orientation val="minMax"/>
        </c:scaling>
        <c:delete val="0"/>
        <c:axPos val="b"/>
        <c:majorTickMark val="none"/>
        <c:minorTickMark val="none"/>
        <c:tickLblPos val="nextTo"/>
        <c:crossAx val="203891456"/>
        <c:crosses val="autoZero"/>
        <c:auto val="1"/>
        <c:lblAlgn val="ctr"/>
        <c:lblOffset val="100"/>
        <c:noMultiLvlLbl val="0"/>
      </c:catAx>
      <c:valAx>
        <c:axId val="203891456"/>
        <c:scaling>
          <c:orientation val="minMax"/>
        </c:scaling>
        <c:delete val="0"/>
        <c:axPos val="l"/>
        <c:majorGridlines/>
        <c:numFmt formatCode="0" sourceLinked="1"/>
        <c:majorTickMark val="none"/>
        <c:minorTickMark val="none"/>
        <c:tickLblPos val="nextTo"/>
        <c:crossAx val="203889664"/>
        <c:crosses val="autoZero"/>
        <c:crossBetween val="between"/>
      </c:valAx>
      <c:dTable>
        <c:showHorzBorder val="1"/>
        <c:showVertBorder val="1"/>
        <c:showOutline val="1"/>
        <c:showKeys val="1"/>
      </c:dTable>
    </c:plotArea>
    <c:plotVisOnly val="1"/>
    <c:dispBlanksAs val="gap"/>
    <c:showDLblsOverMax val="0"/>
  </c:chart>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36"/>
    </mc:Choice>
    <mc:Fallback>
      <c:style val="36"/>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Sheet0!$A$5</c:f>
              <c:strCache>
                <c:ptCount val="1"/>
                <c:pt idx="0">
                  <c:v>2015/2016</c:v>
                </c:pt>
              </c:strCache>
            </c:strRef>
          </c:tx>
          <c:invertIfNegative val="0"/>
          <c:cat>
            <c:strRef>
              <c:f>Sheet0!$B$4:$F$4</c:f>
              <c:strCache>
                <c:ptCount val="5"/>
                <c:pt idx="0">
                  <c:v>Югоизточeн</c:v>
                </c:pt>
                <c:pt idx="1">
                  <c:v>Бургас</c:v>
                </c:pt>
                <c:pt idx="2">
                  <c:v>Сливен</c:v>
                </c:pt>
                <c:pt idx="3">
                  <c:v>Стара Загора</c:v>
                </c:pt>
                <c:pt idx="4">
                  <c:v>Ямбол</c:v>
                </c:pt>
              </c:strCache>
            </c:strRef>
          </c:cat>
          <c:val>
            <c:numRef>
              <c:f>Sheet0!$B$5:$F$5</c:f>
              <c:numCache>
                <c:formatCode>0</c:formatCode>
                <c:ptCount val="5"/>
                <c:pt idx="0">
                  <c:v>389</c:v>
                </c:pt>
                <c:pt idx="1">
                  <c:v>142</c:v>
                </c:pt>
                <c:pt idx="2">
                  <c:v>76</c:v>
                </c:pt>
                <c:pt idx="3">
                  <c:v>125</c:v>
                </c:pt>
                <c:pt idx="4">
                  <c:v>46</c:v>
                </c:pt>
              </c:numCache>
            </c:numRef>
          </c:val>
        </c:ser>
        <c:ser>
          <c:idx val="1"/>
          <c:order val="1"/>
          <c:tx>
            <c:strRef>
              <c:f>Sheet0!$A$6</c:f>
              <c:strCache>
                <c:ptCount val="1"/>
                <c:pt idx="0">
                  <c:v>2016/2017</c:v>
                </c:pt>
              </c:strCache>
            </c:strRef>
          </c:tx>
          <c:invertIfNegative val="0"/>
          <c:cat>
            <c:strRef>
              <c:f>Sheet0!$B$4:$F$4</c:f>
              <c:strCache>
                <c:ptCount val="5"/>
                <c:pt idx="0">
                  <c:v>Югоизточeн</c:v>
                </c:pt>
                <c:pt idx="1">
                  <c:v>Бургас</c:v>
                </c:pt>
                <c:pt idx="2">
                  <c:v>Сливен</c:v>
                </c:pt>
                <c:pt idx="3">
                  <c:v>Стара Загора</c:v>
                </c:pt>
                <c:pt idx="4">
                  <c:v>Ямбол</c:v>
                </c:pt>
              </c:strCache>
            </c:strRef>
          </c:cat>
          <c:val>
            <c:numRef>
              <c:f>Sheet0!$B$6:$F$6</c:f>
              <c:numCache>
                <c:formatCode>0</c:formatCode>
                <c:ptCount val="5"/>
                <c:pt idx="0">
                  <c:v>386</c:v>
                </c:pt>
                <c:pt idx="1">
                  <c:v>140</c:v>
                </c:pt>
                <c:pt idx="2">
                  <c:v>75</c:v>
                </c:pt>
                <c:pt idx="3">
                  <c:v>125</c:v>
                </c:pt>
                <c:pt idx="4">
                  <c:v>46</c:v>
                </c:pt>
              </c:numCache>
            </c:numRef>
          </c:val>
        </c:ser>
        <c:dLbls>
          <c:showLegendKey val="0"/>
          <c:showVal val="0"/>
          <c:showCatName val="0"/>
          <c:showSerName val="0"/>
          <c:showPercent val="0"/>
          <c:showBubbleSize val="0"/>
        </c:dLbls>
        <c:gapWidth val="150"/>
        <c:axId val="204425472"/>
        <c:axId val="205549568"/>
      </c:barChart>
      <c:catAx>
        <c:axId val="204425472"/>
        <c:scaling>
          <c:orientation val="minMax"/>
        </c:scaling>
        <c:delete val="0"/>
        <c:axPos val="b"/>
        <c:majorTickMark val="none"/>
        <c:minorTickMark val="none"/>
        <c:tickLblPos val="nextTo"/>
        <c:crossAx val="205549568"/>
        <c:crosses val="autoZero"/>
        <c:auto val="1"/>
        <c:lblAlgn val="ctr"/>
        <c:lblOffset val="100"/>
        <c:noMultiLvlLbl val="0"/>
      </c:catAx>
      <c:valAx>
        <c:axId val="205549568"/>
        <c:scaling>
          <c:orientation val="minMax"/>
        </c:scaling>
        <c:delete val="0"/>
        <c:axPos val="l"/>
        <c:majorGridlines/>
        <c:numFmt formatCode="0" sourceLinked="1"/>
        <c:majorTickMark val="none"/>
        <c:minorTickMark val="none"/>
        <c:tickLblPos val="nextTo"/>
        <c:crossAx val="204425472"/>
        <c:crosses val="autoZero"/>
        <c:crossBetween val="between"/>
      </c:valAx>
      <c:dTable>
        <c:showHorzBorder val="1"/>
        <c:showVertBorder val="1"/>
        <c:showOutline val="1"/>
        <c:showKeys val="1"/>
      </c:dTable>
    </c:plotArea>
    <c:plotVisOnly val="1"/>
    <c:dispBlanksAs val="gap"/>
    <c:showDLblsOverMax val="0"/>
  </c:chart>
  <c:externalData r:id="rId2">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34"/>
    </mc:Choice>
    <mc:Fallback>
      <c:style val="34"/>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Sheet0!$A$4</c:f>
              <c:strCache>
                <c:ptCount val="1"/>
                <c:pt idx="0">
                  <c:v>2015/2016</c:v>
                </c:pt>
              </c:strCache>
            </c:strRef>
          </c:tx>
          <c:invertIfNegative val="0"/>
          <c:cat>
            <c:strRef>
              <c:f>Sheet0!$B$3:$H$3</c:f>
              <c:strCache>
                <c:ptCount val="7"/>
                <c:pt idx="0">
                  <c:v>Общо за страната</c:v>
                </c:pt>
                <c:pt idx="1">
                  <c:v>Северозападен</c:v>
                </c:pt>
                <c:pt idx="2">
                  <c:v>Северен централен</c:v>
                </c:pt>
                <c:pt idx="3">
                  <c:v>Североизточен</c:v>
                </c:pt>
                <c:pt idx="4">
                  <c:v>Югоизточен</c:v>
                </c:pt>
                <c:pt idx="5">
                  <c:v>Югозападен</c:v>
                </c:pt>
                <c:pt idx="6">
                  <c:v>Южен централен</c:v>
                </c:pt>
              </c:strCache>
            </c:strRef>
          </c:cat>
          <c:val>
            <c:numRef>
              <c:f>Sheet0!$B$4:$H$4</c:f>
              <c:numCache>
                <c:formatCode>0</c:formatCode>
                <c:ptCount val="7"/>
                <c:pt idx="0">
                  <c:v>14483</c:v>
                </c:pt>
                <c:pt idx="1">
                  <c:v>2088</c:v>
                </c:pt>
                <c:pt idx="2">
                  <c:v>1440.0000000000002</c:v>
                </c:pt>
                <c:pt idx="3">
                  <c:v>2340.0000000000009</c:v>
                </c:pt>
                <c:pt idx="4">
                  <c:v>3019</c:v>
                </c:pt>
                <c:pt idx="5">
                  <c:v>1871.0000000000005</c:v>
                </c:pt>
                <c:pt idx="6">
                  <c:v>3725</c:v>
                </c:pt>
              </c:numCache>
            </c:numRef>
          </c:val>
        </c:ser>
        <c:ser>
          <c:idx val="1"/>
          <c:order val="1"/>
          <c:tx>
            <c:strRef>
              <c:f>Sheet0!$A$5</c:f>
              <c:strCache>
                <c:ptCount val="1"/>
                <c:pt idx="0">
                  <c:v>2016/2017</c:v>
                </c:pt>
              </c:strCache>
            </c:strRef>
          </c:tx>
          <c:invertIfNegative val="0"/>
          <c:cat>
            <c:strRef>
              <c:f>Sheet0!$B$3:$H$3</c:f>
              <c:strCache>
                <c:ptCount val="7"/>
                <c:pt idx="0">
                  <c:v>Общо за страната</c:v>
                </c:pt>
                <c:pt idx="1">
                  <c:v>Северозападен</c:v>
                </c:pt>
                <c:pt idx="2">
                  <c:v>Северен централен</c:v>
                </c:pt>
                <c:pt idx="3">
                  <c:v>Североизточен</c:v>
                </c:pt>
                <c:pt idx="4">
                  <c:v>Югоизточен</c:v>
                </c:pt>
                <c:pt idx="5">
                  <c:v>Югозападен</c:v>
                </c:pt>
                <c:pt idx="6">
                  <c:v>Южен централен</c:v>
                </c:pt>
              </c:strCache>
            </c:strRef>
          </c:cat>
          <c:val>
            <c:numRef>
              <c:f>Sheet0!$B$5:$H$5</c:f>
              <c:numCache>
                <c:formatCode>0</c:formatCode>
                <c:ptCount val="7"/>
                <c:pt idx="0">
                  <c:v>14198</c:v>
                </c:pt>
                <c:pt idx="1">
                  <c:v>1802</c:v>
                </c:pt>
                <c:pt idx="2">
                  <c:v>1702</c:v>
                </c:pt>
                <c:pt idx="3">
                  <c:v>2205</c:v>
                </c:pt>
                <c:pt idx="4">
                  <c:v>3034</c:v>
                </c:pt>
                <c:pt idx="5">
                  <c:v>1851</c:v>
                </c:pt>
                <c:pt idx="6">
                  <c:v>3604</c:v>
                </c:pt>
              </c:numCache>
            </c:numRef>
          </c:val>
        </c:ser>
        <c:dLbls>
          <c:showLegendKey val="0"/>
          <c:showVal val="0"/>
          <c:showCatName val="0"/>
          <c:showSerName val="0"/>
          <c:showPercent val="0"/>
          <c:showBubbleSize val="0"/>
        </c:dLbls>
        <c:gapWidth val="150"/>
        <c:axId val="205694464"/>
        <c:axId val="205696000"/>
      </c:barChart>
      <c:catAx>
        <c:axId val="205694464"/>
        <c:scaling>
          <c:orientation val="minMax"/>
        </c:scaling>
        <c:delete val="0"/>
        <c:axPos val="b"/>
        <c:majorTickMark val="none"/>
        <c:minorTickMark val="none"/>
        <c:tickLblPos val="nextTo"/>
        <c:crossAx val="205696000"/>
        <c:crosses val="autoZero"/>
        <c:auto val="1"/>
        <c:lblAlgn val="ctr"/>
        <c:lblOffset val="100"/>
        <c:noMultiLvlLbl val="0"/>
      </c:catAx>
      <c:valAx>
        <c:axId val="205696000"/>
        <c:scaling>
          <c:orientation val="minMax"/>
        </c:scaling>
        <c:delete val="0"/>
        <c:axPos val="l"/>
        <c:majorGridlines/>
        <c:numFmt formatCode="0" sourceLinked="1"/>
        <c:majorTickMark val="none"/>
        <c:minorTickMark val="none"/>
        <c:tickLblPos val="nextTo"/>
        <c:crossAx val="205694464"/>
        <c:crosses val="autoZero"/>
        <c:crossBetween val="between"/>
      </c:valAx>
      <c:dTable>
        <c:showHorzBorder val="1"/>
        <c:showVertBorder val="1"/>
        <c:showOutline val="1"/>
        <c:showKeys val="1"/>
      </c:dTable>
    </c:plotArea>
    <c:plotVisOnly val="1"/>
    <c:dispBlanksAs val="gap"/>
    <c:showDLblsOverMax val="0"/>
  </c:chart>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atMod val="105000"/>
        </a:schemeClr>
      </a:solidFill>
      <a:prstDash val="solid"/>
    </a:ln>
    <a:effectLst>
      <a:outerShdw blurRad="40000" dist="20000" dir="5400000" rotWithShape="0">
        <a:srgbClr val="000000">
          <a:alpha val="38000"/>
        </a:srgbClr>
      </a:outerShdw>
    </a:effectLst>
  </c:spPr>
  <c:txPr>
    <a:bodyPr/>
    <a:lstStyle/>
    <a:p>
      <a:pPr>
        <a:defRPr>
          <a:solidFill>
            <a:schemeClr val="dk1"/>
          </a:solidFill>
          <a:latin typeface="+mn-lt"/>
          <a:ea typeface="+mn-ea"/>
          <a:cs typeface="+mn-cs"/>
        </a:defRPr>
      </a:pPr>
      <a:endParaRPr lang="en-US"/>
    </a:p>
  </c:txPr>
  <c:externalData r:id="rId2">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[Target4_EDU.xls]EDUcation!$E$56</c:f>
              <c:strCache>
                <c:ptCount val="1"/>
                <c:pt idx="0">
                  <c:v>България</c:v>
                </c:pt>
              </c:strCache>
            </c:strRef>
          </c:tx>
          <c:invertIfNegative val="0"/>
          <c:cat>
            <c:numRef>
              <c:f>[Target4_EDU.xls]EDUcation!$F$55:$H$55</c:f>
              <c:numCache>
                <c:formatCode>General</c:formatCode>
                <c:ptCount val="3"/>
                <c:pt idx="0">
                  <c:v>2014</c:v>
                </c:pt>
                <c:pt idx="1">
                  <c:v>2015</c:v>
                </c:pt>
                <c:pt idx="2">
                  <c:v>2016</c:v>
                </c:pt>
              </c:numCache>
            </c:numRef>
          </c:cat>
          <c:val>
            <c:numRef>
              <c:f>[Target4_EDU.xls]EDUcation!$F$56:$H$56</c:f>
              <c:numCache>
                <c:formatCode>General</c:formatCode>
                <c:ptCount val="3"/>
                <c:pt idx="0">
                  <c:v>30.9</c:v>
                </c:pt>
                <c:pt idx="1">
                  <c:v>32.1</c:v>
                </c:pt>
                <c:pt idx="2">
                  <c:v>33.799999999999997</c:v>
                </c:pt>
              </c:numCache>
            </c:numRef>
          </c:val>
        </c:ser>
        <c:ser>
          <c:idx val="1"/>
          <c:order val="1"/>
          <c:tx>
            <c:strRef>
              <c:f>[Target4_EDU.xls]EDUcation!$E$57</c:f>
              <c:strCache>
                <c:ptCount val="1"/>
                <c:pt idx="0">
                  <c:v>ЕС(28)</c:v>
                </c:pt>
              </c:strCache>
            </c:strRef>
          </c:tx>
          <c:invertIfNegative val="0"/>
          <c:cat>
            <c:numRef>
              <c:f>[Target4_EDU.xls]EDUcation!$F$55:$H$55</c:f>
              <c:numCache>
                <c:formatCode>General</c:formatCode>
                <c:ptCount val="3"/>
                <c:pt idx="0">
                  <c:v>2014</c:v>
                </c:pt>
                <c:pt idx="1">
                  <c:v>2015</c:v>
                </c:pt>
                <c:pt idx="2">
                  <c:v>2016</c:v>
                </c:pt>
              </c:numCache>
            </c:numRef>
          </c:cat>
          <c:val>
            <c:numRef>
              <c:f>[Target4_EDU.xls]EDUcation!$F$57:$H$57</c:f>
              <c:numCache>
                <c:formatCode>General</c:formatCode>
                <c:ptCount val="3"/>
                <c:pt idx="0">
                  <c:v>37.9</c:v>
                </c:pt>
                <c:pt idx="1">
                  <c:v>38.700000000000003</c:v>
                </c:pt>
                <c:pt idx="2">
                  <c:v>39.1</c:v>
                </c:pt>
              </c:numCache>
            </c:numRef>
          </c:val>
        </c:ser>
        <c:dLbls>
          <c:showLegendKey val="0"/>
          <c:showVal val="0"/>
          <c:showCatName val="0"/>
          <c:showSerName val="0"/>
          <c:showPercent val="0"/>
          <c:showBubbleSize val="0"/>
        </c:dLbls>
        <c:gapWidth val="150"/>
        <c:axId val="205738752"/>
        <c:axId val="205740288"/>
      </c:barChart>
      <c:catAx>
        <c:axId val="205738752"/>
        <c:scaling>
          <c:orientation val="minMax"/>
        </c:scaling>
        <c:delete val="0"/>
        <c:axPos val="b"/>
        <c:numFmt formatCode="General" sourceLinked="1"/>
        <c:majorTickMark val="none"/>
        <c:minorTickMark val="none"/>
        <c:tickLblPos val="nextTo"/>
        <c:crossAx val="205740288"/>
        <c:crosses val="autoZero"/>
        <c:auto val="1"/>
        <c:lblAlgn val="ctr"/>
        <c:lblOffset val="100"/>
        <c:noMultiLvlLbl val="0"/>
      </c:catAx>
      <c:valAx>
        <c:axId val="205740288"/>
        <c:scaling>
          <c:orientation val="minMax"/>
        </c:scaling>
        <c:delete val="0"/>
        <c:axPos val="l"/>
        <c:majorGridlines/>
        <c:numFmt formatCode="General" sourceLinked="1"/>
        <c:majorTickMark val="none"/>
        <c:minorTickMark val="none"/>
        <c:tickLblPos val="nextTo"/>
        <c:crossAx val="205738752"/>
        <c:crosses val="autoZero"/>
        <c:crossBetween val="between"/>
      </c:valAx>
      <c:dTable>
        <c:showHorzBorder val="1"/>
        <c:showVertBorder val="1"/>
        <c:showOutline val="1"/>
        <c:showKeys val="1"/>
      </c:dTable>
    </c:plotArea>
    <c:plotVisOnly val="1"/>
    <c:dispBlanksAs val="gap"/>
    <c:showDLblsOverMax val="0"/>
  </c:chart>
  <c:externalData r:id="rId2">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34"/>
    </mc:Choice>
    <mc:Fallback>
      <c:style val="34"/>
    </mc:Fallback>
  </mc:AlternateContent>
  <c:chart>
    <c:autoTitleDeleted val="1"/>
    <c:plotArea>
      <c:layout/>
      <c:barChart>
        <c:barDir val="bar"/>
        <c:grouping val="clustered"/>
        <c:varyColors val="0"/>
        <c:ser>
          <c:idx val="0"/>
          <c:order val="0"/>
          <c:tx>
            <c:strRef>
              <c:f>Sheet0!$A$5</c:f>
              <c:strCache>
                <c:ptCount val="1"/>
                <c:pt idx="0">
                  <c:v>2013</c:v>
                </c:pt>
              </c:strCache>
            </c:strRef>
          </c:tx>
          <c:invertIfNegative val="0"/>
          <c:cat>
            <c:strRef>
              <c:f>Sheet0!$B$4:$F$4</c:f>
              <c:strCache>
                <c:ptCount val="5"/>
                <c:pt idx="0">
                  <c:v>Югоизточен</c:v>
                </c:pt>
                <c:pt idx="1">
                  <c:v>Бургас</c:v>
                </c:pt>
                <c:pt idx="2">
                  <c:v>Сливен</c:v>
                </c:pt>
                <c:pt idx="3">
                  <c:v>Стара Загора</c:v>
                </c:pt>
                <c:pt idx="4">
                  <c:v>Ямбол</c:v>
                </c:pt>
              </c:strCache>
            </c:strRef>
          </c:cat>
          <c:val>
            <c:numRef>
              <c:f>Sheet0!$B$5:$F$5</c:f>
              <c:numCache>
                <c:formatCode>0</c:formatCode>
                <c:ptCount val="5"/>
                <c:pt idx="0">
                  <c:v>3604</c:v>
                </c:pt>
                <c:pt idx="1">
                  <c:v>1217</c:v>
                </c:pt>
                <c:pt idx="2">
                  <c:v>620</c:v>
                </c:pt>
                <c:pt idx="3">
                  <c:v>1399</c:v>
                </c:pt>
                <c:pt idx="4">
                  <c:v>368</c:v>
                </c:pt>
              </c:numCache>
            </c:numRef>
          </c:val>
        </c:ser>
        <c:ser>
          <c:idx val="1"/>
          <c:order val="1"/>
          <c:tx>
            <c:strRef>
              <c:f>Sheet0!$A$6</c:f>
              <c:strCache>
                <c:ptCount val="1"/>
                <c:pt idx="0">
                  <c:v>2014</c:v>
                </c:pt>
              </c:strCache>
            </c:strRef>
          </c:tx>
          <c:invertIfNegative val="0"/>
          <c:cat>
            <c:strRef>
              <c:f>Sheet0!$B$4:$F$4</c:f>
              <c:strCache>
                <c:ptCount val="5"/>
                <c:pt idx="0">
                  <c:v>Югоизточен</c:v>
                </c:pt>
                <c:pt idx="1">
                  <c:v>Бургас</c:v>
                </c:pt>
                <c:pt idx="2">
                  <c:v>Сливен</c:v>
                </c:pt>
                <c:pt idx="3">
                  <c:v>Стара Загора</c:v>
                </c:pt>
                <c:pt idx="4">
                  <c:v>Ямбол</c:v>
                </c:pt>
              </c:strCache>
            </c:strRef>
          </c:cat>
          <c:val>
            <c:numRef>
              <c:f>Sheet0!$B$6:$F$6</c:f>
              <c:numCache>
                <c:formatCode>0</c:formatCode>
                <c:ptCount val="5"/>
                <c:pt idx="0">
                  <c:v>3570</c:v>
                </c:pt>
                <c:pt idx="1">
                  <c:v>1228</c:v>
                </c:pt>
                <c:pt idx="2">
                  <c:v>575</c:v>
                </c:pt>
                <c:pt idx="3">
                  <c:v>1408</c:v>
                </c:pt>
                <c:pt idx="4">
                  <c:v>359</c:v>
                </c:pt>
              </c:numCache>
            </c:numRef>
          </c:val>
        </c:ser>
        <c:ser>
          <c:idx val="2"/>
          <c:order val="2"/>
          <c:tx>
            <c:strRef>
              <c:f>Sheet0!$A$7</c:f>
              <c:strCache>
                <c:ptCount val="1"/>
                <c:pt idx="0">
                  <c:v>2015</c:v>
                </c:pt>
              </c:strCache>
            </c:strRef>
          </c:tx>
          <c:invertIfNegative val="0"/>
          <c:cat>
            <c:strRef>
              <c:f>Sheet0!$B$4:$F$4</c:f>
              <c:strCache>
                <c:ptCount val="5"/>
                <c:pt idx="0">
                  <c:v>Югоизточен</c:v>
                </c:pt>
                <c:pt idx="1">
                  <c:v>Бургас</c:v>
                </c:pt>
                <c:pt idx="2">
                  <c:v>Сливен</c:v>
                </c:pt>
                <c:pt idx="3">
                  <c:v>Стара Загора</c:v>
                </c:pt>
                <c:pt idx="4">
                  <c:v>Ямбол</c:v>
                </c:pt>
              </c:strCache>
            </c:strRef>
          </c:cat>
          <c:val>
            <c:numRef>
              <c:f>Sheet0!$B$7:$F$7</c:f>
              <c:numCache>
                <c:formatCode>0</c:formatCode>
                <c:ptCount val="5"/>
                <c:pt idx="0">
                  <c:v>3590</c:v>
                </c:pt>
                <c:pt idx="1">
                  <c:v>1251</c:v>
                </c:pt>
                <c:pt idx="2">
                  <c:v>569</c:v>
                </c:pt>
                <c:pt idx="3">
                  <c:v>1424</c:v>
                </c:pt>
                <c:pt idx="4">
                  <c:v>346</c:v>
                </c:pt>
              </c:numCache>
            </c:numRef>
          </c:val>
        </c:ser>
        <c:ser>
          <c:idx val="3"/>
          <c:order val="3"/>
          <c:tx>
            <c:strRef>
              <c:f>Sheet0!$A$8</c:f>
              <c:strCache>
                <c:ptCount val="1"/>
                <c:pt idx="0">
                  <c:v>2016</c:v>
                </c:pt>
              </c:strCache>
            </c:strRef>
          </c:tx>
          <c:invertIfNegative val="0"/>
          <c:cat>
            <c:strRef>
              <c:f>Sheet0!$B$4:$F$4</c:f>
              <c:strCache>
                <c:ptCount val="5"/>
                <c:pt idx="0">
                  <c:v>Югоизточен</c:v>
                </c:pt>
                <c:pt idx="1">
                  <c:v>Бургас</c:v>
                </c:pt>
                <c:pt idx="2">
                  <c:v>Сливен</c:v>
                </c:pt>
                <c:pt idx="3">
                  <c:v>Стара Загора</c:v>
                </c:pt>
                <c:pt idx="4">
                  <c:v>Ямбол</c:v>
                </c:pt>
              </c:strCache>
            </c:strRef>
          </c:cat>
          <c:val>
            <c:numRef>
              <c:f>Sheet0!$B$8:$F$8</c:f>
              <c:numCache>
                <c:formatCode>0</c:formatCode>
                <c:ptCount val="5"/>
                <c:pt idx="0">
                  <c:v>3661</c:v>
                </c:pt>
                <c:pt idx="1">
                  <c:v>1315</c:v>
                </c:pt>
                <c:pt idx="2">
                  <c:v>617</c:v>
                </c:pt>
                <c:pt idx="3">
                  <c:v>1375</c:v>
                </c:pt>
                <c:pt idx="4">
                  <c:v>354</c:v>
                </c:pt>
              </c:numCache>
            </c:numRef>
          </c:val>
        </c:ser>
        <c:dLbls>
          <c:showLegendKey val="0"/>
          <c:showVal val="0"/>
          <c:showCatName val="0"/>
          <c:showSerName val="0"/>
          <c:showPercent val="0"/>
          <c:showBubbleSize val="0"/>
        </c:dLbls>
        <c:gapWidth val="150"/>
        <c:axId val="205764096"/>
        <c:axId val="205765632"/>
      </c:barChart>
      <c:catAx>
        <c:axId val="205764096"/>
        <c:scaling>
          <c:orientation val="minMax"/>
        </c:scaling>
        <c:delete val="0"/>
        <c:axPos val="l"/>
        <c:majorTickMark val="none"/>
        <c:minorTickMark val="none"/>
        <c:tickLblPos val="nextTo"/>
        <c:crossAx val="205765632"/>
        <c:crosses val="autoZero"/>
        <c:auto val="1"/>
        <c:lblAlgn val="ctr"/>
        <c:lblOffset val="100"/>
        <c:noMultiLvlLbl val="0"/>
      </c:catAx>
      <c:valAx>
        <c:axId val="205765632"/>
        <c:scaling>
          <c:orientation val="minMax"/>
        </c:scaling>
        <c:delete val="0"/>
        <c:axPos val="b"/>
        <c:majorGridlines/>
        <c:numFmt formatCode="0" sourceLinked="1"/>
        <c:majorTickMark val="none"/>
        <c:minorTickMark val="none"/>
        <c:tickLblPos val="nextTo"/>
        <c:crossAx val="205764096"/>
        <c:crosses val="autoZero"/>
        <c:crossBetween val="between"/>
      </c:valAx>
      <c:dTable>
        <c:showHorzBorder val="1"/>
        <c:showVertBorder val="1"/>
        <c:showOutline val="1"/>
        <c:showKeys val="1"/>
      </c:dTable>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rAngAx val="1"/>
    </c:view3D>
    <c:floor>
      <c:thickness val="0"/>
    </c:floor>
    <c:sideWall>
      <c:thickness val="0"/>
    </c:sideWall>
    <c:backWall>
      <c:thickness val="0"/>
    </c:backWall>
    <c:plotArea>
      <c:layout>
        <c:manualLayout>
          <c:layoutTarget val="inner"/>
          <c:xMode val="edge"/>
          <c:yMode val="edge"/>
          <c:x val="0.22595020878999766"/>
          <c:y val="4.7752772838879014E-2"/>
          <c:w val="0.76368172485437769"/>
          <c:h val="0.46253594107188212"/>
        </c:manualLayout>
      </c:layout>
      <c:bar3DChart>
        <c:barDir val="col"/>
        <c:grouping val="clustered"/>
        <c:varyColors val="0"/>
        <c:ser>
          <c:idx val="0"/>
          <c:order val="0"/>
          <c:tx>
            <c:strRef>
              <c:f>[report_1527253885111.xlsx]Sheet0!$A$3</c:f>
              <c:strCache>
                <c:ptCount val="1"/>
                <c:pt idx="0">
                  <c:v>Северозападен</c:v>
                </c:pt>
              </c:strCache>
            </c:strRef>
          </c:tx>
          <c:invertIfNegative val="0"/>
          <c:cat>
            <c:strRef>
              <c:f>[report_1527253885111.xlsx]Sheet0!$B$2:$H$2</c:f>
              <c:strCache>
                <c:ptCount val="7"/>
                <c:pt idx="0">
                  <c:v>2011</c:v>
                </c:pt>
                <c:pt idx="1">
                  <c:v>2012</c:v>
                </c:pt>
                <c:pt idx="2">
                  <c:v>2013</c:v>
                </c:pt>
                <c:pt idx="3">
                  <c:v>2014</c:v>
                </c:pt>
                <c:pt idx="4">
                  <c:v>2015</c:v>
                </c:pt>
                <c:pt idx="5">
                  <c:v>2016</c:v>
                </c:pt>
                <c:pt idx="6">
                  <c:v>2017</c:v>
                </c:pt>
              </c:strCache>
            </c:strRef>
          </c:cat>
          <c:val>
            <c:numRef>
              <c:f>[report_1527253885111.xlsx]Sheet0!$B$3:$H$3</c:f>
              <c:numCache>
                <c:formatCode>0</c:formatCode>
                <c:ptCount val="7"/>
                <c:pt idx="0">
                  <c:v>15671159</c:v>
                </c:pt>
                <c:pt idx="1">
                  <c:v>17298253</c:v>
                </c:pt>
                <c:pt idx="2">
                  <c:v>17465965</c:v>
                </c:pt>
                <c:pt idx="3">
                  <c:v>17119082</c:v>
                </c:pt>
                <c:pt idx="4">
                  <c:v>17459837</c:v>
                </c:pt>
                <c:pt idx="5">
                  <c:v>19106358</c:v>
                </c:pt>
                <c:pt idx="6">
                  <c:v>19830063</c:v>
                </c:pt>
              </c:numCache>
            </c:numRef>
          </c:val>
        </c:ser>
        <c:ser>
          <c:idx val="1"/>
          <c:order val="1"/>
          <c:tx>
            <c:strRef>
              <c:f>[report_1527253885111.xlsx]Sheet0!$A$4</c:f>
              <c:strCache>
                <c:ptCount val="1"/>
                <c:pt idx="0">
                  <c:v>Северен централен</c:v>
                </c:pt>
              </c:strCache>
            </c:strRef>
          </c:tx>
          <c:invertIfNegative val="0"/>
          <c:cat>
            <c:strRef>
              <c:f>[report_1527253885111.xlsx]Sheet0!$B$2:$H$2</c:f>
              <c:strCache>
                <c:ptCount val="7"/>
                <c:pt idx="0">
                  <c:v>2011</c:v>
                </c:pt>
                <c:pt idx="1">
                  <c:v>2012</c:v>
                </c:pt>
                <c:pt idx="2">
                  <c:v>2013</c:v>
                </c:pt>
                <c:pt idx="3">
                  <c:v>2014</c:v>
                </c:pt>
                <c:pt idx="4">
                  <c:v>2015</c:v>
                </c:pt>
                <c:pt idx="5">
                  <c:v>2016</c:v>
                </c:pt>
                <c:pt idx="6">
                  <c:v>2017</c:v>
                </c:pt>
              </c:strCache>
            </c:strRef>
          </c:cat>
          <c:val>
            <c:numRef>
              <c:f>[report_1527253885111.xlsx]Sheet0!$B$4:$H$4</c:f>
              <c:numCache>
                <c:formatCode>0</c:formatCode>
                <c:ptCount val="7"/>
                <c:pt idx="0">
                  <c:v>22738942</c:v>
                </c:pt>
                <c:pt idx="1">
                  <c:v>24787980</c:v>
                </c:pt>
                <c:pt idx="2">
                  <c:v>23905578</c:v>
                </c:pt>
                <c:pt idx="3">
                  <c:v>24555762</c:v>
                </c:pt>
                <c:pt idx="4">
                  <c:v>26295162</c:v>
                </c:pt>
                <c:pt idx="5">
                  <c:v>28123404</c:v>
                </c:pt>
                <c:pt idx="6">
                  <c:v>29516190</c:v>
                </c:pt>
              </c:numCache>
            </c:numRef>
          </c:val>
        </c:ser>
        <c:ser>
          <c:idx val="2"/>
          <c:order val="2"/>
          <c:tx>
            <c:strRef>
              <c:f>[report_1527253885111.xlsx]Sheet0!$A$5</c:f>
              <c:strCache>
                <c:ptCount val="1"/>
                <c:pt idx="0">
                  <c:v>Североизточен</c:v>
                </c:pt>
              </c:strCache>
            </c:strRef>
          </c:tx>
          <c:invertIfNegative val="0"/>
          <c:cat>
            <c:strRef>
              <c:f>[report_1527253885111.xlsx]Sheet0!$B$2:$H$2</c:f>
              <c:strCache>
                <c:ptCount val="7"/>
                <c:pt idx="0">
                  <c:v>2011</c:v>
                </c:pt>
                <c:pt idx="1">
                  <c:v>2012</c:v>
                </c:pt>
                <c:pt idx="2">
                  <c:v>2013</c:v>
                </c:pt>
                <c:pt idx="3">
                  <c:v>2014</c:v>
                </c:pt>
                <c:pt idx="4">
                  <c:v>2015</c:v>
                </c:pt>
                <c:pt idx="5">
                  <c:v>2016</c:v>
                </c:pt>
                <c:pt idx="6">
                  <c:v>2017</c:v>
                </c:pt>
              </c:strCache>
            </c:strRef>
          </c:cat>
          <c:val>
            <c:numRef>
              <c:f>[report_1527253885111.xlsx]Sheet0!$B$5:$H$5</c:f>
              <c:numCache>
                <c:formatCode>0</c:formatCode>
                <c:ptCount val="7"/>
                <c:pt idx="0">
                  <c:v>222955601</c:v>
                </c:pt>
                <c:pt idx="1">
                  <c:v>248967819</c:v>
                </c:pt>
                <c:pt idx="2">
                  <c:v>267999136</c:v>
                </c:pt>
                <c:pt idx="3">
                  <c:v>315326038</c:v>
                </c:pt>
                <c:pt idx="4">
                  <c:v>319397112</c:v>
                </c:pt>
                <c:pt idx="5">
                  <c:v>391119500</c:v>
                </c:pt>
                <c:pt idx="6">
                  <c:v>435831647</c:v>
                </c:pt>
              </c:numCache>
            </c:numRef>
          </c:val>
        </c:ser>
        <c:ser>
          <c:idx val="3"/>
          <c:order val="3"/>
          <c:tx>
            <c:strRef>
              <c:f>[report_1527253885111.xlsx]Sheet0!$A$6</c:f>
              <c:strCache>
                <c:ptCount val="1"/>
                <c:pt idx="0">
                  <c:v>Югоизточен</c:v>
                </c:pt>
              </c:strCache>
            </c:strRef>
          </c:tx>
          <c:invertIfNegative val="0"/>
          <c:cat>
            <c:strRef>
              <c:f>[report_1527253885111.xlsx]Sheet0!$B$2:$H$2</c:f>
              <c:strCache>
                <c:ptCount val="7"/>
                <c:pt idx="0">
                  <c:v>2011</c:v>
                </c:pt>
                <c:pt idx="1">
                  <c:v>2012</c:v>
                </c:pt>
                <c:pt idx="2">
                  <c:v>2013</c:v>
                </c:pt>
                <c:pt idx="3">
                  <c:v>2014</c:v>
                </c:pt>
                <c:pt idx="4">
                  <c:v>2015</c:v>
                </c:pt>
                <c:pt idx="5">
                  <c:v>2016</c:v>
                </c:pt>
                <c:pt idx="6">
                  <c:v>2017</c:v>
                </c:pt>
              </c:strCache>
            </c:strRef>
          </c:cat>
          <c:val>
            <c:numRef>
              <c:f>[report_1527253885111.xlsx]Sheet0!$B$6:$H$6</c:f>
              <c:numCache>
                <c:formatCode>0</c:formatCode>
                <c:ptCount val="7"/>
                <c:pt idx="0">
                  <c:v>266263822</c:v>
                </c:pt>
                <c:pt idx="1">
                  <c:v>315504729</c:v>
                </c:pt>
                <c:pt idx="2">
                  <c:v>356594395</c:v>
                </c:pt>
                <c:pt idx="3">
                  <c:v>368565576</c:v>
                </c:pt>
                <c:pt idx="4">
                  <c:v>381542092</c:v>
                </c:pt>
                <c:pt idx="5">
                  <c:v>463639113</c:v>
                </c:pt>
                <c:pt idx="6">
                  <c:v>494098252</c:v>
                </c:pt>
              </c:numCache>
            </c:numRef>
          </c:val>
        </c:ser>
        <c:ser>
          <c:idx val="4"/>
          <c:order val="4"/>
          <c:tx>
            <c:strRef>
              <c:f>[report_1527253885111.xlsx]Sheet0!$A$7</c:f>
              <c:strCache>
                <c:ptCount val="1"/>
                <c:pt idx="0">
                  <c:v>Югозападен</c:v>
                </c:pt>
              </c:strCache>
            </c:strRef>
          </c:tx>
          <c:invertIfNegative val="0"/>
          <c:cat>
            <c:strRef>
              <c:f>[report_1527253885111.xlsx]Sheet0!$B$2:$H$2</c:f>
              <c:strCache>
                <c:ptCount val="7"/>
                <c:pt idx="0">
                  <c:v>2011</c:v>
                </c:pt>
                <c:pt idx="1">
                  <c:v>2012</c:v>
                </c:pt>
                <c:pt idx="2">
                  <c:v>2013</c:v>
                </c:pt>
                <c:pt idx="3">
                  <c:v>2014</c:v>
                </c:pt>
                <c:pt idx="4">
                  <c:v>2015</c:v>
                </c:pt>
                <c:pt idx="5">
                  <c:v>2016</c:v>
                </c:pt>
                <c:pt idx="6">
                  <c:v>2017</c:v>
                </c:pt>
              </c:strCache>
            </c:strRef>
          </c:cat>
          <c:val>
            <c:numRef>
              <c:f>[report_1527253885111.xlsx]Sheet0!$B$7:$H$7</c:f>
              <c:numCache>
                <c:formatCode>0</c:formatCode>
                <c:ptCount val="7"/>
                <c:pt idx="0">
                  <c:v>141890617</c:v>
                </c:pt>
                <c:pt idx="1">
                  <c:v>155109545</c:v>
                </c:pt>
                <c:pt idx="2">
                  <c:v>164670516</c:v>
                </c:pt>
                <c:pt idx="3">
                  <c:v>184657472</c:v>
                </c:pt>
                <c:pt idx="4">
                  <c:v>197269786</c:v>
                </c:pt>
                <c:pt idx="5">
                  <c:v>226315252</c:v>
                </c:pt>
                <c:pt idx="6">
                  <c:v>254440938</c:v>
                </c:pt>
              </c:numCache>
            </c:numRef>
          </c:val>
        </c:ser>
        <c:ser>
          <c:idx val="5"/>
          <c:order val="5"/>
          <c:tx>
            <c:strRef>
              <c:f>[report_1527253885111.xlsx]Sheet0!$A$8</c:f>
              <c:strCache>
                <c:ptCount val="1"/>
                <c:pt idx="0">
                  <c:v>Южен централен</c:v>
                </c:pt>
              </c:strCache>
            </c:strRef>
          </c:tx>
          <c:invertIfNegative val="0"/>
          <c:cat>
            <c:strRef>
              <c:f>[report_1527253885111.xlsx]Sheet0!$B$2:$H$2</c:f>
              <c:strCache>
                <c:ptCount val="7"/>
                <c:pt idx="0">
                  <c:v>2011</c:v>
                </c:pt>
                <c:pt idx="1">
                  <c:v>2012</c:v>
                </c:pt>
                <c:pt idx="2">
                  <c:v>2013</c:v>
                </c:pt>
                <c:pt idx="3">
                  <c:v>2014</c:v>
                </c:pt>
                <c:pt idx="4">
                  <c:v>2015</c:v>
                </c:pt>
                <c:pt idx="5">
                  <c:v>2016</c:v>
                </c:pt>
                <c:pt idx="6">
                  <c:v>2017</c:v>
                </c:pt>
              </c:strCache>
            </c:strRef>
          </c:cat>
          <c:val>
            <c:numRef>
              <c:f>[report_1527253885111.xlsx]Sheet0!$B$8:$H$8</c:f>
              <c:numCache>
                <c:formatCode>0</c:formatCode>
                <c:ptCount val="7"/>
                <c:pt idx="0">
                  <c:v>63533282</c:v>
                </c:pt>
                <c:pt idx="1">
                  <c:v>74541961</c:v>
                </c:pt>
                <c:pt idx="2">
                  <c:v>75670003</c:v>
                </c:pt>
                <c:pt idx="3">
                  <c:v>88120888</c:v>
                </c:pt>
                <c:pt idx="4">
                  <c:v>91564378</c:v>
                </c:pt>
                <c:pt idx="5">
                  <c:v>100769679</c:v>
                </c:pt>
                <c:pt idx="6">
                  <c:v>107179911</c:v>
                </c:pt>
              </c:numCache>
            </c:numRef>
          </c:val>
        </c:ser>
        <c:dLbls>
          <c:showLegendKey val="0"/>
          <c:showVal val="0"/>
          <c:showCatName val="0"/>
          <c:showSerName val="0"/>
          <c:showPercent val="0"/>
          <c:showBubbleSize val="0"/>
        </c:dLbls>
        <c:gapWidth val="150"/>
        <c:shape val="box"/>
        <c:axId val="194102016"/>
        <c:axId val="194103552"/>
        <c:axId val="0"/>
      </c:bar3DChart>
      <c:catAx>
        <c:axId val="194102016"/>
        <c:scaling>
          <c:orientation val="minMax"/>
        </c:scaling>
        <c:delete val="0"/>
        <c:axPos val="b"/>
        <c:majorTickMark val="none"/>
        <c:minorTickMark val="none"/>
        <c:tickLblPos val="nextTo"/>
        <c:crossAx val="194103552"/>
        <c:crosses val="autoZero"/>
        <c:auto val="1"/>
        <c:lblAlgn val="ctr"/>
        <c:lblOffset val="100"/>
        <c:noMultiLvlLbl val="0"/>
      </c:catAx>
      <c:valAx>
        <c:axId val="194103552"/>
        <c:scaling>
          <c:orientation val="minMax"/>
        </c:scaling>
        <c:delete val="0"/>
        <c:axPos val="l"/>
        <c:majorGridlines/>
        <c:numFmt formatCode="0" sourceLinked="1"/>
        <c:majorTickMark val="none"/>
        <c:minorTickMark val="none"/>
        <c:tickLblPos val="nextTo"/>
        <c:crossAx val="194102016"/>
        <c:crosses val="autoZero"/>
        <c:crossBetween val="between"/>
      </c:valAx>
      <c:dTable>
        <c:showHorzBorder val="1"/>
        <c:showVertBorder val="1"/>
        <c:showOutline val="1"/>
        <c:showKeys val="1"/>
      </c:dTable>
    </c:plotArea>
    <c:plotVisOnly val="1"/>
    <c:dispBlanksAs val="gap"/>
    <c:showDLblsOverMax val="0"/>
  </c:chart>
  <c:spPr>
    <a:gradFill rotWithShape="1">
      <a:gsLst>
        <a:gs pos="0">
          <a:schemeClr val="dk1">
            <a:tint val="50000"/>
            <a:satMod val="300000"/>
          </a:schemeClr>
        </a:gs>
        <a:gs pos="35000">
          <a:schemeClr val="dk1">
            <a:tint val="37000"/>
            <a:satMod val="300000"/>
          </a:schemeClr>
        </a:gs>
        <a:gs pos="100000">
          <a:schemeClr val="dk1">
            <a:tint val="15000"/>
            <a:satMod val="350000"/>
          </a:schemeClr>
        </a:gs>
      </a:gsLst>
      <a:lin ang="16200000" scaled="1"/>
    </a:gradFill>
    <a:ln w="9525" cap="flat" cmpd="sng" algn="ctr">
      <a:solidFill>
        <a:schemeClr val="dk1">
          <a:shade val="95000"/>
          <a:satMod val="105000"/>
        </a:schemeClr>
      </a:solidFill>
      <a:prstDash val="solid"/>
    </a:ln>
    <a:effectLst>
      <a:outerShdw blurRad="40000" dist="20000" dir="5400000" rotWithShape="0">
        <a:srgbClr val="000000">
          <a:alpha val="38000"/>
        </a:srgbClr>
      </a:outerShdw>
    </a:effectLst>
  </c:spPr>
  <c:txPr>
    <a:bodyPr/>
    <a:lstStyle/>
    <a:p>
      <a:pPr>
        <a:defRPr>
          <a:solidFill>
            <a:schemeClr val="dk1"/>
          </a:solidFill>
          <a:latin typeface="+mn-lt"/>
          <a:ea typeface="+mn-ea"/>
          <a:cs typeface="+mn-cs"/>
        </a:defRPr>
      </a:pPr>
      <a:endParaRPr lang="en-US"/>
    </a:p>
  </c:txPr>
  <c:externalData r:id="rId2">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Sheet0!$E$14</c:f>
              <c:strCache>
                <c:ptCount val="1"/>
                <c:pt idx="0">
                  <c:v>2013</c:v>
                </c:pt>
              </c:strCache>
            </c:strRef>
          </c:tx>
          <c:invertIfNegative val="0"/>
          <c:cat>
            <c:strRef>
              <c:f>Sheet0!$F$13:$J$13</c:f>
              <c:strCache>
                <c:ptCount val="5"/>
                <c:pt idx="0">
                  <c:v>Югоизточен</c:v>
                </c:pt>
                <c:pt idx="1">
                  <c:v>Бургас</c:v>
                </c:pt>
                <c:pt idx="2">
                  <c:v>Сливен</c:v>
                </c:pt>
                <c:pt idx="3">
                  <c:v>Стара Загора</c:v>
                </c:pt>
                <c:pt idx="4">
                  <c:v>Ямбол</c:v>
                </c:pt>
              </c:strCache>
            </c:strRef>
          </c:cat>
          <c:val>
            <c:numRef>
              <c:f>Sheet0!$F$14:$J$14</c:f>
              <c:numCache>
                <c:formatCode>0</c:formatCode>
                <c:ptCount val="5"/>
                <c:pt idx="0">
                  <c:v>295.14150943396226</c:v>
                </c:pt>
                <c:pt idx="1">
                  <c:v>340.57929334428923</c:v>
                </c:pt>
                <c:pt idx="2">
                  <c:v>312.78225806451616</c:v>
                </c:pt>
                <c:pt idx="3">
                  <c:v>234.52751965689779</c:v>
                </c:pt>
                <c:pt idx="4">
                  <c:v>345.58695652173913</c:v>
                </c:pt>
              </c:numCache>
            </c:numRef>
          </c:val>
        </c:ser>
        <c:ser>
          <c:idx val="1"/>
          <c:order val="1"/>
          <c:tx>
            <c:strRef>
              <c:f>Sheet0!$E$15</c:f>
              <c:strCache>
                <c:ptCount val="1"/>
                <c:pt idx="0">
                  <c:v>2014</c:v>
                </c:pt>
              </c:strCache>
            </c:strRef>
          </c:tx>
          <c:invertIfNegative val="0"/>
          <c:cat>
            <c:strRef>
              <c:f>Sheet0!$F$13:$J$13</c:f>
              <c:strCache>
                <c:ptCount val="5"/>
                <c:pt idx="0">
                  <c:v>Югоизточен</c:v>
                </c:pt>
                <c:pt idx="1">
                  <c:v>Бургас</c:v>
                </c:pt>
                <c:pt idx="2">
                  <c:v>Сливен</c:v>
                </c:pt>
                <c:pt idx="3">
                  <c:v>Стара Загора</c:v>
                </c:pt>
                <c:pt idx="4">
                  <c:v>Ямбол</c:v>
                </c:pt>
              </c:strCache>
            </c:strRef>
          </c:cat>
          <c:val>
            <c:numRef>
              <c:f>Sheet0!$F$15:$J$15</c:f>
              <c:numCache>
                <c:formatCode>0</c:formatCode>
                <c:ptCount val="5"/>
                <c:pt idx="0">
                  <c:v>296.50280112044817</c:v>
                </c:pt>
                <c:pt idx="1">
                  <c:v>337.28338762214986</c:v>
                </c:pt>
                <c:pt idx="2">
                  <c:v>335.03304347826088</c:v>
                </c:pt>
                <c:pt idx="3">
                  <c:v>231.5078125</c:v>
                </c:pt>
                <c:pt idx="4">
                  <c:v>350.20612813370474</c:v>
                </c:pt>
              </c:numCache>
            </c:numRef>
          </c:val>
        </c:ser>
        <c:ser>
          <c:idx val="2"/>
          <c:order val="2"/>
          <c:tx>
            <c:strRef>
              <c:f>Sheet0!$E$16</c:f>
              <c:strCache>
                <c:ptCount val="1"/>
                <c:pt idx="0">
                  <c:v>2015</c:v>
                </c:pt>
              </c:strCache>
            </c:strRef>
          </c:tx>
          <c:invertIfNegative val="0"/>
          <c:cat>
            <c:strRef>
              <c:f>Sheet0!$F$13:$J$13</c:f>
              <c:strCache>
                <c:ptCount val="5"/>
                <c:pt idx="0">
                  <c:v>Югоизточен</c:v>
                </c:pt>
                <c:pt idx="1">
                  <c:v>Бургас</c:v>
                </c:pt>
                <c:pt idx="2">
                  <c:v>Сливен</c:v>
                </c:pt>
                <c:pt idx="3">
                  <c:v>Стара Загора</c:v>
                </c:pt>
                <c:pt idx="4">
                  <c:v>Ямбол</c:v>
                </c:pt>
              </c:strCache>
            </c:strRef>
          </c:cat>
          <c:val>
            <c:numRef>
              <c:f>Sheet0!$F$16:$J$16</c:f>
              <c:numCache>
                <c:formatCode>0</c:formatCode>
                <c:ptCount val="5"/>
                <c:pt idx="0">
                  <c:v>293.19637883008357</c:v>
                </c:pt>
                <c:pt idx="1">
                  <c:v>330.84252597921665</c:v>
                </c:pt>
                <c:pt idx="2">
                  <c:v>336.0017574692443</c:v>
                </c:pt>
                <c:pt idx="3">
                  <c:v>227.30688202247191</c:v>
                </c:pt>
                <c:pt idx="4">
                  <c:v>357.86416184971097</c:v>
                </c:pt>
              </c:numCache>
            </c:numRef>
          </c:val>
        </c:ser>
        <c:ser>
          <c:idx val="3"/>
          <c:order val="3"/>
          <c:tx>
            <c:strRef>
              <c:f>Sheet0!$E$17</c:f>
              <c:strCache>
                <c:ptCount val="1"/>
                <c:pt idx="0">
                  <c:v>2016</c:v>
                </c:pt>
              </c:strCache>
            </c:strRef>
          </c:tx>
          <c:invertIfNegative val="0"/>
          <c:cat>
            <c:strRef>
              <c:f>Sheet0!$F$13:$J$13</c:f>
              <c:strCache>
                <c:ptCount val="5"/>
                <c:pt idx="0">
                  <c:v>Югоизточен</c:v>
                </c:pt>
                <c:pt idx="1">
                  <c:v>Бургас</c:v>
                </c:pt>
                <c:pt idx="2">
                  <c:v>Сливен</c:v>
                </c:pt>
                <c:pt idx="3">
                  <c:v>Стара Загора</c:v>
                </c:pt>
                <c:pt idx="4">
                  <c:v>Ямбол</c:v>
                </c:pt>
              </c:strCache>
            </c:strRef>
          </c:cat>
          <c:val>
            <c:numRef>
              <c:f>Sheet0!$F$17:$J$17</c:f>
              <c:numCache>
                <c:formatCode>0</c:formatCode>
                <c:ptCount val="5"/>
                <c:pt idx="0">
                  <c:v>285.74842939087682</c:v>
                </c:pt>
                <c:pt idx="1">
                  <c:v>313.82813688212929</c:v>
                </c:pt>
                <c:pt idx="2">
                  <c:v>307.59805510534846</c:v>
                </c:pt>
                <c:pt idx="3">
                  <c:v>233.72872727272727</c:v>
                </c:pt>
                <c:pt idx="4">
                  <c:v>345.4124293785311</c:v>
                </c:pt>
              </c:numCache>
            </c:numRef>
          </c:val>
        </c:ser>
        <c:dLbls>
          <c:showLegendKey val="0"/>
          <c:showVal val="0"/>
          <c:showCatName val="0"/>
          <c:showSerName val="0"/>
          <c:showPercent val="0"/>
          <c:showBubbleSize val="0"/>
        </c:dLbls>
        <c:gapWidth val="150"/>
        <c:axId val="205904128"/>
        <c:axId val="205905920"/>
      </c:barChart>
      <c:catAx>
        <c:axId val="205904128"/>
        <c:scaling>
          <c:orientation val="minMax"/>
        </c:scaling>
        <c:delete val="0"/>
        <c:axPos val="l"/>
        <c:majorTickMark val="none"/>
        <c:minorTickMark val="none"/>
        <c:tickLblPos val="nextTo"/>
        <c:crossAx val="205905920"/>
        <c:crosses val="autoZero"/>
        <c:auto val="1"/>
        <c:lblAlgn val="ctr"/>
        <c:lblOffset val="100"/>
        <c:noMultiLvlLbl val="0"/>
      </c:catAx>
      <c:valAx>
        <c:axId val="205905920"/>
        <c:scaling>
          <c:orientation val="minMax"/>
        </c:scaling>
        <c:delete val="0"/>
        <c:axPos val="b"/>
        <c:majorGridlines/>
        <c:numFmt formatCode="0" sourceLinked="1"/>
        <c:majorTickMark val="none"/>
        <c:minorTickMark val="none"/>
        <c:tickLblPos val="nextTo"/>
        <c:crossAx val="205904128"/>
        <c:crosses val="autoZero"/>
        <c:crossBetween val="between"/>
      </c:valAx>
      <c:dTable>
        <c:showHorzBorder val="1"/>
        <c:showVertBorder val="1"/>
        <c:showOutline val="1"/>
        <c:showKeys val="1"/>
      </c:dTable>
    </c:plotArea>
    <c:plotVisOnly val="1"/>
    <c:dispBlanksAs val="gap"/>
    <c:showDLblsOverMax val="0"/>
  </c:chart>
  <c:externalData r:id="rId2">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36"/>
    </mc:Choice>
    <mc:Fallback>
      <c:style val="36"/>
    </mc:Fallback>
  </mc:AlternateContent>
  <c:chart>
    <c:autoTitleDeleted val="1"/>
    <c:plotArea>
      <c:layout/>
      <c:barChart>
        <c:barDir val="bar"/>
        <c:grouping val="clustered"/>
        <c:varyColors val="0"/>
        <c:ser>
          <c:idx val="0"/>
          <c:order val="0"/>
          <c:tx>
            <c:strRef>
              <c:f>Sheet0!$A$5</c:f>
              <c:strCache>
                <c:ptCount val="1"/>
                <c:pt idx="0">
                  <c:v>2013</c:v>
                </c:pt>
              </c:strCache>
            </c:strRef>
          </c:tx>
          <c:invertIfNegative val="0"/>
          <c:cat>
            <c:strRef>
              <c:f>Sheet0!$B$4:$F$4</c:f>
              <c:strCache>
                <c:ptCount val="5"/>
                <c:pt idx="0">
                  <c:v>Югоизточен</c:v>
                </c:pt>
                <c:pt idx="1">
                  <c:v>Бургас</c:v>
                </c:pt>
                <c:pt idx="2">
                  <c:v>Сливен</c:v>
                </c:pt>
                <c:pt idx="3">
                  <c:v>Стара Загора</c:v>
                </c:pt>
                <c:pt idx="4">
                  <c:v>Ямбол</c:v>
                </c:pt>
              </c:strCache>
            </c:strRef>
          </c:cat>
          <c:val>
            <c:numRef>
              <c:f>Sheet0!$B$5:$F$5</c:f>
              <c:numCache>
                <c:formatCode>0</c:formatCode>
                <c:ptCount val="5"/>
                <c:pt idx="0">
                  <c:v>888</c:v>
                </c:pt>
                <c:pt idx="1">
                  <c:v>312</c:v>
                </c:pt>
                <c:pt idx="2">
                  <c:v>132</c:v>
                </c:pt>
                <c:pt idx="3">
                  <c:v>325</c:v>
                </c:pt>
                <c:pt idx="4">
                  <c:v>119</c:v>
                </c:pt>
              </c:numCache>
            </c:numRef>
          </c:val>
        </c:ser>
        <c:ser>
          <c:idx val="1"/>
          <c:order val="1"/>
          <c:tx>
            <c:strRef>
              <c:f>Sheet0!$A$6</c:f>
              <c:strCache>
                <c:ptCount val="1"/>
                <c:pt idx="0">
                  <c:v>2014</c:v>
                </c:pt>
              </c:strCache>
            </c:strRef>
          </c:tx>
          <c:invertIfNegative val="0"/>
          <c:cat>
            <c:strRef>
              <c:f>Sheet0!$B$4:$F$4</c:f>
              <c:strCache>
                <c:ptCount val="5"/>
                <c:pt idx="0">
                  <c:v>Югоизточен</c:v>
                </c:pt>
                <c:pt idx="1">
                  <c:v>Бургас</c:v>
                </c:pt>
                <c:pt idx="2">
                  <c:v>Сливен</c:v>
                </c:pt>
                <c:pt idx="3">
                  <c:v>Стара Загора</c:v>
                </c:pt>
                <c:pt idx="4">
                  <c:v>Ямбол</c:v>
                </c:pt>
              </c:strCache>
            </c:strRef>
          </c:cat>
          <c:val>
            <c:numRef>
              <c:f>Sheet0!$B$6:$F$6</c:f>
              <c:numCache>
                <c:formatCode>0</c:formatCode>
                <c:ptCount val="5"/>
                <c:pt idx="0">
                  <c:v>811</c:v>
                </c:pt>
                <c:pt idx="1">
                  <c:v>290</c:v>
                </c:pt>
                <c:pt idx="2">
                  <c:v>136</c:v>
                </c:pt>
                <c:pt idx="3">
                  <c:v>287</c:v>
                </c:pt>
                <c:pt idx="4">
                  <c:v>98</c:v>
                </c:pt>
              </c:numCache>
            </c:numRef>
          </c:val>
        </c:ser>
        <c:ser>
          <c:idx val="2"/>
          <c:order val="2"/>
          <c:tx>
            <c:strRef>
              <c:f>Sheet0!$A$7</c:f>
              <c:strCache>
                <c:ptCount val="1"/>
                <c:pt idx="0">
                  <c:v>2015</c:v>
                </c:pt>
              </c:strCache>
            </c:strRef>
          </c:tx>
          <c:invertIfNegative val="0"/>
          <c:cat>
            <c:strRef>
              <c:f>Sheet0!$B$4:$F$4</c:f>
              <c:strCache>
                <c:ptCount val="5"/>
                <c:pt idx="0">
                  <c:v>Югоизточен</c:v>
                </c:pt>
                <c:pt idx="1">
                  <c:v>Бургас</c:v>
                </c:pt>
                <c:pt idx="2">
                  <c:v>Сливен</c:v>
                </c:pt>
                <c:pt idx="3">
                  <c:v>Стара Загора</c:v>
                </c:pt>
                <c:pt idx="4">
                  <c:v>Ямбол</c:v>
                </c:pt>
              </c:strCache>
            </c:strRef>
          </c:cat>
          <c:val>
            <c:numRef>
              <c:f>Sheet0!$B$7:$F$7</c:f>
              <c:numCache>
                <c:formatCode>0</c:formatCode>
                <c:ptCount val="5"/>
                <c:pt idx="0">
                  <c:v>885</c:v>
                </c:pt>
                <c:pt idx="1">
                  <c:v>314</c:v>
                </c:pt>
                <c:pt idx="2">
                  <c:v>133</c:v>
                </c:pt>
                <c:pt idx="3">
                  <c:v>326</c:v>
                </c:pt>
                <c:pt idx="4">
                  <c:v>112</c:v>
                </c:pt>
              </c:numCache>
            </c:numRef>
          </c:val>
        </c:ser>
        <c:ser>
          <c:idx val="3"/>
          <c:order val="3"/>
          <c:tx>
            <c:strRef>
              <c:f>Sheet0!$A$8</c:f>
              <c:strCache>
                <c:ptCount val="1"/>
                <c:pt idx="0">
                  <c:v>2016</c:v>
                </c:pt>
              </c:strCache>
            </c:strRef>
          </c:tx>
          <c:invertIfNegative val="0"/>
          <c:cat>
            <c:strRef>
              <c:f>Sheet0!$B$4:$F$4</c:f>
              <c:strCache>
                <c:ptCount val="5"/>
                <c:pt idx="0">
                  <c:v>Югоизточен</c:v>
                </c:pt>
                <c:pt idx="1">
                  <c:v>Бургас</c:v>
                </c:pt>
                <c:pt idx="2">
                  <c:v>Сливен</c:v>
                </c:pt>
                <c:pt idx="3">
                  <c:v>Стара Загора</c:v>
                </c:pt>
                <c:pt idx="4">
                  <c:v>Ямбол</c:v>
                </c:pt>
              </c:strCache>
            </c:strRef>
          </c:cat>
          <c:val>
            <c:numRef>
              <c:f>Sheet0!$B$8:$F$8</c:f>
              <c:numCache>
                <c:formatCode>0</c:formatCode>
                <c:ptCount val="5"/>
                <c:pt idx="0">
                  <c:v>919</c:v>
                </c:pt>
                <c:pt idx="1">
                  <c:v>338</c:v>
                </c:pt>
                <c:pt idx="2">
                  <c:v>137</c:v>
                </c:pt>
                <c:pt idx="3">
                  <c:v>332</c:v>
                </c:pt>
                <c:pt idx="4">
                  <c:v>112</c:v>
                </c:pt>
              </c:numCache>
            </c:numRef>
          </c:val>
        </c:ser>
        <c:dLbls>
          <c:showLegendKey val="0"/>
          <c:showVal val="0"/>
          <c:showCatName val="0"/>
          <c:showSerName val="0"/>
          <c:showPercent val="0"/>
          <c:showBubbleSize val="0"/>
        </c:dLbls>
        <c:gapWidth val="150"/>
        <c:axId val="205962240"/>
        <c:axId val="205964032"/>
      </c:barChart>
      <c:catAx>
        <c:axId val="205962240"/>
        <c:scaling>
          <c:orientation val="minMax"/>
        </c:scaling>
        <c:delete val="0"/>
        <c:axPos val="l"/>
        <c:majorTickMark val="none"/>
        <c:minorTickMark val="none"/>
        <c:tickLblPos val="nextTo"/>
        <c:crossAx val="205964032"/>
        <c:crosses val="autoZero"/>
        <c:auto val="1"/>
        <c:lblAlgn val="ctr"/>
        <c:lblOffset val="100"/>
        <c:noMultiLvlLbl val="0"/>
      </c:catAx>
      <c:valAx>
        <c:axId val="205964032"/>
        <c:scaling>
          <c:orientation val="minMax"/>
        </c:scaling>
        <c:delete val="0"/>
        <c:axPos val="b"/>
        <c:majorGridlines/>
        <c:numFmt formatCode="0" sourceLinked="1"/>
        <c:majorTickMark val="none"/>
        <c:minorTickMark val="none"/>
        <c:tickLblPos val="nextTo"/>
        <c:crossAx val="205962240"/>
        <c:crosses val="autoZero"/>
        <c:crossBetween val="between"/>
      </c:valAx>
      <c:dTable>
        <c:showHorzBorder val="1"/>
        <c:showVertBorder val="1"/>
        <c:showOutline val="1"/>
        <c:showKeys val="1"/>
      </c:dTable>
    </c:plotArea>
    <c:plotVisOnly val="1"/>
    <c:dispBlanksAs val="gap"/>
    <c:showDLblsOverMax val="0"/>
  </c:chart>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6"/>
    </mc:Choice>
    <mc:Fallback>
      <c:style val="6"/>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Sheet0!$A$4</c:f>
              <c:strCache>
                <c:ptCount val="1"/>
                <c:pt idx="0">
                  <c:v>2013</c:v>
                </c:pt>
              </c:strCache>
            </c:strRef>
          </c:tx>
          <c:invertIfNegative val="0"/>
          <c:cat>
            <c:strRef>
              <c:f>Sheet0!$B$3:$F$3</c:f>
              <c:strCache>
                <c:ptCount val="5"/>
                <c:pt idx="0">
                  <c:v>Югоизточен</c:v>
                </c:pt>
                <c:pt idx="1">
                  <c:v>Бургас</c:v>
                </c:pt>
                <c:pt idx="2">
                  <c:v>Сливен</c:v>
                </c:pt>
                <c:pt idx="3">
                  <c:v>Стара Загора</c:v>
                </c:pt>
                <c:pt idx="4">
                  <c:v>Ямбол</c:v>
                </c:pt>
              </c:strCache>
            </c:strRef>
          </c:cat>
          <c:val>
            <c:numRef>
              <c:f>Sheet0!$B$4:$F$4</c:f>
              <c:numCache>
                <c:formatCode>0</c:formatCode>
                <c:ptCount val="5"/>
                <c:pt idx="0">
                  <c:v>1197.849099099099</c:v>
                </c:pt>
                <c:pt idx="1">
                  <c:v>1328.4775641025642</c:v>
                </c:pt>
                <c:pt idx="2">
                  <c:v>1469.128787878788</c:v>
                </c:pt>
                <c:pt idx="3">
                  <c:v>1009.5507692307692</c:v>
                </c:pt>
                <c:pt idx="4">
                  <c:v>1068.7058823529412</c:v>
                </c:pt>
              </c:numCache>
            </c:numRef>
          </c:val>
        </c:ser>
        <c:ser>
          <c:idx val="1"/>
          <c:order val="1"/>
          <c:tx>
            <c:strRef>
              <c:f>Sheet0!$A$5</c:f>
              <c:strCache>
                <c:ptCount val="1"/>
                <c:pt idx="0">
                  <c:v>2014</c:v>
                </c:pt>
              </c:strCache>
            </c:strRef>
          </c:tx>
          <c:invertIfNegative val="0"/>
          <c:cat>
            <c:strRef>
              <c:f>Sheet0!$B$3:$F$3</c:f>
              <c:strCache>
                <c:ptCount val="5"/>
                <c:pt idx="0">
                  <c:v>Югоизточен</c:v>
                </c:pt>
                <c:pt idx="1">
                  <c:v>Бургас</c:v>
                </c:pt>
                <c:pt idx="2">
                  <c:v>Сливен</c:v>
                </c:pt>
                <c:pt idx="3">
                  <c:v>Стара Загора</c:v>
                </c:pt>
                <c:pt idx="4">
                  <c:v>Ямбол</c:v>
                </c:pt>
              </c:strCache>
            </c:strRef>
          </c:cat>
          <c:val>
            <c:numRef>
              <c:f>Sheet0!$B$5:$F$5</c:f>
              <c:numCache>
                <c:formatCode>0</c:formatCode>
                <c:ptCount val="5"/>
                <c:pt idx="0">
                  <c:v>1305.19728729963</c:v>
                </c:pt>
                <c:pt idx="1">
                  <c:v>1428.2206896551725</c:v>
                </c:pt>
                <c:pt idx="2">
                  <c:v>1416.5</c:v>
                </c:pt>
                <c:pt idx="3">
                  <c:v>1135.759581881533</c:v>
                </c:pt>
                <c:pt idx="4">
                  <c:v>1282.8979591836735</c:v>
                </c:pt>
              </c:numCache>
            </c:numRef>
          </c:val>
        </c:ser>
        <c:ser>
          <c:idx val="2"/>
          <c:order val="2"/>
          <c:tx>
            <c:strRef>
              <c:f>Sheet0!$A$6</c:f>
              <c:strCache>
                <c:ptCount val="1"/>
                <c:pt idx="0">
                  <c:v>2015</c:v>
                </c:pt>
              </c:strCache>
            </c:strRef>
          </c:tx>
          <c:invertIfNegative val="0"/>
          <c:cat>
            <c:strRef>
              <c:f>Sheet0!$B$3:$F$3</c:f>
              <c:strCache>
                <c:ptCount val="5"/>
                <c:pt idx="0">
                  <c:v>Югоизточен</c:v>
                </c:pt>
                <c:pt idx="1">
                  <c:v>Бургас</c:v>
                </c:pt>
                <c:pt idx="2">
                  <c:v>Сливен</c:v>
                </c:pt>
                <c:pt idx="3">
                  <c:v>Стара Загора</c:v>
                </c:pt>
                <c:pt idx="4">
                  <c:v>Ямбол</c:v>
                </c:pt>
              </c:strCache>
            </c:strRef>
          </c:cat>
          <c:val>
            <c:numRef>
              <c:f>Sheet0!$B$6:$F$6</c:f>
              <c:numCache>
                <c:formatCode>0</c:formatCode>
                <c:ptCount val="5"/>
                <c:pt idx="0">
                  <c:v>1189.3502824858756</c:v>
                </c:pt>
                <c:pt idx="1">
                  <c:v>1318.1019108280254</c:v>
                </c:pt>
                <c:pt idx="2">
                  <c:v>1437.4812030075188</c:v>
                </c:pt>
                <c:pt idx="3">
                  <c:v>992.898773006135</c:v>
                </c:pt>
                <c:pt idx="4">
                  <c:v>1105.5446428571429</c:v>
                </c:pt>
              </c:numCache>
            </c:numRef>
          </c:val>
        </c:ser>
        <c:ser>
          <c:idx val="3"/>
          <c:order val="3"/>
          <c:tx>
            <c:strRef>
              <c:f>Sheet0!$A$7</c:f>
              <c:strCache>
                <c:ptCount val="1"/>
                <c:pt idx="0">
                  <c:v>2016</c:v>
                </c:pt>
              </c:strCache>
            </c:strRef>
          </c:tx>
          <c:invertIfNegative val="0"/>
          <c:cat>
            <c:strRef>
              <c:f>Sheet0!$B$3:$F$3</c:f>
              <c:strCache>
                <c:ptCount val="5"/>
                <c:pt idx="0">
                  <c:v>Югоизточен</c:v>
                </c:pt>
                <c:pt idx="1">
                  <c:v>Бургас</c:v>
                </c:pt>
                <c:pt idx="2">
                  <c:v>Сливен</c:v>
                </c:pt>
                <c:pt idx="3">
                  <c:v>Стара Загора</c:v>
                </c:pt>
                <c:pt idx="4">
                  <c:v>Ямбол</c:v>
                </c:pt>
              </c:strCache>
            </c:strRef>
          </c:cat>
          <c:val>
            <c:numRef>
              <c:f>Sheet0!$B$7:$F$7</c:f>
              <c:numCache>
                <c:formatCode>0</c:formatCode>
                <c:ptCount val="5"/>
                <c:pt idx="0">
                  <c:v>1138.3297062023939</c:v>
                </c:pt>
                <c:pt idx="1">
                  <c:v>1220.9585798816568</c:v>
                </c:pt>
                <c:pt idx="2">
                  <c:v>1385.3138686131388</c:v>
                </c:pt>
                <c:pt idx="3">
                  <c:v>968.00301204819277</c:v>
                </c:pt>
                <c:pt idx="4">
                  <c:v>1091.75</c:v>
                </c:pt>
              </c:numCache>
            </c:numRef>
          </c:val>
        </c:ser>
        <c:dLbls>
          <c:showLegendKey val="0"/>
          <c:showVal val="0"/>
          <c:showCatName val="0"/>
          <c:showSerName val="0"/>
          <c:showPercent val="0"/>
          <c:showBubbleSize val="0"/>
        </c:dLbls>
        <c:gapWidth val="150"/>
        <c:axId val="206032896"/>
        <c:axId val="206034432"/>
      </c:barChart>
      <c:catAx>
        <c:axId val="206032896"/>
        <c:scaling>
          <c:orientation val="minMax"/>
        </c:scaling>
        <c:delete val="0"/>
        <c:axPos val="l"/>
        <c:majorTickMark val="none"/>
        <c:minorTickMark val="none"/>
        <c:tickLblPos val="nextTo"/>
        <c:crossAx val="206034432"/>
        <c:crosses val="autoZero"/>
        <c:auto val="1"/>
        <c:lblAlgn val="ctr"/>
        <c:lblOffset val="100"/>
        <c:noMultiLvlLbl val="0"/>
      </c:catAx>
      <c:valAx>
        <c:axId val="206034432"/>
        <c:scaling>
          <c:orientation val="minMax"/>
        </c:scaling>
        <c:delete val="0"/>
        <c:axPos val="b"/>
        <c:majorGridlines/>
        <c:numFmt formatCode="0" sourceLinked="1"/>
        <c:majorTickMark val="none"/>
        <c:minorTickMark val="none"/>
        <c:tickLblPos val="nextTo"/>
        <c:crossAx val="206032896"/>
        <c:crosses val="autoZero"/>
        <c:crossBetween val="between"/>
      </c:valAx>
      <c:dTable>
        <c:showHorzBorder val="1"/>
        <c:showVertBorder val="1"/>
        <c:showOutline val="1"/>
        <c:showKeys val="1"/>
      </c:dTable>
    </c:plotArea>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34"/>
    </mc:Choice>
    <mc:Fallback>
      <c:style val="34"/>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Sheet1!$A$3</c:f>
              <c:strCache>
                <c:ptCount val="1"/>
                <c:pt idx="0">
                  <c:v>Бургас</c:v>
                </c:pt>
              </c:strCache>
            </c:strRef>
          </c:tx>
          <c:cat>
            <c:numRef>
              <c:f>Sheet1!$B$2:$F$2</c:f>
              <c:numCache>
                <c:formatCode>General</c:formatCode>
                <c:ptCount val="5"/>
                <c:pt idx="0">
                  <c:v>2012</c:v>
                </c:pt>
                <c:pt idx="1">
                  <c:v>2013</c:v>
                </c:pt>
                <c:pt idx="2">
                  <c:v>2014</c:v>
                </c:pt>
                <c:pt idx="3">
                  <c:v>2015</c:v>
                </c:pt>
                <c:pt idx="4">
                  <c:v>2016</c:v>
                </c:pt>
              </c:numCache>
            </c:numRef>
          </c:cat>
          <c:val>
            <c:numRef>
              <c:f>Sheet1!$B$3:$F$3</c:f>
              <c:numCache>
                <c:formatCode>#,##0</c:formatCode>
                <c:ptCount val="5"/>
                <c:pt idx="0">
                  <c:v>5337</c:v>
                </c:pt>
                <c:pt idx="1">
                  <c:v>5606</c:v>
                </c:pt>
                <c:pt idx="2">
                  <c:v>5293</c:v>
                </c:pt>
                <c:pt idx="3">
                  <c:v>7219</c:v>
                </c:pt>
                <c:pt idx="4">
                  <c:v>8423</c:v>
                </c:pt>
              </c:numCache>
            </c:numRef>
          </c:val>
          <c:smooth val="0"/>
        </c:ser>
        <c:ser>
          <c:idx val="1"/>
          <c:order val="1"/>
          <c:tx>
            <c:strRef>
              <c:f>Sheet1!$A$4</c:f>
              <c:strCache>
                <c:ptCount val="1"/>
                <c:pt idx="0">
                  <c:v>Сливен </c:v>
                </c:pt>
              </c:strCache>
            </c:strRef>
          </c:tx>
          <c:cat>
            <c:numRef>
              <c:f>Sheet1!$B$2:$F$2</c:f>
              <c:numCache>
                <c:formatCode>General</c:formatCode>
                <c:ptCount val="5"/>
                <c:pt idx="0">
                  <c:v>2012</c:v>
                </c:pt>
                <c:pt idx="1">
                  <c:v>2013</c:v>
                </c:pt>
                <c:pt idx="2">
                  <c:v>2014</c:v>
                </c:pt>
                <c:pt idx="3">
                  <c:v>2015</c:v>
                </c:pt>
                <c:pt idx="4">
                  <c:v>2016</c:v>
                </c:pt>
              </c:numCache>
            </c:numRef>
          </c:cat>
          <c:val>
            <c:numRef>
              <c:f>Sheet1!$B$4:$F$4</c:f>
              <c:numCache>
                <c:formatCode>General</c:formatCode>
                <c:ptCount val="5"/>
                <c:pt idx="0">
                  <c:v>65</c:v>
                </c:pt>
                <c:pt idx="1">
                  <c:v>217</c:v>
                </c:pt>
                <c:pt idx="2">
                  <c:v>506</c:v>
                </c:pt>
                <c:pt idx="3" formatCode="#,##0">
                  <c:v>4323</c:v>
                </c:pt>
                <c:pt idx="4" formatCode="#,##0">
                  <c:v>3497</c:v>
                </c:pt>
              </c:numCache>
            </c:numRef>
          </c:val>
          <c:smooth val="0"/>
        </c:ser>
        <c:ser>
          <c:idx val="2"/>
          <c:order val="2"/>
          <c:tx>
            <c:strRef>
              <c:f>Sheet1!$A$5</c:f>
              <c:strCache>
                <c:ptCount val="1"/>
                <c:pt idx="0">
                  <c:v>Стара Загора</c:v>
                </c:pt>
              </c:strCache>
            </c:strRef>
          </c:tx>
          <c:cat>
            <c:numRef>
              <c:f>Sheet1!$B$2:$F$2</c:f>
              <c:numCache>
                <c:formatCode>General</c:formatCode>
                <c:ptCount val="5"/>
                <c:pt idx="0">
                  <c:v>2012</c:v>
                </c:pt>
                <c:pt idx="1">
                  <c:v>2013</c:v>
                </c:pt>
                <c:pt idx="2">
                  <c:v>2014</c:v>
                </c:pt>
                <c:pt idx="3">
                  <c:v>2015</c:v>
                </c:pt>
                <c:pt idx="4">
                  <c:v>2016</c:v>
                </c:pt>
              </c:numCache>
            </c:numRef>
          </c:cat>
          <c:val>
            <c:numRef>
              <c:f>Sheet1!$B$5:$F$5</c:f>
              <c:numCache>
                <c:formatCode>#,##0</c:formatCode>
                <c:ptCount val="5"/>
                <c:pt idx="0">
                  <c:v>9635</c:v>
                </c:pt>
                <c:pt idx="1">
                  <c:v>8678</c:v>
                </c:pt>
                <c:pt idx="2">
                  <c:v>18658</c:v>
                </c:pt>
                <c:pt idx="3">
                  <c:v>19430</c:v>
                </c:pt>
                <c:pt idx="4">
                  <c:v>18407</c:v>
                </c:pt>
              </c:numCache>
            </c:numRef>
          </c:val>
          <c:smooth val="0"/>
        </c:ser>
        <c:ser>
          <c:idx val="3"/>
          <c:order val="3"/>
          <c:tx>
            <c:strRef>
              <c:f>Sheet1!$A$6</c:f>
              <c:strCache>
                <c:ptCount val="1"/>
                <c:pt idx="0">
                  <c:v>Ямбол</c:v>
                </c:pt>
              </c:strCache>
            </c:strRef>
          </c:tx>
          <c:cat>
            <c:numRef>
              <c:f>Sheet1!$B$2:$F$2</c:f>
              <c:numCache>
                <c:formatCode>General</c:formatCode>
                <c:ptCount val="5"/>
                <c:pt idx="0">
                  <c:v>2012</c:v>
                </c:pt>
                <c:pt idx="1">
                  <c:v>2013</c:v>
                </c:pt>
                <c:pt idx="2">
                  <c:v>2014</c:v>
                </c:pt>
                <c:pt idx="3">
                  <c:v>2015</c:v>
                </c:pt>
                <c:pt idx="4">
                  <c:v>2016</c:v>
                </c:pt>
              </c:numCache>
            </c:numRef>
          </c:cat>
          <c:val>
            <c:numRef>
              <c:f>Sheet1!$B$6:$F$6</c:f>
              <c:numCache>
                <c:formatCode>#,##0</c:formatCode>
                <c:ptCount val="5"/>
                <c:pt idx="0" formatCode="General">
                  <c:v>444</c:v>
                </c:pt>
                <c:pt idx="1">
                  <c:v>2079</c:v>
                </c:pt>
                <c:pt idx="2">
                  <c:v>3002</c:v>
                </c:pt>
                <c:pt idx="3">
                  <c:v>5443</c:v>
                </c:pt>
                <c:pt idx="4">
                  <c:v>3565</c:v>
                </c:pt>
              </c:numCache>
            </c:numRef>
          </c:val>
          <c:smooth val="0"/>
        </c:ser>
        <c:dLbls>
          <c:showLegendKey val="0"/>
          <c:showVal val="0"/>
          <c:showCatName val="0"/>
          <c:showSerName val="0"/>
          <c:showPercent val="0"/>
          <c:showBubbleSize val="0"/>
        </c:dLbls>
        <c:marker val="1"/>
        <c:smooth val="0"/>
        <c:axId val="194053632"/>
        <c:axId val="194055168"/>
      </c:lineChart>
      <c:catAx>
        <c:axId val="194053632"/>
        <c:scaling>
          <c:orientation val="minMax"/>
        </c:scaling>
        <c:delete val="0"/>
        <c:axPos val="b"/>
        <c:numFmt formatCode="General" sourceLinked="1"/>
        <c:majorTickMark val="none"/>
        <c:minorTickMark val="none"/>
        <c:tickLblPos val="nextTo"/>
        <c:crossAx val="194055168"/>
        <c:crosses val="autoZero"/>
        <c:auto val="1"/>
        <c:lblAlgn val="ctr"/>
        <c:lblOffset val="100"/>
        <c:noMultiLvlLbl val="0"/>
      </c:catAx>
      <c:valAx>
        <c:axId val="194055168"/>
        <c:scaling>
          <c:orientation val="minMax"/>
        </c:scaling>
        <c:delete val="0"/>
        <c:axPos val="l"/>
        <c:majorGridlines/>
        <c:numFmt formatCode="#,##0" sourceLinked="1"/>
        <c:majorTickMark val="none"/>
        <c:minorTickMark val="none"/>
        <c:tickLblPos val="nextTo"/>
        <c:crossAx val="194053632"/>
        <c:crosses val="autoZero"/>
        <c:crossBetween val="between"/>
      </c:valAx>
    </c:plotArea>
    <c:legend>
      <c:legendPos val="b"/>
      <c:overlay val="0"/>
    </c:legend>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Sheet1!$J$3</c:f>
              <c:strCache>
                <c:ptCount val="1"/>
                <c:pt idx="0">
                  <c:v>2013</c:v>
                </c:pt>
              </c:strCache>
            </c:strRef>
          </c:tx>
          <c:invertIfNegative val="0"/>
          <c:cat>
            <c:strRef>
              <c:f>Sheet1!$K$2:$P$2</c:f>
              <c:strCache>
                <c:ptCount val="6"/>
                <c:pt idx="0">
                  <c:v>СЗР</c:v>
                </c:pt>
                <c:pt idx="1">
                  <c:v>СЦР</c:v>
                </c:pt>
                <c:pt idx="2">
                  <c:v>СИР</c:v>
                </c:pt>
                <c:pt idx="3">
                  <c:v>ЮИР</c:v>
                </c:pt>
                <c:pt idx="4">
                  <c:v>ЮЗР</c:v>
                </c:pt>
                <c:pt idx="5">
                  <c:v>ЮЦР</c:v>
                </c:pt>
              </c:strCache>
            </c:strRef>
          </c:cat>
          <c:val>
            <c:numRef>
              <c:f>Sheet1!$K$3:$P$3</c:f>
              <c:numCache>
                <c:formatCode>#,##0</c:formatCode>
                <c:ptCount val="6"/>
                <c:pt idx="0">
                  <c:v>810401</c:v>
                </c:pt>
                <c:pt idx="1">
                  <c:v>835813</c:v>
                </c:pt>
                <c:pt idx="2">
                  <c:v>954536</c:v>
                </c:pt>
                <c:pt idx="3">
                  <c:v>1063690</c:v>
                </c:pt>
                <c:pt idx="4">
                  <c:v>2127618</c:v>
                </c:pt>
                <c:pt idx="5">
                  <c:v>1453619</c:v>
                </c:pt>
              </c:numCache>
            </c:numRef>
          </c:val>
        </c:ser>
        <c:ser>
          <c:idx val="1"/>
          <c:order val="1"/>
          <c:tx>
            <c:strRef>
              <c:f>Sheet1!$J$4</c:f>
              <c:strCache>
                <c:ptCount val="1"/>
                <c:pt idx="0">
                  <c:v>2014</c:v>
                </c:pt>
              </c:strCache>
            </c:strRef>
          </c:tx>
          <c:invertIfNegative val="0"/>
          <c:cat>
            <c:strRef>
              <c:f>Sheet1!$K$2:$P$2</c:f>
              <c:strCache>
                <c:ptCount val="6"/>
                <c:pt idx="0">
                  <c:v>СЗР</c:v>
                </c:pt>
                <c:pt idx="1">
                  <c:v>СЦР</c:v>
                </c:pt>
                <c:pt idx="2">
                  <c:v>СИР</c:v>
                </c:pt>
                <c:pt idx="3">
                  <c:v>ЮИР</c:v>
                </c:pt>
                <c:pt idx="4">
                  <c:v>ЮЗР</c:v>
                </c:pt>
                <c:pt idx="5">
                  <c:v>ЮЦР</c:v>
                </c:pt>
              </c:strCache>
            </c:strRef>
          </c:cat>
          <c:val>
            <c:numRef>
              <c:f>Sheet1!$K$4:$P$4</c:f>
              <c:numCache>
                <c:formatCode>#,##0</c:formatCode>
                <c:ptCount val="6"/>
                <c:pt idx="0">
                  <c:v>797142</c:v>
                </c:pt>
                <c:pt idx="1">
                  <c:v>825536</c:v>
                </c:pt>
                <c:pt idx="2">
                  <c:v>949957</c:v>
                </c:pt>
                <c:pt idx="3">
                  <c:v>1058515</c:v>
                </c:pt>
                <c:pt idx="4">
                  <c:v>2125212</c:v>
                </c:pt>
                <c:pt idx="5">
                  <c:v>1445836</c:v>
                </c:pt>
              </c:numCache>
            </c:numRef>
          </c:val>
        </c:ser>
        <c:ser>
          <c:idx val="2"/>
          <c:order val="2"/>
          <c:tx>
            <c:strRef>
              <c:f>Sheet1!$J$5</c:f>
              <c:strCache>
                <c:ptCount val="1"/>
                <c:pt idx="0">
                  <c:v>2015</c:v>
                </c:pt>
              </c:strCache>
            </c:strRef>
          </c:tx>
          <c:invertIfNegative val="0"/>
          <c:cat>
            <c:strRef>
              <c:f>Sheet1!$K$2:$P$2</c:f>
              <c:strCache>
                <c:ptCount val="6"/>
                <c:pt idx="0">
                  <c:v>СЗР</c:v>
                </c:pt>
                <c:pt idx="1">
                  <c:v>СЦР</c:v>
                </c:pt>
                <c:pt idx="2">
                  <c:v>СИР</c:v>
                </c:pt>
                <c:pt idx="3">
                  <c:v>ЮИР</c:v>
                </c:pt>
                <c:pt idx="4">
                  <c:v>ЮЗР</c:v>
                </c:pt>
                <c:pt idx="5">
                  <c:v>ЮЦР</c:v>
                </c:pt>
              </c:strCache>
            </c:strRef>
          </c:cat>
          <c:val>
            <c:numRef>
              <c:f>Sheet1!$K$5:$P$5</c:f>
              <c:numCache>
                <c:formatCode>#,##0</c:formatCode>
                <c:ptCount val="6"/>
                <c:pt idx="0">
                  <c:v>783909</c:v>
                </c:pt>
                <c:pt idx="1">
                  <c:v>815441</c:v>
                </c:pt>
                <c:pt idx="2">
                  <c:v>944458</c:v>
                </c:pt>
                <c:pt idx="3">
                  <c:v>1052575</c:v>
                </c:pt>
                <c:pt idx="4">
                  <c:v>2121185</c:v>
                </c:pt>
                <c:pt idx="5">
                  <c:v>1436216</c:v>
                </c:pt>
              </c:numCache>
            </c:numRef>
          </c:val>
        </c:ser>
        <c:ser>
          <c:idx val="3"/>
          <c:order val="3"/>
          <c:tx>
            <c:strRef>
              <c:f>Sheet1!$J$6</c:f>
              <c:strCache>
                <c:ptCount val="1"/>
                <c:pt idx="0">
                  <c:v>2016</c:v>
                </c:pt>
              </c:strCache>
            </c:strRef>
          </c:tx>
          <c:invertIfNegative val="0"/>
          <c:cat>
            <c:strRef>
              <c:f>Sheet1!$K$2:$P$2</c:f>
              <c:strCache>
                <c:ptCount val="6"/>
                <c:pt idx="0">
                  <c:v>СЗР</c:v>
                </c:pt>
                <c:pt idx="1">
                  <c:v>СЦР</c:v>
                </c:pt>
                <c:pt idx="2">
                  <c:v>СИР</c:v>
                </c:pt>
                <c:pt idx="3">
                  <c:v>ЮИР</c:v>
                </c:pt>
                <c:pt idx="4">
                  <c:v>ЮЗР</c:v>
                </c:pt>
                <c:pt idx="5">
                  <c:v>ЮЦР</c:v>
                </c:pt>
              </c:strCache>
            </c:strRef>
          </c:cat>
          <c:val>
            <c:numRef>
              <c:f>Sheet1!$K$6:$P$6</c:f>
              <c:numCache>
                <c:formatCode>#,##0</c:formatCode>
                <c:ptCount val="6"/>
                <c:pt idx="0">
                  <c:v>769623</c:v>
                </c:pt>
                <c:pt idx="1">
                  <c:v>805441</c:v>
                </c:pt>
                <c:pt idx="2">
                  <c:v>939262</c:v>
                </c:pt>
                <c:pt idx="3">
                  <c:v>1046125</c:v>
                </c:pt>
                <c:pt idx="4">
                  <c:v>2115344</c:v>
                </c:pt>
                <c:pt idx="5">
                  <c:v>1426064</c:v>
                </c:pt>
              </c:numCache>
            </c:numRef>
          </c:val>
        </c:ser>
        <c:ser>
          <c:idx val="4"/>
          <c:order val="4"/>
          <c:tx>
            <c:strRef>
              <c:f>Sheet1!$J$7</c:f>
              <c:strCache>
                <c:ptCount val="1"/>
                <c:pt idx="0">
                  <c:v>2017</c:v>
                </c:pt>
              </c:strCache>
            </c:strRef>
          </c:tx>
          <c:invertIfNegative val="0"/>
          <c:cat>
            <c:strRef>
              <c:f>Sheet1!$K$2:$P$2</c:f>
              <c:strCache>
                <c:ptCount val="6"/>
                <c:pt idx="0">
                  <c:v>СЗР</c:v>
                </c:pt>
                <c:pt idx="1">
                  <c:v>СЦР</c:v>
                </c:pt>
                <c:pt idx="2">
                  <c:v>СИР</c:v>
                </c:pt>
                <c:pt idx="3">
                  <c:v>ЮИР</c:v>
                </c:pt>
                <c:pt idx="4">
                  <c:v>ЮЗР</c:v>
                </c:pt>
                <c:pt idx="5">
                  <c:v>ЮЦР</c:v>
                </c:pt>
              </c:strCache>
            </c:strRef>
          </c:cat>
          <c:val>
            <c:numRef>
              <c:f>Sheet1!$K$7:$P$7</c:f>
              <c:numCache>
                <c:formatCode>#,##0</c:formatCode>
                <c:ptCount val="6"/>
                <c:pt idx="0">
                  <c:v>755956</c:v>
                </c:pt>
                <c:pt idx="1">
                  <c:v>794998</c:v>
                </c:pt>
                <c:pt idx="2">
                  <c:v>933705</c:v>
                </c:pt>
                <c:pt idx="3">
                  <c:v>1039549</c:v>
                </c:pt>
                <c:pt idx="4">
                  <c:v>2108394</c:v>
                </c:pt>
                <c:pt idx="5">
                  <c:v>1417432</c:v>
                </c:pt>
              </c:numCache>
            </c:numRef>
          </c:val>
        </c:ser>
        <c:dLbls>
          <c:showLegendKey val="0"/>
          <c:showVal val="0"/>
          <c:showCatName val="0"/>
          <c:showSerName val="0"/>
          <c:showPercent val="0"/>
          <c:showBubbleSize val="0"/>
        </c:dLbls>
        <c:gapWidth val="150"/>
        <c:axId val="194078592"/>
        <c:axId val="194080128"/>
      </c:barChart>
      <c:catAx>
        <c:axId val="194078592"/>
        <c:scaling>
          <c:orientation val="minMax"/>
        </c:scaling>
        <c:delete val="0"/>
        <c:axPos val="b"/>
        <c:majorTickMark val="none"/>
        <c:minorTickMark val="none"/>
        <c:tickLblPos val="nextTo"/>
        <c:crossAx val="194080128"/>
        <c:crosses val="autoZero"/>
        <c:auto val="1"/>
        <c:lblAlgn val="ctr"/>
        <c:lblOffset val="100"/>
        <c:noMultiLvlLbl val="0"/>
      </c:catAx>
      <c:valAx>
        <c:axId val="194080128"/>
        <c:scaling>
          <c:orientation val="minMax"/>
        </c:scaling>
        <c:delete val="0"/>
        <c:axPos val="l"/>
        <c:majorGridlines/>
        <c:numFmt formatCode="#,##0" sourceLinked="1"/>
        <c:majorTickMark val="none"/>
        <c:minorTickMark val="none"/>
        <c:tickLblPos val="nextTo"/>
        <c:crossAx val="194078592"/>
        <c:crosses val="autoZero"/>
        <c:crossBetween val="between"/>
      </c:valAx>
      <c:dTable>
        <c:showHorzBorder val="1"/>
        <c:showVertBorder val="1"/>
        <c:showOutline val="1"/>
        <c:showKeys val="1"/>
      </c:dTable>
    </c:plotArea>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Sheet0!$A$6</c:f>
              <c:strCache>
                <c:ptCount val="1"/>
                <c:pt idx="0">
                  <c:v>Бургас</c:v>
                </c:pt>
              </c:strCache>
            </c:strRef>
          </c:tx>
          <c:invertIfNegative val="0"/>
          <c:cat>
            <c:numRef>
              <c:f>Sheet0!$B$5:$F$5</c:f>
              <c:numCache>
                <c:formatCode>General</c:formatCode>
                <c:ptCount val="5"/>
                <c:pt idx="0">
                  <c:v>2013</c:v>
                </c:pt>
                <c:pt idx="1">
                  <c:v>2014</c:v>
                </c:pt>
                <c:pt idx="2">
                  <c:v>2015</c:v>
                </c:pt>
                <c:pt idx="3">
                  <c:v>2016</c:v>
                </c:pt>
                <c:pt idx="4">
                  <c:v>2017</c:v>
                </c:pt>
              </c:numCache>
            </c:numRef>
          </c:cat>
          <c:val>
            <c:numRef>
              <c:f>Sheet0!$B$6:$F$6</c:f>
              <c:numCache>
                <c:formatCode>0</c:formatCode>
                <c:ptCount val="5"/>
                <c:pt idx="0">
                  <c:v>414485</c:v>
                </c:pt>
                <c:pt idx="1">
                  <c:v>414184</c:v>
                </c:pt>
                <c:pt idx="2">
                  <c:v>413884</c:v>
                </c:pt>
                <c:pt idx="3">
                  <c:v>412684</c:v>
                </c:pt>
                <c:pt idx="4">
                  <c:v>411579</c:v>
                </c:pt>
              </c:numCache>
            </c:numRef>
          </c:val>
        </c:ser>
        <c:ser>
          <c:idx val="1"/>
          <c:order val="1"/>
          <c:tx>
            <c:strRef>
              <c:f>Sheet0!$A$7</c:f>
              <c:strCache>
                <c:ptCount val="1"/>
                <c:pt idx="0">
                  <c:v>Сливен</c:v>
                </c:pt>
              </c:strCache>
            </c:strRef>
          </c:tx>
          <c:invertIfNegative val="0"/>
          <c:cat>
            <c:numRef>
              <c:f>Sheet0!$B$5:$F$5</c:f>
              <c:numCache>
                <c:formatCode>General</c:formatCode>
                <c:ptCount val="5"/>
                <c:pt idx="0">
                  <c:v>2013</c:v>
                </c:pt>
                <c:pt idx="1">
                  <c:v>2014</c:v>
                </c:pt>
                <c:pt idx="2">
                  <c:v>2015</c:v>
                </c:pt>
                <c:pt idx="3">
                  <c:v>2016</c:v>
                </c:pt>
                <c:pt idx="4">
                  <c:v>2017</c:v>
                </c:pt>
              </c:numCache>
            </c:numRef>
          </c:cat>
          <c:val>
            <c:numRef>
              <c:f>Sheet0!$B$7:$F$7</c:f>
              <c:numCache>
                <c:formatCode>0</c:formatCode>
                <c:ptCount val="5"/>
                <c:pt idx="0">
                  <c:v>193925</c:v>
                </c:pt>
                <c:pt idx="1">
                  <c:v>192644</c:v>
                </c:pt>
                <c:pt idx="2">
                  <c:v>191185</c:v>
                </c:pt>
                <c:pt idx="3">
                  <c:v>189788</c:v>
                </c:pt>
                <c:pt idx="4">
                  <c:v>188433</c:v>
                </c:pt>
              </c:numCache>
            </c:numRef>
          </c:val>
        </c:ser>
        <c:ser>
          <c:idx val="2"/>
          <c:order val="2"/>
          <c:tx>
            <c:strRef>
              <c:f>Sheet0!$A$8</c:f>
              <c:strCache>
                <c:ptCount val="1"/>
                <c:pt idx="0">
                  <c:v>Стара Загора</c:v>
                </c:pt>
              </c:strCache>
            </c:strRef>
          </c:tx>
          <c:invertIfNegative val="0"/>
          <c:cat>
            <c:numRef>
              <c:f>Sheet0!$B$5:$F$5</c:f>
              <c:numCache>
                <c:formatCode>General</c:formatCode>
                <c:ptCount val="5"/>
                <c:pt idx="0">
                  <c:v>2013</c:v>
                </c:pt>
                <c:pt idx="1">
                  <c:v>2014</c:v>
                </c:pt>
                <c:pt idx="2">
                  <c:v>2015</c:v>
                </c:pt>
                <c:pt idx="3">
                  <c:v>2016</c:v>
                </c:pt>
                <c:pt idx="4">
                  <c:v>2017</c:v>
                </c:pt>
              </c:numCache>
            </c:numRef>
          </c:cat>
          <c:val>
            <c:numRef>
              <c:f>Sheet0!$B$8:$F$8</c:f>
              <c:numCache>
                <c:formatCode>0</c:formatCode>
                <c:ptCount val="5"/>
                <c:pt idx="0">
                  <c:v>328104</c:v>
                </c:pt>
                <c:pt idx="1">
                  <c:v>325963</c:v>
                </c:pt>
                <c:pt idx="2">
                  <c:v>323685</c:v>
                </c:pt>
                <c:pt idx="3">
                  <c:v>321377</c:v>
                </c:pt>
                <c:pt idx="4">
                  <c:v>319067</c:v>
                </c:pt>
              </c:numCache>
            </c:numRef>
          </c:val>
        </c:ser>
        <c:ser>
          <c:idx val="3"/>
          <c:order val="3"/>
          <c:tx>
            <c:strRef>
              <c:f>Sheet0!$A$9</c:f>
              <c:strCache>
                <c:ptCount val="1"/>
                <c:pt idx="0">
                  <c:v>Ямбол</c:v>
                </c:pt>
              </c:strCache>
            </c:strRef>
          </c:tx>
          <c:invertIfNegative val="0"/>
          <c:cat>
            <c:numRef>
              <c:f>Sheet0!$B$5:$F$5</c:f>
              <c:numCache>
                <c:formatCode>General</c:formatCode>
                <c:ptCount val="5"/>
                <c:pt idx="0">
                  <c:v>2013</c:v>
                </c:pt>
                <c:pt idx="1">
                  <c:v>2014</c:v>
                </c:pt>
                <c:pt idx="2">
                  <c:v>2015</c:v>
                </c:pt>
                <c:pt idx="3">
                  <c:v>2016</c:v>
                </c:pt>
                <c:pt idx="4">
                  <c:v>2017</c:v>
                </c:pt>
              </c:numCache>
            </c:numRef>
          </c:cat>
          <c:val>
            <c:numRef>
              <c:f>Sheet0!$B$9:$F$9</c:f>
              <c:numCache>
                <c:formatCode>0</c:formatCode>
                <c:ptCount val="5"/>
                <c:pt idx="0">
                  <c:v>127176</c:v>
                </c:pt>
                <c:pt idx="1">
                  <c:v>125724</c:v>
                </c:pt>
                <c:pt idx="2">
                  <c:v>123821</c:v>
                </c:pt>
                <c:pt idx="3">
                  <c:v>122276</c:v>
                </c:pt>
                <c:pt idx="4">
                  <c:v>120470</c:v>
                </c:pt>
              </c:numCache>
            </c:numRef>
          </c:val>
        </c:ser>
        <c:dLbls>
          <c:showLegendKey val="0"/>
          <c:showVal val="0"/>
          <c:showCatName val="0"/>
          <c:showSerName val="0"/>
          <c:showPercent val="0"/>
          <c:showBubbleSize val="0"/>
        </c:dLbls>
        <c:gapWidth val="150"/>
        <c:axId val="194361984"/>
        <c:axId val="194371968"/>
      </c:barChart>
      <c:catAx>
        <c:axId val="194361984"/>
        <c:scaling>
          <c:orientation val="minMax"/>
        </c:scaling>
        <c:delete val="0"/>
        <c:axPos val="b"/>
        <c:numFmt formatCode="General" sourceLinked="1"/>
        <c:majorTickMark val="none"/>
        <c:minorTickMark val="none"/>
        <c:tickLblPos val="nextTo"/>
        <c:crossAx val="194371968"/>
        <c:crosses val="autoZero"/>
        <c:auto val="1"/>
        <c:lblAlgn val="ctr"/>
        <c:lblOffset val="100"/>
        <c:noMultiLvlLbl val="0"/>
      </c:catAx>
      <c:valAx>
        <c:axId val="194371968"/>
        <c:scaling>
          <c:orientation val="minMax"/>
        </c:scaling>
        <c:delete val="0"/>
        <c:axPos val="l"/>
        <c:majorGridlines/>
        <c:numFmt formatCode="0" sourceLinked="1"/>
        <c:majorTickMark val="none"/>
        <c:minorTickMark val="none"/>
        <c:tickLblPos val="nextTo"/>
        <c:crossAx val="194361984"/>
        <c:crosses val="autoZero"/>
        <c:crossBetween val="between"/>
      </c:valAx>
      <c:dTable>
        <c:showHorzBorder val="1"/>
        <c:showVertBorder val="1"/>
        <c:showOutline val="1"/>
        <c:showKeys val="1"/>
      </c:dTable>
    </c:plotArea>
    <c:plotVisOnly val="1"/>
    <c:dispBlanksAs val="gap"/>
    <c:showDLblsOverMax val="0"/>
  </c:chart>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lrMapOvr bg1="lt1" tx1="dk1" bg2="lt2" tx2="dk2" accent1="accent1" accent2="accent2" accent3="accent3" accent4="accent4" accent5="accent5" accent6="accent6" hlink="hlink" folHlink="folHlink"/>
  <c:chart>
    <c:title>
      <c:overlay val="0"/>
    </c:title>
    <c:autoTitleDeleted val="0"/>
    <c:plotArea>
      <c:layout/>
      <c:lineChart>
        <c:grouping val="stacked"/>
        <c:varyColors val="0"/>
        <c:ser>
          <c:idx val="0"/>
          <c:order val="0"/>
          <c:tx>
            <c:strRef>
              <c:f>Sheet0!$B$13</c:f>
              <c:strCache>
                <c:ptCount val="1"/>
                <c:pt idx="0">
                  <c:v>Бургас</c:v>
                </c:pt>
              </c:strCache>
            </c:strRef>
          </c:tx>
          <c:marker>
            <c:symbol val="none"/>
          </c:marker>
          <c:cat>
            <c:numRef>
              <c:f>Sheet0!$C$12:$M$12</c:f>
              <c:numCache>
                <c:formatCode>General</c:formatCode>
                <c:ptCount val="11"/>
                <c:pt idx="0">
                  <c:v>2007</c:v>
                </c:pt>
                <c:pt idx="1">
                  <c:v>2008</c:v>
                </c:pt>
                <c:pt idx="2">
                  <c:v>2009</c:v>
                </c:pt>
                <c:pt idx="3">
                  <c:v>2010</c:v>
                </c:pt>
                <c:pt idx="4">
                  <c:v>2011</c:v>
                </c:pt>
                <c:pt idx="5">
                  <c:v>2012</c:v>
                </c:pt>
                <c:pt idx="6">
                  <c:v>2013</c:v>
                </c:pt>
                <c:pt idx="7">
                  <c:v>2014</c:v>
                </c:pt>
                <c:pt idx="8">
                  <c:v>2015</c:v>
                </c:pt>
                <c:pt idx="9">
                  <c:v>2016</c:v>
                </c:pt>
                <c:pt idx="10">
                  <c:v>2017</c:v>
                </c:pt>
              </c:numCache>
            </c:numRef>
          </c:cat>
          <c:val>
            <c:numRef>
              <c:f>Sheet0!$C$13:$M$13</c:f>
              <c:numCache>
                <c:formatCode>0</c:formatCode>
                <c:ptCount val="11"/>
                <c:pt idx="0">
                  <c:v>189456</c:v>
                </c:pt>
                <c:pt idx="1">
                  <c:v>190767</c:v>
                </c:pt>
                <c:pt idx="2">
                  <c:v>195659</c:v>
                </c:pt>
                <c:pt idx="3">
                  <c:v>195383</c:v>
                </c:pt>
                <c:pt idx="4">
                  <c:v>201165</c:v>
                </c:pt>
                <c:pt idx="5">
                  <c:v>200745</c:v>
                </c:pt>
                <c:pt idx="6">
                  <c:v>201006</c:v>
                </c:pt>
                <c:pt idx="7">
                  <c:v>200344</c:v>
                </c:pt>
                <c:pt idx="8">
                  <c:v>204618</c:v>
                </c:pt>
                <c:pt idx="9">
                  <c:v>204347</c:v>
                </c:pt>
                <c:pt idx="10">
                  <c:v>204250</c:v>
                </c:pt>
              </c:numCache>
            </c:numRef>
          </c:val>
          <c:smooth val="0"/>
        </c:ser>
        <c:dLbls>
          <c:showLegendKey val="0"/>
          <c:showVal val="0"/>
          <c:showCatName val="0"/>
          <c:showSerName val="0"/>
          <c:showPercent val="0"/>
          <c:showBubbleSize val="0"/>
        </c:dLbls>
        <c:marker val="1"/>
        <c:smooth val="0"/>
        <c:axId val="194339968"/>
        <c:axId val="194341504"/>
      </c:lineChart>
      <c:catAx>
        <c:axId val="194339968"/>
        <c:scaling>
          <c:orientation val="minMax"/>
        </c:scaling>
        <c:delete val="0"/>
        <c:axPos val="b"/>
        <c:numFmt formatCode="General" sourceLinked="1"/>
        <c:majorTickMark val="out"/>
        <c:minorTickMark val="none"/>
        <c:tickLblPos val="nextTo"/>
        <c:crossAx val="194341504"/>
        <c:crosses val="autoZero"/>
        <c:auto val="1"/>
        <c:lblAlgn val="ctr"/>
        <c:lblOffset val="100"/>
        <c:noMultiLvlLbl val="0"/>
      </c:catAx>
      <c:valAx>
        <c:axId val="194341504"/>
        <c:scaling>
          <c:orientation val="minMax"/>
        </c:scaling>
        <c:delete val="0"/>
        <c:axPos val="l"/>
        <c:majorGridlines/>
        <c:numFmt formatCode="0" sourceLinked="1"/>
        <c:majorTickMark val="out"/>
        <c:minorTickMark val="none"/>
        <c:tickLblPos val="nextTo"/>
        <c:crossAx val="194339968"/>
        <c:crosses val="autoZero"/>
        <c:crossBetween val="between"/>
      </c:valAx>
    </c:plotArea>
    <c:plotVisOnly val="1"/>
    <c:dispBlanksAs val="zero"/>
    <c:showDLblsOverMax val="0"/>
  </c:chart>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title>
      <c:overlay val="0"/>
      <c:txPr>
        <a:bodyPr/>
        <a:lstStyle/>
        <a:p>
          <a:pPr>
            <a:defRPr sz="1800"/>
          </a:pPr>
          <a:endParaRPr lang="en-US"/>
        </a:p>
      </c:txPr>
    </c:title>
    <c:autoTitleDeleted val="0"/>
    <c:plotArea>
      <c:layout>
        <c:manualLayout>
          <c:layoutTarget val="inner"/>
          <c:xMode val="edge"/>
          <c:yMode val="edge"/>
          <c:x val="0.17327371933397914"/>
          <c:y val="0.28239972520213497"/>
          <c:w val="0.8267233973783682"/>
          <c:h val="0.49527400517888281"/>
        </c:manualLayout>
      </c:layout>
      <c:lineChart>
        <c:grouping val="stacked"/>
        <c:varyColors val="0"/>
        <c:ser>
          <c:idx val="0"/>
          <c:order val="0"/>
          <c:tx>
            <c:strRef>
              <c:f>Sheet0!$B$13</c:f>
              <c:strCache>
                <c:ptCount val="1"/>
                <c:pt idx="0">
                  <c:v>Сливен</c:v>
                </c:pt>
              </c:strCache>
            </c:strRef>
          </c:tx>
          <c:marker>
            <c:symbol val="none"/>
          </c:marker>
          <c:cat>
            <c:numRef>
              <c:f>Sheet0!$C$12:$M$12</c:f>
              <c:numCache>
                <c:formatCode>General</c:formatCode>
                <c:ptCount val="11"/>
                <c:pt idx="0">
                  <c:v>2007</c:v>
                </c:pt>
                <c:pt idx="1">
                  <c:v>2008</c:v>
                </c:pt>
                <c:pt idx="2">
                  <c:v>2009</c:v>
                </c:pt>
                <c:pt idx="3">
                  <c:v>2010</c:v>
                </c:pt>
                <c:pt idx="4">
                  <c:v>2011</c:v>
                </c:pt>
                <c:pt idx="5">
                  <c:v>2012</c:v>
                </c:pt>
                <c:pt idx="6">
                  <c:v>2013</c:v>
                </c:pt>
                <c:pt idx="7">
                  <c:v>2014</c:v>
                </c:pt>
                <c:pt idx="8">
                  <c:v>2015</c:v>
                </c:pt>
                <c:pt idx="9">
                  <c:v>2016</c:v>
                </c:pt>
                <c:pt idx="10">
                  <c:v>2017</c:v>
                </c:pt>
              </c:numCache>
            </c:numRef>
          </c:cat>
          <c:val>
            <c:numRef>
              <c:f>Sheet0!$C$13:$M$13</c:f>
              <c:numCache>
                <c:formatCode>0</c:formatCode>
                <c:ptCount val="11"/>
                <c:pt idx="0">
                  <c:v>96716</c:v>
                </c:pt>
                <c:pt idx="1">
                  <c:v>96422</c:v>
                </c:pt>
                <c:pt idx="2">
                  <c:v>95676</c:v>
                </c:pt>
                <c:pt idx="3">
                  <c:v>94337</c:v>
                </c:pt>
                <c:pt idx="4">
                  <c:v>92794</c:v>
                </c:pt>
                <c:pt idx="5">
                  <c:v>92109</c:v>
                </c:pt>
                <c:pt idx="6">
                  <c:v>91394</c:v>
                </c:pt>
                <c:pt idx="7">
                  <c:v>90697</c:v>
                </c:pt>
                <c:pt idx="8">
                  <c:v>89495</c:v>
                </c:pt>
                <c:pt idx="9">
                  <c:v>88891</c:v>
                </c:pt>
                <c:pt idx="10">
                  <c:v>88575</c:v>
                </c:pt>
              </c:numCache>
            </c:numRef>
          </c:val>
          <c:smooth val="0"/>
        </c:ser>
        <c:dLbls>
          <c:showLegendKey val="0"/>
          <c:showVal val="0"/>
          <c:showCatName val="0"/>
          <c:showSerName val="0"/>
          <c:showPercent val="0"/>
          <c:showBubbleSize val="0"/>
        </c:dLbls>
        <c:marker val="1"/>
        <c:smooth val="0"/>
        <c:axId val="194836736"/>
        <c:axId val="195366912"/>
      </c:lineChart>
      <c:catAx>
        <c:axId val="194836736"/>
        <c:scaling>
          <c:orientation val="minMax"/>
        </c:scaling>
        <c:delete val="0"/>
        <c:axPos val="b"/>
        <c:numFmt formatCode="General" sourceLinked="1"/>
        <c:majorTickMark val="out"/>
        <c:minorTickMark val="none"/>
        <c:tickLblPos val="nextTo"/>
        <c:crossAx val="195366912"/>
        <c:crosses val="autoZero"/>
        <c:auto val="1"/>
        <c:lblAlgn val="ctr"/>
        <c:lblOffset val="100"/>
        <c:noMultiLvlLbl val="0"/>
      </c:catAx>
      <c:valAx>
        <c:axId val="195366912"/>
        <c:scaling>
          <c:orientation val="minMax"/>
        </c:scaling>
        <c:delete val="0"/>
        <c:axPos val="l"/>
        <c:majorGridlines/>
        <c:numFmt formatCode="0" sourceLinked="1"/>
        <c:majorTickMark val="out"/>
        <c:minorTickMark val="none"/>
        <c:tickLblPos val="nextTo"/>
        <c:crossAx val="194836736"/>
        <c:crosses val="autoZero"/>
        <c:crossBetween val="between"/>
      </c:valAx>
    </c:plotArea>
    <c:plotVisOnly val="1"/>
    <c:dispBlanksAs val="zero"/>
    <c:showDLblsOverMax val="0"/>
  </c:chart>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6"/>
    </mc:Choice>
    <mc:Fallback>
      <c:style val="6"/>
    </mc:Fallback>
  </mc:AlternateContent>
  <c:clrMapOvr bg1="lt1" tx1="dk1" bg2="lt2" tx2="dk2" accent1="accent1" accent2="accent2" accent3="accent3" accent4="accent4" accent5="accent5" accent6="accent6" hlink="hlink" folHlink="folHlink"/>
  <c:chart>
    <c:title>
      <c:overlay val="0"/>
    </c:title>
    <c:autoTitleDeleted val="0"/>
    <c:plotArea>
      <c:layout/>
      <c:lineChart>
        <c:grouping val="stacked"/>
        <c:varyColors val="0"/>
        <c:ser>
          <c:idx val="0"/>
          <c:order val="0"/>
          <c:tx>
            <c:strRef>
              <c:f>Sheet0!$B$13</c:f>
              <c:strCache>
                <c:ptCount val="1"/>
                <c:pt idx="0">
                  <c:v>Стара Загора</c:v>
                </c:pt>
              </c:strCache>
            </c:strRef>
          </c:tx>
          <c:marker>
            <c:symbol val="none"/>
          </c:marker>
          <c:cat>
            <c:numRef>
              <c:f>Sheet0!$C$12:$M$12</c:f>
              <c:numCache>
                <c:formatCode>General</c:formatCode>
                <c:ptCount val="11"/>
                <c:pt idx="0">
                  <c:v>2007</c:v>
                </c:pt>
                <c:pt idx="1">
                  <c:v>2008</c:v>
                </c:pt>
                <c:pt idx="2">
                  <c:v>2009</c:v>
                </c:pt>
                <c:pt idx="3">
                  <c:v>2010</c:v>
                </c:pt>
                <c:pt idx="4">
                  <c:v>2011</c:v>
                </c:pt>
                <c:pt idx="5">
                  <c:v>2012</c:v>
                </c:pt>
                <c:pt idx="6">
                  <c:v>2013</c:v>
                </c:pt>
                <c:pt idx="7">
                  <c:v>2014</c:v>
                </c:pt>
                <c:pt idx="8">
                  <c:v>2015</c:v>
                </c:pt>
                <c:pt idx="9">
                  <c:v>2016</c:v>
                </c:pt>
                <c:pt idx="10">
                  <c:v>2017</c:v>
                </c:pt>
              </c:numCache>
            </c:numRef>
          </c:cat>
          <c:val>
            <c:numRef>
              <c:f>Sheet0!$C$13:$M$13</c:f>
              <c:numCache>
                <c:formatCode>0</c:formatCode>
                <c:ptCount val="11"/>
                <c:pt idx="0">
                  <c:v>140303</c:v>
                </c:pt>
                <c:pt idx="1">
                  <c:v>140710</c:v>
                </c:pt>
                <c:pt idx="2">
                  <c:v>140456</c:v>
                </c:pt>
                <c:pt idx="3">
                  <c:v>139749</c:v>
                </c:pt>
                <c:pt idx="4">
                  <c:v>137416</c:v>
                </c:pt>
                <c:pt idx="5">
                  <c:v>137881</c:v>
                </c:pt>
                <c:pt idx="6">
                  <c:v>137834</c:v>
                </c:pt>
                <c:pt idx="7">
                  <c:v>137729</c:v>
                </c:pt>
                <c:pt idx="8">
                  <c:v>136807</c:v>
                </c:pt>
                <c:pt idx="9">
                  <c:v>136781</c:v>
                </c:pt>
                <c:pt idx="10">
                  <c:v>136307</c:v>
                </c:pt>
              </c:numCache>
            </c:numRef>
          </c:val>
          <c:smooth val="0"/>
        </c:ser>
        <c:dLbls>
          <c:showLegendKey val="0"/>
          <c:showVal val="0"/>
          <c:showCatName val="0"/>
          <c:showSerName val="0"/>
          <c:showPercent val="0"/>
          <c:showBubbleSize val="0"/>
        </c:dLbls>
        <c:marker val="1"/>
        <c:smooth val="0"/>
        <c:axId val="194691072"/>
        <c:axId val="194692608"/>
      </c:lineChart>
      <c:catAx>
        <c:axId val="194691072"/>
        <c:scaling>
          <c:orientation val="minMax"/>
        </c:scaling>
        <c:delete val="0"/>
        <c:axPos val="b"/>
        <c:numFmt formatCode="General" sourceLinked="1"/>
        <c:majorTickMark val="out"/>
        <c:minorTickMark val="none"/>
        <c:tickLblPos val="nextTo"/>
        <c:crossAx val="194692608"/>
        <c:crosses val="autoZero"/>
        <c:auto val="1"/>
        <c:lblAlgn val="ctr"/>
        <c:lblOffset val="100"/>
        <c:noMultiLvlLbl val="0"/>
      </c:catAx>
      <c:valAx>
        <c:axId val="194692608"/>
        <c:scaling>
          <c:orientation val="minMax"/>
        </c:scaling>
        <c:delete val="0"/>
        <c:axPos val="l"/>
        <c:majorGridlines/>
        <c:numFmt formatCode="0" sourceLinked="1"/>
        <c:majorTickMark val="out"/>
        <c:minorTickMark val="none"/>
        <c:tickLblPos val="nextTo"/>
        <c:crossAx val="194691072"/>
        <c:crosses val="autoZero"/>
        <c:crossBetween val="between"/>
      </c:valAx>
    </c:plotArea>
    <c:plotVisOnly val="1"/>
    <c:dispBlanksAs val="zero"/>
    <c:showDLblsOverMax val="0"/>
  </c:chart>
  <c:externalData r:id="rId2">
    <c:autoUpdate val="0"/>
  </c:externalData>
</c:chartSpace>
</file>

<file path=word/theme/_rels/theme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Essential">
  <a:themeElements>
    <a:clrScheme name="Essential">
      <a:dk1>
        <a:srgbClr val="000000"/>
      </a:dk1>
      <a:lt1>
        <a:srgbClr val="FFFFFF"/>
      </a:lt1>
      <a:dk2>
        <a:srgbClr val="D1282E"/>
      </a:dk2>
      <a:lt2>
        <a:srgbClr val="C8C8B1"/>
      </a:lt2>
      <a:accent1>
        <a:srgbClr val="7A7A7A"/>
      </a:accent1>
      <a:accent2>
        <a:srgbClr val="F5C201"/>
      </a:accent2>
      <a:accent3>
        <a:srgbClr val="526DB0"/>
      </a:accent3>
      <a:accent4>
        <a:srgbClr val="989AAC"/>
      </a:accent4>
      <a:accent5>
        <a:srgbClr val="DC5924"/>
      </a:accent5>
      <a:accent6>
        <a:srgbClr val="B4B392"/>
      </a:accent6>
      <a:hlink>
        <a:srgbClr val="CC9900"/>
      </a:hlink>
      <a:folHlink>
        <a:srgbClr val="969696"/>
      </a:folHlink>
    </a:clrScheme>
    <a:fontScheme name="Essential">
      <a:majorFont>
        <a:latin typeface="Arial Black"/>
        <a:ea typeface=""/>
        <a:cs typeface=""/>
        <a:font script="Jpan" typeface="ＭＳ Ｐゴシック"/>
        <a:font script="Hang" typeface="HY견고딕"/>
        <a:font script="Hans" typeface="微软雅黑"/>
        <a:font script="Hant" typeface="微軟正黑體"/>
        <a:font script="Arab" typeface="Tahoma"/>
        <a:font script="Hebr" typeface="Tahoma"/>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sential">
      <a:fillStyleLst>
        <a:solidFill>
          <a:schemeClr val="phClr"/>
        </a:solidFill>
        <a:gradFill rotWithShape="1">
          <a:gsLst>
            <a:gs pos="0">
              <a:schemeClr val="phClr">
                <a:tint val="60000"/>
                <a:satMod val="250000"/>
              </a:schemeClr>
            </a:gs>
            <a:gs pos="35000">
              <a:schemeClr val="phClr">
                <a:tint val="47000"/>
                <a:satMod val="275000"/>
              </a:schemeClr>
            </a:gs>
            <a:gs pos="100000">
              <a:schemeClr val="phClr">
                <a:tint val="25000"/>
                <a:satMod val="300000"/>
              </a:schemeClr>
            </a:gs>
          </a:gsLst>
          <a:lin ang="16200000" scaled="1"/>
        </a:gradFill>
        <a:solidFill>
          <a:schemeClr val="phClr">
            <a:satMod val="110000"/>
          </a:schemeClr>
        </a:solidFill>
      </a:fillStyleLst>
      <a:lnStyleLst>
        <a:ln w="12700" cap="flat" cmpd="sng" algn="ctr">
          <a:solidFill>
            <a:schemeClr val="phClr">
              <a:shade val="95000"/>
              <a:satMod val="105000"/>
            </a:schemeClr>
          </a:solidFill>
          <a:prstDash val="solid"/>
        </a:ln>
        <a:ln w="28575" cap="flat" cmpd="sng" algn="ctr">
          <a:solidFill>
            <a:schemeClr val="phClr"/>
          </a:solidFill>
          <a:prstDash val="solid"/>
        </a:ln>
        <a:ln w="41275" cap="flat" cmpd="sng" algn="ctr">
          <a:solidFill>
            <a:schemeClr val="phClr"/>
          </a:solidFill>
          <a:prstDash val="solid"/>
        </a:ln>
      </a:lnStyleLst>
      <a:effectStyleLst>
        <a:effectStyle>
          <a:effectLst/>
        </a:effectStyle>
        <a:effectStyle>
          <a:effectLst>
            <a:outerShdw blurRad="39999" dist="23000" algn="bl" rotWithShape="0">
              <a:srgbClr val="000000">
                <a:alpha val="40000"/>
              </a:srgbClr>
            </a:outerShdw>
          </a:effectLst>
        </a:effectStyle>
        <a:effectStyle>
          <a:effectLst>
            <a:outerShdw blurRad="38100" dist="19050" algn="bl" rotWithShape="0">
              <a:srgbClr val="000000">
                <a:alpha val="60000"/>
              </a:srgbClr>
            </a:outerShdw>
          </a:effectLst>
          <a:scene3d>
            <a:camera prst="orthographicFront">
              <a:rot lat="0" lon="0" rev="0"/>
            </a:camera>
            <a:lightRig rig="balanced" dir="l"/>
          </a:scene3d>
          <a:sp3d prstMaterial="plastic">
            <a:bevelT w="38100" h="31750"/>
          </a:sp3d>
        </a:effectStyle>
      </a:effectStyleLst>
      <a:bgFillStyleLst>
        <a:solidFill>
          <a:schemeClr val="phClr"/>
        </a:solidFill>
        <a:blipFill rotWithShape="1">
          <a:blip xmlns:r="http://schemas.openxmlformats.org/officeDocument/2006/relationships" r:embed="rId1">
            <a:duotone>
              <a:schemeClr val="phClr">
                <a:tint val="96000"/>
              </a:schemeClr>
              <a:schemeClr val="phClr">
                <a:shade val="94000"/>
              </a:schemeClr>
            </a:duotone>
          </a:blip>
          <a:tile tx="0" ty="0" sx="100000" sy="100000" flip="none" algn="tl"/>
        </a:blipFill>
        <a:gradFill rotWithShape="1">
          <a:gsLst>
            <a:gs pos="0">
              <a:schemeClr val="phClr">
                <a:tint val="84000"/>
                <a:satMod val="110000"/>
              </a:schemeClr>
            </a:gs>
            <a:gs pos="44000">
              <a:schemeClr val="phClr">
                <a:tint val="93000"/>
                <a:satMod val="115000"/>
              </a:schemeClr>
            </a:gs>
            <a:gs pos="100000">
              <a:schemeClr val="phClr">
                <a:tint val="100000"/>
                <a:shade val="59000"/>
                <a:satMod val="120000"/>
              </a:schemeClr>
            </a:gs>
          </a:gsLst>
          <a:path path="circle">
            <a:fillToRect l="40000" t="60000" r="60000" b="4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B691ED-4113-4777-AE43-E94461A60326}">
  <ds:schemaRefs>
    <ds:schemaRef ds:uri="http://schemas.microsoft.com/sharepoint/v3/contenttype/forms"/>
  </ds:schemaRefs>
</ds:datastoreItem>
</file>

<file path=customXml/itemProps2.xml><?xml version="1.0" encoding="utf-8"?>
<ds:datastoreItem xmlns:ds="http://schemas.openxmlformats.org/officeDocument/2006/customXml" ds:itemID="{8C098271-A5F1-4FF7-B64A-9E092D3594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EssentialReport</Template>
  <TotalTime>0</TotalTime>
  <Pages>4</Pages>
  <Words>36575</Words>
  <Characters>208479</Characters>
  <Application>Microsoft Office Word</Application>
  <DocSecurity>0</DocSecurity>
  <Lines>1737</Lines>
  <Paragraphs>489</Paragraphs>
  <ScaleCrop>false</ScaleCrop>
  <HeadingPairs>
    <vt:vector size="2" baseType="variant">
      <vt:variant>
        <vt:lpstr>Title</vt:lpstr>
      </vt:variant>
      <vt:variant>
        <vt:i4>1</vt:i4>
      </vt:variant>
    </vt:vector>
  </HeadingPairs>
  <TitlesOfParts>
    <vt:vector size="1" baseType="lpstr">
      <vt:lpstr>ГОДИШЕН ДОКЛАД</vt:lpstr>
    </vt:vector>
  </TitlesOfParts>
  <Company/>
  <LinksUpToDate>false</LinksUpToDate>
  <CharactersWithSpaces>244565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ГОДИШЕН ДОКЛАД</dc:title>
  <dc:subject>за наблюдение изпълнението на Регионалния план за развитие на Югоизточен район за 2017 г.</dc:subject>
  <dc:creator>Administrator</dc:creator>
  <cp:lastModifiedBy>Administrator</cp:lastModifiedBy>
  <cp:revision>2</cp:revision>
  <dcterms:created xsi:type="dcterms:W3CDTF">2018-12-11T09:41:00Z</dcterms:created>
  <dcterms:modified xsi:type="dcterms:W3CDTF">2018-12-11T09:41:00Z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TC018408409991</vt:lpwstr>
  </property>
</Properties>
</file>